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93DEB" w:rsidRPr="00B70E77" w:rsidTr="00C85D0F">
        <w:trPr>
          <w:trHeight w:hRule="exact" w:val="1418"/>
        </w:trPr>
        <w:tc>
          <w:tcPr>
            <w:tcW w:w="6804" w:type="dxa"/>
            <w:shd w:val="clear" w:color="auto" w:fill="auto"/>
            <w:vAlign w:val="center"/>
          </w:tcPr>
          <w:p w:rsidR="00FF31EC" w:rsidRPr="00B70E77" w:rsidRDefault="00712291" w:rsidP="00C85D0F">
            <w:pPr>
              <w:pStyle w:val="EPName"/>
            </w:pPr>
            <w:bookmarkStart w:id="0" w:name="_GoBack"/>
            <w:bookmarkEnd w:id="0"/>
            <w:r w:rsidRPr="00B70E77">
              <w:t>Parlamentul European</w:t>
            </w:r>
          </w:p>
          <w:p w:rsidR="00FF31EC" w:rsidRPr="00B70E77" w:rsidRDefault="00712291" w:rsidP="0057155B">
            <w:pPr>
              <w:pStyle w:val="EPTerm"/>
            </w:pPr>
            <w:r w:rsidRPr="00B70E77">
              <w:t>2024-2029</w:t>
            </w:r>
          </w:p>
        </w:tc>
        <w:tc>
          <w:tcPr>
            <w:tcW w:w="2268" w:type="dxa"/>
            <w:shd w:val="clear" w:color="auto" w:fill="auto"/>
          </w:tcPr>
          <w:p w:rsidR="00FF31EC" w:rsidRPr="00B70E77" w:rsidRDefault="00712291" w:rsidP="00C85D0F">
            <w:pPr>
              <w:pStyle w:val="EPLogo"/>
            </w:pPr>
            <w:r w:rsidRPr="00B70E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B70E77" w:rsidRDefault="000E7234" w:rsidP="000E7234">
      <w:pPr>
        <w:pStyle w:val="LineTop"/>
      </w:pPr>
    </w:p>
    <w:p w:rsidR="000E7234" w:rsidRPr="00B70E77" w:rsidRDefault="00712291" w:rsidP="000E7234">
      <w:pPr>
        <w:pStyle w:val="EPBody"/>
      </w:pPr>
      <w:r w:rsidRPr="00B70E77">
        <w:rPr>
          <w:rStyle w:val="HideTWBExt"/>
        </w:rPr>
        <w:t>&lt;</w:t>
      </w:r>
      <w:r w:rsidRPr="00B70E77">
        <w:rPr>
          <w:rStyle w:val="HideTWBExt"/>
          <w:i w:val="0"/>
        </w:rPr>
        <w:t>Commission</w:t>
      </w:r>
      <w:r w:rsidRPr="00B70E77">
        <w:rPr>
          <w:rStyle w:val="HideTWBExt"/>
        </w:rPr>
        <w:t>&gt;</w:t>
      </w:r>
      <w:r w:rsidRPr="00B70E77">
        <w:rPr>
          <w:rStyle w:val="HideTWBInt"/>
          <w:color w:val="auto"/>
        </w:rPr>
        <w:t>{LIBE}</w:t>
      </w:r>
      <w:r w:rsidRPr="00B70E77">
        <w:t>Comisia pentru libertă</w:t>
      </w:r>
      <w:r>
        <w:t>ț</w:t>
      </w:r>
      <w:r w:rsidRPr="00B70E77">
        <w:t>i civile, justi</w:t>
      </w:r>
      <w:r>
        <w:t>ț</w:t>
      </w:r>
      <w:r w:rsidRPr="00B70E77">
        <w:t xml:space="preserve">ie </w:t>
      </w:r>
      <w:r>
        <w:t>ș</w:t>
      </w:r>
      <w:r w:rsidRPr="00B70E77">
        <w:t>i afaceri interne</w:t>
      </w:r>
      <w:r w:rsidRPr="00B70E77">
        <w:rPr>
          <w:rStyle w:val="HideTWBExt"/>
        </w:rPr>
        <w:t>&lt;/</w:t>
      </w:r>
      <w:r w:rsidRPr="00B70E77">
        <w:rPr>
          <w:rStyle w:val="HideTWBExt"/>
          <w:i w:val="0"/>
        </w:rPr>
        <w:t>Commission</w:t>
      </w:r>
      <w:r w:rsidRPr="00B70E77">
        <w:rPr>
          <w:rStyle w:val="HideTWBExt"/>
        </w:rPr>
        <w:t>&gt;</w:t>
      </w:r>
    </w:p>
    <w:p w:rsidR="000E7234" w:rsidRPr="00B70E77" w:rsidRDefault="000E7234" w:rsidP="000E7234">
      <w:pPr>
        <w:pStyle w:val="LineBottom"/>
      </w:pPr>
    </w:p>
    <w:p w:rsidR="00B85286" w:rsidRPr="00B70E77" w:rsidRDefault="00712291">
      <w:pPr>
        <w:pStyle w:val="CoverReference"/>
      </w:pPr>
      <w:r w:rsidRPr="00B70E77">
        <w:rPr>
          <w:rStyle w:val="HideTWBExt"/>
          <w:b w:val="0"/>
        </w:rPr>
        <w:t>&lt;RefProc&gt;</w:t>
      </w:r>
      <w:r w:rsidRPr="00B70E77">
        <w:t>2024/0051</w:t>
      </w:r>
      <w:r w:rsidRPr="00B70E77">
        <w:rPr>
          <w:rStyle w:val="HideTWBExt"/>
          <w:b w:val="0"/>
        </w:rPr>
        <w:t>&lt;/RefProc&gt;&lt;RefTypeProc&gt;</w:t>
      </w:r>
      <w:r w:rsidRPr="00B70E77">
        <w:t>(NLE)</w:t>
      </w:r>
      <w:r w:rsidRPr="00B70E77">
        <w:rPr>
          <w:rStyle w:val="HideTWBExt"/>
          <w:b w:val="0"/>
        </w:rPr>
        <w:t>&lt;/RefTypeProc&gt;</w:t>
      </w:r>
    </w:p>
    <w:p w:rsidR="00B85286" w:rsidRPr="00B70E77" w:rsidRDefault="00712291">
      <w:pPr>
        <w:pStyle w:val="CoverDate"/>
      </w:pPr>
      <w:r w:rsidRPr="00B70E77">
        <w:rPr>
          <w:rStyle w:val="HideTWBExt"/>
        </w:rPr>
        <w:t>&lt;Date&gt;</w:t>
      </w:r>
      <w:r w:rsidRPr="00B70E77">
        <w:rPr>
          <w:rStyle w:val="HideTWBInt"/>
          <w:color w:val="auto"/>
        </w:rPr>
        <w:t>{30/01/2025}</w:t>
      </w:r>
      <w:r w:rsidRPr="00B70E77">
        <w:t>3.2.2025</w:t>
      </w:r>
      <w:r w:rsidRPr="00B70E77">
        <w:rPr>
          <w:rStyle w:val="HideTWBExt"/>
        </w:rPr>
        <w:t>&lt;/Date&gt;</w:t>
      </w:r>
    </w:p>
    <w:p w:rsidR="009B0305" w:rsidRPr="00B70E77" w:rsidRDefault="00712291" w:rsidP="009B0305">
      <w:pPr>
        <w:pStyle w:val="CoverDocType"/>
      </w:pPr>
      <w:r w:rsidRPr="00B70E77">
        <w:rPr>
          <w:rStyle w:val="HideTWBExt"/>
          <w:b w:val="0"/>
        </w:rPr>
        <w:t>&lt;TypeAM&gt;</w:t>
      </w:r>
      <w:r w:rsidRPr="00B70E77">
        <w:t>AMENDAMENTUL</w:t>
      </w:r>
      <w:r w:rsidRPr="00B70E77">
        <w:rPr>
          <w:rStyle w:val="HideTWBExt"/>
          <w:b w:val="0"/>
        </w:rPr>
        <w:t>&lt;/TypeAM&gt;</w:t>
      </w:r>
    </w:p>
    <w:p w:rsidR="00B85286" w:rsidRPr="00B70E77" w:rsidRDefault="00712291" w:rsidP="001C2054">
      <w:pPr>
        <w:pStyle w:val="CoverDocType24a"/>
      </w:pPr>
      <w:r w:rsidRPr="00B70E77">
        <w:rPr>
          <w:rStyle w:val="HideTWBExt"/>
          <w:b w:val="0"/>
        </w:rPr>
        <w:t>&lt;RangeAM&gt;</w:t>
      </w:r>
      <w:r w:rsidRPr="00B70E77">
        <w:t>1</w:t>
      </w:r>
      <w:r w:rsidRPr="00B70E77">
        <w:rPr>
          <w:rStyle w:val="HideTWBExt"/>
          <w:b w:val="0"/>
        </w:rPr>
        <w:t>&lt;/RangeAM&gt;</w:t>
      </w:r>
    </w:p>
    <w:p w:rsidR="001C2054" w:rsidRPr="00B70E77" w:rsidRDefault="00712291" w:rsidP="00A93F8C">
      <w:pPr>
        <w:pStyle w:val="CoverBold"/>
      </w:pPr>
      <w:r w:rsidRPr="00B70E77">
        <w:rPr>
          <w:rStyle w:val="HideTWBExt"/>
          <w:b w:val="0"/>
        </w:rPr>
        <w:t>&lt;TitreType&gt;</w:t>
      </w:r>
      <w:r w:rsidRPr="00B70E77">
        <w:t>Proiect de recomandare</w:t>
      </w:r>
      <w:r w:rsidRPr="00B70E77">
        <w:rPr>
          <w:rStyle w:val="HideTWBExt"/>
          <w:b w:val="0"/>
        </w:rPr>
        <w:t>&lt;/TitreType&gt;</w:t>
      </w:r>
    </w:p>
    <w:p w:rsidR="00B85286" w:rsidRPr="00B70E77" w:rsidRDefault="00712291" w:rsidP="00A93F8C">
      <w:pPr>
        <w:pStyle w:val="CoverBold"/>
      </w:pPr>
      <w:r w:rsidRPr="00B70E77">
        <w:rPr>
          <w:rStyle w:val="HideTWBExt"/>
          <w:b w:val="0"/>
        </w:rPr>
        <w:t>&lt;Rapporteur&gt;</w:t>
      </w:r>
      <w:r w:rsidRPr="00B70E77">
        <w:t>Nikola Minchev</w:t>
      </w:r>
      <w:r w:rsidRPr="00B70E77">
        <w:rPr>
          <w:rStyle w:val="HideTWBExt"/>
          <w:b w:val="0"/>
        </w:rPr>
        <w:t>&lt;/Rapporteur&gt;</w:t>
      </w:r>
    </w:p>
    <w:p w:rsidR="00B85286" w:rsidRPr="00B70E77" w:rsidRDefault="00712291">
      <w:pPr>
        <w:pStyle w:val="CoverNormal24a"/>
      </w:pPr>
      <w:r w:rsidRPr="00B70E77">
        <w:rPr>
          <w:rStyle w:val="HideTWBExt"/>
        </w:rPr>
        <w:t>&lt;DocRefPE&gt;</w:t>
      </w:r>
      <w:r w:rsidRPr="00B70E77">
        <w:t>(PE767.911v01-00)</w:t>
      </w:r>
      <w:r w:rsidRPr="00B70E77">
        <w:rPr>
          <w:rStyle w:val="HideTWBExt"/>
        </w:rPr>
        <w:t>&lt;/DocRefPE&gt;</w:t>
      </w:r>
    </w:p>
    <w:p w:rsidR="0057155B" w:rsidRPr="00B70E77" w:rsidRDefault="00712291" w:rsidP="0057155B">
      <w:pPr>
        <w:pStyle w:val="CoverNormal"/>
      </w:pPr>
      <w:r w:rsidRPr="00B70E77">
        <w:rPr>
          <w:rStyle w:val="HideTWBExt"/>
        </w:rPr>
        <w:t>&lt;Titre&gt;</w:t>
      </w:r>
      <w:r w:rsidRPr="00B70E77">
        <w:t xml:space="preserve">referitoare la proiectul de decizie a Consiliului privind încheierea, în numele Uniunii, a Acordului dintre Canada </w:t>
      </w:r>
      <w:r>
        <w:t>ș</w:t>
      </w:r>
      <w:r w:rsidRPr="00B70E77">
        <w:t xml:space="preserve">i Uniunea Europeană referitor la transferul </w:t>
      </w:r>
      <w:r>
        <w:t>ș</w:t>
      </w:r>
      <w:r w:rsidRPr="00B70E77">
        <w:t>i prelucrarea datelor din registrul cu numele pasagerilor</w:t>
      </w:r>
    </w:p>
    <w:p w:rsidR="00B85286" w:rsidRPr="00B70E77" w:rsidRDefault="00712291">
      <w:pPr>
        <w:pStyle w:val="CoverNormal24a"/>
      </w:pPr>
      <w:r w:rsidRPr="00B70E77">
        <w:rPr>
          <w:rStyle w:val="HideTWBExt"/>
        </w:rPr>
        <w:t>&lt;/Titre&gt;</w:t>
      </w:r>
    </w:p>
    <w:p w:rsidR="006337D4" w:rsidRPr="00B70E77" w:rsidRDefault="00712291" w:rsidP="006337D4">
      <w:pPr>
        <w:pStyle w:val="CoverNormal"/>
      </w:pPr>
      <w:r w:rsidRPr="00B70E77">
        <w:rPr>
          <w:rStyle w:val="HideTWBExt"/>
        </w:rPr>
        <w:t>&lt;DocAmend&gt;</w:t>
      </w:r>
      <w:r w:rsidRPr="00B70E77">
        <w:t>Proiect de decizie</w:t>
      </w:r>
      <w:r w:rsidRPr="00B70E77">
        <w:rPr>
          <w:rStyle w:val="HideTWBExt"/>
        </w:rPr>
        <w:t>&lt;/DocAmend&gt;</w:t>
      </w:r>
    </w:p>
    <w:p w:rsidR="00B85286" w:rsidRPr="00B70E77" w:rsidRDefault="00712291">
      <w:pPr>
        <w:pStyle w:val="CoverNormal24a"/>
      </w:pPr>
      <w:r w:rsidRPr="00B70E77">
        <w:rPr>
          <w:rStyle w:val="HideTWBExt"/>
        </w:rPr>
        <w:t>&lt;DocRef&gt;</w:t>
      </w:r>
      <w:r w:rsidRPr="00B70E77">
        <w:t>(08897/2024 – C10</w:t>
      </w:r>
      <w:r w:rsidRPr="00B70E77">
        <w:noBreakHyphen/>
        <w:t>0125/2024 – 2024/0051(NLE))</w:t>
      </w:r>
      <w:r w:rsidRPr="00B70E77">
        <w:rPr>
          <w:rStyle w:val="HideTWBExt"/>
        </w:rPr>
        <w:t>&lt;/DocRef&gt;</w:t>
      </w:r>
    </w:p>
    <w:p w:rsidR="00B85286" w:rsidRPr="00B70E77" w:rsidRDefault="00712291" w:rsidP="005D3DD1">
      <w:pPr>
        <w:widowControl/>
        <w:tabs>
          <w:tab w:val="center" w:pos="4677"/>
        </w:tabs>
      </w:pPr>
      <w:r w:rsidRPr="00B70E77">
        <w:br w:type="page"/>
      </w:r>
      <w:r w:rsidRPr="00B70E77">
        <w:lastRenderedPageBreak/>
        <w:t>AM_Com_LegConsent</w:t>
      </w:r>
    </w:p>
    <w:p w:rsidR="003E43AC" w:rsidRPr="00B70E77" w:rsidRDefault="00712291" w:rsidP="00695CC1">
      <w:pPr>
        <w:pStyle w:val="AmNumberTabs"/>
        <w:keepNext/>
      </w:pPr>
      <w:r w:rsidRPr="00B70E77">
        <w:br w:type="page"/>
      </w:r>
      <w:r w:rsidRPr="00B70E77">
        <w:rPr>
          <w:rStyle w:val="HideTWBExt"/>
          <w:b w:val="0"/>
        </w:rPr>
        <w:lastRenderedPageBreak/>
        <w:t>&lt;RepeatBlock-Amend&gt;</w:t>
      </w:r>
      <w:bookmarkStart w:id="1" w:name="restart"/>
      <w:r w:rsidRPr="00B70E77">
        <w:rPr>
          <w:rStyle w:val="HideTWBExt"/>
          <w:b w:val="0"/>
        </w:rPr>
        <w:t>&lt;Amend&gt;</w:t>
      </w:r>
      <w:r w:rsidRPr="00B70E77">
        <w:t>Amendamentul</w:t>
      </w:r>
      <w:r w:rsidRPr="00B70E77">
        <w:tab/>
      </w:r>
      <w:r w:rsidRPr="00B70E77">
        <w:tab/>
      </w:r>
      <w:r w:rsidRPr="00B70E77">
        <w:rPr>
          <w:rStyle w:val="HideTWBExt"/>
          <w:b w:val="0"/>
        </w:rPr>
        <w:t>&lt;NumAm&gt;</w:t>
      </w:r>
      <w:r w:rsidRPr="00B70E77">
        <w:t>1</w:t>
      </w:r>
      <w:r w:rsidRPr="00B70E77">
        <w:rPr>
          <w:rStyle w:val="HideTWBExt"/>
          <w:b w:val="0"/>
        </w:rPr>
        <w:t>&lt;/NumAm&gt;</w:t>
      </w:r>
    </w:p>
    <w:p w:rsidR="005B32E3" w:rsidRPr="00B70E77" w:rsidRDefault="00712291" w:rsidP="005B32E3">
      <w:pPr>
        <w:pStyle w:val="NormalBold"/>
      </w:pPr>
      <w:r w:rsidRPr="00B70E77">
        <w:rPr>
          <w:rStyle w:val="HideTWBExt"/>
          <w:b w:val="0"/>
        </w:rPr>
        <w:t>&lt;RepeatBlock-By&gt;&lt;Members&gt;</w:t>
      </w:r>
      <w:r w:rsidRPr="00B70E77">
        <w:t>Özlem Demirel</w:t>
      </w:r>
      <w:r w:rsidRPr="00B70E77">
        <w:rPr>
          <w:rStyle w:val="HideTWBExt"/>
          <w:b w:val="0"/>
        </w:rPr>
        <w:t>&lt;/Members&gt;</w:t>
      </w:r>
    </w:p>
    <w:p w:rsidR="005B32E3" w:rsidRPr="00B70E77" w:rsidRDefault="00712291" w:rsidP="005B32E3">
      <w:r w:rsidRPr="00B70E77">
        <w:rPr>
          <w:rStyle w:val="HideTWBExt"/>
        </w:rPr>
        <w:t>&lt;/RepeatBlock-By&gt;</w:t>
      </w:r>
    </w:p>
    <w:p w:rsidR="009B0305" w:rsidRPr="00B70E77" w:rsidRDefault="00712291" w:rsidP="005B32E3">
      <w:pPr>
        <w:pStyle w:val="NormalBold"/>
      </w:pPr>
      <w:r w:rsidRPr="00B70E77">
        <w:rPr>
          <w:rStyle w:val="HideTWBExt"/>
          <w:b w:val="0"/>
        </w:rPr>
        <w:t>&lt;DocAmend&gt;</w:t>
      </w:r>
      <w:r w:rsidRPr="00B70E77">
        <w:t>Proiect de rezolu</w:t>
      </w:r>
      <w:r>
        <w:t>ț</w:t>
      </w:r>
      <w:r w:rsidRPr="00B70E77">
        <w:t>ie legislativă</w:t>
      </w:r>
      <w:r w:rsidRPr="00B70E77">
        <w:rPr>
          <w:rStyle w:val="HideTWBExt"/>
          <w:b w:val="0"/>
        </w:rPr>
        <w:t>&lt;/DocAmend&gt;</w:t>
      </w:r>
    </w:p>
    <w:p w:rsidR="008F0DDD" w:rsidRPr="00B70E77" w:rsidRDefault="00712291" w:rsidP="00F459F7">
      <w:pPr>
        <w:pStyle w:val="NormalBold"/>
      </w:pPr>
      <w:r w:rsidRPr="00B70E77">
        <w:rPr>
          <w:rStyle w:val="HideTWBExt"/>
          <w:b w:val="0"/>
        </w:rPr>
        <w:t>&lt;Article&gt;</w:t>
      </w:r>
      <w:r w:rsidRPr="00B70E77">
        <w:t>Punctul 1</w:t>
      </w:r>
      <w:r w:rsidRPr="00B70E7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3DEB" w:rsidRPr="00B70E77">
        <w:trPr>
          <w:jc w:val="center"/>
        </w:trPr>
        <w:tc>
          <w:tcPr>
            <w:tcW w:w="9752" w:type="dxa"/>
            <w:gridSpan w:val="2"/>
          </w:tcPr>
          <w:p w:rsidR="00FA192C" w:rsidRPr="00B70E77" w:rsidRDefault="00FA192C" w:rsidP="00A233E9">
            <w:pPr>
              <w:keepNext/>
            </w:pPr>
          </w:p>
        </w:tc>
      </w:tr>
      <w:tr w:rsidR="00593DEB" w:rsidRPr="00B70E77">
        <w:trPr>
          <w:jc w:val="center"/>
        </w:trPr>
        <w:tc>
          <w:tcPr>
            <w:tcW w:w="4876" w:type="dxa"/>
          </w:tcPr>
          <w:p w:rsidR="00FA192C" w:rsidRPr="00B70E77" w:rsidRDefault="00712291" w:rsidP="00CB2746">
            <w:pPr>
              <w:pStyle w:val="AmColumnHeading"/>
              <w:keepNext/>
            </w:pPr>
            <w:r w:rsidRPr="00B70E77">
              <w:t>Proiectul de rezolu</w:t>
            </w:r>
            <w:r>
              <w:t>ț</w:t>
            </w:r>
            <w:r w:rsidRPr="00B70E77">
              <w:t>ie legislativă</w:t>
            </w:r>
          </w:p>
        </w:tc>
        <w:tc>
          <w:tcPr>
            <w:tcW w:w="4876" w:type="dxa"/>
          </w:tcPr>
          <w:p w:rsidR="00FA192C" w:rsidRPr="00B70E77" w:rsidRDefault="00712291" w:rsidP="00A233E9">
            <w:pPr>
              <w:pStyle w:val="AmColumnHeading"/>
              <w:keepNext/>
            </w:pPr>
            <w:r w:rsidRPr="00B70E77">
              <w:t>Amendamentul</w:t>
            </w:r>
          </w:p>
        </w:tc>
      </w:tr>
      <w:tr w:rsidR="00593DEB" w:rsidRPr="00B70E77">
        <w:trPr>
          <w:jc w:val="center"/>
        </w:trPr>
        <w:tc>
          <w:tcPr>
            <w:tcW w:w="4876" w:type="dxa"/>
          </w:tcPr>
          <w:p w:rsidR="00FA192C" w:rsidRPr="00B70E77" w:rsidRDefault="00712291" w:rsidP="0057155B">
            <w:pPr>
              <w:pStyle w:val="Normal6a"/>
            </w:pPr>
            <w:r w:rsidRPr="00B70E77">
              <w:t>1. aprobă încheierea acordului;</w:t>
            </w:r>
          </w:p>
        </w:tc>
        <w:tc>
          <w:tcPr>
            <w:tcW w:w="4876" w:type="dxa"/>
          </w:tcPr>
          <w:p w:rsidR="00FA192C" w:rsidRPr="00B70E77" w:rsidRDefault="00712291" w:rsidP="0057155B">
            <w:pPr>
              <w:pStyle w:val="Normal6a"/>
              <w:rPr>
                <w:szCs w:val="24"/>
              </w:rPr>
            </w:pPr>
            <w:r w:rsidRPr="00B70E77">
              <w:t xml:space="preserve">1. </w:t>
            </w:r>
            <w:r w:rsidRPr="00B70E77">
              <w:rPr>
                <w:b/>
                <w:bCs/>
                <w:i/>
                <w:iCs/>
              </w:rPr>
              <w:t>refuză să aprobe</w:t>
            </w:r>
            <w:r w:rsidRPr="00B70E77">
              <w:t xml:space="preserve"> încheierea acordului;</w:t>
            </w:r>
          </w:p>
        </w:tc>
      </w:tr>
    </w:tbl>
    <w:p w:rsidR="00FA192C" w:rsidRPr="00B70E77" w:rsidRDefault="00712291" w:rsidP="009A65D8">
      <w:pPr>
        <w:pStyle w:val="AmOrLang"/>
      </w:pPr>
      <w:r w:rsidRPr="00B70E77">
        <w:t xml:space="preserve">Or. </w:t>
      </w:r>
      <w:r w:rsidRPr="00B70E77">
        <w:rPr>
          <w:rStyle w:val="HideTWBExt"/>
          <w:noProof w:val="0"/>
        </w:rPr>
        <w:t>&lt;Original&gt;</w:t>
      </w:r>
      <w:r w:rsidR="0057155B" w:rsidRPr="00B70E77">
        <w:rPr>
          <w:rStyle w:val="HideTWBInt"/>
        </w:rPr>
        <w:t>{EN}</w:t>
      </w:r>
      <w:r w:rsidR="0057155B" w:rsidRPr="00B70E77">
        <w:t>en</w:t>
      </w:r>
      <w:r w:rsidRPr="00B70E77">
        <w:rPr>
          <w:rStyle w:val="HideTWBExt"/>
          <w:noProof w:val="0"/>
        </w:rPr>
        <w:t>&lt;/Original&gt;</w:t>
      </w:r>
    </w:p>
    <w:p w:rsidR="00FA192C" w:rsidRPr="00B70E77" w:rsidRDefault="00712291" w:rsidP="00FA192C">
      <w:pPr>
        <w:pStyle w:val="AmJustTitle"/>
      </w:pPr>
      <w:r w:rsidRPr="00B70E77">
        <w:rPr>
          <w:rStyle w:val="HideTWBExt"/>
          <w:i w:val="0"/>
        </w:rPr>
        <w:t>&lt;TitreJust&gt;</w:t>
      </w:r>
      <w:r w:rsidRPr="00B70E77">
        <w:t>Justificare</w:t>
      </w:r>
      <w:r w:rsidRPr="00B70E77">
        <w:rPr>
          <w:rStyle w:val="HideTWBExt"/>
          <w:i w:val="0"/>
        </w:rPr>
        <w:t>&lt;/TitreJust&gt;</w:t>
      </w:r>
    </w:p>
    <w:p w:rsidR="0057155B" w:rsidRPr="00B70E77" w:rsidRDefault="00712291" w:rsidP="0057155B">
      <w:pPr>
        <w:pStyle w:val="AmJustText"/>
        <w:jc w:val="both"/>
        <w:rPr>
          <w:szCs w:val="24"/>
        </w:rPr>
      </w:pPr>
      <w:r w:rsidRPr="00B70E77">
        <w:t xml:space="preserve"> Noul proiect de acord PNR UE-Canada, astfel cum a fost negociat de Comisie, nu respectă hotărârea Cur</w:t>
      </w:r>
      <w:r>
        <w:t>ț</w:t>
      </w:r>
      <w:r w:rsidRPr="00B70E77">
        <w:t>ii Europene de Justi</w:t>
      </w:r>
      <w:r>
        <w:t>ț</w:t>
      </w:r>
      <w:r w:rsidRPr="00B70E77">
        <w:t>ie care a invalidat deja acordul PNR al UE cu Canada în 2019. În special, noul proiect de acord are deficien</w:t>
      </w:r>
      <w:r>
        <w:t>ț</w:t>
      </w:r>
      <w:r w:rsidRPr="00B70E77">
        <w:t>e în mai multe domenii-cheie atunci când este evaluat în raport cu standardele stabilite de legisla</w:t>
      </w:r>
      <w:r>
        <w:t>ț</w:t>
      </w:r>
      <w:r w:rsidRPr="00B70E77">
        <w:t>ia UE privind protec</w:t>
      </w:r>
      <w:r>
        <w:t>ț</w:t>
      </w:r>
      <w:r w:rsidRPr="00B70E77">
        <w:t>ia datelor. Aria largă de aplicare a acordului în ceea ce prive</w:t>
      </w:r>
      <w:r>
        <w:t>ș</w:t>
      </w:r>
      <w:r w:rsidRPr="00B70E77">
        <w:t>te colectarea datelor, perioadele lungi de păstrare (tot cinci ani în unele cazuri), transparen</w:t>
      </w:r>
      <w:r>
        <w:t>ț</w:t>
      </w:r>
      <w:r w:rsidRPr="00B70E77">
        <w:t xml:space="preserve">a limitată </w:t>
      </w:r>
      <w:r>
        <w:t>ș</w:t>
      </w:r>
      <w:r w:rsidRPr="00B70E77">
        <w:t>i garan</w:t>
      </w:r>
      <w:r>
        <w:t>ț</w:t>
      </w:r>
      <w:r w:rsidRPr="00B70E77">
        <w:t>iile insuficiente pentru transferurile interna</w:t>
      </w:r>
      <w:r>
        <w:t>ț</w:t>
      </w:r>
      <w:r w:rsidRPr="00B70E77">
        <w:t>ionale de date ridică preocupări semnificative din perspectiva protec</w:t>
      </w:r>
      <w:r>
        <w:t>ț</w:t>
      </w:r>
      <w:r w:rsidRPr="00B70E77">
        <w:t>iei datelor. Pentru a se alinia pe deplin la legisla</w:t>
      </w:r>
      <w:r>
        <w:t>ț</w:t>
      </w:r>
      <w:r w:rsidRPr="00B70E77">
        <w:t>ia UE privind protec</w:t>
      </w:r>
      <w:r>
        <w:t>ț</w:t>
      </w:r>
      <w:r w:rsidRPr="00B70E77">
        <w:t xml:space="preserve">ia datelor, acordul ar trebui să includă limitări mai stricte privind colectarea </w:t>
      </w:r>
      <w:r>
        <w:t>ș</w:t>
      </w:r>
      <w:r w:rsidRPr="00B70E77">
        <w:t>i păstrarea datelor, să sporească transparen</w:t>
      </w:r>
      <w:r>
        <w:t>ț</w:t>
      </w:r>
      <w:r w:rsidRPr="00B70E77">
        <w:t xml:space="preserve">a </w:t>
      </w:r>
      <w:r>
        <w:t>ș</w:t>
      </w:r>
      <w:r w:rsidRPr="00B70E77">
        <w:t xml:space="preserve">i drepturile individuale </w:t>
      </w:r>
      <w:r>
        <w:t>ș</w:t>
      </w:r>
      <w:r w:rsidRPr="00B70E77">
        <w:t xml:space="preserve">i să asigure mecanisme solide de supraveghere </w:t>
      </w:r>
      <w:r>
        <w:t>ș</w:t>
      </w:r>
      <w:r w:rsidRPr="00B70E77">
        <w:t xml:space="preserve">i responsabilitate. În plus, în pofida acestor riscuri </w:t>
      </w:r>
      <w:r>
        <w:t>ș</w:t>
      </w:r>
      <w:r w:rsidRPr="00B70E77">
        <w:t xml:space="preserve">i preocupări, Comisia nu a solicitat un aviz AEPD </w:t>
      </w:r>
      <w:r>
        <w:t>ș</w:t>
      </w:r>
      <w:r w:rsidRPr="00B70E77">
        <w:t>i a făcut cunoscut proiectul Parlamentului numai după finalizarea negocierilor, demonstrând o lipsă clară de transparen</w:t>
      </w:r>
      <w:r>
        <w:t>ț</w:t>
      </w:r>
      <w:r w:rsidRPr="00B70E77">
        <w:t>ă.</w:t>
      </w:r>
    </w:p>
    <w:p w:rsidR="00FA192C" w:rsidRPr="00B70E77" w:rsidRDefault="00FA192C" w:rsidP="00FA192C">
      <w:pPr>
        <w:pStyle w:val="AmJustText"/>
      </w:pPr>
    </w:p>
    <w:p w:rsidR="00166CCB" w:rsidRPr="00B70E77" w:rsidRDefault="00712291" w:rsidP="00A5426B">
      <w:r w:rsidRPr="00B70E77">
        <w:rPr>
          <w:rStyle w:val="HideTWBExt"/>
        </w:rPr>
        <w:t>&lt;/Amend&gt;</w:t>
      </w:r>
      <w:bookmarkEnd w:id="1"/>
    </w:p>
    <w:p w:rsidR="00FA192C" w:rsidRPr="00B70E77" w:rsidRDefault="00712291" w:rsidP="00FA192C">
      <w:r w:rsidRPr="00B70E77">
        <w:rPr>
          <w:rStyle w:val="HideTWBExt"/>
        </w:rPr>
        <w:t>&lt;/RepeatBlock-Amend&gt;</w:t>
      </w:r>
    </w:p>
    <w:p w:rsidR="008363E4" w:rsidRPr="00B70E77" w:rsidRDefault="008363E4" w:rsidP="00FA192C"/>
    <w:sectPr w:rsidR="008363E4" w:rsidRPr="00B70E77" w:rsidSect="00B70E7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156" w:rsidRPr="00B70E77" w:rsidRDefault="00712291">
      <w:r w:rsidRPr="00B70E77">
        <w:separator/>
      </w:r>
    </w:p>
  </w:endnote>
  <w:endnote w:type="continuationSeparator" w:id="0">
    <w:p w:rsidR="007E6156" w:rsidRPr="00B70E77" w:rsidRDefault="00712291">
      <w:r w:rsidRPr="00B70E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E77" w:rsidRPr="00B70E77" w:rsidRDefault="00B70E77" w:rsidP="00B70E77">
    <w:pPr>
      <w:pStyle w:val="EPFooter"/>
    </w:pPr>
    <w:r w:rsidRPr="00B70E77">
      <w:t>PE</w:t>
    </w:r>
    <w:r w:rsidRPr="00B70E77">
      <w:rPr>
        <w:rStyle w:val="HideTWBExt"/>
      </w:rPr>
      <w:t>&lt;NoPE&gt;</w:t>
    </w:r>
    <w:r w:rsidRPr="00B70E77">
      <w:t>768.080</w:t>
    </w:r>
    <w:r w:rsidRPr="00B70E77">
      <w:rPr>
        <w:rStyle w:val="HideTWBExt"/>
      </w:rPr>
      <w:t>&lt;/NoPE&gt;&lt;Version&gt;</w:t>
    </w:r>
    <w:r w:rsidRPr="00B70E77">
      <w:t>v01-00</w:t>
    </w:r>
    <w:r w:rsidRPr="00B70E77">
      <w:rPr>
        <w:rStyle w:val="HideTWBExt"/>
      </w:rPr>
      <w:t>&lt;/Version&gt;</w:t>
    </w:r>
    <w:r w:rsidRPr="00B70E77">
      <w:tab/>
    </w:r>
    <w:r w:rsidRPr="00B70E77">
      <w:fldChar w:fldCharType="begin"/>
    </w:r>
    <w:r w:rsidRPr="00B70E77">
      <w:instrText xml:space="preserve"> PAGE  \* MERGEFORMAT </w:instrText>
    </w:r>
    <w:r w:rsidRPr="00B70E77">
      <w:fldChar w:fldCharType="separate"/>
    </w:r>
    <w:r w:rsidR="00074B02">
      <w:rPr>
        <w:noProof/>
      </w:rPr>
      <w:t>2</w:t>
    </w:r>
    <w:r w:rsidRPr="00B70E77">
      <w:fldChar w:fldCharType="end"/>
    </w:r>
    <w:r w:rsidRPr="00B70E77">
      <w:t>/</w:t>
    </w:r>
    <w:r w:rsidR="00074B02">
      <w:fldChar w:fldCharType="begin"/>
    </w:r>
    <w:r w:rsidR="00074B02">
      <w:instrText xml:space="preserve"> NUMPAGES  \* MERGEFORMAT </w:instrText>
    </w:r>
    <w:r w:rsidR="00074B02">
      <w:fldChar w:fldCharType="separate"/>
    </w:r>
    <w:r w:rsidR="00074B02">
      <w:rPr>
        <w:noProof/>
      </w:rPr>
      <w:t>3</w:t>
    </w:r>
    <w:r w:rsidR="00074B02">
      <w:rPr>
        <w:noProof/>
      </w:rPr>
      <w:fldChar w:fldCharType="end"/>
    </w:r>
    <w:r w:rsidRPr="00B70E77">
      <w:tab/>
    </w:r>
    <w:r w:rsidRPr="00B70E77">
      <w:rPr>
        <w:rStyle w:val="HideTWBExt"/>
      </w:rPr>
      <w:t>&lt;PathFdR&gt;</w:t>
    </w:r>
    <w:r w:rsidRPr="00B70E77">
      <w:t>AM\1314265RO.docx</w:t>
    </w:r>
    <w:r w:rsidRPr="00B70E77">
      <w:rPr>
        <w:rStyle w:val="HideTWBExt"/>
      </w:rPr>
      <w:t>&lt;/PathFdR&gt;</w:t>
    </w:r>
  </w:p>
  <w:p w:rsidR="00D82FCC" w:rsidRPr="00B70E77" w:rsidRDefault="00B70E77" w:rsidP="00B70E77">
    <w:pPr>
      <w:pStyle w:val="EPFooter2"/>
    </w:pPr>
    <w:r w:rsidRPr="00B70E77">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E77" w:rsidRPr="00B70E77" w:rsidRDefault="00B70E77" w:rsidP="00B70E77">
    <w:pPr>
      <w:pStyle w:val="EPFooter"/>
    </w:pPr>
    <w:r w:rsidRPr="00B70E77">
      <w:rPr>
        <w:rStyle w:val="HideTWBExt"/>
      </w:rPr>
      <w:t>&lt;PathFdR&gt;</w:t>
    </w:r>
    <w:r w:rsidRPr="00B70E77">
      <w:t>AM\1314265RO.docx</w:t>
    </w:r>
    <w:r w:rsidRPr="00B70E77">
      <w:rPr>
        <w:rStyle w:val="HideTWBExt"/>
      </w:rPr>
      <w:t>&lt;/PathFdR&gt;</w:t>
    </w:r>
    <w:r w:rsidRPr="00B70E77">
      <w:tab/>
    </w:r>
    <w:r w:rsidRPr="00B70E77">
      <w:fldChar w:fldCharType="begin"/>
    </w:r>
    <w:r w:rsidRPr="00B70E77">
      <w:instrText xml:space="preserve"> PAGE  \* MERGEFORMAT </w:instrText>
    </w:r>
    <w:r w:rsidRPr="00B70E77">
      <w:fldChar w:fldCharType="separate"/>
    </w:r>
    <w:r w:rsidR="00074B02">
      <w:rPr>
        <w:noProof/>
      </w:rPr>
      <w:t>3</w:t>
    </w:r>
    <w:r w:rsidRPr="00B70E77">
      <w:fldChar w:fldCharType="end"/>
    </w:r>
    <w:r w:rsidRPr="00B70E77">
      <w:t>/</w:t>
    </w:r>
    <w:r w:rsidR="00074B02">
      <w:fldChar w:fldCharType="begin"/>
    </w:r>
    <w:r w:rsidR="00074B02">
      <w:instrText xml:space="preserve"> NUMPAGES  \* MERGEFORMAT </w:instrText>
    </w:r>
    <w:r w:rsidR="00074B02">
      <w:fldChar w:fldCharType="separate"/>
    </w:r>
    <w:r w:rsidR="00074B02">
      <w:rPr>
        <w:noProof/>
      </w:rPr>
      <w:t>3</w:t>
    </w:r>
    <w:r w:rsidR="00074B02">
      <w:rPr>
        <w:noProof/>
      </w:rPr>
      <w:fldChar w:fldCharType="end"/>
    </w:r>
    <w:r w:rsidRPr="00B70E77">
      <w:tab/>
      <w:t>PE</w:t>
    </w:r>
    <w:r w:rsidRPr="00B70E77">
      <w:rPr>
        <w:rStyle w:val="HideTWBExt"/>
      </w:rPr>
      <w:t>&lt;NoPE&gt;</w:t>
    </w:r>
    <w:r w:rsidRPr="00B70E77">
      <w:t>768.080</w:t>
    </w:r>
    <w:r w:rsidRPr="00B70E77">
      <w:rPr>
        <w:rStyle w:val="HideTWBExt"/>
      </w:rPr>
      <w:t>&lt;/NoPE&gt;&lt;Version&gt;</w:t>
    </w:r>
    <w:r w:rsidRPr="00B70E77">
      <w:t>v01-00</w:t>
    </w:r>
    <w:r w:rsidRPr="00B70E77">
      <w:rPr>
        <w:rStyle w:val="HideTWBExt"/>
      </w:rPr>
      <w:t>&lt;/Version&gt;</w:t>
    </w:r>
  </w:p>
  <w:p w:rsidR="00D82FCC" w:rsidRPr="00B70E77" w:rsidRDefault="00B70E77" w:rsidP="00B70E77">
    <w:pPr>
      <w:pStyle w:val="EPFooter2"/>
    </w:pPr>
    <w:r w:rsidRPr="00B70E77">
      <w:tab/>
    </w:r>
    <w:r w:rsidRPr="00B70E77">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E77" w:rsidRPr="00B70E77" w:rsidRDefault="00B70E77" w:rsidP="00B70E77">
    <w:pPr>
      <w:pStyle w:val="EPFooter"/>
    </w:pPr>
    <w:r w:rsidRPr="00B70E77">
      <w:rPr>
        <w:rStyle w:val="HideTWBExt"/>
      </w:rPr>
      <w:t>&lt;PathFdR&gt;</w:t>
    </w:r>
    <w:r w:rsidRPr="00B70E77">
      <w:t>AM\1314265RO.docx</w:t>
    </w:r>
    <w:r w:rsidRPr="00B70E77">
      <w:rPr>
        <w:rStyle w:val="HideTWBExt"/>
      </w:rPr>
      <w:t>&lt;/PathFdR&gt;</w:t>
    </w:r>
    <w:r w:rsidRPr="00B70E77">
      <w:tab/>
    </w:r>
    <w:r w:rsidRPr="00B70E77">
      <w:tab/>
      <w:t>PE</w:t>
    </w:r>
    <w:r w:rsidRPr="00B70E77">
      <w:rPr>
        <w:rStyle w:val="HideTWBExt"/>
      </w:rPr>
      <w:t>&lt;NoPE&gt;</w:t>
    </w:r>
    <w:r w:rsidRPr="00B70E77">
      <w:t>768.080</w:t>
    </w:r>
    <w:r w:rsidRPr="00B70E77">
      <w:rPr>
        <w:rStyle w:val="HideTWBExt"/>
      </w:rPr>
      <w:t>&lt;/NoPE&gt;&lt;Version&gt;</w:t>
    </w:r>
    <w:r w:rsidRPr="00B70E77">
      <w:t>v01-00</w:t>
    </w:r>
    <w:r w:rsidRPr="00B70E77">
      <w:rPr>
        <w:rStyle w:val="HideTWBExt"/>
      </w:rPr>
      <w:t>&lt;/Version&gt;</w:t>
    </w:r>
  </w:p>
  <w:p w:rsidR="00D82FCC" w:rsidRPr="00B70E77" w:rsidRDefault="00B70E77" w:rsidP="00B70E77">
    <w:pPr>
      <w:pStyle w:val="EPFooter2"/>
    </w:pPr>
    <w:r w:rsidRPr="00B70E77">
      <w:t>RO</w:t>
    </w:r>
    <w:r w:rsidRPr="00B70E77">
      <w:tab/>
    </w:r>
    <w:r w:rsidRPr="00B70E77">
      <w:rPr>
        <w:b w:val="0"/>
        <w:i/>
        <w:color w:val="C0C0C0"/>
        <w:sz w:val="22"/>
      </w:rPr>
      <w:t>Unită în diversitate</w:t>
    </w:r>
    <w:r w:rsidRPr="00B70E77">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156" w:rsidRPr="00B70E77" w:rsidRDefault="00712291">
      <w:r w:rsidRPr="00B70E77">
        <w:separator/>
      </w:r>
    </w:p>
  </w:footnote>
  <w:footnote w:type="continuationSeparator" w:id="0">
    <w:p w:rsidR="007E6156" w:rsidRPr="00B70E77" w:rsidRDefault="00712291">
      <w:r w:rsidRPr="00B70E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291" w:rsidRDefault="007122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291" w:rsidRDefault="007122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291" w:rsidRDefault="007122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EN"/>
    <w:docVar w:name="TXTLANGUEMIN" w:val="en"/>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EN.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73830"/>
    <w:rsid w:val="00074B02"/>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B6A7B"/>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4E47"/>
    <w:rsid w:val="004E0AAC"/>
    <w:rsid w:val="004F2903"/>
    <w:rsid w:val="00513501"/>
    <w:rsid w:val="00522413"/>
    <w:rsid w:val="00524553"/>
    <w:rsid w:val="00546A31"/>
    <w:rsid w:val="0054767B"/>
    <w:rsid w:val="00547F73"/>
    <w:rsid w:val="00557617"/>
    <w:rsid w:val="00571479"/>
    <w:rsid w:val="0057155B"/>
    <w:rsid w:val="00593DEB"/>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2291"/>
    <w:rsid w:val="007152AF"/>
    <w:rsid w:val="007363B2"/>
    <w:rsid w:val="00736FBA"/>
    <w:rsid w:val="00737661"/>
    <w:rsid w:val="007659AC"/>
    <w:rsid w:val="0079060C"/>
    <w:rsid w:val="007C71DE"/>
    <w:rsid w:val="007E6156"/>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6095"/>
    <w:rsid w:val="00B70E77"/>
    <w:rsid w:val="00B77A45"/>
    <w:rsid w:val="00B8066A"/>
    <w:rsid w:val="00B85286"/>
    <w:rsid w:val="00B90B7F"/>
    <w:rsid w:val="00BA70CD"/>
    <w:rsid w:val="00BC1B1F"/>
    <w:rsid w:val="00BE0C84"/>
    <w:rsid w:val="00BE353F"/>
    <w:rsid w:val="00C10AD2"/>
    <w:rsid w:val="00C10F61"/>
    <w:rsid w:val="00C25914"/>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92B49"/>
    <w:rsid w:val="00FA192C"/>
    <w:rsid w:val="00FB7154"/>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ECCE6"/>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8701E-54FC-418F-A635-C1845E4D1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255</Words>
  <Characters>1602</Characters>
  <Application>Microsoft Office Word</Application>
  <DocSecurity>0</DocSecurity>
  <Lines>50</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FERNANDEZ PLAZA Remedios</dc:creator>
  <cp:lastModifiedBy>MACKEVIČ Vladislav</cp:lastModifiedBy>
  <cp:revision>2</cp:revision>
  <cp:lastPrinted>2007-06-22T14:02:00Z</cp:lastPrinted>
  <dcterms:created xsi:type="dcterms:W3CDTF">2025-02-13T22:26:00Z</dcterms:created>
  <dcterms:modified xsi:type="dcterms:W3CDTF">2025-02-13T22:26:00Z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AM\1314265RO.docx</vt:lpwstr>
  </property>
  <property fmtid="{D5CDD505-2E9C-101B-9397-08002B2CF9AE}" pid="10" name="LastEdited with">
    <vt:lpwstr>10.0.0 Build [20241202]</vt:lpwstr>
  </property>
  <property fmtid="{D5CDD505-2E9C-101B-9397-08002B2CF9AE}" pid="11" name="PE number">
    <vt:lpwstr>768.080</vt:lpwstr>
  </property>
  <property fmtid="{D5CDD505-2E9C-101B-9397-08002B2CF9AE}" pid="12" name="SDLStudio">
    <vt:lpwstr/>
  </property>
  <property fmtid="{D5CDD505-2E9C-101B-9397-08002B2CF9AE}" pid="13" name="SendToEpades">
    <vt:lpwstr>OK - 2025/02/03 16:43</vt:lpwstr>
  </property>
  <property fmtid="{D5CDD505-2E9C-101B-9397-08002B2CF9AE}" pid="14" name="Bookout">
    <vt:lpwstr>OK - 2025/02/13 23:26</vt:lpwstr>
  </property>
</Properties>
</file>