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03227" w:rsidRPr="00F62D52" w:rsidTr="00C85D0F">
        <w:trPr>
          <w:trHeight w:hRule="exact" w:val="1418"/>
        </w:trPr>
        <w:tc>
          <w:tcPr>
            <w:tcW w:w="6804" w:type="dxa"/>
            <w:shd w:val="clear" w:color="auto" w:fill="auto"/>
            <w:vAlign w:val="center"/>
          </w:tcPr>
          <w:p w:rsidR="00FF31EC" w:rsidRPr="00F62D52" w:rsidRDefault="001D7728" w:rsidP="00C85D0F">
            <w:pPr>
              <w:pStyle w:val="EPName"/>
            </w:pPr>
            <w:bookmarkStart w:id="0" w:name="_GoBack"/>
            <w:bookmarkEnd w:id="0"/>
            <w:r w:rsidRPr="00F62D52">
              <w:t>Európsky parlament</w:t>
            </w:r>
          </w:p>
          <w:p w:rsidR="00FF31EC" w:rsidRPr="00F62D52" w:rsidRDefault="001D7728" w:rsidP="0057155B">
            <w:pPr>
              <w:pStyle w:val="EPTerm"/>
            </w:pPr>
            <w:r w:rsidRPr="00F62D52">
              <w:t>2024 – 2029</w:t>
            </w:r>
          </w:p>
        </w:tc>
        <w:tc>
          <w:tcPr>
            <w:tcW w:w="2268" w:type="dxa"/>
            <w:shd w:val="clear" w:color="auto" w:fill="auto"/>
          </w:tcPr>
          <w:p w:rsidR="00FF31EC" w:rsidRPr="00F62D52" w:rsidRDefault="001D7728" w:rsidP="00C85D0F">
            <w:pPr>
              <w:pStyle w:val="EPLogo"/>
            </w:pPr>
            <w:r w:rsidRPr="00F62D52">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F62D52" w:rsidRDefault="000E7234" w:rsidP="000E7234">
      <w:pPr>
        <w:pStyle w:val="LineTop"/>
      </w:pPr>
    </w:p>
    <w:p w:rsidR="000E7234" w:rsidRPr="00F62D52" w:rsidRDefault="001D7728" w:rsidP="000E7234">
      <w:pPr>
        <w:pStyle w:val="EPBody"/>
      </w:pPr>
      <w:r w:rsidRPr="00F62D52">
        <w:rPr>
          <w:rStyle w:val="HideTWBExt"/>
        </w:rPr>
        <w:t>&lt;</w:t>
      </w:r>
      <w:r w:rsidRPr="00F62D52">
        <w:rPr>
          <w:rStyle w:val="HideTWBExt"/>
          <w:i w:val="0"/>
        </w:rPr>
        <w:t>Commission</w:t>
      </w:r>
      <w:r w:rsidRPr="00F62D52">
        <w:rPr>
          <w:rStyle w:val="HideTWBExt"/>
        </w:rPr>
        <w:t>&gt;</w:t>
      </w:r>
      <w:r w:rsidRPr="00F62D52">
        <w:rPr>
          <w:rStyle w:val="HideTWBInt"/>
          <w:color w:val="auto"/>
        </w:rPr>
        <w:t>{LIBE}</w:t>
      </w:r>
      <w:r w:rsidRPr="00F62D52">
        <w:t>Výbor pre občianske slobody, spravodlivosť a vnútorné veci</w:t>
      </w:r>
      <w:r w:rsidRPr="00F62D52">
        <w:rPr>
          <w:rStyle w:val="HideTWBExt"/>
        </w:rPr>
        <w:t>&lt;/</w:t>
      </w:r>
      <w:r w:rsidRPr="00F62D52">
        <w:rPr>
          <w:rStyle w:val="HideTWBExt"/>
          <w:i w:val="0"/>
        </w:rPr>
        <w:t>Commission</w:t>
      </w:r>
      <w:r w:rsidRPr="00F62D52">
        <w:rPr>
          <w:rStyle w:val="HideTWBExt"/>
        </w:rPr>
        <w:t>&gt;</w:t>
      </w:r>
    </w:p>
    <w:p w:rsidR="000E7234" w:rsidRPr="00F62D52" w:rsidRDefault="000E7234" w:rsidP="000E7234">
      <w:pPr>
        <w:pStyle w:val="LineBottom"/>
      </w:pPr>
    </w:p>
    <w:p w:rsidR="00B85286" w:rsidRPr="00F62D52" w:rsidRDefault="001D7728">
      <w:pPr>
        <w:pStyle w:val="CoverReference"/>
      </w:pPr>
      <w:r w:rsidRPr="00F62D52">
        <w:rPr>
          <w:rStyle w:val="HideTWBExt"/>
          <w:b w:val="0"/>
        </w:rPr>
        <w:t>&lt;RefProc&gt;</w:t>
      </w:r>
      <w:r w:rsidRPr="00F62D52">
        <w:t>2024/0051</w:t>
      </w:r>
      <w:r w:rsidRPr="00F62D52">
        <w:rPr>
          <w:rStyle w:val="HideTWBExt"/>
          <w:b w:val="0"/>
        </w:rPr>
        <w:t>&lt;/RefProc&gt;&lt;RefTypeProc&gt;&lt;/RefTypeProc&gt;</w:t>
      </w:r>
    </w:p>
    <w:p w:rsidR="00B85286" w:rsidRPr="00F62D52" w:rsidRDefault="001D7728">
      <w:pPr>
        <w:pStyle w:val="CoverDate"/>
      </w:pPr>
      <w:r w:rsidRPr="00F62D52">
        <w:rPr>
          <w:rStyle w:val="HideTWBExt"/>
        </w:rPr>
        <w:t>&lt;Date&gt;</w:t>
      </w:r>
      <w:r w:rsidRPr="00F62D52">
        <w:rPr>
          <w:rStyle w:val="HideTWBInt"/>
          <w:color w:val="auto"/>
        </w:rPr>
        <w:t>{30/01/2025}</w:t>
      </w:r>
      <w:r w:rsidRPr="00F62D52">
        <w:t>3.2.2025</w:t>
      </w:r>
      <w:r w:rsidRPr="00F62D52">
        <w:rPr>
          <w:rStyle w:val="HideTWBExt"/>
        </w:rPr>
        <w:t>&lt;/Date&gt;</w:t>
      </w:r>
    </w:p>
    <w:p w:rsidR="009B0305" w:rsidRPr="00F62D52" w:rsidRDefault="001D7728" w:rsidP="009B0305">
      <w:pPr>
        <w:pStyle w:val="CoverDocType"/>
      </w:pPr>
      <w:r w:rsidRPr="00F62D52">
        <w:rPr>
          <w:rStyle w:val="HideTWBExt"/>
          <w:b w:val="0"/>
        </w:rPr>
        <w:t>&lt;TypeAM&gt;</w:t>
      </w:r>
      <w:r w:rsidRPr="00F62D52">
        <w:t>POZMEŇUJÚCI NÁVRH</w:t>
      </w:r>
      <w:r w:rsidRPr="00F62D52">
        <w:rPr>
          <w:rStyle w:val="HideTWBExt"/>
          <w:b w:val="0"/>
        </w:rPr>
        <w:t>&lt;/TypeAM&gt;</w:t>
      </w:r>
    </w:p>
    <w:p w:rsidR="00B85286" w:rsidRPr="00F62D52" w:rsidRDefault="001D7728" w:rsidP="001C2054">
      <w:pPr>
        <w:pStyle w:val="CoverDocType24a"/>
      </w:pPr>
      <w:r w:rsidRPr="00F62D52">
        <w:rPr>
          <w:rStyle w:val="HideTWBExt"/>
          <w:b w:val="0"/>
        </w:rPr>
        <w:t>&lt;RangeAM&gt;</w:t>
      </w:r>
      <w:r w:rsidRPr="00F62D52">
        <w:t>1</w:t>
      </w:r>
      <w:r w:rsidRPr="00F62D52">
        <w:rPr>
          <w:rStyle w:val="HideTWBExt"/>
          <w:b w:val="0"/>
        </w:rPr>
        <w:t>&lt;/RangeAM&gt;</w:t>
      </w:r>
    </w:p>
    <w:p w:rsidR="001C2054" w:rsidRPr="00F62D52" w:rsidRDefault="001D7728" w:rsidP="00A93F8C">
      <w:pPr>
        <w:pStyle w:val="CoverBold"/>
      </w:pPr>
      <w:r w:rsidRPr="00F62D52">
        <w:rPr>
          <w:rStyle w:val="HideTWBExt"/>
          <w:b w:val="0"/>
        </w:rPr>
        <w:t>&lt;TitreType&gt;</w:t>
      </w:r>
      <w:r w:rsidRPr="00F62D52">
        <w:t>Návrh odporúčania</w:t>
      </w:r>
      <w:r w:rsidRPr="00F62D52">
        <w:rPr>
          <w:rStyle w:val="HideTWBExt"/>
          <w:b w:val="0"/>
        </w:rPr>
        <w:t>&lt;/TitreType&gt;</w:t>
      </w:r>
    </w:p>
    <w:p w:rsidR="00B85286" w:rsidRPr="00F62D52" w:rsidRDefault="001D7728" w:rsidP="00A93F8C">
      <w:pPr>
        <w:pStyle w:val="CoverBold"/>
      </w:pPr>
      <w:r w:rsidRPr="00F62D52">
        <w:rPr>
          <w:rStyle w:val="HideTWBExt"/>
          <w:b w:val="0"/>
        </w:rPr>
        <w:t>&lt;Rapporteur&gt;</w:t>
      </w:r>
      <w:r w:rsidRPr="00F62D52">
        <w:t>Nikola Minchev</w:t>
      </w:r>
      <w:r w:rsidRPr="00F62D52">
        <w:rPr>
          <w:rStyle w:val="HideTWBExt"/>
          <w:b w:val="0"/>
        </w:rPr>
        <w:t>&lt;/Rapporteur&gt;</w:t>
      </w:r>
    </w:p>
    <w:p w:rsidR="00B85286" w:rsidRPr="00F62D52" w:rsidRDefault="001D7728">
      <w:pPr>
        <w:pStyle w:val="CoverNormal24a"/>
      </w:pPr>
      <w:r w:rsidRPr="00F62D52">
        <w:rPr>
          <w:rStyle w:val="HideTWBExt"/>
        </w:rPr>
        <w:t>&lt;DocRefPE&gt;</w:t>
      </w:r>
      <w:r w:rsidRPr="00F62D52">
        <w:t>(PE767.911v01-00)</w:t>
      </w:r>
      <w:r w:rsidRPr="00F62D52">
        <w:rPr>
          <w:rStyle w:val="HideTWBExt"/>
        </w:rPr>
        <w:t>&lt;/DocRefPE&gt;</w:t>
      </w:r>
    </w:p>
    <w:p w:rsidR="0057155B" w:rsidRPr="00F62D52" w:rsidRDefault="001D7728" w:rsidP="0057155B">
      <w:pPr>
        <w:pStyle w:val="CoverNormal"/>
      </w:pPr>
      <w:r w:rsidRPr="00F62D52">
        <w:rPr>
          <w:rStyle w:val="HideTWBExt"/>
        </w:rPr>
        <w:t>&lt;Titre&gt;</w:t>
      </w:r>
      <w:r w:rsidRPr="00F62D52">
        <w:t xml:space="preserve">Návrh rozhodnutia Rady o uzavretí v mene Únie Dohody medzi Kanadou a Európskou úniou o prenose a spracúvaní </w:t>
      </w:r>
      <w:r w:rsidRPr="00F62D52">
        <w:t>údajov zo záznamov o cestujúcich</w:t>
      </w:r>
    </w:p>
    <w:p w:rsidR="00B85286" w:rsidRPr="00F62D52" w:rsidRDefault="001D7728">
      <w:pPr>
        <w:pStyle w:val="CoverNormal24a"/>
      </w:pPr>
      <w:r w:rsidRPr="00F62D52">
        <w:rPr>
          <w:rStyle w:val="HideTWBExt"/>
        </w:rPr>
        <w:t>&lt;/Titre&gt;</w:t>
      </w:r>
    </w:p>
    <w:p w:rsidR="006337D4" w:rsidRPr="00F62D52" w:rsidRDefault="001D7728" w:rsidP="006337D4">
      <w:pPr>
        <w:pStyle w:val="CoverNormal"/>
      </w:pPr>
      <w:r w:rsidRPr="00F62D52">
        <w:rPr>
          <w:rStyle w:val="HideTWBExt"/>
        </w:rPr>
        <w:t>&lt;DocAmend&gt;</w:t>
      </w:r>
      <w:r w:rsidRPr="00F62D52">
        <w:t>Návrh rozhodnutia</w:t>
      </w:r>
      <w:r w:rsidRPr="00F62D52">
        <w:rPr>
          <w:rStyle w:val="HideTWBExt"/>
        </w:rPr>
        <w:t>&lt;/DocAmend&gt;</w:t>
      </w:r>
    </w:p>
    <w:p w:rsidR="00B85286" w:rsidRPr="00F62D52" w:rsidRDefault="001D7728">
      <w:pPr>
        <w:pStyle w:val="CoverNormal24a"/>
      </w:pPr>
      <w:r w:rsidRPr="00F62D52">
        <w:rPr>
          <w:rStyle w:val="HideTWBExt"/>
        </w:rPr>
        <w:t>&lt;DocRef&gt;</w:t>
      </w:r>
      <w:r w:rsidRPr="00F62D52">
        <w:t>(08897/2024 – C10</w:t>
      </w:r>
      <w:r w:rsidRPr="00F62D52">
        <w:noBreakHyphen/>
        <w:t>0125/2024 – 2024/0051(NLE))</w:t>
      </w:r>
      <w:r w:rsidRPr="00F62D52">
        <w:rPr>
          <w:rStyle w:val="HideTWBExt"/>
        </w:rPr>
        <w:t>&lt;/DocRef&gt;</w:t>
      </w:r>
    </w:p>
    <w:p w:rsidR="00B85286" w:rsidRPr="00F62D52" w:rsidRDefault="001D7728" w:rsidP="005D3DD1">
      <w:pPr>
        <w:widowControl/>
        <w:tabs>
          <w:tab w:val="center" w:pos="4677"/>
        </w:tabs>
      </w:pPr>
      <w:r w:rsidRPr="00F62D52">
        <w:br w:type="page"/>
      </w:r>
      <w:r w:rsidRPr="00F62D52">
        <w:lastRenderedPageBreak/>
        <w:t>AM_Com_LegConsent</w:t>
      </w:r>
    </w:p>
    <w:p w:rsidR="003E43AC" w:rsidRPr="00F62D52" w:rsidRDefault="001D7728" w:rsidP="00695CC1">
      <w:pPr>
        <w:pStyle w:val="AmNumberTabs"/>
        <w:keepNext/>
      </w:pPr>
      <w:r w:rsidRPr="00F62D52">
        <w:br w:type="page"/>
      </w:r>
      <w:r w:rsidRPr="00F62D52">
        <w:rPr>
          <w:rStyle w:val="HideTWBExt"/>
          <w:b w:val="0"/>
        </w:rPr>
        <w:lastRenderedPageBreak/>
        <w:t>&lt;RepeatBlock-Amend&gt;</w:t>
      </w:r>
      <w:bookmarkStart w:id="1" w:name="restart"/>
      <w:r w:rsidRPr="00F62D52">
        <w:rPr>
          <w:rStyle w:val="HideTWBExt"/>
          <w:b w:val="0"/>
        </w:rPr>
        <w:t>&lt;Amend&gt;</w:t>
      </w:r>
      <w:r w:rsidRPr="00F62D52">
        <w:t>Pozmeňujúci návrh</w:t>
      </w:r>
      <w:r w:rsidRPr="00F62D52">
        <w:tab/>
      </w:r>
      <w:r w:rsidRPr="00F62D52">
        <w:tab/>
      </w:r>
      <w:r w:rsidRPr="00F62D52">
        <w:rPr>
          <w:rStyle w:val="HideTWBExt"/>
          <w:b w:val="0"/>
        </w:rPr>
        <w:t>&lt;NumAm&gt;</w:t>
      </w:r>
      <w:r w:rsidRPr="00F62D52">
        <w:t>1</w:t>
      </w:r>
      <w:r w:rsidRPr="00F62D52">
        <w:rPr>
          <w:rStyle w:val="HideTWBExt"/>
          <w:b w:val="0"/>
        </w:rPr>
        <w:t>&lt;/NumAm&gt;</w:t>
      </w:r>
    </w:p>
    <w:p w:rsidR="005B32E3" w:rsidRPr="00F62D52" w:rsidRDefault="001D7728" w:rsidP="005B32E3">
      <w:pPr>
        <w:pStyle w:val="NormalBold"/>
      </w:pPr>
      <w:r w:rsidRPr="00F62D52">
        <w:rPr>
          <w:rStyle w:val="HideTWBExt"/>
          <w:b w:val="0"/>
        </w:rPr>
        <w:t>&lt;RepeatBlock-By&gt;&lt;Members&gt;</w:t>
      </w:r>
      <w:r w:rsidRPr="00F62D52">
        <w:t>Özlem</w:t>
      </w:r>
      <w:r w:rsidRPr="00F62D52">
        <w:t xml:space="preserve"> Demirel</w:t>
      </w:r>
      <w:r w:rsidRPr="00F62D52">
        <w:rPr>
          <w:rStyle w:val="HideTWBExt"/>
          <w:b w:val="0"/>
        </w:rPr>
        <w:t>&lt;/Members&gt;</w:t>
      </w:r>
    </w:p>
    <w:p w:rsidR="005B32E3" w:rsidRPr="00F62D52" w:rsidRDefault="001D7728" w:rsidP="005B32E3">
      <w:r w:rsidRPr="00F62D52">
        <w:rPr>
          <w:rStyle w:val="HideTWBExt"/>
        </w:rPr>
        <w:t>&lt;/RepeatBlock-By&gt;</w:t>
      </w:r>
    </w:p>
    <w:p w:rsidR="009B0305" w:rsidRPr="00F62D52" w:rsidRDefault="001D7728" w:rsidP="005B32E3">
      <w:pPr>
        <w:pStyle w:val="NormalBold"/>
      </w:pPr>
      <w:r w:rsidRPr="00F62D52">
        <w:rPr>
          <w:rStyle w:val="HideTWBExt"/>
          <w:b w:val="0"/>
        </w:rPr>
        <w:t>&lt;DocAmend&gt;</w:t>
      </w:r>
      <w:r w:rsidRPr="00F62D52">
        <w:t>Návrh legislatívneho uznesenia</w:t>
      </w:r>
      <w:r w:rsidRPr="00F62D52">
        <w:rPr>
          <w:rStyle w:val="HideTWBExt"/>
          <w:b w:val="0"/>
        </w:rPr>
        <w:t>&lt;/DocAmend&gt;</w:t>
      </w:r>
    </w:p>
    <w:p w:rsidR="008F0DDD" w:rsidRPr="00F62D52" w:rsidRDefault="001D7728" w:rsidP="00F459F7">
      <w:pPr>
        <w:pStyle w:val="NormalBold"/>
      </w:pPr>
      <w:r w:rsidRPr="00F62D52">
        <w:rPr>
          <w:rStyle w:val="HideTWBExt"/>
          <w:b w:val="0"/>
        </w:rPr>
        <w:t>&lt;Article&gt;</w:t>
      </w:r>
      <w:r w:rsidRPr="00F62D52">
        <w:t>Odsek 1</w:t>
      </w:r>
      <w:r w:rsidRPr="00F62D5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3227" w:rsidRPr="00F62D52">
        <w:trPr>
          <w:jc w:val="center"/>
        </w:trPr>
        <w:tc>
          <w:tcPr>
            <w:tcW w:w="9752" w:type="dxa"/>
            <w:gridSpan w:val="2"/>
          </w:tcPr>
          <w:p w:rsidR="00FA192C" w:rsidRPr="00F62D52" w:rsidRDefault="00FA192C" w:rsidP="00A233E9">
            <w:pPr>
              <w:keepNext/>
            </w:pPr>
          </w:p>
        </w:tc>
      </w:tr>
      <w:tr w:rsidR="00803227" w:rsidRPr="00F62D52">
        <w:trPr>
          <w:jc w:val="center"/>
        </w:trPr>
        <w:tc>
          <w:tcPr>
            <w:tcW w:w="4876" w:type="dxa"/>
          </w:tcPr>
          <w:p w:rsidR="00FA192C" w:rsidRPr="00F62D52" w:rsidRDefault="001D7728" w:rsidP="00CB2746">
            <w:pPr>
              <w:pStyle w:val="AmColumnHeading"/>
              <w:keepNext/>
            </w:pPr>
            <w:r w:rsidRPr="00F62D52">
              <w:t>Návrh legislatívneho uznesenia</w:t>
            </w:r>
          </w:p>
        </w:tc>
        <w:tc>
          <w:tcPr>
            <w:tcW w:w="4876" w:type="dxa"/>
          </w:tcPr>
          <w:p w:rsidR="00FA192C" w:rsidRPr="00F62D52" w:rsidRDefault="001D7728" w:rsidP="00A233E9">
            <w:pPr>
              <w:pStyle w:val="AmColumnHeading"/>
              <w:keepNext/>
            </w:pPr>
            <w:r w:rsidRPr="00F62D52">
              <w:t>Pozmeňujúci návrh</w:t>
            </w:r>
          </w:p>
        </w:tc>
      </w:tr>
      <w:tr w:rsidR="00803227" w:rsidRPr="00F62D52">
        <w:trPr>
          <w:jc w:val="center"/>
        </w:trPr>
        <w:tc>
          <w:tcPr>
            <w:tcW w:w="4876" w:type="dxa"/>
          </w:tcPr>
          <w:p w:rsidR="00FA192C" w:rsidRPr="00F62D52" w:rsidRDefault="001D7728" w:rsidP="0057155B">
            <w:pPr>
              <w:pStyle w:val="Normal6a"/>
            </w:pPr>
            <w:r w:rsidRPr="00F62D52">
              <w:t xml:space="preserve">1. </w:t>
            </w:r>
            <w:r w:rsidRPr="00F62D52">
              <w:rPr>
                <w:b/>
                <w:i/>
              </w:rPr>
              <w:t>udeľuje</w:t>
            </w:r>
            <w:r w:rsidRPr="00F62D52">
              <w:t xml:space="preserve"> súhlas s uzatvorením dohody;</w:t>
            </w:r>
          </w:p>
        </w:tc>
        <w:tc>
          <w:tcPr>
            <w:tcW w:w="4876" w:type="dxa"/>
          </w:tcPr>
          <w:p w:rsidR="00FA192C" w:rsidRPr="00F62D52" w:rsidRDefault="001D7728" w:rsidP="0057155B">
            <w:pPr>
              <w:pStyle w:val="Normal6a"/>
              <w:rPr>
                <w:szCs w:val="24"/>
              </w:rPr>
            </w:pPr>
            <w:r w:rsidRPr="00F62D52">
              <w:t xml:space="preserve">1. </w:t>
            </w:r>
            <w:r w:rsidRPr="00F62D52">
              <w:rPr>
                <w:b/>
                <w:i/>
              </w:rPr>
              <w:t>odmieta udeliť</w:t>
            </w:r>
            <w:r w:rsidRPr="00F62D52">
              <w:t xml:space="preserve"> súhlas s uzatvorením dohody;</w:t>
            </w:r>
          </w:p>
        </w:tc>
      </w:tr>
    </w:tbl>
    <w:p w:rsidR="00FA192C" w:rsidRPr="00F62D52" w:rsidRDefault="001D7728" w:rsidP="009A65D8">
      <w:pPr>
        <w:pStyle w:val="AmOrLang"/>
      </w:pPr>
      <w:r w:rsidRPr="00F62D52">
        <w:t xml:space="preserve">Or. </w:t>
      </w:r>
      <w:r w:rsidRPr="00F62D52">
        <w:rPr>
          <w:rStyle w:val="HideTWBExt"/>
          <w:noProof w:val="0"/>
        </w:rPr>
        <w:t>&lt;Original&gt;</w:t>
      </w:r>
      <w:r w:rsidR="0057155B" w:rsidRPr="00F62D52">
        <w:rPr>
          <w:rStyle w:val="HideTWBInt"/>
        </w:rPr>
        <w:t>{EN}</w:t>
      </w:r>
      <w:r w:rsidR="0057155B" w:rsidRPr="00F62D52">
        <w:t>en</w:t>
      </w:r>
      <w:r w:rsidRPr="00F62D52">
        <w:rPr>
          <w:rStyle w:val="HideTWBExt"/>
          <w:noProof w:val="0"/>
        </w:rPr>
        <w:t>&lt;/Original&gt;</w:t>
      </w:r>
    </w:p>
    <w:p w:rsidR="00FA192C" w:rsidRPr="00F62D52" w:rsidRDefault="001D7728" w:rsidP="00FA192C">
      <w:pPr>
        <w:pStyle w:val="AmJustTitle"/>
      </w:pPr>
      <w:r w:rsidRPr="00F62D52">
        <w:rPr>
          <w:rStyle w:val="HideTWBExt"/>
          <w:i w:val="0"/>
        </w:rPr>
        <w:t>&lt;TitreJust&gt;</w:t>
      </w:r>
      <w:r w:rsidRPr="00F62D52">
        <w:t>Odôvodnenie</w:t>
      </w:r>
      <w:r w:rsidRPr="00F62D52">
        <w:rPr>
          <w:rStyle w:val="HideTWBExt"/>
          <w:i w:val="0"/>
        </w:rPr>
        <w:t>&lt;/TitreJust&gt;</w:t>
      </w:r>
    </w:p>
    <w:p w:rsidR="0057155B" w:rsidRPr="00F62D52" w:rsidRDefault="001D7728" w:rsidP="0057155B">
      <w:pPr>
        <w:pStyle w:val="AmJustText"/>
        <w:jc w:val="both"/>
        <w:rPr>
          <w:szCs w:val="24"/>
        </w:rPr>
      </w:pPr>
      <w:r w:rsidRPr="00F62D52">
        <w:t xml:space="preserve"> Nový návrh dohody medzi EÚ a Kanadou o PNR, o ktorom rokovala Komisia, nie je v súlade s rozsudkom Európskeho súdneho dvora, ktorým sa zrušila platnosť dohody EÚ o PNR s Kanadou v roku 201</w:t>
      </w:r>
      <w:r w:rsidRPr="00F62D52">
        <w:t>9. Nový návrh dohody je nedostatočný najmä vo viacerých kľúčových oblastiach, keď sa posudzuje na základe noriem stanovených v právnych predpisoch EÚ o ochrane údajov. Široký rozsah zberu údajov stanovený v dohode, dlhé obdobia uchovávania (v niektorých pr</w:t>
      </w:r>
      <w:r w:rsidRPr="00F62D52">
        <w:t>ípadoch stále päť rokov), obmedzená transparentnosť a nedostatočné záruky pre medzinárodné prenosy údajov vyvolávajú značné obavy z hľadiska ochrany údajov. V záujme úplného zosúladenia s právnymi predpismi EÚ o ochrane údajov by dohoda musela zahŕňať prís</w:t>
      </w:r>
      <w:r w:rsidRPr="00F62D52">
        <w:t>nejšie obmedzenia zberu a uchovávania údajov, zvýšiť transparentnosť a individuálne práva a zabezpečiť spoľahlivé mechanizmy dohľadu a zodpovednosti. Okrem toho napriek týmto rizikám a obavám Komisia nepožiadala EDPS o stanovisko a zverejnila návrh s Parla</w:t>
      </w:r>
      <w:r w:rsidRPr="00F62D52">
        <w:t>mentom až po ukončení rokovaní, ktoré preukazujú zjavný nedostatok transparentnosti.</w:t>
      </w:r>
    </w:p>
    <w:p w:rsidR="00FA192C" w:rsidRPr="00F62D52" w:rsidRDefault="00FA192C" w:rsidP="00FA192C">
      <w:pPr>
        <w:pStyle w:val="AmJustText"/>
      </w:pPr>
    </w:p>
    <w:p w:rsidR="00166CCB" w:rsidRPr="00F62D52" w:rsidRDefault="001D7728" w:rsidP="00A5426B">
      <w:r w:rsidRPr="00F62D52">
        <w:rPr>
          <w:rStyle w:val="HideTWBExt"/>
        </w:rPr>
        <w:t>&lt;/Amend&gt;</w:t>
      </w:r>
      <w:bookmarkEnd w:id="1"/>
    </w:p>
    <w:p w:rsidR="00FA192C" w:rsidRPr="00F62D52" w:rsidRDefault="001D7728" w:rsidP="00FA192C">
      <w:r w:rsidRPr="00F62D52">
        <w:rPr>
          <w:rStyle w:val="HideTWBExt"/>
        </w:rPr>
        <w:t>&lt;/RepeatBlock-Amend&gt;</w:t>
      </w:r>
    </w:p>
    <w:p w:rsidR="008363E4" w:rsidRPr="00F62D52" w:rsidRDefault="008363E4" w:rsidP="00FA192C"/>
    <w:sectPr w:rsidR="008363E4" w:rsidRPr="00F62D52" w:rsidSect="00F62D5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F62D52" w:rsidRDefault="001D7728">
      <w:r w:rsidRPr="00F62D52">
        <w:separator/>
      </w:r>
    </w:p>
  </w:endnote>
  <w:endnote w:type="continuationSeparator" w:id="0">
    <w:p w:rsidR="00000000" w:rsidRPr="00F62D52" w:rsidRDefault="001D7728">
      <w:r w:rsidRPr="00F62D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2D52" w:rsidRPr="00F62D52" w:rsidRDefault="00F62D52" w:rsidP="00F62D52">
    <w:pPr>
      <w:pStyle w:val="EPFooter"/>
    </w:pPr>
    <w:r w:rsidRPr="00F62D52">
      <w:t>PE</w:t>
    </w:r>
    <w:r w:rsidRPr="00F62D52">
      <w:rPr>
        <w:rStyle w:val="HideTWBExt"/>
      </w:rPr>
      <w:t>&lt;NoPE&gt;</w:t>
    </w:r>
    <w:r w:rsidRPr="00F62D52">
      <w:t>768.080</w:t>
    </w:r>
    <w:r w:rsidRPr="00F62D52">
      <w:rPr>
        <w:rStyle w:val="HideTWBExt"/>
      </w:rPr>
      <w:t>&lt;/NoPE&gt;&lt;Version&gt;</w:t>
    </w:r>
    <w:r w:rsidRPr="00F62D52">
      <w:t>v01-00</w:t>
    </w:r>
    <w:r w:rsidRPr="00F62D52">
      <w:rPr>
        <w:rStyle w:val="HideTWBExt"/>
      </w:rPr>
      <w:t>&lt;/Version&gt;</w:t>
    </w:r>
    <w:r w:rsidRPr="00F62D52">
      <w:tab/>
    </w:r>
    <w:r w:rsidRPr="00F62D52">
      <w:fldChar w:fldCharType="begin"/>
    </w:r>
    <w:r w:rsidRPr="00F62D52">
      <w:instrText xml:space="preserve"> PAGE  \* MERGEFORMAT </w:instrText>
    </w:r>
    <w:r w:rsidRPr="00F62D52">
      <w:fldChar w:fldCharType="separate"/>
    </w:r>
    <w:r w:rsidR="001D7728">
      <w:rPr>
        <w:noProof/>
      </w:rPr>
      <w:t>2</w:t>
    </w:r>
    <w:r w:rsidRPr="00F62D52">
      <w:fldChar w:fldCharType="end"/>
    </w:r>
    <w:r w:rsidRPr="00F62D52">
      <w:t>/</w:t>
    </w:r>
    <w:fldSimple w:instr=" NUMPAGES  \* MERGEFORMAT ">
      <w:r w:rsidR="001D7728">
        <w:rPr>
          <w:noProof/>
        </w:rPr>
        <w:t>3</w:t>
      </w:r>
    </w:fldSimple>
    <w:r w:rsidRPr="00F62D52">
      <w:tab/>
    </w:r>
    <w:r w:rsidRPr="00F62D52">
      <w:rPr>
        <w:rStyle w:val="HideTWBExt"/>
      </w:rPr>
      <w:t>&lt;PathFdR&gt;</w:t>
    </w:r>
    <w:r w:rsidRPr="00F62D52">
      <w:t>AM\1314265SK.docx</w:t>
    </w:r>
    <w:r w:rsidRPr="00F62D52">
      <w:rPr>
        <w:rStyle w:val="HideTWBExt"/>
      </w:rPr>
      <w:t>&lt;/PathFdR&gt;</w:t>
    </w:r>
  </w:p>
  <w:p w:rsidR="00D82FCC" w:rsidRPr="00F62D52" w:rsidRDefault="00F62D52" w:rsidP="00F62D52">
    <w:pPr>
      <w:pStyle w:val="EPFooter2"/>
    </w:pPr>
    <w:r w:rsidRPr="00F62D52">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2D52" w:rsidRPr="00F62D52" w:rsidRDefault="00F62D52" w:rsidP="00F62D52">
    <w:pPr>
      <w:pStyle w:val="EPFooter"/>
    </w:pPr>
    <w:r w:rsidRPr="00F62D52">
      <w:rPr>
        <w:rStyle w:val="HideTWBExt"/>
      </w:rPr>
      <w:t>&lt;PathFdR&gt;</w:t>
    </w:r>
    <w:r w:rsidRPr="00F62D52">
      <w:t>AM\1314265SK.docx</w:t>
    </w:r>
    <w:r w:rsidRPr="00F62D52">
      <w:rPr>
        <w:rStyle w:val="HideTWBExt"/>
      </w:rPr>
      <w:t>&lt;/PathFdR&gt;</w:t>
    </w:r>
    <w:r w:rsidRPr="00F62D52">
      <w:tab/>
    </w:r>
    <w:r w:rsidRPr="00F62D52">
      <w:fldChar w:fldCharType="begin"/>
    </w:r>
    <w:r w:rsidRPr="00F62D52">
      <w:instrText xml:space="preserve"> PAGE  \* MERGEFORMAT </w:instrText>
    </w:r>
    <w:r w:rsidRPr="00F62D52">
      <w:fldChar w:fldCharType="separate"/>
    </w:r>
    <w:r w:rsidR="001D7728">
      <w:rPr>
        <w:noProof/>
      </w:rPr>
      <w:t>3</w:t>
    </w:r>
    <w:r w:rsidRPr="00F62D52">
      <w:fldChar w:fldCharType="end"/>
    </w:r>
    <w:r w:rsidRPr="00F62D52">
      <w:t>/</w:t>
    </w:r>
    <w:fldSimple w:instr=" NUMPAGES  \* MERGEFORMAT ">
      <w:r w:rsidR="001D7728">
        <w:rPr>
          <w:noProof/>
        </w:rPr>
        <w:t>3</w:t>
      </w:r>
    </w:fldSimple>
    <w:r w:rsidRPr="00F62D52">
      <w:tab/>
      <w:t>PE</w:t>
    </w:r>
    <w:r w:rsidRPr="00F62D52">
      <w:rPr>
        <w:rStyle w:val="HideTWBExt"/>
      </w:rPr>
      <w:t>&lt;NoPE&gt;</w:t>
    </w:r>
    <w:r w:rsidRPr="00F62D52">
      <w:t>768.080</w:t>
    </w:r>
    <w:r w:rsidRPr="00F62D52">
      <w:rPr>
        <w:rStyle w:val="HideTWBExt"/>
      </w:rPr>
      <w:t>&lt;/NoPE&gt;&lt;Version&gt;</w:t>
    </w:r>
    <w:r w:rsidRPr="00F62D52">
      <w:t>v01-00</w:t>
    </w:r>
    <w:r w:rsidRPr="00F62D52">
      <w:rPr>
        <w:rStyle w:val="HideTWBExt"/>
      </w:rPr>
      <w:t>&lt;/Version&gt;</w:t>
    </w:r>
  </w:p>
  <w:p w:rsidR="00D82FCC" w:rsidRPr="00F62D52" w:rsidRDefault="00F62D52" w:rsidP="00F62D52">
    <w:pPr>
      <w:pStyle w:val="EPFooter2"/>
    </w:pPr>
    <w:r w:rsidRPr="00F62D52">
      <w:tab/>
    </w:r>
    <w:r w:rsidRPr="00F62D52">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2D52" w:rsidRPr="00F62D52" w:rsidRDefault="00F62D52" w:rsidP="00F62D52">
    <w:pPr>
      <w:pStyle w:val="EPFooter"/>
    </w:pPr>
    <w:r w:rsidRPr="00F62D52">
      <w:rPr>
        <w:rStyle w:val="HideTWBExt"/>
      </w:rPr>
      <w:t>&lt;PathFdR&gt;</w:t>
    </w:r>
    <w:r w:rsidRPr="00F62D52">
      <w:t>AM\1314265SK.docx</w:t>
    </w:r>
    <w:r w:rsidRPr="00F62D52">
      <w:rPr>
        <w:rStyle w:val="HideTWBExt"/>
      </w:rPr>
      <w:t>&lt;/PathFdR&gt;</w:t>
    </w:r>
    <w:r w:rsidRPr="00F62D52">
      <w:tab/>
    </w:r>
    <w:r w:rsidRPr="00F62D52">
      <w:tab/>
      <w:t>PE</w:t>
    </w:r>
    <w:r w:rsidRPr="00F62D52">
      <w:rPr>
        <w:rStyle w:val="HideTWBExt"/>
      </w:rPr>
      <w:t>&lt;NoPE&gt;</w:t>
    </w:r>
    <w:r w:rsidRPr="00F62D52">
      <w:t>768.080</w:t>
    </w:r>
    <w:r w:rsidRPr="00F62D52">
      <w:rPr>
        <w:rStyle w:val="HideTWBExt"/>
      </w:rPr>
      <w:t>&lt;/NoPE&gt;&lt;Version&gt;</w:t>
    </w:r>
    <w:r w:rsidRPr="00F62D52">
      <w:t>v01-00</w:t>
    </w:r>
    <w:r w:rsidRPr="00F62D52">
      <w:rPr>
        <w:rStyle w:val="HideTWBExt"/>
      </w:rPr>
      <w:t>&lt;/Version&gt;</w:t>
    </w:r>
  </w:p>
  <w:p w:rsidR="00D82FCC" w:rsidRPr="00F62D52" w:rsidRDefault="00F62D52" w:rsidP="00F62D52">
    <w:pPr>
      <w:pStyle w:val="EPFooter2"/>
    </w:pPr>
    <w:r w:rsidRPr="00F62D52">
      <w:t>SK</w:t>
    </w:r>
    <w:r w:rsidRPr="00F62D52">
      <w:tab/>
    </w:r>
    <w:r w:rsidRPr="00F62D52">
      <w:rPr>
        <w:b w:val="0"/>
        <w:i/>
        <w:color w:val="C0C0C0"/>
        <w:sz w:val="22"/>
      </w:rPr>
      <w:t>Zjednotení v rozmanitosti</w:t>
    </w:r>
    <w:r w:rsidRPr="00F62D52">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F62D52" w:rsidRDefault="001D7728">
      <w:r w:rsidRPr="00F62D52">
        <w:separator/>
      </w:r>
    </w:p>
  </w:footnote>
  <w:footnote w:type="continuationSeparator" w:id="0">
    <w:p w:rsidR="00000000" w:rsidRPr="00F62D52" w:rsidRDefault="001D7728">
      <w:r w:rsidRPr="00F62D5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728" w:rsidRDefault="001D7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728" w:rsidRDefault="001D7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728" w:rsidRDefault="001D77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ENDDOCTYPEMNU" w:val=" 1"/>
    <w:docVar w:name="AMPLURMNU" w:val=" 2"/>
    <w:docVar w:name="CODEMNU" w:val=" 2"/>
    <w:docVar w:name="COMKEY" w:val="LIBE"/>
    <w:docVar w:name="CONSENTMNU" w:val=" 1"/>
    <w:docVar w:name="CVar" w:val="1"/>
    <w:docVar w:name="DOCDT" w:val="30/01/2025"/>
    <w:docVar w:name="iNoAmend" w:val="1"/>
    <w:docVar w:name="InsideLoop" w:val="1"/>
    <w:docVar w:name="LastEditedSection" w:val=" 1"/>
    <w:docVar w:name="PROPOSALNLEAPMNU" w:val=" 5"/>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66666 HideTWBExt;}{\*\cs18 \additive \v\f1\fs20\cf15 _x000d__x000a_\spriority0 \styrsid14966666 HideTWBInt;}{\s19\ql \li0\ri0\sa120\nowidctlpar\wrapdefault\aspalpha\aspnum\faauto\adjustright\rin0\lin0\itap0 \rtlch\fcs1 \af0\afs20\alang1025 \ltrch\fcs0 \fs24\lang2057\langfe2057\cgrid\langnp2057\langfenp2057 _x000d__x000a_\sbasedon0 \snext19 \spriority0 \styrsid14966666 Normal6a;}{\s20\ql \li0\ri0\nowidctlpar\wrapdefault\aspalpha\aspnum\faauto\adjustright\rin0\lin0\itap0 \rtlch\fcs1 \af0\afs20\alang1025 \ltrch\fcs0 \b\fs24\lang2057\langfe2057\cgrid\langnp2057\langfenp2057 _x000d__x000a_\sbasedon0 \snext20 \spriority0 \styrsid14966666 NormalBold;}{\s21\ql \li0\ri0\sa240\nowidctlpar\wrapdefault\aspalpha\aspnum\faauto\adjustright\rin0\lin0\itap0 \rtlch\fcs1 \af0\afs20\alang1025 \ltrch\fcs0 _x000d__x000a_\i\fs24\lang2057\langfe2057\cgrid\langnp2057\langfenp2057 \sbasedon0 \snext21 \spriority0 \styrsid14966666 AmJustText;}{\s22\qc \li0\ri0\sb240\sa240\keepn\nowidctlpar\wrapdefault\aspalpha\aspnum\faauto\adjustright\rin0\lin0\itap0 \rtlch\fcs1 _x000d__x000a_\af0\afs20\alang1025 \ltrch\fcs0 \i\fs24\lang2057\langfe2057\cgrid\langnp2057\langfenp2057 \sbasedon0 \snext21 \spriority0 \styrsid14966666 AmJustTitle;}{_x000d__x000a_\s23\qr \li0\ri0\sb240\sa240\nowidctlpar\wrapdefault\aspalpha\aspnum\faauto\adjustright\rin0\lin0\itap0 \rtlch\fcs1 \af0\afs20\alang1025 \ltrch\fcs0 \fs24\lang2057\langfe2057\cgrid\langnp2057\langfenp2057 \sbasedon0 \snext23 \spriority0 \styrsid14966666 _x000d__x000a_AmOrLang;}{\s24\qc \li0\ri0\sa240\nowidctlpar\wrapdefault\aspalpha\aspnum\faauto\adjustright\rin0\lin0\itap0 \rtlch\fcs1 \af0\afs20\alang1025 \ltrch\fcs0 \i\fs24\lang2057\langfe2057\cgrid\langnp2057\langfenp2057 _x000d__x000a_\sbasedon0 \snext24 \spriority0 \styrsid14966666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4966666 AmNumberTabs;}}{\*\rsidtbl \rsid24658\rsid223860\rsid735077\rsid1718133\rsid2892074\rsid3565327\rsid4666813\rsid6641733\rsid7823322_x000d__x000a_\rsid9636012\rsid10377208\rsid11215221\rsid11549030\rsid12011060\rsid12154954\rsid14382809\rsid14424199\rsid14966666\rsid15204470\rsid15285974\rsid15950462\rsid16324206\rsid16662270}{\mmathPr\mmathFont34\mbrkBin0\mbrkBinSub0\msmallFrac0\mdispDef1_x000d__x000a_\mlMargin0\mrMargin0\mdefJc1\mwrapIndent1440\mintLim0\mnaryLim1}{\info{\author FERNANDEZ PLAZA Remedios}{\operator FERNANDEZ PLAZA Remedios}{\creatim\yr2025\mo1\dy30\hr11\min20}{\revtim\yr2025\mo1\dy30\hr11\min20}{\version1}{\edmins0}{\nofpages1}_x000d__x000a_{\nofwords105}{\nofchars603}{\nofcharsws70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66666\newtblstyruls\nogrowautofit\usenormstyforlist\noindnmbrts\felnbrelev\nocxsptable\indrlsweleven\noafcnsttbl\afelev\utinl\hwelev\spltpgpar\notcvasp\notbrkcnstfrctbl\notvatxbx\krnprsnet\cachedcolbal _x000d__x000a_\nouicompat \fet0{\*\wgrffmtfilter 013f}\nofeaturethrottle1\ilfomacatclnup0{\*\template C:\\Users\\RFERNA~1\\AppData\\Local\\Temp\\Blank1.dotx}{\*\ftnsep \ltrpar \pard\plain \ltrpar_x000d__x000a_\ql \li0\ri0\widctlpar\wrapdefault\aspalpha\aspnum\faauto\adjustright\rin0\lin0\itap0 \rtlch\fcs1 \af0\afs20\alang1025 \ltrch\fcs0 \fs24\lang2057\langfe2057\cgrid\langnp2057\langfenp2057 {\rtlch\fcs1 \af0 \ltrch\fcs0 \insrsid12011060 \chftnsep _x000d__x000a_\par }}{\*\ftnsepc \ltrpar \pard\plain \ltrpar\ql \li0\ri0\widctlpar\wrapdefault\aspalpha\aspnum\faauto\adjustright\rin0\lin0\itap0 \rtlch\fcs1 \af0\afs20\alang1025 \ltrch\fcs0 \fs24\lang2057\langfe2057\cgrid\langnp2057\langfenp2057 {\rtlch\fcs1 \af0 _x000d__x000a_\ltrch\fcs0 \insrsid12011060 \chftnsepc _x000d__x000a_\par }}{\*\aftnsep \ltrpar \pard\plain \ltrpar\ql \li0\ri0\widctlpar\wrapdefault\aspalpha\aspnum\faauto\adjustright\rin0\lin0\itap0 \rtlch\fcs1 \af0\afs20\alang1025 \ltrch\fcs0 \fs24\lang2057\langfe2057\cgrid\langnp2057\langfenp2057 {\rtlch\fcs1 \af0 _x000d__x000a_\ltrch\fcs0 \insrsid12011060 \chftnsep _x000d__x000a_\par }}{\*\aftnsepc \ltrpar \pard\plain \ltrpar\ql \li0\ri0\widctlpar\wrapdefault\aspalpha\aspnum\faauto\adjustright\rin0\lin0\itap0 \rtlch\fcs1 \af0\afs20\alang1025 \ltrch\fcs0 \fs24\lang2057\langfe2057\cgrid\langnp2057\langfenp2057 {\rtlch\fcs1 \af0 _x000d__x000a_\ltrch\fcs0 \insrsid120110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966666 \rtlch\fcs1 _x000d__x000a_\af0\afs20\alang1025 \ltrch\fcs0 \b\fs24\lang2057\langfe2057\cgrid\langnp2057\langfenp2057 {\rtlch\fcs1 \af0 \ltrch\fcs0 \cs17\b0\v\fs20\cf9\lang1024\langfe1024\loch\af1\hich\af1\dbch\af31501\noproof\insrsid14966666\charrsid9457298 {\*\bkmkstart restart}_x000d__x000a_\hich\af1\dbch\af31501\loch\f1 &lt;Amend&gt;}{\rtlch\fcs1 \af0 \ltrch\fcs0 \insrsid14966666\charrsid9457298 Amendment\tab \tab }{\rtlch\fcs1 \af0 \ltrch\fcs0 _x000d__x000a_\cs17\b0\v\fs20\cf9\lang1024\langfe1024\loch\af1\hich\af1\dbch\af31501\noproof\insrsid14966666\charrsid9457298 \hich\af1\dbch\af31501\loch\f1 &lt;NumAm&gt;}{\rtlch\fcs1 \af0 \ltrch\fcs0 \insrsid14966666\charrsid9457298 #}{\rtlch\fcs1 \af1 \ltrch\fcs0 _x000d__x000a_\cs18\v\f1\fs20\cf15\insrsid14966666\charrsid9457298 ENMIENDA@NRAM@}{\rtlch\fcs1 \af0 \ltrch\fcs0 \insrsid14966666\charrsid9457298 #}{\rtlch\fcs1 \af0 \ltrch\fcs0 _x000d__x000a_\cs17\b0\v\fs20\cf9\lang1024\langfe1024\loch\af1\hich\af1\dbch\af31501\noproof\insrsid14966666\charrsid9457298 \hich\af1\dbch\af31501\loch\f1 &lt;/NumAm&gt;}{\rtlch\fcs1 \af0 \ltrch\fcs0 \insrsid14966666\charrsid9457298 _x000d__x000a_\par }\pard\plain \ltrpar\s20\ql \li0\ri0\nowidctlpar\wrapdefault\aspalpha\aspnum\faauto\adjustright\rin0\lin0\itap0\pararsid14966666 \rtlch\fcs1 \af0\afs20\alang1025 \ltrch\fcs0 \b\fs24\lang2057\langfe2057\cgrid\langnp2057\langfenp2057 {\rtlch\fcs1 \af0 _x000d__x000a_\ltrch\fcs0 \cs17\b0\v\fs20\cf9\lang1024\langfe1024\loch\af1\hich\af1\dbch\af31501\noproof\insrsid14966666\charrsid9457298 \hich\af1\dbch\af31501\loch\f1 &lt;RepeatBlock-By&gt;}{\rtlch\fcs1 \af0 \ltrch\fcs0 \insrsid14966666\charrsid9457298 #}{\rtlch\fcs1 \af1 _x000d__x000a_\ltrch\fcs0 \cs18\v\f1\fs20\cf15\insrsid14966666\charrsid9457298 (MOD@InsideLoop()}{\rtlch\fcs1 \af0 \ltrch\fcs0 \insrsid14966666\charrsid9457298 ##}{\rtlch\fcs1 \af1 \ltrch\fcs0 \cs18\v\f1\fs20\cf15\insrsid14966666\charrsid9457298 &gt;&gt;&gt;@[ZMEMBERSMSG]@}{_x000d__x000a_\rtlch\fcs1 \af0 \ltrch\fcs0 \insrsid14966666\charrsid9457298 #}{\rtlch\fcs1 \af0 \ltrch\fcs0 \cs17\b0\v\fs20\cf9\lang1024\langfe1024\loch\af1\hich\af1\dbch\af31501\noproof\insrsid14966666\charrsid9457298 \hich\af1\dbch\af31501\loch\f1 &lt;Members&gt;}{_x000d__x000a_\rtlch\fcs1 \af0 \ltrch\fcs0 \insrsid14966666\charrsid9457298 #}{\rtlch\fcs1 \af1 \ltrch\fcs0 \cs18\v\f1\fs20\cf15\insrsid14966666\charrsid9457298 (MOD@InsideLoop(\'a7)}{\rtlch\fcs1 \af0 \ltrch\fcs0 \insrsid14966666\charrsid9457298 #}{\rtlch\fcs1 \af0 _x000d__x000a_\ltrch\fcs0 \cf10\insrsid14966666\charrsid9457298 \u9668\'3f}{\rtlch\fcs1 \af0 \ltrch\fcs0 \insrsid14966666\charrsid9457298 #}{\rtlch\fcs1 \af1 \ltrch\fcs0 \cs18\v\f1\fs20\cf15\insrsid14966666\charrsid9457298 TVTMEMBERS\'a7@MEMBERS@}{\rtlch\fcs1 \af0 _x000d__x000a_\ltrch\fcs0 \insrsid14966666\charrsid9457298 #}{\rtlch\fcs1 \af0 \ltrch\fcs0 \cf10\insrsid14966666\charrsid9457298 \u9658\'3f}{\rtlch\fcs1 \af0 \ltrch\fcs0 _x000d__x000a_\cs17\b0\v\fs20\cf9\lang1024\langfe1024\loch\af1\hich\af1\dbch\af31501\noproof\insrsid14966666\charrsid9457298 \hich\af1\dbch\af31501\loch\f1 &lt;/Members&gt;}{\rtlch\fcs1 \af0 \ltrch\fcs0 \insrsid14966666\charrsid9457298 _x000d__x000a_\par }\pard\plain \ltrpar\ql \li0\ri0\widctlpar\wrapdefault\aspalpha\aspnum\faauto\adjustright\rin0\lin0\itap0\pararsid14966666 \rtlch\fcs1 \af0\afs20\alang1025 \ltrch\fcs0 \fs24\lang2057\langfe2057\cgrid\langnp2057\langfenp2057 {\rtlch\fcs1 \af0 \ltrch\fcs0 _x000d__x000a_\cs17\v\fs20\cf9\lang1024\langfe1024\loch\af1\hich\af1\dbch\af31501\noproof\insrsid14966666\charrsid9457298 \hich\af1\dbch\af31501\loch\f1 &lt;AuNomDe&gt;&lt;OptDel&gt;}{\rtlch\fcs1 \af0 \ltrch\fcs0 \insrsid14966666\charrsid9457298 #}{\rtlch\fcs1 \af1 \ltrch\fcs0 _x000d__x000a_\cs18\v\f1\fs20\cf15\insrsid14966666\charrsid9457298 MNU[ONBEHALFYES][NOTAPP]@CHOICE@}{\rtlch\fcs1 \af0 \ltrch\fcs0 \insrsid14966666\charrsid9457298 #}{\rtlch\fcs1 \af0 \ltrch\fcs0 _x000d__x000a_\cs17\v\fs20\cf9\lang1024\langfe1024\loch\af1\hich\af1\dbch\af31501\noproof\insrsid14966666\charrsid9457298 \hich\af1\dbch\af31501\loch\f1 &lt;/OptDel&gt;&lt;/AuNomDe&gt;}{\rtlch\fcs1 \af0 \ltrch\fcs0 \insrsid14966666\charrsid9457298 _x000d__x000a_\par &lt;&lt;&lt;}{\rtlch\fcs1 \af0 \ltrch\fcs0 \cs17\v\fs20\cf9\lang1024\langfe1024\loch\af1\hich\af1\dbch\af31501\noproof\insrsid14966666\charrsid9457298 \hich\af1\dbch\af31501\loch\f1 &lt;/RepeatBlock-By&gt;}{\rtlch\fcs1 \af0 \ltrch\fcs0 \insrsid14966666\charrsid9457298 _x000d__x000a__x000d__x000a_\par }\pard\plain \ltrpar\s20\ql \li0\ri0\nowidctlpar\wrapdefault\aspalpha\aspnum\faauto\adjustright\rin0\lin0\itap0\pararsid14966666 \rtlch\fcs1 \af0\afs20\alang1025 \ltrch\fcs0 \b\fs24\lang2057\langfe2057\cgrid\langnp2057\langfenp2057 {\rtlch\fcs1 \af0 _x000d__x000a_\ltrch\fcs0 \cs17\b0\v\fs20\cf9\lang1024\langfe1024\loch\af1\hich\af1\dbch\af31501\noproof\insrsid14966666\charrsid9457298 \hich\af1\dbch\af31501\loch\f1 &lt;DocAmend&gt;}{\rtlch\fcs1 \af0 \ltrch\fcs0 \insrsid14966666\charrsid9457298 #}{\rtlch\fcs1 \af1 _x000d__x000a_\ltrch\fcs0 \cs18\v\f1\fs20\cf15\insrsid14966666\charrsid9457298 MNU[AMDOC1][AMDOC2]@CHOICE@AMENDDOCTYPEMNU}{\rtlch\fcs1 \af0 \ltrch\fcs0 \insrsid14966666\charrsid9457298 #}{\rtlch\fcs1 \af0 \ltrch\fcs0 _x000d__x000a_\cs17\b0\v\fs20\cf9\lang1024\langfe1024\loch\af1\hich\af1\dbch\af31501\noproof\insrsid14966666\charrsid9457298 \hich\af1\dbch\af31501\loch\f1 &lt;/DocAmend&gt;}{\rtlch\fcs1 \af0 \ltrch\fcs0 \insrsid14966666\charrsid9457298 _x000d__x000a_\par }{\rtlch\fcs1 \af0 \ltrch\fcs0 \cs17\b0\v\fs20\cf9\lang1024\langfe1024\loch\af1\hich\af1\dbch\af31501\noproof\insrsid14966666\charrsid9457298 \hich\af1\dbch\af31501\loch\f1 &lt;Article&gt;}{\rtlch\fcs1 \af0 \ltrch\fcs0 \insrsid14966666\charrsid9457298 #}{_x000d__x000a_\rtlch\fcs1 \af1 \ltrch\fcs0 \cs18\v\f1\fs20\cf15\insrsid14966666\charrsid9457298 MNU[AMPART1][AMPART2]@CHOICE@AMENDDOCTYPEMNU}{\rtlch\fcs1 \af0 \ltrch\fcs0 \insrsid14966666\charrsid9457298 #}{\rtlch\fcs1 \af0 \ltrch\fcs0 _x000d__x000a_\cs17\b0\v\fs20\cf9\lang1024\langfe1024\loch\af1\hich\af1\dbch\af31501\noproof\insrsid14966666\charrsid9457298 \hich\af1\dbch\af31501\loch\f1 &lt;/Article&gt;}{\rtlch\fcs1 \af0 \ltrch\fcs0 \insrsid14966666\charrsid945729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966666\charrsid9457298 \cell }\pard\plain \ltrpar\ql \li0\ri0\widctlpar\intbl\wrapdefault\aspalpha\aspnum\faauto\adjustright\rin0\lin0 \rtlch\fcs1 _x000d__x000a_\af0\afs20\alang1025 \ltrch\fcs0 \fs24\lang2057\langfe2057\cgrid\langnp2057\langfenp2057 {\rtlch\fcs1 \af0 \ltrch\fcs0 \insrsid14966666\charrsid945729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4\qc \li0\ri0\sa240\keepn\nowidctlpar\intbl\wrapdefault\aspalpha\aspnum\faauto\adjustright\rin0\lin0\pararsid13313862 \rtlch\fcs1 \af0\afs20\alang1025 \ltrch\fcs0 \i\fs24\lang2057\langfe2057\cgrid\langnp2057\langfenp2057 {_x000d__x000a_\rtlch\fcs1 \af0 \ltrch\fcs0 \insrsid14966666\charrsid9457298 #}{\rtlch\fcs1 \af1 \ltrch\fcs0 \cs18\v\f1\fs20\cf15\insrsid14966666\charrsid9457298 MNU[LEFT1][LEFT2]@CHOICE@AMENDDOCTYPEMNU}{\rtlch\fcs1 \af0 \ltrch\fcs0 \insrsid14966666\charrsid9457298 #_x000d__x000a_\cell }\pard \ltrpar\s24\qc \li0\ri0\sa240\keepn\nowidctlpar\intbl\wrapdefault\aspalpha\aspnum\faauto\adjustright\rin0\lin0\pararsid10630121 {\rtlch\fcs1 \af0 \ltrch\fcs0 \insrsid14966666\charrsid9457298 Amendment\cell }\pard\plain \ltrpar_x000d__x000a_\ql \li0\ri0\widctlpar\intbl\wrapdefault\aspalpha\aspnum\faauto\adjustright\rin0\lin0 \rtlch\fcs1 \af0\afs20\alang1025 \ltrch\fcs0 \fs24\lang2057\langfe2057\cgrid\langnp2057\langfenp2057 {\rtlch\fcs1 \af0 \ltrch\fcs0 \insrsid14966666\charrsid9457298 _x000d__x000a_\trowd \irow1\irowband1\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966666\charrsid9457298 #}{\rtlch\fcs1 \af1 \ltrch\fcs0 \cs18\v\f1\fs20\cf15\insrsid14966666\charrsid9457298 MNU[TEXTL1][TEXTL2]@CHOICE@AMENDDOCTYPEMNU}{\rtlch\fcs1 \af0 \ltrch\fcs0 \insrsid14966666\charrsid9457298 #\cell #}{\rtlch\fcs1 \af1 _x000d__x000a_\ltrch\fcs0 \cs18\v\f1\fs20\cf15\insrsid14966666\charrsid9457298 MNU[TEXTR1][TEXTR2]@CHOICE@AMENDDOCTYPEMNU}{\rtlch\fcs1 \af0 \ltrch\fcs0 \insrsid14966666\charrsid9457298 #}{\rtlch\fcs1 \af0\afs24 \ltrch\fcs0 \insrsid14966666\charrsid9457298 \cell _x000d__x000a_}\pard\plain \ltrpar\ql \li0\ri0\widctlpar\intbl\wrapdefault\aspalpha\aspnum\faauto\adjustright\rin0\lin0 \rtlch\fcs1 \af0\afs20\alang1025 \ltrch\fcs0 \fs24\lang2057\langfe2057\cgrid\langnp2057\langfenp2057 {\rtlch\fcs1 \af0 \ltrch\fcs0 _x000d__x000a_\insrsid14966666\charrsid9457298 \trowd \irow2\irowband2\lastrow \ltrrow\ts11\trqc\trgaph340\trleft0\trftsWidth1\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4966666 \rtlch\fcs1 \af0\afs20\alang1025 \ltrch\fcs0 \fs24\lang2057\langfe2057\cgrid\langnp2057\langfenp2057 {\rtlch\fcs1 \af0 \ltrch\fcs0 _x000d__x000a_\insrsid14966666\charrsid9457298 Or. }{\rtlch\fcs1 \af0 \ltrch\fcs0 \cs17\v\fs20\cf9\lang1024\langfe1024\loch\af1\hich\af1\dbch\af31501\noproof\insrsid14966666\charrsid9457298 \hich\af1\dbch\af31501\loch\f1 &lt;Original&gt;}{\rtlch\fcs1 \af0 \ltrch\fcs0 _x000d__x000a_\insrsid14966666\charrsid9457298 #}{\rtlch\fcs1 \af1 \ltrch\fcs0 \cs18\v\f1\fs20\cf15\insrsid14966666\charrsid9457298 KEY(MAIN/LANGMIN)sh@ORLANGMSG@}{\rtlch\fcs1 \af0 \ltrch\fcs0 \insrsid14966666\charrsid9457298 #}{\rtlch\fcs1 \af0 \ltrch\fcs0 _x000d__x000a_\cs17\v\fs20\cf9\lang1024\langfe1024\loch\af1\hich\af1\dbch\af31501\noproof\insrsid14966666\charrsid9457298 \hich\af1\dbch\af31501\loch\f1 &lt;/Original&gt;}{\rtlch\fcs1 \af0 \ltrch\fcs0 \insrsid14966666\charrsid9457298 _x000d__x000a_\par }\pard\plain \ltrpar\s22\qc \li0\ri0\sb240\sa240\keepn\nowidctlpar\wrapdefault\aspalpha\aspnum\faauto\adjustright\rin0\lin0\itap0\pararsid14966666 \rtlch\fcs1 \af0\afs20\alang1025 \ltrch\fcs0 \i\fs24\lang2057\langfe2057\cgrid\langnp2057\langfenp2057 {_x000d__x000a_\rtlch\fcs1 \af0 \ltrch\fcs0 \cs17\i0\v\fs20\cf9\lang1024\langfe1024\loch\af1\hich\af1\dbch\af31501\noproof\insrsid14966666\charrsid9457298 \hich\af1\dbch\af31501\loch\f1 &lt;TitreJust&gt;}{\rtlch\fcs1 \af0 \ltrch\fcs0 \insrsid14966666\charrsid9457298 _x000d__x000a_Justification}{\rtlch\fcs1 \af0 \ltrch\fcs0 \cs17\i0\v\fs20\cf9\lang1024\langfe1024\loch\af1\hich\af1\dbch\af31501\noproof\insrsid14966666\charrsid9457298 \hich\af1\dbch\af31501\loch\f1 &lt;/TitreJust&gt;}{\rtlch\fcs1 \af0 \ltrch\fcs0 _x000d__x000a_\insrsid14966666\charrsid9457298 _x000d__x000a_\par }\pard\plain \ltrpar\s21\ql \li0\ri0\sa240\nowidctlpar\wrapdefault\aspalpha\aspnum\faauto\adjustright\rin0\lin0\itap0\pararsid14966666 \rtlch\fcs1 \af0\afs20\alang1025 \ltrch\fcs0 \i\fs24\lang2057\langfe2057\cgrid\langnp2057\langfenp2057 {\rtlch\fcs1 _x000d__x000a_\af0 \ltrch\fcs0 \cs17\i0\v\fs20\cf9\lang1024\langfe1024\loch\af1\hich\af1\dbch\af31501\noproof\insrsid14966666\charrsid9457298 \hich\af1\dbch\af31501\loch\f1 &lt;OptDelPrev&gt;}{\rtlch\fcs1 \af0 \ltrch\fcs0 \insrsid14966666\charrsid9457298 #}{\rtlch\fcs1 \af1 _x000d__x000a_\ltrch\fcs0 \cs18\v\f1\fs20\cf15\insrsid14966666\charrsid9457298 MNU[TEXTJUSTYES][TEXTJUSTNO]@CHOICE@}{\rtlch\fcs1 \af0 \ltrch\fcs0 \insrsid14966666\charrsid9457298 #}{\rtlch\fcs1 \af0 \ltrch\fcs0 _x000d__x000a_\cs17\i0\v\fs20\cf9\lang1024\langfe1024\loch\af1\hich\af1\dbch\af31501\noproof\insrsid14966666\charrsid9457298 \hich\af1\dbch\af31501\loch\f1 &lt;/OptDelPrev&gt;}{\rtlch\fcs1 \af0 \ltrch\fcs0 \insrsid14966666\charrsid9457298 _x000d__x000a_\par }\pard\plain \ltrpar\ql \li0\ri0\widctlpar\wrapdefault\aspalpha\aspnum\faauto\adjustright\rin0\lin0\itap0\pararsid14966666 \rtlch\fcs1 \af0\afs20\alang1025 \ltrch\fcs0 \fs24\lang2057\langfe2057\cgrid\langnp2057\langfenp2057 {\rtlch\fcs1 \af0 \ltrch\fcs0 _x000d__x000a_\cs17\v\fs20\cf9\lang1024\langfe1024\loch\af1\hich\af1\dbch\af31501\noproof\insrsid14966666\charrsid945729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13_x000d__x000a_9d9e0073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14"/>
    <w:docVar w:name="TVTMEMBERS1" w:val="Özlem Demirel"/>
    <w:docVar w:name="TXTAUTHOR" w:val="Nikola Minchev"/>
    <w:docVar w:name="TXTLANGUE" w:val="EN"/>
    <w:docVar w:name="TXTLANGUEMIN" w:val="en"/>
    <w:docVar w:name="TXTNRAM" w:val="1"/>
    <w:docVar w:name="TXTNRC" w:val="0125/2024"/>
    <w:docVar w:name="TXTNRCOUNC" w:val="08897/2024"/>
    <w:docVar w:name="TXTNRFIRSTAM" w:val="1"/>
    <w:docVar w:name="TXTNRLASTAM" w:val="1"/>
    <w:docVar w:name="TXTNRPE" w:val="768.080"/>
    <w:docVar w:name="TXTNRPE2" w:val="767.911"/>
    <w:docVar w:name="TXTNRPROC" w:val="2024/0051"/>
    <w:docVar w:name="TXTPEorAP" w:val="PE"/>
    <w:docVar w:name="TXTROUTE" w:val="AM\1314265EN.docx"/>
    <w:docVar w:name="TXTTEXTL1" w:val="the conclusion of the agreement;"/>
    <w:docVar w:name="TXTTITLE" w:val=" on the draft Council decision on the conclusion, on behalf of the Union, of the Agreement between Canada and the European Union on the transfer and processing of Passenger Name Record data_x000d_"/>
    <w:docVar w:name="TXTVERSION" w:val="01-00"/>
    <w:docVar w:name="TXTVERSION2" w:val="01-00"/>
  </w:docVars>
  <w:rsids>
    <w:rsidRoot w:val="00465351"/>
    <w:rsid w:val="000111BD"/>
    <w:rsid w:val="000463EA"/>
    <w:rsid w:val="00073830"/>
    <w:rsid w:val="00075DBE"/>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D7728"/>
    <w:rsid w:val="001E192E"/>
    <w:rsid w:val="001F0FDD"/>
    <w:rsid w:val="00231EA7"/>
    <w:rsid w:val="00236619"/>
    <w:rsid w:val="002574CB"/>
    <w:rsid w:val="00272E81"/>
    <w:rsid w:val="00280EA6"/>
    <w:rsid w:val="002818DE"/>
    <w:rsid w:val="002A1C82"/>
    <w:rsid w:val="002A30B6"/>
    <w:rsid w:val="002B6A7B"/>
    <w:rsid w:val="002C5761"/>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7B7F"/>
    <w:rsid w:val="00422BB2"/>
    <w:rsid w:val="004367B3"/>
    <w:rsid w:val="00441413"/>
    <w:rsid w:val="00441D7D"/>
    <w:rsid w:val="00457889"/>
    <w:rsid w:val="00461E32"/>
    <w:rsid w:val="00465351"/>
    <w:rsid w:val="00480578"/>
    <w:rsid w:val="00495E20"/>
    <w:rsid w:val="004A4086"/>
    <w:rsid w:val="004B4E47"/>
    <w:rsid w:val="004E0AAC"/>
    <w:rsid w:val="004F2903"/>
    <w:rsid w:val="00513501"/>
    <w:rsid w:val="00522413"/>
    <w:rsid w:val="00524553"/>
    <w:rsid w:val="00546A31"/>
    <w:rsid w:val="0054767B"/>
    <w:rsid w:val="00547F73"/>
    <w:rsid w:val="00557617"/>
    <w:rsid w:val="00571479"/>
    <w:rsid w:val="0057155B"/>
    <w:rsid w:val="005A7EB4"/>
    <w:rsid w:val="005B32E3"/>
    <w:rsid w:val="005D3DD1"/>
    <w:rsid w:val="005D424D"/>
    <w:rsid w:val="005E50C2"/>
    <w:rsid w:val="00607ABE"/>
    <w:rsid w:val="006337D4"/>
    <w:rsid w:val="0066168A"/>
    <w:rsid w:val="00665DDA"/>
    <w:rsid w:val="00670F38"/>
    <w:rsid w:val="00672807"/>
    <w:rsid w:val="00695CC1"/>
    <w:rsid w:val="006A2838"/>
    <w:rsid w:val="006B4B58"/>
    <w:rsid w:val="006B6438"/>
    <w:rsid w:val="006D6B15"/>
    <w:rsid w:val="006F3F81"/>
    <w:rsid w:val="006F4B73"/>
    <w:rsid w:val="00702F62"/>
    <w:rsid w:val="00706049"/>
    <w:rsid w:val="007152AF"/>
    <w:rsid w:val="007363B2"/>
    <w:rsid w:val="00736FBA"/>
    <w:rsid w:val="00737661"/>
    <w:rsid w:val="007659AC"/>
    <w:rsid w:val="0079060C"/>
    <w:rsid w:val="007C71DE"/>
    <w:rsid w:val="00803227"/>
    <w:rsid w:val="00816AD9"/>
    <w:rsid w:val="00822C94"/>
    <w:rsid w:val="008363E4"/>
    <w:rsid w:val="00851460"/>
    <w:rsid w:val="0086419E"/>
    <w:rsid w:val="0087052C"/>
    <w:rsid w:val="00874862"/>
    <w:rsid w:val="0088017C"/>
    <w:rsid w:val="00887FDC"/>
    <w:rsid w:val="008F0DDD"/>
    <w:rsid w:val="00900CAE"/>
    <w:rsid w:val="00901779"/>
    <w:rsid w:val="00904AD5"/>
    <w:rsid w:val="00966038"/>
    <w:rsid w:val="00976E2C"/>
    <w:rsid w:val="009A65D8"/>
    <w:rsid w:val="009A7238"/>
    <w:rsid w:val="009B0305"/>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AF71AF"/>
    <w:rsid w:val="00B32502"/>
    <w:rsid w:val="00B41B4D"/>
    <w:rsid w:val="00B423E1"/>
    <w:rsid w:val="00B56095"/>
    <w:rsid w:val="00B77A45"/>
    <w:rsid w:val="00B8066A"/>
    <w:rsid w:val="00B85286"/>
    <w:rsid w:val="00B90B7F"/>
    <w:rsid w:val="00BA70CD"/>
    <w:rsid w:val="00BC1B1F"/>
    <w:rsid w:val="00BE0C84"/>
    <w:rsid w:val="00BE353F"/>
    <w:rsid w:val="00C10AD2"/>
    <w:rsid w:val="00C10F61"/>
    <w:rsid w:val="00C25914"/>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62249"/>
    <w:rsid w:val="00D677D5"/>
    <w:rsid w:val="00D755F1"/>
    <w:rsid w:val="00D82FCC"/>
    <w:rsid w:val="00D91FBA"/>
    <w:rsid w:val="00DB429F"/>
    <w:rsid w:val="00DC4160"/>
    <w:rsid w:val="00DC6A1B"/>
    <w:rsid w:val="00DE672F"/>
    <w:rsid w:val="00E15A86"/>
    <w:rsid w:val="00E25DC5"/>
    <w:rsid w:val="00E43ACD"/>
    <w:rsid w:val="00E44BB0"/>
    <w:rsid w:val="00E471BE"/>
    <w:rsid w:val="00E57F50"/>
    <w:rsid w:val="00E9346F"/>
    <w:rsid w:val="00ED2A2B"/>
    <w:rsid w:val="00EE011D"/>
    <w:rsid w:val="00EF03A3"/>
    <w:rsid w:val="00F06204"/>
    <w:rsid w:val="00F27170"/>
    <w:rsid w:val="00F44F94"/>
    <w:rsid w:val="00F459F7"/>
    <w:rsid w:val="00F507BC"/>
    <w:rsid w:val="00F62D52"/>
    <w:rsid w:val="00F92B49"/>
    <w:rsid w:val="00FA192C"/>
    <w:rsid w:val="00FB7154"/>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A1DA33"/>
  <w15:chartTrackingRefBased/>
  <w15:docId w15:val="{B663672B-10CD-4150-A8BE-F4C6FF56A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C25914"/>
    <w:pPr>
      <w:tabs>
        <w:tab w:val="center" w:pos="4513"/>
        <w:tab w:val="right" w:pos="9026"/>
      </w:tabs>
    </w:pPr>
  </w:style>
  <w:style w:type="character" w:customStyle="1" w:styleId="FooterChar">
    <w:name w:val="Footer Char"/>
    <w:basedOn w:val="DefaultParagraphFont"/>
    <w:link w:val="Footer"/>
    <w:semiHidden/>
    <w:rsid w:val="00C2591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CCBBD-DDDF-46D3-B7BC-6D3E01753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232</Words>
  <Characters>1437</Characters>
  <Application>Microsoft Office Word</Application>
  <DocSecurity>0</DocSecurity>
  <Lines>49</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2025-02-11T12:01:00Z</dcterms:created>
  <dcterms:modified xsi:type="dcterms:W3CDTF">2025-02-11T12:01:00Z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1314265</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Created with">
    <vt:lpwstr>10.0.0 Build [20241202]</vt:lpwstr>
  </property>
  <property fmtid="{D5CDD505-2E9C-101B-9397-08002B2CF9AE}" pid="9" name="FooterPath">
    <vt:lpwstr>AM\1314265SK.docx</vt:lpwstr>
  </property>
  <property fmtid="{D5CDD505-2E9C-101B-9397-08002B2CF9AE}" pid="10" name="LastEdited with">
    <vt:lpwstr>10.0.0 Build [20241202]</vt:lpwstr>
  </property>
  <property fmtid="{D5CDD505-2E9C-101B-9397-08002B2CF9AE}" pid="11" name="PE number">
    <vt:lpwstr>768.080</vt:lpwstr>
  </property>
  <property fmtid="{D5CDD505-2E9C-101B-9397-08002B2CF9AE}" pid="12" name="SDLStudio">
    <vt:lpwstr/>
  </property>
  <property fmtid="{D5CDD505-2E9C-101B-9397-08002B2CF9AE}" pid="13" name="SendToEpades">
    <vt:lpwstr>OK - 2025/02/03 16:43</vt:lpwstr>
  </property>
  <property fmtid="{D5CDD505-2E9C-101B-9397-08002B2CF9AE}" pid="14" name="Bookout">
    <vt:lpwstr>OK - 2025/02/11 13:01</vt:lpwstr>
  </property>
</Properties>
</file>