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25120" w:rsidRPr="0053578B" w:rsidTr="00FE358E">
        <w:trPr>
          <w:trHeight w:hRule="exact" w:val="1417"/>
          <w:jc w:val="center"/>
        </w:trPr>
        <w:tc>
          <w:tcPr>
            <w:tcW w:w="6804" w:type="dxa"/>
            <w:tcBorders>
              <w:top w:val="nil"/>
              <w:left w:val="nil"/>
              <w:bottom w:val="nil"/>
              <w:right w:val="nil"/>
            </w:tcBorders>
            <w:vAlign w:val="center"/>
          </w:tcPr>
          <w:p w:rsidR="00725120" w:rsidRPr="0053578B" w:rsidRDefault="00725120" w:rsidP="00FE358E">
            <w:pPr>
              <w:pStyle w:val="EPName"/>
            </w:pPr>
            <w:r w:rsidRPr="0053578B">
              <w:t>Euroopa Parlament</w:t>
            </w:r>
          </w:p>
          <w:p w:rsidR="00725120" w:rsidRPr="0053578B" w:rsidRDefault="00725120" w:rsidP="00FE358E">
            <w:pPr>
              <w:pStyle w:val="EPTerm"/>
            </w:pPr>
            <w:r w:rsidRPr="0053578B">
              <w:t>2024-2029</w:t>
            </w:r>
          </w:p>
        </w:tc>
        <w:tc>
          <w:tcPr>
            <w:tcW w:w="2268" w:type="dxa"/>
            <w:tcBorders>
              <w:top w:val="nil"/>
              <w:left w:val="nil"/>
              <w:bottom w:val="nil"/>
              <w:right w:val="nil"/>
            </w:tcBorders>
          </w:tcPr>
          <w:p w:rsidR="00725120" w:rsidRPr="0053578B" w:rsidRDefault="00725120" w:rsidP="00FE358E">
            <w:pPr>
              <w:pStyle w:val="EPLogo"/>
            </w:pPr>
            <w:r w:rsidRPr="0053578B">
              <w:rPr>
                <w:noProof/>
                <w:lang w:val="en-GB" w:eastAsia="en-GB"/>
              </w:rPr>
              <w:drawing>
                <wp:inline distT="0" distB="0" distL="0" distR="0">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725120" w:rsidRPr="0053578B" w:rsidRDefault="00725120" w:rsidP="00725120">
      <w:pPr>
        <w:pStyle w:val="LineTop"/>
      </w:pPr>
      <w:r w:rsidRPr="0053578B">
        <w:t xml:space="preserve"> </w:t>
      </w:r>
    </w:p>
    <w:p w:rsidR="00725120" w:rsidRPr="0053578B" w:rsidRDefault="00725120" w:rsidP="00725120">
      <w:pPr>
        <w:pStyle w:val="EPBody"/>
      </w:pPr>
      <w:r w:rsidRPr="0053578B">
        <w:rPr>
          <w:rStyle w:val="HideTWBExt"/>
          <w:i w:val="0"/>
        </w:rPr>
        <w:t>&lt;Commission&gt;</w:t>
      </w:r>
      <w:r w:rsidRPr="0053578B">
        <w:rPr>
          <w:rStyle w:val="HideTWBInt"/>
          <w:i w:val="0"/>
          <w:color w:val="auto"/>
        </w:rPr>
        <w:t>{LIBE}</w:t>
      </w:r>
      <w:r w:rsidRPr="0053578B">
        <w:t>Kodanikuvabaduste, justiits- ja siseasjade komisjon</w:t>
      </w:r>
      <w:r w:rsidRPr="0053578B">
        <w:rPr>
          <w:rStyle w:val="HideTWBExt"/>
          <w:i w:val="0"/>
        </w:rPr>
        <w:t>&lt;/Commission&gt;</w:t>
      </w:r>
    </w:p>
    <w:p w:rsidR="00725120" w:rsidRPr="0053578B" w:rsidRDefault="00725120" w:rsidP="00725120">
      <w:pPr>
        <w:pStyle w:val="LineBottom"/>
      </w:pPr>
      <w:r w:rsidRPr="0053578B">
        <w:t xml:space="preserve"> </w:t>
      </w:r>
    </w:p>
    <w:p w:rsidR="00725120" w:rsidRPr="0053578B" w:rsidRDefault="00725120" w:rsidP="00725120">
      <w:pPr>
        <w:pStyle w:val="CoverReference"/>
      </w:pPr>
      <w:r w:rsidRPr="0053578B">
        <w:rPr>
          <w:rStyle w:val="HideTWBExt"/>
          <w:b w:val="0"/>
        </w:rPr>
        <w:t>&lt;RefProc&gt;</w:t>
      </w:r>
      <w:r w:rsidRPr="0053578B">
        <w:t>2024/2078</w:t>
      </w:r>
      <w:r w:rsidRPr="0053578B">
        <w:rPr>
          <w:rStyle w:val="HideTWBExt"/>
          <w:b w:val="0"/>
        </w:rPr>
        <w:t>&lt;/RefProc&gt;&lt;RefTypeProc&gt;</w:t>
      </w:r>
      <w:r w:rsidRPr="0053578B">
        <w:t>(INI)</w:t>
      </w:r>
      <w:r w:rsidRPr="0053578B">
        <w:rPr>
          <w:rStyle w:val="HideTWBExt"/>
          <w:b w:val="0"/>
        </w:rPr>
        <w:t>&lt;/RefTypeProc&gt;</w:t>
      </w:r>
    </w:p>
    <w:p w:rsidR="00725120" w:rsidRPr="0053578B" w:rsidRDefault="00725120" w:rsidP="00725120">
      <w:pPr>
        <w:pStyle w:val="CoverDate"/>
      </w:pPr>
      <w:r w:rsidRPr="0053578B">
        <w:rPr>
          <w:rStyle w:val="HideTWBExt"/>
        </w:rPr>
        <w:t>&lt;Date&gt;</w:t>
      </w:r>
      <w:r w:rsidRPr="0053578B">
        <w:rPr>
          <w:rStyle w:val="HideTWBInt"/>
          <w:color w:val="auto"/>
        </w:rPr>
        <w:t>{19/02/2025}</w:t>
      </w:r>
      <w:r w:rsidRPr="0053578B">
        <w:t>19.2.2025</w:t>
      </w:r>
      <w:r w:rsidRPr="0053578B">
        <w:rPr>
          <w:rStyle w:val="HideTWBExt"/>
        </w:rPr>
        <w:t>&lt;/Date&gt;</w:t>
      </w:r>
    </w:p>
    <w:p w:rsidR="00725120" w:rsidRPr="0053578B" w:rsidRDefault="00725120" w:rsidP="00725120">
      <w:pPr>
        <w:pStyle w:val="CoverDocType"/>
      </w:pPr>
      <w:r w:rsidRPr="0053578B">
        <w:rPr>
          <w:rStyle w:val="HideTWBExt"/>
          <w:b w:val="0"/>
        </w:rPr>
        <w:t>&lt;TypeAM&gt;</w:t>
      </w:r>
      <w:r w:rsidRPr="0053578B">
        <w:t>MUUDATUSETTEPANEKUD</w:t>
      </w:r>
      <w:r w:rsidRPr="0053578B">
        <w:rPr>
          <w:rStyle w:val="HideTWBExt"/>
          <w:b w:val="0"/>
        </w:rPr>
        <w:t>&lt;/TypeAM&gt;</w:t>
      </w:r>
    </w:p>
    <w:p w:rsidR="00725120" w:rsidRPr="0053578B" w:rsidRDefault="00725120" w:rsidP="00725120">
      <w:pPr>
        <w:pStyle w:val="CoverDocType24a"/>
      </w:pPr>
      <w:r w:rsidRPr="0053578B">
        <w:rPr>
          <w:rStyle w:val="HideTWBExt"/>
          <w:b w:val="0"/>
        </w:rPr>
        <w:t>&lt;RangeAM&gt;</w:t>
      </w:r>
      <w:r w:rsidRPr="0053578B">
        <w:t>367</w:t>
      </w:r>
      <w:r w:rsidR="0053578B" w:rsidRPr="0053578B">
        <w:t>–</w:t>
      </w:r>
      <w:r w:rsidRPr="0053578B">
        <w:t>707</w:t>
      </w:r>
      <w:r w:rsidRPr="0053578B">
        <w:rPr>
          <w:rStyle w:val="HideTWBExt"/>
          <w:b w:val="0"/>
        </w:rPr>
        <w:t>&lt;/RangeAM&gt;</w:t>
      </w:r>
    </w:p>
    <w:p w:rsidR="00725120" w:rsidRPr="0053578B" w:rsidRDefault="00725120" w:rsidP="00725120">
      <w:pPr>
        <w:pStyle w:val="CoverBold"/>
      </w:pPr>
      <w:r w:rsidRPr="0053578B">
        <w:rPr>
          <w:rStyle w:val="HideTWBExt"/>
          <w:b w:val="0"/>
        </w:rPr>
        <w:t>&lt;TitreType&gt;</w:t>
      </w:r>
      <w:r w:rsidRPr="0053578B">
        <w:t>Raporti projekt</w:t>
      </w:r>
      <w:r w:rsidRPr="0053578B">
        <w:rPr>
          <w:rStyle w:val="HideTWBExt"/>
          <w:b w:val="0"/>
        </w:rPr>
        <w:t>&lt;/TitreType&gt;</w:t>
      </w:r>
    </w:p>
    <w:p w:rsidR="00725120" w:rsidRPr="0053578B" w:rsidRDefault="00725120" w:rsidP="00725120">
      <w:pPr>
        <w:pStyle w:val="CoverBold"/>
      </w:pPr>
      <w:r w:rsidRPr="0053578B">
        <w:rPr>
          <w:rStyle w:val="HideTWBExt"/>
          <w:b w:val="0"/>
        </w:rPr>
        <w:t>&lt;Rapporteur&gt;</w:t>
      </w:r>
      <w:r w:rsidRPr="0053578B">
        <w:t>Ana Catarina Mendes</w:t>
      </w:r>
      <w:r w:rsidRPr="0053578B">
        <w:rPr>
          <w:rStyle w:val="HideTWBExt"/>
          <w:b w:val="0"/>
        </w:rPr>
        <w:t>&lt;/Rapporteur&gt;</w:t>
      </w:r>
    </w:p>
    <w:p w:rsidR="00725120" w:rsidRPr="0053578B" w:rsidRDefault="00725120" w:rsidP="00725120">
      <w:pPr>
        <w:pStyle w:val="CoverNormal24a"/>
      </w:pPr>
      <w:r w:rsidRPr="0053578B">
        <w:rPr>
          <w:rStyle w:val="HideTWBExt"/>
        </w:rPr>
        <w:t>&lt;DocRefPE&gt;</w:t>
      </w:r>
      <w:r w:rsidRPr="0053578B">
        <w:t>(PE767.867v01-00)</w:t>
      </w:r>
      <w:r w:rsidRPr="0053578B">
        <w:rPr>
          <w:rStyle w:val="HideTWBExt"/>
        </w:rPr>
        <w:t>&lt;/DocRefPE&gt;</w:t>
      </w:r>
    </w:p>
    <w:p w:rsidR="00725120" w:rsidRPr="0053578B" w:rsidRDefault="00725120" w:rsidP="00725120">
      <w:pPr>
        <w:pStyle w:val="CoverNormal"/>
      </w:pPr>
      <w:r w:rsidRPr="0053578B">
        <w:rPr>
          <w:rStyle w:val="HideTWBExt"/>
        </w:rPr>
        <w:t>&lt;Titre&gt;</w:t>
      </w:r>
      <w:r w:rsidRPr="0053578B">
        <w:t>Komisjoni 2024. aasta aruanne õigusriigi olukorra kohta</w:t>
      </w:r>
      <w:r w:rsidRPr="0053578B">
        <w:rPr>
          <w:rStyle w:val="HideTWBExt"/>
        </w:rPr>
        <w:t>&lt;/Titre&gt;</w:t>
      </w:r>
    </w:p>
    <w:p w:rsidR="00B76CDE" w:rsidRPr="0053578B" w:rsidRDefault="00725120" w:rsidP="00725120">
      <w:pPr>
        <w:pStyle w:val="CoverNormal24a"/>
      </w:pPr>
      <w:r w:rsidRPr="0053578B">
        <w:rPr>
          <w:rStyle w:val="HideTWBExt"/>
        </w:rPr>
        <w:t>&lt;DocRef&gt;</w:t>
      </w:r>
      <w:r w:rsidRPr="0053578B">
        <w:t>(2024/2078(INI))</w:t>
      </w:r>
      <w:r w:rsidRPr="0053578B">
        <w:rPr>
          <w:rStyle w:val="HideTWBExt"/>
        </w:rPr>
        <w:t>&lt;/DocRef&gt;</w:t>
      </w:r>
    </w:p>
    <w:p w:rsidR="00B76CDE" w:rsidRPr="0053578B" w:rsidRDefault="006804F0">
      <w:r w:rsidRPr="0053578B">
        <w:br w:type="page"/>
      </w:r>
      <w:r w:rsidRPr="0053578B">
        <w:lastRenderedPageBreak/>
        <w:t>AM_Com_NonLegReport</w:t>
      </w:r>
    </w:p>
    <w:p w:rsidR="0053578B" w:rsidRPr="0053578B" w:rsidRDefault="006804F0" w:rsidP="0053578B">
      <w:pPr>
        <w:pStyle w:val="AmNumberTabs"/>
      </w:pPr>
      <w:r w:rsidRPr="0053578B">
        <w:br w:type="page"/>
      </w:r>
      <w:r w:rsidR="0053578B" w:rsidRPr="0053578B">
        <w:rPr>
          <w:rStyle w:val="HideTWBExt"/>
          <w:b w:val="0"/>
        </w:rPr>
        <w:lastRenderedPageBreak/>
        <w:t>&lt;RepeatBlock-Amend&gt;</w:t>
      </w:r>
      <w:r w:rsidR="0053578B" w:rsidRPr="0053578B">
        <w:rPr>
          <w:rStyle w:val="HideTWBExt"/>
        </w:rPr>
        <w:t>&lt;Amend&gt;</w:t>
      </w:r>
      <w:r w:rsidR="0053578B" w:rsidRPr="0053578B">
        <w:t>Muudatusettepanek</w:t>
      </w:r>
      <w:r w:rsidR="0053578B" w:rsidRPr="0053578B">
        <w:tab/>
      </w:r>
      <w:r w:rsidR="0053578B" w:rsidRPr="0053578B">
        <w:tab/>
      </w:r>
      <w:r w:rsidR="0053578B" w:rsidRPr="0053578B">
        <w:rPr>
          <w:rStyle w:val="HideTWBExt"/>
        </w:rPr>
        <w:t>&lt;NumAm&gt;</w:t>
      </w:r>
      <w:r w:rsidR="0053578B" w:rsidRPr="0053578B">
        <w:t>367</w:t>
      </w:r>
      <w:r w:rsidR="0053578B"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Ciriani, Paolo Inselvini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13.</w:t>
            </w:r>
            <w:r w:rsidRPr="0053578B">
              <w:tab/>
              <w:t xml:space="preserve">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 </w:t>
            </w:r>
            <w:r w:rsidRPr="0053578B">
              <w:rPr>
                <w:b/>
                <w:i/>
              </w:rPr>
              <w:t>on seisukohal, et komisjon ja liikmesriigid peaksid suurendama kodanikuühiskonna organisatsioonide rahastamist;</w:t>
            </w:r>
          </w:p>
        </w:tc>
        <w:tc>
          <w:tcPr>
            <w:tcW w:w="4876" w:type="dxa"/>
            <w:tcBorders>
              <w:top w:val="nil"/>
              <w:left w:val="nil"/>
              <w:bottom w:val="nil"/>
              <w:right w:val="nil"/>
            </w:tcBorders>
          </w:tcPr>
          <w:p w:rsidR="0053578B" w:rsidRPr="0053578B" w:rsidRDefault="0053578B" w:rsidP="00115958">
            <w:pPr>
              <w:pStyle w:val="Normal6a"/>
            </w:pPr>
            <w:r w:rsidRPr="0053578B">
              <w:t>13.</w:t>
            </w:r>
            <w:r w:rsidRPr="0053578B">
              <w:tab/>
              <w:t>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368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13.</w:t>
            </w:r>
            <w:r w:rsidRPr="0053578B">
              <w:tab/>
            </w:r>
            <w:r w:rsidRPr="0053578B">
              <w:rPr>
                <w:b/>
                <w:i/>
              </w:rPr>
              <w:t>on mures, et kodanikuühiskonna organisatsioonidele ja inimõiguste kaitsjatele seatakse üha uusi piiranguid</w:t>
            </w:r>
            <w:r w:rsidRPr="0053578B">
              <w:t xml:space="preserve">, </w:t>
            </w:r>
            <w:r w:rsidRPr="0053578B">
              <w:rPr>
                <w:b/>
                <w:i/>
              </w:rPr>
              <w:t>neid ei rahastata piisavalt ja suurenenud</w:t>
            </w:r>
            <w:r w:rsidRPr="0053578B">
              <w:t xml:space="preserve"> on </w:t>
            </w:r>
            <w:r w:rsidRPr="0053578B">
              <w:rPr>
                <w:b/>
                <w:i/>
              </w:rPr>
              <w:t>nendevastased rünnakud; nõuab kodanikuühiskonnale soodsa ja toetava raamistiku loomist ning kordab, kui oluline on kodanikuühiskonna organisatsioonide kaitsmiseks vastu võtta vaigistushagide vastane direktiiv</w:t>
            </w:r>
            <w:r w:rsidRPr="0053578B">
              <w:t xml:space="preserve"> ja </w:t>
            </w:r>
            <w:r w:rsidRPr="0053578B">
              <w:rPr>
                <w:b/>
                <w:i/>
              </w:rPr>
              <w:t>komisjoni soovitus (EL) 2022/758</w:t>
            </w:r>
            <w:r w:rsidRPr="0053578B">
              <w:t>;</w:t>
            </w:r>
            <w:r w:rsidRPr="0053578B">
              <w:rPr>
                <w:b/>
                <w:i/>
              </w:rPr>
              <w:t xml:space="preserve"> on seisukohal, et komisjon ja liikmesriigid peaksid suurendama kodanikuühiskonna organisatsioonide rahastamist</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13.</w:t>
            </w:r>
            <w:r w:rsidRPr="0053578B">
              <w:tab/>
            </w:r>
            <w:r w:rsidRPr="0053578B">
              <w:rPr>
                <w:b/>
                <w:i/>
              </w:rPr>
              <w:t>väljendab muret selle pärast</w:t>
            </w:r>
            <w:r w:rsidRPr="0053578B">
              <w:t xml:space="preserve">, </w:t>
            </w:r>
            <w:r w:rsidRPr="0053578B">
              <w:rPr>
                <w:b/>
                <w:i/>
              </w:rPr>
              <w:t>et Madalmaade ajakirjanduse andmetel</w:t>
            </w:r>
            <w:r w:rsidRPr="0053578B">
              <w:t xml:space="preserve"> on </w:t>
            </w:r>
            <w:r w:rsidRPr="0053578B">
              <w:rPr>
                <w:b/>
                <w:i/>
              </w:rPr>
              <w:t>komisjon Frans Timmermansi mõjutusel kulutanud salajaste lepingute kaudu vähemalt 700 000 eurot nn valitsusvälistele organisatsioonidele, et kajastada komisjoni seisukohta rohelise kokkuleppe kohta</w:t>
            </w:r>
            <w:r w:rsidRPr="0053578B">
              <w:t xml:space="preserve"> ja </w:t>
            </w:r>
            <w:r w:rsidRPr="0053578B">
              <w:rPr>
                <w:b/>
                <w:i/>
              </w:rPr>
              <w:t>mõjutada Euroopa Parlamendi liikmeid</w:t>
            </w:r>
            <w:r w:rsidRPr="0053578B">
              <w:t>;</w:t>
            </w:r>
            <w:r w:rsidRPr="0053578B">
              <w:rPr>
                <w:b/>
                <w:i/>
              </w:rPr>
              <w:t xml:space="preserve"> kutsub komisjoni üles avaldama kogu asjakohase teabe selle skandaali kohta</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369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Raquel García Hermida-Van Der Walle, Fabienne Keller, Sophie Wilmès, Moritz Körner, Abir Al-Sahlani, Sigrid Friis, Lucia Yar</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13.</w:t>
            </w:r>
            <w:r w:rsidRPr="0053578B">
              <w:tab/>
              <w:t>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 on seisukohal, et komisjon ja liikmesriigid peaksid suurendama kodanikuühiskonna organisatsioonide rahastamist;</w:t>
            </w:r>
          </w:p>
        </w:tc>
        <w:tc>
          <w:tcPr>
            <w:tcW w:w="4876" w:type="dxa"/>
            <w:tcBorders>
              <w:top w:val="nil"/>
              <w:left w:val="nil"/>
              <w:bottom w:val="nil"/>
              <w:right w:val="nil"/>
            </w:tcBorders>
          </w:tcPr>
          <w:p w:rsidR="0053578B" w:rsidRPr="0053578B" w:rsidRDefault="0053578B" w:rsidP="00115958">
            <w:pPr>
              <w:pStyle w:val="Normal6a"/>
            </w:pPr>
            <w:r w:rsidRPr="0053578B">
              <w:t>13.</w:t>
            </w:r>
            <w:r w:rsidRPr="0053578B">
              <w:tab/>
              <w:t>on mures, et kodanikuühiskonna organisatsioonidele ja inimõiguste kaitsjatele seatakse üha uusi piiranguid, neid ei rahastata piisavalt ja suurenenud on nendevastased rünnakud</w:t>
            </w:r>
            <w:r w:rsidRPr="0053578B">
              <w:rPr>
                <w:b/>
                <w:i/>
              </w:rPr>
              <w:t>, mis mõjutab kogunemis- ja ühinemisvabadust</w:t>
            </w:r>
            <w:r w:rsidRPr="0053578B">
              <w:t>; nõuab kodanikuühiskonnale soodsa ja toetava raamistiku loomist ning kordab, kui oluline on kodanikuühiskonna organisatsioonide kaitsmiseks vastu võtta vaigistushagide vastane direktiiv ja komisjoni soovitus (EL) 2022/758; on seisukohal, et komisjon ja liikmesriigid peaksid suurendama kodanikuühiskonna organisatsioonide rahastamist;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370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13.</w:t>
            </w:r>
            <w:r w:rsidRPr="0053578B">
              <w:tab/>
              <w:t>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 on seisukohal, et komisjon ja liikmesriigid peaksid suurendama kodanikuühiskonna organisatsioonide rahastamist;</w:t>
            </w:r>
          </w:p>
        </w:tc>
        <w:tc>
          <w:tcPr>
            <w:tcW w:w="4876" w:type="dxa"/>
            <w:tcBorders>
              <w:top w:val="nil"/>
              <w:left w:val="nil"/>
              <w:bottom w:val="nil"/>
              <w:right w:val="nil"/>
            </w:tcBorders>
          </w:tcPr>
          <w:p w:rsidR="0053578B" w:rsidRPr="0053578B" w:rsidRDefault="0053578B" w:rsidP="00115958">
            <w:pPr>
              <w:pStyle w:val="Normal6a"/>
            </w:pPr>
            <w:r w:rsidRPr="0053578B">
              <w:t>13.</w:t>
            </w:r>
            <w:r w:rsidRPr="0053578B">
              <w:tab/>
              <w:t>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 on seisukohal, et komisjon ja liikmesriigid peaksid suurendama kodanikuühiskonna organisatsioonide rahastamist</w:t>
            </w:r>
            <w:r w:rsidRPr="0053578B">
              <w:rPr>
                <w:b/>
                <w:i/>
              </w:rPr>
              <w:t xml:space="preserve"> ning tagama kodanikuühiskonna organisatsioonide ja inimõiguste kaitsjate nõuetekohase kaitse, mis hõlmab varajast hoiatamist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371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13.</w:t>
            </w:r>
            <w:r w:rsidRPr="0053578B">
              <w:tab/>
              <w:t xml:space="preserve">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 </w:t>
            </w:r>
            <w:r w:rsidRPr="0053578B">
              <w:rPr>
                <w:b/>
                <w:i/>
              </w:rPr>
              <w:t>on seisukohal, et komisjon ja liikmesriigid peaksid suurendama kodanikuühiskonna organisatsioonide rahastamist;</w:t>
            </w:r>
          </w:p>
        </w:tc>
        <w:tc>
          <w:tcPr>
            <w:tcW w:w="4876" w:type="dxa"/>
            <w:tcBorders>
              <w:top w:val="nil"/>
              <w:left w:val="nil"/>
              <w:bottom w:val="nil"/>
              <w:right w:val="nil"/>
            </w:tcBorders>
          </w:tcPr>
          <w:p w:rsidR="0053578B" w:rsidRPr="0053578B" w:rsidRDefault="0053578B" w:rsidP="00115958">
            <w:pPr>
              <w:pStyle w:val="Normal6a"/>
            </w:pPr>
            <w:r w:rsidRPr="0053578B">
              <w:t>13.</w:t>
            </w:r>
            <w:r w:rsidRPr="0053578B">
              <w:tab/>
              <w:t>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372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13.</w:t>
            </w:r>
            <w:r w:rsidRPr="0053578B">
              <w:tab/>
              <w:t xml:space="preserve">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 </w:t>
            </w:r>
            <w:r w:rsidRPr="0053578B">
              <w:rPr>
                <w:b/>
                <w:i/>
              </w:rPr>
              <w:t>on seisukohal, et komisjon ja liikmesriigid peaksid suurendama kodanikuühiskonna organisatsioonide rahastamist;</w:t>
            </w:r>
          </w:p>
        </w:tc>
        <w:tc>
          <w:tcPr>
            <w:tcW w:w="4876" w:type="dxa"/>
            <w:tcBorders>
              <w:top w:val="nil"/>
              <w:left w:val="nil"/>
              <w:bottom w:val="nil"/>
              <w:right w:val="nil"/>
            </w:tcBorders>
          </w:tcPr>
          <w:p w:rsidR="0053578B" w:rsidRPr="0053578B" w:rsidRDefault="0053578B" w:rsidP="00115958">
            <w:pPr>
              <w:pStyle w:val="Normal6a"/>
            </w:pPr>
            <w:r w:rsidRPr="0053578B">
              <w:t>13.</w:t>
            </w:r>
            <w:r w:rsidRPr="0053578B">
              <w:tab/>
              <w:t xml:space="preserve">on mures, et kodanikuühiskonna organisatsioonidele ja inimõiguste kaitsjatele seatakse </w:t>
            </w:r>
            <w:r w:rsidRPr="0053578B">
              <w:rPr>
                <w:b/>
                <w:i/>
              </w:rPr>
              <w:t xml:space="preserve">mõnes liikmesriigis </w:t>
            </w:r>
            <w:r w:rsidRPr="0053578B">
              <w:t>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373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13.</w:t>
            </w:r>
            <w:r w:rsidRPr="0053578B">
              <w:tab/>
              <w:t xml:space="preserve">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 on seisukohal, et komisjon ja liikmesriigid peaksid suurendama kodanikuühiskonna organisatsioonide </w:t>
            </w:r>
            <w:r w:rsidRPr="0053578B">
              <w:rPr>
                <w:b/>
                <w:i/>
              </w:rPr>
              <w:t>rahastamist</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13.</w:t>
            </w:r>
            <w:r w:rsidRPr="0053578B">
              <w:tab/>
              <w:t xml:space="preserve">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 on seisukohal, et komisjon ja liikmesriigid peaksid suurendama kodanikuühiskonna organisatsioonide </w:t>
            </w:r>
            <w:r w:rsidRPr="0053578B">
              <w:rPr>
                <w:b/>
                <w:i/>
              </w:rPr>
              <w:t>rahastamise läbipaistvust ja avatust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374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Sebastian Tynkkynen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13.</w:t>
            </w:r>
            <w:r w:rsidRPr="0053578B">
              <w:tab/>
              <w:t xml:space="preserve">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 </w:t>
            </w:r>
            <w:r w:rsidRPr="0053578B">
              <w:rPr>
                <w:b/>
                <w:i/>
              </w:rPr>
              <w:t>on seisukohal, et komisjon ja liikmesriigid peaksid suurendama</w:t>
            </w:r>
            <w:r w:rsidRPr="0053578B">
              <w:t xml:space="preserve"> kodanikuühiskonna organisatsioonide </w:t>
            </w:r>
            <w:r w:rsidRPr="0053578B">
              <w:rPr>
                <w:b/>
                <w:i/>
              </w:rPr>
              <w:t>rahastamist</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13.</w:t>
            </w:r>
            <w:r w:rsidRPr="0053578B">
              <w:tab/>
              <w:t xml:space="preserve">on mures, et kodanikuühiskonna organisatsioonidele ja inimõiguste kaitsjatele seatakse üha uusi piiranguid, neid ei rahastata piisavalt ja suurenenud on nendevastased rünnakud; nõuab kodanikuühiskonnale soodsa ja toetava raamistiku loomist ning kordab, kui oluline on kodanikuühiskonna organisatsioonide kaitsmiseks vastu võtta vaigistushagide vastane direktiiv ja komisjoni soovitus (EL) 2022/758; </w:t>
            </w:r>
            <w:r w:rsidRPr="0053578B">
              <w:rPr>
                <w:b/>
                <w:i/>
              </w:rPr>
              <w:t>soovitab liikmesriikidel uurida võimalusi</w:t>
            </w:r>
            <w:r w:rsidRPr="0053578B">
              <w:t xml:space="preserve"> kodanikuühiskonna organisatsioonide </w:t>
            </w:r>
            <w:r w:rsidRPr="0053578B">
              <w:rPr>
                <w:b/>
                <w:i/>
              </w:rPr>
              <w:t>rahastamise suurendamiseks</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{FI}</w:t>
      </w:r>
      <w:r w:rsidRPr="0053578B">
        <w:t>fi</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375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13a.</w:t>
            </w:r>
            <w:r w:rsidRPr="0053578B">
              <w:tab/>
            </w:r>
            <w:r w:rsidRPr="0053578B">
              <w:rPr>
                <w:b/>
                <w:i/>
              </w:rPr>
              <w:t>mõistab hukka asjaolu, et mitmes liikmesriigis rakendasid ametivõimud ebaproportsionaalseid meetmeid, nagu Palestiinale solidaarsuse näitamise teemaliste avalike kogunemiste ennetav keelamine, põhjendades seda ohuga avalikule korrale ja julgeolekule, ning meeleavaldajate vastu ülemäärase jõu kasutamine ja nende kinnipidamine, samuti Iisraeli ametivõimude õiguspärase kriitika ja antisemitismi ühendamine, mis toob kaasa heidutava mõju; rõhutab, et mitmel juhul kaevati keelud edasi ja kohtud sekkusid Palestiinaga solidaarsuse näitamise meeleavalduste keelustamise vastu; mõistab kõrgeimal poliitilisel tasandil hukka rahumeelse kogunemise ja sõnavabaduse ebaseadusliku piiramise; kutsub komisjoni üles käsitlema neid piiranguid iga-aastases õigusriigi tsüklis ja andma liikmesriikidele soovitusi austada igal ajal rahumeelse kogunemise õigust, nagu on sätestatud rahvusvahelises õiguses;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376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Michał Wawrykiewicz, Ana Catarina Mendes, Moritz Körner, 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Alapealkiri 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rõhutab, et kodanikuühiskonna jõupingutusi demokraatlike väärtuste ja õigusriigi edendamisel tuleks täiendada avalike hariduskampaaniatega, milles rõhutatakse vabade ja sõltumatute kohtute tähtsust õiguse, õigluse ja vastutuse tagamisel; rõhutab, et õigusriigi põhimõtte austamise kultuuri edendamiseks on oluline suurendada üldsuse teadlikkust kohtusüsteemi põhirollist demokraatlike põhimõtete järgimisel, võimu kuritarvitamise ennetamisel ja kodanike õiguste kaitsmisel; kutsub liikmesriike üles toetama kodanikuühiskonna organisatsioone haridusalgatuste väljatöötamisel ja levitamisel, et tagada laialdane teavitustegevus ja juurdepääsetavus;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377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Marco Tarquinio, Alessandro Zan, Damien Carême, Mélissa Camara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13a.</w:t>
            </w:r>
            <w:r w:rsidRPr="0053578B">
              <w:tab/>
            </w:r>
            <w:r w:rsidRPr="0053578B">
              <w:rPr>
                <w:b/>
                <w:i/>
              </w:rPr>
              <w:t>hoiatab rassismivastaste organisatsioonide ja inimõiguste kaitsjate kodanikuühiskonna tegutsemisruumi ahenemise eest mitmes ELi riigis, kus nad seisavad silmitsi õiguslike ja rahaliste piirangutega, rahastamise peatamise, laimukampaaniate ja hirmutamisega; kutsub komisjoni üles lisama õigusriigi olukorda käsitlevatesse aruannetesse rassismivastase võitlusega tegelevate kodanikuühiskonna organisatsioonide järelevalve ning toetama nende tööd rassismivastase võitlusega tegelevate kodanikuühiskonna organisatsioonide ELi-poolse rahastamise laiendamise ja tagamise kaudu;</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378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Evin Incir</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13a.</w:t>
            </w:r>
            <w:r w:rsidRPr="0053578B">
              <w:tab/>
            </w:r>
            <w:r w:rsidRPr="0053578B">
              <w:rPr>
                <w:b/>
                <w:i/>
              </w:rPr>
              <w:t>väljendab muret selle pärast, et kodanikuühiskonna organisatsioonide rahastamise ja toimimise õigusraamistiku reformid Rootsis mõjutavad negatiivselt kodanikuühiskonna kaasamist; rõhutab, et hästi toimiv kodanikuühiskond on demokraatliku ühiskonna lahutamatu osa; kutsub Rootsi valitsust üles looma kodanikuühiskonnale ja inimõiguste kaitsjatele avatud ruumi töötamiseks ning kõrvaldama põhjendamatud rahastamis- ja tegevuspiirangud;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379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Marieke Ehlers, Jorge Buxadé Villalba, Tom Vandendriessche,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13a.</w:t>
            </w:r>
            <w:r w:rsidRPr="0053578B">
              <w:tab/>
            </w:r>
            <w:r w:rsidRPr="0053578B">
              <w:rPr>
                <w:b/>
                <w:i/>
              </w:rPr>
              <w:t>väljendab sügavat muret kodanikuühiskonna organisatsioonide läbipaistvuse puudumise pärast, eriti seoses nende rahastamisega; tuletab meelde Euroopa Kontrollikoja eriaruannet nr 35/2018, milles rõhutati kodanikuühiskonna organisatsioonide rakendatavate ELi vahendite vähest läbipaistvust ning sellest tulenevat rahapesu ja terrorismi rahastamise ohtu mittetulundusühenduste kaudu;</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380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13a.</w:t>
            </w:r>
            <w:r w:rsidRPr="0053578B">
              <w:tab/>
            </w:r>
            <w:r w:rsidRPr="0053578B">
              <w:rPr>
                <w:b/>
                <w:i/>
              </w:rPr>
              <w:t>mõistab teravalt hukka nn välisagentide seaduste kasutamise ning märgib, et need seadused lämmatavad avalikkuse teisitimõtlemist, ahistavad kodanikuühiskonna organisatsioone ja piiravad nende vaba tegutsemise võimalusi; sellel on heidutav mõju kodanikuühiskonnale ja inimõiguste kaitsjatele;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381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Erik Kaliňák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13a.</w:t>
            </w:r>
            <w:r w:rsidRPr="0053578B">
              <w:tab/>
            </w:r>
            <w:r w:rsidRPr="0053578B">
              <w:rPr>
                <w:b/>
                <w:i/>
              </w:rPr>
              <w:t>kutsub komisjoni üles vältima mis tahes tegevust, mille eesmärk on kohustada valitsusväliseid organisatsioone osalema lobitöös, mis on suunatud konkreetsetele Euroopa Parlamendi liikmetele või komisjoni konkreetsetele üksustele;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{SK}</w:t>
      </w:r>
      <w:r w:rsidRPr="0053578B">
        <w:t>sk</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382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13b.</w:t>
            </w:r>
            <w:r w:rsidRPr="0053578B">
              <w:tab/>
            </w:r>
            <w:r w:rsidRPr="0053578B">
              <w:rPr>
                <w:b/>
                <w:i/>
              </w:rPr>
              <w:t>rõhutab, et kodanikuühiskonna organisatsioonidel, sealhulgas nendel, kes toetavad õigusriiki ja demokraatiat, kaitsevad tõrjutud rühmi, keskkonnakaitset ja sotsiaalset õiglust, on oluline roll õigusriigi põhimõtte järgimisel ning neid tuleks kaitsta põhjendamatute piirangute või hirmutamise eest; rõhutab lisaks, kui oluline on tagada, et Euroopa Liit annaks neile organisatsioonidele piisavad rahalised vahendid nende tegevuse toetamiseks, pidades eelkõige silmas kasvavaid probleeme, nagu kodanikuühiskonna tegutsemisruumi ahenemine ja halduskoormuse suurenemine; tunnistab, et nende organisatsioonide piisav rahastamine on hädavajalik, et aidata tõhusalt kaasa demokraatia, inimõiguste ja sotsiaalse õigluse – aluslepingutega tagatud väärtuste – edendamisele kõigis liikmesriikides;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383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13b.</w:t>
            </w:r>
            <w:r w:rsidRPr="0053578B">
              <w:tab/>
            </w:r>
            <w:r w:rsidRPr="0053578B">
              <w:rPr>
                <w:b/>
                <w:i/>
              </w:rPr>
              <w:t>mõistab hukka asjaolu, et Prantsusmaa ja Hispaania on kasutanud terrorismivastaseid seadusi, et kriminaliseerida inimõiguste aktivistid, kes on näidanud üles solidaarsust Palestiinaga; rõhutab, et igasugune sõnavabaduse piiramine peab olema rangelt vajalik riikliku julgeoleku kaitsmiseks ja proportsionaalne taotletava õiguspärase eesmärgiga ning et terrorismivastaseid seadusi tuleks kohaldada üksnes sellise sisu või tegevuse suhtes, mis tingimata ja otseselt tähendab vägivalla kasutamist või sellega ähvardamist eesmärgiga levitada hirmu ja õhutada terrorismi;</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384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Hilde Vautmans, Nikola Minchev, Veronika Cifrová Ostrihoňová, Chloé Ridel, Abir Al-Sahlani, Alessandro Zan, Fabienne Keller, Lucia Yar, Irena Joveva,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13a.</w:t>
            </w:r>
            <w:r w:rsidRPr="0053578B">
              <w:tab/>
            </w:r>
            <w:r w:rsidRPr="0053578B">
              <w:rPr>
                <w:b/>
                <w:i/>
              </w:rPr>
              <w:t>kutsub liikmesriike üles suurendama riiklike järelevalveasutuste sõltumatust, et tagada ressursside kättesaadavus ja poliitilise sekkumise puudumine; rõhutab kodanikuühiskonna ja inimõiguste kaitsjate rolli vastutuse edendamisel ja põhiõiguste kaitsmisel; taunib kodanikuühiskonna tegevuse piiramist mõnes liikmesriigis;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385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Zan, Cecilia Strada, Sandro Ruotolo, Pina Picierno, Marco Tarquinio</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Alapealkiri 4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rõhutab tungivalt, et õigusriigi põhimõte on meie demokraatia nõuetekohase toimimise ja põhiõiguste kaitse eeltingimus; taunib edusammude puudumist võrdõiguslikkuse ja mittediskrimineerimise poliitikas mõnes liikmesriigis; mõistab hukka kasvava diskrimineerimise, vihkamise ja vägivalla konkreetsete inimrühmade vastu eri liikmesriikides, eelkõige Itaalias, Ungaris, Slovakkias, Bulgaarias ja Rumeenias;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386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14.</w:t>
            </w:r>
            <w:r w:rsidRPr="0053578B">
              <w:tab/>
              <w:t>tuletab meelde, et liikmesriikide õigusraamistikud peavad tagama võrdse õigusliku kohtlemise ning edendama võrdõiguslikkust ja üksikisikute õigust mitte kogeda kohtumenetluses diskrimineerimist; kutsub komisjoni üles võtma meetmeid, kui neid põhimõtteid ei järgita; tunnistab, et isikute vaba liikumist ELis</w:t>
            </w:r>
            <w:r w:rsidRPr="0053578B">
              <w:rPr>
                <w:b/>
                <w:i/>
              </w:rPr>
              <w:t xml:space="preserve"> ei tohiks takistada diskrimineerivad tavad</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14.</w:t>
            </w:r>
            <w:r w:rsidRPr="0053578B">
              <w:tab/>
            </w:r>
            <w:r w:rsidRPr="0053578B">
              <w:rPr>
                <w:b/>
                <w:i/>
              </w:rPr>
              <w:t>rõhutab tungivalt, et õigusriigi põhimõte on demokraatia nõuetekohase toimimise ja üksikisiku õiguste kaitse eeltingimus, mis põhineb Euroopa Liidu lepingu artiklil 2;</w:t>
            </w:r>
            <w:r w:rsidRPr="0053578B">
              <w:t xml:space="preserve"> tuletab meelde, et liikmesriikide õigusraamistikud peavad tagama võrdse õigusliku kohtlemise ning edendama võrdõiguslikkust ja üksikisikute õigust mitte kogeda kohtumenetluses diskrimineerimist; kutsub komisjoni üles võtma meetmeid, kui neid põhimõtteid ei järgita; tunnistab, et </w:t>
            </w:r>
            <w:r w:rsidRPr="0053578B">
              <w:rPr>
                <w:b/>
                <w:i/>
              </w:rPr>
              <w:t xml:space="preserve">diskrimineerivad tavad ei tohiks takistada </w:t>
            </w:r>
            <w:r w:rsidRPr="0053578B">
              <w:t>isikute vaba liikumist ELis</w:t>
            </w:r>
            <w:r w:rsidRPr="0053578B">
              <w:rPr>
                <w:b/>
                <w:i/>
              </w:rPr>
              <w:t>, õigust vabalt elada ELi territooriumil ega perekonna taasühinemist ning igal kodanikul peavad olema võrdsed õigused ja nad peavad neid täielikult kasutada saama; kutsub kõiki liikmesriike üles kehtestama samasooliste partnerluste õiguslikku tunnustamist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387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Sebastian Tynkkynen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14.</w:t>
            </w:r>
            <w:r w:rsidRPr="0053578B">
              <w:tab/>
              <w:t>tuletab meelde, et liikmesriikide õigusraamistikud peavad tagama võrdse õigusliku kohtlemise ning edendama võrdõiguslikkust ja üksikisikute õigust mitte kogeda kohtumenetluses diskrimineerimist; kutsub komisjoni üles võtma meetmeid, kui neid põhimõtteid ei järgita; tunnistab, et isikute vaba liikumist ELis ei tohiks takistada diskrimineerivad tavad;</w:t>
            </w:r>
          </w:p>
        </w:tc>
        <w:tc>
          <w:tcPr>
            <w:tcW w:w="4876" w:type="dxa"/>
            <w:tcBorders>
              <w:top w:val="nil"/>
              <w:left w:val="nil"/>
              <w:bottom w:val="nil"/>
              <w:right w:val="nil"/>
            </w:tcBorders>
          </w:tcPr>
          <w:p w:rsidR="0053578B" w:rsidRPr="0053578B" w:rsidRDefault="0053578B" w:rsidP="00115958">
            <w:pPr>
              <w:pStyle w:val="Normal6a"/>
            </w:pPr>
            <w:r w:rsidRPr="0053578B">
              <w:t>14.</w:t>
            </w:r>
            <w:r w:rsidRPr="0053578B">
              <w:tab/>
              <w:t xml:space="preserve">tuletab meelde, et liikmesriikide õigusraamistikud peavad tagama võrdse õigusliku kohtlemise ning edendama võrdõiguslikkust ja üksikisikute õigust mitte kogeda kohtumenetluses diskrimineerimist; kutsub komisjoni üles võtma meetmeid, kui neid põhimõtteid ei järgita; tunnistab, et isikute vaba liikumist ELis ei tohiks takistada diskrimineerivad tavad; </w:t>
            </w:r>
            <w:r w:rsidRPr="0053578B">
              <w:rPr>
                <w:b/>
                <w:i/>
              </w:rPr>
              <w:t>rõhutab, et kui riiklik julgeolek on ohus, nagu see on rände ärakasutamise olukorras, peab liikmesriikidel olema võimalik võtta kasutusele erandlikke menetlusi, sealhulgas piiriülese liikuvuse piiranguid;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{FI}</w:t>
      </w:r>
      <w:r w:rsidRPr="0053578B">
        <w:t>fi</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388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14.</w:t>
            </w:r>
            <w:r w:rsidRPr="0053578B">
              <w:tab/>
              <w:t>tuletab meelde, et liikmesriikide õigusraamistikud peavad tagama võrdse õigusliku kohtlemise ning edendama võrdõiguslikkust ja üksikisikute õigust mitte kogeda kohtumenetluses diskrimineerimist; kutsub komisjoni üles võtma meetmeid, kui neid põhimõtteid ei järgita; tunnistab, et isikute vaba liikumist ELis ei tohiks takistada diskrimineerivad tavad;</w:t>
            </w:r>
          </w:p>
        </w:tc>
        <w:tc>
          <w:tcPr>
            <w:tcW w:w="4876" w:type="dxa"/>
            <w:tcBorders>
              <w:top w:val="nil"/>
              <w:left w:val="nil"/>
              <w:bottom w:val="nil"/>
              <w:right w:val="nil"/>
            </w:tcBorders>
          </w:tcPr>
          <w:p w:rsidR="0053578B" w:rsidRPr="0053578B" w:rsidRDefault="0053578B" w:rsidP="00115958">
            <w:pPr>
              <w:pStyle w:val="Normal6a"/>
            </w:pPr>
            <w:r w:rsidRPr="0053578B">
              <w:t>14.</w:t>
            </w:r>
            <w:r w:rsidRPr="0053578B">
              <w:tab/>
              <w:t xml:space="preserve">tuletab meelde, et liikmesriikide õigusraamistikud peavad tagama võrdse õigusliku kohtlemise ning edendama võrdõiguslikkust ja üksikisikute õigust mitte kogeda kohtumenetluses diskrimineerimist; kutsub komisjoni üles võtma meetmeid, kui neid põhimõtteid ei järgita; tunnistab, et isikute vaba liikumist ELis ei tohiks takistada diskrimineerivad tavad; </w:t>
            </w:r>
            <w:r w:rsidRPr="0053578B">
              <w:rPr>
                <w:b/>
                <w:i/>
              </w:rPr>
              <w:t>kutsub komisjoni üles uurima, ega Schengeni ala sisesed piirangud, sealhulgas de facto püsiva olemusega kontrollid Saksamaa piiridel, ei ole samaväärsed kodakondsusel põhineva profiilianalüüsiga;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389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Nicolas Bay</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14.</w:t>
            </w:r>
            <w:r w:rsidRPr="0053578B">
              <w:tab/>
              <w:t xml:space="preserve">tuletab meelde, et liikmesriikide õigusraamistikud peavad tagama võrdse õigusliku kohtlemise ning edendama võrdõiguslikkust ja üksikisikute õigust mitte kogeda kohtumenetluses diskrimineerimist; </w:t>
            </w:r>
            <w:r w:rsidRPr="0053578B">
              <w:rPr>
                <w:b/>
                <w:i/>
              </w:rPr>
              <w:t>kutsub komisjoni üles võtma meetmeid, kui neid põhimõtteid ei järgita; tunnistab, et isikute vaba liikumist ELis ei tohiks takistada diskrimineerivad tavad;</w:t>
            </w:r>
          </w:p>
        </w:tc>
        <w:tc>
          <w:tcPr>
            <w:tcW w:w="4876" w:type="dxa"/>
            <w:tcBorders>
              <w:top w:val="nil"/>
              <w:left w:val="nil"/>
              <w:bottom w:val="nil"/>
              <w:right w:val="nil"/>
            </w:tcBorders>
          </w:tcPr>
          <w:p w:rsidR="0053578B" w:rsidRPr="0053578B" w:rsidRDefault="0053578B" w:rsidP="00115958">
            <w:pPr>
              <w:pStyle w:val="Normal6a"/>
            </w:pPr>
            <w:r w:rsidRPr="0053578B">
              <w:t>14.</w:t>
            </w:r>
            <w:r w:rsidRPr="0053578B">
              <w:tab/>
              <w:t>tuletab meelde, et liikmesriikide õigusraamistikud peavad tagama võrdse õigusliku kohtlemise ning edendama võrdõiguslikkust ja üksikisikute õigust mitte kogeda kohtumenetluses diskrimineerimist; </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{FR}</w:t>
      </w:r>
      <w:r w:rsidRPr="0053578B">
        <w:t>fr</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390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Paolo Inselvini, Alessandro Ciriani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14.</w:t>
            </w:r>
            <w:r w:rsidRPr="0053578B">
              <w:tab/>
              <w:t>tuletab meelde, et liikmesriikide õigusraamistikud peavad tagama võrdse õigusliku kohtlemise ning edendama võrdõiguslikkust ja üksikisikute õigust mitte kogeda kohtumenetluses diskrimineerimist; kutsub komisjoni üles võtma meetmeid, kui neid põhimõtteid ei järgita; tunnistab, et isikute vaba liikumist ELis ei tohiks takistada diskrimineerivad tavad;</w:t>
            </w:r>
          </w:p>
        </w:tc>
        <w:tc>
          <w:tcPr>
            <w:tcW w:w="4876" w:type="dxa"/>
            <w:tcBorders>
              <w:top w:val="nil"/>
              <w:left w:val="nil"/>
              <w:bottom w:val="nil"/>
              <w:right w:val="nil"/>
            </w:tcBorders>
          </w:tcPr>
          <w:p w:rsidR="0053578B" w:rsidRPr="0053578B" w:rsidRDefault="0053578B" w:rsidP="00115958">
            <w:pPr>
              <w:pStyle w:val="Normal6a"/>
            </w:pPr>
            <w:r w:rsidRPr="0053578B">
              <w:t>14.</w:t>
            </w:r>
            <w:r w:rsidRPr="0053578B">
              <w:tab/>
              <w:t>tuletab meelde, et liikmesriikide õigusraamistikud peavad tagama võrdse õigusliku kohtlemise ning edendama võrdõiguslikkust ja üksikisikute õigust mitte kogeda kohtumenetluses diskrimineerimist; kutsub komisjoni üles võtma meetmeid, kui neid põhimõtteid ei järgita; tunnistab, et isikute vaba liikumist ELis ei tohiks takistada diskrimineerivad tavad</w:t>
            </w:r>
            <w:r w:rsidRPr="0053578B">
              <w:rPr>
                <w:b/>
                <w:i/>
              </w:rPr>
              <w:t>, võttes samal ajal täielikult arvesse küsimusi ja juhtumeid, mis subsidiaarsuse põhimõtte kohaselt kuuluvad liikmesriikide pädevusse</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391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Raquel García Hermida-Van Der Walle, Fabienne Keller, Sophie Wilmès, Moritz Körner, Abir Al-Sahlani, Sigrid Friis, Lucia Yar</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14.</w:t>
            </w:r>
            <w:r w:rsidRPr="0053578B">
              <w:tab/>
              <w:t>tuletab meelde, et liikmesriikide õigusraamistikud peavad tagama võrdse õigusliku kohtlemise ning edendama võrdõiguslikkust ja üksikisikute õigust mitte kogeda kohtumenetluses diskrimineerimist; kutsub komisjoni üles võtma meetmeid, kui neid põhimõtteid ei järgita; tunnistab, et isikute vaba liikumist ELis ei tohiks takistada diskrimineerivad tavad;</w:t>
            </w:r>
          </w:p>
        </w:tc>
        <w:tc>
          <w:tcPr>
            <w:tcW w:w="4876" w:type="dxa"/>
            <w:tcBorders>
              <w:top w:val="nil"/>
              <w:left w:val="nil"/>
              <w:bottom w:val="nil"/>
              <w:right w:val="nil"/>
            </w:tcBorders>
          </w:tcPr>
          <w:p w:rsidR="0053578B" w:rsidRPr="0053578B" w:rsidRDefault="0053578B" w:rsidP="00115958">
            <w:pPr>
              <w:pStyle w:val="Normal6a"/>
            </w:pPr>
            <w:r w:rsidRPr="0053578B">
              <w:t>14.</w:t>
            </w:r>
            <w:r w:rsidRPr="0053578B">
              <w:tab/>
              <w:t>tuletab meelde, et liikmesriikide õigusraamistikud peavad tagama võrdse õigusliku kohtlemise ning edendama võrdõiguslikkust ja üksikisikute õigust mitte kogeda kohtumenetluses diskrimineerimist;</w:t>
            </w:r>
            <w:r w:rsidRPr="0053578B">
              <w:rPr>
                <w:b/>
                <w:i/>
              </w:rPr>
              <w:t xml:space="preserve"> väljendab muret diskrimineerimisvastaste seaduste puuduliku rakendamise pärast;</w:t>
            </w:r>
            <w:r w:rsidRPr="0053578B">
              <w:t xml:space="preserve"> kutsub komisjoni üles võtma meetmeid, kui neid põhimõtteid ei järgita; tunnistab, et isikute vaba liikumist ELis ei tohiks takistada diskrimineerivad tavad;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392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Hilde Vautmans, Nikola Minchev, Veronika Cifrová Ostrihoňová, Chloé Ridel, Abir Al-Sahlani, Alessandro Zan, Fabienne Keller, Lucia Yar, Irena Joveva, Isabel Wiseler-Lima</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14.</w:t>
            </w:r>
            <w:r w:rsidRPr="0053578B">
              <w:tab/>
              <w:t>tuletab meelde, et liikmesriikide õigusraamistikud peavad tagama võrdse õigusliku kohtlemise ning edendama võrdõiguslikkust ja üksikisikute õigust mitte kogeda kohtumenetluses diskrimineerimist; kutsub komisjoni üles võtma meetmeid, kui neid põhimõtteid ei järgita; tunnistab, et isikute vaba liikumist ELis ei tohiks takistada diskrimineerivad tavad;</w:t>
            </w:r>
          </w:p>
        </w:tc>
        <w:tc>
          <w:tcPr>
            <w:tcW w:w="4876" w:type="dxa"/>
            <w:tcBorders>
              <w:top w:val="nil"/>
              <w:left w:val="nil"/>
              <w:bottom w:val="nil"/>
              <w:right w:val="nil"/>
            </w:tcBorders>
          </w:tcPr>
          <w:p w:rsidR="0053578B" w:rsidRPr="0053578B" w:rsidRDefault="0053578B" w:rsidP="00115958">
            <w:pPr>
              <w:pStyle w:val="Normal6a"/>
            </w:pPr>
            <w:r w:rsidRPr="0053578B">
              <w:t>14.</w:t>
            </w:r>
            <w:r w:rsidRPr="0053578B">
              <w:tab/>
              <w:t xml:space="preserve">tuletab meelde, et liikmesriikide õigusraamistikud peavad tagama võrdse õigusliku kohtlemise ning edendama võrdõiguslikkust ja üksikisikute õigust mitte kogeda kohtumenetluses diskrimineerimist; kutsub komisjoni üles võtma meetmeid, kui neid põhimõtteid ei järgita; tunnistab, et isikute vaba liikumist ELis ei tohiks takistada diskrimineerivad tavad; </w:t>
            </w:r>
            <w:r w:rsidRPr="0053578B">
              <w:rPr>
                <w:b/>
                <w:i/>
              </w:rPr>
              <w:t>mõistab hukka vähemusrühmade vastu suunatud vaenukõne;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393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Erik Kaliňák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14.</w:t>
            </w:r>
            <w:r w:rsidRPr="0053578B">
              <w:tab/>
            </w:r>
            <w:r w:rsidRPr="0053578B">
              <w:rPr>
                <w:b/>
                <w:i/>
              </w:rPr>
              <w:t>tuletab meelde</w:t>
            </w:r>
            <w:r w:rsidRPr="0053578B">
              <w:t xml:space="preserve">, et liikmesriikide </w:t>
            </w:r>
            <w:r w:rsidRPr="0053578B">
              <w:rPr>
                <w:b/>
                <w:i/>
              </w:rPr>
              <w:t>õigusraamistikud peavad tagama võrdse õigusliku kohtlemise ning edendama võrdõiguslikkust</w:t>
            </w:r>
            <w:r w:rsidRPr="0053578B">
              <w:t xml:space="preserve"> ja üksikisikute </w:t>
            </w:r>
            <w:r w:rsidRPr="0053578B">
              <w:rPr>
                <w:b/>
                <w:i/>
              </w:rPr>
              <w:t>õigust</w:t>
            </w:r>
            <w:r w:rsidRPr="0053578B">
              <w:t xml:space="preserve"> mitte kogeda </w:t>
            </w:r>
            <w:r w:rsidRPr="0053578B">
              <w:rPr>
                <w:b/>
                <w:i/>
              </w:rPr>
              <w:t>kohtumenetluses</w:t>
            </w:r>
            <w:r w:rsidRPr="0053578B">
              <w:t xml:space="preserve"> diskrimineerimist;</w:t>
            </w:r>
            <w:r w:rsidRPr="0053578B">
              <w:rPr>
                <w:b/>
                <w:i/>
              </w:rPr>
              <w:t xml:space="preserve"> kutsub komisjoni üles võtma meetmeid, kui neid põhimõtteid ei järgita;</w:t>
            </w:r>
            <w:r w:rsidRPr="0053578B">
              <w:t xml:space="preserve"> tunnistab, et </w:t>
            </w:r>
            <w:r w:rsidRPr="0053578B">
              <w:rPr>
                <w:b/>
                <w:i/>
              </w:rPr>
              <w:t>isikute</w:t>
            </w:r>
            <w:r w:rsidRPr="0053578B">
              <w:t xml:space="preserve"> vaba liikumist ELis ei tohiks takistada diskrimineerivad tavad;</w:t>
            </w:r>
          </w:p>
        </w:tc>
        <w:tc>
          <w:tcPr>
            <w:tcW w:w="4876" w:type="dxa"/>
            <w:tcBorders>
              <w:top w:val="nil"/>
              <w:left w:val="nil"/>
              <w:bottom w:val="nil"/>
              <w:right w:val="nil"/>
            </w:tcBorders>
          </w:tcPr>
          <w:p w:rsidR="0053578B" w:rsidRPr="0053578B" w:rsidRDefault="0053578B" w:rsidP="00115958">
            <w:pPr>
              <w:pStyle w:val="Normal6a"/>
            </w:pPr>
            <w:r w:rsidRPr="0053578B">
              <w:t>14.</w:t>
            </w:r>
            <w:r w:rsidRPr="0053578B">
              <w:tab/>
            </w:r>
            <w:r w:rsidRPr="0053578B">
              <w:rPr>
                <w:b/>
                <w:i/>
              </w:rPr>
              <w:t>võtab teadmiseks</w:t>
            </w:r>
            <w:r w:rsidRPr="0053578B">
              <w:t xml:space="preserve">, et liikmesriikide </w:t>
            </w:r>
            <w:r w:rsidRPr="0053578B">
              <w:rPr>
                <w:b/>
                <w:i/>
              </w:rPr>
              <w:t>õiguskorras on laialdaselt tagatud võrdne õiguslik kohtlemine</w:t>
            </w:r>
            <w:r w:rsidRPr="0053578B">
              <w:t xml:space="preserve"> ja üksikisikute </w:t>
            </w:r>
            <w:r w:rsidRPr="0053578B">
              <w:rPr>
                <w:b/>
                <w:i/>
              </w:rPr>
              <w:t>õigus</w:t>
            </w:r>
            <w:r w:rsidRPr="0053578B">
              <w:t xml:space="preserve"> mitte kogeda diskrimineerimist</w:t>
            </w:r>
            <w:r w:rsidRPr="0053578B">
              <w:rPr>
                <w:b/>
                <w:i/>
              </w:rPr>
              <w:t>, ja seda mitte üksnes kohtumenetlustes</w:t>
            </w:r>
            <w:r w:rsidRPr="0053578B">
              <w:t xml:space="preserve">; tunnistab, et </w:t>
            </w:r>
            <w:r w:rsidRPr="0053578B">
              <w:rPr>
                <w:b/>
                <w:i/>
              </w:rPr>
              <w:t>ELi kodanike</w:t>
            </w:r>
            <w:r w:rsidRPr="0053578B">
              <w:t xml:space="preserve"> vaba liikumist ELis ei tohiks takistada diskrimineerivad tavad;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{SK}</w:t>
      </w:r>
      <w:r w:rsidRPr="0053578B">
        <w:t>sk</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394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Emma Rafowicz, Chloé Ridel, Birgit Sippel, Krzysztof Śmiszek, Hannes Heide</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14a.</w:t>
            </w:r>
            <w:r w:rsidRPr="0053578B">
              <w:tab/>
            </w:r>
            <w:r w:rsidRPr="0053578B">
              <w:rPr>
                <w:b/>
                <w:i/>
              </w:rPr>
              <w:t>märgib murega tehisintellekti kasvavat ja laialdast kasutamist riikliku julgeoleku ja õiguskaitse eesmärkidel kogu Euroopa Liidus; tuletab sellega seoses meelde Prantsusmaa riikliku inimõiguste nõuandekomisjoni arvamust</w:t>
            </w:r>
            <w:r w:rsidRPr="0053578B">
              <w:rPr>
                <w:b/>
                <w:i/>
                <w:vertAlign w:val="superscript"/>
              </w:rPr>
              <w:t>2a</w:t>
            </w:r>
            <w:r w:rsidRPr="0053578B">
              <w:rPr>
                <w:b/>
                <w:i/>
              </w:rPr>
              <w:t>, mis käsitleb algoritmilise videovalvesüsteemi kasutamist Prantsusmaa ametiasutuste poolt ning sellega seotud ohte põhiõigustele ja -vabadustele; rõhutab, et kontrolli ja läbipaistvuse puudumine ning erasektori osalejate, näiteks tarkvaraarendajate enneolematu kaasamine avaliku korra haldamise suveräänse ülesande täitmisse on murettekitav; kutsub Euroopa Komisjoni üles tugevdama ELi õigustikku selles valdkonnas, et vältida massilist jälgimist ja diskrimineerimist selle kasutamise kaudu; tuletab lisaks meelde ja rõhutab kogu Euroopa Kohtu praktikat, mis käsitleb põhiõiguste jälgimist ja kaitset, samuti vajalikkuse ja proportsionaalsuse ranget kontrolli kõigis õigusaktides, mis piiraksid põhiõigusi;</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tc>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2a</w:t>
            </w:r>
            <w:r w:rsidRPr="0053578B">
              <w:t xml:space="preserve"> </w:t>
            </w:r>
            <w:r w:rsidRPr="0053578B">
              <w:rPr>
                <w:b/>
                <w:i/>
              </w:rPr>
              <w:t>Riiklik inimõiguste nõuandekomisjon (CNCDH) on Prantsusmaa inimõiguste kaitse ja edendamise institutsioon, mis on akrediteeritud ÜRO juurde.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395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Krzysztof Śmiszek, Matjaž Nemec, Robert Biedroń, Katarina Barley, Cecilia Strada, Klára Dobrev, Csaba Molnár, Emma Rafowicz, Alessandro Zan, Birgit Sippel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14a.</w:t>
            </w:r>
            <w:r w:rsidRPr="0053578B">
              <w:tab/>
            </w:r>
            <w:r w:rsidRPr="0053578B">
              <w:rPr>
                <w:b/>
                <w:i/>
              </w:rPr>
              <w:t>märgib, et 2024. aastal suurenes mitmes liikmesriigis murettekitavalt LGBTIQ±inimeste vastu suunatud vaenukuritegevus ja -kõne, mida süvendas poliitiline retoorika ja diskrimineerimisvastaste seaduste ebapiisav jõustamine; peab kahetsusväärseks, et hoolimata olemasolevatest ELi raamistikest, nagu direktiiv 2000/78/EÜ võrdse kohtlemise kohta, on rakendamisel endiselt lünki, mis jätab ohvrid ilma piisavatest õiguskaitsevahenditest; väljendab mures selle pärast, et komisjoni õigusriigi olukorda käsitlevas aruandes märgiti, et mõned liikmesriigid ei ole vihakuritegude eest tulemuslikult vastutusele võtnud ega pakkunud ohvritele piisavat tuge, õõnestades usaldust kohtusüsteemide vastu ja põlistades ebavõrdsust seaduse ees;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396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Zan, Cecilia Strada, Sandro Ruotolo, Pina Picierno</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14a.</w:t>
            </w:r>
            <w:r w:rsidRPr="0053578B">
              <w:tab/>
            </w:r>
            <w:r w:rsidRPr="0053578B">
              <w:rPr>
                <w:b/>
                <w:i/>
              </w:rPr>
              <w:t>mõistab hukka Itaalia valitsuse kehtestatud meetmed ja juhised, millega piiratakse vanemaõigusi ja keelatakse samasooliste paaride laste sünnitunnistuste registreerimine; tunnistab, et need otsused kahjustavad otseselt mitte ainult samasoolisi vanemaid, vaid ka lapse parimaid huve; märgib, et need kujutavad endast lapse õiguste rikkumist, nagu on sätestatud 1989. aasta ÜRO lapse õiguste konventsioonis; rõhutab, et need otsused on osa laiemast LGBTQIA+-inimeste vastasest kampaaniast, mida juhib Itaalia valitsus; kutsub Itaalia valitsust üles neid otsuseid viivitamata tühistama;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397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Chloé Ridel, Emma Rafowicz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14a.</w:t>
            </w:r>
            <w:r w:rsidRPr="0053578B">
              <w:tab/>
            </w:r>
            <w:r w:rsidRPr="0053578B">
              <w:rPr>
                <w:b/>
                <w:i/>
              </w:rPr>
              <w:t>kutsub liikmesriike üles põhjalikult uurima kõiki õiguskaitseasutuste poolt jõu ülemäärase kasutamise või diskrimineeriva kohtlemise juhtumeid, eeskätt Prantsusmaal, ning kindlustama süsteemsed tagatised selliste kuritarvituste vastu; märgib murega, et üha enam kasutatakse haldusaresti, et takistada inimesi meeleavaldustel osalemast; peab kahetsusväärseks, et kogunemis-, väljendus- ja ühinemisvabaduse piiramine ning ülemäärase jõu kasutamine mõjutavad ebaproportsionaalselt vähemusi, lapsi ja naisi;</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398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14a.</w:t>
            </w:r>
            <w:r w:rsidRPr="0053578B">
              <w:tab/>
            </w:r>
            <w:r w:rsidRPr="0053578B">
              <w:rPr>
                <w:b/>
                <w:i/>
              </w:rPr>
              <w:t>väljendab heameelt komisjoni ettepaneku üle võtta vastu nõukogu määrus, mis käsitleb vanemluse tunnustamist liikmesriikide vahel; kutsub nõukogu üles lõpetama läbirääkimised, et jõuda kiirele kokkuleppele; tuletab meelde Euroopa Parlamendi arvamust, millega toetatakse põlvnemise tunnustamist kogu ELis, olenemata sellest, kuidas laps on eostatud, sündinud või milline on tema perekond;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399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14a.</w:t>
            </w:r>
            <w:r w:rsidRPr="0053578B">
              <w:tab/>
            </w:r>
            <w:r w:rsidRPr="0053578B">
              <w:rPr>
                <w:b/>
                <w:i/>
              </w:rPr>
              <w:t>kodanikuühiskonna organisatsioonid ja inimõiguste kaitsjad saavad liikmesriikide riigieelarvetest märkimisväärseid Euroopa rahalisi vahendeid; väljendab muret selle pärast, et neid vahendeid võidakse eraldada viisil, mis on vastuolus Euroopa fondide kavandatud eesmärkidega või kahjustab neid; nõuab maksumaksjate raha kasutamise täielikku läbipaistvust;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400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Krzysztof Śmiszek, Matjaž Nemec, Robert Biedroń, Katarina Barley, Cecilia Strada, Klára Dobrev, Csaba Molnár, Alessandro Zan, Birgit Sippel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14b.</w:t>
            </w:r>
            <w:r w:rsidRPr="0053578B">
              <w:tab/>
            </w:r>
            <w:r w:rsidRPr="0053578B">
              <w:rPr>
                <w:b/>
                <w:i/>
              </w:rPr>
              <w:t>tuletab meelde, et 2024. aastal jätkasid mitu liikmesriiki LGBTIQ±inimeste õigusi kahjustavate seaduste ja poliitika rakendamist või säilitamist, mis on vastuolus ELi võrdõiguslikkuse ja mittediskrimineerimise põhimõtetega; tuletab meelde, et see hõlmab LGBTIQ+ rühmade sõna- ja kogunemisvabaduse piiramist ning õiguslikke takistusi samasooliste partnerluste või vanemluse piiriülesel tunnustamisel; hoiatab, et sellised tavad mitte ainult ei takista LGBTIQ+ perekondade vaba liikumist ELis, vaid rikuvad ka põhiõiguste hartas sätestatud põhiõigusi; kutsub komisjoni üles tegema kindlaks, et need probleemid on õigusriigi põhimõtete oluline rikkumine, tuues esile LGBTIQ±inimeste ühetaolise kaitse puudumise liikmesriikides;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401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Zan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14b.</w:t>
            </w:r>
            <w:r w:rsidRPr="0053578B">
              <w:tab/>
            </w:r>
            <w:r w:rsidRPr="0053578B">
              <w:rPr>
                <w:b/>
                <w:i/>
              </w:rPr>
              <w:t>väljendab heameelt komisjoni ettepaneku üle võtta vastu määrus, mis käsitleb vanemluse tunnustamist liikmesriikide vahel; tuletab meelde Euroopa Parlamendi arvamust, millega toetatakse põlvnemise tunnustamist kogu ELis, olenemata sellest, kuidas laps on eostatud, kus ta on sündinud või milline on tema perekond; kutsub nõukogu üles neid soovitusi täielikult järgima ja kaitsma laste põhiõigusi, tegutsema lapse parimates huvides, suurendama õiguskindlust ja vähendama samasooliste vanemate laste diskrimineerimist;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402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Alessandro Zan, Daniel Freund, Isabel Serra Sánchez,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14b.</w:t>
            </w:r>
            <w:r w:rsidRPr="0053578B">
              <w:tab/>
            </w:r>
            <w:r w:rsidRPr="0053578B">
              <w:rPr>
                <w:b/>
                <w:i/>
              </w:rPr>
              <w:t>nõuab tungivalt, et EL keelustaks üleminekutavad, mis on siduvad kõigis liikmesriikides; rõhutab LGBTQIA+ inimeste enesemääramise tähtsust ning kutsub üles kaitsma ja edendama LGBTQIA+ inimeste füüsilist ja vaimset tervist;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403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Zan, Cecilia Strada, Sandro Ruotolo, Pina Picierno, Marco Tarquinio</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14 c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14c.</w:t>
            </w:r>
            <w:r w:rsidRPr="0053578B">
              <w:tab/>
            </w:r>
            <w:r w:rsidRPr="0053578B">
              <w:rPr>
                <w:b/>
                <w:i/>
              </w:rPr>
              <w:t>on sügavalt mures Bulgaarias ja Ungaris kehtestatud ja Slovakkias välja pakutud diskrimineerivate meetmete pärast nn LGBTIQIA+ propaganda vastu ning Itaalia Saadikutekoja poolt heaks kiidetud nn soolise ideoloogia vastase resolutsiooni pärast; rõhutab nende meetmete negatiivset mõju lastele, peredele ja töötajatele; rõhutab, et need meetmed soodustavad LGBTQIA+ inimeste diskrimineerimist ning on vastuolus ELi eeskirjade ja põhimõtetega;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404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Nicolas Bay</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15.</w:t>
            </w:r>
            <w:r w:rsidRPr="0053578B">
              <w:tab/>
            </w:r>
            <w:r w:rsidRPr="0053578B">
              <w:rPr>
                <w:b/>
                <w:i/>
              </w:rPr>
              <w:t>kutsub komisjoni ja liikmesriike üles laiendama ELi õiguslikku alust selles valdkonnas ning esitama ettepaneku vaenukuritegude ja -kõne kohta; kutsub nõukogu üles võtma vastu direktiivi 2008/140</w:t>
            </w:r>
            <w:r w:rsidRPr="0053578B">
              <w:rPr>
                <w:b/>
                <w:i/>
                <w:vertAlign w:val="superscript"/>
              </w:rPr>
              <w:t>42</w:t>
            </w:r>
            <w:r w:rsidRPr="0053578B">
              <w:rPr>
                <w:b/>
                <w:i/>
              </w:rPr>
              <w:t>;</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42</w:t>
            </w:r>
            <w:r w:rsidRPr="0053578B">
              <w:rPr>
                <w:b/>
                <w:i/>
              </w:rPr>
              <w:t xml:space="preserve"> Ettepanek võtta vastu nõukogu direktiiv, millega rakendatakse võrdse kohtlemise põhimõtet sõltumata isikute usutunnistusest või veendumustest, puudest, vanusest või seksuaalsest sättumusest (COM(2008)0426).</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{FR}</w:t>
      </w:r>
      <w:r w:rsidRPr="0053578B">
        <w:t>fr</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405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Sebastian Tynkkynen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15.</w:t>
            </w:r>
            <w:r w:rsidRPr="0053578B">
              <w:tab/>
            </w:r>
            <w:r w:rsidRPr="0053578B">
              <w:rPr>
                <w:b/>
                <w:i/>
              </w:rPr>
              <w:t>kutsub komisjoni ja liikmesriike üles laiendama ELi õiguslikku alust selles valdkonnas ning esitama ettepaneku vaenukuritegude ja -kõne kohta; kutsub nõukogu üles võtma vastu direktiivi 2008/140</w:t>
            </w:r>
            <w:r w:rsidRPr="0053578B">
              <w:rPr>
                <w:b/>
                <w:i/>
                <w:vertAlign w:val="superscript"/>
              </w:rPr>
              <w:t>42</w:t>
            </w:r>
            <w:r w:rsidRPr="0053578B">
              <w:rPr>
                <w:b/>
                <w:i/>
              </w:rPr>
              <w:t>;</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42</w:t>
            </w:r>
            <w:r w:rsidRPr="0053578B">
              <w:rPr>
                <w:b/>
                <w:i/>
              </w:rPr>
              <w:t xml:space="preserve"> Ettepanek võtta vastu nõukogu direktiiv, millega rakendatakse võrdse kohtlemise põhimõtet sõltumata isikute usutunnistusest või veendumustest, puudest, vanusest või seksuaalsest sättumusest (COM(2008)0426).</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{FI}</w:t>
      </w:r>
      <w:r w:rsidRPr="0053578B">
        <w:t>fi</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406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Marieke Ehlers,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15.</w:t>
            </w:r>
            <w:r w:rsidRPr="0053578B">
              <w:tab/>
            </w:r>
            <w:r w:rsidRPr="0053578B">
              <w:rPr>
                <w:b/>
                <w:i/>
              </w:rPr>
              <w:t>kutsub komisjoni ja liikmesriike üles laiendama ELi õiguslikku alust selles valdkonnas ning esitama ettepaneku vaenukuritegude ja -kõne kohta; kutsub nõukogu üles võtma vastu direktiivi 2008/140</w:t>
            </w:r>
            <w:r w:rsidRPr="0053578B">
              <w:rPr>
                <w:b/>
                <w:i/>
                <w:vertAlign w:val="superscript"/>
              </w:rPr>
              <w:t>42</w:t>
            </w:r>
            <w:r w:rsidRPr="0053578B">
              <w:rPr>
                <w:b/>
                <w:i/>
              </w:rPr>
              <w:t>;</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42</w:t>
            </w:r>
            <w:r w:rsidRPr="0053578B">
              <w:t xml:space="preserve"> Ettepanek võtta vastu nõukogu direktiiv, millega rakendatakse võrdse kohtlemise põhimõtet sõltumata isikute usutunnistusest või veendumustest, puudest, vanusest või seksuaalsest sättumusest (COM(2008)0426).</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407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Ewa Zajączkowska-Hernik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15.</w:t>
            </w:r>
            <w:r w:rsidRPr="0053578B">
              <w:tab/>
            </w:r>
            <w:r w:rsidRPr="0053578B">
              <w:rPr>
                <w:b/>
                <w:i/>
              </w:rPr>
              <w:t>kutsub komisjoni ja liikmesriike üles laiendama ELi õiguslikku alust selles valdkonnas ning esitama ettepaneku vaenukuritegude ja -kõne kohta; kutsub nõukogu üles võtma vastu direktiivi 2008/140</w:t>
            </w:r>
            <w:r w:rsidRPr="0053578B">
              <w:rPr>
                <w:b/>
                <w:i/>
                <w:vertAlign w:val="superscript"/>
              </w:rPr>
              <w:t>42</w:t>
            </w:r>
            <w:r w:rsidRPr="0053578B">
              <w:rPr>
                <w:b/>
                <w:i/>
              </w:rPr>
              <w:t>;</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42</w:t>
            </w:r>
            <w:r w:rsidRPr="0053578B">
              <w:t xml:space="preserve"> Ettepanek võtta vastu nõukogu direktiiv, millega rakendatakse võrdse kohtlemise põhimõtet sõltumata isikute usutunnistusest või veendumustest, puudest, vanusest või seksuaalsest sättumusest (COM(2008)0426).</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408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 Alice Kuhnke</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15.</w:t>
            </w:r>
            <w:r w:rsidRPr="0053578B">
              <w:tab/>
              <w:t xml:space="preserve">kutsub komisjoni ja liikmesriike üles laiendama ELi õiguslikku alust selles valdkonnas ning esitama ettepaneku vaenukuritegude ja -kõne kohta; </w:t>
            </w:r>
            <w:r w:rsidRPr="0053578B">
              <w:rPr>
                <w:b/>
                <w:i/>
              </w:rPr>
              <w:t>kutsub nõukogu üles võtma vastu</w:t>
            </w:r>
            <w:r w:rsidRPr="0053578B">
              <w:t xml:space="preserve"> direktiivi </w:t>
            </w:r>
            <w:r w:rsidRPr="0053578B">
              <w:rPr>
                <w:b/>
                <w:i/>
              </w:rPr>
              <w:t>2008/140</w:t>
            </w:r>
            <w:r w:rsidRPr="0053578B">
              <w:rPr>
                <w:b/>
                <w:i/>
                <w:vertAlign w:val="superscript"/>
              </w:rPr>
              <w:t>42</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15.</w:t>
            </w:r>
            <w:r w:rsidRPr="0053578B">
              <w:tab/>
              <w:t xml:space="preserve">kutsub komisjoni ja liikmesriike üles laiendama ELi õiguslikku alust selles valdkonnas ning esitama ettepaneku vaenukuritegude ja -kõne kohta; </w:t>
            </w:r>
            <w:r w:rsidRPr="0053578B">
              <w:rPr>
                <w:b/>
                <w:i/>
              </w:rPr>
              <w:t>taunib komisjoni kavatsust võtta horisontaalse diskrimineerimisvastase</w:t>
            </w:r>
            <w:r w:rsidRPr="0053578B">
              <w:t xml:space="preserve"> direktiivi </w:t>
            </w:r>
            <w:r w:rsidRPr="0053578B">
              <w:rPr>
                <w:b/>
                <w:i/>
              </w:rPr>
              <w:t>ettepanek</w:t>
            </w:r>
            <w:r w:rsidRPr="0053578B">
              <w:rPr>
                <w:b/>
                <w:i/>
                <w:vertAlign w:val="superscript"/>
              </w:rPr>
              <w:t>42</w:t>
            </w:r>
            <w:r w:rsidRPr="0053578B">
              <w:rPr>
                <w:b/>
                <w:i/>
              </w:rPr>
              <w:t>tagasi ning nõuab tungivalt, et nõukogu võtaks direktiivi viivitamata vastu</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42</w:t>
            </w:r>
            <w:r w:rsidRPr="0053578B">
              <w:t xml:space="preserve"> Ettepanek võtta vastu nõukogu direktiiv, millega rakendatakse võrdse kohtlemise põhimõtet sõltumata isikute usutunnistusest või veendumustest, puudest, vanusest või seksuaalsest sättumusest (COM(2008)0426).</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42</w:t>
            </w:r>
            <w:r w:rsidRPr="0053578B">
              <w:t xml:space="preserve"> Ettepanek võtta vastu nõukogu direktiiv, millega rakendatakse võrdse kohtlemise põhimõtet sõltumata isikute usutunnistusest või veendumustest, puudest, vanusest või seksuaalsest sättumusest (COM(2008)0426).</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409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Mary Khan, Christine Anderson, Milan Uhrík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15.</w:t>
            </w:r>
            <w:r w:rsidRPr="0053578B">
              <w:tab/>
            </w:r>
            <w:r w:rsidRPr="0053578B">
              <w:rPr>
                <w:b/>
                <w:i/>
              </w:rPr>
              <w:t>kutsub komisjoni ja liikmesriike üles laiendama ELi õiguslikku alust selles valdkonnas ning esitama ettepaneku</w:t>
            </w:r>
            <w:r w:rsidRPr="0053578B">
              <w:t xml:space="preserve"> vaenukuritegude ja -kõne kohta; </w:t>
            </w:r>
            <w:r w:rsidRPr="0053578B">
              <w:rPr>
                <w:b/>
                <w:i/>
              </w:rPr>
              <w:t>kutsub nõukogu üles võtma vastu direktiivi 2008/140</w:t>
            </w:r>
            <w:r w:rsidRPr="0053578B">
              <w:rPr>
                <w:b/>
                <w:i/>
                <w:vertAlign w:val="superscript"/>
              </w:rPr>
              <w:t>42</w:t>
            </w:r>
            <w:r w:rsidRPr="0053578B">
              <w:rPr>
                <w:b/>
                <w:i/>
              </w:rPr>
              <w:t>;</w:t>
            </w:r>
          </w:p>
        </w:tc>
        <w:tc>
          <w:tcPr>
            <w:tcW w:w="4876" w:type="dxa"/>
            <w:tcBorders>
              <w:top w:val="nil"/>
              <w:left w:val="nil"/>
              <w:bottom w:val="nil"/>
              <w:right w:val="nil"/>
            </w:tcBorders>
          </w:tcPr>
          <w:p w:rsidR="0053578B" w:rsidRPr="0053578B" w:rsidRDefault="0053578B" w:rsidP="00115958">
            <w:pPr>
              <w:pStyle w:val="Normal6a"/>
            </w:pPr>
            <w:r w:rsidRPr="0053578B">
              <w:t>15.</w:t>
            </w:r>
            <w:r w:rsidRPr="0053578B">
              <w:tab/>
            </w:r>
            <w:r w:rsidRPr="0053578B">
              <w:rPr>
                <w:b/>
                <w:i/>
              </w:rPr>
              <w:t>lükkab tagasi kõik komisjoni ettepanekud</w:t>
            </w:r>
            <w:r w:rsidRPr="0053578B">
              <w:t xml:space="preserve"> vaenukuritegude ja -kõne kohta;</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42</w:t>
            </w:r>
            <w:r w:rsidRPr="0053578B">
              <w:rPr>
                <w:b/>
                <w:i/>
              </w:rPr>
              <w:t xml:space="preserve"> Ettepanek võtta vastu nõukogu direktiiv, millega rakendatakse võrdse kohtlemise põhimõtet sõltumata isikute usutunnistusest või veendumustest, puudest, vanusest või seksuaalsest sättumusest (COM(2008)0426).</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410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15.</w:t>
            </w:r>
            <w:r w:rsidRPr="0053578B">
              <w:tab/>
              <w:t xml:space="preserve">kutsub komisjoni ja liikmesriike üles </w:t>
            </w:r>
            <w:r w:rsidRPr="0053578B">
              <w:rPr>
                <w:b/>
                <w:i/>
              </w:rPr>
              <w:t>laiendama ELi õiguslikku alust</w:t>
            </w:r>
            <w:r w:rsidRPr="0053578B">
              <w:t xml:space="preserve"> selles valdkonnas ning </w:t>
            </w:r>
            <w:r w:rsidRPr="0053578B">
              <w:rPr>
                <w:b/>
                <w:i/>
              </w:rPr>
              <w:t>esitama ettepaneku vaenukuritegude ja -kõne kohta</w:t>
            </w:r>
            <w:r w:rsidRPr="0053578B">
              <w:t>;</w:t>
            </w:r>
            <w:r w:rsidRPr="0053578B">
              <w:rPr>
                <w:b/>
                <w:i/>
              </w:rPr>
              <w:t xml:space="preserve"> kutsub nõukogu üles võtma vastu</w:t>
            </w:r>
            <w:r w:rsidRPr="0053578B">
              <w:t xml:space="preserve"> direktiivi 2008/140</w:t>
            </w:r>
            <w:r w:rsidRPr="0053578B">
              <w:rPr>
                <w:vertAlign w:val="superscript"/>
              </w:rPr>
              <w:t>42</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15.</w:t>
            </w:r>
            <w:r w:rsidRPr="0053578B">
              <w:tab/>
              <w:t xml:space="preserve">kutsub komisjoni ja liikmesriike </w:t>
            </w:r>
            <w:r w:rsidRPr="0053578B">
              <w:rPr>
                <w:b/>
                <w:i/>
              </w:rPr>
              <w:t>üles vaatama läbi õigusraamistikku</w:t>
            </w:r>
            <w:r w:rsidRPr="0053578B">
              <w:t xml:space="preserve"> selles valdkonnas ning </w:t>
            </w:r>
            <w:r w:rsidRPr="0053578B">
              <w:rPr>
                <w:b/>
                <w:i/>
              </w:rPr>
              <w:t>austama sõnavabadust ja väljendusvabadust</w:t>
            </w:r>
            <w:r w:rsidRPr="0053578B">
              <w:t>;</w:t>
            </w:r>
            <w:r w:rsidRPr="0053578B">
              <w:rPr>
                <w:b/>
                <w:i/>
              </w:rPr>
              <w:t xml:space="preserve"> on vastu tsensuuri kehtestamisele nn vaenukõne eest määratavate karistuste kujul ja</w:t>
            </w:r>
            <w:r w:rsidRPr="0053578B">
              <w:t xml:space="preserve"> direktiivi 2008/140</w:t>
            </w:r>
            <w:r w:rsidRPr="0053578B">
              <w:rPr>
                <w:vertAlign w:val="superscript"/>
              </w:rPr>
              <w:t>42</w:t>
            </w:r>
            <w:r w:rsidRPr="0053578B">
              <w:rPr>
                <w:b/>
                <w:i/>
              </w:rPr>
              <w:t xml:space="preserve"> analüüsile selles kontekstis</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42</w:t>
            </w:r>
            <w:r w:rsidRPr="0053578B">
              <w:t xml:space="preserve"> Ettepanek võtta vastu nõukogu direktiiv, millega rakendatakse võrdse kohtlemise põhimõtet sõltumata isikute usutunnistusest või veendumustest, puudest, vanusest või seksuaalsest sättumusest (COM(2008)0426).</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42</w:t>
            </w:r>
            <w:r w:rsidRPr="0053578B">
              <w:t xml:space="preserve"> Ettepanek võtta vastu nõukogu direktiiv, millega rakendatakse võrdse kohtlemise põhimõtet sõltumata isikute usutunnistusest või veendumustest, puudest, vanusest või seksuaalsest sättumusest (COM(2008)0426).</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411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Zan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15.</w:t>
            </w:r>
            <w:r w:rsidRPr="0053578B">
              <w:tab/>
              <w:t>kutsub komisjoni ja liikmesriike üles laiendama ELi õiguslikku alust selles valdkonnas ning esitama ettepaneku vaenukuritegude ja -kõne kohta; kutsub nõukogu üles võtma vastu direktiivi 2008/140</w:t>
            </w:r>
            <w:r w:rsidRPr="0053578B">
              <w:rPr>
                <w:vertAlign w:val="superscript"/>
              </w:rPr>
              <w:t>42</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15.</w:t>
            </w:r>
            <w:r w:rsidRPr="0053578B">
              <w:tab/>
            </w:r>
            <w:r w:rsidRPr="0053578B">
              <w:rPr>
                <w:b/>
                <w:i/>
              </w:rPr>
              <w:t xml:space="preserve">rõhutab vajadust võidelda igasuguse diskrimineerimise vastu ja </w:t>
            </w:r>
            <w:r w:rsidRPr="0053578B">
              <w:t>kutsub komisjoni ja liikmesriike üles laiendama ELi õiguslikku alust selles valdkonnas ning esitama ettepaneku vaenukuritegude ja -kõne kohta; kutsub nõukogu üles võtma vastu direktiivi 2008/140</w:t>
            </w:r>
            <w:r w:rsidRPr="0053578B">
              <w:rPr>
                <w:vertAlign w:val="superscript"/>
              </w:rPr>
              <w:t>42</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42</w:t>
            </w:r>
            <w:r w:rsidRPr="0053578B">
              <w:t xml:space="preserve"> Ettepanek võtta vastu nõukogu direktiiv, millega rakendatakse võrdse kohtlemise põhimõtet sõltumata isikute usutunnistusest või veendumustest, puudest, vanusest või seksuaalsest sättumusest (COM(2008)0426).</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42</w:t>
            </w:r>
            <w:r w:rsidRPr="0053578B">
              <w:t xml:space="preserve"> Ettepanek võtta vastu nõukogu direktiiv, millega rakendatakse võrdse kohtlemise põhimõtet sõltumata isikute usutunnistusest või veendumustest, puudest, vanusest või seksuaalsest sättumusest (COM(2008)0426).</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412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Erik Kaliňák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15.</w:t>
            </w:r>
            <w:r w:rsidRPr="0053578B">
              <w:tab/>
              <w:t xml:space="preserve">kutsub komisjoni </w:t>
            </w:r>
            <w:r w:rsidRPr="0053578B">
              <w:rPr>
                <w:b/>
                <w:i/>
              </w:rPr>
              <w:t>ja liikmesriike</w:t>
            </w:r>
            <w:r w:rsidRPr="0053578B">
              <w:t xml:space="preserve"> üles </w:t>
            </w:r>
            <w:r w:rsidRPr="0053578B">
              <w:rPr>
                <w:b/>
                <w:i/>
              </w:rPr>
              <w:t>laiendama</w:t>
            </w:r>
            <w:r w:rsidRPr="0053578B">
              <w:t xml:space="preserve"> ELi </w:t>
            </w:r>
            <w:r w:rsidRPr="0053578B">
              <w:rPr>
                <w:b/>
                <w:i/>
              </w:rPr>
              <w:t>õiguslikku alust</w:t>
            </w:r>
            <w:r w:rsidRPr="0053578B">
              <w:t xml:space="preserve"> selles valdkonnas </w:t>
            </w:r>
            <w:r w:rsidRPr="0053578B">
              <w:rPr>
                <w:b/>
                <w:i/>
              </w:rPr>
              <w:t>ning esitama ettepaneku vaenukuritegude ja -kõne kohta</w:t>
            </w:r>
            <w:r w:rsidRPr="0053578B">
              <w:t xml:space="preserve">; </w:t>
            </w:r>
            <w:r w:rsidRPr="0053578B">
              <w:rPr>
                <w:b/>
                <w:i/>
              </w:rPr>
              <w:t>kutsub nõukogu üles võtma vastu direktiivi 2008/140</w:t>
            </w:r>
            <w:r w:rsidRPr="0053578B">
              <w:rPr>
                <w:b/>
                <w:i/>
                <w:vertAlign w:val="superscript"/>
              </w:rPr>
              <w:t>42</w:t>
            </w:r>
            <w:r w:rsidRPr="0053578B">
              <w:rPr>
                <w:b/>
                <w:i/>
              </w:rPr>
              <w:t>;</w:t>
            </w:r>
          </w:p>
        </w:tc>
        <w:tc>
          <w:tcPr>
            <w:tcW w:w="4876" w:type="dxa"/>
            <w:tcBorders>
              <w:top w:val="nil"/>
              <w:left w:val="nil"/>
              <w:bottom w:val="nil"/>
              <w:right w:val="nil"/>
            </w:tcBorders>
          </w:tcPr>
          <w:p w:rsidR="0053578B" w:rsidRPr="0053578B" w:rsidRDefault="0053578B" w:rsidP="00115958">
            <w:pPr>
              <w:pStyle w:val="Normal6a"/>
            </w:pPr>
            <w:r w:rsidRPr="0053578B">
              <w:t>15.</w:t>
            </w:r>
            <w:r w:rsidRPr="0053578B">
              <w:tab/>
              <w:t xml:space="preserve">kutsub komisjoni üles </w:t>
            </w:r>
            <w:r w:rsidRPr="0053578B">
              <w:rPr>
                <w:b/>
                <w:i/>
              </w:rPr>
              <w:t>täielikult austama olemasolevat pädevuste jaotust</w:t>
            </w:r>
            <w:r w:rsidRPr="0053578B">
              <w:t xml:space="preserve"> ELi </w:t>
            </w:r>
            <w:r w:rsidRPr="0053578B">
              <w:rPr>
                <w:b/>
                <w:i/>
              </w:rPr>
              <w:t>ja tema liikmesriikide vahel</w:t>
            </w:r>
            <w:r w:rsidRPr="0053578B">
              <w:t xml:space="preserve"> selles valdkonnas;</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42</w:t>
            </w:r>
            <w:r w:rsidRPr="0053578B">
              <w:rPr>
                <w:b/>
                <w:i/>
              </w:rPr>
              <w:t xml:space="preserve"> Ettepanek võtta vastu nõukogu direktiiv, millega rakendatakse võrdse kohtlemise põhimõtet sõltumata isikute usutunnistusest või veendumustest, puudest, vanusest või seksuaalsest sättumusest (COM(2008)0426).</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{SK}</w:t>
      </w:r>
      <w:r w:rsidRPr="0053578B">
        <w:t>sk</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413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Emmanuel Fragkos, Geadis Geadi, Galato Alexandraki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15.</w:t>
            </w:r>
            <w:r w:rsidRPr="0053578B">
              <w:tab/>
              <w:t xml:space="preserve">kutsub komisjoni ja liikmesriike üles laiendama ELi õiguslikku alust selles valdkonnas ning esitama ettepaneku vaenukuritegude ja -kõne kohta; </w:t>
            </w:r>
            <w:r w:rsidRPr="0053578B">
              <w:rPr>
                <w:b/>
                <w:i/>
              </w:rPr>
              <w:t>kutsub nõukogu üles võtma vastu direktiivi 2008/140</w:t>
            </w:r>
            <w:r w:rsidRPr="0053578B">
              <w:rPr>
                <w:b/>
                <w:i/>
                <w:vertAlign w:val="superscript"/>
              </w:rPr>
              <w:t>42</w:t>
            </w:r>
            <w:r w:rsidRPr="0053578B">
              <w:rPr>
                <w:b/>
                <w:i/>
              </w:rPr>
              <w:t>;</w:t>
            </w:r>
          </w:p>
        </w:tc>
        <w:tc>
          <w:tcPr>
            <w:tcW w:w="4876" w:type="dxa"/>
            <w:tcBorders>
              <w:top w:val="nil"/>
              <w:left w:val="nil"/>
              <w:bottom w:val="nil"/>
              <w:right w:val="nil"/>
            </w:tcBorders>
          </w:tcPr>
          <w:p w:rsidR="0053578B" w:rsidRPr="0053578B" w:rsidRDefault="0053578B" w:rsidP="00115958">
            <w:pPr>
              <w:pStyle w:val="Normal6a"/>
            </w:pPr>
            <w:r w:rsidRPr="0053578B">
              <w:t>15.</w:t>
            </w:r>
            <w:r w:rsidRPr="0053578B">
              <w:tab/>
              <w:t>kutsub komisjoni ja liikmesriike üles laiendama ELi õiguslikku alust selles valdkonnas ning esitama ettepaneku vaenukuritegude ja -kõne kohta;</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42</w:t>
            </w:r>
            <w:r w:rsidRPr="0053578B">
              <w:rPr>
                <w:b/>
                <w:i/>
              </w:rPr>
              <w:t xml:space="preserve"> Ettepanek võtta vastu nõukogu direktiiv, millega rakendatakse võrdse kohtlemise põhimõtet sõltumata isikute usutunnistusest või veendumustest, puudest, vanusest või seksuaalsest sättumusest (COM(2008)0426).</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{EL}</w:t>
      </w:r>
      <w:r w:rsidRPr="0053578B">
        <w:t>el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414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Hilde Vautmans, Nikola Minchev, Veronika Cifrová Ostrihoňová, Chloé Ridel, Abir Al-Sahlani, Alessandro Zan, Fabienne Keller, Lucia Yar, Irena Joveva, Isabel Wiseler-Lima,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15a.</w:t>
            </w:r>
            <w:r w:rsidRPr="0053578B">
              <w:tab/>
            </w:r>
            <w:r w:rsidRPr="0053578B">
              <w:rPr>
                <w:b/>
                <w:i/>
              </w:rPr>
              <w:t>nõuab, et komisjon lisaks oma esimese samba aruandesse kohtusüsteemide kohta allsamba, mis on pühendatud vihakuritegude registreerimisele ja jälgimisele;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415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Emmanuel Fragkos, Geadis Geadi, Galato Alexandraki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15a.</w:t>
            </w:r>
            <w:r w:rsidRPr="0053578B">
              <w:tab/>
            </w:r>
            <w:r w:rsidRPr="0053578B">
              <w:rPr>
                <w:b/>
                <w:i/>
              </w:rPr>
              <w:t>kutsub komisjoni üles tegelema ELi toimimise lepingu artiklis 174 kirjeldatud mägipiirkondade ja saarte elanike diskrimineerimisega;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{EL}</w:t>
      </w:r>
      <w:r w:rsidRPr="0053578B">
        <w:t>el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416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Javier Zarzalejos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15a.</w:t>
            </w:r>
            <w:r w:rsidRPr="0053578B">
              <w:tab/>
            </w:r>
            <w:r w:rsidRPr="0053578B">
              <w:rPr>
                <w:b/>
                <w:i/>
              </w:rPr>
              <w:t>kutsub komisjoni üles kehtestama ühised kaitsestandardid, et tagada politseiametnike ja õiguskaitseametnike turvalisus;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417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16.</w:t>
            </w:r>
            <w:r w:rsidRPr="0053578B">
              <w:tab/>
            </w:r>
            <w:r w:rsidRPr="0053578B">
              <w:rPr>
                <w:b/>
                <w:i/>
              </w:rPr>
              <w:t>nõuab, et parandataks naiste õiguskaitset, ELi õigusesse lisataks kuriteoliigina sooline vägivald, esitataks ELi seadusandlik ettepanek nõusolekuseaduse kohta ning hartas sätestataks juurdepääs turvalisele ja seaduslikule abordile;</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418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16.</w:t>
            </w:r>
            <w:r w:rsidRPr="0053578B">
              <w:tab/>
            </w:r>
            <w:r w:rsidRPr="0053578B">
              <w:rPr>
                <w:b/>
                <w:i/>
              </w:rPr>
              <w:t>nõuab, et parandataks naiste õiguskaitset, ELi õigusesse lisataks kuriteoliigina sooline vägivald, esitataks ELi seadusandlik ettepanek nõusolekuseaduse kohta ning hartas sätestataks juurdepääs turvalisele ja seaduslikule abordile;</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419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Erik Kaliňák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w:t>
            </w:r>
            <w:r w:rsidRPr="0053578B">
              <w:rPr>
                <w:b/>
                <w:i/>
              </w:rPr>
              <w:t>, et parandataks naiste</w:t>
            </w:r>
            <w:r w:rsidRPr="0053578B">
              <w:t xml:space="preserve"> õiguskaitset</w:t>
            </w:r>
            <w:r w:rsidRPr="0053578B">
              <w:rPr>
                <w:b/>
                <w:i/>
              </w:rPr>
              <w:t>, ELi õigusesse lisataks kuriteoliigina sooline vägivald, esitataks ELi seadusandlik ettepanek nõusolekuseaduse kohta ning hartas sätestataks juurdepääs turvalisele ja seaduslikule abordile</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t xml:space="preserve">nõuab </w:t>
            </w:r>
            <w:r w:rsidRPr="0053578B">
              <w:rPr>
                <w:b/>
                <w:bCs/>
                <w:i/>
                <w:iCs/>
              </w:rPr>
              <w:t>naistele</w:t>
            </w:r>
            <w:r w:rsidRPr="0053578B">
              <w:t xml:space="preserve"> õiguskaitset;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{SK}</w:t>
      </w:r>
      <w:r w:rsidRPr="0053578B">
        <w:t>sk</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420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Nicolas Bay</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w:t>
            </w:r>
            <w:r w:rsidRPr="0053578B">
              <w:rPr>
                <w:b/>
                <w:i/>
              </w:rPr>
              <w:t>, et parandataks naiste</w:t>
            </w:r>
            <w:r w:rsidRPr="0053578B">
              <w:t xml:space="preserve"> õiguskaitset</w:t>
            </w:r>
            <w:r w:rsidRPr="0053578B">
              <w:rPr>
                <w:b/>
                <w:i/>
              </w:rPr>
              <w:t>, ELi õigusesse lisataks kuriteoliigina sooline vägivald, esitataks ELi seadusandlik ettepanek nõusolekuseaduse kohta ning hartas sätestataks juurdepääs turvalisele ja seaduslikule abordile</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t xml:space="preserve">nõuab </w:t>
            </w:r>
            <w:r w:rsidRPr="0053578B">
              <w:rPr>
                <w:b/>
                <w:i/>
              </w:rPr>
              <w:t>kõigile kodanikele võrdset</w:t>
            </w:r>
            <w:r w:rsidRPr="0053578B">
              <w:t xml:space="preserve"> õiguskaitset;</w:t>
            </w:r>
            <w:r w:rsidRPr="0053578B">
              <w:rPr>
                <w:b/>
                <w:i/>
              </w:rPr>
              <w:t xml:space="preserve"> kordab, et riigid on kriminaalasjades suveräänsed;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{FR}</w:t>
      </w:r>
      <w:r w:rsidRPr="0053578B">
        <w:t>fr</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421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 et parandataks naiste õiguskaitset, ELi õigusesse lisataks kuriteoliigina sooline vägivald, esitataks ELi seadusandlik ettepanek nõusolekuseaduse kohta ning hartas sätestataks juurdepääs turvalisele ja seaduslikule abordile;</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r>
            <w:r w:rsidRPr="0053578B">
              <w:rPr>
                <w:b/>
                <w:i/>
              </w:rPr>
              <w:t>rõhutab, et sooline vägivald nii internetis kui ka väljaspool seda on oluline ja ulatuslik kuritegu, millega rikutakse süstemaatiliselt põhiõigusi ja -vabadusi;</w:t>
            </w:r>
            <w:r w:rsidRPr="0053578B">
              <w:t xml:space="preserve"> nõuab, et parandataks naiste õiguskaitset, ELi õigusesse lisataks kuriteoliigina sooline vägivald, esitataks ELi seadusandlik ettepanek nõusolekuseaduse kohta ning hartas sätestataks juurdepääs turvalisele ja seaduslikule abordile: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422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Sebastian Tynkkynen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r>
            <w:r w:rsidRPr="0053578B">
              <w:rPr>
                <w:b/>
                <w:i/>
              </w:rPr>
              <w:t>nõuab</w:t>
            </w:r>
            <w:r w:rsidRPr="0053578B">
              <w:t xml:space="preserve">, et </w:t>
            </w:r>
            <w:r w:rsidRPr="0053578B">
              <w:rPr>
                <w:b/>
                <w:i/>
              </w:rPr>
              <w:t>parandataks</w:t>
            </w:r>
            <w:r w:rsidRPr="0053578B">
              <w:t xml:space="preserve"> naiste </w:t>
            </w:r>
            <w:r w:rsidRPr="0053578B">
              <w:rPr>
                <w:b/>
                <w:i/>
              </w:rPr>
              <w:t>õiguskaitset, ELi õigusesse lisataks kuriteoliigina sooline vägivald, esitataks ELi seadusandlik ettepanek nõusolekuseaduse kohta ning hartas sätestataks juurdepääs turvalisele ja seaduslikule abordile;</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r>
            <w:r w:rsidRPr="0053578B">
              <w:rPr>
                <w:b/>
                <w:i/>
              </w:rPr>
              <w:t>rõhutab</w:t>
            </w:r>
            <w:r w:rsidRPr="0053578B">
              <w:t xml:space="preserve">, et naiste </w:t>
            </w:r>
            <w:r w:rsidRPr="0053578B">
              <w:rPr>
                <w:b/>
                <w:i/>
              </w:rPr>
              <w:t>ja meeste võrdõiguslikkus on liidu liikmesriike ühendav aluslepingutesse kirjutatud põhimõte</w:t>
            </w:r>
            <w:r w:rsidRPr="0053578B">
              <w:t>;</w:t>
            </w:r>
            <w:r w:rsidRPr="0053578B">
              <w:rPr>
                <w:b/>
                <w:i/>
              </w:rPr>
              <w:t xml:space="preserve"> kutsub liikmesriike üles rakendama riiklikku poliitikat selleks, et naiste ja meeste võrdõiguslikkus reaalsuseks muuta; rõhutab liikmesriikide esmast vastutust riiklike õigusaktide jõustamise eest, näiteks soolise vägivalla vormide, nagu vägistamise ja aumõrvade eest karistamiseks;</w:t>
            </w:r>
            <w:r w:rsidRPr="0053578B">
              <w:t xml:space="preserve"> </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{FI}</w:t>
      </w:r>
      <w:r w:rsidRPr="0053578B">
        <w:t>fi</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423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Hilde Vautmans, Nikola Minchev, Veronika Cifrová Ostrihoňová, Chloé Ridel, Abir Al-Sahlani, Alessandro Zan, Fabienne Keller, Lucia Yar, Irena Joveva, Isabel Wiseler-Lima,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 et parandataks naiste õiguskaitset, ELi õigusesse lisataks kuriteoliigina sooline vägivald, esitataks ELi seadusandlik ettepanek nõusolekuseaduse kohta ning hartas sätestataks juurdepääs turvalisele ja seaduslikule abordile;</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t xml:space="preserve">nõuab, et parandataks naiste õiguskaitset, ELi õigusesse lisataks kuriteoliigina sooline vägivald, esitataks ELi seadusandlik ettepanek nõusolekuseaduse kohta ning hartas sätestataks juurdepääs turvalisele ja seaduslikule abordile; </w:t>
            </w:r>
            <w:r w:rsidRPr="0053578B">
              <w:rPr>
                <w:b/>
                <w:i/>
              </w:rPr>
              <w:t>nõuab meetmete võtmist soolise vägivalla vastu nii internetis kui ka väljaspool seda;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424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Marieke Ehlers, Tom Vandendriessche</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 et parandataks naiste õiguskaitset, ELi õigusesse lisataks kuriteoliigina sooline vägivald, esitataks ELi seadusandlik ettepanek nõusolekuseaduse kohta ning hartas sätestataks juurdepääs turvalisele ja seaduslikule abordile;</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t xml:space="preserve">nõuab, et parandataks naiste õiguskaitset, ELi õigusesse lisataks kuriteoliigina sooline vägivald, </w:t>
            </w:r>
            <w:r w:rsidRPr="0053578B">
              <w:rPr>
                <w:b/>
                <w:i/>
              </w:rPr>
              <w:t xml:space="preserve">sealhulgas naiste suguelundite moonutamine, </w:t>
            </w:r>
            <w:r w:rsidRPr="0053578B">
              <w:t>esitataks ELi seadusandlik ettepanek nõusolekuseaduse kohta ning hartas sätestataks juurdepääs turvalisele ja seaduslikule abordile;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425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Ewa Zajączkowska-Hernik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 et parandataks naiste õiguskaitset, ELi õigusesse lisataks kuriteoliigina sooline vägivald, esitataks ELi seadusandlik ettepanek nõusolekuseaduse kohta</w:t>
            </w:r>
            <w:r w:rsidRPr="0053578B">
              <w:rPr>
                <w:b/>
                <w:i/>
              </w:rPr>
              <w:t xml:space="preserve"> ning hartas sätestataks juurdepääs turvalisele ja seaduslikule abordile</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 et parandataks naiste õiguskaitset, ELi õigusesse lisataks kuriteoliigina sooline vägivald, esitataks ELi seadusandlik ettepanek nõusolekuseaduse kohta;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426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 et parandataks naiste õiguskaitset, ELi õigusesse lisataks kuriteoliigina sooline vägivald, esitataks ELi seadusandlik ettepanek nõusolekuseaduse kohta ning hartas sätestataks juurdepääs turvalisele ja seaduslikule abordile;</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 et parandataks naiste õiguskaitset, ELi õigusesse lisataks kuriteoliigina sooline vägivald, esitataks ELi seadusandlik ettepanek nõusolekuseaduse kohta;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427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w:t>
            </w:r>
            <w:r w:rsidRPr="0053578B">
              <w:rPr>
                <w:b/>
                <w:i/>
              </w:rPr>
              <w:t>, et parandataks</w:t>
            </w:r>
            <w:r w:rsidRPr="0053578B">
              <w:t xml:space="preserve"> naiste </w:t>
            </w:r>
            <w:r w:rsidRPr="0053578B">
              <w:rPr>
                <w:b/>
                <w:i/>
              </w:rPr>
              <w:t>õiguskaitset, ELi õigusesse lisataks kuriteoliigina sooline vägivald, esitataks ELi seadusandlik ettepanek nõusolekuseaduse kohta ning hartas sätestataks juurdepääs turvalisele ja seaduslikule abordile</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t xml:space="preserve">nõuab naiste </w:t>
            </w:r>
            <w:r w:rsidRPr="0053578B">
              <w:rPr>
                <w:b/>
                <w:i/>
              </w:rPr>
              <w:t>kaitset, eelkõige keskkonnas, kus nad puutuvad kokku süsteemse vägivallaga, sealhulgas keskkonnas, kus nad langevad šariaati praktiseeriva radikaalse islami, lapsega sõlmitud abielude, vägistamise või naiste suguelundite moonutamise ohvriks</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428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t xml:space="preserve">nõuab, et parandataks naiste õiguskaitset, ELi õigusesse lisataks kuriteoliigina sooline vägivald, esitataks ELi seadusandlik ettepanek </w:t>
            </w:r>
            <w:r w:rsidRPr="0053578B">
              <w:rPr>
                <w:b/>
                <w:i/>
              </w:rPr>
              <w:t>nõusolekuseaduse</w:t>
            </w:r>
            <w:r w:rsidRPr="0053578B">
              <w:t xml:space="preserve"> kohta ning hartas sätestataks juurdepääs turvalisele ja seaduslikule abordile;</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t xml:space="preserve">nõuab, et parandataks naiste õiguskaitset, ELi õigusesse lisataks kuriteoliigina sooline vägivald, esitataks ELi seadusandlik ettepanek </w:t>
            </w:r>
            <w:r w:rsidRPr="0053578B">
              <w:rPr>
                <w:b/>
                <w:i/>
              </w:rPr>
              <w:t>nõusoleku puudumisel põhineva vägistamise</w:t>
            </w:r>
            <w:r w:rsidRPr="0053578B">
              <w:t xml:space="preserve"> kohta ning hartas sätestataks juurdepääs turvalisele ja seaduslikule abordile;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429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Javier Zarzalejos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 et parandataks naiste õiguskaitset</w:t>
            </w:r>
            <w:r w:rsidRPr="0053578B">
              <w:rPr>
                <w:b/>
                <w:i/>
              </w:rPr>
              <w:t>,</w:t>
            </w:r>
            <w:r w:rsidRPr="0053578B">
              <w:t xml:space="preserve"> ELi õigusesse lisataks kuriteoliigina sooline vägivald</w:t>
            </w:r>
            <w:r w:rsidRPr="0053578B">
              <w:rPr>
                <w:b/>
                <w:i/>
              </w:rPr>
              <w:t>, esitataks ELi seadusandlik ettepanek nõusolekuseaduse kohta ning hartas sätestataks juurdepääs turvalisele ja seaduslikule abordile</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 et parandataks naiste õiguskaitset</w:t>
            </w:r>
            <w:r w:rsidRPr="0053578B">
              <w:rPr>
                <w:b/>
                <w:i/>
              </w:rPr>
              <w:t xml:space="preserve"> ja et</w:t>
            </w:r>
            <w:r w:rsidRPr="0053578B">
              <w:t xml:space="preserve"> ELi õigusesse lisataks kuriteoliigina sooline vägivald</w:t>
            </w:r>
            <w:r w:rsidRPr="0053578B">
              <w:rPr>
                <w:b/>
                <w:i/>
              </w:rPr>
              <w:t>; ootab arutelu nõusolekuseadust käsitleva ettepaneku üle</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430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Zan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 et parandataks naiste õiguskaitset, ELi õigusesse lisataks kuriteoliigina sooline vägivald, esitataks ELi seadusandlik ettepanek nõusolekuseaduse kohta ning hartas sätestataks juurdepääs turvalisele ja seaduslikule abordile;</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 et parandataks naiste õiguskaitset, ELi õigusesse lisataks kuriteoliigina sooline vägivald</w:t>
            </w:r>
            <w:r w:rsidRPr="0053578B">
              <w:rPr>
                <w:b/>
                <w:i/>
              </w:rPr>
              <w:t xml:space="preserve"> ja vihkamine</w:t>
            </w:r>
            <w:r w:rsidRPr="0053578B">
              <w:t>, esitataks ELi seadusandlik ettepanek nõusolekuseaduse kohta ning hartas sätestataks juurdepääs turvalisele ja seaduslikule abordile;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431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Ciriani, Paolo Inselvini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16.</w:t>
            </w:r>
            <w:r w:rsidRPr="0053578B">
              <w:tab/>
              <w:t>nõuab</w:t>
            </w:r>
            <w:r w:rsidRPr="0053578B">
              <w:rPr>
                <w:b/>
                <w:i/>
              </w:rPr>
              <w:t>, et parandataks naiste</w:t>
            </w:r>
            <w:r w:rsidRPr="0053578B">
              <w:t xml:space="preserve"> õiguskaitset</w:t>
            </w:r>
            <w:r w:rsidRPr="0053578B">
              <w:rPr>
                <w:b/>
                <w:i/>
              </w:rPr>
              <w:t>, ELi õigusesse lisataks kuriteoliigina sooline vägivald, esitataks ELi seadusandlik ettepanek nõusolekuseaduse kohta ning hartas sätestataks juurdepääs turvalisele ja seaduslikule abordile</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16.</w:t>
            </w:r>
            <w:r w:rsidRPr="0053578B">
              <w:tab/>
            </w:r>
            <w:r w:rsidRPr="0053578B">
              <w:rPr>
                <w:b/>
                <w:i/>
              </w:rPr>
              <w:t>tuletab meelde, et liikmesriikidel on ELi lepingu artikli 2 ja põhiõiguste harta kohaselt kohustus tagada sooline võrdõiguslikkus ning seda kaitsta ja edendada; mõistab teravalt hukka kõik naistevastase vägivalla vormid ning</w:t>
            </w:r>
            <w:r w:rsidRPr="0053578B">
              <w:t xml:space="preserve"> nõuab </w:t>
            </w:r>
            <w:r w:rsidRPr="0053578B">
              <w:rPr>
                <w:b/>
                <w:i/>
              </w:rPr>
              <w:t>neile</w:t>
            </w:r>
            <w:r w:rsidRPr="0053578B">
              <w:t xml:space="preserve"> õiguskaitset;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432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Maria Walsh</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16a.</w:t>
            </w:r>
            <w:r w:rsidRPr="0053578B">
              <w:tab/>
            </w:r>
            <w:r w:rsidRPr="0053578B">
              <w:rPr>
                <w:b/>
                <w:i/>
              </w:rPr>
              <w:t>võttes arvesse soolise vägivalla ulatust, peaks komisjon käsitama naisi mõjutava internetivägivalla sagenemist raske kuriteona ja kehtestama digiplatvormide üle rangema kontrolli; lisaks peaks ta tagama ohvritele õiguskaitse olemasolu, et luua naistele turvalisem veebikeskkond;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{GA}</w:t>
      </w:r>
      <w:r w:rsidRPr="0053578B">
        <w:t>ga</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433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Ciriani, Paolo Inselvini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16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16a.</w:t>
            </w:r>
            <w:r w:rsidRPr="0053578B">
              <w:tab/>
            </w:r>
            <w:r w:rsidRPr="0053578B">
              <w:rPr>
                <w:b/>
                <w:i/>
              </w:rPr>
              <w:t>rõhutab, et tervishoiuteenused kuuluvad ELi toimimise lepingu artikli 168 kohaselt liikmesriikide pädevusse;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434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Nicolas Bay</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17.</w:t>
            </w:r>
            <w:r w:rsidRPr="0053578B">
              <w:tab/>
            </w:r>
            <w:r w:rsidRPr="0053578B">
              <w:rPr>
                <w:b/>
                <w:i/>
              </w:rPr>
              <w:t>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tagama, et liikmesriigid järgiksid rände- ja varjupaigaleppe rakendamisel 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{FR}</w:t>
      </w:r>
      <w:r w:rsidRPr="0053578B">
        <w:t>fr</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435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Ciriani, Paolo Inselvini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17.</w:t>
            </w:r>
            <w:r w:rsidRPr="0053578B">
              <w:tab/>
            </w:r>
            <w:r w:rsidRPr="0053578B">
              <w:rPr>
                <w:b/>
                <w:i/>
              </w:rPr>
              <w:t>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tagama, et liikmesriigid järgiksid rände- ja varjupaigaleppe rakendamisel 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436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Sebastian Tynkkynen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17.</w:t>
            </w:r>
            <w:r w:rsidRPr="0053578B">
              <w:tab/>
            </w:r>
            <w:r w:rsidRPr="0053578B">
              <w:rPr>
                <w:b/>
                <w:i/>
              </w:rPr>
              <w:t>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tagama, et liikmesriigid järgiksid rände- ja varjupaigaleppe rakendamisel 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{FI}</w:t>
      </w:r>
      <w:r w:rsidRPr="0053578B">
        <w:t>fi</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437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Ewa Zajączkowska-Hernik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17.</w:t>
            </w:r>
            <w:r w:rsidRPr="0053578B">
              <w:tab/>
            </w:r>
            <w:r w:rsidRPr="0053578B">
              <w:rPr>
                <w:b/>
                <w:i/>
              </w:rPr>
              <w:t>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tagama, et liikmesriigid järgiksid rände- ja varjupaigaleppe rakendamisel 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438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Zan, Cecilia Strada, Sandro Ruotolo, Pina Picierno, Marco Tarquinio</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17.</w:t>
            </w:r>
            <w:r w:rsidRPr="0053578B">
              <w:tab/>
              <w:t>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tagama, et liikmesriigid järgiksid rände- ja varjupaigaleppe rakendamisel 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kodanikud, olenemata nende kodakondsusest, sünnikohast või sellest, kas liikmesriikidesse saabuti legaalselt või mitte, peavad olema seaduse ees võrdsed, </w:t>
            </w:r>
            <w:r w:rsidRPr="0053578B">
              <w:rPr>
                <w:b/>
                <w:i/>
              </w:rPr>
              <w:t xml:space="preserve">kasutama täielikult oma õigusi, neid tuleb kohelda õiglaselt ja humaanselt </w:t>
            </w:r>
            <w:r w:rsidRPr="0053578B">
              <w:t xml:space="preserve">ning </w:t>
            </w:r>
            <w:r w:rsidRPr="0053578B">
              <w:rPr>
                <w:b/>
                <w:i/>
              </w:rPr>
              <w:t>neil peab olema juurdepääs õiglastele rahvusvahelise kaitse menetlustele täielikus kooskõlas rahvusvahelise õiguse ning tagasi- ja väljasaatmise lubamatuse põhimõttega; märgib, et rände hajutamine ja eksterritoriaalne haldamine, näiteks kahepoolsed lepingud liikmesriikide ja kolmandate riikide vahel, ohustab neid põhimõtteid, Euroopa ühist varjupaigasüsteemi, õõnestab ELi ühiste standardite rakendamist, ELi õiguse eesmärke ja rändajate õigusi;</w:t>
            </w:r>
            <w:r w:rsidRPr="0053578B">
              <w:t xml:space="preserve"> innustab komisjoni ja liikmesriike jätkama kodakondsusel põhineva diskrimineerimise vastu võitlemist; kutsub komisjoni üles tagama, et liikmesriigid järgiksid rände- ja varjupaigaleppe rakendamisel oma riiklikes kavades õigusriigi </w:t>
            </w:r>
            <w:r w:rsidRPr="0053578B">
              <w:rPr>
                <w:b/>
                <w:i/>
              </w:rPr>
              <w:t xml:space="preserve">ning ELi põhiõiguste hartas ja rahvusvahelises õiguses sätestatud </w:t>
            </w:r>
            <w:r w:rsidRPr="0053578B">
              <w:t xml:space="preserve">põhimõtteid; </w:t>
            </w:r>
            <w:r w:rsidRPr="0053578B">
              <w:rPr>
                <w:b/>
                <w:i/>
              </w:rPr>
              <w:t>mõistab teravalt hukka mis tahes meelevaldsed ja ebaseaduslikud piirangud rändajate individuaalsetele õigustele, liigse tuginemise kinnipidamistavadele ja piiratud õigusabi, millest on Itaalias juba teatatud;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439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17.</w:t>
            </w:r>
            <w:r w:rsidRPr="0053578B">
              <w:tab/>
              <w:t>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tagama, et liikmesriigid järgiksid rände- ja varjupaigaleppe rakendamisel 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kodanikud, olenemata nende kodakondsusest, sünnikohast või sellest, kas liikmesriikidesse saabuti legaalselt või mitte, peavad olema seaduse ees võrdsed, </w:t>
            </w:r>
            <w:r w:rsidRPr="0053578B">
              <w:rPr>
                <w:b/>
                <w:i/>
              </w:rPr>
              <w:t xml:space="preserve">kasutama täielikult oma õigusi, neid tuleb kohelda võrdselt ja humaanselt </w:t>
            </w:r>
            <w:r w:rsidRPr="0053578B">
              <w:t>ning</w:t>
            </w:r>
            <w:r w:rsidRPr="0053578B">
              <w:rPr>
                <w:b/>
                <w:i/>
              </w:rPr>
              <w:t xml:space="preserve"> neil peab olema juurdepääs õiglastele rahvusvahelise kaitse menetlustele täielikus kooskõlas rahvusvahelise õiguse ning tagasi- ja väljasaatmise lubamatuse põhimõttega; märgib, et rände hajutamine ja väljaspool oma territooriumi juhtimine, näiteks liikmesriikide kahepoolsed lepingud kolmandate riikidega, ei tohiks mingil juhul kahjustada nende põhimõtete ja ELi õigusaktides sätestatud kriteeriumite järgimist;</w:t>
            </w:r>
            <w:r w:rsidRPr="0053578B">
              <w:t xml:space="preserve"> innustab komisjoni ja liikmesriike jätkama kodakondsusel põhineva diskrimineerimise vastu võitlemist; kutsub komisjoni üles tagama, et liikmesriigid järgiksid rände- ja varjupaigaleppe rakendamisel oma riiklikes kavades õigusriigi põhimõtteid;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440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Erik Kaliňák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w:t>
            </w:r>
            <w:r w:rsidRPr="0053578B">
              <w:rPr>
                <w:b/>
                <w:i/>
              </w:rPr>
              <w:t>kodanikud</w:t>
            </w:r>
            <w:r w:rsidRPr="0053578B">
              <w:t>, olenemata nende kodakondsusest</w:t>
            </w:r>
            <w:r w:rsidRPr="0053578B">
              <w:rPr>
                <w:b/>
                <w:i/>
              </w:rPr>
              <w:t>,</w:t>
            </w:r>
            <w:r w:rsidRPr="0053578B">
              <w:t xml:space="preserve"> sünnikohast </w:t>
            </w:r>
            <w:r w:rsidRPr="0053578B">
              <w:rPr>
                <w:b/>
                <w:i/>
              </w:rPr>
              <w:t>või sellest, kas liikmesriikidesse saabuti legaalselt või mitte</w:t>
            </w:r>
            <w:r w:rsidRPr="0053578B">
              <w:t xml:space="preserve">, peavad olema seaduse ees võrdsed, ning </w:t>
            </w:r>
            <w:r w:rsidRPr="0053578B">
              <w:rPr>
                <w:b/>
                <w:i/>
              </w:rPr>
              <w:t>innustab komisjoni ja liikmesriike jätkama kodakondsusel põhineva diskrimineerimise vastu võitlemist</w:t>
            </w:r>
            <w:r w:rsidRPr="0053578B">
              <w:t xml:space="preserve">; </w:t>
            </w:r>
            <w:r w:rsidRPr="0053578B">
              <w:rPr>
                <w:b/>
                <w:i/>
              </w:rPr>
              <w:t>kutsub komisjoni üles tagama, et liikmesriigid järgiksid rände- ja varjupaigaleppe rakendamisel 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isikud, olenemata nende kodakondsusest </w:t>
            </w:r>
            <w:r w:rsidRPr="0053578B">
              <w:rPr>
                <w:b/>
                <w:i/>
              </w:rPr>
              <w:t>või</w:t>
            </w:r>
            <w:r w:rsidRPr="0053578B">
              <w:t xml:space="preserve"> sünnikohast, peavad olema seaduse ees võrdsed, ning </w:t>
            </w:r>
            <w:r w:rsidRPr="0053578B">
              <w:rPr>
                <w:b/>
                <w:i/>
              </w:rPr>
              <w:t>seda nii õiguste kui ka kohustuste poolest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{SK}</w:t>
      </w:r>
      <w:r w:rsidRPr="0053578B">
        <w:t>sk</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441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Loránt Vincze</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kodanikud, olenemata nende kodakondsusest, </w:t>
            </w:r>
            <w:r w:rsidRPr="0053578B">
              <w:rPr>
                <w:b/>
                <w:i/>
              </w:rPr>
              <w:t xml:space="preserve">sünnikohast või sellest, kas liikmesriikidesse saabuti legaalselt või mitte, </w:t>
            </w:r>
            <w:r w:rsidRPr="0053578B">
              <w:t xml:space="preserve">peavad olema seaduse ees võrdsed, ning innustab komisjoni ja liikmesriike jätkama kodakondsusel põhineva diskrimineerimise vastu võitlemist; </w:t>
            </w:r>
            <w:r w:rsidRPr="0053578B">
              <w:rPr>
                <w:b/>
                <w:i/>
              </w:rPr>
              <w:t>kutsub komisjoni üles tagama, et liikmesriigid järgiksid rände- ja varjupaigaleppe rakendamisel 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t>17.</w:t>
            </w:r>
            <w:r w:rsidRPr="0053578B">
              <w:tab/>
              <w:t>rõhutab, et kõik kodanikud, olenemata nende kodakondsusest, peavad olema seaduse ees võrdsed, ning innustab komisjoni ja liikmesriike jätkama kodakondsusel põhineva diskrimineerimise vastu võitlemist;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442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17.</w:t>
            </w:r>
            <w:r w:rsidRPr="0053578B">
              <w:tab/>
              <w:t>rõhutab, et kõik kodanikud, olenemata nende kodakondsusest</w:t>
            </w:r>
            <w:r w:rsidRPr="0053578B">
              <w:rPr>
                <w:b/>
                <w:i/>
              </w:rPr>
              <w:t>,</w:t>
            </w:r>
            <w:r w:rsidRPr="0053578B">
              <w:t xml:space="preserve"> sünnikohast </w:t>
            </w:r>
            <w:r w:rsidRPr="0053578B">
              <w:rPr>
                <w:b/>
                <w:i/>
              </w:rPr>
              <w:t>või sellest, kas liikmesriikidesse saabuti legaalselt või mitte</w:t>
            </w:r>
            <w:r w:rsidRPr="0053578B">
              <w:t xml:space="preserve">, peavad olema seaduse ees võrdsed, ning innustab komisjoni ja liikmesriike jätkama kodakondsusel põhineva diskrimineerimise vastu võitlemist; </w:t>
            </w:r>
            <w:r w:rsidRPr="0053578B">
              <w:rPr>
                <w:b/>
                <w:i/>
              </w:rPr>
              <w:t>kutsub komisjoni üles tagama, et liikmesriigid järgiksid rände- ja varjupaigaleppe rakendamisel 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w:t>
            </w:r>
            <w:r w:rsidRPr="0053578B">
              <w:rPr>
                <w:b/>
                <w:i/>
              </w:rPr>
              <w:t>ELi</w:t>
            </w:r>
            <w:r w:rsidRPr="0053578B">
              <w:t xml:space="preserve"> kodanikud, olenemata nende kodakondsusest </w:t>
            </w:r>
            <w:r w:rsidRPr="0053578B">
              <w:rPr>
                <w:b/>
                <w:i/>
              </w:rPr>
              <w:t>ja</w:t>
            </w:r>
            <w:r w:rsidRPr="0053578B">
              <w:t xml:space="preserve"> sünnikohast, peavad olema seaduse ees võrdsed, ning innustab komisjoni ja liikmesriike jätkama kodakondsusel põhineva diskrimineerimise vastu võitlemist;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443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Mary Khan, Milan Uhrík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17.</w:t>
            </w:r>
            <w:r w:rsidRPr="0053578B">
              <w:tab/>
              <w:t>rõhutab, et kõik kodanikud, olenemata nende kodakondsusest</w:t>
            </w:r>
            <w:r w:rsidRPr="0053578B">
              <w:rPr>
                <w:b/>
                <w:i/>
              </w:rPr>
              <w:t>, sünnikohast</w:t>
            </w:r>
            <w:r w:rsidRPr="0053578B">
              <w:t xml:space="preserve"> või </w:t>
            </w:r>
            <w:r w:rsidRPr="0053578B">
              <w:rPr>
                <w:b/>
                <w:i/>
              </w:rPr>
              <w:t>sellest, kas liikmesriikidesse saabuti legaalselt või mitte</w:t>
            </w:r>
            <w:r w:rsidRPr="0053578B">
              <w:t>, peavad olema seaduse ees võrdsed</w:t>
            </w:r>
            <w:r w:rsidRPr="0053578B">
              <w:rPr>
                <w:b/>
                <w:i/>
              </w:rPr>
              <w:t>, ning innustab komisjoni ja liikmesriike jätkama kodakondsusel põhineva diskrimineerimise vastu võitlemist</w:t>
            </w:r>
            <w:r w:rsidRPr="0053578B">
              <w:t>;</w:t>
            </w:r>
            <w:r w:rsidRPr="0053578B">
              <w:rPr>
                <w:b/>
                <w:i/>
              </w:rPr>
              <w:t xml:space="preserve"> kutsub komisjoni üles tagama, et liikmesriigid järgiksid rände- ja varjupaigaleppe rakendamisel</w:t>
            </w:r>
            <w:r w:rsidRPr="0053578B">
              <w:t xml:space="preserve"> oma </w:t>
            </w:r>
            <w:r w:rsidRPr="0053578B">
              <w:rPr>
                <w:b/>
                <w:i/>
              </w:rPr>
              <w:t>riiklikes kavades õigusriigi põhimõtteid</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kodanikud, olenemata nende kodakondsusest või </w:t>
            </w:r>
            <w:r w:rsidRPr="0053578B">
              <w:rPr>
                <w:b/>
                <w:i/>
              </w:rPr>
              <w:t>sünnikohast</w:t>
            </w:r>
            <w:r w:rsidRPr="0053578B">
              <w:t>, peavad olema seaduse ees võrdsed;</w:t>
            </w:r>
            <w:r w:rsidRPr="0053578B">
              <w:rPr>
                <w:b/>
                <w:i/>
              </w:rPr>
              <w:t xml:space="preserve"> tunnustab liikmesriikide suveräänset õigust kujundada ise</w:t>
            </w:r>
            <w:r w:rsidRPr="0053578B">
              <w:t xml:space="preserve"> oma </w:t>
            </w:r>
            <w:r w:rsidRPr="0053578B">
              <w:rPr>
                <w:b/>
                <w:i/>
              </w:rPr>
              <w:t>sisserändepoliitikat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444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Emmanuel Fragkos, Geadis Geadi, Galato Alexandraki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w:t>
            </w:r>
            <w:r w:rsidRPr="0053578B">
              <w:rPr>
                <w:b/>
                <w:i/>
              </w:rPr>
              <w:t>kutsub komisjoni üles tagama, et liikmesriigid järgiksid rände- ja varjupaigaleppe rakendamisel 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t>17.</w:t>
            </w:r>
            <w:r w:rsidRPr="0053578B">
              <w:tab/>
              <w:t>rõhutab, et kõik kodanikud, olenemata nende kodakondsusest, sünnikohast või sellest, kas liikmesriikidesse saabuti legaalselt või mitte, peavad olema seaduse ees võrdsed, ning innustab komisjoni ja liikmesriike jätkama kodakondsusel põhineva diskrimineerimise vastu võitlemist;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{EL}</w:t>
      </w:r>
      <w:r w:rsidRPr="0053578B">
        <w:t>el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445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Marieke Ehlers,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17.</w:t>
            </w:r>
            <w:r w:rsidRPr="0053578B">
              <w:tab/>
              <w:t>rõhutab, et kõik kodanikud, olenemata nende kodakondsusest, sünnikohast või sellest, kas liikmesriikidesse saabuti legaalselt või mitte, peavad olema seaduse ees võrdsed</w:t>
            </w:r>
            <w:r w:rsidRPr="0053578B">
              <w:rPr>
                <w:b/>
                <w:i/>
              </w:rPr>
              <w:t>, ning innustab</w:t>
            </w:r>
            <w:r w:rsidRPr="0053578B">
              <w:t xml:space="preserve"> komisjoni ja </w:t>
            </w:r>
            <w:r w:rsidRPr="0053578B">
              <w:rPr>
                <w:b/>
                <w:i/>
              </w:rPr>
              <w:t>liikmesriike jätkama kodakondsusel põhineva diskrimineerimise vastu võitlemist;</w:t>
            </w:r>
            <w:r w:rsidRPr="0053578B">
              <w:t xml:space="preserve"> </w:t>
            </w:r>
            <w:r w:rsidRPr="0053578B">
              <w:rPr>
                <w:b/>
                <w:i/>
              </w:rPr>
              <w:t>kutsub komisjoni üles tagama, et liikmesriigid järgiksid rände-</w:t>
            </w:r>
            <w:r w:rsidRPr="0053578B">
              <w:t xml:space="preserve"> ja</w:t>
            </w:r>
            <w:r w:rsidRPr="0053578B">
              <w:rPr>
                <w:b/>
                <w:i/>
              </w:rPr>
              <w:t xml:space="preserve"> varjupaigaleppe rakendamisel oma riiklikes kavades õigusriigi põhimõtteid</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17.</w:t>
            </w:r>
            <w:r w:rsidRPr="0053578B">
              <w:tab/>
              <w:t>rõhutab, et kõik kodanikud, olenemata nende kodakondsusest, sünnikohast või sellest, kas liikmesriikidesse saabuti legaalselt või mitte, peavad olema seaduse ees võrdsed</w:t>
            </w:r>
            <w:r w:rsidRPr="0053578B">
              <w:rPr>
                <w:b/>
                <w:i/>
              </w:rPr>
              <w:t>; rõhutab sellega seoses tagasisaatmissüsteemi tõhususe tähtsust;</w:t>
            </w:r>
            <w:r w:rsidRPr="0053578B">
              <w:t xml:space="preserve"> </w:t>
            </w:r>
            <w:r w:rsidRPr="0053578B">
              <w:rPr>
                <w:b/>
                <w:i/>
              </w:rPr>
              <w:t>kutsub</w:t>
            </w:r>
            <w:r w:rsidRPr="0053578B">
              <w:t xml:space="preserve"> komisjoni </w:t>
            </w:r>
            <w:r w:rsidRPr="0053578B">
              <w:rPr>
                <w:b/>
                <w:i/>
              </w:rPr>
              <w:t xml:space="preserve">üles tegema vajalikke kohandusi rände- </w:t>
            </w:r>
            <w:r w:rsidRPr="0053578B">
              <w:t xml:space="preserve">ja </w:t>
            </w:r>
            <w:r w:rsidRPr="0053578B">
              <w:rPr>
                <w:b/>
                <w:i/>
              </w:rPr>
              <w:t>varjupaigaleppes, et tagada kõigi liikmesriikide tehtud tagasisaatmisotsuste viivitamatu täitmine, ning tegema sellega seoses ettepanekuid uute sanktsioonide</w:t>
            </w:r>
            <w:r w:rsidRPr="0053578B">
              <w:t xml:space="preserve"> ja</w:t>
            </w:r>
            <w:r w:rsidRPr="0053578B">
              <w:rPr>
                <w:b/>
                <w:i/>
              </w:rPr>
              <w:t>/või tariifide kohta koostööst keelduvatele kolmandatele riikidele</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446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17.</w:t>
            </w:r>
            <w:r w:rsidRPr="0053578B">
              <w:tab/>
              <w:t>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tagama, et liikmesriigid järgiksid rände- ja varjupaigaleppe rakendamisel 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tagama, et liikmesriigid järgiksid rände- ja varjupaigaleppe </w:t>
            </w:r>
            <w:r w:rsidRPr="0053578B">
              <w:rPr>
                <w:b/>
                <w:i/>
              </w:rPr>
              <w:t xml:space="preserve">ning Schengeni acquis’ </w:t>
            </w:r>
            <w:r w:rsidRPr="0053578B">
              <w:t xml:space="preserve">rakendamisel oma riiklikes kavades õigusriigi põhimõtteid; </w:t>
            </w:r>
            <w:r w:rsidRPr="0053578B">
              <w:rPr>
                <w:b/>
                <w:i/>
              </w:rPr>
              <w:t>kordab, et tagasitõrjumine rikub igal juhul ELi ja rahvusvahelist õigust;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447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tagama, et liikmesriigid järgiksid </w:t>
            </w:r>
            <w:r w:rsidRPr="0053578B">
              <w:rPr>
                <w:b/>
                <w:i/>
              </w:rPr>
              <w:t xml:space="preserve">rände- ja varjupaigaleppe rakendamisel </w:t>
            </w:r>
            <w:r w:rsidRPr="0053578B">
              <w:t>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t>17.</w:t>
            </w:r>
            <w:r w:rsidRPr="0053578B">
              <w:tab/>
              <w:t>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tagama, et liikmesriigid järgiksid oma riiklikes kavades õigusriigi põhimõtteid;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448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w:t>
            </w:r>
            <w:r w:rsidRPr="0053578B">
              <w:rPr>
                <w:b/>
                <w:i/>
              </w:rPr>
              <w:t xml:space="preserve">tagama, et liikmesriigid järgiksid </w:t>
            </w:r>
            <w:r w:rsidRPr="0053578B">
              <w:t xml:space="preserve">rände- ja </w:t>
            </w:r>
            <w:r w:rsidRPr="0053578B">
              <w:rPr>
                <w:b/>
                <w:i/>
              </w:rPr>
              <w:t>varjupaigaleppe rakendamisel oma riiklikes kavades õigusriigi põhimõtteid</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kodanikud, olenemata nende kodakondsusest, sünnikohast või sellest, kas liikmesriikidesse saabuti legaalselt või mitte, peavad olema seaduse ees võrdsed, ning innustab komisjoni ja liikmesriike jätkama kodakondsusel põhineva diskrimineerimise vastu võitlemist; kutsub komisjoni üles rände- ja </w:t>
            </w:r>
            <w:r w:rsidRPr="0053578B">
              <w:rPr>
                <w:b/>
                <w:i/>
              </w:rPr>
              <w:t>varjupaigaleppest loobuma või lubama liikmesriikidel sellest leppest loobuda</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449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Michał Wawrykiewicz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kodanikud, olenemata nende kodakondsusest, sünnikohast või </w:t>
            </w:r>
            <w:r w:rsidRPr="0053578B">
              <w:rPr>
                <w:b/>
                <w:i/>
              </w:rPr>
              <w:t>sellest, kas liikmesriikidesse saabuti legaalselt või mitte</w:t>
            </w:r>
            <w:r w:rsidRPr="0053578B">
              <w:t>, peavad olema seaduse ees võrdsed, ning innustab komisjoni ja liikmesriike jätkama kodakondsusel põhineva diskrimineerimise vastu võitlemist; kutsub komisjoni üles tagama, et liikmesriigid järgiksid rände- ja varjupaigaleppe rakendamisel oma riiklikes kavades õigusriigi põhimõtteid;</w:t>
            </w:r>
          </w:p>
        </w:tc>
        <w:tc>
          <w:tcPr>
            <w:tcW w:w="4876" w:type="dxa"/>
            <w:tcBorders>
              <w:top w:val="nil"/>
              <w:left w:val="nil"/>
              <w:bottom w:val="nil"/>
              <w:right w:val="nil"/>
            </w:tcBorders>
          </w:tcPr>
          <w:p w:rsidR="0053578B" w:rsidRPr="0053578B" w:rsidRDefault="0053578B" w:rsidP="00115958">
            <w:pPr>
              <w:pStyle w:val="Normal6a"/>
            </w:pPr>
            <w:r w:rsidRPr="0053578B">
              <w:t>17.</w:t>
            </w:r>
            <w:r w:rsidRPr="0053578B">
              <w:tab/>
              <w:t xml:space="preserve">rõhutab, et kõik kodanikud, olenemata nende kodakondsusest, sünnikohast või </w:t>
            </w:r>
            <w:r w:rsidRPr="0053578B">
              <w:rPr>
                <w:b/>
                <w:i/>
              </w:rPr>
              <w:t>elanikustaatusest</w:t>
            </w:r>
            <w:r w:rsidRPr="0053578B">
              <w:t>, peavad olema seaduse ees võrdsed, ning innustab komisjoni ja liikmesriike jätkama kodakondsusel põhineva diskrimineerimise vastu võitlemist; kutsub komisjoni üles tagama, et liikmesriigid järgiksid rände- ja varjupaigaleppe rakendamisel oma riiklikes kavades õigusriigi põhimõtteid;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450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Zan, Cecilia Strada, Sandro Ruotolo, Pina Picierno, Marco Tarquinio</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17a.</w:t>
            </w:r>
            <w:r w:rsidRPr="0053578B">
              <w:tab/>
            </w:r>
            <w:r w:rsidRPr="0053578B">
              <w:rPr>
                <w:b/>
                <w:i/>
              </w:rPr>
              <w:t>tunnistab, et kui pädevad asutused määravad kolmanda riigi turvaliseks päritoluriigiks, peavad nad alati järgima demokraatlikke põhimõtteid, seega õigusriigi põhimõtet, ELi õigusaktides sätestatud kriteeriume, austama Euroopa Liidu Kohtu otsuseid ja järgima rahvusvahelist õigust; rõhutab ELi ja rahvusvahelise õiguse kohast kohustust pakkuda rahvusvahelist kaitset isikutele, keda kiusatakse taga ja/või keda ähvardab tõsine kahju rassilise ja etnilise päritolu, usutunnistuse või veendumuste, rahvuse, poliitiliste vaadete, keele, puude, vanuse, soo, sealhulgas soolise identiteedi ja soolise eneseväljenduse ning seksuaalse sättumuse tõttu;</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451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17a.</w:t>
            </w:r>
            <w:r w:rsidRPr="0053578B">
              <w:tab/>
            </w:r>
            <w:r w:rsidRPr="0053578B">
              <w:rPr>
                <w:b/>
                <w:i/>
              </w:rPr>
              <w:t>tunnistab, et kui pädevad asutused määravad kolmanda riigiturvaliseks päritoluriigiks, peavad nad alati järgima õigusriigi põhimõtteid ja ELi õigusaktides sätestatud kriteeriume, Euroopa Liidu Kohtu otsuseid ja rahvusvahelist õigust; rõhutab ELi ja rahvusvahelise õiguse kohast kohustust anda tagakiusatud ja/või tõsise kahju all kannatavatele isikutele rahvusvaheline kaitse;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452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Ciriani, Paolo Inselvini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17a.</w:t>
            </w:r>
            <w:r w:rsidRPr="0053578B">
              <w:tab/>
            </w:r>
            <w:r w:rsidRPr="0053578B">
              <w:rPr>
                <w:b/>
                <w:i/>
              </w:rPr>
              <w:t>rõhutab vajadust austada põhimõtet, et kõik kodanikud on seaduse ees võrdsed; kutsub komisjoni üles tagama rände- ja varjupaigaleppe rakendamise riikide pädevuse raames julgeoleku, avaliku korra ja piiride kontrolli valdkonnas, austades samal ajal täielikult kaasseadusandjate otsuseid;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453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Marco Tarquinio, Alessandro Zan, Damien Carême, Mélissa Camara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17a.</w:t>
            </w:r>
            <w:r w:rsidRPr="0053578B">
              <w:tab/>
            </w:r>
            <w:r w:rsidRPr="0053578B">
              <w:rPr>
                <w:b/>
                <w:i/>
              </w:rPr>
              <w:t>rõhutab, et vastutuse puudumine mõjutab ebaproportsionaalselt teatavasse rassi kuuluvaid kogukondi, kes seisavad sageli silmitsi süsteemse tõrjutusega avalike teenuste, õiglase poliitilise esindatuse ja majanduslike võimaluste osas; nõuab avaliku otsustusprotsessi suuremat läbipaistvust, et tagada kaasav ja õiglane valitsemine;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454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Marco Tarquinio, Alessandro Zan, Damien Carême, Mélissa Camara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17b.</w:t>
            </w:r>
            <w:r w:rsidRPr="0053578B">
              <w:tab/>
            </w:r>
            <w:r w:rsidRPr="0053578B">
              <w:rPr>
                <w:b/>
                <w:i/>
              </w:rPr>
              <w:t>peab kahetsusväärseks, et politseivägivald ja õiguskaitseasutuste ebaproportsionaalne jõu kasutamine teatavasse rassi kuuluvate vähemuste vastu liikmesriikides jäävad sageli karistamata; kinnitab, et õiguskaitses esineva institutsioonilise rassismiga tegelemisel on tähtis roll vastutusel ja sõltumatul järelevalvel;</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455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Marco Tarquinio, Alessandro Zan, Damien Carême, Mélissa Camara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 c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17c.</w:t>
            </w:r>
            <w:r w:rsidRPr="0053578B">
              <w:tab/>
            </w:r>
            <w:r w:rsidRPr="0053578B">
              <w:rPr>
                <w:b/>
                <w:i/>
              </w:rPr>
              <w:t>märgib, et rassilised ja etnilised vähemused seisavad kohtusüsteemis silmitsi struktuurse diskrimineerimisega, sealhulgas rassilise profileerimise, ülemääraste politseimeetmete, muude diskrimineerivate politseitöö tavade ja õiguskaitse kättesaadavuse takistustega; kutsub liikmesriike üles rakendama meetmeid, millega tagatakse võrdne kohtlemine kohtumenetlustes, ning koguma eristatud andmeid rassiliste erinevuste kohta õiguskaitses ja süüdimõistmises;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456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Marco Tarquinio, Alessandro Zan, Damien Carême, Mélissa Camara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17 d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17d.</w:t>
            </w:r>
            <w:r w:rsidRPr="0053578B">
              <w:tab/>
            </w:r>
            <w:r w:rsidRPr="0053578B">
              <w:rPr>
                <w:b/>
                <w:i/>
              </w:rPr>
              <w:t>kutsub liikmesriike üles täielikult rakendama direktiivi 2024/1500 ja direktiivi 2024/1499, millega kehtestatakse võrdõigusasutustele miinimumnõuded; nõuab tungivalt konkreetseid meetmeid, et tagada võrdõigusasutuste sõltumatus ja nende tõhusus võrdõiguslikkuse edendamisel;</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457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Nicolas Bay</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18.</w:t>
            </w:r>
            <w:r w:rsidRPr="0053578B">
              <w:tab/>
            </w:r>
            <w:r w:rsidRPr="0053578B">
              <w:rPr>
                <w:b/>
                <w:i/>
              </w:rPr>
              <w:t>nõuab jätkuvate meetmete võtmist, et võidelda vähemusrühmade ning rahvus-, etniliste, keele- ja usuvähemuste diskrimineerimise ja nendevastaste kuritegude vastu; nõuab tungivalt, et komisjon lisaks iga-aastasesse õigusriigi olukorda käsitlevasse aruandesse samba, milles käsitletakse seda, kuidas igasuguse diskrimineerimise vastu paremini võidelda;</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{FR}</w:t>
      </w:r>
      <w:r w:rsidRPr="0053578B">
        <w:t>fr</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458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Erik Kaliňák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 xml:space="preserve">18. </w:t>
            </w:r>
            <w:r w:rsidRPr="0053578B">
              <w:tab/>
            </w:r>
            <w:r w:rsidRPr="0053578B">
              <w:rPr>
                <w:b/>
                <w:i/>
              </w:rPr>
              <w:t>nõuab jätkuvate meetmete võtmist, et võidelda vähemusrühmade ning rahvus-, etniliste, keele- ja usuvähemuste diskrimineerimise ja nendevastaste kuritegude vastu; nõuab tungivalt, et komisjon lisaks iga-aastasesse õigusriigi olukorda käsitlevasse aruandesse samba, milles käsitletakse seda, kuidas igasuguse diskrimineerimise vastu paremini võidelda;</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{SK}</w:t>
      </w:r>
      <w:r w:rsidRPr="0053578B">
        <w:t>sk</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459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Ciriani, Paolo Inselvini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18.</w:t>
            </w:r>
            <w:r w:rsidRPr="0053578B">
              <w:tab/>
              <w:t xml:space="preserve">nõuab jätkuvate meetmete võtmist, et võidelda </w:t>
            </w:r>
            <w:r w:rsidRPr="0053578B">
              <w:rPr>
                <w:b/>
                <w:i/>
              </w:rPr>
              <w:t>vähemusrühmade ning rahvus-, etniliste, keele- ja usuvähemuste</w:t>
            </w:r>
            <w:r w:rsidRPr="0053578B">
              <w:t xml:space="preserve"> diskrimineerimise ja nendevastaste kuritegude vastu; </w:t>
            </w:r>
            <w:r w:rsidRPr="0053578B">
              <w:rPr>
                <w:b/>
                <w:i/>
              </w:rPr>
              <w:t>nõuab tungivalt, et komisjon lisaks iga-aastasesse õigusriigi olukorda käsitlevasse aruandesse samba, milles käsitletakse seda, kuidas igasuguse diskrimineerimise vastu paremini võidelda;</w:t>
            </w:r>
          </w:p>
        </w:tc>
        <w:tc>
          <w:tcPr>
            <w:tcW w:w="4876" w:type="dxa"/>
            <w:tcBorders>
              <w:top w:val="nil"/>
              <w:left w:val="nil"/>
              <w:bottom w:val="nil"/>
              <w:right w:val="nil"/>
            </w:tcBorders>
          </w:tcPr>
          <w:p w:rsidR="0053578B" w:rsidRPr="0053578B" w:rsidRDefault="0053578B" w:rsidP="00115958">
            <w:pPr>
              <w:pStyle w:val="Normal6a"/>
            </w:pPr>
            <w:r w:rsidRPr="0053578B">
              <w:t>18.</w:t>
            </w:r>
            <w:r w:rsidRPr="0053578B">
              <w:tab/>
              <w:t xml:space="preserve">nõuab jätkuvate meetmete võtmist, et võidelda </w:t>
            </w:r>
            <w:r w:rsidRPr="0053578B">
              <w:rPr>
                <w:b/>
                <w:i/>
              </w:rPr>
              <w:t>haavatavate elanikkonnarühmade</w:t>
            </w:r>
            <w:r w:rsidRPr="0053578B">
              <w:t xml:space="preserve"> diskrimineerimise ja nendevastaste kuritegude vastu;</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460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Marieke Ehlers,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18.</w:t>
            </w:r>
            <w:r w:rsidRPr="0053578B">
              <w:tab/>
              <w:t xml:space="preserve">nõuab jätkuvate meetmete võtmist, et võidelda vähemusrühmade ning </w:t>
            </w:r>
            <w:r w:rsidRPr="0053578B">
              <w:rPr>
                <w:b/>
                <w:i/>
              </w:rPr>
              <w:t>rahvus-</w:t>
            </w:r>
            <w:r w:rsidRPr="0053578B">
              <w:t xml:space="preserve">, etniliste, keele- ja </w:t>
            </w:r>
            <w:r w:rsidRPr="0053578B">
              <w:rPr>
                <w:b/>
                <w:i/>
              </w:rPr>
              <w:t>usuvähemuste</w:t>
            </w:r>
            <w:r w:rsidRPr="0053578B">
              <w:t xml:space="preserve"> diskrimineerimise ja nendevastaste kuritegude vastu; nõuab tungivalt, et komisjon lisaks iga-aastasesse õigusriigi olukorda käsitlevasse aruandesse samba, milles käsitletakse seda, kuidas igasuguse diskrimineerimise vastu paremini võidelda;</w:t>
            </w:r>
          </w:p>
        </w:tc>
        <w:tc>
          <w:tcPr>
            <w:tcW w:w="4876" w:type="dxa"/>
            <w:tcBorders>
              <w:top w:val="nil"/>
              <w:left w:val="nil"/>
              <w:bottom w:val="nil"/>
              <w:right w:val="nil"/>
            </w:tcBorders>
          </w:tcPr>
          <w:p w:rsidR="0053578B" w:rsidRPr="0053578B" w:rsidRDefault="0053578B" w:rsidP="00115958">
            <w:pPr>
              <w:pStyle w:val="Normal6a"/>
            </w:pPr>
            <w:r w:rsidRPr="0053578B">
              <w:t>18.</w:t>
            </w:r>
            <w:r w:rsidRPr="0053578B">
              <w:tab/>
              <w:t xml:space="preserve">nõuab jätkuvate meetmete võtmist, et võidelda vähemusrühmade ning </w:t>
            </w:r>
            <w:r w:rsidRPr="0053578B">
              <w:rPr>
                <w:b/>
                <w:i/>
              </w:rPr>
              <w:t>rahvuslike</w:t>
            </w:r>
            <w:r w:rsidRPr="0053578B">
              <w:t xml:space="preserve">, etniliste, keele- ja </w:t>
            </w:r>
            <w:r w:rsidRPr="0053578B">
              <w:rPr>
                <w:b/>
                <w:i/>
              </w:rPr>
              <w:t>usualaste veendumuste</w:t>
            </w:r>
            <w:r w:rsidRPr="0053578B">
              <w:t xml:space="preserve"> diskrimineerimise ja nendevastaste kuritegude vastu</w:t>
            </w:r>
            <w:r w:rsidRPr="0053578B">
              <w:rPr>
                <w:b/>
                <w:i/>
              </w:rPr>
              <w:t>; mõistab teravalt hukka kasvavad rünnakud kristlaste vastu ning antisemitismi sagenemise ELis pärast 7. oktoobril 2023 Iisraelis toimunud terrorirünnakut</w:t>
            </w:r>
            <w:r w:rsidRPr="0053578B">
              <w:t>; nõuab tungivalt, et komisjon lisaks iga-aastasesse õigusriigi olukorda käsitlevasse aruandesse samba, milles käsitletakse seda, kuidas igasuguse diskrimineerimise vastu paremini võidelda;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461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Sebastian Tynkkynen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18.</w:t>
            </w:r>
            <w:r w:rsidRPr="0053578B">
              <w:tab/>
              <w:t>nõuab jätkuvate meetmete võtmist, et võidelda vähemusrühmade ning rahvus-, etniliste, keele- ja usuvähemuste diskrimineerimise ja nendevastaste kuritegude vastu; nõuab tungivalt, et komisjon lisaks iga-aastasesse õigusriigi olukorda käsitlevasse aruandesse samba, milles käsitletakse seda, kuidas igasuguse diskrimineerimise vastu paremini võidelda;</w:t>
            </w:r>
          </w:p>
        </w:tc>
        <w:tc>
          <w:tcPr>
            <w:tcW w:w="4876" w:type="dxa"/>
            <w:tcBorders>
              <w:top w:val="nil"/>
              <w:left w:val="nil"/>
              <w:bottom w:val="nil"/>
              <w:right w:val="nil"/>
            </w:tcBorders>
          </w:tcPr>
          <w:p w:rsidR="0053578B" w:rsidRPr="0053578B" w:rsidRDefault="0053578B" w:rsidP="00115958">
            <w:pPr>
              <w:pStyle w:val="Normal6a"/>
            </w:pPr>
            <w:r w:rsidRPr="0053578B">
              <w:t>18.</w:t>
            </w:r>
            <w:r w:rsidRPr="0053578B">
              <w:tab/>
              <w:t xml:space="preserve">nõuab jätkuvate meetmete võtmist, et võidelda vähemusrühmade ning rahvus-, etniliste, keele- ja usuvähemuste diskrimineerimise ja nendevastaste kuritegude vastu; </w:t>
            </w:r>
            <w:r w:rsidRPr="0053578B">
              <w:rPr>
                <w:b/>
                <w:i/>
              </w:rPr>
              <w:t>on äärmiselt mures antisemitismi levimuse pärast Euroopas;</w:t>
            </w:r>
            <w:r w:rsidRPr="0053578B">
              <w:t xml:space="preserve"> nõuab tungivalt, et komisjon lisaks iga-aastasesse õigusriigi olukorda käsitlevasse aruandesse samba, milles käsitletakse seda, kuidas igasuguse diskrimineerimise vastu paremini võidelda;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{FI}</w:t>
      </w:r>
      <w:r w:rsidRPr="0053578B">
        <w:t>fi</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462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18.</w:t>
            </w:r>
            <w:r w:rsidRPr="0053578B">
              <w:tab/>
              <w:t xml:space="preserve">nõuab jätkuvate meetmete võtmist, et võidelda vähemusrühmade ning rahvus-, etniliste, keele- ja usuvähemuste diskrimineerimise ja nendevastaste kuritegude vastu; </w:t>
            </w:r>
            <w:r w:rsidRPr="0053578B">
              <w:rPr>
                <w:b/>
                <w:i/>
              </w:rPr>
              <w:t>nõuab tungivalt, et komisjon lisaks iga-aastasesse õigusriigi olukorda käsitlevasse aruandesse samba, milles käsitletakse seda, kuidas igasuguse diskrimineerimise vastu paremini võidelda;</w:t>
            </w:r>
          </w:p>
        </w:tc>
        <w:tc>
          <w:tcPr>
            <w:tcW w:w="4876" w:type="dxa"/>
            <w:tcBorders>
              <w:top w:val="nil"/>
              <w:left w:val="nil"/>
              <w:bottom w:val="nil"/>
              <w:right w:val="nil"/>
            </w:tcBorders>
          </w:tcPr>
          <w:p w:rsidR="0053578B" w:rsidRPr="0053578B" w:rsidRDefault="0053578B" w:rsidP="00115958">
            <w:pPr>
              <w:pStyle w:val="Normal6a"/>
            </w:pPr>
            <w:r w:rsidRPr="0053578B">
              <w:t>18.</w:t>
            </w:r>
            <w:r w:rsidRPr="0053578B">
              <w:tab/>
              <w:t xml:space="preserve">nõuab jätkuvate meetmete võtmist, et võidelda vähemusrühmade ning rahvus-, etniliste, keele- ja usuvähemuste diskrimineerimise ja nendevastaste kuritegude vastu; </w:t>
            </w:r>
            <w:r w:rsidRPr="0053578B">
              <w:rPr>
                <w:b/>
                <w:i/>
              </w:rPr>
              <w:t>rõhutab, et neid meetmeid tuleks ellu viia riiklikul tasandil;</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463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Raquel García Hermida-Van Der Walle, Fabienne Keller, Sophie Wilmès, Moritz Körner, Abir Al-Sahlani, Sigrid Friis, Lucia Yar</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18.</w:t>
            </w:r>
            <w:r w:rsidRPr="0053578B">
              <w:tab/>
              <w:t xml:space="preserve">nõuab jätkuvate meetmete võtmist, et võidelda vähemusrühmade ning rahvus-, etniliste, keele- ja </w:t>
            </w:r>
            <w:r w:rsidRPr="0053578B">
              <w:rPr>
                <w:b/>
                <w:i/>
              </w:rPr>
              <w:t>usuvähemuste</w:t>
            </w:r>
            <w:r w:rsidRPr="0053578B">
              <w:t xml:space="preserve"> diskrimineerimise ja nendevastaste kuritegude vastu; nõuab tungivalt, et komisjon lisaks iga-aastasesse õigusriigi olukorda käsitlevasse aruandesse samba, milles käsitletakse seda, kuidas igasuguse diskrimineerimise vastu paremini võidelda;</w:t>
            </w:r>
          </w:p>
        </w:tc>
        <w:tc>
          <w:tcPr>
            <w:tcW w:w="4876" w:type="dxa"/>
            <w:tcBorders>
              <w:top w:val="nil"/>
              <w:left w:val="nil"/>
              <w:bottom w:val="nil"/>
              <w:right w:val="nil"/>
            </w:tcBorders>
          </w:tcPr>
          <w:p w:rsidR="0053578B" w:rsidRPr="0053578B" w:rsidRDefault="0053578B" w:rsidP="00115958">
            <w:pPr>
              <w:pStyle w:val="Normal6a"/>
            </w:pPr>
            <w:r w:rsidRPr="0053578B">
              <w:t>18.</w:t>
            </w:r>
            <w:r w:rsidRPr="0053578B">
              <w:tab/>
              <w:t>nõuab jätkuvate meetmete võtmist, et võidelda vähemusrühmade ning rahvus-, etniliste, keele-</w:t>
            </w:r>
            <w:r w:rsidRPr="0053578B">
              <w:rPr>
                <w:b/>
                <w:i/>
              </w:rPr>
              <w:t>, usu-</w:t>
            </w:r>
            <w:r w:rsidRPr="0053578B">
              <w:t xml:space="preserve"> ja </w:t>
            </w:r>
            <w:r w:rsidRPr="0053578B">
              <w:rPr>
                <w:b/>
                <w:i/>
              </w:rPr>
              <w:t>seksuaalvähemuste</w:t>
            </w:r>
            <w:r w:rsidRPr="0053578B">
              <w:t xml:space="preserve"> diskrimineerimise ja nendevastaste kuritegude vastu; nõuab tungivalt, et komisjon lisaks iga-aastasesse õigusriigi olukorda käsitlevasse aruandesse samba, milles käsitletakse seda, kuidas igasuguse diskrimineerimise vastu paremini võidelda;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464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18.</w:t>
            </w:r>
            <w:r w:rsidRPr="0053578B">
              <w:tab/>
              <w:t xml:space="preserve">nõuab jätkuvate meetmete võtmist, et võidelda vähemusrühmade ning rahvus-, etniliste, keele- ja usuvähemuste diskrimineerimise ja nendevastaste kuritegude vastu; nõuab tungivalt, et komisjon </w:t>
            </w:r>
            <w:r w:rsidRPr="0053578B">
              <w:rPr>
                <w:b/>
                <w:i/>
              </w:rPr>
              <w:t>lisaks iga-aastasesse õigusriigi olukorda käsitlevasse aruandesse samba, milles käsitletakse seda, kuidas igasuguse diskrimineerimise vastu paremini võidelda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18.</w:t>
            </w:r>
            <w:r w:rsidRPr="0053578B">
              <w:tab/>
              <w:t xml:space="preserve">nõuab jätkuvate meetmete võtmist, et võidelda vähemusrühmade ning rahvus-, etniliste, keele- ja usuvähemuste diskrimineerimise ja nendevastaste kuritegude vastu; nõuab tungivalt, et komisjon </w:t>
            </w:r>
            <w:r w:rsidRPr="0053578B">
              <w:rPr>
                <w:b/>
                <w:i/>
              </w:rPr>
              <w:t>uuriks demokraatia tagasiminekut ELi institutsioonides ja esitaks selle kohta aruande</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465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Hilde Vautmans, Nikola Minchev, Veronika Cifrová Ostrihoňová, Chloé Ridel, Abir Al-Sahlani, Alessandro Zan, Fabienne Keller, Lucia Yar, Irena Joveva, Isabel Wiseler-Lima,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 – alapunkt 1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w:t>
            </w:r>
            <w:r w:rsidRPr="0053578B">
              <w:tab/>
            </w:r>
            <w:r w:rsidRPr="0053578B">
              <w:rPr>
                <w:b/>
                <w:i/>
              </w:rPr>
              <w:t>kutsub liikmesriike üles kaitsma LGBTIQ-inimeste õigusi ja tagama nende austamise kogu ELis;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466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18a.</w:t>
            </w:r>
            <w:r w:rsidRPr="0053578B">
              <w:tab/>
            </w:r>
            <w:r w:rsidRPr="0053578B">
              <w:rPr>
                <w:b/>
                <w:i/>
              </w:rPr>
              <w:t>rõhutab ilmset seost halvenevate õigusriigi standardite ning põhiõiguste ja vähemuste õiguste rikkumiste vahel, nagu ülemäärase jõu kasutamine õiguskaitseasutuste poolt meeleavalduste ajal ja ELi piiridel, tagatiste ja nõuetekohase menetluse puudumine kinnipeetavate jaoks, poliitiliste jõudude poolt vihkamisele õhutamine, ametivõimude suuremad volitused teostada massilist jälgimist ja massilist andmepüüki ning piirangud, mis on kehtestatud kodanikuühiskonna organisatsioonidele, mis saavad välisrahastamist või põhinevad nende usulisel kuuluvusel;</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467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Paolo Inselvini, Alessandro Ciriani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18a.</w:t>
            </w:r>
            <w:r w:rsidRPr="0053578B">
              <w:tab/>
            </w:r>
            <w:r w:rsidRPr="0053578B">
              <w:rPr>
                <w:b/>
                <w:i/>
              </w:rPr>
              <w:t>rõhutab, et demograafiline kestlikkus on üks õigusriigi põhimõtte järgimise põhielemente, kuna see mõjutab majanduslikku stabiilsust, demokraatlikku esindatust ja põlvkondadevahelist õiglust; kutsub komisjoni üles lisama iga-aastasesse õigusriigi olukorda käsitlevasse aruandesse peatüki, mille abil jälgida liikmesriikide rahvastikupoliitika mõju sotsiaalsete õiguste austamisele, sotsiaalhoolekandesüsteemide kestlikkusele ja sotsiaalsele ühtekuuluvusele ning perekondi ja sündimust toetavale poliitikale;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468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Loránt Vincze</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18a.</w:t>
            </w:r>
            <w:r w:rsidRPr="0053578B">
              <w:tab/>
            </w:r>
            <w:r w:rsidRPr="0053578B">
              <w:rPr>
                <w:b/>
                <w:i/>
              </w:rPr>
              <w:t>toonitab, et on vaja luua demokraatia, õigusriigi ja põhiõiguste mehhanism, mis hõlmaks kõiki ELi lepingu artiklis 2 sätestatud väärtusi; nõuab, et rakendataks kogu ELi hõlmavat järelevalvet autohtoonsete rahvuslike ja keelevähemuste olukorra üle; </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469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Mary Khan, Milan Uhrík, Ewa Zajączkowska-Hernik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18a.</w:t>
            </w:r>
            <w:r w:rsidRPr="0053578B">
              <w:tab/>
            </w:r>
            <w:r w:rsidRPr="0053578B">
              <w:rPr>
                <w:b/>
                <w:i/>
              </w:rPr>
              <w:t>tunnistab rahvusliku identiteedi ja kultuuri säilitamise tähtsust, tagades, et ELi õigusriigi mehhanismid ei sekku sellistes valdkondades nagu perekonnaõigus, haridus ja sotsiaalpoliitika;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470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 Ana Catarina Mendes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18b.</w:t>
            </w:r>
            <w:r w:rsidRPr="0053578B">
              <w:tab/>
            </w:r>
            <w:r w:rsidRPr="0053578B">
              <w:rPr>
                <w:b/>
                <w:i/>
              </w:rPr>
              <w:t>tunneb muret rassismi ja ksenofoobia üha suurema leviku pärast kogu ELis; mõistab hukka vaenukuriteod ja vaenukõne, mis on ajendatud rassismist, ksenofoobiast, usulisest sallimatusest või eelarvamusest inimese puude, seksuaalse sättumuse, sooidentiteedi, sootunnuste või vähemuse hulka kuulumise suhtes; kutsub komisjoni ja liikmesriike üles intensiivistama tööd parimate tavade vahetamisel ning tugevdama koostööd rassismi, ksenofoobia, homofoobia, transfoobia ja muude sallimatuse vormide vastu võitlemisel, kaasates täielikult kodanikuühiskonna ja kasutades sidusrühmade, näiteks Euroopa Liidu Põhiõiguste Ameti panust;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471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Loránt Vincze</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18b.</w:t>
            </w:r>
            <w:r w:rsidRPr="0053578B">
              <w:tab/>
            </w:r>
            <w:r w:rsidRPr="0053578B">
              <w:rPr>
                <w:b/>
                <w:i/>
              </w:rPr>
              <w:t>kordab oma üleskutset Euroopa Liidule ühineda rahvusvähemuste kaitse raamkonventsiooni ja Euroopa regionaal- või vähemuskeelte hartaga; nõuab tihedamate sidemete loomist ELi ja Euroopa Nõukogu vahel vähemuste õiguste valdkonnas, pidades muu hulgas silmas laienemisprotsessi;</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472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 c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18c.</w:t>
            </w:r>
            <w:r w:rsidRPr="0053578B">
              <w:tab/>
            </w:r>
            <w:r w:rsidRPr="0053578B">
              <w:rPr>
                <w:b/>
                <w:i/>
              </w:rPr>
              <w:t>on sügavalt mures kasvava moslemivastase rassismi ja moslemite kasvava tajumise pärast „kahtlase kogukonnana“; kutsub liikmesriike üles vaatama läbi terrorismi ja äärmusluse vastase võitlusega seotud õigusaktid ja poliitika, tagamaks, et need ei diskrimineeri otseselt ega kaudselt moslemeid, ning tühistama kõik diskrimineerivaks peetavad õigusnormid ja regulatsioonid;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473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Alapealkiri 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Ühtne turg ja õigusriigi põhimõtted</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474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Lukas Mandl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Alapealkiri 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Ühtne turg</w:t>
            </w:r>
            <w:r w:rsidRPr="0053578B">
              <w:t xml:space="preserve"> ja </w:t>
            </w:r>
            <w:r w:rsidRPr="0053578B">
              <w:rPr>
                <w:b/>
                <w:i/>
              </w:rPr>
              <w:t>õigusriigi põhimõtted</w:t>
            </w:r>
          </w:p>
        </w:tc>
        <w:tc>
          <w:tcPr>
            <w:tcW w:w="4876" w:type="dxa"/>
            <w:tcBorders>
              <w:top w:val="nil"/>
              <w:left w:val="nil"/>
              <w:bottom w:val="nil"/>
              <w:right w:val="nil"/>
            </w:tcBorders>
          </w:tcPr>
          <w:p w:rsidR="0053578B" w:rsidRPr="0053578B" w:rsidRDefault="0053578B" w:rsidP="00115958">
            <w:pPr>
              <w:pStyle w:val="Normal6a"/>
            </w:pPr>
            <w:r w:rsidRPr="0053578B">
              <w:rPr>
                <w:b/>
                <w:i/>
              </w:rPr>
              <w:t>Õigusriigi majanduslik</w:t>
            </w:r>
            <w:r w:rsidRPr="0053578B">
              <w:t xml:space="preserve"> ja </w:t>
            </w:r>
            <w:r w:rsidRPr="0053578B">
              <w:rPr>
                <w:b/>
                <w:i/>
              </w:rPr>
              <w:t>ühtse turu mõõde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475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Hilde Vautmans, Nikola Minchev, Veronika Cifrová Ostrihoňová, Chloé Ridel, Abir Al-Sahlani, Fabienne Keller, Lucia Yar, Irena Joveva, Isabel Wiseler-Lima,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18a.</w:t>
            </w:r>
            <w:r w:rsidRPr="0053578B">
              <w:tab/>
            </w:r>
            <w:r w:rsidRPr="0053578B">
              <w:rPr>
                <w:b/>
                <w:i/>
              </w:rPr>
              <w:t>väljendab muret hiljutise antisemitismi, sealhulgas avalikes kohtades aset leidnud vägivallaaktide, hirmutamise ja vaenusümbolite kujutamise pärast;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476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18a.</w:t>
            </w:r>
            <w:r w:rsidRPr="0053578B">
              <w:tab/>
            </w:r>
            <w:r w:rsidRPr="0053578B">
              <w:rPr>
                <w:b/>
                <w:i/>
              </w:rPr>
              <w:t>innustab Euroopa Komisjoni jätkama jõupingutusi õigusriigi olukorra jälgimiseks ja sellest aru andmiseks kogu ELis, pöörates erilist tähelepanu sellele, kuidas õigusriigi põhimõtete rikkumine mõjutab ühtset turgu; nõuab tungivalt, et komisjon kasutaks kõiki olemasolevaid õiguslikke vahendeid õigusriigi puuduste kõrvaldamiseks, sealhulgas algatades vajaduse korral rikkumismenetlusi, et säilitada siseturu toimimine;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477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Lukas Mandl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18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18a.</w:t>
            </w:r>
            <w:r w:rsidRPr="0053578B">
              <w:tab/>
            </w:r>
            <w:r w:rsidRPr="0053578B">
              <w:rPr>
                <w:b/>
                <w:i/>
              </w:rPr>
              <w:t>nõuab õigusriigi põhimõtte tugevdamist siseturul; rõhutab, et usaldusväärsed ja stabiilsed õigusriigi struktuurid on investeeringute ja kaubanduse peamised tugisambad, mis on olulised konkurentsivõime ning seega ka Euroopa Liidu sotsiaalhoolekandesüsteemi ja tööturu suutlikkuse seisukohast; peab kahetsusväärseks selles valdkonnas võetud liikmesriikide meetmeid, millega rikutakse liidu õigust, näiteks teatavaid protektsionistlikke meetmeid;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478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Klára Dobrev, Csaba Molnár, Birgit Sippel, Krzysztof Śmiszek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Alapealkiri 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kutsub liikmesriike üles looma riiklikud inimõiguste institutsioonid kooskõlas ÜRO Pariisi põhimõtetega, et tagada nende sõltumatus ja suutlikkus oma ülesandeid tõhusalt täita;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479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19.</w:t>
            </w:r>
            <w:r w:rsidRPr="0053578B">
              <w:tab/>
            </w:r>
            <w:r w:rsidRPr="0053578B">
              <w:rPr>
                <w:b/>
                <w:i/>
              </w:rPr>
              <w:t>rõhutab õigusriigi tähtsust ühtse turu toimimise tagamisel ning kinnitab veel kord, et kohtusüsteemid, tõhusad korruptsioonivastased raamistikud ja meediavabaduse kaitse on ettevõtjate vahelise ausa konkurentsi, õiguskindluse ja usalduse jaoks üliolulised</w:t>
            </w:r>
            <w:r w:rsidRPr="0053578B">
              <w:rPr>
                <w:b/>
                <w:i/>
                <w:vertAlign w:val="superscript"/>
              </w:rPr>
              <w:t>43</w:t>
            </w:r>
            <w:r w:rsidRPr="0053578B">
              <w:rPr>
                <w:b/>
                <w:i/>
              </w:rPr>
              <w:t>;</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43</w:t>
            </w:r>
            <w:r w:rsidRPr="0053578B">
              <w:rPr>
                <w:b/>
                <w:i/>
              </w:rPr>
              <w:t xml:space="preserve"> Komisjoni 24. juuli 2024. aasta teatis „2024. aasta aruanne õigusriigi kohta“ (COM(2024)0800), lk 5.</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480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Ioan-Rareş Bogdan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19.</w:t>
            </w:r>
            <w:r w:rsidRPr="0053578B">
              <w:tab/>
              <w:t>rõhutab õigusriigi tähtsust ühtse turu toimimise tagamisel ning kinnitab veel kord, et kohtusüsteemid, tõhusad korruptsioonivastased raamistikud ja meediavabaduse kaitse on ettevõtjate vahelise ausa konkurentsi, õiguskindluse ja usalduse jaoks üliolulised</w:t>
            </w:r>
            <w:r w:rsidRPr="0053578B">
              <w:rPr>
                <w:vertAlign w:val="superscript"/>
              </w:rPr>
              <w:t>43</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19.</w:t>
            </w:r>
            <w:r w:rsidRPr="0053578B">
              <w:tab/>
              <w:t xml:space="preserve">rõhutab õigusriigi tähtsust ühtse turu </w:t>
            </w:r>
            <w:r w:rsidRPr="0053578B">
              <w:rPr>
                <w:b/>
                <w:i/>
              </w:rPr>
              <w:t xml:space="preserve">sujuva ja tõhusa </w:t>
            </w:r>
            <w:r w:rsidRPr="0053578B">
              <w:t xml:space="preserve">toimimise tagamisel ning kinnitab veel kord, et </w:t>
            </w:r>
            <w:r w:rsidRPr="0053578B">
              <w:rPr>
                <w:b/>
                <w:i/>
              </w:rPr>
              <w:t xml:space="preserve">hästi toimivad </w:t>
            </w:r>
            <w:r w:rsidRPr="0053578B">
              <w:t>kohtusüsteemid, tõhusad korruptsioonivastased raamistikud ja</w:t>
            </w:r>
            <w:r w:rsidRPr="0053578B">
              <w:rPr>
                <w:b/>
                <w:i/>
              </w:rPr>
              <w:t xml:space="preserve"> kindel</w:t>
            </w:r>
            <w:r w:rsidRPr="0053578B">
              <w:t xml:space="preserve"> meediavabaduse kaitse on ettevõtjate vahelise ausa konkurentsi</w:t>
            </w:r>
            <w:r w:rsidRPr="0053578B">
              <w:rPr>
                <w:b/>
                <w:i/>
              </w:rPr>
              <w:t xml:space="preserve"> säilitamise</w:t>
            </w:r>
            <w:r w:rsidRPr="0053578B">
              <w:t xml:space="preserve">, õiguskindluse </w:t>
            </w:r>
            <w:r w:rsidRPr="0053578B">
              <w:rPr>
                <w:b/>
                <w:i/>
              </w:rPr>
              <w:t xml:space="preserve">tagamise </w:t>
            </w:r>
            <w:r w:rsidRPr="0053578B">
              <w:t xml:space="preserve">ja usalduse </w:t>
            </w:r>
            <w:r w:rsidRPr="0053578B">
              <w:rPr>
                <w:b/>
                <w:i/>
              </w:rPr>
              <w:t xml:space="preserve">suurendamise </w:t>
            </w:r>
            <w:r w:rsidRPr="0053578B">
              <w:t>jaoks üliolulised</w:t>
            </w:r>
            <w:r w:rsidRPr="0053578B">
              <w:rPr>
                <w:vertAlign w:val="superscript"/>
              </w:rPr>
              <w:t>43</w:t>
            </w:r>
            <w:r w:rsidRPr="0053578B">
              <w:t xml:space="preserve">; </w:t>
            </w:r>
            <w:r w:rsidRPr="0053578B">
              <w:rPr>
                <w:b/>
                <w:i/>
              </w:rPr>
              <w:t>rõhutab, et need elemendid mitte ainult ei kaitse turusuhete terviklikkust, vaid aitavad kaasa ka stabiilsele ja prognoositavale ettevõtluskeskkonnale, soodustades investeeringuid ja majanduskasvu;</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43</w:t>
            </w:r>
            <w:r w:rsidRPr="0053578B">
              <w:t xml:space="preserve"> Komisjoni 24. juuli 2024. aasta teatis „2024. aasta aruanne õigusriigi kohta“ (COM(2024)0800), lk 5.</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43</w:t>
            </w:r>
            <w:r w:rsidRPr="0053578B">
              <w:t xml:space="preserve"> Komisjoni 24. juuli 2024. aasta teatis „2024. aasta aruanne õigusriigi kohta“ (COM(2024)0800), lk 5.</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481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19.</w:t>
            </w:r>
            <w:r w:rsidRPr="0053578B">
              <w:tab/>
              <w:t xml:space="preserve">rõhutab õigusriigi tähtsust ühtse turu toimimise tagamisel ning kinnitab veel kord, et kohtusüsteemid, tõhusad korruptsioonivastased raamistikud </w:t>
            </w:r>
            <w:r w:rsidRPr="0053578B">
              <w:rPr>
                <w:b/>
                <w:bCs/>
                <w:i/>
                <w:iCs/>
              </w:rPr>
              <w:t>ja</w:t>
            </w:r>
            <w:r w:rsidRPr="0053578B">
              <w:t xml:space="preserve"> meediavabaduse kaitse on ettevõtjate vahelise ausa konkurentsi, õiguskindluse ja usalduse jaoks üliolulised</w:t>
            </w:r>
            <w:r w:rsidRPr="0053578B">
              <w:rPr>
                <w:vertAlign w:val="superscript"/>
              </w:rPr>
              <w:t>43</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19.</w:t>
            </w:r>
            <w:r w:rsidRPr="0053578B">
              <w:tab/>
              <w:t>rõhutab õigusriigi</w:t>
            </w:r>
            <w:r w:rsidRPr="0053578B">
              <w:rPr>
                <w:b/>
                <w:i/>
              </w:rPr>
              <w:t>, sealhulgas usaldusväärse õigusemõistmise</w:t>
            </w:r>
            <w:r w:rsidRPr="0053578B">
              <w:t xml:space="preserve"> tähtsust ühtse turu toimimise </w:t>
            </w:r>
            <w:r w:rsidRPr="0053578B">
              <w:rPr>
                <w:b/>
                <w:i/>
              </w:rPr>
              <w:t>ja toimiva turumajanduse</w:t>
            </w:r>
            <w:r w:rsidRPr="0053578B">
              <w:t xml:space="preserve"> tagamisel ning kinnitab veel kord, et kohtusüsteemid, tõhusad korruptsioonivastased raamistikud </w:t>
            </w:r>
            <w:r w:rsidRPr="0053578B">
              <w:rPr>
                <w:b/>
                <w:bCs/>
                <w:i/>
                <w:iCs/>
              </w:rPr>
              <w:t>ning</w:t>
            </w:r>
            <w:r w:rsidRPr="0053578B">
              <w:t xml:space="preserve"> meediavabaduse kaitse on ettevõtjate vahelise ausa konkurentsi, õiguskindluse ja usalduse jaoks üliolulised</w:t>
            </w:r>
            <w:r w:rsidRPr="0053578B">
              <w:rPr>
                <w:vertAlign w:val="superscript"/>
              </w:rPr>
              <w:t>43</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43</w:t>
            </w:r>
            <w:r w:rsidRPr="0053578B">
              <w:t xml:space="preserve"> Komisjoni 24. juuli 2024. aasta teatis „2024. aasta aruanne õigusriigi kohta“ (COM(2024)0800), lk 5.</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43</w:t>
            </w:r>
            <w:r w:rsidRPr="0053578B">
              <w:t xml:space="preserve"> Komisjoni 24. juuli 2024. aasta teatis „2024. aasta aruanne õigusriigi kohta“ (COM(2024)0800), lk 5.</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482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Birgit Sippel, Klára Dobrev</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19.</w:t>
            </w:r>
            <w:r w:rsidRPr="0053578B">
              <w:tab/>
              <w:t>rõhutab õigusriigi tähtsust ühtse turu toimimise tagamisel ning kinnitab veel kord, et kohtusüsteemid, tõhusad korruptsioonivastased raamistikud ja meediavabaduse kaitse on ettevõtjate vahelise ausa konkurentsi, õiguskindluse ja usalduse jaoks üliolulised</w:t>
            </w:r>
            <w:r w:rsidRPr="0053578B">
              <w:rPr>
                <w:vertAlign w:val="superscript"/>
              </w:rPr>
              <w:t>43</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19.</w:t>
            </w:r>
            <w:r w:rsidRPr="0053578B">
              <w:tab/>
              <w:t xml:space="preserve">rõhutab õigusriigi tähtsust ühtse turu toimimise tagamisel ning kinnitab veel kord, et </w:t>
            </w:r>
            <w:r w:rsidRPr="0053578B">
              <w:rPr>
                <w:b/>
                <w:i/>
              </w:rPr>
              <w:t xml:space="preserve">sõltumatud </w:t>
            </w:r>
            <w:r w:rsidRPr="0053578B">
              <w:t>kohtusüsteemid, tõhusad korruptsioonivastased raamistikud ja meediavabaduse kaitse on ettevõtjate vahelise ausa konkurentsi, õiguskindluse ja usalduse jaoks üliolulised</w:t>
            </w:r>
            <w:r w:rsidRPr="0053578B">
              <w:rPr>
                <w:vertAlign w:val="superscript"/>
              </w:rPr>
              <w:t>43</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43</w:t>
            </w:r>
            <w:r w:rsidRPr="0053578B">
              <w:t xml:space="preserve"> Komisjoni 24. juuli 2024. aasta teatis „2024. aasta aruanne õigusriigi kohta“ (COM(2024)0800), lk 5.</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43</w:t>
            </w:r>
            <w:r w:rsidRPr="0053578B">
              <w:t xml:space="preserve"> Komisjoni 24. juuli 2024. aasta teatis „2024. aasta aruanne õigusriigi kohta“ (COM(2024)0800), lk 5.</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483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Michał Wawrykiewicz, Ana Catarina Mendes, Moritz Körner, 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Alapealkiri 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toonitab, et usaldusväärsed ja stabiilsed õigusriigi struktuurid on investeeringute ja kaubanduse peamised tugisambad, mis on olulised konkurentsivõime ning seega ka Euroopa Liidu sotsiaalhoolekandesüsteemi ja tööturu suutlikkuse seisukohast; rõhutab, et õigusriigi põhimõtte süstemaatilised rikkumised õõnestavad õiguskindlust, pärsivad investeeringuid ja killustavad siseturgu, nõrgendades ELi üldist majanduslikku stabiilsust; kutsub komisjoni üles integreerima õigusriigi majanduslikku mõõdet selgemalt oma järelevalvemehhanismidesse, tagades, et õigusriigi põhimõtete järgimist liikmesriikides hinnatakse mitte ainult demokraatia ja kohtuvaldkonna seisukohast, vaid ka seoses selle majandusliku mõjuga ühtsele turule ja finantsstabiilsusele;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484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19a.</w:t>
            </w:r>
            <w:r w:rsidRPr="0053578B">
              <w:tab/>
            </w:r>
            <w:r w:rsidRPr="0053578B">
              <w:rPr>
                <w:b/>
                <w:i/>
              </w:rPr>
              <w:t>tuletab meelde, et aluslepingute kohaldamisalas on põhiõiguste harta kohane igasugune diskrimineerimine kodakondsuse alusel keelatud ning et asutamisvabadus, teenuste osutamise vabadus ja kapitali vaba liikumine on ühtse turu jaoks põhjapaneva tähtsusega; rõhutab, et võrdset kohtlemist käsitlevad eeskirjad keelavad ilmse ja varjatud diskrimineerimise kodakondsuse, või äriühingu puhul selle asukoha alusel; tuletab meelde, et mõistab hukka mõne liikmesriigi ettevõtete vastu suunatud süsteemsed diskrimineerivad, läbipaistmatud ja ebaausad tavad, millest on teatatud, ning ELi vahendite kasutamise valitsuse poliitiliste liitlaste rikastamiseks, mis on vastuolus ELi konkurentsi- ja riigihanke-eeskirjadega;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485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19a.</w:t>
            </w:r>
            <w:r w:rsidRPr="0053578B">
              <w:tab/>
            </w:r>
            <w:r w:rsidRPr="0053578B">
              <w:rPr>
                <w:b/>
                <w:i/>
              </w:rPr>
              <w:t>väljendab heameelt selle üle, et 24. mail 2024 võeti vastu äriühingute kestlikkusalase hoolsuskohustuse direktiiv, millega kehtestatakse inimõiguste standardid ELis tegutsevatele suurettevõtetele; toetab ühtse turu edasist võimendamist vastutustundlike äritavade edendamiseks, tagades, et ettevõtted järgivad keskkonna-, sotsiaal- ja juhtimisstandardeid kooskõlas õigusriigi põhimõttega;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486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19a.</w:t>
            </w:r>
            <w:r w:rsidRPr="0053578B">
              <w:tab/>
            </w:r>
            <w:r w:rsidRPr="0053578B">
              <w:rPr>
                <w:b/>
                <w:i/>
              </w:rPr>
              <w:t>kutsub komisjoni üles suurendama impordikontrolli, et tagada kolmandatest riikidest ELi toodavate tööstus- ja põllumajandustoodete vastavus samadele kvaliteedi- ja tootmisnõuetele kui nende puhul, mida toodetakse kohapeal, et vältida ebaausat konkurentsi;</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487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Krzysztof Śmiszek, Matjaž Nemec, Robert Biedroń, Katarina Barley, Cecilia Strada, Klára Dobrev, Csaba Molnár, Birgit Sippel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19a.</w:t>
            </w:r>
            <w:r w:rsidRPr="0053578B">
              <w:tab/>
            </w:r>
            <w:r w:rsidRPr="0053578B">
              <w:rPr>
                <w:b/>
                <w:i/>
              </w:rPr>
              <w:t>rõhutab, kui oluline on käsitleda majanduslikku ebavõrdsust ja sotsiaalset tõrjutust kui ohtu demokraatlikule osalemisele ja õigusriigile; nõuab tungivalt, et liikmesriigid rakendaksid progressiivset maksustamist ja tugevaid sotsiaalseid turvavõrke;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488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Veronika Cifrová Ostrihoňová, Michał Wawrykiewicz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19a.</w:t>
            </w:r>
            <w:r w:rsidRPr="0053578B">
              <w:tab/>
            </w:r>
            <w:r w:rsidRPr="0053578B">
              <w:rPr>
                <w:b/>
                <w:i/>
              </w:rPr>
              <w:t>rõhutab korruptsiooni ja nõrkade kohtusüsteemide negatiivset majanduslikku mõju investorite usaldusele ja piiriülesele koostööle;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489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19b.</w:t>
            </w:r>
            <w:r w:rsidRPr="0053578B">
              <w:tab/>
            </w:r>
            <w:r w:rsidRPr="0053578B">
              <w:rPr>
                <w:b/>
                <w:i/>
              </w:rPr>
              <w:t>tunneb muret selle pärast, et riikide valitsused ja institutsioonid, kes ei järgi õigusriigi põhimõtet, võivad võimaldada konkurentsivastase käitumise levikut või seda isegi aktiivselt julgustada poliitilise või majandusliku kasu nimel, mis võib kahjustada ELi majandust ja õõnestada siseturu õiglust (nt meedia-, jaemüügi- või kinnisvarasektoris);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490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Krzysztof Śmiszek, Matjaž Nemec, Robert Biedroń, Katarina Barley, Cecilia Strada, Klára Dobrev, Csaba Molnár, Alessandro Zan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19b.</w:t>
            </w:r>
            <w:r w:rsidRPr="0053578B">
              <w:tab/>
            </w:r>
            <w:r w:rsidRPr="0053578B">
              <w:rPr>
                <w:b/>
                <w:i/>
              </w:rPr>
              <w:t>kutsub liikmesriike üles tugevdama töötajate õiguste, kollektiivläbirääkimiste ja ametiühingute vabaduste kaitset, mis on demokraatliku kontrolli ja tasakaalustamise oluline osa; võtab murega teadmiseks töötajate õiguste vähenemise mitmes liikmesriigis;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491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Veronika Cifrová Ostrihoňová, Ana Catarina Mendes, Michał Wawrykiewicz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 c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19c.</w:t>
            </w:r>
            <w:r w:rsidRPr="0053578B">
              <w:tab/>
            </w:r>
            <w:r w:rsidRPr="0053578B">
              <w:rPr>
                <w:b/>
                <w:i/>
              </w:rPr>
              <w:t>kutsub komisjoni üles tõhustama järelevalvet õigusriigi majandusliku mõõtme üle selles osas, kuidas süsteemsed õigusriigi puudused võivad moonutada ühtset turgu ebaausa konkurentsi, diskrimineerivate tavade või korruptiivsete hangete kaudu;</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492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Veronika Cifrová Ostrihoňová, Michał Wawrykiewicz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 d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19d.</w:t>
            </w:r>
            <w:r w:rsidRPr="0053578B">
              <w:tab/>
            </w:r>
            <w:r w:rsidRPr="0053578B">
              <w:rPr>
                <w:b/>
                <w:i/>
              </w:rPr>
              <w:t>nõuab, et komisjon lisaks oma õigusriigi olukorda käsitlevasse 2025. aasta aruandesse eraldi peatüki ühtse turu mõõtme kohta, milles kirjeldatakse üksikasjalikult, kuidas õigusriigi põhimõtte rikkumine mõjutab ausat konkurentsi ja siseturu toimimist kõigis liikmesriikides;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493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 e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19e.</w:t>
            </w:r>
            <w:r w:rsidRPr="0053578B">
              <w:tab/>
            </w:r>
            <w:r w:rsidRPr="0053578B">
              <w:rPr>
                <w:b/>
                <w:i/>
              </w:rPr>
              <w:t>loodab, et konkurentsiõiguse täitmise tagamine integreeritakse ELi õigusriigi järelevalve raamistikku, luues konkurentsi ja õigusküsimuste peadirektoraatide vahel ühise meeskonna, mille ülesanne on tagada meetmete tõhus täitmine konkurentsi kahjustavate õigusriigi puuduste vastu;</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494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Lukas Mandl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Alapealkiri 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Õigusriigiga seotud meetmed ja majanduslik mõõde</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495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Hilde Vautmans, Nikola Minchev, Veronika Cifrová Ostrihoňová, Abir Al-Sahlani, Fabienne Keller, Lucia Yar, Irena Joveva</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19a.</w:t>
            </w:r>
            <w:r w:rsidRPr="0053578B">
              <w:tab/>
            </w:r>
            <w:r w:rsidRPr="0053578B">
              <w:rPr>
                <w:b/>
                <w:i/>
              </w:rPr>
              <w:t>kutsub komisjoni üles lisama sellesse uude mõõtmesse kõik õigusriigiga seotud küsimused, mis mõjutavad ettevõtjaid, eelkõige piiriüleselt tegutsevaid VKEsid;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496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Lukas Mandl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19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19a.</w:t>
            </w:r>
            <w:r w:rsidRPr="0053578B">
              <w:tab/>
            </w:r>
            <w:r w:rsidRPr="0053578B">
              <w:rPr>
                <w:b/>
                <w:i/>
              </w:rPr>
              <w:t>rõhutab, et Euroopa õigusnormide järgimata jätmine ja nendest kõrvalehoidmine põhjustab siseturul tohutuid konkurentsimoonutusi; nõuab suuremat keskendumist kehtivate õigusaktide ühetaolisele ja kiirele kohaldamisele, rakendamisele ja täitmise tagamisele;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497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Nicolas Bay</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20.</w:t>
            </w:r>
            <w:r w:rsidRPr="0053578B">
              <w:tab/>
            </w:r>
            <w:r w:rsidRPr="0053578B">
              <w:rPr>
                <w:b/>
                <w:i/>
              </w:rPr>
              <w:t>kutsub komisjoni üles ennetus- ja reageerimismeetmete vahelist otsest seost edasi arendama ning algatama rikkumismenetlusi, kohaldades ELi lepingu artiklit 7, üldist tingimuslikkuse mehhanismi ja harta horisontaalseid tingimusi;</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{FR}</w:t>
      </w:r>
      <w:r w:rsidRPr="0053578B">
        <w:t>fr</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498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Ciriani, Paolo Inselvini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20.</w:t>
            </w:r>
            <w:r w:rsidRPr="0053578B">
              <w:tab/>
            </w:r>
            <w:r w:rsidRPr="0053578B">
              <w:rPr>
                <w:b/>
                <w:i/>
              </w:rPr>
              <w:t>kutsub komisjoni üles ennetus- ja reageerimismeetmete vahelist otsest seost edasi arendama ning algatama rikkumismenetlusi, kohaldades ELi lepingu artiklit 7, üldist tingimuslikkuse mehhanismi ja harta horisontaalseid tingimusi;</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499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Marieke Ehlers,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20.</w:t>
            </w:r>
            <w:r w:rsidRPr="0053578B">
              <w:tab/>
            </w:r>
            <w:r w:rsidRPr="0053578B">
              <w:rPr>
                <w:b/>
                <w:i/>
              </w:rPr>
              <w:t>kutsub komisjoni üles ennetus- ja reageerimismeetmete vahelist otsest seost edasi arendama ning algatama rikkumismenetlusi, kohaldades ELi lepingu artiklit 7, üldist tingimuslikkuse mehhanismi ja harta horisontaalseid tingimusi;</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500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20.</w:t>
            </w:r>
            <w:r w:rsidRPr="0053578B">
              <w:tab/>
              <w:t xml:space="preserve">kutsub komisjoni üles ennetus- ja reageerimismeetmete vahelist otsest seost edasi arendama ning algatama rikkumismenetlusi, </w:t>
            </w:r>
            <w:r w:rsidRPr="0053578B">
              <w:rPr>
                <w:b/>
                <w:i/>
              </w:rPr>
              <w:t>kohaldades</w:t>
            </w:r>
            <w:r w:rsidRPr="0053578B">
              <w:t xml:space="preserve"> ELi lepingu artiklit 7, </w:t>
            </w:r>
            <w:r w:rsidRPr="0053578B">
              <w:rPr>
                <w:b/>
                <w:i/>
              </w:rPr>
              <w:t>üldist</w:t>
            </w:r>
            <w:r w:rsidRPr="0053578B">
              <w:t xml:space="preserve"> tingimuslikkuse </w:t>
            </w:r>
            <w:r w:rsidRPr="0053578B">
              <w:rPr>
                <w:b/>
                <w:i/>
              </w:rPr>
              <w:t>mehhanismi</w:t>
            </w:r>
            <w:r w:rsidRPr="0053578B">
              <w:t xml:space="preserve"> ja </w:t>
            </w:r>
            <w:r w:rsidRPr="0053578B">
              <w:rPr>
                <w:b/>
                <w:i/>
              </w:rPr>
              <w:t>harta horisontaalseid tingimusi</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20.</w:t>
            </w:r>
            <w:r w:rsidRPr="0053578B">
              <w:tab/>
              <w:t xml:space="preserve">kutsub komisjoni üles ennetus- ja reageerimismeetmete vahelist otsest seost edasi arendama ning algatama </w:t>
            </w:r>
            <w:r w:rsidRPr="0053578B">
              <w:rPr>
                <w:b/>
                <w:i/>
              </w:rPr>
              <w:t xml:space="preserve">kiiresti, jõuliselt ja koordineeritult </w:t>
            </w:r>
            <w:r w:rsidRPr="0053578B">
              <w:t xml:space="preserve">rikkumismenetlusi, </w:t>
            </w:r>
            <w:r w:rsidRPr="0053578B">
              <w:rPr>
                <w:b/>
                <w:i/>
              </w:rPr>
              <w:t>kohaldama</w:t>
            </w:r>
            <w:r w:rsidRPr="0053578B">
              <w:t xml:space="preserve"> ELi lepingu artiklit 7, </w:t>
            </w:r>
            <w:r w:rsidRPr="0053578B">
              <w:rPr>
                <w:b/>
                <w:i/>
              </w:rPr>
              <w:t>õigusriigi</w:t>
            </w:r>
            <w:r w:rsidRPr="0053578B">
              <w:t xml:space="preserve"> tingimuslikkuse </w:t>
            </w:r>
            <w:r w:rsidRPr="0053578B">
              <w:rPr>
                <w:b/>
                <w:i/>
              </w:rPr>
              <w:t>määrust ning finantsmääruse ja ühissätete määruse asjakohaseid sätteid, kui iga-aastases õigusriigi olukorda käsitlevas aruandes osutatakse õigusriigi põhimõtte rikkumisele;</w:t>
            </w:r>
            <w:r w:rsidRPr="0053578B">
              <w:t xml:space="preserve"> </w:t>
            </w:r>
            <w:r w:rsidRPr="0053578B">
              <w:rPr>
                <w:b/>
                <w:i/>
              </w:rPr>
              <w:t>rõhutab, et nii reageerivate vahendite käivitamine kui ka asjakohaste menetluste lõpetamine peavad põhinema pigem objektiivsetel kriteeriumidel, milleks on vastavus õigusriigi põhimõttele ning ELi ja rahvusvahelisele õigusele, nagu neid on tõlgendanud asjaomased organid, mitte aga poliitilistel kaalutlustel või läbirääkimiste tulemustel;</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501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20.</w:t>
            </w:r>
            <w:r w:rsidRPr="0053578B">
              <w:tab/>
              <w:t xml:space="preserve">kutsub komisjoni üles ennetus- ja reageerimismeetmete </w:t>
            </w:r>
            <w:r w:rsidRPr="0053578B">
              <w:rPr>
                <w:b/>
                <w:i/>
              </w:rPr>
              <w:t>vahelist otsest seost edasi arendama</w:t>
            </w:r>
            <w:r w:rsidRPr="0053578B">
              <w:t xml:space="preserve"> ning </w:t>
            </w:r>
            <w:r w:rsidRPr="0053578B">
              <w:rPr>
                <w:b/>
                <w:i/>
              </w:rPr>
              <w:t>algatama rikkumismenetlusi</w:t>
            </w:r>
            <w:r w:rsidRPr="0053578B">
              <w:t xml:space="preserve">, kohaldades ELi lepingu artiklit 7, </w:t>
            </w:r>
            <w:r w:rsidRPr="0053578B">
              <w:rPr>
                <w:b/>
                <w:i/>
              </w:rPr>
              <w:t>üldist tingimuslikkuse mehhanismi ja harta horisontaalseid tingimusi</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20.</w:t>
            </w:r>
            <w:r w:rsidRPr="0053578B">
              <w:tab/>
              <w:t xml:space="preserve">kutsub komisjoni üles </w:t>
            </w:r>
            <w:r w:rsidRPr="0053578B">
              <w:rPr>
                <w:b/>
                <w:i/>
              </w:rPr>
              <w:t>uurima aluslepingu sätteid, et luua otsene seos</w:t>
            </w:r>
            <w:r w:rsidRPr="0053578B">
              <w:t xml:space="preserve"> ennetus- ja reageerimismeetmete </w:t>
            </w:r>
            <w:r w:rsidRPr="0053578B">
              <w:rPr>
                <w:b/>
                <w:i/>
              </w:rPr>
              <w:t>vahel,</w:t>
            </w:r>
            <w:r w:rsidRPr="0053578B">
              <w:t xml:space="preserve"> ning </w:t>
            </w:r>
            <w:r w:rsidRPr="0053578B">
              <w:rPr>
                <w:b/>
                <w:i/>
              </w:rPr>
              <w:t>hoiduma ELi volituste laiendamisest väljapoole aluslepingute kohaldamisala hõlmamaks pädevusi, mida liikmesriigid ei ole talle kunagi üle andnud, nagu kohtusüsteemi korraldus, ning hoiduma rikkumismenetluste algatamise menetluste kuritarvitamisest ja politiseerimisest</w:t>
            </w:r>
            <w:r w:rsidRPr="0053578B">
              <w:t xml:space="preserve">, kohaldades ELi lepingu artiklit 7, </w:t>
            </w:r>
            <w:r w:rsidRPr="0053578B">
              <w:rPr>
                <w:b/>
                <w:i/>
              </w:rPr>
              <w:t>mis on aluslepingu ainus väärtuste kaitsmise mehhanism</w:t>
            </w:r>
            <w:r w:rsidRPr="0053578B">
              <w:t>;</w:t>
            </w:r>
            <w:r w:rsidRPr="0053578B">
              <w:rPr>
                <w:b/>
                <w:i/>
              </w:rPr>
              <w:t xml:space="preserve"> rõhutab asjaolu, et aluslepingud ei anna mingit õiguslikku alust, mis annaks institutsioonidele õiguse luua uus mehhanism liikmesriikide poolt õigusriigi põhimõtte järgimise jälgimiseks;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502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Michał Wawrykiewicz,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20.</w:t>
            </w:r>
            <w:r w:rsidRPr="0053578B">
              <w:tab/>
              <w:t>kutsub komisjoni üles ennetus- ja reageerimismeetmete vahelist otsest seost edasi arendama ning algatama rikkumismenetlusi, kohaldades ELi lepingu artiklit 7, üldist tingimuslikkuse mehhanismi ja harta horisontaalseid tingimusi;</w:t>
            </w:r>
          </w:p>
        </w:tc>
        <w:tc>
          <w:tcPr>
            <w:tcW w:w="4876" w:type="dxa"/>
            <w:tcBorders>
              <w:top w:val="nil"/>
              <w:left w:val="nil"/>
              <w:bottom w:val="nil"/>
              <w:right w:val="nil"/>
            </w:tcBorders>
          </w:tcPr>
          <w:p w:rsidR="0053578B" w:rsidRPr="0053578B" w:rsidRDefault="0053578B" w:rsidP="00115958">
            <w:pPr>
              <w:pStyle w:val="Normal6a"/>
            </w:pPr>
            <w:r w:rsidRPr="0053578B">
              <w:t>20.</w:t>
            </w:r>
            <w:r w:rsidRPr="0053578B">
              <w:tab/>
            </w:r>
            <w:r w:rsidRPr="0053578B">
              <w:rPr>
                <w:b/>
                <w:i/>
              </w:rPr>
              <w:t>väljendab heameelt õigusriigi tagamise vahendite seas leiduvate ennetusvahendite üle, nagu iga-aastane õigusriigi tsükkel, ELi õigusemõistmise tulemustabel, Euroopa poolaasta, ELi vahendid kodanikuühiskonna, õigusalase koostöö võrgustike, meedia mitmekesisuse ja vabaduse toetamiseks ning õigusriigi vahe-eesmärkide lisamine taaste- ja vastupidavusrahastusse;</w:t>
            </w:r>
            <w:r w:rsidRPr="0053578B">
              <w:t xml:space="preserve"> kutsub komisjoni üles ennetus- ja reageerimismeetmete vahelist otsest seost edasi arendama ning algatama rikkumismenetlusi, kohaldades ELi lepingu artiklit 7, üldist tingimuslikkuse mehhanismi ja harta horisontaalseid tingimusi;</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503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20.</w:t>
            </w:r>
            <w:r w:rsidRPr="0053578B">
              <w:tab/>
            </w:r>
            <w:r w:rsidRPr="0053578B">
              <w:rPr>
                <w:b/>
                <w:i/>
              </w:rPr>
              <w:t>kutsub komisjoni üles ennetus- ja reageerimismeetmete vahelist otsest seost edasi arendama ning algatama rikkumismenetlusi, kohaldades</w:t>
            </w:r>
            <w:r w:rsidRPr="0053578B">
              <w:t xml:space="preserve"> ELi </w:t>
            </w:r>
            <w:r w:rsidRPr="0053578B">
              <w:rPr>
                <w:b/>
                <w:i/>
              </w:rPr>
              <w:t>lepingu artiklit 7, üldist tingimuslikkuse mehhanismi</w:t>
            </w:r>
            <w:r w:rsidRPr="0053578B">
              <w:t xml:space="preserve"> ja </w:t>
            </w:r>
            <w:r w:rsidRPr="0053578B">
              <w:rPr>
                <w:b/>
                <w:i/>
              </w:rPr>
              <w:t>harta horisontaalseid tingimusi</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20.</w:t>
            </w:r>
            <w:r w:rsidRPr="0053578B">
              <w:tab/>
            </w:r>
            <w:r w:rsidRPr="0053578B">
              <w:rPr>
                <w:b/>
                <w:i/>
              </w:rPr>
              <w:t>rõhutab, et see aruanne ei saa olla aluseks edasistele</w:t>
            </w:r>
            <w:r w:rsidRPr="0053578B">
              <w:t xml:space="preserve"> ELi </w:t>
            </w:r>
            <w:r w:rsidRPr="0053578B">
              <w:rPr>
                <w:b/>
                <w:i/>
              </w:rPr>
              <w:t>mehhanismidele</w:t>
            </w:r>
            <w:r w:rsidRPr="0053578B">
              <w:t xml:space="preserve"> ja </w:t>
            </w:r>
            <w:r w:rsidRPr="0053578B">
              <w:rPr>
                <w:b/>
                <w:i/>
              </w:rPr>
              <w:t>menetlustele</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504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Erik Kaliňák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20.</w:t>
            </w:r>
            <w:r w:rsidRPr="0053578B">
              <w:tab/>
              <w:t xml:space="preserve">kutsub komisjoni üles </w:t>
            </w:r>
            <w:r w:rsidRPr="0053578B">
              <w:rPr>
                <w:b/>
                <w:i/>
              </w:rPr>
              <w:t>ennetus- ja reageerimismeetmete vahelist otsest seost edasi arendama ning algatama rikkumismenetlusi, kohaldades ELi lepingu artiklit 7, üldist tingimuslikkuse mehhanismi ja harta horisontaalseid tingimusi</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20.</w:t>
            </w:r>
            <w:r w:rsidRPr="0053578B">
              <w:tab/>
              <w:t xml:space="preserve">kutsub komisjoni üles </w:t>
            </w:r>
            <w:r w:rsidRPr="0053578B">
              <w:rPr>
                <w:b/>
                <w:i/>
              </w:rPr>
              <w:t>kasutama õigusriigi kaitsmiseks olemasolevaid vahendeid ja mehhanisme ning hoiduma uute dubleerivate vahendite loomisest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{SK}</w:t>
      </w:r>
      <w:r w:rsidRPr="0053578B">
        <w:t>sk</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505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Chloé Ridel, Jean-Marc Germain, Emma Rafowicz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20.</w:t>
            </w:r>
            <w:r w:rsidRPr="0053578B">
              <w:tab/>
              <w:t>kutsub komisjoni üles ennetus- ja reageerimismeetmete vahelist otsest seost edasi arendama ning algatama rikkumismenetlusi, kohaldades ELi lepingu artiklit 7, üldist tingimuslikkuse mehhanismi ja harta horisontaalseid tingimusi;</w:t>
            </w:r>
          </w:p>
        </w:tc>
        <w:tc>
          <w:tcPr>
            <w:tcW w:w="4876" w:type="dxa"/>
            <w:tcBorders>
              <w:top w:val="nil"/>
              <w:left w:val="nil"/>
              <w:bottom w:val="nil"/>
              <w:right w:val="nil"/>
            </w:tcBorders>
          </w:tcPr>
          <w:p w:rsidR="0053578B" w:rsidRPr="0053578B" w:rsidRDefault="0053578B" w:rsidP="00115958">
            <w:pPr>
              <w:pStyle w:val="Normal6a"/>
            </w:pPr>
            <w:r w:rsidRPr="0053578B">
              <w:t>20.</w:t>
            </w:r>
            <w:r w:rsidRPr="0053578B">
              <w:tab/>
              <w:t xml:space="preserve">kutsub komisjoni üles ennetus- ja reageerimismeetmete vahelist otsest seost edasi arendama ning algatama rikkumismenetlusi, kohaldades ELi lepingu artiklit 7, üldist tingimuslikkuse mehhanismi ja </w:t>
            </w:r>
            <w:r w:rsidRPr="0053578B">
              <w:rPr>
                <w:b/>
                <w:i/>
              </w:rPr>
              <w:t xml:space="preserve">muid ELi eelarve kaitsekihte, sealhulgas </w:t>
            </w:r>
            <w:r w:rsidRPr="0053578B">
              <w:t>harta horisontaalseid tingimusi;</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506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Tomáš Zdechovský</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20.</w:t>
            </w:r>
            <w:r w:rsidRPr="0053578B">
              <w:tab/>
              <w:t>kutsub komisjoni üles ennetus- ja reageerimismeetmete vahelist otsest seost edasi arendama ning algatama rikkumismenetlusi, kohaldades ELi lepingu artiklit 7, üldist tingimuslikkuse mehhanismi ja harta horisontaalseid tingimusi;</w:t>
            </w:r>
          </w:p>
        </w:tc>
        <w:tc>
          <w:tcPr>
            <w:tcW w:w="4876" w:type="dxa"/>
            <w:tcBorders>
              <w:top w:val="nil"/>
              <w:left w:val="nil"/>
              <w:bottom w:val="nil"/>
              <w:right w:val="nil"/>
            </w:tcBorders>
          </w:tcPr>
          <w:p w:rsidR="0053578B" w:rsidRPr="0053578B" w:rsidRDefault="0053578B" w:rsidP="00115958">
            <w:pPr>
              <w:pStyle w:val="Normal6a"/>
            </w:pPr>
            <w:r w:rsidRPr="0053578B">
              <w:t>20.</w:t>
            </w:r>
            <w:r w:rsidRPr="0053578B">
              <w:tab/>
              <w:t xml:space="preserve">kutsub komisjoni üles ennetus- ja reageerimismeetmete vahelist otsest seost edasi arendama ning algatama rikkumismenetlusi, kohaldades </w:t>
            </w:r>
            <w:r w:rsidRPr="0053578B">
              <w:rPr>
                <w:b/>
                <w:i/>
              </w:rPr>
              <w:t xml:space="preserve">viivitamata </w:t>
            </w:r>
            <w:r w:rsidRPr="0053578B">
              <w:t>ELi lepingu artiklit 7, üldist tingimuslikkuse mehhanismi ja harta horisontaalseid tingimusi;</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507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20a.</w:t>
            </w:r>
            <w:r w:rsidRPr="0053578B">
              <w:tab/>
            </w:r>
            <w:r w:rsidRPr="0053578B">
              <w:rPr>
                <w:b/>
                <w:i/>
              </w:rPr>
              <w:t>mõistab hukka ELi lepingu artikli 7 ilmselge poliitilise kasutamise liikmesriikide väljapressimiseks ning seeläbi teatavate teiste liikmesriikide ja poliitiliste jõudude poliitiliste eesmärkide elluviimise ning ELi volituste laiendamise väljapoole aluslepingute kohaldamisala; peab kahetsusväärseks ELi lepingu artikli 7 kohase menetluse põhjendamatut algatamist Poola vastu ja selle hilisemat kasutamist poliitilistel eesmärkidel; märgib pettumusega, et menetlus Poola vastu lõpetati kohe pärast Poola parlamendivalimisi ja vahetult enne Euroopa Parlamendi valimisi ning vaatamata endise valitsuse väljapressimise katsetele ei eelnenud sellele ühegi seadusandliku muudatuse vastuvõtmist, mis on selge märk sellest, et väidetel õigusriigi põhimõtte rikkumiste kohta on poliitiline mõõde;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508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Marieke Ehlers,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20a.</w:t>
            </w:r>
            <w:r w:rsidRPr="0053578B">
              <w:tab/>
            </w:r>
            <w:r w:rsidRPr="0053578B">
              <w:rPr>
                <w:b/>
                <w:i/>
              </w:rPr>
              <w:t>kutsub komisjoni üles hoiduma ELi rahaliste vahendite väljamaksmisest poliitilise relvana, sekkumaks liikmesriikide demokraatlikesse protsessidesse; rõhutab sellega seoses, kui oluline on tugev õigusraamistik korruptsiooni ja ELi vahendite omastamise ennetamiseks, ning et seda kohaldataks võrdselt kõigis liikmesriikides;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509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20a.</w:t>
            </w:r>
            <w:r w:rsidRPr="0053578B">
              <w:tab/>
            </w:r>
            <w:r w:rsidRPr="0053578B">
              <w:rPr>
                <w:b/>
                <w:i/>
              </w:rPr>
              <w:t>peab kahetsusväärseks, et käimasolevas ELi lepingu artikli 7 lõike 1 kohases menetluses tehti edusamme; nõuab kindlalt, et kõigis ELi lepingu artikliga 7 seotud menetlustes peaks parlamendil olema võimalik esitada nõukogule oma põhjendatud ettepanek, osaleda ELi lepingu artikli 7 kohastel kuulamistel ning saada menetluse igas etapis viivitamata ja täielikult teavet;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510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Michał Wawrykiewicz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20a.</w:t>
            </w:r>
            <w:r w:rsidRPr="0053578B">
              <w:tab/>
            </w:r>
            <w:r w:rsidRPr="0053578B">
              <w:rPr>
                <w:b/>
                <w:i/>
              </w:rPr>
              <w:t>taunib asjaolu, et nõukogu ei ole edendanud käimasolevaid ELi lepingu artikli 7 kohaseid menetlusi, et tagada aluslepingute nõuetekohane kohaldamine, nõrgendades seeläbi ELi usaldusväärsust õigusriigi põhimõtte järgimisel;</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511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Ciriani, Paolo Inselvini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20a.</w:t>
            </w:r>
            <w:r w:rsidRPr="0053578B">
              <w:tab/>
            </w:r>
            <w:r w:rsidRPr="0053578B">
              <w:rPr>
                <w:b/>
                <w:i/>
              </w:rPr>
              <w:t>rõhutab, et ELi lepingu artiklis 7 sätestatud menetluste eesmärk on kaitsta ELi väärtusi; kutsub komisjoni üles kohaldama tingimuslikkuse mehhanismi õiglaselt, läbipaistvalt ja erapooletult;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512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Lukas Mandl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20a.</w:t>
            </w:r>
            <w:r w:rsidRPr="0053578B">
              <w:tab/>
            </w:r>
            <w:r w:rsidRPr="0053578B">
              <w:rPr>
                <w:b/>
                <w:i/>
              </w:rPr>
              <w:t>kutsub komisjoni üles lisama õigusriigi olukorda käsitlevasse aruandesse ühtse turu mõõtme, et käsitleda õigusriigiga seotud probleeme, mis mõjutavad piiriüleselt tegutsevaid ettevõtjaid, eelkõige VKEsid</w:t>
            </w:r>
            <w:r w:rsidRPr="0053578B">
              <w:rPr>
                <w:b/>
                <w:i/>
                <w:vertAlign w:val="superscript"/>
              </w:rPr>
              <w:t>1b</w:t>
            </w:r>
            <w:r w:rsidRPr="0053578B">
              <w:rPr>
                <w:b/>
                <w:i/>
              </w:rPr>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tc>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1b</w:t>
            </w:r>
            <w:r w:rsidRPr="0053578B">
              <w:rPr>
                <w:b/>
                <w:i/>
              </w:rPr>
              <w:t xml:space="preserve"> Volinik McGrathile saadetud missioonikiri.</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513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Chloé Ridel, Jean-Marc Germain, Emma Rafowicz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20a.</w:t>
            </w:r>
            <w:r w:rsidRPr="0053578B">
              <w:tab/>
            </w:r>
            <w:r w:rsidRPr="0053578B">
              <w:rPr>
                <w:b/>
                <w:i/>
              </w:rPr>
              <w:t>kutsub komisjoni üles kirjeldama alates 2025. aastast õigusriigi olukorda käsitlevas aastaaruandes, mil määral võivad õigusriigi süsteemides tuvastatud puudused kujutada endast ohtu liidu eelarvele;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514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Lukas Mandl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20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20b.</w:t>
            </w:r>
            <w:r w:rsidRPr="0053578B">
              <w:tab/>
            </w:r>
            <w:r w:rsidRPr="0053578B">
              <w:rPr>
                <w:b/>
                <w:i/>
              </w:rPr>
              <w:t>tuletab meelde, et mõistab hukka Ungari teatavate sektorite ettevõtete vastu suunatud süsteemsed diskrimineerivad, läbipaistmatud ja ebaausad tavad, millest on teatatud ja mis kestavad, ning ELi vahendite kasutamise valitsuse poliitiliste liitlaste rikastamiseks, mis on vastuolus ELi konkurentsi- ja riigihanke-eeskirjadega; on sügavalt mures äriühingute üha suurema koondumise pärast praeguse valitsusega sidemeid omavate oligarhide kätte, kes on avalikult teatanud oma kavatsusest teha suuri oste neis kesksetes sektorites, samuti nende äriühingute konkurentide sihikule võtmise pärast;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515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Ciriani, Paolo Inselvini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21.</w:t>
            </w:r>
            <w:r w:rsidRPr="0053578B">
              <w:tab/>
            </w:r>
            <w:r w:rsidRPr="0053578B">
              <w:rPr>
                <w:b/>
                <w:i/>
              </w:rPr>
              <w:t>rõhutab, et vaja on terviklikku tingimuslikkuse mehhanismi, et tagatud oleks õigusriigi austamine kõigis ELi õigusaktides, mitte ainult eelarve täitmisel; nõuab tungivalt, et komisjon esitaks ettepaneku selle mehhanismi kohaldamisala laiendamiseks;</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516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Nicolas Bay</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21.</w:t>
            </w:r>
            <w:r w:rsidRPr="0053578B">
              <w:tab/>
            </w:r>
            <w:r w:rsidRPr="0053578B">
              <w:rPr>
                <w:b/>
                <w:i/>
              </w:rPr>
              <w:t>rõhutab, et vaja on terviklikku tingimuslikkuse mehhanismi, et tagatud oleks õigusriigi austamine kõigis ELi õigusaktides, mitte ainult eelarve täitmisel; nõuab tungivalt, et komisjon esitaks ettepaneku selle mehhanismi kohaldamisala laiendamiseks;</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{FR}</w:t>
      </w:r>
      <w:r w:rsidRPr="0053578B">
        <w:t>fr</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517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Marieke Ehlers,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21.</w:t>
            </w:r>
            <w:r w:rsidRPr="0053578B">
              <w:tab/>
            </w:r>
            <w:r w:rsidRPr="0053578B">
              <w:rPr>
                <w:b/>
                <w:i/>
              </w:rPr>
              <w:t>rõhutab, et vaja on terviklikku tingimuslikkuse mehhanismi, et tagatud oleks õigusriigi austamine kõigis ELi õigusaktides, mitte ainult eelarve täitmisel; nõuab tungivalt, et komisjon esitaks ettepaneku selle mehhanismi kohaldamisala laiendamiseks;</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518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21.</w:t>
            </w:r>
            <w:r w:rsidRPr="0053578B">
              <w:tab/>
              <w:t xml:space="preserve">rõhutab, et vaja on terviklikku </w:t>
            </w:r>
            <w:r w:rsidRPr="0053578B">
              <w:rPr>
                <w:b/>
                <w:i/>
              </w:rPr>
              <w:t>tingimuslikkuse mehhanismi</w:t>
            </w:r>
            <w:r w:rsidRPr="0053578B">
              <w:t xml:space="preserve">, et tagatud oleks õigusriigi austamine kõigis ELi õigusaktides, mitte ainult eelarve täitmisel; nõuab tungivalt, et komisjon esitaks </w:t>
            </w:r>
            <w:r w:rsidRPr="0053578B">
              <w:rPr>
                <w:b/>
                <w:i/>
              </w:rPr>
              <w:t>ettepaneku</w:t>
            </w:r>
            <w:r w:rsidRPr="0053578B">
              <w:t xml:space="preserve"> selle </w:t>
            </w:r>
            <w:r w:rsidRPr="0053578B">
              <w:rPr>
                <w:b/>
                <w:i/>
              </w:rPr>
              <w:t>mehhanismi</w:t>
            </w:r>
            <w:r w:rsidRPr="0053578B">
              <w:t xml:space="preserve"> kohaldamisala laiendamiseks;</w:t>
            </w:r>
          </w:p>
        </w:tc>
        <w:tc>
          <w:tcPr>
            <w:tcW w:w="4876" w:type="dxa"/>
            <w:tcBorders>
              <w:top w:val="nil"/>
              <w:left w:val="nil"/>
              <w:bottom w:val="nil"/>
              <w:right w:val="nil"/>
            </w:tcBorders>
          </w:tcPr>
          <w:p w:rsidR="0053578B" w:rsidRPr="0053578B" w:rsidRDefault="0053578B" w:rsidP="00115958">
            <w:pPr>
              <w:pStyle w:val="Normal6a"/>
            </w:pPr>
            <w:r w:rsidRPr="0053578B">
              <w:t>21.</w:t>
            </w:r>
            <w:r w:rsidRPr="0053578B">
              <w:tab/>
              <w:t xml:space="preserve">rõhutab, et vaja on terviklikku </w:t>
            </w:r>
            <w:r w:rsidRPr="0053578B">
              <w:rPr>
                <w:b/>
                <w:i/>
              </w:rPr>
              <w:t>vahendit</w:t>
            </w:r>
            <w:r w:rsidRPr="0053578B">
              <w:t xml:space="preserve">, et tagatud oleks õigusriigi </w:t>
            </w:r>
            <w:r w:rsidRPr="0053578B">
              <w:rPr>
                <w:b/>
                <w:i/>
              </w:rPr>
              <w:t xml:space="preserve">ja teiste ELi lepingu artiklis 2 sätestatud väärtuste </w:t>
            </w:r>
            <w:r w:rsidRPr="0053578B">
              <w:t xml:space="preserve">austamine kõigis ELi õigusaktides, mitte ainult eelarve täitmisel; </w:t>
            </w:r>
            <w:r w:rsidRPr="0053578B">
              <w:rPr>
                <w:b/>
                <w:i/>
              </w:rPr>
              <w:t>rõhutab, et vahend peaks hõlmama kõiki liidu väärtusi ja kogu ELi eelarvet ning tagama, et ühegi vahendi puhul ei toimuks tagasilööke; toonitab, et liidu väärtuste kaitsmise vahendite kohaldamisel on vaja palju suuremat läbipaistvust ja järjekindlust ning et Euroopa Parlamendi rolli selliste meetmete kohaldamisel ja kontrollimisel tuleb tugevdada; rõhutab lisaks, et õigusriigi põhimõtte ja teiste väärtuste rikkumiste hindamisel liikmesriikides on vaja vahendite järjekindlust;</w:t>
            </w:r>
            <w:r w:rsidRPr="0053578B">
              <w:t xml:space="preserve"> nõuab tungivalt, et komisjon </w:t>
            </w:r>
            <w:r w:rsidRPr="0053578B">
              <w:rPr>
                <w:b/>
                <w:i/>
              </w:rPr>
              <w:t xml:space="preserve">tuvastaks lüngad ja </w:t>
            </w:r>
            <w:r w:rsidRPr="0053578B">
              <w:t xml:space="preserve">esitaks </w:t>
            </w:r>
            <w:r w:rsidRPr="0053578B">
              <w:rPr>
                <w:b/>
                <w:i/>
              </w:rPr>
              <w:t>asjakohased ettepanekud</w:t>
            </w:r>
            <w:r w:rsidRPr="0053578B">
              <w:t xml:space="preserve"> selle </w:t>
            </w:r>
            <w:r w:rsidRPr="0053578B">
              <w:rPr>
                <w:b/>
                <w:i/>
              </w:rPr>
              <w:t>vahendi</w:t>
            </w:r>
            <w:r w:rsidRPr="0053578B">
              <w:t xml:space="preserve"> kohaldamisala laiendamiseks; </w:t>
            </w:r>
            <w:r w:rsidRPr="0053578B">
              <w:rPr>
                <w:b/>
                <w:i/>
              </w:rPr>
              <w:t>märgib, et süsteemsete rikkumiste korral tuleks vastastikuse tunnustamise põhimõtte kohaldamine peatada;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519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Tomas Tobé, Mika Aaltola, Pekka Toveri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21.</w:t>
            </w:r>
            <w:r w:rsidRPr="0053578B">
              <w:tab/>
              <w:t>rõhutab, et vaja on terviklikku tingimuslikkuse mehhanismi, et tagatud oleks õigusriigi austamine kõigis ELi õigusaktides, mitte ainult eelarve täitmisel; nõuab tungivalt, et komisjon esitaks ettepaneku selle mehhanismi kohaldamisala laiendamiseks;</w:t>
            </w:r>
          </w:p>
        </w:tc>
        <w:tc>
          <w:tcPr>
            <w:tcW w:w="4876" w:type="dxa"/>
            <w:tcBorders>
              <w:top w:val="nil"/>
              <w:left w:val="nil"/>
              <w:bottom w:val="nil"/>
              <w:right w:val="nil"/>
            </w:tcBorders>
          </w:tcPr>
          <w:p w:rsidR="0053578B" w:rsidRPr="0053578B" w:rsidRDefault="0053578B" w:rsidP="00115958">
            <w:pPr>
              <w:pStyle w:val="Normal6a"/>
            </w:pPr>
            <w:r w:rsidRPr="0053578B">
              <w:t>21.</w:t>
            </w:r>
            <w:r w:rsidRPr="0053578B">
              <w:tab/>
              <w:t xml:space="preserve">rõhutab, et vaja on terviklikku tingimuslikkuse mehhanismi, et tagatud oleks õigusriigi austamine kõigis ELi õigusaktides, mitte ainult eelarve täitmisel; nõuab tungivalt, et komisjon esitaks ettepaneku selle mehhanismi kohaldamisala laiendamiseks; </w:t>
            </w:r>
            <w:r w:rsidRPr="0053578B">
              <w:rPr>
                <w:b/>
                <w:i/>
              </w:rPr>
              <w:t>toetab sellega seoses Soome ja Rootsi valitsuse 16. septembril 2024 esitatud soovitusi, milles nõutakse tungivalt, et komisjon järgiks terviklikku lähenemisviisi õigusriigi põhimõtte austamisele, eelkõige üldise tingimuslikkuse määruse rangema kohaldamise, ELi rahastamisprogrammides ja -vahendites õigusriigiga seotud valdkondadevahelise tingimuslikkuse ning meie ühiste väärtuste laiema kaitsmise kaudu ELi rahastamisprogrammides ja -vahendites; kutsub komisjoni üles nende ettepanekutega tegelema;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520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21.</w:t>
            </w:r>
            <w:r w:rsidRPr="0053578B">
              <w:tab/>
              <w:t xml:space="preserve">rõhutab, et </w:t>
            </w:r>
            <w:r w:rsidRPr="0053578B">
              <w:rPr>
                <w:b/>
                <w:i/>
              </w:rPr>
              <w:t>vaja on terviklikku</w:t>
            </w:r>
            <w:r w:rsidRPr="0053578B">
              <w:t xml:space="preserve"> tingimuslikkuse mehhanismi</w:t>
            </w:r>
            <w:r w:rsidRPr="0053578B">
              <w:rPr>
                <w:b/>
                <w:i/>
              </w:rPr>
              <w:t>, et tagatud oleks</w:t>
            </w:r>
            <w:r w:rsidRPr="0053578B">
              <w:t xml:space="preserve"> õigusriigi </w:t>
            </w:r>
            <w:r w:rsidRPr="0053578B">
              <w:rPr>
                <w:b/>
                <w:i/>
              </w:rPr>
              <w:t>austamine</w:t>
            </w:r>
            <w:r w:rsidRPr="0053578B">
              <w:t xml:space="preserve"> kõigis ELi õigusaktides, mitte ainult eelarve täitmisel; nõuab tungivalt, et komisjon </w:t>
            </w:r>
            <w:r w:rsidRPr="0053578B">
              <w:rPr>
                <w:b/>
                <w:i/>
              </w:rPr>
              <w:t>esitaks ettepaneku</w:t>
            </w:r>
            <w:r w:rsidRPr="0053578B">
              <w:t xml:space="preserve"> selle mehhanismi </w:t>
            </w:r>
            <w:r w:rsidRPr="0053578B">
              <w:rPr>
                <w:b/>
                <w:i/>
              </w:rPr>
              <w:t>kohaldamisala laiendamiseks</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21.</w:t>
            </w:r>
            <w:r w:rsidRPr="0053578B">
              <w:tab/>
              <w:t xml:space="preserve">rõhutab </w:t>
            </w:r>
            <w:r w:rsidRPr="0053578B">
              <w:rPr>
                <w:b/>
                <w:i/>
              </w:rPr>
              <w:t>asjaolu</w:t>
            </w:r>
            <w:r w:rsidRPr="0053578B">
              <w:t xml:space="preserve">, et </w:t>
            </w:r>
            <w:r w:rsidRPr="0053578B">
              <w:rPr>
                <w:b/>
                <w:i/>
              </w:rPr>
              <w:t>kooskõlas Euroopa Liidu Kohtu selgitustega ei ole</w:t>
            </w:r>
            <w:r w:rsidRPr="0053578B">
              <w:t xml:space="preserve"> tingimuslikkuse mehhanismi </w:t>
            </w:r>
            <w:r w:rsidRPr="0053578B">
              <w:rPr>
                <w:b/>
                <w:i/>
              </w:rPr>
              <w:t>eesmärk</w:t>
            </w:r>
            <w:r w:rsidRPr="0053578B">
              <w:t xml:space="preserve"> õigusriigi </w:t>
            </w:r>
            <w:r w:rsidRPr="0053578B">
              <w:rPr>
                <w:b/>
                <w:i/>
              </w:rPr>
              <w:t>kaitsmine, vaid üksnes ELi eelarve kaitsmine; tuletab meelde, et liit ei ole föderatsioon, ning hoiatab keeruka tingimuslikkuse mehhanismi kehtestamise eest, mis võib õigusriigi austamise väidetava tagamise ettekäändel</w:t>
            </w:r>
            <w:r w:rsidRPr="0053578B">
              <w:t xml:space="preserve"> kõigis ELi õigusaktides, mitte ainult eelarve täitmisel</w:t>
            </w:r>
            <w:r w:rsidRPr="0053578B">
              <w:rPr>
                <w:b/>
                <w:i/>
              </w:rPr>
              <w:t>, moonutada lõppkokkuvõttes ühenduse eesmärke ja seada ohtu liidu tuleviku</w:t>
            </w:r>
            <w:r w:rsidRPr="0053578B">
              <w:t xml:space="preserve">; nõuab tungivalt, et komisjon </w:t>
            </w:r>
            <w:r w:rsidRPr="0053578B">
              <w:rPr>
                <w:b/>
                <w:i/>
              </w:rPr>
              <w:t>kohaldaks seda mehhanismi õiglaselt ja ainult juhtudel, kui nõutavad tingimused on tõepoolest täidetud, ning hoiduks topeltstandardite kohaldamisest</w:t>
            </w:r>
            <w:r w:rsidRPr="0053578B">
              <w:t xml:space="preserve"> selle mehhanismi </w:t>
            </w:r>
            <w:r w:rsidRPr="0053578B">
              <w:rPr>
                <w:b/>
                <w:i/>
              </w:rPr>
              <w:t>kasutamisel, mille põhjendatus on küsitav</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521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Pekka Toveri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21.</w:t>
            </w:r>
            <w:r w:rsidRPr="0053578B">
              <w:tab/>
              <w:t>rõhutab, et vaja on terviklikku tingimuslikkuse mehhanismi, et tagatud oleks õigusriigi austamine kõigis ELi õigusaktides, mitte ainult eelarve täitmisel; nõuab tungivalt, et komisjon esitaks ettepaneku selle mehhanismi kohaldamisala laiendamiseks;</w:t>
            </w:r>
          </w:p>
        </w:tc>
        <w:tc>
          <w:tcPr>
            <w:tcW w:w="4876" w:type="dxa"/>
            <w:tcBorders>
              <w:top w:val="nil"/>
              <w:left w:val="nil"/>
              <w:bottom w:val="nil"/>
              <w:right w:val="nil"/>
            </w:tcBorders>
          </w:tcPr>
          <w:p w:rsidR="0053578B" w:rsidRPr="0053578B" w:rsidRDefault="0053578B" w:rsidP="00115958">
            <w:pPr>
              <w:pStyle w:val="Normal6a"/>
            </w:pPr>
            <w:r w:rsidRPr="0053578B">
              <w:t>21.</w:t>
            </w:r>
            <w:r w:rsidRPr="0053578B">
              <w:tab/>
            </w:r>
            <w:r w:rsidRPr="0053578B">
              <w:rPr>
                <w:b/>
                <w:i/>
              </w:rPr>
              <w:t>väljendab heameelt komisjoni eesmärgi üle tugevdada seost õigusriigi olukorda käsitlevas aruandes esitatud soovituste ja ELi eelarvest eraldatud rahaliste vahendite vahel;</w:t>
            </w:r>
            <w:r w:rsidRPr="0053578B">
              <w:t xml:space="preserve"> rõhutab, et vaja on terviklikku tingimuslikkuse mehhanismi, et tagatud oleks õigusriigi austamine kõigis ELi õigusaktides, mitte ainult eelarve täitmisel; nõuab tungivalt, et komisjon esitaks ettepaneku selle mehhanismi kohaldamisala laiendamiseks;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522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21.</w:t>
            </w:r>
            <w:r w:rsidRPr="0053578B">
              <w:tab/>
            </w:r>
            <w:r w:rsidRPr="0053578B">
              <w:rPr>
                <w:b/>
                <w:i/>
              </w:rPr>
              <w:t>rõhutab, et vaja on terviklikku tingimuslikkuse mehhanismi, et tagatud oleks õigusriigi austamine kõigis ELi õigusaktides, mitte ainult eelarve täitmisel; nõuab tungivalt, et komisjon esitaks ettepaneku selle mehhanismi kohaldamisala laiendamiseks</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21.</w:t>
            </w:r>
            <w:r w:rsidRPr="0053578B">
              <w:tab/>
            </w:r>
            <w:r w:rsidRPr="0053578B">
              <w:rPr>
                <w:b/>
                <w:i/>
              </w:rPr>
              <w:t>kordab</w:t>
            </w:r>
            <w:r w:rsidRPr="0053578B">
              <w:t xml:space="preserve">, et </w:t>
            </w:r>
            <w:r w:rsidRPr="0053578B">
              <w:rPr>
                <w:b/>
                <w:i/>
              </w:rPr>
              <w:t>see aruanne ei saa olla aluseks edasistele</w:t>
            </w:r>
            <w:r w:rsidRPr="0053578B">
              <w:t xml:space="preserve"> ELi </w:t>
            </w:r>
            <w:r w:rsidRPr="0053578B">
              <w:rPr>
                <w:b/>
                <w:i/>
              </w:rPr>
              <w:t>mehhanismidele ja menetlustele</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523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Erik Kaliňák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21.</w:t>
            </w:r>
            <w:r w:rsidRPr="0053578B">
              <w:tab/>
              <w:t xml:space="preserve">rõhutab, et </w:t>
            </w:r>
            <w:r w:rsidRPr="0053578B">
              <w:rPr>
                <w:b/>
                <w:i/>
              </w:rPr>
              <w:t>vaja on terviklikku tingimuslikkuse</w:t>
            </w:r>
            <w:r w:rsidRPr="0053578B">
              <w:t xml:space="preserve"> mehhanismi, </w:t>
            </w:r>
            <w:r w:rsidRPr="0053578B">
              <w:rPr>
                <w:b/>
                <w:i/>
              </w:rPr>
              <w:t>et tagatud oleks</w:t>
            </w:r>
            <w:r w:rsidRPr="0053578B">
              <w:t xml:space="preserve"> õigusriigi </w:t>
            </w:r>
            <w:r w:rsidRPr="0053578B">
              <w:rPr>
                <w:b/>
                <w:i/>
              </w:rPr>
              <w:t>austamine kõigis ELi õigusaktides, mitte ainult eelarve täitmisel</w:t>
            </w:r>
            <w:r w:rsidRPr="0053578B">
              <w:t>;</w:t>
            </w:r>
            <w:r w:rsidRPr="0053578B">
              <w:rPr>
                <w:b/>
                <w:i/>
              </w:rPr>
              <w:t xml:space="preserve"> nõuab tungivalt, et komisjon esitaks ettepaneku selle mehhanismi kohaldamisala laiendamiseks;</w:t>
            </w:r>
          </w:p>
        </w:tc>
        <w:tc>
          <w:tcPr>
            <w:tcW w:w="4876" w:type="dxa"/>
            <w:tcBorders>
              <w:top w:val="nil"/>
              <w:left w:val="nil"/>
              <w:bottom w:val="nil"/>
              <w:right w:val="nil"/>
            </w:tcBorders>
          </w:tcPr>
          <w:p w:rsidR="0053578B" w:rsidRPr="0053578B" w:rsidRDefault="0053578B" w:rsidP="00115958">
            <w:pPr>
              <w:pStyle w:val="Normal6a"/>
            </w:pPr>
            <w:r w:rsidRPr="0053578B">
              <w:t>21.</w:t>
            </w:r>
            <w:r w:rsidRPr="0053578B">
              <w:tab/>
              <w:t xml:space="preserve">rõhutab, et </w:t>
            </w:r>
            <w:r w:rsidRPr="0053578B">
              <w:rPr>
                <w:b/>
                <w:i/>
              </w:rPr>
              <w:t>ei ole mingit vajadust luua veel üht</w:t>
            </w:r>
            <w:r w:rsidRPr="0053578B">
              <w:t xml:space="preserve"> mehhanismi, </w:t>
            </w:r>
            <w:r w:rsidRPr="0053578B">
              <w:rPr>
                <w:b/>
                <w:i/>
              </w:rPr>
              <w:t>mis tagaks</w:t>
            </w:r>
            <w:r w:rsidRPr="0053578B">
              <w:t xml:space="preserve"> õigusriigi </w:t>
            </w:r>
            <w:r w:rsidRPr="0053578B">
              <w:rPr>
                <w:b/>
                <w:i/>
              </w:rPr>
              <w:t>austamise, kuna olemasolevad mehhanismid on piisavad</w:t>
            </w:r>
            <w:r w:rsidRPr="0053578B">
              <w:t>;</w:t>
            </w:r>
            <w:r w:rsidRPr="0053578B">
              <w:rPr>
                <w:b/>
                <w:i/>
              </w:rPr>
              <w:t> </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{SK}</w:t>
      </w:r>
      <w:r w:rsidRPr="0053578B">
        <w:t>sk</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524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Chloé Ridel, Jean-Marc Germain, Emma Rafowicz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21.</w:t>
            </w:r>
            <w:r w:rsidRPr="0053578B">
              <w:tab/>
              <w:t>rõhutab, et vaja on terviklikku tingimuslikkuse mehhanismi, et tagatud oleks õigusriigi austamine kõigis ELi õigusaktides</w:t>
            </w:r>
            <w:r w:rsidRPr="0053578B">
              <w:rPr>
                <w:b/>
                <w:i/>
              </w:rPr>
              <w:t>, mitte ainult eelarve täitmisel;</w:t>
            </w:r>
            <w:r w:rsidRPr="0053578B">
              <w:t xml:space="preserve"> </w:t>
            </w:r>
            <w:r w:rsidRPr="0053578B">
              <w:rPr>
                <w:b/>
                <w:i/>
              </w:rPr>
              <w:t>nõuab tungivalt, et komisjon esitaks ettepaneku selle mehhanismi kohaldamisala laiendamiseks;</w:t>
            </w:r>
          </w:p>
        </w:tc>
        <w:tc>
          <w:tcPr>
            <w:tcW w:w="4876" w:type="dxa"/>
            <w:tcBorders>
              <w:top w:val="nil"/>
              <w:left w:val="nil"/>
              <w:bottom w:val="nil"/>
              <w:right w:val="nil"/>
            </w:tcBorders>
          </w:tcPr>
          <w:p w:rsidR="0053578B" w:rsidRPr="0053578B" w:rsidRDefault="0053578B" w:rsidP="00115958">
            <w:pPr>
              <w:pStyle w:val="Normal6a"/>
            </w:pPr>
            <w:r w:rsidRPr="0053578B">
              <w:t>21.</w:t>
            </w:r>
            <w:r w:rsidRPr="0053578B">
              <w:tab/>
              <w:t>rõhutab, et vaja on terviklikku tingimuslikkuse mehhanismi, et tagatud oleks õigusriigi austamine kõigis ELi õigusaktides;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525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21.</w:t>
            </w:r>
            <w:r w:rsidRPr="0053578B">
              <w:tab/>
              <w:t xml:space="preserve">rõhutab, et vaja on terviklikku </w:t>
            </w:r>
            <w:r w:rsidRPr="0053578B">
              <w:rPr>
                <w:b/>
                <w:i/>
              </w:rPr>
              <w:t xml:space="preserve">tingimuslikkuse </w:t>
            </w:r>
            <w:r w:rsidRPr="0053578B">
              <w:t>mehhanismi, et tagatud oleks õigusriigi austamine kõigis ELi õigusaktides, mitte ainult eelarve täitmisel; nõuab tungivalt, et komisjon esitaks ettepaneku selle mehhanismi kohaldamisala laiendamiseks;</w:t>
            </w:r>
          </w:p>
        </w:tc>
        <w:tc>
          <w:tcPr>
            <w:tcW w:w="4876" w:type="dxa"/>
            <w:tcBorders>
              <w:top w:val="nil"/>
              <w:left w:val="nil"/>
              <w:bottom w:val="nil"/>
              <w:right w:val="nil"/>
            </w:tcBorders>
          </w:tcPr>
          <w:p w:rsidR="0053578B" w:rsidRPr="0053578B" w:rsidRDefault="0053578B" w:rsidP="00115958">
            <w:pPr>
              <w:pStyle w:val="Normal6a"/>
            </w:pPr>
            <w:r w:rsidRPr="0053578B">
              <w:t>21.</w:t>
            </w:r>
            <w:r w:rsidRPr="0053578B">
              <w:tab/>
              <w:t>rõhutab, et vaja on terviklikku mehhanismi, et tagatud oleks õigusriigi austamine kõigis ELi õigusaktides, mitte ainult eelarve täitmisel; nõuab tungivalt, et komisjon esitaks ettepaneku selle mehhanismi kohaldamisala laiendamiseks;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526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21a.</w:t>
            </w:r>
            <w:r w:rsidRPr="0053578B">
              <w:tab/>
            </w:r>
            <w:r w:rsidRPr="0053578B">
              <w:rPr>
                <w:b/>
                <w:i/>
              </w:rPr>
              <w:t>tuletab meelde, et õigusriigi tingimuslikkuse määruses on sätestatud, et vahendite lõplikke saajaid ei tohi ELi vahenditest ilma jätta, kui nende valitsuse suhtes kohaldatakse sanktsioone; on veendunud, et see kaitsev säte ei ole seni tõhus olnud;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527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21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21b.</w:t>
            </w:r>
            <w:r w:rsidRPr="0053578B">
              <w:tab/>
            </w:r>
            <w:r w:rsidRPr="0053578B">
              <w:rPr>
                <w:b/>
                <w:i/>
              </w:rPr>
              <w:t>väljendab muret selle pärast, et sanktsioneeritud riikide valitsused võivad ELi vahendite peatamist kuritarvitada poliitilise relvana kodanikuühiskonna ning kohalike ja piirkondlike ametiasutuste õigustest ilmajätmiseks;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528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Nicolas Bay</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22.</w:t>
            </w:r>
            <w:r w:rsidRPr="0053578B">
              <w:tab/>
            </w:r>
            <w:r w:rsidRPr="0053578B">
              <w:rPr>
                <w:b/>
                <w:i/>
              </w:rPr>
              <w:t>nõuab, et kehtestataks arukas tingimuslikkus, mille kohaselt oleks võimalik suunata ELi vahendid otse omavalitsustele, valitsusvälistele organisatsioonidele ja muudele osalejatele, kes ELi väärtustest kinni peavad, hiilides selliselt mööda valitsustest, kes õigusriiki ei austa;</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{FR}</w:t>
      </w:r>
      <w:r w:rsidRPr="0053578B">
        <w:t>fr</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529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Ciriani, Paolo Inselvini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22.</w:t>
            </w:r>
            <w:r w:rsidRPr="0053578B">
              <w:tab/>
            </w:r>
            <w:r w:rsidRPr="0053578B">
              <w:rPr>
                <w:b/>
                <w:i/>
              </w:rPr>
              <w:t>nõuab, et kehtestataks arukas tingimuslikkus, mille kohaselt oleks võimalik suunata ELi vahendid otse omavalitsustele, valitsusvälistele organisatsioonidele ja muudele osalejatele, kes ELi väärtustest kinni peavad, hiilides selliselt mööda valitsustest, kes õigusriiki ei austa;</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530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Lukas Mandl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22.</w:t>
            </w:r>
            <w:r w:rsidRPr="0053578B">
              <w:tab/>
            </w:r>
            <w:r w:rsidRPr="0053578B">
              <w:rPr>
                <w:b/>
                <w:i/>
              </w:rPr>
              <w:t>nõuab, et kehtestataks arukas tingimuslikkus, mille kohaselt oleks võimalik suunata ELi vahendid otse omavalitsustele, valitsusvälistele organisatsioonidele ja muudele osalejatele, kes ELi väärtustest kinni peavad, hiilides selliselt mööda valitsustest, kes õigusriiki ei austa;</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531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Marieke Ehlers,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22.</w:t>
            </w:r>
            <w:r w:rsidRPr="0053578B">
              <w:tab/>
            </w:r>
            <w:r w:rsidRPr="0053578B">
              <w:rPr>
                <w:b/>
                <w:i/>
              </w:rPr>
              <w:t>nõuab, et kehtestataks arukas tingimuslikkus, mille kohaselt oleks võimalik suunata ELi vahendid otse omavalitsustele, valitsusvälistele organisatsioonidele ja muudele osalejatele, kes ELi väärtustest kinni peavad, hiilides selliselt mööda valitsustest, kes õigusriiki ei austa;</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532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Erik Kaliňák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22.</w:t>
            </w:r>
            <w:r w:rsidRPr="0053578B">
              <w:tab/>
            </w:r>
            <w:r w:rsidRPr="0053578B">
              <w:rPr>
                <w:b/>
                <w:i/>
              </w:rPr>
              <w:t>nõuab, et kehtestataks arukas tingimuslikkus, mille kohaselt oleks võimalik suunata ELi vahendid otse omavalitsustele, valitsusvälistele organisatsioonidele ja muudele osalejatele, kes ELi väärtustest kinni peavad, hiilides selliselt mööda valitsustest, kes õigusriiki ei austa;</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{SK}</w:t>
      </w:r>
      <w:r w:rsidRPr="0053578B">
        <w:t>sk</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533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Dainius Žalimas, Lucia Yar, Fabienne Keller, Raquel García Hermida-Van Der Walle, Abir Al-Sahlani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22.</w:t>
            </w:r>
            <w:r w:rsidRPr="0053578B">
              <w:tab/>
            </w:r>
            <w:r w:rsidRPr="0053578B">
              <w:rPr>
                <w:b/>
                <w:i/>
              </w:rPr>
              <w:t>nõuab</w:t>
            </w:r>
            <w:r w:rsidRPr="0053578B">
              <w:t xml:space="preserve">, et </w:t>
            </w:r>
            <w:r w:rsidRPr="0053578B">
              <w:rPr>
                <w:b/>
                <w:i/>
              </w:rPr>
              <w:t>kehtestataks arukas tingimuslikkus</w:t>
            </w:r>
            <w:r w:rsidRPr="0053578B">
              <w:t xml:space="preserve">, </w:t>
            </w:r>
            <w:r w:rsidRPr="0053578B">
              <w:rPr>
                <w:b/>
                <w:i/>
              </w:rPr>
              <w:t>mille kohaselt oleks võimalik suunata ELi vahendid otse omavalitsustele</w:t>
            </w:r>
            <w:r w:rsidRPr="0053578B">
              <w:t xml:space="preserve">, </w:t>
            </w:r>
            <w:r w:rsidRPr="0053578B">
              <w:rPr>
                <w:b/>
                <w:i/>
              </w:rPr>
              <w:t>valitsusvälistele organisatsioonidele</w:t>
            </w:r>
            <w:r w:rsidRPr="0053578B">
              <w:t xml:space="preserve"> ja </w:t>
            </w:r>
            <w:r w:rsidRPr="0053578B">
              <w:rPr>
                <w:b/>
                <w:i/>
              </w:rPr>
              <w:t>muudele osalejatele</w:t>
            </w:r>
            <w:r w:rsidRPr="0053578B">
              <w:t xml:space="preserve">, </w:t>
            </w:r>
            <w:r w:rsidRPr="0053578B">
              <w:rPr>
                <w:b/>
                <w:i/>
              </w:rPr>
              <w:t>kes ELi väärtustest kinni peavad</w:t>
            </w:r>
            <w:r w:rsidRPr="0053578B">
              <w:t xml:space="preserve">, </w:t>
            </w:r>
            <w:r w:rsidRPr="0053578B">
              <w:rPr>
                <w:b/>
                <w:i/>
              </w:rPr>
              <w:t>hiilides selliselt mööda valitsustest</w:t>
            </w:r>
            <w:r w:rsidRPr="0053578B">
              <w:t xml:space="preserve">, kes </w:t>
            </w:r>
            <w:r w:rsidRPr="0053578B">
              <w:rPr>
                <w:b/>
                <w:i/>
              </w:rPr>
              <w:t>õigusriiki ei austa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22.</w:t>
            </w:r>
            <w:r w:rsidRPr="0053578B">
              <w:tab/>
            </w:r>
            <w:r w:rsidRPr="0053578B">
              <w:rPr>
                <w:b/>
                <w:i/>
              </w:rPr>
              <w:t>rõhutab, kui oluline on kohaldada arukat tingimuslikkuse lähenemisviisi</w:t>
            </w:r>
            <w:r w:rsidRPr="0053578B">
              <w:t xml:space="preserve">, et </w:t>
            </w:r>
            <w:r w:rsidRPr="0053578B">
              <w:rPr>
                <w:b/>
                <w:i/>
              </w:rPr>
              <w:t>toetusesaajaid ei karistataks valitsuse tegevuse eest; kutsub komisjoni üles võtma lisameetmeid</w:t>
            </w:r>
            <w:r w:rsidRPr="0053578B">
              <w:t xml:space="preserve">, </w:t>
            </w:r>
            <w:r w:rsidRPr="0053578B">
              <w:rPr>
                <w:b/>
                <w:i/>
              </w:rPr>
              <w:t>tagamaks et kohalikud ja piirkondlikud omavalitsused, kodanikuühiskond ja muud toetusesaajad saaksid jätkuvalt kasutada liidu rahalisi vahendeid juhtudel</w:t>
            </w:r>
            <w:r w:rsidRPr="0053578B">
              <w:t xml:space="preserve">, </w:t>
            </w:r>
            <w:r w:rsidRPr="0053578B">
              <w:rPr>
                <w:b/>
                <w:i/>
              </w:rPr>
              <w:t>kui riikide valitsused rikuvad õigusriigi põhimõtet, ilma et see nõrgendaks õigusriigi tingimuslikkuse määruse kohaldamist; on veendunud, et need lisameetmed peaksid hõlmama vabastatud vahendite ümberjaotamist rahastamiskavadesse, mida haldab otseselt komisjon; rõhutab, et selleks, et vältida komisjoni liigset halduskoormust, peaksid korraldusasutuste rolli täitma pädevad piirkondlikud</w:t>
            </w:r>
            <w:r w:rsidRPr="0053578B">
              <w:t xml:space="preserve"> ja </w:t>
            </w:r>
            <w:r w:rsidRPr="0053578B">
              <w:rPr>
                <w:b/>
                <w:i/>
              </w:rPr>
              <w:t>kohalikud asutused</w:t>
            </w:r>
            <w:r w:rsidRPr="0053578B">
              <w:t xml:space="preserve">, </w:t>
            </w:r>
            <w:r w:rsidRPr="0053578B">
              <w:rPr>
                <w:b/>
                <w:i/>
              </w:rPr>
              <w:t>poolsõltumatud asutused, nagu JASPERS või Euroopa Investeerimispank</w:t>
            </w:r>
            <w:r w:rsidRPr="0053578B">
              <w:t xml:space="preserve">, </w:t>
            </w:r>
            <w:r w:rsidRPr="0053578B">
              <w:rPr>
                <w:b/>
                <w:i/>
              </w:rPr>
              <w:t>või vajaliku organisatsioonilise suutlikkusega sõltumatud professionaalsed fondihaldurid</w:t>
            </w:r>
            <w:r w:rsidRPr="0053578B">
              <w:t xml:space="preserve">, kes </w:t>
            </w:r>
            <w:r w:rsidRPr="0053578B">
              <w:rPr>
                <w:b/>
                <w:i/>
              </w:rPr>
              <w:t>valitakse välja konkurentsipõhiste avalike pakkumismenetluste kaudu, näiteks ettevõtted, mis pakuvad rahvusvahelistele arenguprojektidele konsultatsioone ja tehnilist tuge</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534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22.</w:t>
            </w:r>
            <w:r w:rsidRPr="0053578B">
              <w:tab/>
              <w:t>nõuab, et kehtestataks arukas tingimuslikkus, mille kohaselt oleks võimalik suunata ELi vahendid otse omavalitsustele, valitsusvälistele organisatsioonidele ja muudele osalejatele, kes ELi väärtustest kinni peavad, hiilides selliselt mööda valitsustest, kes õigusriiki ei austa;</w:t>
            </w:r>
          </w:p>
        </w:tc>
        <w:tc>
          <w:tcPr>
            <w:tcW w:w="4876" w:type="dxa"/>
            <w:tcBorders>
              <w:top w:val="nil"/>
              <w:left w:val="nil"/>
              <w:bottom w:val="nil"/>
              <w:right w:val="nil"/>
            </w:tcBorders>
          </w:tcPr>
          <w:p w:rsidR="0053578B" w:rsidRPr="0053578B" w:rsidRDefault="0053578B" w:rsidP="00115958">
            <w:pPr>
              <w:pStyle w:val="Normal6a"/>
            </w:pPr>
            <w:r w:rsidRPr="0053578B">
              <w:t>22.</w:t>
            </w:r>
            <w:r w:rsidRPr="0053578B">
              <w:tab/>
              <w:t>nõuab, et kehtestataks arukas tingimuslikkus, mille kohaselt oleks võimalik suunata ELi vahendid otse omavalitsustele, valitsusvälistele organisatsioonidele ja muudele osalejatele, kes ELi väärtustest kinni peavad, hiilides selliselt mööda valitsustest, kes õigusriiki ei austa</w:t>
            </w:r>
            <w:r w:rsidRPr="0053578B">
              <w:rPr>
                <w:b/>
                <w:i/>
              </w:rPr>
              <w:t>, säilitades samal ajal võetud meetmete täieliku mõju;</w:t>
            </w:r>
            <w:r w:rsidRPr="0053578B">
              <w:t xml:space="preserve"> </w:t>
            </w:r>
            <w:r w:rsidRPr="0053578B">
              <w:rPr>
                <w:b/>
                <w:i/>
              </w:rPr>
              <w:t>rõhutab, et lisaks rahaliste vahendite külmutamisele koos liidu õigusest tuleneva liikmesriigi maksekohustusega, võib arukas tingimuslikkus hõlmata ka võimalust asendada tavapärased koostöös liikmesriikidega toimuva eelarve täitmise menetlused erimenetlusega, milles osaleb asjaomase liikmesriigi ametiasutuste asemel sõltumatu kolmas isik, ning kõnealuse liikmesriigi toetuseks ette nähtud rahaliste vahendite lihtsustatud ümberjaotamist programmidele, mis on seotud eelarve otsese ja kaudse täitmisega, näiteks kodanike, võrdõiguslikkuse, õiguste ja väärtuste programm või programm „Loov Euroopa“ või nende õigusjärglased;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535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Chloé Ridel, Jean-Marc Germain, Emma Rafowicz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22.</w:t>
            </w:r>
            <w:r w:rsidRPr="0053578B">
              <w:tab/>
            </w:r>
            <w:r w:rsidRPr="0053578B">
              <w:rPr>
                <w:b/>
                <w:i/>
              </w:rPr>
              <w:t>nõuab</w:t>
            </w:r>
            <w:r w:rsidRPr="0053578B">
              <w:t xml:space="preserve">, et </w:t>
            </w:r>
            <w:r w:rsidRPr="0053578B">
              <w:rPr>
                <w:b/>
                <w:i/>
              </w:rPr>
              <w:t>kehtestataks arukas tingimuslikkus</w:t>
            </w:r>
            <w:r w:rsidRPr="0053578B">
              <w:t xml:space="preserve">, </w:t>
            </w:r>
            <w:r w:rsidRPr="0053578B">
              <w:rPr>
                <w:b/>
                <w:i/>
              </w:rPr>
              <w:t>mille kohaselt oleks võimalik suunata</w:t>
            </w:r>
            <w:r w:rsidRPr="0053578B">
              <w:t xml:space="preserve"> ELi </w:t>
            </w:r>
            <w:r w:rsidRPr="0053578B">
              <w:rPr>
                <w:b/>
                <w:i/>
              </w:rPr>
              <w:t>vahendid otse omavalitsustele</w:t>
            </w:r>
            <w:r w:rsidRPr="0053578B">
              <w:t xml:space="preserve">, </w:t>
            </w:r>
            <w:r w:rsidRPr="0053578B">
              <w:rPr>
                <w:b/>
                <w:i/>
              </w:rPr>
              <w:t>valitsusvälistele organisatsioonidele</w:t>
            </w:r>
            <w:r w:rsidRPr="0053578B">
              <w:t xml:space="preserve"> ja </w:t>
            </w:r>
            <w:r w:rsidRPr="0053578B">
              <w:rPr>
                <w:b/>
                <w:i/>
              </w:rPr>
              <w:t>muudele osalejatele</w:t>
            </w:r>
            <w:r w:rsidRPr="0053578B">
              <w:t xml:space="preserve">, </w:t>
            </w:r>
            <w:r w:rsidRPr="0053578B">
              <w:rPr>
                <w:b/>
                <w:i/>
              </w:rPr>
              <w:t>kes ELi väärtustest kinni peavad</w:t>
            </w:r>
            <w:r w:rsidRPr="0053578B">
              <w:t xml:space="preserve">, </w:t>
            </w:r>
            <w:r w:rsidRPr="0053578B">
              <w:rPr>
                <w:b/>
                <w:i/>
              </w:rPr>
              <w:t>hiilides selliselt mööda valitsustest</w:t>
            </w:r>
            <w:r w:rsidRPr="0053578B">
              <w:t xml:space="preserve">, </w:t>
            </w:r>
            <w:r w:rsidRPr="0053578B">
              <w:rPr>
                <w:b/>
                <w:i/>
              </w:rPr>
              <w:t>kes õigusriiki ei austa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22.</w:t>
            </w:r>
            <w:r w:rsidRPr="0053578B">
              <w:tab/>
            </w:r>
            <w:r w:rsidRPr="0053578B">
              <w:rPr>
                <w:b/>
                <w:i/>
              </w:rPr>
              <w:t>tuletab meelde, et õigusriigi tingimuslikkuse määruses on sätestatud, et kui valitsuse suhtes kohaldatakse sanktsioone, ei tohiks vahendite lõplikke saajaid ELi vahenditest saadavatest hüvedest ilma jätta; on veendunud</w:t>
            </w:r>
            <w:r w:rsidRPr="0053578B">
              <w:t xml:space="preserve">, </w:t>
            </w:r>
            <w:r w:rsidRPr="0053578B">
              <w:rPr>
                <w:b/>
                <w:i/>
              </w:rPr>
              <w:t>et see säte ei ole seni tõhus olnud, ning rõhutab, kui oluline on kohaldada arukat tingimuslikkusel põhinevat lähenemisviisi, et valitsuse tegevuse eest ei karistataks toetusesaajaid; kutsub komisjoni üles uurima ka muid viise, kuidas tagada, et kohalikud</w:t>
            </w:r>
            <w:r w:rsidRPr="0053578B">
              <w:t xml:space="preserve"> ja </w:t>
            </w:r>
            <w:r w:rsidRPr="0053578B">
              <w:rPr>
                <w:b/>
                <w:i/>
              </w:rPr>
              <w:t>piirkondlikud omavalitsused</w:t>
            </w:r>
            <w:r w:rsidRPr="0053578B">
              <w:t xml:space="preserve">, </w:t>
            </w:r>
            <w:r w:rsidRPr="0053578B">
              <w:rPr>
                <w:b/>
                <w:i/>
              </w:rPr>
              <w:t>kodanikuühiskond ja muud toetusesaajad saaksid jätkuvalt kasutada liidu rahalisi vahendeid juhtudel</w:t>
            </w:r>
            <w:r w:rsidRPr="0053578B">
              <w:t xml:space="preserve">, </w:t>
            </w:r>
            <w:r w:rsidRPr="0053578B">
              <w:rPr>
                <w:b/>
                <w:i/>
              </w:rPr>
              <w:t>kui riikide valitsused rikuvad õigusriigi põhimõtet</w:t>
            </w:r>
            <w:r w:rsidRPr="0053578B">
              <w:t xml:space="preserve">, </w:t>
            </w:r>
            <w:r w:rsidRPr="0053578B">
              <w:rPr>
                <w:b/>
                <w:i/>
              </w:rPr>
              <w:t>ilma et see nõrgendaks määruse kohaldamist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536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Marieke Ehlers, Jorge Buxadé Villalba, Tom Vandendriessche,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22.</w:t>
            </w:r>
            <w:r w:rsidRPr="0053578B">
              <w:tab/>
            </w:r>
            <w:r w:rsidRPr="0053578B">
              <w:rPr>
                <w:b/>
                <w:i/>
              </w:rPr>
              <w:t>nõuab</w:t>
            </w:r>
            <w:r w:rsidRPr="0053578B">
              <w:t xml:space="preserve">, et </w:t>
            </w:r>
            <w:r w:rsidRPr="0053578B">
              <w:rPr>
                <w:b/>
                <w:i/>
              </w:rPr>
              <w:t>kehtestataks arukas tingimuslikkus</w:t>
            </w:r>
            <w:r w:rsidRPr="0053578B">
              <w:t xml:space="preserve">, </w:t>
            </w:r>
            <w:r w:rsidRPr="0053578B">
              <w:rPr>
                <w:b/>
                <w:i/>
              </w:rPr>
              <w:t>mille kohaselt oleks võimalik suunata ELi vahendid otse omavalitsustele</w:t>
            </w:r>
            <w:r w:rsidRPr="0053578B">
              <w:t xml:space="preserve">, </w:t>
            </w:r>
            <w:r w:rsidRPr="0053578B">
              <w:rPr>
                <w:b/>
                <w:i/>
              </w:rPr>
              <w:t>valitsusvälistele organisatsioonidele ja muudele osalejatele, kes ELi väärtustest kinni peavad</w:t>
            </w:r>
            <w:r w:rsidRPr="0053578B">
              <w:t xml:space="preserve">, </w:t>
            </w:r>
            <w:r w:rsidRPr="0053578B">
              <w:rPr>
                <w:b/>
                <w:i/>
              </w:rPr>
              <w:t>hiilides selliselt mööda valitsustest, kes õigusriiki ei austa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22.</w:t>
            </w:r>
            <w:r w:rsidRPr="0053578B">
              <w:tab/>
            </w:r>
            <w:r w:rsidRPr="0053578B">
              <w:rPr>
                <w:b/>
                <w:i/>
              </w:rPr>
              <w:t>kordab</w:t>
            </w:r>
            <w:r w:rsidRPr="0053578B">
              <w:t xml:space="preserve">, et </w:t>
            </w:r>
            <w:r w:rsidRPr="0053578B">
              <w:rPr>
                <w:b/>
                <w:i/>
              </w:rPr>
              <w:t>EL on õigusriigi tingimuslikkuse määruse vastuvõtmisel tegutsenud ultra vires</w:t>
            </w:r>
            <w:r w:rsidRPr="0053578B">
              <w:t xml:space="preserve">, </w:t>
            </w:r>
            <w:r w:rsidRPr="0053578B">
              <w:rPr>
                <w:b/>
                <w:i/>
              </w:rPr>
              <w:t>kuna ta on ületanud talle liikmesriikide poolt antud volitusi; rõhutab lisaks, et selle määrusega rikutakse õiguskindluse põhimõtet; lükkab seetõttu õigusriigi tingimuslikkuse määruse tervikuna tagasi; on lisaks seisukohal</w:t>
            </w:r>
            <w:r w:rsidRPr="0053578B">
              <w:t xml:space="preserve">, </w:t>
            </w:r>
            <w:r w:rsidRPr="0053578B">
              <w:rPr>
                <w:b/>
                <w:i/>
              </w:rPr>
              <w:t>et õigusriigi tingimuslikkuse määrusega rikutakse ELi lepingu artiklis 7 sätestatud ühehäälsuse põhimõtet ja seega rikutakse ELi õigust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537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Javier Zarzalejos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22.</w:t>
            </w:r>
            <w:r w:rsidRPr="0053578B">
              <w:tab/>
              <w:t xml:space="preserve">nõuab, et kehtestataks </w:t>
            </w:r>
            <w:r w:rsidRPr="0053578B">
              <w:rPr>
                <w:b/>
                <w:i/>
              </w:rPr>
              <w:t>arukas tingimuslikkus</w:t>
            </w:r>
            <w:r w:rsidRPr="0053578B">
              <w:t xml:space="preserve">, </w:t>
            </w:r>
            <w:r w:rsidRPr="0053578B">
              <w:rPr>
                <w:b/>
                <w:i/>
              </w:rPr>
              <w:t>mille kohaselt oleks võimalik suunata ELi vahendid otse omavalitsustele</w:t>
            </w:r>
            <w:r w:rsidRPr="0053578B">
              <w:t xml:space="preserve">, </w:t>
            </w:r>
            <w:r w:rsidRPr="0053578B">
              <w:rPr>
                <w:b/>
                <w:i/>
              </w:rPr>
              <w:t>valitsusvälistele organisatsioonidele ja muudele osalejatele</w:t>
            </w:r>
            <w:r w:rsidRPr="0053578B">
              <w:t xml:space="preserve">, </w:t>
            </w:r>
            <w:r w:rsidRPr="0053578B">
              <w:rPr>
                <w:b/>
                <w:i/>
              </w:rPr>
              <w:t>kes ELi väärtustest kinni peavad, hiilides selliselt mööda valitsustest</w:t>
            </w:r>
            <w:r w:rsidRPr="0053578B">
              <w:t xml:space="preserve">, </w:t>
            </w:r>
            <w:r w:rsidRPr="0053578B">
              <w:rPr>
                <w:b/>
                <w:i/>
              </w:rPr>
              <w:t>kes õigusriiki ei austa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22.</w:t>
            </w:r>
            <w:r w:rsidRPr="0053578B">
              <w:tab/>
              <w:t xml:space="preserve">nõuab, et kehtestataks </w:t>
            </w:r>
            <w:r w:rsidRPr="0053578B">
              <w:rPr>
                <w:b/>
                <w:i/>
              </w:rPr>
              <w:t>tõhustatud järelevalvemehhanismid ELi vahendite jaotamiseks</w:t>
            </w:r>
            <w:r w:rsidRPr="0053578B">
              <w:t xml:space="preserve">, </w:t>
            </w:r>
            <w:r w:rsidRPr="0053578B">
              <w:rPr>
                <w:b/>
                <w:i/>
              </w:rPr>
              <w:t>et tagada õigusriigi standardite järgimine; rõhutab vajadust range kontrolli järele võimalike huvide konfliktide, poliitilise ärakasutamise või läbipaistmatuse üle vahendite eraldamisel riiklikul tasandil; nõuab tungivalt</w:t>
            </w:r>
            <w:r w:rsidRPr="0053578B">
              <w:t xml:space="preserve">, </w:t>
            </w:r>
            <w:r w:rsidRPr="0053578B">
              <w:rPr>
                <w:b/>
                <w:i/>
              </w:rPr>
              <w:t>et komisjon viiks kooskõlas õigusriigi tingimuslikkuse määrusega läbi süstemaatilisi auditeid</w:t>
            </w:r>
            <w:r w:rsidRPr="0053578B">
              <w:t xml:space="preserve">, </w:t>
            </w:r>
            <w:r w:rsidRPr="0053578B">
              <w:rPr>
                <w:b/>
                <w:i/>
              </w:rPr>
              <w:t>et vältida väärkasutust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538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Emma Rafowicz, Chloé Ridel, Birgit Sippel, Krzysztof Śmiszek, Hannes Heide</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22.</w:t>
            </w:r>
            <w:r w:rsidRPr="0053578B">
              <w:tab/>
              <w:t>nõuab, et kehtestataks arukas tingimuslikkus, mille kohaselt oleks võimalik suunata ELi vahendid otse omavalitsustele, valitsusvälistele organisatsioonidele ja muudele osalejatele, kes ELi väärtustest kinni peavad, hiilides selliselt mööda valitsustest, kes õigusriiki ei austa;</w:t>
            </w:r>
          </w:p>
        </w:tc>
        <w:tc>
          <w:tcPr>
            <w:tcW w:w="4876" w:type="dxa"/>
            <w:tcBorders>
              <w:top w:val="nil"/>
              <w:left w:val="nil"/>
              <w:bottom w:val="nil"/>
              <w:right w:val="nil"/>
            </w:tcBorders>
          </w:tcPr>
          <w:p w:rsidR="0053578B" w:rsidRPr="0053578B" w:rsidRDefault="0053578B" w:rsidP="00115958">
            <w:pPr>
              <w:pStyle w:val="Normal6a"/>
            </w:pPr>
            <w:r w:rsidRPr="0053578B">
              <w:t>22.</w:t>
            </w:r>
            <w:r w:rsidRPr="0053578B">
              <w:tab/>
              <w:t xml:space="preserve">nõuab, et kehtestataks arukas tingimuslikkus, mille kohaselt oleks võimalik suunata ELi vahendid otse omavalitsustele, valitsusvälistele organisatsioonidele ja muudele osalejatele, kes ELi väärtustest kinni peavad, </w:t>
            </w:r>
            <w:r w:rsidRPr="0053578B">
              <w:rPr>
                <w:b/>
                <w:i/>
              </w:rPr>
              <w:t xml:space="preserve">ning muudele osalejatele, kes austavad liidu väärtusi ning on asjaomase liikmesriigi ametiasutustest piisavalt sõltumatud, </w:t>
            </w:r>
            <w:r w:rsidRPr="0053578B">
              <w:t>hiilides selliselt mööda valitsustest, kes õigusriiki ei austa;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539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22.</w:t>
            </w:r>
            <w:r w:rsidRPr="0053578B">
              <w:tab/>
            </w:r>
            <w:r w:rsidRPr="0053578B">
              <w:rPr>
                <w:b/>
                <w:i/>
              </w:rPr>
              <w:t>nõuab</w:t>
            </w:r>
            <w:r w:rsidRPr="0053578B">
              <w:t xml:space="preserve">, et </w:t>
            </w:r>
            <w:r w:rsidRPr="0053578B">
              <w:rPr>
                <w:b/>
                <w:i/>
              </w:rPr>
              <w:t>kehtestataks arukas tingimuslikkus</w:t>
            </w:r>
            <w:r w:rsidRPr="0053578B">
              <w:t xml:space="preserve">, mille kohaselt oleks võimalik suunata ELi vahendid otse omavalitsustele, valitsusvälistele organisatsioonidele ja muudele osalejatele, </w:t>
            </w:r>
            <w:r w:rsidRPr="0053578B">
              <w:rPr>
                <w:b/>
                <w:i/>
              </w:rPr>
              <w:t>kes ELi väärtustest kinni peavad,</w:t>
            </w:r>
            <w:r w:rsidRPr="0053578B">
              <w:t xml:space="preserve"> hiilides selliselt mööda valitsustest, kes õigusriiki ei austa;</w:t>
            </w:r>
          </w:p>
        </w:tc>
        <w:tc>
          <w:tcPr>
            <w:tcW w:w="4876" w:type="dxa"/>
            <w:tcBorders>
              <w:top w:val="nil"/>
              <w:left w:val="nil"/>
              <w:bottom w:val="nil"/>
              <w:right w:val="nil"/>
            </w:tcBorders>
          </w:tcPr>
          <w:p w:rsidR="0053578B" w:rsidRPr="0053578B" w:rsidRDefault="0053578B" w:rsidP="00115958">
            <w:pPr>
              <w:pStyle w:val="Normal6a"/>
            </w:pPr>
            <w:r w:rsidRPr="0053578B">
              <w:t>22.</w:t>
            </w:r>
            <w:r w:rsidRPr="0053578B">
              <w:tab/>
            </w:r>
            <w:r w:rsidRPr="0053578B">
              <w:rPr>
                <w:b/>
                <w:i/>
              </w:rPr>
              <w:t>rõhutab</w:t>
            </w:r>
            <w:r w:rsidRPr="0053578B">
              <w:t xml:space="preserve">, et </w:t>
            </w:r>
            <w:r w:rsidRPr="0053578B">
              <w:rPr>
                <w:b/>
                <w:i/>
              </w:rPr>
              <w:t>kõik sarnased algatused, nagu aruka tingimuslikkuse kehtestamine</w:t>
            </w:r>
            <w:r w:rsidRPr="0053578B">
              <w:t>, mille kohaselt oleks võimalik suunata ELi vahendid otse omavalitsustele, valitsusvälistele organisatsioonidele ja muudele osalejatele, hiilides selliselt mööda valitsustest, kes õigusriiki ei austa</w:t>
            </w:r>
            <w:r w:rsidRPr="0053578B">
              <w:rPr>
                <w:b/>
                <w:i/>
              </w:rPr>
              <w:t>, on vastuolus aluslepingutega ning rikuvad ELi väärtusi ja õigust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540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Sebastian Tynkkynen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22.</w:t>
            </w:r>
            <w:r w:rsidRPr="0053578B">
              <w:tab/>
              <w:t xml:space="preserve">nõuab, et kehtestataks arukas tingimuslikkus, mille kohaselt oleks võimalik suunata ELi vahendid </w:t>
            </w:r>
            <w:r w:rsidRPr="0053578B">
              <w:rPr>
                <w:b/>
                <w:i/>
              </w:rPr>
              <w:t>otse omavalitsustele, valitsusvälistele organisatsioonidele ja muudele osalejatele, kes ELi väärtustest kinni peavad, hiilides selliselt</w:t>
            </w:r>
            <w:r w:rsidRPr="0053578B">
              <w:t xml:space="preserve"> mööda valitsustest, kes õigusriiki ei austa;</w:t>
            </w:r>
          </w:p>
        </w:tc>
        <w:tc>
          <w:tcPr>
            <w:tcW w:w="4876" w:type="dxa"/>
            <w:tcBorders>
              <w:top w:val="nil"/>
              <w:left w:val="nil"/>
              <w:bottom w:val="nil"/>
              <w:right w:val="nil"/>
            </w:tcBorders>
          </w:tcPr>
          <w:p w:rsidR="0053578B" w:rsidRPr="0053578B" w:rsidRDefault="0053578B" w:rsidP="00115958">
            <w:pPr>
              <w:pStyle w:val="Normal6a"/>
            </w:pPr>
            <w:r w:rsidRPr="0053578B">
              <w:t>22.</w:t>
            </w:r>
            <w:r w:rsidRPr="0053578B">
              <w:tab/>
              <w:t xml:space="preserve">nõuab, et kehtestataks arukas tingimuslikkus, mille kohaselt oleks võimalik suunata ELi vahendid mööda </w:t>
            </w:r>
            <w:r w:rsidRPr="0053578B">
              <w:rPr>
                <w:b/>
                <w:i/>
              </w:rPr>
              <w:t>riikide</w:t>
            </w:r>
            <w:r w:rsidRPr="0053578B">
              <w:t xml:space="preserve"> valitsustest, kes õigusriiki ei austa</w:t>
            </w:r>
            <w:r w:rsidRPr="0053578B">
              <w:rPr>
                <w:b/>
                <w:i/>
              </w:rPr>
              <w:t>, ja panna need selle asemel kõrvale Ukraina toetuseks, mis oleks üks käegakatsutavamaid viise, kuidas kaitsta kogu Euroopat ja selle põhiväärtusi Venemaa sissetungi vastu võitlemisel</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{FI}</w:t>
      </w:r>
      <w:r w:rsidRPr="0053578B">
        <w:t>fi</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541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22.</w:t>
            </w:r>
            <w:r w:rsidRPr="0053578B">
              <w:tab/>
              <w:t xml:space="preserve">nõuab, et kehtestataks </w:t>
            </w:r>
            <w:r w:rsidRPr="0053578B">
              <w:rPr>
                <w:b/>
                <w:i/>
              </w:rPr>
              <w:t>arukas tingimuslikkus</w:t>
            </w:r>
            <w:r w:rsidRPr="0053578B">
              <w:t>, mille kohaselt oleks võimalik suunata ELi vahendid otse omavalitsustele</w:t>
            </w:r>
            <w:r w:rsidRPr="0053578B">
              <w:rPr>
                <w:b/>
                <w:i/>
              </w:rPr>
              <w:t>, valitsusvälistele organisatsioonidele ja muudele osalejatele, kes ELi väärtustest kinni peavad</w:t>
            </w:r>
            <w:r w:rsidRPr="0053578B">
              <w:t>, hiilides selliselt mööda valitsustest, kes õigusriiki ei austa;</w:t>
            </w:r>
          </w:p>
        </w:tc>
        <w:tc>
          <w:tcPr>
            <w:tcW w:w="4876" w:type="dxa"/>
            <w:tcBorders>
              <w:top w:val="nil"/>
              <w:left w:val="nil"/>
              <w:bottom w:val="nil"/>
              <w:right w:val="nil"/>
            </w:tcBorders>
          </w:tcPr>
          <w:p w:rsidR="0053578B" w:rsidRPr="0053578B" w:rsidRDefault="0053578B" w:rsidP="00115958">
            <w:pPr>
              <w:pStyle w:val="Normal6a"/>
            </w:pPr>
            <w:r w:rsidRPr="0053578B">
              <w:t>22.</w:t>
            </w:r>
            <w:r w:rsidRPr="0053578B">
              <w:tab/>
              <w:t xml:space="preserve">nõuab, et kehtestataks </w:t>
            </w:r>
            <w:r w:rsidRPr="0053578B">
              <w:rPr>
                <w:b/>
                <w:i/>
              </w:rPr>
              <w:t>mehhanism</w:t>
            </w:r>
            <w:r w:rsidRPr="0053578B">
              <w:t>, mille kohaselt oleks võimalik suunata ELi vahendid otse omavalitsustele, hiilides selliselt mööda valitsustest, kes õigusriiki ei austa;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542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Mary Khan, Ewa Zajączkowska-Hernik, Milan Uhrík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22.</w:t>
            </w:r>
            <w:r w:rsidRPr="0053578B">
              <w:tab/>
            </w:r>
            <w:r w:rsidRPr="0053578B">
              <w:rPr>
                <w:b/>
                <w:i/>
              </w:rPr>
              <w:t>nõuab, et kehtestataks arukas tingimuslikkus</w:t>
            </w:r>
            <w:r w:rsidRPr="0053578B">
              <w:t>, mille kohaselt oleks võimalik suunata ELi vahendid otse omavalitsustele, valitsusvälistele organisatsioonidele ja muudele osalejatele, kes ELi väärtustest kinni peavad, hiilides selliselt mööda valitsustest, kes õigusriiki ei austa;</w:t>
            </w:r>
          </w:p>
        </w:tc>
        <w:tc>
          <w:tcPr>
            <w:tcW w:w="4876" w:type="dxa"/>
            <w:tcBorders>
              <w:top w:val="nil"/>
              <w:left w:val="nil"/>
              <w:bottom w:val="nil"/>
              <w:right w:val="nil"/>
            </w:tcBorders>
          </w:tcPr>
          <w:p w:rsidR="0053578B" w:rsidRPr="0053578B" w:rsidRDefault="0053578B" w:rsidP="00115958">
            <w:pPr>
              <w:pStyle w:val="Normal6a"/>
            </w:pPr>
            <w:r w:rsidRPr="0053578B">
              <w:t>22.</w:t>
            </w:r>
            <w:r w:rsidRPr="0053578B">
              <w:tab/>
            </w:r>
            <w:r w:rsidRPr="0053578B">
              <w:rPr>
                <w:b/>
                <w:i/>
              </w:rPr>
              <w:t>mõistab hukka mis tahes aruka tingimuslikkuse kehtestamise</w:t>
            </w:r>
            <w:r w:rsidRPr="0053578B">
              <w:t xml:space="preserve">, mille kohaselt oleks võimalik suunata ELi vahendid otse omavalitsustele, valitsusvälistele organisatsioonidele ja muudele osalejatele, kes ELi </w:t>
            </w:r>
            <w:r w:rsidRPr="0053578B">
              <w:rPr>
                <w:b/>
                <w:i/>
              </w:rPr>
              <w:t xml:space="preserve">väidetavatest </w:t>
            </w:r>
            <w:r w:rsidRPr="0053578B">
              <w:t>väärtustest kinni peavad, hiilides selliselt mööda valitsustest, kes</w:t>
            </w:r>
            <w:r w:rsidRPr="0053578B">
              <w:rPr>
                <w:b/>
                <w:i/>
              </w:rPr>
              <w:t xml:space="preserve"> väidetavalt</w:t>
            </w:r>
            <w:r w:rsidRPr="0053578B">
              <w:t xml:space="preserve"> õigusriiki ei austa;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543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22.</w:t>
            </w:r>
            <w:r w:rsidRPr="0053578B">
              <w:tab/>
            </w:r>
            <w:r w:rsidRPr="0053578B">
              <w:rPr>
                <w:b/>
                <w:i/>
              </w:rPr>
              <w:t>nõuab, et kehtestataks arukas tingimuslikkus, mille kohaselt oleks võimalik suunata ELi vahendid otse omavalitsustele</w:t>
            </w:r>
            <w:r w:rsidRPr="0053578B">
              <w:t xml:space="preserve">, </w:t>
            </w:r>
            <w:r w:rsidRPr="0053578B">
              <w:rPr>
                <w:b/>
                <w:i/>
              </w:rPr>
              <w:t>valitsusvälistele organisatsioonidele ja muudele osalejatele, kes ELi väärtustest kinni peavad, hiilides selliselt mööda valitsustest, kes õigusriiki ei austa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22.</w:t>
            </w:r>
            <w:r w:rsidRPr="0053578B">
              <w:tab/>
            </w:r>
            <w:r w:rsidRPr="0053578B">
              <w:rPr>
                <w:b/>
                <w:i/>
              </w:rPr>
              <w:t>taunib Euroopa vasakpoolsete katset hiilida mööda riikide valitsustest nn aruka tingimuslikkuse kehtestamisega</w:t>
            </w:r>
            <w:r w:rsidRPr="0053578B">
              <w:t xml:space="preserve">, </w:t>
            </w:r>
            <w:r w:rsidRPr="0053578B">
              <w:rPr>
                <w:b/>
                <w:i/>
              </w:rPr>
              <w:t>mis tegelikult sekkuks liikmesriikide suveräänsusesse</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544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Michał Wawrykiewicz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22a.</w:t>
            </w:r>
            <w:r w:rsidRPr="0053578B">
              <w:tab/>
            </w:r>
            <w:r w:rsidRPr="0053578B">
              <w:rPr>
                <w:b/>
                <w:i/>
              </w:rPr>
              <w:t>teeb ettepaneku luua väljapaistvate isikute alaline rühm (kõrgetasemeline eksperdirühm), mis koosneb sõltumatutest õigus-, akadeemilistest ja inimõiguste ekspertidest ning mille ülesanne on süstemaatiliselt jälgida õigusriigi arengut liikmesriikides ning anda Euroopa Komisjonile korrapäraselt hinnanguid, soovitusi ja varajasi hoiatusi; rõhutab vajadust tagada selle organi koosseisu ja toimimise täielik sõltumatus ja objektiivsus, lähtudes määruse 1141/2014 alusel loodud sõltumatute väljapaistvate isikute komiteest, kohandades samal ajal selle volitusi konkreetselt õigusriigiga seotud probleemide lahendamiseks;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545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Dainius Žalimas, Lucia Yar, Fabienne Keller, Raquel García Hermida-Van Der Walle, Abir Al-Sahlani, Veronika Cifrová Ostrihoňová, Michał Wawrykiewicz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22a.</w:t>
            </w:r>
            <w:r w:rsidRPr="0053578B">
              <w:tab/>
            </w:r>
            <w:r w:rsidRPr="0053578B">
              <w:rPr>
                <w:b/>
                <w:i/>
              </w:rPr>
              <w:t>nõuab läbipaistva süsteemi loomist kohalike omavalitsuste jaoks, et nad saaksid taotleda ELi vahendeid otse, kui riikide valitsused ELi vahendeid blokeerivad või kuritarvitavad;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546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Dainius Žalimas, Lucia Yar, Fabienne Keller,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22b.</w:t>
            </w:r>
            <w:r w:rsidRPr="0053578B">
              <w:tab/>
            </w:r>
            <w:r w:rsidRPr="0053578B">
              <w:rPr>
                <w:b/>
                <w:i/>
              </w:rPr>
              <w:t>rõhutab, et õigusriigi põhimõtte rikkumise korral tehtavad otsused liidu rahastamise peatamise või vähendamise kohta peavad põhinema objektiivsetel kriteeriumidel ega tohi juhinduda muudest kaalutlustest, ega tohi olla läbirääkimiste tulemus;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547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Dainius Žalimas, Lucia Yar, Fabienne Keller, Sophie Wilmès,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 c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22c.</w:t>
            </w:r>
            <w:r w:rsidRPr="0053578B">
              <w:tab/>
            </w:r>
            <w:r w:rsidRPr="0053578B">
              <w:rPr>
                <w:b/>
                <w:i/>
              </w:rPr>
              <w:t>kordab, et ükski liikmesriik ei tohiks olla alalisest ja pidevast kontrollist vabastatud, olenemata sellest, milline erakond on tema valitsuses;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548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Dainius Žalimas, Lucia Yar, Fabienne Keller, Sophie Wilmès, Raquel García Hermida-Van Der Walle, Abir Al-Sahlani, Veronika Cifrová Ostrihoňová, Michał Wawrykiewicz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 d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22d.</w:t>
            </w:r>
            <w:r w:rsidRPr="0053578B">
              <w:tab/>
            </w:r>
            <w:r w:rsidRPr="0053578B">
              <w:rPr>
                <w:b/>
                <w:i/>
              </w:rPr>
              <w:t>tunnustab Euroopa Prokuratuuri kui liidu finantshuvide peamist kaitsjat; kutsub kõiki liikmesriike üles ühinema Euroopa Prokuratuuriga ning nõuab selle volituste laiendamist, et paremini võidelda korruptsiooni ja finantskuritegude vastu kogu ELis;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549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Dainius Žalimas, Lucia Yar, Fabienne Keller, Sophie Wilmès,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 e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22e.</w:t>
            </w:r>
            <w:r w:rsidRPr="0053578B">
              <w:tab/>
            </w:r>
            <w:r w:rsidRPr="0053578B">
              <w:rPr>
                <w:b/>
                <w:i/>
              </w:rPr>
              <w:t>ergutab tihedamat operatiivkoostööd Europoli, Eurojusti, Euroopa Kontrollikoja, OLAFi ja Euroopa Prokuratuuri vahel, et luua sujuv võrgustik liidu finantshuve kahjustava korruptsiooni ja pettuste ennetamiseks, uurimiseks ja nende eest vastutusele võtmiseks;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550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Hilde Vautmans, Nikola Minchev, Veronika Cifrová Ostrihoňová, Chloé Ridel, Abir Al-Sahlani, Fabienne Keller, Lucia Yar, Irena Joveva, Isabel Wiseler-Lima</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22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22a.</w:t>
            </w:r>
            <w:r w:rsidRPr="0053578B">
              <w:tab/>
            </w:r>
            <w:r w:rsidRPr="0053578B">
              <w:rPr>
                <w:b/>
                <w:i/>
              </w:rPr>
              <w:t>kutsub komisjoni üles hindama vajalikke inimressursse oma ülesannete järjepidevaks ja tulemuslikuks täitmiseks ja tingimuslikkuse määruse kohaldamiseks ning selgitama, mis on piisavalt otsene seos õigusriigi põhimõtete rikkumise ja ELi finantshuvide vahel, ning kehtestama kriteeriumid eelarve- ja parandusmeetmete tõhususe hindamiseks, nagu on nõudnud Euroopa Kontrollikoda; kutsub komisjoni üles süstemaatiliselt kindlaks tegema, hindama ja dokumenteerima kõigi liikmesriikide puhul, kuidas õigusriigi põhimõtet on tingimuslikkuse määruse alusel käsitletud; tuletab meelde, et kõik ettepanekud eelarvemeetmete tühistamiseks peaksid põhinema kindlal, põhjalikul ja ajakohasel teabel;</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551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23.</w:t>
            </w:r>
            <w:r w:rsidRPr="0053578B">
              <w:tab/>
            </w:r>
            <w:r w:rsidRPr="0053578B">
              <w:rPr>
                <w:b/>
                <w:i/>
              </w:rPr>
              <w:t>kutsub</w:t>
            </w:r>
            <w:r w:rsidRPr="0053578B">
              <w:t xml:space="preserve"> liikmesriike </w:t>
            </w:r>
            <w:r w:rsidRPr="0053578B">
              <w:rPr>
                <w:b/>
                <w:i/>
              </w:rPr>
              <w:t>üles hoiduma</w:t>
            </w:r>
            <w:r w:rsidRPr="0053578B">
              <w:t xml:space="preserve"> kiirendatud </w:t>
            </w:r>
            <w:r w:rsidRPr="0053578B">
              <w:rPr>
                <w:b/>
                <w:i/>
              </w:rPr>
              <w:t>menetluste ülemäärasest kasutamisest</w:t>
            </w:r>
            <w:r w:rsidRPr="0053578B">
              <w:t xml:space="preserve">, kuna need </w:t>
            </w:r>
            <w:r w:rsidRPr="0053578B">
              <w:rPr>
                <w:b/>
                <w:i/>
              </w:rPr>
              <w:t>mõjutavad</w:t>
            </w:r>
            <w:r w:rsidRPr="0053578B">
              <w:t xml:space="preserve"> negatiivselt õigusloome kvaliteeti ja demokraatiat; kutsub liikmesriike üles võtma kasutusele läbipaistvad õigusloomeprotsessid, mis tugineksid süstemaatilisele sidusrühmadega konsulteerimisele;</w:t>
            </w:r>
          </w:p>
        </w:tc>
        <w:tc>
          <w:tcPr>
            <w:tcW w:w="4876" w:type="dxa"/>
            <w:tcBorders>
              <w:top w:val="nil"/>
              <w:left w:val="nil"/>
              <w:bottom w:val="nil"/>
              <w:right w:val="nil"/>
            </w:tcBorders>
          </w:tcPr>
          <w:p w:rsidR="0053578B" w:rsidRPr="0053578B" w:rsidRDefault="0053578B" w:rsidP="00115958">
            <w:pPr>
              <w:pStyle w:val="Normal6a"/>
            </w:pPr>
            <w:r w:rsidRPr="0053578B">
              <w:t>23.</w:t>
            </w:r>
            <w:r w:rsidRPr="0053578B">
              <w:tab/>
            </w:r>
            <w:r w:rsidRPr="0053578B">
              <w:rPr>
                <w:b/>
                <w:i/>
              </w:rPr>
              <w:t>arvestades probleemide ja ohtude tohutut ulatust, ergutab</w:t>
            </w:r>
            <w:r w:rsidRPr="0053578B">
              <w:t xml:space="preserve"> liikmesriike </w:t>
            </w:r>
            <w:r w:rsidRPr="0053578B">
              <w:rPr>
                <w:b/>
                <w:i/>
              </w:rPr>
              <w:t>kasutama</w:t>
            </w:r>
            <w:r w:rsidRPr="0053578B">
              <w:t xml:space="preserve"> kiirendatud </w:t>
            </w:r>
            <w:r w:rsidRPr="0053578B">
              <w:rPr>
                <w:b/>
                <w:i/>
              </w:rPr>
              <w:t>menetlusi ratsionaalselt</w:t>
            </w:r>
            <w:r w:rsidRPr="0053578B">
              <w:t xml:space="preserve">, kuna need </w:t>
            </w:r>
            <w:r w:rsidRPr="0053578B">
              <w:rPr>
                <w:b/>
                <w:i/>
              </w:rPr>
              <w:t>võivad mõjutada</w:t>
            </w:r>
            <w:r w:rsidRPr="0053578B">
              <w:t xml:space="preserve"> negatiivselt õigusloome kvaliteeti ja demokraatiat; kutsub liikmesriike üles võtma kasutusele läbipaistvad õigusloomeprotsessid, mis tugineksid süstemaatilisele </w:t>
            </w:r>
            <w:r w:rsidRPr="0053578B">
              <w:rPr>
                <w:b/>
                <w:i/>
              </w:rPr>
              <w:t>eri</w:t>
            </w:r>
            <w:r w:rsidRPr="0053578B">
              <w:t xml:space="preserve"> sidusrühmadega konsulteerimisele</w:t>
            </w:r>
            <w:r w:rsidRPr="0053578B">
              <w:rPr>
                <w:b/>
                <w:i/>
              </w:rPr>
              <w:t>, järgides täielikult läbipaistvuse põhimõtet ning võttes arvesse liikmesriikide huve ja ühist hüvet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552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23.</w:t>
            </w:r>
            <w:r w:rsidRPr="0053578B">
              <w:tab/>
              <w:t>kutsub liikmesriike üles hoiduma kiirendatud menetluste ülemäärasest kasutamisest, kuna need mõjutavad negatiivselt õigusloome kvaliteeti ja demokraatiat; kutsub liikmesriike üles võtma kasutusele läbipaistvad õigusloomeprotsessid, mis tugineksid süstemaatilisele sidusrühmadega konsulteerimisele;</w:t>
            </w:r>
          </w:p>
        </w:tc>
        <w:tc>
          <w:tcPr>
            <w:tcW w:w="4876" w:type="dxa"/>
            <w:tcBorders>
              <w:top w:val="nil"/>
              <w:left w:val="nil"/>
              <w:bottom w:val="nil"/>
              <w:right w:val="nil"/>
            </w:tcBorders>
          </w:tcPr>
          <w:p w:rsidR="0053578B" w:rsidRPr="0053578B" w:rsidRDefault="0053578B" w:rsidP="00115958">
            <w:pPr>
              <w:pStyle w:val="Normal6a"/>
            </w:pPr>
            <w:r w:rsidRPr="0053578B">
              <w:t>23.</w:t>
            </w:r>
            <w:r w:rsidRPr="0053578B">
              <w:tab/>
              <w:t xml:space="preserve">kutsub liikmesriike üles hoiduma </w:t>
            </w:r>
            <w:r w:rsidRPr="0053578B">
              <w:rPr>
                <w:b/>
                <w:i/>
              </w:rPr>
              <w:t xml:space="preserve">selliste </w:t>
            </w:r>
            <w:r w:rsidRPr="0053578B">
              <w:t>kiirendatud menetluste ülemäärasest kasutamisest</w:t>
            </w:r>
            <w:r w:rsidRPr="0053578B">
              <w:rPr>
                <w:b/>
                <w:i/>
              </w:rPr>
              <w:t>, mis lähevad sidusrühmadega konsulteerimisest, sealhulgas parlamentaarsest ja kodanikuühiskonna kontrollist mööda</w:t>
            </w:r>
            <w:r w:rsidRPr="0053578B">
              <w:t>, kuna need mõjutavad negatiivselt õigusloome kvaliteeti ja demokraatiat; kutsub liikmesriike üles võtma kasutusele läbipaistvad õigusloomeprotsessid, mis tugineksid süstemaatilisele sidusrühmadega konsulteerimisele;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553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Erik Kaliňák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23.</w:t>
            </w:r>
            <w:r w:rsidRPr="0053578B">
              <w:tab/>
              <w:t xml:space="preserve">kutsub liikmesriike üles hoiduma kiirendatud menetluste </w:t>
            </w:r>
            <w:r w:rsidRPr="0053578B">
              <w:rPr>
                <w:b/>
                <w:i/>
              </w:rPr>
              <w:t>ülemäärasest</w:t>
            </w:r>
            <w:r w:rsidRPr="0053578B">
              <w:t xml:space="preserve"> kasutamisest</w:t>
            </w:r>
            <w:r w:rsidRPr="0053578B">
              <w:rPr>
                <w:b/>
                <w:i/>
              </w:rPr>
              <w:t>, kuna need mõjutavad negatiivselt õigusloome kvaliteeti ja demokraatiat</w:t>
            </w:r>
            <w:r w:rsidRPr="0053578B">
              <w:t xml:space="preserve">; </w:t>
            </w:r>
            <w:r w:rsidRPr="0053578B">
              <w:rPr>
                <w:b/>
                <w:i/>
              </w:rPr>
              <w:t>kutsub liikmesriike üles võtma kasutusele läbipaistvad õigusloomeprotsessid, mis tugineksid süstemaatilisele sidusrühmadega konsulteerimisele;</w:t>
            </w:r>
          </w:p>
        </w:tc>
        <w:tc>
          <w:tcPr>
            <w:tcW w:w="4876" w:type="dxa"/>
            <w:tcBorders>
              <w:top w:val="nil"/>
              <w:left w:val="nil"/>
              <w:bottom w:val="nil"/>
              <w:right w:val="nil"/>
            </w:tcBorders>
          </w:tcPr>
          <w:p w:rsidR="0053578B" w:rsidRPr="0053578B" w:rsidRDefault="0053578B" w:rsidP="00115958">
            <w:pPr>
              <w:pStyle w:val="Normal6a"/>
            </w:pPr>
            <w:r w:rsidRPr="0053578B">
              <w:t>23.</w:t>
            </w:r>
            <w:r w:rsidRPr="0053578B">
              <w:tab/>
              <w:t xml:space="preserve">kutsub liikmesriike üles hoiduma kiirendatud menetluste </w:t>
            </w:r>
            <w:r w:rsidRPr="0053578B">
              <w:rPr>
                <w:b/>
                <w:i/>
              </w:rPr>
              <w:t>reeglipärasest</w:t>
            </w:r>
            <w:r w:rsidRPr="0053578B">
              <w:t xml:space="preserve"> kasutamisest </w:t>
            </w:r>
            <w:r w:rsidRPr="0053578B">
              <w:rPr>
                <w:b/>
                <w:i/>
              </w:rPr>
              <w:t>õigusaktide vastuvõtmisel</w:t>
            </w:r>
            <w:r w:rsidRPr="0053578B">
              <w:t>;</w:t>
            </w:r>
            <w:r w:rsidRPr="0053578B">
              <w:rPr>
                <w:b/>
                <w:i/>
              </w:rPr>
              <w:t xml:space="preserve"> austab täielikult liikmesriikide õigust kohandada oma menetlusi õigusaktide vastuvõtmiseks omal äranägemisel;</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{SK}</w:t>
      </w:r>
      <w:r w:rsidRPr="0053578B">
        <w:t>sk</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554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Javier Zarzalejos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23.</w:t>
            </w:r>
            <w:r w:rsidRPr="0053578B">
              <w:tab/>
              <w:t>kutsub liikmesriike üles hoiduma kiirendatud menetluste ülemäärasest kasutamisest, kuna need mõjutavad negatiivselt õigusloome kvaliteeti ja demokraatiat; kutsub liikmesriike üles võtma kasutusele läbipaistvad õigusloomeprotsessid, mis tugineksid süstemaatilisele sidusrühmadega konsulteerimisele;</w:t>
            </w:r>
          </w:p>
        </w:tc>
        <w:tc>
          <w:tcPr>
            <w:tcW w:w="4876" w:type="dxa"/>
            <w:tcBorders>
              <w:top w:val="nil"/>
              <w:left w:val="nil"/>
              <w:bottom w:val="nil"/>
              <w:right w:val="nil"/>
            </w:tcBorders>
          </w:tcPr>
          <w:p w:rsidR="0053578B" w:rsidRPr="0053578B" w:rsidRDefault="0053578B" w:rsidP="00115958">
            <w:pPr>
              <w:pStyle w:val="Normal6a"/>
            </w:pPr>
            <w:r w:rsidRPr="0053578B">
              <w:t>23.</w:t>
            </w:r>
            <w:r w:rsidRPr="0053578B">
              <w:tab/>
              <w:t xml:space="preserve">kutsub liikmesriike üles hoiduma kiirendatud menetluste ülemäärasest kasutamisest, kuna need mõjutavad negatiivselt õigusloome kvaliteeti ja demokraatiat; kutsub liikmesriike üles võtma kasutusele läbipaistvad õigusloomeprotsessid, mis tugineksid süstemaatilisele sidusrühmadega </w:t>
            </w:r>
            <w:r w:rsidRPr="0053578B">
              <w:rPr>
                <w:b/>
                <w:i/>
              </w:rPr>
              <w:t xml:space="preserve">ja nõuandvate organitega </w:t>
            </w:r>
            <w:r w:rsidRPr="0053578B">
              <w:t>konsulteerimisele;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555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Hilde Vautmans, Nikola Minchev, Veronika Cifrová Ostrihoňová, Chloé Ridel, Abir Al-Sahlani, Fabienne Keller, Lucia Yar, Irena Joveva,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23.</w:t>
            </w:r>
            <w:r w:rsidRPr="0053578B">
              <w:tab/>
              <w:t>kutsub liikmesriike üles hoiduma kiirendatud menetluste ülemäärasest kasutamisest, kuna need mõjutavad negatiivselt õigusloome kvaliteeti ja demokraatiat; kutsub liikmesriike üles võtma kasutusele läbipaistvad õigusloomeprotsessid, mis tugineksid süstemaatilisele sidusrühmadega konsulteerimisele;</w:t>
            </w:r>
          </w:p>
        </w:tc>
        <w:tc>
          <w:tcPr>
            <w:tcW w:w="4876" w:type="dxa"/>
            <w:tcBorders>
              <w:top w:val="nil"/>
              <w:left w:val="nil"/>
              <w:bottom w:val="nil"/>
              <w:right w:val="nil"/>
            </w:tcBorders>
          </w:tcPr>
          <w:p w:rsidR="0053578B" w:rsidRPr="0053578B" w:rsidRDefault="0053578B" w:rsidP="00115958">
            <w:pPr>
              <w:pStyle w:val="Normal6a"/>
            </w:pPr>
            <w:r w:rsidRPr="0053578B">
              <w:t>23.</w:t>
            </w:r>
            <w:r w:rsidRPr="0053578B">
              <w:tab/>
              <w:t xml:space="preserve">kutsub liikmesriike üles hoiduma kiirendatud menetluste </w:t>
            </w:r>
            <w:r w:rsidRPr="0053578B">
              <w:rPr>
                <w:b/>
                <w:i/>
              </w:rPr>
              <w:t xml:space="preserve">või erakorraliste määruste </w:t>
            </w:r>
            <w:r w:rsidRPr="0053578B">
              <w:t>ülemäärasest kasutamisest, kuna need mõjutavad negatiivselt õigusloome kvaliteeti ja</w:t>
            </w:r>
            <w:r w:rsidRPr="0053578B">
              <w:rPr>
                <w:b/>
                <w:i/>
              </w:rPr>
              <w:t xml:space="preserve"> stabiilsust ning</w:t>
            </w:r>
            <w:r w:rsidRPr="0053578B">
              <w:t xml:space="preserve"> demokraatiat; kutsub liikmesriike üles võtma kasutusele läbipaistvad õigusloomeprotsessid, mis tugineksid süstemaatilisele sidusrühmadega konsulteerimisele;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556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Marieke Ehlers, Jorge Buxadé Villalba, Tom Vandendriessche,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23.</w:t>
            </w:r>
            <w:r w:rsidRPr="0053578B">
              <w:tab/>
              <w:t>kutsub liikmesriike üles hoiduma kiirendatud menetluste ülemäärasest kasutamisest, kuna need mõjutavad negatiivselt õigusloome kvaliteeti ja demokraatiat; kutsub liikmesriike üles võtma kasutusele läbipaistvad õigusloomeprotsessid, mis tugineksid süstemaatilisele sidusrühmadega konsulteerimisele;</w:t>
            </w:r>
          </w:p>
        </w:tc>
        <w:tc>
          <w:tcPr>
            <w:tcW w:w="4876" w:type="dxa"/>
            <w:tcBorders>
              <w:top w:val="nil"/>
              <w:left w:val="nil"/>
              <w:bottom w:val="nil"/>
              <w:right w:val="nil"/>
            </w:tcBorders>
          </w:tcPr>
          <w:p w:rsidR="0053578B" w:rsidRPr="0053578B" w:rsidRDefault="0053578B" w:rsidP="00115958">
            <w:pPr>
              <w:pStyle w:val="Normal6a"/>
            </w:pPr>
            <w:r w:rsidRPr="0053578B">
              <w:t>23.</w:t>
            </w:r>
            <w:r w:rsidRPr="0053578B">
              <w:tab/>
              <w:t xml:space="preserve">kutsub </w:t>
            </w:r>
            <w:r w:rsidRPr="0053578B">
              <w:rPr>
                <w:b/>
                <w:i/>
              </w:rPr>
              <w:t xml:space="preserve">komisjoni ja </w:t>
            </w:r>
            <w:r w:rsidRPr="0053578B">
              <w:t>liikmesriike üles hoiduma kiirendatud menetluste ülemäärasest kasutamisest, kuna need mõjutavad negatiivselt õigusloome kvaliteeti ja demokraatiat; kutsub</w:t>
            </w:r>
            <w:r w:rsidRPr="0053578B">
              <w:rPr>
                <w:b/>
                <w:i/>
              </w:rPr>
              <w:t xml:space="preserve"> komisjoni ja</w:t>
            </w:r>
            <w:r w:rsidRPr="0053578B">
              <w:t xml:space="preserve"> liikmesriike üles võtma kasutusele läbipaistvad õigusloomeprotsessid, mis tugineksid süstemaatilisele sidusrühmadega konsulteerimisele;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557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Nicolas Bay</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23.</w:t>
            </w:r>
            <w:r w:rsidRPr="0053578B">
              <w:tab/>
              <w:t>kutsub liikmesriike üles hoiduma kiirendatud menetluste ülemäärasest kasutamisest, kuna need mõjutavad negatiivselt õigusloome kvaliteeti ja demokraatiat; kutsub liikmesriike üles võtma kasutusele läbipaistvad õigusloomeprotsessid</w:t>
            </w:r>
            <w:r w:rsidRPr="0053578B">
              <w:rPr>
                <w:b/>
                <w:i/>
              </w:rPr>
              <w:t>, mis tugineksid süstemaatilisele sidusrühmadega konsulteerimisele</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23.</w:t>
            </w:r>
            <w:r w:rsidRPr="0053578B">
              <w:tab/>
              <w:t>kutsub liikmesriike üles hoiduma kiirendatud menetluste ülemäärasest kasutamisest, kuna need mõjutavad negatiivselt õigusloome kvaliteeti ja demokraatiat; kutsub liikmesriike üles võtma kasutusele läbipaistvad õigusloomeprotsessid;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{FR}</w:t>
      </w:r>
      <w:r w:rsidRPr="0053578B">
        <w:t>fr</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558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23.</w:t>
            </w:r>
            <w:r w:rsidRPr="0053578B">
              <w:tab/>
              <w:t>kutsub liikmesriike üles hoiduma kiirendatud menetluste ülemäärasest kasutamisest, kuna need mõjutavad negatiivselt õigusloome kvaliteeti ja demokraatiat; kutsub liikmesriike üles võtma kasutusele läbipaistvad õigusloomeprotsessid, mis tugineksid süstemaatilisele sidusrühmadega konsulteerimisele;</w:t>
            </w:r>
          </w:p>
        </w:tc>
        <w:tc>
          <w:tcPr>
            <w:tcW w:w="4876" w:type="dxa"/>
            <w:tcBorders>
              <w:top w:val="nil"/>
              <w:left w:val="nil"/>
              <w:bottom w:val="nil"/>
              <w:right w:val="nil"/>
            </w:tcBorders>
          </w:tcPr>
          <w:p w:rsidR="0053578B" w:rsidRPr="0053578B" w:rsidRDefault="0053578B" w:rsidP="00115958">
            <w:pPr>
              <w:pStyle w:val="Normal6a"/>
            </w:pPr>
            <w:r w:rsidRPr="0053578B">
              <w:t>23.</w:t>
            </w:r>
            <w:r w:rsidRPr="0053578B">
              <w:tab/>
              <w:t xml:space="preserve">kutsub liikmesriike üles hoiduma kiirendatud menetluste </w:t>
            </w:r>
            <w:r w:rsidRPr="0053578B">
              <w:rPr>
                <w:b/>
                <w:i/>
              </w:rPr>
              <w:t xml:space="preserve">ja erakorraliste volituste </w:t>
            </w:r>
            <w:r w:rsidRPr="0053578B">
              <w:t>ülemäärasest kasutamisest, kuna need mõjutavad negatiivselt õigusloome kvaliteeti ja demokraatiat; kutsub liikmesriike üles võtma kasutusele läbipaistvad õigusloomeprotsessid, mis tugineksid süstemaatilisele sidusrühmadega konsulteerimisele;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559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23.</w:t>
            </w:r>
            <w:r w:rsidRPr="0053578B">
              <w:tab/>
              <w:t>kutsub liikmesriike üles hoiduma kiirendatud menetluste ülemäärasest kasutamisest, kuna need mõjutavad negatiivselt õigusloome kvaliteeti ja demokraatiat; kutsub liikmesriike üles võtma kasutusele läbipaistvad õigusloomeprotsessid, mis tugineksid süstemaatilisele sidusrühmadega konsulteerimisele;</w:t>
            </w:r>
          </w:p>
        </w:tc>
        <w:tc>
          <w:tcPr>
            <w:tcW w:w="4876" w:type="dxa"/>
            <w:tcBorders>
              <w:top w:val="nil"/>
              <w:left w:val="nil"/>
              <w:bottom w:val="nil"/>
              <w:right w:val="nil"/>
            </w:tcBorders>
          </w:tcPr>
          <w:p w:rsidR="0053578B" w:rsidRPr="0053578B" w:rsidRDefault="0053578B" w:rsidP="00115958">
            <w:pPr>
              <w:pStyle w:val="Normal6a"/>
            </w:pPr>
            <w:r w:rsidRPr="0053578B">
              <w:t>23.</w:t>
            </w:r>
            <w:r w:rsidRPr="0053578B">
              <w:tab/>
              <w:t xml:space="preserve">kutsub liikmesriike üles hoiduma kiirendatud menetluste ülemäärasest kasutamisest, kuna need mõjutavad negatiivselt õigusloome kvaliteeti ja demokraatiat; kutsub liikmesriike üles võtma kasutusele läbipaistvad õigusloomeprotsessid, mis tugineksid süstemaatilisele </w:t>
            </w:r>
            <w:r w:rsidRPr="0053578B">
              <w:rPr>
                <w:b/>
                <w:i/>
              </w:rPr>
              <w:t xml:space="preserve">ja avalikule </w:t>
            </w:r>
            <w:r w:rsidRPr="0053578B">
              <w:t>sidusrühmadega konsulteerimisele;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560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Marieke Ehlers, Jorge Buxadé Villalba, Tom Vandendriessche,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23a.</w:t>
            </w:r>
            <w:r w:rsidRPr="0053578B">
              <w:tab/>
            </w:r>
            <w:r w:rsidRPr="0053578B">
              <w:rPr>
                <w:b/>
                <w:i/>
              </w:rPr>
              <w:t>tuletab meelde, et hea valitsemistava põhimõtete kohaselt peab komisjon enne seadusandliku algatuse tegemist läbi viima mõjuhinnangu, et hinnata kõnealuse õigusakti ettepaneku võimalikke majanduslikke, sotsiaalseid ja keskkonnaalaseid tagajärgi; peab sellega seoses kahetsusväärseks, et kiireloomulisuse ettekäändel või ettepaneku laadi tõttu otsustab komisjon üha enam mõjuhinnangut mitte koostada, mida illustreerivad hiljutised näited, nagu taaste- ja vastupidavusrahastu, riigiabi ajutine raamistik, teatavad Brexitist tulenevad tolli- ja piirikontrollimeetmed, Euroopa digiidentiteedi määrus ning Moldova Vabariigi reformi- ja kasvurahastu; mõistab hukka asjaolu, et komisjon jätab üha sagedamini seadusandlike ettepanekute mõjuhinnangud tegemata;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561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23a.</w:t>
            </w:r>
            <w:r w:rsidRPr="0053578B">
              <w:tab/>
            </w:r>
            <w:r w:rsidRPr="0053578B">
              <w:rPr>
                <w:b/>
                <w:i/>
              </w:rPr>
              <w:t>on seisukohal, et valitsuse ja selle esindajate kohtulik ja parlamentaarne kontroll on õigusriigi ja demokraatia seisukohast äärmiselt oluline, eriti nn eriteenistuste puhul, kelle tegevust hoitakse tavaliselt salajas; rõhutab, et riigi julgeoleku- ja luureteenistused, mille vajadust ei saa kahtluse alla seada, ei tohi siiski muutuda „riigisiseseks riigiks“, mille puhul nad oma tegevuse eest ei vastuta, kuna selline vastutuse puudumine toob kaasa ohtliku karistamatuse kultuuri, mis õõnestab demokraatlike institutsioonide alustalasid; mõistab sellega seoses hukka asjaolu, et põhiseadusele eelnev riigisaladuste seadus on Hispaanias endiselt jõus;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562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Krzysztof Śmiszek, Matjaž Nemec, Robert Biedroń, Katarina Barley, Cecilia Strada, Klára Dobrev, Csaba Molnár, Emma Rafowicz, Alessandro Zan, Birgit Sippel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23a.</w:t>
            </w:r>
            <w:r w:rsidRPr="0053578B">
              <w:tab/>
            </w:r>
            <w:r w:rsidRPr="0053578B">
              <w:rPr>
                <w:b/>
                <w:i/>
              </w:rPr>
              <w:t>väljendab muret selle pärast, et liikmesriikide valitsused kasutavad üha enam jälgimistehnoloogiaid ajakirjanike, aktivistide, opositsioonitegelaste ja Euroopa institutsioonide töötajate vastu; nõuab rangeid kogu ELi hõlmavaid õigusnorme nuhkvara ja muude sekkuvate jälgimisvahendite kasutamise kohta;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563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David Casa, Chloé Ridel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23a.</w:t>
            </w:r>
            <w:r w:rsidRPr="0053578B">
              <w:tab/>
            </w:r>
            <w:r w:rsidRPr="0053578B">
              <w:rPr>
                <w:b/>
                <w:i/>
              </w:rPr>
              <w:t>kutsub komisjoni üles kooskõlas kaitse taseme säilitamise põhimõttega, nagu on selgitatud Euroopa Liidu Kohtu hiljutises kohtupraktikas, ennetavalt jälgima õigusriigi tagasimineku ohtu kohtusüsteemi sõltumatuse ja õiguskaitse kättesaadavuse valdkonnas ning sellele kiiresti reageerima;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564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23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23a.</w:t>
            </w:r>
            <w:r w:rsidRPr="0053578B">
              <w:tab/>
            </w:r>
            <w:r w:rsidRPr="0053578B">
              <w:rPr>
                <w:b/>
                <w:i/>
              </w:rPr>
              <w:t>innustab riikide valitsusi ja parlamente avaldama üldsusele kättesaadavaid mõjuhinnanguid ja konsultatsioonitulemusi iga olulise seadusandliku ettepaneku kohta;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565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Erik Kaliňák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24.</w:t>
            </w:r>
            <w:r w:rsidRPr="0053578B">
              <w:tab/>
            </w:r>
            <w:r w:rsidRPr="0053578B">
              <w:rPr>
                <w:b/>
                <w:i/>
              </w:rPr>
              <w:t>kutsub liikmesriike üles suurendama riiklike järelevalveasutuste sõltumatust, et tagada ressursside kättesaadavus ja poliitilise sekkumise puudumine; rõhutab kodanikuühiskonna ja inimõiguste kaitsjate rolli vastutuse edendamisel ja põhiõiguste kaitsmisel; taunib kodanikuühiskonna tegevuse piiramist;</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{SK}</w:t>
      </w:r>
      <w:r w:rsidRPr="0053578B">
        <w:t>sk</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566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Hilde Vautmans, Nikola Minchev, Veronika Cifrová Ostrihoňová, Chloé Ridel, Abir Al-Sahlani, Fabienne Keller, Lucia Yar, Irena Joveva</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24.</w:t>
            </w:r>
            <w:r w:rsidRPr="0053578B">
              <w:tab/>
            </w:r>
            <w:r w:rsidRPr="0053578B">
              <w:rPr>
                <w:b/>
                <w:i/>
              </w:rPr>
              <w:t>kutsub liikmesriike üles suurendama riiklike järelevalveasutuste sõltumatust, et tagada ressursside kättesaadavus ja poliitilise sekkumise puudumine; rõhutab kodanikuühiskonna ja inimõiguste kaitsjate rolli vastutuse edendamisel ja põhiõiguste kaitsmisel; taunib kodanikuühiskonna tegevuse piiramist;</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567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Nicolas Bay</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24.</w:t>
            </w:r>
            <w:r w:rsidRPr="0053578B">
              <w:tab/>
              <w:t xml:space="preserve">kutsub liikmesriike üles suurendama riiklike järelevalveasutuste sõltumatust, et tagada ressursside kättesaadavus ja poliitilise sekkumise puudumine; </w:t>
            </w:r>
            <w:r w:rsidRPr="0053578B">
              <w:rPr>
                <w:b/>
                <w:i/>
              </w:rPr>
              <w:t>rõhutab kodanikuühiskonna ja inimõiguste kaitsjate rolli vastutuse edendamisel ja põhiõiguste kaitsmisel; taunib kodanikuühiskonna tegevuse piiramist;</w:t>
            </w:r>
          </w:p>
        </w:tc>
        <w:tc>
          <w:tcPr>
            <w:tcW w:w="4876" w:type="dxa"/>
            <w:tcBorders>
              <w:top w:val="nil"/>
              <w:left w:val="nil"/>
              <w:bottom w:val="nil"/>
              <w:right w:val="nil"/>
            </w:tcBorders>
          </w:tcPr>
          <w:p w:rsidR="0053578B" w:rsidRPr="0053578B" w:rsidRDefault="0053578B" w:rsidP="00115958">
            <w:pPr>
              <w:pStyle w:val="Normal6a"/>
            </w:pPr>
            <w:r w:rsidRPr="0053578B">
              <w:t>24.</w:t>
            </w:r>
            <w:r w:rsidRPr="0053578B">
              <w:tab/>
              <w:t>kutsub liikmesriike üles suurendama riiklike järelevalveasutuste sõltumatust, et tagada ressursside kättesaadavus ja poliitilise sekkumise puudumine;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{FR}</w:t>
      </w:r>
      <w:r w:rsidRPr="0053578B">
        <w:t>fr</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568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Marieke Ehlers, Tom Vandendriessche</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24.</w:t>
            </w:r>
            <w:r w:rsidRPr="0053578B">
              <w:tab/>
              <w:t xml:space="preserve">kutsub liikmesriike üles suurendama riiklike järelevalveasutuste sõltumatust, et tagada ressursside kättesaadavus ja poliitilise sekkumise puudumine; rõhutab kodanikuühiskonna ja inimõiguste kaitsjate rolli vastutuse edendamisel ja põhiõiguste kaitsmisel; </w:t>
            </w:r>
            <w:r w:rsidRPr="0053578B">
              <w:rPr>
                <w:b/>
                <w:i/>
              </w:rPr>
              <w:t>taunib</w:t>
            </w:r>
            <w:r w:rsidRPr="0053578B">
              <w:t xml:space="preserve"> kodanikuühiskonna </w:t>
            </w:r>
            <w:r w:rsidRPr="0053578B">
              <w:rPr>
                <w:b/>
                <w:i/>
              </w:rPr>
              <w:t>tegevuse piiramist</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24.</w:t>
            </w:r>
            <w:r w:rsidRPr="0053578B">
              <w:tab/>
              <w:t xml:space="preserve">kutsub </w:t>
            </w:r>
            <w:r w:rsidRPr="0053578B">
              <w:rPr>
                <w:b/>
                <w:i/>
              </w:rPr>
              <w:t xml:space="preserve">komisjoni ja </w:t>
            </w:r>
            <w:r w:rsidRPr="0053578B">
              <w:t>liikmesriike üles suurendama riiklike</w:t>
            </w:r>
            <w:r w:rsidRPr="0053578B">
              <w:rPr>
                <w:b/>
                <w:i/>
              </w:rPr>
              <w:t xml:space="preserve"> ja ELi</w:t>
            </w:r>
            <w:r w:rsidRPr="0053578B">
              <w:t xml:space="preserve"> järelevalveasutuste sõltumatust, et tagada ressursside kättesaadavus ja poliitilise sekkumise puudumine; rõhutab kodanikuühiskonna ja inimõiguste kaitsjate rolli vastutuse edendamisel ja põhiõiguste kaitsmisel; </w:t>
            </w:r>
            <w:r w:rsidRPr="0053578B">
              <w:rPr>
                <w:b/>
                <w:i/>
              </w:rPr>
              <w:t>kutsub liikmesriike üles nõuetekohaselt tasakaalustama</w:t>
            </w:r>
            <w:r w:rsidRPr="0053578B">
              <w:t xml:space="preserve"> kodanikuühiskonna </w:t>
            </w:r>
            <w:r w:rsidRPr="0053578B">
              <w:rPr>
                <w:b/>
                <w:i/>
              </w:rPr>
              <w:t>tegevust reguleerivad õiguspärased normid, näiteks finantsläbipaistvuse nõuded, selliste organisatsioonide vabadusega demokraatlikus arutelus vabalt tegutseda</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569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24.</w:t>
            </w:r>
            <w:r w:rsidRPr="0053578B">
              <w:tab/>
              <w:t xml:space="preserve">kutsub </w:t>
            </w:r>
            <w:r w:rsidRPr="0053578B">
              <w:rPr>
                <w:b/>
                <w:i/>
              </w:rPr>
              <w:t>liikmesriike</w:t>
            </w:r>
            <w:r w:rsidRPr="0053578B">
              <w:t xml:space="preserve"> üles suurendama </w:t>
            </w:r>
            <w:r w:rsidRPr="0053578B">
              <w:rPr>
                <w:b/>
                <w:i/>
              </w:rPr>
              <w:t>riiklike</w:t>
            </w:r>
            <w:r w:rsidRPr="0053578B">
              <w:t xml:space="preserve"> järelevalveasutuste sõltumatust, et tagada ressursside kättesaadavus ja poliitilise sekkumise puudumine; </w:t>
            </w:r>
            <w:r w:rsidRPr="0053578B">
              <w:rPr>
                <w:b/>
                <w:i/>
              </w:rPr>
              <w:t>rõhutab kodanikuühiskonna ja inimõiguste kaitsjate rolli vastutuse edendamisel ja põhiõiguste kaitsmisel; taunib kodanikuühiskonna tegevuse piiramist;</w:t>
            </w:r>
          </w:p>
        </w:tc>
        <w:tc>
          <w:tcPr>
            <w:tcW w:w="4876" w:type="dxa"/>
            <w:tcBorders>
              <w:top w:val="nil"/>
              <w:left w:val="nil"/>
              <w:bottom w:val="nil"/>
              <w:right w:val="nil"/>
            </w:tcBorders>
          </w:tcPr>
          <w:p w:rsidR="0053578B" w:rsidRPr="0053578B" w:rsidRDefault="0053578B" w:rsidP="00115958">
            <w:pPr>
              <w:pStyle w:val="Normal6a"/>
            </w:pPr>
            <w:r w:rsidRPr="0053578B">
              <w:t>24.</w:t>
            </w:r>
            <w:r w:rsidRPr="0053578B">
              <w:tab/>
              <w:t xml:space="preserve">kutsub </w:t>
            </w:r>
            <w:r w:rsidRPr="0053578B">
              <w:rPr>
                <w:b/>
                <w:i/>
              </w:rPr>
              <w:t>komisjoni</w:t>
            </w:r>
            <w:r w:rsidRPr="0053578B">
              <w:t xml:space="preserve"> üles suurendama </w:t>
            </w:r>
            <w:r w:rsidRPr="0053578B">
              <w:rPr>
                <w:b/>
                <w:i/>
              </w:rPr>
              <w:t>oma</w:t>
            </w:r>
            <w:r w:rsidRPr="0053578B">
              <w:t xml:space="preserve"> järelevalveasutuste sõltumatust, et tagada ressursside kättesaadavus ja poliitilise sekkumise puudumine; </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570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24.</w:t>
            </w:r>
            <w:r w:rsidRPr="0053578B">
              <w:tab/>
              <w:t xml:space="preserve">kutsub liikmesriike üles suurendama riiklike järelevalveasutuste sõltumatust, et tagada ressursside kättesaadavus ja poliitilise sekkumise puudumine; </w:t>
            </w:r>
            <w:r w:rsidRPr="0053578B">
              <w:rPr>
                <w:b/>
                <w:i/>
              </w:rPr>
              <w:t>rõhutab kodanikuühiskonna ja inimõiguste kaitsjate rolli vastutuse edendamisel ja põhiõiguste kaitsmisel; taunib kodanikuühiskonna tegevuse piiramist;</w:t>
            </w:r>
          </w:p>
        </w:tc>
        <w:tc>
          <w:tcPr>
            <w:tcW w:w="4876" w:type="dxa"/>
            <w:tcBorders>
              <w:top w:val="nil"/>
              <w:left w:val="nil"/>
              <w:bottom w:val="nil"/>
              <w:right w:val="nil"/>
            </w:tcBorders>
          </w:tcPr>
          <w:p w:rsidR="0053578B" w:rsidRPr="0053578B" w:rsidRDefault="0053578B" w:rsidP="00115958">
            <w:pPr>
              <w:pStyle w:val="Normal6a"/>
            </w:pPr>
            <w:r w:rsidRPr="0053578B">
              <w:t>24.</w:t>
            </w:r>
            <w:r w:rsidRPr="0053578B">
              <w:tab/>
              <w:t>kutsub liikmesriike üles suurendama riiklike järelevalveasutuste sõltumatust, et tagada ressursside kättesaadavus ja poliitilise sekkumise puudumine;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571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Marieke Ehlers,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24.</w:t>
            </w:r>
            <w:r w:rsidRPr="0053578B">
              <w:tab/>
              <w:t xml:space="preserve">kutsub liikmesriike üles suurendama riiklike järelevalveasutuste sõltumatust, et tagada ressursside kättesaadavus ja poliitilise sekkumise puudumine; </w:t>
            </w:r>
            <w:r w:rsidRPr="0053578B">
              <w:rPr>
                <w:b/>
                <w:i/>
              </w:rPr>
              <w:t>rõhutab kodanikuühiskonna ja inimõiguste kaitsjate rolli vastutuse edendamisel ja põhiõiguste kaitsmisel; taunib kodanikuühiskonna tegevuse piiramist;</w:t>
            </w:r>
          </w:p>
        </w:tc>
        <w:tc>
          <w:tcPr>
            <w:tcW w:w="4876" w:type="dxa"/>
            <w:tcBorders>
              <w:top w:val="nil"/>
              <w:left w:val="nil"/>
              <w:bottom w:val="nil"/>
              <w:right w:val="nil"/>
            </w:tcBorders>
          </w:tcPr>
          <w:p w:rsidR="0053578B" w:rsidRPr="0053578B" w:rsidRDefault="0053578B" w:rsidP="00115958">
            <w:pPr>
              <w:pStyle w:val="Normal6a"/>
            </w:pPr>
            <w:r w:rsidRPr="0053578B">
              <w:t>24.</w:t>
            </w:r>
            <w:r w:rsidRPr="0053578B">
              <w:tab/>
              <w:t>kutsub liikmesriike üles suurendama riiklike järelevalveasutuste sõltumatust, et tagada ressursside kättesaadavus ja poliitilise sekkumise puudumine;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572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24.</w:t>
            </w:r>
            <w:r w:rsidRPr="0053578B">
              <w:tab/>
              <w:t xml:space="preserve">kutsub liikmesriike üles suurendama riiklike järelevalveasutuste sõltumatust, et tagada ressursside kättesaadavus ja poliitilise sekkumise puudumine; rõhutab kodanikuühiskonna </w:t>
            </w:r>
            <w:r w:rsidRPr="0053578B">
              <w:rPr>
                <w:b/>
                <w:bCs/>
                <w:i/>
                <w:iCs/>
              </w:rPr>
              <w:t>ja</w:t>
            </w:r>
            <w:r w:rsidRPr="0053578B">
              <w:t xml:space="preserve"> inimõiguste kaitsjate rolli vastutuse edendamisel ja põhiõiguste kaitsmisel; taunib kodanikuühiskonna tegevuse piiramist;</w:t>
            </w:r>
          </w:p>
        </w:tc>
        <w:tc>
          <w:tcPr>
            <w:tcW w:w="4876" w:type="dxa"/>
            <w:tcBorders>
              <w:top w:val="nil"/>
              <w:left w:val="nil"/>
              <w:bottom w:val="nil"/>
              <w:right w:val="nil"/>
            </w:tcBorders>
          </w:tcPr>
          <w:p w:rsidR="0053578B" w:rsidRPr="0053578B" w:rsidRDefault="0053578B" w:rsidP="00115958">
            <w:pPr>
              <w:pStyle w:val="Normal6a"/>
            </w:pPr>
            <w:r w:rsidRPr="0053578B">
              <w:t>24.</w:t>
            </w:r>
            <w:r w:rsidRPr="0053578B">
              <w:tab/>
              <w:t>kutsub liikmesriike üles suurendama riiklike järelevalveasutuste sõltumatust, et tagada ressursside kättesaadavus ja poliitilise sekkumise puudumine; rõhutab kodanikuühiskonna</w:t>
            </w:r>
            <w:r w:rsidRPr="0053578B">
              <w:rPr>
                <w:b/>
                <w:i/>
              </w:rPr>
              <w:t>, pluralistliku meedia ning samuti</w:t>
            </w:r>
            <w:r w:rsidRPr="0053578B">
              <w:t xml:space="preserve"> inimõiguste kaitsjate rolli vastutuse edendamisel ja põhiõiguste kaitsmisel; taunib kodanikuühiskonna tegevuse piiramist </w:t>
            </w:r>
            <w:r w:rsidRPr="0053578B">
              <w:rPr>
                <w:b/>
                <w:i/>
              </w:rPr>
              <w:t>ning vasakliberaalse suunitlusega organisatsioonide eelisrahastamist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573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Zan, Cecilia Strada, Sandro Ruotolo, Pina Picierno, Marco Tarquinio</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24a.</w:t>
            </w:r>
            <w:r w:rsidRPr="0053578B">
              <w:tab/>
            </w:r>
            <w:r w:rsidRPr="0053578B">
              <w:rPr>
                <w:b/>
                <w:i/>
              </w:rPr>
              <w:t>rõhutab, kui oluline on tagada igas liikmesriigis võimude lahusus ja stabiilne institutsiooniline raamistik; väljendab muret Itaalia põhiseaduse reformi ettepaneku pärast, millega kehtestatakse uus peaministri otseste valimiste menetlus, nagu on juba märgitud komisjoni 2024. aasta aruandes õigusriigi kohta;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574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Nikola Minchev, Moritz Körner, Hilde Vautmans, Veronika Cifrová Ostrihoňová, Chloé Ridel, Abir Al-Sahlani, Alessandro Zan, Fabienne Keller, Lucia Yar, Irena Joveva, Isabel Wiseler-Lima,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24a.</w:t>
            </w:r>
            <w:r w:rsidRPr="0053578B">
              <w:tab/>
            </w:r>
            <w:r w:rsidRPr="0053578B">
              <w:rPr>
                <w:b/>
                <w:i/>
              </w:rPr>
              <w:t>kutsub komisjoni üles kehtestama õigusriigi olukorda käsitlevas aruandes esitatud soovituste rakendamiseks konkreetse ajakava, näitajad, eesmärgid ja üksikasjalikud meetmed ning täpsustama võimalikke tagajärgi, kui soovitused jäävad ellu viimata; nõuab, et lisataks mitmeaastane ülevaade õigusriigiga seotud probleemidest;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575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Marieke Ehlers, Jorge Buxadé Villalba, Tom Vandendriessche,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24a.</w:t>
            </w:r>
            <w:r w:rsidRPr="0053578B">
              <w:tab/>
            </w:r>
            <w:r w:rsidRPr="0053578B">
              <w:rPr>
                <w:b/>
                <w:i/>
              </w:rPr>
              <w:t>ootab huviga 14. mail 2024 teatavaks tehtud komisjoni uurimise tulemusi seoses rahalise toetusega Moslemi Vennaskonnaga seotud ühendustele, sealhulgas organisatsioonile Islamic Relief Worldwide, mis ilmselgelt ei järgi ELi lepingu artiklis 2 sätestatud põhimõtteid;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576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Raquel García Hermida-Van Der Walle, Fabienne Keller, Sophie Wilmès, Moritz Körner, Abir Al-Sahlani, Sigrid Friis, Lucia Yar</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24a.</w:t>
            </w:r>
            <w:r w:rsidRPr="0053578B">
              <w:tab/>
            </w:r>
            <w:r w:rsidRPr="0053578B">
              <w:rPr>
                <w:b/>
                <w:i/>
              </w:rPr>
              <w:t>väljendab suurt muret selle pärast, et paljudele küsimustele, mis on seotud nuhkvara kasutamisega muu hulgas ajakirjanike ja opositsioonipoliitikute vastu, ei ole ikka veel vastust, kuna uurimised ei ole lõpule viidud, neist mõne puhul ka kolm aastat pärast nende alustamist;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577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Nikola Minchev, Moritz Körner, Hilde Vautmans, Veronika Cifrová Ostrihoňová, Chloé Ridel, Abir Al-Sahlani, Alessandro Zan, Fabienne Keller, Lucia Yar, Irena Joveva, Isabel Wiseler-Lima,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24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24b.</w:t>
            </w:r>
            <w:r w:rsidRPr="0053578B">
              <w:tab/>
            </w:r>
            <w:r w:rsidRPr="0053578B">
              <w:rPr>
                <w:b/>
                <w:i/>
              </w:rPr>
              <w:t>taunib asjaolu, et mõningaid õigusriigi olukorda käsitlevas 2023. aasta aruandes esitatud soovitusi ei ole rakendatud, ja kutsub komisjoni üles võtma selle probleemi lahendamiseks meetmeid;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578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Alessandro Ciriani, Paolo Inselvini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25.</w:t>
            </w:r>
            <w:r w:rsidRPr="0053578B">
              <w:tab/>
            </w:r>
            <w:r w:rsidRPr="0053578B">
              <w:rPr>
                <w:b/>
                <w:i/>
              </w:rPr>
              <w:t>on mures välissekkumise pärast liikmesriikides, sealhulgas sotsiaalmeediaga manipuleerimise ja desinformatsiooni pärast; võtab teadmiseks Elon Muski vastuvõetamatud algatused kasutada sotsiaalmeedia platvorme, et manipuleerida avaliku arvamusega eri liikmesriikides; kutsub komisjoni ja liikmesriike üles seda jälgima ning kohaldama digiteenuste määrust</w:t>
            </w:r>
            <w:r w:rsidRPr="0053578B">
              <w:rPr>
                <w:b/>
                <w:i/>
                <w:vertAlign w:val="superscript"/>
              </w:rPr>
              <w:t>44</w:t>
            </w:r>
            <w:r w:rsidRPr="0053578B">
              <w:rPr>
                <w:b/>
                <w:i/>
              </w:rPr>
              <w:t xml:space="preserve"> ja digiturgude määrust</w:t>
            </w:r>
            <w:r w:rsidRPr="0053578B">
              <w:rPr>
                <w:b/>
                <w:i/>
                <w:vertAlign w:val="superscript"/>
              </w:rPr>
              <w:t>45</w:t>
            </w:r>
            <w:r w:rsidRPr="0053578B">
              <w:rPr>
                <w:b/>
                <w:i/>
              </w:rPr>
              <w:t>, sealhulgas vastuseks Meta hiljutisele otsusele faktikontrolli mehhanismide kohta;</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44</w:t>
            </w:r>
            <w:r w:rsidRPr="0053578B">
              <w:rPr>
                <w:b/>
                <w:i/>
              </w:rPr>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45</w:t>
            </w:r>
            <w:r w:rsidRPr="0053578B">
              <w:rPr>
                <w:b/>
                <w:i/>
              </w:rPr>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 </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{IT}</w:t>
      </w:r>
      <w:r w:rsidRPr="0053578B">
        <w:t>it</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579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w:t>
            </w:r>
            <w:r w:rsidRPr="0053578B">
              <w:rPr>
                <w:b/>
                <w:i/>
              </w:rPr>
              <w:t>välissekkumise</w:t>
            </w:r>
            <w:r w:rsidRPr="0053578B">
              <w:t xml:space="preserve"> pärast </w:t>
            </w:r>
            <w:r w:rsidRPr="0053578B">
              <w:rPr>
                <w:b/>
                <w:i/>
              </w:rPr>
              <w:t>liikmesriikides, sealhulgas sotsiaalmeediaga manipuleerimise ja desinformatsiooni pärast;</w:t>
            </w:r>
            <w:r w:rsidRPr="0053578B">
              <w:t xml:space="preserve"> </w:t>
            </w:r>
            <w:r w:rsidRPr="0053578B">
              <w:rPr>
                <w:b/>
                <w:i/>
              </w:rPr>
              <w:t>võtab teadmiseks Elon Muski vastuvõetamatud algatused kasutada sotsiaalmeedia platvorme, et manipuleerida avaliku arvamusega eri liikmesriikides</w:t>
            </w:r>
            <w:r w:rsidRPr="0053578B">
              <w:t xml:space="preserve">; kutsub komisjoni ja </w:t>
            </w:r>
            <w:r w:rsidRPr="0053578B">
              <w:rPr>
                <w:b/>
                <w:i/>
              </w:rPr>
              <w:t>liikmesriike üles seda jälgima ning kohaldama digiteenuste määrust</w:t>
            </w:r>
            <w:r w:rsidRPr="0053578B">
              <w:rPr>
                <w:b/>
                <w:i/>
                <w:vertAlign w:val="superscript"/>
              </w:rPr>
              <w:t xml:space="preserve">44 </w:t>
            </w:r>
            <w:r w:rsidRPr="0053578B">
              <w:rPr>
                <w:b/>
                <w:i/>
              </w:rPr>
              <w:t>ja digiturgude määrust</w:t>
            </w:r>
            <w:r w:rsidRPr="0053578B">
              <w:rPr>
                <w:b/>
                <w:i/>
                <w:vertAlign w:val="superscript"/>
              </w:rPr>
              <w:t>45</w:t>
            </w:r>
            <w:r w:rsidRPr="0053578B">
              <w:rPr>
                <w:b/>
                <w:i/>
              </w:rPr>
              <w:t>, sealhulgas vastuseks Meta hiljutisele otsusele faktikontrolli mehhanismide kohta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w:t>
            </w:r>
            <w:r w:rsidRPr="0053578B">
              <w:rPr>
                <w:b/>
                <w:i/>
              </w:rPr>
              <w:t>Euroopa Parlamendi ja komisjoni sekkumise</w:t>
            </w:r>
            <w:r w:rsidRPr="0053578B">
              <w:t xml:space="preserve"> pärast </w:t>
            </w:r>
            <w:r w:rsidRPr="0053578B">
              <w:rPr>
                <w:b/>
                <w:i/>
              </w:rPr>
              <w:t>liikmesriikide siseasjadesse;</w:t>
            </w:r>
            <w:r w:rsidRPr="0053578B">
              <w:t xml:space="preserve"> </w:t>
            </w:r>
            <w:r w:rsidRPr="0053578B">
              <w:rPr>
                <w:b/>
                <w:i/>
              </w:rPr>
              <w:t>tuletab meelde, et 7. jaanuaril 2025 tunnistas Meta tegevjuht Mark Zuckerberg, et Facebookis on poliitilistel kaalutlustel sisu tsenseeritud;</w:t>
            </w:r>
            <w:r w:rsidRPr="0053578B">
              <w:t xml:space="preserve"> </w:t>
            </w:r>
            <w:r w:rsidRPr="0053578B">
              <w:rPr>
                <w:b/>
                <w:i/>
              </w:rPr>
              <w:t>tunneb heameelt Meta jõupingutuste üle edendada oma sotsiaalmeediaplatvormidel sõnavabadust;</w:t>
            </w:r>
            <w:r w:rsidRPr="0053578B">
              <w:t xml:space="preserve"> </w:t>
            </w:r>
            <w:r w:rsidRPr="0053578B">
              <w:rPr>
                <w:b/>
                <w:i/>
              </w:rPr>
              <w:t>taunib asjaolu, et Euroopas kehtib endiselt poliitiliselt kallutatud faktikontroll sotsiaalmeediaplatvormidel;</w:t>
            </w:r>
            <w:r w:rsidRPr="0053578B">
              <w:t xml:space="preserve"> </w:t>
            </w:r>
            <w:r w:rsidRPr="0053578B">
              <w:rPr>
                <w:b/>
                <w:i/>
              </w:rPr>
              <w:t>kutsub komisjoni üles lõpetama oma püüdlused tsenseerida sotsiaalmeediaplatvormidel poliitilisi vaateid</w:t>
            </w:r>
            <w:r w:rsidRPr="0053578B">
              <w:t xml:space="preserve">; kutsub </w:t>
            </w:r>
            <w:r w:rsidRPr="0053578B">
              <w:rPr>
                <w:b/>
                <w:i/>
              </w:rPr>
              <w:t>Euroopa</w:t>
            </w:r>
            <w:r w:rsidRPr="0053578B">
              <w:t xml:space="preserve"> Komisjoni ja </w:t>
            </w:r>
            <w:r w:rsidRPr="0053578B">
              <w:rPr>
                <w:b/>
                <w:i/>
              </w:rPr>
              <w:t>Euroopa Parlamenti üles täielikult avalikustama 133 miljoni euro suuruse maksumusega lepingu, mis allkirjastati äriühinguga Havas Media France, et edendada Euroopa Parlamendi 2024. aasta valimiste eel ELi-meelseid narratiive ja kandidaate;</w:t>
            </w:r>
            <w:r w:rsidRPr="0053578B">
              <w:t xml:space="preserve"> </w:t>
            </w:r>
            <w:r w:rsidRPr="0053578B">
              <w:rPr>
                <w:b/>
                <w:i/>
              </w:rPr>
              <w:t>kutsub Euroopa Parlamenti üles looma Facebooki tsenseerimise uurimiskomisjoni;</w:t>
            </w:r>
            <w:r w:rsidRPr="0053578B">
              <w:t xml:space="preserve"> </w:t>
            </w:r>
            <w:r w:rsidRPr="0053578B">
              <w:rPr>
                <w:b/>
                <w:i/>
              </w:rPr>
              <w:t>tunneb heameelt selle üle, milliseid pingutusi on teinud Elon Musk võitluses väljendusvabaduse eest</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44</w:t>
            </w:r>
            <w:r w:rsidRPr="0053578B">
              <w:t xml:space="preserve"> </w:t>
            </w:r>
            <w:r w:rsidRPr="0053578B">
              <w:rPr>
                <w:b/>
                <w:i/>
              </w:rPr>
              <w:t>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45</w:t>
            </w:r>
            <w:r w:rsidRPr="0053578B">
              <w:t xml:space="preserve"> </w:t>
            </w:r>
            <w:r w:rsidRPr="0053578B">
              <w:rPr>
                <w:b/>
                <w:i/>
              </w:rPr>
              <w:t>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580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Krzysztof Śmiszek, Matjaž Nemec, Robert Biedroń, Katarina Barley, Cecilia Strada, Klára Dobrev, Csaba Molnár, Emma Rafowicz, Alessandro Zan, Birgit Sippel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 pärast liikmesriikides, sealhulgas sotsiaalmeediaga manipuleerimise ja desinformatsiooni pärast; võtab teadmiseks Elon Muski vastuvõetamatud algatused kasutada sotsiaalmeedia platvorme, et manipuleerida avaliku arvamusega eri liikmesriikides; kutsub komisjoni ja liikmesriike üles seda jälgima ning kohaldama digiteenuste määrust</w:t>
            </w:r>
            <w:r w:rsidRPr="0053578B">
              <w:rPr>
                <w:vertAlign w:val="superscript"/>
              </w:rPr>
              <w:t xml:space="preserve">44 </w:t>
            </w:r>
            <w:r w:rsidRPr="0053578B">
              <w:t>ja digiturgude määrust</w:t>
            </w:r>
            <w:r w:rsidRPr="0053578B">
              <w:rPr>
                <w:vertAlign w:val="superscript"/>
              </w:rPr>
              <w:t>45</w:t>
            </w:r>
            <w:r w:rsidRPr="0053578B">
              <w:t>, sealhulgas vastuseks Meta hiljutisele otsusele faktikontrolli mehhanismide kohta;</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 pärast liikmesriikides, sealhulgas sotsiaalmeediaga manipuleerimise ja desinformatsiooni pärast; võtab teadmiseks Elon Muski vastuvõetamatud algatused kasutada sotsiaalmeedia platvorme, et manipuleerida avaliku arvamusega eri liikmesriikides; kutsub komisjoni ja liikmesriike üles seda jälgima ning kohaldama digiteenuste määrust</w:t>
            </w:r>
            <w:r w:rsidRPr="0053578B">
              <w:rPr>
                <w:vertAlign w:val="superscript"/>
              </w:rPr>
              <w:t>44</w:t>
            </w:r>
            <w:r w:rsidRPr="0053578B">
              <w:t xml:space="preserve"> ja digiturgude määrust</w:t>
            </w:r>
            <w:r w:rsidRPr="0053578B">
              <w:rPr>
                <w:vertAlign w:val="superscript"/>
              </w:rPr>
              <w:t>45</w:t>
            </w:r>
            <w:r w:rsidRPr="0053578B">
              <w:t xml:space="preserve">, sealhulgas vastuseks Meta hiljutisele otsusele faktikontrolli mehhanismide kohta; </w:t>
            </w:r>
            <w:r w:rsidRPr="0053578B">
              <w:rPr>
                <w:b/>
                <w:i/>
              </w:rPr>
              <w:t>rõhutab, et digiteenuste määrus loob tugeva raamistiku desinformatsioonist tingitud süsteemsete riskidega tegelemiseks, eelkõige suurtel veebiplatvormidel, ning nõuab tungivalt, et komisjon tagaks selle sätete range täitmise;</w:t>
            </w:r>
            <w:r w:rsidRPr="0053578B">
              <w:t xml:space="preserve"> </w:t>
            </w:r>
            <w:r w:rsidRPr="0053578B">
              <w:rPr>
                <w:b/>
                <w:i/>
              </w:rPr>
              <w:t>rõhutab, kui oluline on läbipaistvus platvormi algoritmides, sõltumatud auditid ning faktikontrolli ja sisu modereerimise töökindlad mehhanismid;</w:t>
            </w:r>
            <w:r w:rsidRPr="0053578B">
              <w:t xml:space="preserve"> </w:t>
            </w:r>
            <w:r w:rsidRPr="0053578B">
              <w:rPr>
                <w:b/>
                <w:i/>
              </w:rPr>
              <w:t>rõhutab, et desinformatsiooni vastu võitlemine on väga oluline demokraatia tagamiseks, põhiõiguste kaitsmiseks ja usalduse säilitamiseks avaliku sektori asutuste vastu kogu Euroopa Liidus;</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581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Mariusz Kamiński, Joachim Stanisław Brudziński, Jadwiga Wiśniewska, Maciej Wąsik, Jacek Ozdoba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sealhulgas sotsiaalmeediaga manipuleerimise ja desinformatsiooni pärast; võtab teadmiseks </w:t>
            </w:r>
            <w:r w:rsidRPr="0053578B">
              <w:rPr>
                <w:b/>
                <w:i/>
              </w:rPr>
              <w:t>Elon Muski</w:t>
            </w:r>
            <w:r w:rsidRPr="0053578B">
              <w:t xml:space="preserve"> vastuvõetamatud algatused kasutada sotsiaalmeedia platvorme, et manipuleerida avaliku arvamusega eri liikmesriikides; kutsub </w:t>
            </w:r>
            <w:r w:rsidRPr="0053578B">
              <w:rPr>
                <w:b/>
                <w:i/>
              </w:rPr>
              <w:t>komisjoni ja</w:t>
            </w:r>
            <w:r w:rsidRPr="0053578B">
              <w:t xml:space="preserve"> liikmesriike üles seda jälgima ning kohaldama digiteenuste määrust</w:t>
            </w:r>
            <w:r w:rsidRPr="0053578B">
              <w:rPr>
                <w:b/>
                <w:i/>
                <w:vertAlign w:val="superscript"/>
              </w:rPr>
              <w:t>44</w:t>
            </w:r>
            <w:r w:rsidRPr="0053578B">
              <w:t xml:space="preserve"> ja digiturgude määrust</w:t>
            </w:r>
            <w:r w:rsidRPr="0053578B">
              <w:rPr>
                <w:b/>
                <w:i/>
                <w:vertAlign w:val="superscript"/>
              </w:rPr>
              <w:t>45</w:t>
            </w:r>
            <w:r w:rsidRPr="0053578B">
              <w:rPr>
                <w:b/>
                <w:i/>
              </w:rPr>
              <w:t>, sealhulgas vastuseks</w:t>
            </w:r>
            <w:r w:rsidRPr="0053578B">
              <w:t xml:space="preserve"> Meta </w:t>
            </w:r>
            <w:r w:rsidRPr="0053578B">
              <w:rPr>
                <w:b/>
                <w:i/>
              </w:rPr>
              <w:t>hiljutisele otsusele</w:t>
            </w:r>
            <w:r w:rsidRPr="0053578B">
              <w:t xml:space="preserve"> faktikontrolli mehhanismide kohta;</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w:t>
            </w:r>
            <w:r w:rsidRPr="0053578B">
              <w:rPr>
                <w:b/>
                <w:i/>
              </w:rPr>
              <w:t>mille hulka tuleks lugeda ka sekkumised, mille allikad on teistes liikmesriikides ja liidu institutsioonides,</w:t>
            </w:r>
            <w:r w:rsidRPr="0053578B">
              <w:t xml:space="preserve"> sealhulgas sotsiaalmeediaga manipuleerimise ja desinformatsiooni pärast; </w:t>
            </w:r>
            <w:r w:rsidRPr="0053578B">
              <w:rPr>
                <w:b/>
                <w:i/>
              </w:rPr>
              <w:t>nõuab tungivalt liikmesriikide suveräänsuse austamist ja demokraatlikesse protsessidesse mittesekkumist, mis ei ole kahjuks olnud eelmistel aastatel reegel ja mida tuleb põhjalikult uurida mitte ainult kolmandate riikide ja osalejate, vaid ka teiste liikmesriikide ja institutsioonide sekkumise seisukohast;</w:t>
            </w:r>
            <w:r w:rsidRPr="0053578B">
              <w:t xml:space="preserve"> võtab teadmiseks vastuvõetamatud algatused kasutada sotsiaalmeedia platvorme, et manipuleerida avaliku arvamusega eri liikmesriikides; kutsub liikmesriike üles seda jälgima ning kohaldama digiteenuste määrust ja digiturgude määrust</w:t>
            </w:r>
            <w:r w:rsidRPr="0053578B">
              <w:rPr>
                <w:b/>
                <w:i/>
              </w:rPr>
              <w:t>; ergutab komisjoni analüüsima</w:t>
            </w:r>
            <w:r w:rsidRPr="0053578B">
              <w:t xml:space="preserve"> Meta </w:t>
            </w:r>
            <w:r w:rsidRPr="0053578B">
              <w:rPr>
                <w:b/>
                <w:i/>
              </w:rPr>
              <w:t>otsust</w:t>
            </w:r>
            <w:r w:rsidRPr="0053578B">
              <w:t xml:space="preserve"> faktikontrolli mehhanismide kohta </w:t>
            </w:r>
            <w:r w:rsidRPr="0053578B">
              <w:rPr>
                <w:b/>
                <w:i/>
              </w:rPr>
              <w:t>ja analüüsima tõsiselt väiteid, et mehhanismid on erapoolikud, muu hulgas seetõttu, et need piiravad konservatiivse sisu ulatust</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44</w:t>
            </w:r>
            <w:r w:rsidRPr="0053578B">
              <w:rPr>
                <w:b/>
                <w:i/>
              </w:rPr>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45</w:t>
            </w:r>
            <w:r w:rsidRPr="0053578B">
              <w:rPr>
                <w:b/>
                <w:i/>
              </w:rPr>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{PL}</w:t>
      </w:r>
      <w:r w:rsidRPr="0053578B">
        <w:t>pl</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582</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Nicolas Bay</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sealhulgas sotsiaalmeediaga manipuleerimise </w:t>
            </w:r>
            <w:r w:rsidRPr="0053578B">
              <w:rPr>
                <w:b/>
                <w:i/>
              </w:rPr>
              <w:t xml:space="preserve">ja desinformatsiooni </w:t>
            </w:r>
            <w:r w:rsidRPr="0053578B">
              <w:t xml:space="preserve">pärast; </w:t>
            </w:r>
            <w:r w:rsidRPr="0053578B">
              <w:rPr>
                <w:b/>
                <w:i/>
              </w:rPr>
              <w:t>võtab teadmiseks Elon Muski vastuvõetamatud algatused kasutada sotsiaalmeedia platvorme, et manipuleerida avaliku arvamusega eri liikmesriikides; kutsub komisjoni ja liikmesriike üles seda jälgima ning kohaldama digiteenuste määrust</w:t>
            </w:r>
            <w:r w:rsidRPr="0053578B">
              <w:rPr>
                <w:b/>
                <w:i/>
                <w:vertAlign w:val="superscript"/>
              </w:rPr>
              <w:t>44</w:t>
            </w:r>
            <w:r w:rsidRPr="0053578B">
              <w:rPr>
                <w:b/>
                <w:i/>
              </w:rPr>
              <w:t xml:space="preserve"> ja digiturgude määrust</w:t>
            </w:r>
            <w:r w:rsidRPr="0053578B">
              <w:rPr>
                <w:b/>
                <w:i/>
                <w:vertAlign w:val="superscript"/>
              </w:rPr>
              <w:t>45</w:t>
            </w:r>
            <w:r w:rsidRPr="0053578B">
              <w:rPr>
                <w:b/>
                <w:i/>
              </w:rPr>
              <w:t>, sealhulgas vastuseks Meta hiljutisele otsusele faktikontrolli mehhanismide kohta;</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 pärast liikmesriikides, sealhulgas sotsiaalmeediaga manipuleerimise pärast;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44</w:t>
            </w:r>
            <w:r w:rsidRPr="0053578B">
              <w:rPr>
                <w:b/>
                <w:i/>
              </w:rPr>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45</w:t>
            </w:r>
            <w:r w:rsidRPr="0053578B">
              <w:rPr>
                <w:b/>
                <w:i/>
              </w:rPr>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{FR}</w:t>
      </w:r>
      <w:r w:rsidRPr="0053578B">
        <w:t>fr</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583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Ewa Zajączkowska-Hernik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 pärast liikmesriikides</w:t>
            </w:r>
            <w:r w:rsidRPr="0053578B">
              <w:rPr>
                <w:b/>
                <w:i/>
              </w:rPr>
              <w:t>, sealhulgas sotsiaalmeediaga manipuleerimise ja desinformatsiooni pärast;</w:t>
            </w:r>
            <w:r w:rsidRPr="0053578B">
              <w:t xml:space="preserve"> </w:t>
            </w:r>
            <w:r w:rsidRPr="0053578B">
              <w:rPr>
                <w:b/>
                <w:i/>
              </w:rPr>
              <w:t>võtab teadmiseks Elon Muski vastuvõetamatud algatused kasutada sotsiaalmeedia platvorme, et manipuleerida avaliku arvamusega eri liikmesriikides;</w:t>
            </w:r>
            <w:r w:rsidRPr="0053578B">
              <w:t xml:space="preserve"> </w:t>
            </w:r>
            <w:r w:rsidRPr="0053578B">
              <w:rPr>
                <w:b/>
                <w:i/>
              </w:rPr>
              <w:t>kutsub komisjoni ja liikmesriike üles seda jälgima ning kohaldama digiteenuste määrust</w:t>
            </w:r>
            <w:r w:rsidRPr="0053578B">
              <w:rPr>
                <w:b/>
                <w:i/>
                <w:vertAlign w:val="superscript"/>
              </w:rPr>
              <w:t xml:space="preserve">44 </w:t>
            </w:r>
            <w:r w:rsidRPr="0053578B">
              <w:rPr>
                <w:b/>
                <w:i/>
              </w:rPr>
              <w:t>ja digiturgude määrust</w:t>
            </w:r>
            <w:r w:rsidRPr="0053578B">
              <w:rPr>
                <w:b/>
                <w:i/>
                <w:vertAlign w:val="superscript"/>
              </w:rPr>
              <w:t>45</w:t>
            </w:r>
            <w:r w:rsidRPr="0053578B">
              <w:rPr>
                <w:b/>
                <w:i/>
              </w:rPr>
              <w:t>, sealhulgas vastuseks Meta hiljutisele otsusele faktikontrolli mehhanismide kohta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 pärast liikmesriikides;</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44</w:t>
            </w:r>
            <w:r w:rsidRPr="0053578B">
              <w:t xml:space="preserve"> </w:t>
            </w:r>
            <w:r w:rsidRPr="0053578B">
              <w:rPr>
                <w:b/>
                <w:i/>
              </w:rPr>
              <w:t>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45</w:t>
            </w:r>
            <w:r w:rsidRPr="0053578B">
              <w:t xml:space="preserve"> </w:t>
            </w:r>
            <w:r w:rsidRPr="0053578B">
              <w:rPr>
                <w:b/>
                <w:i/>
              </w:rPr>
              <w:t>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584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 pärast liikmesriikides, sealhulgas sotsiaalmeediaga manipuleerimise ja desinformatsiooni pärast; võtab teadmiseks Elon Muski vastuvõetamatud algatused kasutada sotsiaalmeedia platvorme, et manipuleerida avaliku arvamusega eri liikmesriikides; kutsub komisjoni ja liikmesriike üles seda jälgima ning kohaldama digiteenuste määrust</w:t>
            </w:r>
            <w:r w:rsidRPr="0053578B">
              <w:rPr>
                <w:vertAlign w:val="superscript"/>
              </w:rPr>
              <w:t xml:space="preserve">44 </w:t>
            </w:r>
            <w:r w:rsidRPr="0053578B">
              <w:t>ja digiturgude määrust</w:t>
            </w:r>
            <w:r w:rsidRPr="0053578B">
              <w:rPr>
                <w:vertAlign w:val="superscript"/>
              </w:rPr>
              <w:t>45</w:t>
            </w:r>
            <w:r w:rsidRPr="0053578B">
              <w:t>, sealhulgas vastuseks Meta hiljutisele otsusele faktikontrolli mehhanismide kohta;</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sealhulgas sotsiaalmeediaga manipuleerimise ja desinformatsiooni pärast; võtab teadmiseks Elon Muski vastuvõetamatud algatused kasutada sotsiaalmeedia platvorme, et manipuleerida avaliku arvamusega eri liikmesriikides; </w:t>
            </w:r>
            <w:r w:rsidRPr="0053578B">
              <w:rPr>
                <w:b/>
                <w:i/>
              </w:rPr>
              <w:t>mõistab hukka asjaolu, et välismõju soodustavad nii liidus kui ka väljaspool liitu tegutsevad paremäärmuslikud jõud, kes aitavad levitada desinformatsiooni ja propageerida paremäärmuslikke ideid, ning et on leidnud kinnitust, et USA ülikonservatiivsed sihtasutused pakuvad kogu Euroopas paremäärmuslikele jõududele rahalisi vahendeid ja muus vormis toetust;</w:t>
            </w:r>
            <w:r w:rsidRPr="0053578B">
              <w:t xml:space="preserve"> kutsub komisjoni ja liikmesriike üles seda jälgima ning kohaldama digiteenuste määrust</w:t>
            </w:r>
            <w:r w:rsidRPr="0053578B">
              <w:rPr>
                <w:vertAlign w:val="superscript"/>
              </w:rPr>
              <w:t>44</w:t>
            </w:r>
            <w:r w:rsidRPr="0053578B">
              <w:t xml:space="preserve"> ja digiturgude määrust</w:t>
            </w:r>
            <w:r w:rsidRPr="0053578B">
              <w:rPr>
                <w:vertAlign w:val="superscript"/>
              </w:rPr>
              <w:t>45</w:t>
            </w:r>
            <w:r w:rsidRPr="0053578B">
              <w:t>, sealhulgas vastuseks Meta hiljutisele otsusele faktikontrolli mehhanismide kohta;</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585</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Erik Kaliňák</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 pärast liikmesriikides</w:t>
            </w:r>
            <w:r w:rsidRPr="0053578B">
              <w:rPr>
                <w:b/>
                <w:i/>
              </w:rPr>
              <w:t>, sealhulgas sotsiaalmeediaga manipuleerimise ja desinformatsiooni pärast</w:t>
            </w:r>
            <w:r w:rsidRPr="0053578B">
              <w:t xml:space="preserve">; võtab teadmiseks </w:t>
            </w:r>
            <w:r w:rsidRPr="0053578B">
              <w:rPr>
                <w:b/>
                <w:i/>
              </w:rPr>
              <w:t>Elon Muski</w:t>
            </w:r>
            <w:r w:rsidRPr="0053578B">
              <w:t xml:space="preserve"> vastuvõetamatud algatused</w:t>
            </w:r>
            <w:r w:rsidRPr="0053578B">
              <w:rPr>
                <w:b/>
                <w:i/>
              </w:rPr>
              <w:t xml:space="preserve"> kasutada sotsiaalmeedia platvorme, et</w:t>
            </w:r>
            <w:r w:rsidRPr="0053578B">
              <w:t xml:space="preserve"> manipuleerida avaliku arvamusega eri liikmesriikides; kutsub komisjoni ja liikmesriike üles seda jälgima </w:t>
            </w:r>
            <w:r w:rsidRPr="0053578B">
              <w:rPr>
                <w:b/>
                <w:i/>
              </w:rPr>
              <w:t>ning kohaldama digiteenuste määrust</w:t>
            </w:r>
            <w:r w:rsidRPr="0053578B">
              <w:rPr>
                <w:b/>
                <w:i/>
                <w:vertAlign w:val="superscript"/>
              </w:rPr>
              <w:t>44</w:t>
            </w:r>
            <w:r w:rsidRPr="0053578B">
              <w:rPr>
                <w:b/>
                <w:i/>
              </w:rPr>
              <w:t xml:space="preserve"> </w:t>
            </w:r>
            <w:r w:rsidRPr="0053578B">
              <w:t xml:space="preserve">ja </w:t>
            </w:r>
            <w:r w:rsidRPr="0053578B">
              <w:rPr>
                <w:b/>
                <w:i/>
              </w:rPr>
              <w:t>digiturgude määrust</w:t>
            </w:r>
            <w:r w:rsidRPr="0053578B">
              <w:rPr>
                <w:b/>
                <w:i/>
                <w:vertAlign w:val="superscript"/>
              </w:rPr>
              <w:t>45</w:t>
            </w:r>
            <w:r w:rsidRPr="0053578B">
              <w:rPr>
                <w:b/>
                <w:i/>
              </w:rPr>
              <w:t>, sealhulgas vastuseks Meta hiljutisele otsusele faktikontrolli mehhanismide kohta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võtab teadmiseks </w:t>
            </w:r>
            <w:r w:rsidRPr="0053578B">
              <w:rPr>
                <w:b/>
                <w:i/>
              </w:rPr>
              <w:t>George Sorose</w:t>
            </w:r>
            <w:r w:rsidRPr="0053578B">
              <w:t xml:space="preserve"> vastuvõetamatud algatused manipuleerida avaliku arvamusega eri liikmesriikides; kutsub komisjoni ja liikmesriike üles seda jälgima ja </w:t>
            </w:r>
            <w:r w:rsidRPr="0053578B">
              <w:rPr>
                <w:b/>
                <w:i/>
              </w:rPr>
              <w:t>võtma asjakohaseid meetmeid</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44</w:t>
            </w:r>
            <w:r w:rsidRPr="0053578B">
              <w:rPr>
                <w:b/>
                <w:i/>
              </w:rPr>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45</w:t>
            </w:r>
            <w:r w:rsidRPr="0053578B">
              <w:rPr>
                <w:b/>
                <w:i/>
              </w:rPr>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{SK}</w:t>
      </w:r>
      <w:r w:rsidRPr="0053578B">
        <w:t>sk</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586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sealhulgas sotsiaalmeediaga manipuleerimise ja desinformatsiooni pärast; </w:t>
            </w:r>
            <w:r w:rsidRPr="0053578B">
              <w:rPr>
                <w:b/>
                <w:i/>
              </w:rPr>
              <w:t>võtab teadmiseks Elon Muski vastuvõetamatud algatused kasutada sotsiaalmeedia platvorme, et manipuleerida avaliku arvamusega eri liikmesriikides;</w:t>
            </w:r>
            <w:r w:rsidRPr="0053578B">
              <w:t xml:space="preserve"> kutsub komisjoni ja liikmesriike üles </w:t>
            </w:r>
            <w:r w:rsidRPr="0053578B">
              <w:rPr>
                <w:b/>
                <w:i/>
              </w:rPr>
              <w:t>seda</w:t>
            </w:r>
            <w:r w:rsidRPr="0053578B">
              <w:t xml:space="preserve"> jälgima ning kohaldama digiteenuste määrust</w:t>
            </w:r>
            <w:r w:rsidRPr="0053578B">
              <w:rPr>
                <w:vertAlign w:val="superscript"/>
              </w:rPr>
              <w:t xml:space="preserve">44 </w:t>
            </w:r>
            <w:r w:rsidRPr="0053578B">
              <w:t>ja digiturgude määrust</w:t>
            </w:r>
            <w:r w:rsidRPr="0053578B">
              <w:rPr>
                <w:vertAlign w:val="superscript"/>
              </w:rPr>
              <w:t>45</w:t>
            </w:r>
            <w:r w:rsidRPr="0053578B">
              <w:rPr>
                <w:b/>
                <w:i/>
              </w:rPr>
              <w:t>, sealhulgas vastuseks Meta hiljutisele otsusele faktikontrolli mehhanismide kohta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 pärast liikmesriikides, sealhulgas sotsiaalmeediaga manipuleerimise ja desinformatsiooni pärast; kutsub komisjoni ja liikmesriike üles jälgima ning kohaldama digiteenuste määrust</w:t>
            </w:r>
            <w:r w:rsidRPr="0053578B">
              <w:rPr>
                <w:vertAlign w:val="superscript"/>
              </w:rPr>
              <w:t>44</w:t>
            </w:r>
            <w:r w:rsidRPr="0053578B">
              <w:t xml:space="preserve"> ja digiturgude määrust</w:t>
            </w:r>
            <w:r w:rsidRPr="0053578B">
              <w:rPr>
                <w:vertAlign w:val="superscript"/>
              </w:rPr>
              <w:t>45</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587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Raquel García Hermida-Van Der Walle</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sealhulgas sotsiaalmeediaga manipuleerimise ja desinformatsiooni pärast; </w:t>
            </w:r>
            <w:r w:rsidRPr="0053578B">
              <w:rPr>
                <w:b/>
                <w:i/>
              </w:rPr>
              <w:t>võtab teadmiseks Elon Muski vastuvõetamatud algatused kasutada sotsiaalmeedia platvorme, et manipuleerida avaliku arvamusega eri liikmesriikides;</w:t>
            </w:r>
            <w:r w:rsidRPr="0053578B">
              <w:t xml:space="preserve"> kutsub komisjoni ja liikmesriike üles seda jälgima ning kohaldama digiteenuste määrust</w:t>
            </w:r>
            <w:r w:rsidRPr="0053578B">
              <w:rPr>
                <w:vertAlign w:val="superscript"/>
              </w:rPr>
              <w:t xml:space="preserve">44 </w:t>
            </w:r>
            <w:r w:rsidRPr="0053578B">
              <w:t>ja digiturgude määrust</w:t>
            </w:r>
            <w:r w:rsidRPr="0053578B">
              <w:rPr>
                <w:vertAlign w:val="superscript"/>
              </w:rPr>
              <w:t>45</w:t>
            </w:r>
            <w:r w:rsidRPr="0053578B">
              <w:rPr>
                <w:b/>
                <w:i/>
              </w:rPr>
              <w:t>, sealhulgas vastuseks Meta hiljutisele otsusele faktikontrolli mehhanismide kohta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 pärast liikmesriikides, sealhulgas sotsiaalmeediaga manipuleerimise ja desinformatsiooni pärast; kutsub komisjoni ja liikmesriike üles seda jälgima ning kohaldama digiteenuste määrust</w:t>
            </w:r>
            <w:r w:rsidRPr="0053578B">
              <w:rPr>
                <w:vertAlign w:val="superscript"/>
              </w:rPr>
              <w:t>44</w:t>
            </w:r>
            <w:r w:rsidRPr="0053578B">
              <w:t xml:space="preserve"> ja digiturgude määrust</w:t>
            </w:r>
            <w:r w:rsidRPr="0053578B">
              <w:rPr>
                <w:vertAlign w:val="superscript"/>
              </w:rPr>
              <w:t>45</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588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Javier Zarzalejos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w:t>
            </w:r>
            <w:r w:rsidRPr="0053578B">
              <w:rPr>
                <w:b/>
                <w:i/>
              </w:rPr>
              <w:t>pärast liikmesriikides, sealhulgas</w:t>
            </w:r>
            <w:r w:rsidRPr="0053578B">
              <w:t xml:space="preserve"> sotsiaalmeediaga manipuleerimise ja desinformatsiooni pärast; </w:t>
            </w:r>
            <w:r w:rsidRPr="0053578B">
              <w:rPr>
                <w:b/>
                <w:i/>
              </w:rPr>
              <w:t>võtab teadmiseks Elon Muski vastuvõetamatud algatused kasutada sotsiaalmeedia platvorme, et manipuleerida avaliku arvamusega eri liikmesriikides;</w:t>
            </w:r>
            <w:r w:rsidRPr="0053578B">
              <w:t xml:space="preserve"> kutsub komisjoni ja liikmesriike üles seda jälgima ning kohaldama digiteenuste määrust</w:t>
            </w:r>
            <w:r w:rsidRPr="0053578B">
              <w:rPr>
                <w:vertAlign w:val="superscript"/>
              </w:rPr>
              <w:t xml:space="preserve">44 </w:t>
            </w:r>
            <w:r w:rsidRPr="0053578B">
              <w:t>ja digiturgude määrust</w:t>
            </w:r>
            <w:r w:rsidRPr="0053578B">
              <w:rPr>
                <w:vertAlign w:val="superscript"/>
              </w:rPr>
              <w:t>45</w:t>
            </w:r>
            <w:r w:rsidRPr="0053578B">
              <w:t xml:space="preserve">, sealhulgas </w:t>
            </w:r>
            <w:r w:rsidRPr="0053578B">
              <w:rPr>
                <w:b/>
                <w:i/>
              </w:rPr>
              <w:t>vastuseks Meta hiljutisele otsusele faktikontrolli mehhanismide kohta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w:t>
            </w:r>
            <w:r w:rsidRPr="0053578B">
              <w:rPr>
                <w:b/>
                <w:i/>
              </w:rPr>
              <w:t>,</w:t>
            </w:r>
            <w:r w:rsidRPr="0053578B">
              <w:t xml:space="preserve"> sotsiaalmeediaga manipuleerimise ja desinformatsiooni pärast; kutsub komisjoni ja liikmesriike üles seda jälgima ning kohaldama digiteenuste määrust</w:t>
            </w:r>
            <w:r w:rsidRPr="0053578B">
              <w:rPr>
                <w:vertAlign w:val="superscript"/>
              </w:rPr>
              <w:t>44</w:t>
            </w:r>
            <w:r w:rsidRPr="0053578B">
              <w:t xml:space="preserve"> ja digiturgude määrust</w:t>
            </w:r>
            <w:r w:rsidRPr="0053578B">
              <w:rPr>
                <w:vertAlign w:val="superscript"/>
              </w:rPr>
              <w:t>45</w:t>
            </w:r>
            <w:r w:rsidRPr="0053578B">
              <w:t xml:space="preserve">, sealhulgas </w:t>
            </w:r>
            <w:r w:rsidRPr="0053578B">
              <w:rPr>
                <w:b/>
                <w:i/>
              </w:rPr>
              <w:t>asjakohaseid sisu modereerimise reegleid ja kohustusi</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589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r>
            <w:r w:rsidRPr="0053578B">
              <w:rPr>
                <w:b/>
                <w:i/>
              </w:rPr>
              <w:t>on mures välissekkumise pärast</w:t>
            </w:r>
            <w:r w:rsidRPr="0053578B">
              <w:t xml:space="preserve"> liikmesriikides, sealhulgas sotsiaalmeediaga manipuleerimise ja desinformatsiooni </w:t>
            </w:r>
            <w:r w:rsidRPr="0053578B">
              <w:rPr>
                <w:b/>
                <w:i/>
              </w:rPr>
              <w:t>pärast</w:t>
            </w:r>
            <w:r w:rsidRPr="0053578B">
              <w:t xml:space="preserve">; võtab teadmiseks </w:t>
            </w:r>
            <w:r w:rsidRPr="0053578B">
              <w:rPr>
                <w:b/>
                <w:i/>
              </w:rPr>
              <w:t>Elon Muski</w:t>
            </w:r>
            <w:r w:rsidRPr="0053578B">
              <w:t xml:space="preserve"> vastuvõetamatud algatused </w:t>
            </w:r>
            <w:r w:rsidRPr="0053578B">
              <w:rPr>
                <w:b/>
                <w:i/>
              </w:rPr>
              <w:t>kasutada sotsiaalmeedia platvorme, et manipuleerida avaliku arvamusega eri liikmesriikides;</w:t>
            </w:r>
            <w:r w:rsidRPr="0053578B">
              <w:t xml:space="preserve"> </w:t>
            </w:r>
            <w:r w:rsidRPr="0053578B">
              <w:rPr>
                <w:b/>
                <w:i/>
              </w:rPr>
              <w:t>kutsub komisjoni ja liikmesriike üles seda jälgima ning kohaldama digiteenuste määrust</w:t>
            </w:r>
            <w:r w:rsidRPr="0053578B">
              <w:rPr>
                <w:b/>
                <w:i/>
                <w:vertAlign w:val="superscript"/>
              </w:rPr>
              <w:t xml:space="preserve">44 </w:t>
            </w:r>
            <w:r w:rsidRPr="0053578B">
              <w:rPr>
                <w:b/>
                <w:i/>
              </w:rPr>
              <w:t>ja digiturgude määrust</w:t>
            </w:r>
            <w:r w:rsidRPr="0053578B">
              <w:rPr>
                <w:b/>
                <w:i/>
                <w:vertAlign w:val="superscript"/>
              </w:rPr>
              <w:t>45</w:t>
            </w:r>
            <w:r w:rsidRPr="0053578B">
              <w:rPr>
                <w:b/>
                <w:i/>
              </w:rPr>
              <w:t>, sealhulgas vastuseks Meta hiljutisele otsusele faktikontrolli mehhanismide kohta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r>
            <w:r w:rsidRPr="0053578B">
              <w:rPr>
                <w:b/>
                <w:i/>
              </w:rPr>
              <w:t>mõistab teravalt hukka igasugused välissekkumised</w:t>
            </w:r>
            <w:r w:rsidRPr="0053578B">
              <w:t xml:space="preserve"> liikmesriikides, sealhulgas sotsiaalmeediaga manipuleerimise ja desinformatsiooni; võtab teadmiseks </w:t>
            </w:r>
            <w:r w:rsidRPr="0053578B">
              <w:rPr>
                <w:b/>
                <w:i/>
              </w:rPr>
              <w:t>George Sorose</w:t>
            </w:r>
            <w:r w:rsidRPr="0053578B">
              <w:t xml:space="preserve"> vastuvõetamatud algatused </w:t>
            </w:r>
            <w:r w:rsidRPr="0053578B">
              <w:rPr>
                <w:b/>
                <w:i/>
              </w:rPr>
              <w:t>jaotada miljoneid eurosid kodanikuühiskonna organisatsioonidele ja inimõiguste kaitsjatele, et hävitada Euroopa väärtusi, ja kolmandate riikide propagandaoperatsioonidele, et rünnata muu hulgas liidu energiasõltumatust</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44</w:t>
            </w:r>
            <w:r w:rsidRPr="0053578B">
              <w:t xml:space="preserve"> </w:t>
            </w:r>
            <w:r w:rsidRPr="0053578B">
              <w:rPr>
                <w:b/>
                <w:i/>
              </w:rPr>
              <w:t>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45</w:t>
            </w:r>
            <w:r w:rsidRPr="0053578B">
              <w:t xml:space="preserve"> </w:t>
            </w:r>
            <w:r w:rsidRPr="0053578B">
              <w:rPr>
                <w:b/>
                <w:i/>
              </w:rPr>
              <w:t>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590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 pärast liikmesriikides, sealhulgas sotsiaalmeediaga manipuleerimise ja desinformatsiooni pärast; võtab teadmiseks Elon Muski vastuvõetamatud algatused kasutada sotsiaalmeedia platvorme, et manipuleerida avaliku arvamusega eri liikmesriikides; kutsub komisjoni ja liikmesriike üles seda jälgima ning kohaldama digiteenuste määrust</w:t>
            </w:r>
            <w:r w:rsidRPr="0053578B">
              <w:rPr>
                <w:vertAlign w:val="superscript"/>
              </w:rPr>
              <w:t xml:space="preserve">44 </w:t>
            </w:r>
            <w:r w:rsidRPr="0053578B">
              <w:t>ja digiturgude määrust</w:t>
            </w:r>
            <w:r w:rsidRPr="0053578B">
              <w:rPr>
                <w:vertAlign w:val="superscript"/>
              </w:rPr>
              <w:t>45</w:t>
            </w:r>
            <w:r w:rsidRPr="0053578B">
              <w:t xml:space="preserve">, sealhulgas vastuseks Meta </w:t>
            </w:r>
            <w:r w:rsidRPr="0053578B">
              <w:rPr>
                <w:b/>
                <w:i/>
              </w:rPr>
              <w:t>hiljutisele</w:t>
            </w:r>
            <w:r w:rsidRPr="0053578B">
              <w:t xml:space="preserve"> otsusele faktikontrolli mehhanismide kohta;</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sealhulgas sotsiaalmeediaga manipuleerimise ja desinformatsiooni pärast; võtab teadmiseks Elon Muski vastuvõetamatud algatused kasutada sotsiaalmeedia platvorme, et manipuleerida avaliku arvamusega eri liikmesriikides; kutsub komisjoni ja liikmesriike üles seda jälgima ning kohaldama </w:t>
            </w:r>
            <w:r w:rsidRPr="0053578B">
              <w:rPr>
                <w:b/>
                <w:i/>
              </w:rPr>
              <w:t>kiiresti</w:t>
            </w:r>
            <w:r w:rsidRPr="0053578B">
              <w:t xml:space="preserve"> digiteenuste määrust</w:t>
            </w:r>
            <w:r w:rsidRPr="0053578B">
              <w:rPr>
                <w:vertAlign w:val="superscript"/>
              </w:rPr>
              <w:t>44</w:t>
            </w:r>
            <w:r w:rsidRPr="0053578B">
              <w:t xml:space="preserve"> ja digiturgude määrust</w:t>
            </w:r>
            <w:r w:rsidRPr="0053578B">
              <w:rPr>
                <w:vertAlign w:val="superscript"/>
              </w:rPr>
              <w:t>45</w:t>
            </w:r>
            <w:r w:rsidRPr="0053578B">
              <w:t xml:space="preserve">, sealhulgas vastuseks Meta </w:t>
            </w:r>
            <w:r w:rsidRPr="0053578B">
              <w:rPr>
                <w:b/>
                <w:i/>
              </w:rPr>
              <w:t>ja teiste väga suurte digiplatvormide</w:t>
            </w:r>
            <w:r w:rsidRPr="0053578B">
              <w:t xml:space="preserve"> otsusele faktikontrolli mehhanismide </w:t>
            </w:r>
            <w:r w:rsidRPr="0053578B">
              <w:rPr>
                <w:b/>
                <w:i/>
              </w:rPr>
              <w:t>ja vihkavat käitumist õhutava sisu läbivaatamise</w:t>
            </w:r>
            <w:r w:rsidRPr="0053578B">
              <w:t xml:space="preserve"> kohta;</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591</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Sebastian Tynkkynen</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sealhulgas sotsiaalmeediaga manipuleerimise ja desinformatsiooni pärast; </w:t>
            </w:r>
            <w:r w:rsidRPr="0053578B">
              <w:rPr>
                <w:b/>
                <w:i/>
              </w:rPr>
              <w:t>võtab teadmiseks Elon Muski vastuvõetamatud algatused kasutada sotsiaalmeedia platvorme, et manipuleerida avaliku arvamusega eri liikmesriikides; kutsub komisjoni ja liikmesriike üles seda jälgima ning kohaldama digiteenuste määrust</w:t>
            </w:r>
            <w:r w:rsidRPr="0053578B">
              <w:rPr>
                <w:b/>
                <w:i/>
                <w:vertAlign w:val="superscript"/>
              </w:rPr>
              <w:t>44</w:t>
            </w:r>
            <w:r w:rsidRPr="0053578B">
              <w:rPr>
                <w:b/>
                <w:i/>
              </w:rPr>
              <w:t xml:space="preserve"> ja digiturgude määrust</w:t>
            </w:r>
            <w:r w:rsidRPr="0053578B">
              <w:rPr>
                <w:b/>
                <w:i/>
                <w:vertAlign w:val="superscript"/>
              </w:rPr>
              <w:t>45</w:t>
            </w:r>
            <w:r w:rsidRPr="0053578B">
              <w:rPr>
                <w:b/>
                <w:i/>
              </w:rPr>
              <w:t>, sealhulgas vastuseks Meta hiljutisele otsusele faktikontrolli mehhanismide kohta;</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sealhulgas sotsiaalmeediaga manipuleerimise ja desinformatsiooni pärast; </w:t>
            </w:r>
            <w:r w:rsidRPr="0053578B">
              <w:rPr>
                <w:b/>
                <w:i/>
              </w:rPr>
              <w:t>mõistab sellega seoses teravalt hukka eelkõige Venemaa katsed mõjutada valimisprotsesse ja avalikku arvamust Euroopas; on seisukohal, et selliste mõjutamispüüdluste taga on ka soov murendada Euroopa riikide ühtsust Ukraina toetamisel</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44</w:t>
            </w:r>
            <w:r w:rsidRPr="0053578B">
              <w:rPr>
                <w:b/>
                <w:i/>
              </w:rPr>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45</w:t>
            </w:r>
            <w:r w:rsidRPr="0053578B">
              <w:rPr>
                <w:b/>
                <w:i/>
              </w:rPr>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{FI}</w:t>
      </w:r>
      <w:r w:rsidRPr="0053578B">
        <w:t>fi</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592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Mary Khan, Christine Anderson, Milan Uhrík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w:t>
            </w:r>
            <w:r w:rsidRPr="0053578B">
              <w:rPr>
                <w:b/>
                <w:i/>
              </w:rPr>
              <w:t>välissekkumise pärast liikmesriikides, sealhulgas sotsiaalmeediaga manipuleerimise ja desinformatsiooni</w:t>
            </w:r>
            <w:r w:rsidRPr="0053578B">
              <w:t xml:space="preserve"> pärast</w:t>
            </w:r>
            <w:r w:rsidRPr="0053578B">
              <w:rPr>
                <w:b/>
                <w:i/>
              </w:rPr>
              <w:t>;</w:t>
            </w:r>
            <w:r w:rsidRPr="0053578B">
              <w:t xml:space="preserve"> </w:t>
            </w:r>
            <w:r w:rsidRPr="0053578B">
              <w:rPr>
                <w:b/>
                <w:i/>
              </w:rPr>
              <w:t>võtab teadmiseks</w:t>
            </w:r>
            <w:r w:rsidRPr="0053578B">
              <w:t xml:space="preserve"> Elon Muski </w:t>
            </w:r>
            <w:r w:rsidRPr="0053578B">
              <w:rPr>
                <w:b/>
                <w:i/>
              </w:rPr>
              <w:t>vastuvõetamatud algatused</w:t>
            </w:r>
            <w:r w:rsidRPr="0053578B">
              <w:t xml:space="preserve"> kasutada sotsiaalmeedia platvorme, et </w:t>
            </w:r>
            <w:r w:rsidRPr="0053578B">
              <w:rPr>
                <w:b/>
                <w:i/>
              </w:rPr>
              <w:t>manipuleerida avaliku arvamusega eri liikmesriikides</w:t>
            </w:r>
            <w:r w:rsidRPr="0053578B">
              <w:t xml:space="preserve">; kutsub komisjoni </w:t>
            </w:r>
            <w:r w:rsidRPr="0053578B">
              <w:rPr>
                <w:b/>
                <w:i/>
              </w:rPr>
              <w:t>ja liikmesriike üles seda jälgima ning kohaldama</w:t>
            </w:r>
            <w:r w:rsidRPr="0053578B">
              <w:t xml:space="preserve"> digiteenuste </w:t>
            </w:r>
            <w:r w:rsidRPr="0053578B">
              <w:rPr>
                <w:b/>
                <w:i/>
              </w:rPr>
              <w:t>määrust</w:t>
            </w:r>
            <w:r w:rsidRPr="0053578B">
              <w:rPr>
                <w:b/>
                <w:i/>
                <w:vertAlign w:val="superscript"/>
              </w:rPr>
              <w:t xml:space="preserve">44 </w:t>
            </w:r>
            <w:r w:rsidRPr="0053578B">
              <w:rPr>
                <w:b/>
                <w:i/>
              </w:rPr>
              <w:t>ja digiturgude määrust</w:t>
            </w:r>
            <w:r w:rsidRPr="0053578B">
              <w:rPr>
                <w:b/>
                <w:i/>
                <w:vertAlign w:val="superscript"/>
              </w:rPr>
              <w:t>45</w:t>
            </w:r>
            <w:r w:rsidRPr="0053578B">
              <w:rPr>
                <w:b/>
                <w:i/>
              </w:rPr>
              <w:t>, sealhulgas vastuseks Meta hiljutisele otsusele faktikontrolli mehhanismide kohta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w:t>
            </w:r>
            <w:r w:rsidRPr="0053578B">
              <w:rPr>
                <w:b/>
                <w:i/>
              </w:rPr>
              <w:t>komisjoni ja ELi rahalistest vahenditest kasu saavate organisatsioonide poliitilise sekkumise</w:t>
            </w:r>
            <w:r w:rsidRPr="0053578B">
              <w:t xml:space="preserve"> pärast </w:t>
            </w:r>
            <w:r w:rsidRPr="0053578B">
              <w:rPr>
                <w:b/>
                <w:i/>
              </w:rPr>
              <w:t>liikmesriikides;</w:t>
            </w:r>
            <w:r w:rsidRPr="0053578B">
              <w:t xml:space="preserve"> </w:t>
            </w:r>
            <w:r w:rsidRPr="0053578B">
              <w:rPr>
                <w:b/>
                <w:i/>
              </w:rPr>
              <w:t>tunneb heameelt</w:t>
            </w:r>
            <w:r w:rsidRPr="0053578B">
              <w:t xml:space="preserve"> Elon Muski </w:t>
            </w:r>
            <w:r w:rsidRPr="0053578B">
              <w:rPr>
                <w:b/>
                <w:i/>
              </w:rPr>
              <w:t>algatuste üle</w:t>
            </w:r>
            <w:r w:rsidRPr="0053578B">
              <w:t xml:space="preserve"> kasutada sotsiaalmeedia platvorme, et </w:t>
            </w:r>
            <w:r w:rsidRPr="0053578B">
              <w:rPr>
                <w:b/>
                <w:i/>
              </w:rPr>
              <w:t>ergutada avatud arutelu ja kaasata miljoneid kasutajaid poliitikasse</w:t>
            </w:r>
            <w:r w:rsidRPr="0053578B">
              <w:t xml:space="preserve">; kutsub komisjoni </w:t>
            </w:r>
            <w:r w:rsidRPr="0053578B">
              <w:rPr>
                <w:b/>
                <w:i/>
              </w:rPr>
              <w:t>üles tunnistama</w:t>
            </w:r>
            <w:r w:rsidRPr="0053578B">
              <w:t xml:space="preserve"> digiteenuste </w:t>
            </w:r>
            <w:r w:rsidRPr="0053578B">
              <w:rPr>
                <w:b/>
                <w:i/>
              </w:rPr>
              <w:t>määruse viivitamata kehtetuks, et kaitsta sõna- ja väljendusvabadust</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44</w:t>
            </w:r>
            <w:r w:rsidRPr="0053578B">
              <w:t xml:space="preserve"> </w:t>
            </w:r>
            <w:r w:rsidRPr="0053578B">
              <w:rPr>
                <w:b/>
                <w:i/>
              </w:rPr>
              <w:t>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45</w:t>
            </w:r>
            <w:r w:rsidRPr="0053578B">
              <w:t xml:space="preserve"> </w:t>
            </w:r>
            <w:r w:rsidRPr="0053578B">
              <w:rPr>
                <w:b/>
                <w:i/>
              </w:rPr>
              <w:t>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593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Hilde Vautmans, Nikola Minchev, Veronika Cifrová Ostrihoňová, Chloé Ridel, Abir Al-Sahlani, Fabienne Keller, Lucia Yar, Irena Joveva, Isabel Wiseler-Lima,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 – sissejuhatav osa</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 pärast liikmesriikides, sealhulgas sotsiaalmeediaga manipuleerimise ja desinformatsiooni pärast; võtab teadmiseks Elon Muski vastuvõetamatud algatused kasutada sotsiaalmeedia platvorme, et manipuleerida avaliku arvamusega eri liikmesriikides; kutsub komisjoni ja liikmesriike üles seda jälgima ning kohaldama digiteenuste määrust</w:t>
            </w:r>
            <w:r w:rsidRPr="0053578B">
              <w:rPr>
                <w:vertAlign w:val="superscript"/>
              </w:rPr>
              <w:t xml:space="preserve">44 </w:t>
            </w:r>
            <w:r w:rsidRPr="0053578B">
              <w:t>ja digiturgude määrust</w:t>
            </w:r>
            <w:r w:rsidRPr="0053578B">
              <w:rPr>
                <w:vertAlign w:val="superscript"/>
              </w:rPr>
              <w:t>45</w:t>
            </w:r>
            <w:r w:rsidRPr="0053578B">
              <w:t>, sealhulgas vastuseks Meta hiljutisele otsusele faktikontrolli mehhanismide kohta;</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sealhulgas sotsiaalmeediaga manipuleerimise ja desinformatsiooni pärast; võtab teadmiseks Elon Muski vastuvõetamatud algatused kasutada sotsiaalmeedia platvorme, et manipuleerida avaliku arvamusega </w:t>
            </w:r>
            <w:r w:rsidRPr="0053578B">
              <w:rPr>
                <w:b/>
                <w:i/>
              </w:rPr>
              <w:t>ja moonutada demokraatlikku arutelu</w:t>
            </w:r>
            <w:r w:rsidRPr="0053578B">
              <w:t xml:space="preserve"> eri liikmesriikides; kutsub komisjoni ja liikmesriike üles seda jälgima ning kohaldama digiteenuste määrust</w:t>
            </w:r>
            <w:r w:rsidRPr="0053578B">
              <w:rPr>
                <w:vertAlign w:val="superscript"/>
              </w:rPr>
              <w:t>44</w:t>
            </w:r>
            <w:r w:rsidRPr="0053578B">
              <w:t xml:space="preserve"> ja digiturgude määrust</w:t>
            </w:r>
            <w:r w:rsidRPr="0053578B">
              <w:rPr>
                <w:vertAlign w:val="superscript"/>
              </w:rPr>
              <w:t>45</w:t>
            </w:r>
            <w:r w:rsidRPr="0053578B">
              <w:t>, sealhulgas vastuseks Meta hiljutisele otsusele faktikontrolli mehhanismide kohta;</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594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Marieke Ehlers, Jorge Buxadé Villalba, Tom Vandendriessche,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sealhulgas sotsiaalmeediaga manipuleerimise ja desinformatsiooni pärast; </w:t>
            </w:r>
            <w:r w:rsidRPr="0053578B">
              <w:rPr>
                <w:b/>
                <w:i/>
              </w:rPr>
              <w:t>võtab teadmiseks Elon Muski vastuvõetamatud algatused kasutada sotsiaalmeedia platvorme, et manipuleerida avaliku arvamusega eri liikmesriikides;</w:t>
            </w:r>
            <w:r w:rsidRPr="0053578B">
              <w:t xml:space="preserve"> </w:t>
            </w:r>
            <w:r w:rsidRPr="0053578B">
              <w:rPr>
                <w:b/>
                <w:i/>
              </w:rPr>
              <w:t>kutsub komisjoni ja liikmesriike üles seda jälgima ning kohaldama digiteenuste määrust</w:t>
            </w:r>
            <w:r w:rsidRPr="0053578B">
              <w:rPr>
                <w:b/>
                <w:i/>
                <w:vertAlign w:val="superscript"/>
              </w:rPr>
              <w:t xml:space="preserve">44 </w:t>
            </w:r>
            <w:r w:rsidRPr="0053578B">
              <w:rPr>
                <w:b/>
                <w:i/>
              </w:rPr>
              <w:t>ja digiturgude määrust</w:t>
            </w:r>
            <w:r w:rsidRPr="0053578B">
              <w:rPr>
                <w:b/>
                <w:i/>
                <w:vertAlign w:val="superscript"/>
              </w:rPr>
              <w:t>45</w:t>
            </w:r>
            <w:r w:rsidRPr="0053578B">
              <w:rPr>
                <w:b/>
                <w:i/>
              </w:rPr>
              <w:t>, sealhulgas vastuseks Meta hiljutisele otsusele faktikontrolli mehhanismide kohta</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w:t>
            </w:r>
            <w:r w:rsidRPr="0053578B">
              <w:rPr>
                <w:b/>
                <w:i/>
              </w:rPr>
              <w:t>ja ELi institutsioonides</w:t>
            </w:r>
            <w:r w:rsidRPr="0053578B">
              <w:t xml:space="preserve">, sealhulgas sotsiaalmeediaga manipuleerimise ja desinformatsiooni pärast; </w:t>
            </w:r>
            <w:r w:rsidRPr="0053578B">
              <w:rPr>
                <w:b/>
                <w:i/>
              </w:rPr>
              <w:t>tunneb heameelt USA valitsemise tõhususe ministeeriumi töö üle USA föderaaleelarve vabastamisel programmidest, mille eesmärk on mõjutada avalikku arvamust kolmandates riikides, eelkõige USAIDi programmi raames;</w:t>
            </w:r>
            <w:r w:rsidRPr="0053578B">
              <w:t xml:space="preserve"> </w:t>
            </w:r>
            <w:r w:rsidRPr="0053578B">
              <w:rPr>
                <w:b/>
                <w:i/>
              </w:rPr>
              <w:t>kutsub ELi üles oma eelarvet samal viisil kontrollima</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44</w:t>
            </w:r>
            <w:r w:rsidRPr="0053578B">
              <w:t xml:space="preserve"> </w:t>
            </w:r>
            <w:r w:rsidRPr="0053578B">
              <w:rPr>
                <w:b/>
                <w:i/>
              </w:rPr>
              <w:t>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45</w:t>
            </w:r>
            <w:r w:rsidRPr="0053578B">
              <w:t xml:space="preserve"> </w:t>
            </w:r>
            <w:r w:rsidRPr="0053578B">
              <w:rPr>
                <w:b/>
                <w:i/>
              </w:rPr>
              <w:t>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595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Raquel García Hermida-Van Der Walle, Fabienne Keller, Sophie Wilmès, Abir Al-Sahlani, Sigrid Friis, Lucia Yar</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25.</w:t>
            </w:r>
            <w:r w:rsidRPr="0053578B">
              <w:tab/>
              <w:t>on mures välissekkumise pärast liikmesriikides, sealhulgas sotsiaalmeediaga manipuleerimise ja desinformatsiooni pärast; võtab teadmiseks Elon Muski vastuvõetamatud algatused kasutada sotsiaalmeedia platvorme, et manipuleerida avaliku arvamusega eri liikmesriikides; kutsub komisjoni ja liikmesriike üles seda jälgima ning kohaldama digiteenuste määrust</w:t>
            </w:r>
            <w:r w:rsidRPr="0053578B">
              <w:rPr>
                <w:vertAlign w:val="superscript"/>
              </w:rPr>
              <w:t xml:space="preserve">44 </w:t>
            </w:r>
            <w:r w:rsidRPr="0053578B">
              <w:t>ja digiturgude määrust</w:t>
            </w:r>
            <w:r w:rsidRPr="0053578B">
              <w:rPr>
                <w:vertAlign w:val="superscript"/>
              </w:rPr>
              <w:t>45</w:t>
            </w:r>
            <w:r w:rsidRPr="0053578B">
              <w:t>, sealhulgas vastuseks Meta hiljutisele otsusele faktikontrolli mehhanismide kohta;</w:t>
            </w:r>
          </w:p>
        </w:tc>
        <w:tc>
          <w:tcPr>
            <w:tcW w:w="4876" w:type="dxa"/>
            <w:tcBorders>
              <w:top w:val="nil"/>
              <w:left w:val="nil"/>
              <w:bottom w:val="nil"/>
              <w:right w:val="nil"/>
            </w:tcBorders>
          </w:tcPr>
          <w:p w:rsidR="0053578B" w:rsidRPr="0053578B" w:rsidRDefault="0053578B" w:rsidP="00115958">
            <w:pPr>
              <w:pStyle w:val="Normal6a"/>
            </w:pPr>
            <w:r w:rsidRPr="0053578B">
              <w:t>25.</w:t>
            </w:r>
            <w:r w:rsidRPr="0053578B">
              <w:tab/>
              <w:t xml:space="preserve">on mures välissekkumise pärast liikmesriikides, sealhulgas sotsiaalmeediaga manipuleerimise ja desinformatsiooni pärast; võtab teadmiseks </w:t>
            </w:r>
            <w:r w:rsidRPr="0053578B">
              <w:rPr>
                <w:b/>
                <w:i/>
              </w:rPr>
              <w:t>muu hulgas</w:t>
            </w:r>
            <w:r w:rsidRPr="0053578B">
              <w:t xml:space="preserve"> Elon Muski vastuvõetamatud algatused kasutada sotsiaalmeedia platvorme, et manipuleerida avaliku arvamusega eri liikmesriikides; kutsub komisjoni ja liikmesriike üles seda jälgima ning kohaldama </w:t>
            </w:r>
            <w:r w:rsidRPr="0053578B">
              <w:rPr>
                <w:b/>
                <w:i/>
              </w:rPr>
              <w:t>rangelt</w:t>
            </w:r>
            <w:r w:rsidRPr="0053578B">
              <w:t xml:space="preserve"> digiteenuste määrust</w:t>
            </w:r>
            <w:r w:rsidRPr="0053578B">
              <w:rPr>
                <w:vertAlign w:val="superscript"/>
              </w:rPr>
              <w:t>44</w:t>
            </w:r>
            <w:r w:rsidRPr="0053578B">
              <w:t xml:space="preserve"> ja digiturgude määrust</w:t>
            </w:r>
            <w:r w:rsidRPr="0053578B">
              <w:rPr>
                <w:vertAlign w:val="superscript"/>
              </w:rPr>
              <w:t>45</w:t>
            </w:r>
            <w:r w:rsidRPr="0053578B">
              <w:t>, sealhulgas vastuseks Meta hiljutisele otsusele faktikontrolli mehhanismide kohta;</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44</w:t>
            </w:r>
            <w:r w:rsidRPr="0053578B">
              <w:t xml:space="preserve"> Euroopa Parlamendi ja nõukogu 19. oktoobri 2022. aasta määrus (EL) 2022/2065, mis käsitleb digiteenuste ühtset turgu ja millega muudetakse direktiivi 2000/31/EÜ (digiteenuste määrus) (ELT L 277, 27.10.2022, lk 1, ELI: http://data.europa.eu/eli/reg/2022/2065/oj).</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45</w:t>
            </w:r>
            <w:r w:rsidRPr="0053578B">
              <w:t xml:space="preserve"> Euroopa Parlamendi ja nõukogu 14. septembri 2022. aasta määrus (EL) 2022/1925, mis käsitleb konkurentsile avatud ja õiglaseid turge digisektoris ning millega muudetakse direktiive (EL) 2019/1937 ja (EL) 2020/1828 (digiturgude määrus) (ELT L 265, 12.10.2022, lk 1, ELI: http://data.europa.eu/eli/reg/2022/1925/oj).</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596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25a.</w:t>
            </w:r>
            <w:r w:rsidRPr="0053578B">
              <w:tab/>
            </w:r>
            <w:r w:rsidRPr="0053578B">
              <w:rPr>
                <w:b/>
                <w:i/>
              </w:rPr>
              <w:t>toonitab vajadust käsitleda koordineeritud desinformatsioonikampaaniaid, näiteks selliseid kampaaniaid, mis hõlmavad trollivõrgustikke, mille puhul on tuvastatud avaliku arvamuse mõjutamine valimiste eel;</w:t>
            </w:r>
            <w:r w:rsidRPr="0053578B">
              <w:t xml:space="preserve"> </w:t>
            </w:r>
            <w:r w:rsidRPr="0053578B">
              <w:rPr>
                <w:b/>
                <w:i/>
              </w:rPr>
              <w:t>rõhutab digiteenuste määruse tulemusliku rakendamise tähtsust tagamaks, et platvormid võtavad ennetavaid meetmeid valenarratiivide võimendamise vastu;</w:t>
            </w:r>
            <w:r w:rsidRPr="0053578B">
              <w:t xml:space="preserve"> </w:t>
            </w:r>
            <w:r w:rsidRPr="0053578B">
              <w:rPr>
                <w:b/>
                <w:i/>
              </w:rPr>
              <w:t>kutsub komisjoni üles tagama digiteenuste määruse algoritmilise läbipaistvuse ja riskide maandamise alaste kohustuste täitmise;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597</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Sebastian Tynkkynen</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25a.</w:t>
            </w:r>
            <w:r w:rsidRPr="0053578B">
              <w:tab/>
            </w:r>
            <w:r w:rsidRPr="0053578B">
              <w:rPr>
                <w:b/>
                <w:i/>
              </w:rPr>
              <w:t>väljendab heameelt Meta vaikiva otsuse üle asendada platvormi X eeskujul faktikontrollijad kogukonna märkustega; on seisukohal, et faktikontrollijate võrgustikud ei ole tegutsenud erapooletult; on seisukohal, et sõnavabaduse seisukohalt on äärmiselt oluline tagada, et erinevaid seisukohti esindavatel inimestel oleksid võrdsed võimalused oma arvamuste väljendamiseks ilma tsensuurita;</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{FI}</w:t>
      </w:r>
      <w:r w:rsidRPr="0053578B">
        <w:t>fi</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598</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Alessandro Ciriani, Paolo Inselvini</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25a.</w:t>
            </w:r>
            <w:r w:rsidRPr="0053578B">
              <w:tab/>
            </w:r>
            <w:r w:rsidRPr="0053578B">
              <w:rPr>
                <w:b/>
                <w:i/>
              </w:rPr>
              <w:t>rõhutab, et välissekkumise probleemiga tegelemiseks, eelkõige sotsiaalmeedias, on vaja läbipaistvamat ja tasakaalustatumat lähenemisviisi; on arvamusel, et komisjon peaks vältima arutelu politiseerimist, võttes sihikule konkreetsed üksikisikud või konkreetsed poliitilised aated, nagu on kombeks üksikisikute vastu suunatud rünnakute puhul;</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{IT}</w:t>
      </w:r>
      <w:r w:rsidRPr="0053578B">
        <w:t>it</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599</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Mariusz Kamiński, Joachim Stanisław Brudziński, Jadwiga Wiśniewska, Maciej Wąsik, Jacek Ozdoba</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25a.</w:t>
            </w:r>
            <w:r w:rsidRPr="0053578B">
              <w:tab/>
            </w:r>
            <w:r w:rsidRPr="0053578B">
              <w:rPr>
                <w:b/>
                <w:i/>
              </w:rPr>
              <w:t>peab vastuvõetamatuteks meetmeid opositsiooni rahastamisest ilmajätmiseks, mis on vastuolus kohtuotsustega; märgib, et selline lähenemisviis rikub demokraatia põhimõtteid ja moonutab oluliselt valimisprotsessi ning õõnestab seetõttu valimistulemusi; kutsub ODIHRi üles neid väiteid Poola valimiste jälgimisel arvesse võtma;</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{PL}</w:t>
      </w:r>
      <w:r w:rsidRPr="0053578B">
        <w:t>pl</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600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25a.</w:t>
            </w:r>
            <w:r w:rsidRPr="0053578B">
              <w:tab/>
            </w:r>
            <w:r w:rsidRPr="0053578B">
              <w:rPr>
                <w:b/>
                <w:i/>
              </w:rPr>
              <w:t>rõhutab akadeemilise vabaduse tähtsust õigusriigi lahutamatu osana, nõudes tungivalt, et liikmesriigid kaitseksid ülikoole poliitilise sekkumise eest ja tagaksid institutsioonilise autonoomia;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601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Raquel García Hermida-Van Der Walle, Fabienne Keller, Sophie Wilmès, Moritz Körner, Abir Al-Sahlani, Sigrid Friis, Lucia Yar</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Alapealkiri 7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Nuhkvara kasutamine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602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Raquel García Hermida-Van Der Walle, Fabienne Keller, Sophie Wilmès, Moritz Körner, Abir Al-Sahlani, Sigrid Friis, Lucia Yar</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25b.</w:t>
            </w:r>
            <w:r w:rsidRPr="0053578B">
              <w:tab/>
            </w:r>
            <w:r w:rsidRPr="0053578B">
              <w:rPr>
                <w:b/>
                <w:i/>
              </w:rPr>
              <w:t>peab kahetsusväärseks, et nõukogu ja komisjon ei ole võtnud järelmeetmeid seoses Euroopa Parlamendi 15. juuni 2023. aasta soovitusega Pegasuse ja samaväärse salajälgimiseks mõeldud nuhkvara ebaseadusliku kasutamise kohta;</w:t>
            </w:r>
            <w:r w:rsidRPr="0053578B">
              <w:t xml:space="preserve"> </w:t>
            </w:r>
            <w:r w:rsidRPr="0053578B">
              <w:rPr>
                <w:b/>
                <w:i/>
              </w:rPr>
              <w:t>nõuab tungivalt, et komisjon esitaks põhjendamatu viivituseta niisuguste meetmete kava, mille eesmärk on hoida ära nuhkvara kuritarvitamist ELis, kasutades täiel määral ära kõiki Euroopa aluslepingutes ette nähtud seadusandlikke vahendeid;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603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25b.</w:t>
            </w:r>
            <w:r w:rsidRPr="0053578B">
              <w:tab/>
            </w:r>
            <w:r w:rsidRPr="0053578B">
              <w:rPr>
                <w:b/>
                <w:i/>
              </w:rPr>
              <w:t>väljendab taas muret antisemiitlike tegude uuesti esilekerkimise pärast teatavates liikmesriikides;</w:t>
            </w:r>
            <w:r w:rsidRPr="0053578B">
              <w:t xml:space="preserve"> </w:t>
            </w:r>
            <w:r w:rsidRPr="0053578B">
              <w:rPr>
                <w:b/>
                <w:i/>
              </w:rPr>
              <w:t>peab kahetsusväärseks juhtumeid, kus õiguskaitseasutused on lubanud oma ametnikel keelduda juudi institutsioonide ja kogukondade kaitsmisest;</w:t>
            </w:r>
            <w:r w:rsidRPr="0053578B">
              <w:t xml:space="preserve"> </w:t>
            </w:r>
            <w:r w:rsidRPr="0053578B">
              <w:rPr>
                <w:b/>
                <w:i/>
              </w:rPr>
              <w:t>nõuab pidevaid jõupingutusi nii ELi kui ka riiklikul tasandil, et jälgida ja ennetada antisemiitlikke vaenukuritegusid ja esitada nende eest süüdistusi ning kaitsta juudi kogukondi ahistamise ja vägivalla eest;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604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25b.</w:t>
            </w:r>
            <w:r w:rsidRPr="0053578B">
              <w:tab/>
            </w:r>
            <w:r w:rsidRPr="0053578B">
              <w:rPr>
                <w:b/>
                <w:i/>
              </w:rPr>
              <w:t>väljendab sügavat muret selle pärast, et suured digiplatvormid ei tee sageli piisavat koostööd riiklike õiguskaitseasutustega, eelkõige väiksemates liikmesriikides, mis võib takistada ebaseadusliku veebitegevuse uurimist;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605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Hilde Vautmans, Nikola Minchev, Veronika Cifrová Ostrihoňová, Chloé Ridel, Abir Al-Sahlani, Fabienne Keller, Lucia Yar, Irena Joveva, Isabel Wiseler-Lima</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25a.</w:t>
            </w:r>
            <w:r w:rsidRPr="0053578B">
              <w:tab/>
            </w:r>
            <w:r w:rsidRPr="0053578B">
              <w:rPr>
                <w:b/>
                <w:i/>
              </w:rPr>
              <w:t>kutsub komisjoni üles lisama oma õigusriigi olukorda käsitlevasse aruandesse kolmanda samba alla (Meedia mitmekesisus ja meediavabadus) eraldi alajaotise veebiplatvormidel leviva desinformatsiooni vastu võitlemiseks võetavate meetmete kohta;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606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Nikola Minchev, Moritz Körner, Hilde Vautmans, Veronika Cifrová Ostrihoňová, Chloé Ridel, Abir Al-Sahlani, Alessandro Zan, Fabienne Keller, Lucia Yar, Irena Joveva, Isabel Wiseler-Lima,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25b.</w:t>
            </w:r>
            <w:r w:rsidRPr="0053578B">
              <w:tab/>
            </w:r>
            <w:r w:rsidRPr="0053578B">
              <w:rPr>
                <w:b/>
                <w:i/>
              </w:rPr>
              <w:t>tuletab meelde vajadust tagada tugevate andmekaitsemeetmete olemasolu, kui liikmesriigid või riiklikud ametiasutused kasutavad jälgimistarkvara;</w:t>
            </w:r>
            <w:r w:rsidRPr="0053578B">
              <w:t xml:space="preserve"> </w:t>
            </w:r>
            <w:r w:rsidRPr="0053578B">
              <w:rPr>
                <w:b/>
                <w:i/>
              </w:rPr>
              <w:t>tuletab meelde, et nuhkvara kasutamine peab olema proportsionaalne;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607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25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25a.</w:t>
            </w:r>
            <w:r w:rsidRPr="0053578B">
              <w:tab/>
            </w:r>
            <w:r w:rsidRPr="0053578B">
              <w:rPr>
                <w:b/>
                <w:i/>
              </w:rPr>
              <w:t>tunnistab, et komisjoni õigusriigi olukorda käsitlev aruanne on alates selle loomisest 2020. aastal muutunud põhjalikumaks;</w:t>
            </w:r>
            <w:r w:rsidRPr="0053578B">
              <w:t xml:space="preserve"> </w:t>
            </w:r>
            <w:r w:rsidRPr="0053578B">
              <w:rPr>
                <w:b/>
                <w:i/>
              </w:rPr>
              <w:t>taunib siiski asjaolu, et Euroopa Parlamendi 2016. aasta resolutsiooni olulisi elemente ei ole veel rakendatud ja komisjon ei ole parlamendi varasemates resolutsioonides esitatud soovitusi täiel määral arvesse võtnud;</w:t>
            </w:r>
            <w:r w:rsidRPr="0053578B">
              <w:t xml:space="preserve"> </w:t>
            </w:r>
            <w:r w:rsidRPr="0053578B">
              <w:rPr>
                <w:b/>
                <w:i/>
              </w:rPr>
              <w:t>peab neid soovitusi endiselt asjakohasteks ning kordab neid;</w:t>
            </w:r>
            <w:r w:rsidRPr="0053578B">
              <w:t xml:space="preserve"> </w:t>
            </w:r>
            <w:r w:rsidRPr="0053578B">
              <w:rPr>
                <w:b/>
                <w:i/>
              </w:rPr>
              <w:t>nõuab, et iga-aastasesse aruandesse lisataks Veneetsia komisjoni õigusriigi põhimõtete kontrollnimekirja puuduvad olulised elemendid, nagu võimu kuritarvitamise ennetamine, võrdsus seaduse ees ja diskrimineerimiskeeld;</w:t>
            </w:r>
            <w:r w:rsidRPr="0053578B">
              <w:t xml:space="preserve"> </w:t>
            </w:r>
            <w:r w:rsidRPr="0053578B">
              <w:rPr>
                <w:b/>
                <w:i/>
              </w:rPr>
              <w:t>kordab oma seisukohta, et aruanne peaks hõlmama Euroopa Liidu lepingu artiklis 2 sätestatud väärtuste täielikku ulatust, kuna neid ei saa vaadelda eraldi;</w:t>
            </w:r>
            <w:r w:rsidRPr="0053578B">
              <w:t xml:space="preserve"> </w:t>
            </w:r>
            <w:r w:rsidRPr="0053578B">
              <w:rPr>
                <w:b/>
                <w:i/>
              </w:rPr>
              <w:t>kutsub komisjoni üles järgmisel aastal aruande ulatust laiendama;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608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Nikola Minchev, Moritz Körner, Hilde Vautmans, Veronika Cifrová Ostrihoňová, Chloé Ridel, Abir Al-Sahlani, Fabienne Keller, Lucia Yar, Irena Joveva, Isabel Wiseler-Lima</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Alapealkiri 8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julgustab liikmesriike võtma kõik meetmed õigusriigi kultuuri edendamiseks teadvustamiskampaaniate, teavitusalgatuste ja mis tahes meetmete kaudu, mille eesmärk on edendada demokraatlikke väärtusi ja põhimõtteid;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609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Nikola Minchev, Moritz Körner, Hilde Vautmans, Veronika Cifrová Ostrihoňová, Chloé Ridel, Abir Al-Sahlani, Fabienne Keller, Lucia Yar, Irena Joveva, Isabel Wiseler-Lima,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Alapealkiri 8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märgib murega, et kuigi mõned kohtusüsteemid võivad paberil näida tugevatena, ei vasta see alati tegelikule kohapealsele olukorrale;</w:t>
            </w:r>
            <w:r w:rsidRPr="0053578B">
              <w:t xml:space="preserve"> </w:t>
            </w:r>
            <w:r w:rsidRPr="0053578B">
              <w:rPr>
                <w:b/>
                <w:i/>
              </w:rPr>
              <w:t>kutsub komisjoni üles tegema nii sageli kui võimalik kohapealseid külastusi ja jätkama kohapealsete arengusuundumuste pidevat jälgimist;</w:t>
            </w:r>
            <w:r w:rsidRPr="0053578B">
              <w:t xml:space="preserve"> </w:t>
            </w:r>
            <w:r w:rsidRPr="0053578B">
              <w:rPr>
                <w:b/>
                <w:i/>
              </w:rPr>
              <w:t>palub komisjonil esitada hinnangu, mis põhineb mitte ainult seadusandlikel muudatustel, vaid ka konkreetsetel ja sõltumatutel tõenditel nende tegelikkuses rakendamise kohta;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610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Nikola Minchev, Moritz Körner, Hilde Vautmans, Veronika Cifrová Ostrihoňová, Chloé Ridel, Abir Al-Sahlani, Fabienne Keller, Lucia Yar, Irena Joveva, Isabel Wiseler-Lima,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Alapealkiri 8 c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palub komisjonil uurida, kuidas saaks kõik õigusriigi või põhiõigustega seotud aruanded, nagu aastaaruanded harta järgimise kohta või Euroopa Liidu Põhiõiguste Ameti aruanne, avaldada enam-vähem ühel ajal, et võimaldada nende küsimuste üle üheaegse üleilmse arutelu pidamist;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611</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Mariusz Kamiński, Joachim Stanisław Brudziński, Jadwiga Wiśniewska, Maciej Wąsik, Jacek Ozdoba</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r>
            <w:r w:rsidRPr="0053578B">
              <w:rPr>
                <w:b/>
                <w:i/>
              </w:rPr>
              <w:t>ergutab</w:t>
            </w:r>
            <w:r w:rsidRPr="0053578B">
              <w:t xml:space="preserve"> komisjoni </w:t>
            </w:r>
            <w:r w:rsidRPr="0053578B">
              <w:rPr>
                <w:b/>
                <w:i/>
              </w:rPr>
              <w:t>kasutama</w:t>
            </w:r>
            <w:r w:rsidRPr="0053578B">
              <w:t xml:space="preserve"> ELi lepingu artiklis 2 sätestatud </w:t>
            </w:r>
            <w:r w:rsidRPr="0053578B">
              <w:rPr>
                <w:b/>
                <w:i/>
              </w:rPr>
              <w:t>väärtuste järgimise hindamisel selgemat sõnastust;</w:t>
            </w:r>
            <w:r w:rsidRPr="0053578B">
              <w:t xml:space="preserve"> </w:t>
            </w:r>
            <w:r w:rsidRPr="0053578B">
              <w:rPr>
                <w:b/>
                <w:i/>
              </w:rPr>
              <w:t>nõuab suuremat keskendumist</w:t>
            </w:r>
            <w:r w:rsidRPr="0053578B">
              <w:t xml:space="preserve"> riigipõhiste soovituste </w:t>
            </w:r>
            <w:r w:rsidRPr="0053578B">
              <w:rPr>
                <w:b/>
                <w:i/>
              </w:rPr>
              <w:t>rakendamisele</w:t>
            </w:r>
            <w:r w:rsidRPr="0053578B">
              <w:t xml:space="preserve"> koos järelmeetmete </w:t>
            </w:r>
            <w:r w:rsidRPr="0053578B">
              <w:rPr>
                <w:b/>
                <w:i/>
              </w:rPr>
              <w:t>mehhanismide ja mõõdetavate võrdlusalustega</w:t>
            </w:r>
            <w:r w:rsidRPr="0053578B">
              <w:t xml:space="preserve">; teeb ettepaneku luua terviklik õigusriigi põhimõtete järelevalvemehhanism, mis hõlmaks kõiki ELi institutsioone, liikmesriike ja kandidaatriike, et edendada ühtsust; </w:t>
            </w:r>
            <w:r w:rsidRPr="0053578B">
              <w:rPr>
                <w:b/>
                <w:i/>
              </w:rPr>
              <w:t>soovitab luua</w:t>
            </w:r>
            <w:r w:rsidRPr="0053578B">
              <w:t xml:space="preserve">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r>
            <w:r w:rsidRPr="0053578B">
              <w:rPr>
                <w:b/>
                <w:i/>
              </w:rPr>
              <w:t>tuletab meelde, et Euroopa Liidu juhtlause on „Ühinenud mitmekesisuses“, ning juhib</w:t>
            </w:r>
            <w:r w:rsidRPr="0053578B">
              <w:t xml:space="preserve"> komisjoni </w:t>
            </w:r>
            <w:r w:rsidRPr="0053578B">
              <w:rPr>
                <w:b/>
                <w:i/>
              </w:rPr>
              <w:t>tähelepanu, et ta peaks arvesse võtma liikmesriikide erinevaid traditsioone, poliitilist ülesehitust ja valitsusstruktuuri ning eripärasid seoses küsimustega, mis seonduvad</w:t>
            </w:r>
            <w:r w:rsidRPr="0053578B">
              <w:t xml:space="preserve"> ELi lepingu artiklis 2 sätestatud </w:t>
            </w:r>
            <w:r w:rsidRPr="0053578B">
              <w:rPr>
                <w:b/>
                <w:i/>
              </w:rPr>
              <w:t>väärtustega;</w:t>
            </w:r>
            <w:r w:rsidRPr="0053578B">
              <w:t xml:space="preserve"> </w:t>
            </w:r>
            <w:r w:rsidRPr="0053578B">
              <w:rPr>
                <w:b/>
                <w:i/>
              </w:rPr>
              <w:t>nõuab suuremat keskendumist erapooletusele ja eemaldumist topeltstandardite kasutamisest liikmesriikide suhtes, eelkõige nende suveräänsete valitsuste suhtes, kellel on Euroopa arengust teistsugune nägemus kui föderalistlikul ja vasakpoolsel/liberaalsel enamusel Brüsselis, ning on seisukohal, et väljapressimispoliitika</w:t>
            </w:r>
            <w:r w:rsidRPr="0053578B">
              <w:t xml:space="preserve"> riigipõhiste soovituste </w:t>
            </w:r>
            <w:r w:rsidRPr="0053578B">
              <w:rPr>
                <w:b/>
                <w:i/>
              </w:rPr>
              <w:t>rakendamisel</w:t>
            </w:r>
            <w:r w:rsidRPr="0053578B">
              <w:t xml:space="preserve"> koos järelmeetmete </w:t>
            </w:r>
            <w:r w:rsidRPr="0053578B">
              <w:rPr>
                <w:b/>
                <w:i/>
              </w:rPr>
              <w:t>mehhanismidega on vastuvõetamatu</w:t>
            </w:r>
            <w:r w:rsidRPr="0053578B">
              <w:t xml:space="preserve">; teeb ettepaneku luua terviklik õigusriigi põhimõtete järelevalvemehhanism, mis hõlmaks kõiki ELi institutsioone, liikmesriike ja kandidaatriike, et edendada ühtsust; </w:t>
            </w:r>
            <w:r w:rsidRPr="0053578B">
              <w:rPr>
                <w:b/>
                <w:i/>
              </w:rPr>
              <w:t>on arvamusel, et liikmesriigid peaksid looma</w:t>
            </w:r>
            <w:r w:rsidRPr="0053578B">
              <w:t xml:space="preserve"> alalise töörühma, et jälgida õigusriigi põhimõtete rikkumisi liikmesriikides;</w:t>
            </w:r>
            <w:r w:rsidRPr="0053578B">
              <w:rPr>
                <w:b/>
                <w:i/>
              </w:rPr>
              <w:t xml:space="preserve"> on seisukohal, et nüüd, mil aruanded on juba mitu aastat avaldatud, ei vii selline lähenemine kuhugi, vaid süvendab liikmesriikide vahelist vimma ja on poliitilise väljapressimise vahend, mis politiseerib komisjoni ja õõnestab üldsuse usaldust ELi projekti vastu;</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{PL}</w:t>
      </w:r>
      <w:r w:rsidRPr="0053578B">
        <w:t>pl</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612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ergutab komisjoni kasutama ELi lepingu artiklis 2 sätestatud väärtuste järgimise hindamisel selgemat sõnastust;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 soovitab luua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r>
            <w:r w:rsidRPr="0053578B">
              <w:rPr>
                <w:b/>
                <w:i/>
              </w:rPr>
              <w:t>tunnistab, et komisjoni õigusriigi olukorda käsitlev aruanne on peamine ennetav vahend õigusriigi olukorra jälgimiseks kogu ELis, hõlbustades liikmesriikidevahelist dialoogi ja suunates reforme sellistes valdkondades nagu kohtusüsteemi sõltumatus, korruptsioonivastane võitlus, meediavabadus ning kontrolli- ja tasakaalustussüsteem;</w:t>
            </w:r>
            <w:r w:rsidRPr="0053578B">
              <w:t xml:space="preserve"> ergutab komisjoni kasutama ELi lepingu artiklis 2 sätestatud väärtuste järgimise hindamisel selgemat sõnastust;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 soovitab luua alalise töörühma, et jälgida õigusriigi põhimõtete rikkumisi liikmesriikides</w:t>
            </w:r>
            <w:r w:rsidRPr="0053578B">
              <w:rPr>
                <w:b/>
                <w:i/>
              </w:rPr>
              <w:t>, tehes seda täiesti sõltumatu ja erapooletu mehhanismi kaudu, mille eesmärk on jälgida ja kontrollida õigusriigi olukorda käsitlevas raportis esitatud soovituste rakendamist läbipaistval ja üldsusele kättesaadaval viisil</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613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Nikola Minchev, Moritz Körner, Hilde Vautmans, Veronika Cifrová Ostrihoňová, Chloé Ridel, Abir Al-Sahlani, Fabienne Keller, Lucia Yar, Irena Joveva, Isabel Wiseler-Lima, Daniel Freund</w:t>
      </w:r>
      <w:r w:rsidRPr="0053578B">
        <w:rPr>
          <w:rStyle w:val="HideTWBExt"/>
          <w:b w:val="0"/>
        </w:rPr>
        <w:t>&lt;/Members&gt;</w:t>
      </w:r>
    </w:p>
    <w:p w:rsidR="0053578B" w:rsidRPr="0053578B" w:rsidRDefault="0053578B" w:rsidP="0053578B">
      <w:r w:rsidRPr="0053578B">
        <w:rPr>
          <w:rStyle w:val="HideTWBExt"/>
        </w:rPr>
        <w:t>&lt;AuNomDe&gt;</w:t>
      </w:r>
      <w:r w:rsidRPr="0053578B">
        <w:rPr>
          <w:rStyle w:val="HideTWBInt"/>
        </w:rPr>
        <w:t>{LIBE}</w:t>
      </w:r>
      <w:r w:rsidRPr="0053578B">
        <w:t>kodanikuvabaduste, justiits- ja siseasjade komisjoni nimel</w:t>
      </w:r>
      <w:r w:rsidRPr="0053578B">
        <w:rPr>
          <w:rStyle w:val="HideTWBExt"/>
        </w:rPr>
        <w:t>&lt;/AuNomDe&gt;</w:t>
      </w:r>
    </w:p>
    <w:p w:rsidR="0053578B" w:rsidRPr="0053578B" w:rsidRDefault="0053578B" w:rsidP="0053578B">
      <w:pPr>
        <w:pStyle w:val="NormalBold"/>
      </w:pPr>
      <w:r w:rsidRPr="0053578B">
        <w:rPr>
          <w:rStyle w:val="HideTWBExt"/>
          <w:b w:val="0"/>
        </w:rPr>
        <w:t>&lt;Members&gt;</w:t>
      </w:r>
      <w:r w:rsidRPr="0053578B">
        <w:t>Sophie Wilmès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ELi lepingu artiklis 2 sätestatud </w:t>
            </w:r>
            <w:r w:rsidRPr="0053578B">
              <w:rPr>
                <w:b/>
                <w:i/>
              </w:rPr>
              <w:t>väärtuste järgimise hindamisel selgemat sõnastust</w:t>
            </w:r>
            <w:r w:rsidRPr="0053578B">
              <w: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 soovitab luua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w:t>
            </w:r>
            <w:r w:rsidRPr="0053578B">
              <w:rPr>
                <w:b/>
                <w:i/>
              </w:rPr>
              <w:t>õigusriigi järgimise hindamisel selgemat, vähem diplomaatilist ja täpsemat sõnastust;</w:t>
            </w:r>
            <w:r w:rsidRPr="0053578B">
              <w:t xml:space="preserve"> </w:t>
            </w:r>
            <w:r w:rsidRPr="0053578B">
              <w:rPr>
                <w:b/>
                <w:i/>
              </w:rPr>
              <w:t>kutsub liikmesriike üles järgima täielikult</w:t>
            </w:r>
            <w:r w:rsidRPr="0053578B">
              <w:t xml:space="preserve"> ELi lepingu artiklis 2 sätestatud </w:t>
            </w:r>
            <w:r w:rsidRPr="0053578B">
              <w:rPr>
                <w:b/>
                <w:i/>
              </w:rPr>
              <w:t>väärtusi;</w:t>
            </w:r>
            <w:r w:rsidRPr="0053578B">
              <w:t xml:space="preserve"> </w:t>
            </w:r>
            <w:r w:rsidRPr="0053578B">
              <w:rPr>
                <w:b/>
                <w:i/>
              </w:rPr>
              <w:t>peab kahetsusväärseks soovituste kunstlikku võrdset jaotamist liikmesriikide vahel ning seda, et puudub eristus süsteemseid või tõsiseid probleeme käsitlevate soovituste ja vähem olulisi küsimusi käsitlevate soovituste vahel</w:t>
            </w:r>
            <w:r w:rsidRPr="0053578B">
              <w: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w:t>
            </w:r>
            <w:r w:rsidRPr="0053578B">
              <w:rPr>
                <w:b/>
                <w:i/>
              </w:rPr>
              <w:t>, vastastikust täiendavust ja koostoimet</w:t>
            </w:r>
            <w:r w:rsidRPr="0053578B">
              <w:t>; soovitab luua alalise töörühma, et jälgida õigusriigi põhimõtete rikkumisi liikmesriikides;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614</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Nicolas Bay</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ELi lepingu artiklis 2 sätestatud väärtuste järgimise hindamisel selgemat sõnastust; </w:t>
            </w:r>
            <w:r w:rsidRPr="0053578B">
              <w:rPr>
                <w:b/>
                <w:i/>
              </w:rPr>
              <w:t>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 soovitab luua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t>ergutab komisjoni kasutama ELi lepingu artiklis 2 sätestatud väärtuste järgimise hindamisel selgemat sõnastust; </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{FR}</w:t>
      </w:r>
      <w:r w:rsidRPr="0053578B">
        <w:t>fr</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615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ELi lepingu artiklis 2 sätestatud väärtuste järgimise hindamisel selgemat sõnastust; </w:t>
            </w:r>
            <w:r w:rsidRPr="0053578B">
              <w:rPr>
                <w:b/>
                <w:i/>
              </w:rPr>
              <w:t>nõuab suuremat keskendumist riigipõhiste soovituste rakendamisele koos järelmeetmete mehhanismide ja mõõdetavate võrdlusalustega;</w:t>
            </w:r>
            <w:r w:rsidRPr="0053578B">
              <w:t xml:space="preserve"> </w:t>
            </w:r>
            <w:r w:rsidRPr="0053578B">
              <w:rPr>
                <w:b/>
                <w:i/>
              </w:rPr>
              <w:t>teeb ettepaneku luua terviklik õigusriigi põhimõtete järelevalvemehhanism, mis hõlmaks kõiki ELi institutsioone, liikmesriike ja kandidaatriike, et edendada ühtsust;</w:t>
            </w:r>
            <w:r w:rsidRPr="0053578B">
              <w:t xml:space="preserve"> </w:t>
            </w:r>
            <w:r w:rsidRPr="0053578B">
              <w:rPr>
                <w:b/>
                <w:i/>
              </w:rPr>
              <w:t>soovitab luua alalise töörühma, et jälgida õigusriigi põhimõtete rikkumisi liikmesriikides</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ELi lepingu artiklis 2 sätestatud väärtuste järgimise hindamisel selgemat sõnastust; </w:t>
            </w:r>
            <w:r w:rsidRPr="0053578B">
              <w:rPr>
                <w:b/>
                <w:i/>
              </w:rPr>
              <w:t>kinnitab, et iga-aastane õigusriigi olukorda käsitlev aruanne ei ole eesmärk omaette, sest ainuüksi olukorra jälgimisest ei piisa, vaid see peaks pigem viima tuvastatud puuduste suhtes spetsiifiliste täitmise tagamise meetmete võtmiseni, eelkõige juhul, kui soovitusi ei järgita täielikult;</w:t>
            </w:r>
            <w:r w:rsidRPr="0053578B">
              <w:t xml:space="preserve"> </w:t>
            </w:r>
            <w:r w:rsidRPr="0053578B">
              <w:rPr>
                <w:b/>
                <w:i/>
              </w:rPr>
              <w:t>kordab vajadust kehtestada soovituste rakendamise ajakava, eesmärgid ja konkreetsed meetmed ning kirjeldada üksikasjalikult nõuete täitmata jätmise võimalikke tagajärgi, viidates ka meetmete kogumi spetsiifilistele vahenditele, sealhulgas eelarvevahenditele;</w:t>
            </w:r>
            <w:r w:rsidRPr="0053578B">
              <w:t xml:space="preserve"> </w:t>
            </w:r>
            <w:r w:rsidRPr="0053578B">
              <w:rPr>
                <w:b/>
                <w:i/>
              </w:rPr>
              <w:t>on veendunud, et teatavad väärtuste rikkumised väärivad viivitamatuid täitmise tagamise meetmeid ja muud rikkumised nõuavad soovituste kiiret rakendamist</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616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r>
            <w:r w:rsidRPr="0053578B">
              <w:rPr>
                <w:b/>
                <w:i/>
              </w:rPr>
              <w:t>ergutab komisjoni kasutama ELi lepingu artiklis 2 sätestatud väärtuste järgimise hindamisel selgemat sõnastust;</w:t>
            </w:r>
            <w:r w:rsidRPr="0053578B">
              <w:t xml:space="preserve"> </w:t>
            </w:r>
            <w:r w:rsidRPr="0053578B">
              <w:rPr>
                <w:b/>
                <w:i/>
              </w:rPr>
              <w:t>nõuab suuremat keskendumist riigipõhiste soovituste rakendamisele koos järelmeetmete mehhanismide ja mõõdetavate võrdlusalustega;</w:t>
            </w:r>
            <w:r w:rsidRPr="0053578B">
              <w:t xml:space="preserve"> </w:t>
            </w:r>
            <w:r w:rsidRPr="0053578B">
              <w:rPr>
                <w:b/>
                <w:i/>
              </w:rPr>
              <w:t>teeb ettepaneku luua terviklik õigusriigi põhimõtete järelevalvemehhanism, mis hõlmaks kõiki ELi institutsioone, liikmesriike ja kandidaatriike, et edendada ühtsust;</w:t>
            </w:r>
            <w:r w:rsidRPr="0053578B">
              <w:t xml:space="preserve"> </w:t>
            </w:r>
            <w:r w:rsidRPr="0053578B">
              <w:rPr>
                <w:b/>
                <w:i/>
              </w:rPr>
              <w:t>soovitab luua alalise töörühma, et jälgida</w:t>
            </w:r>
            <w:r w:rsidRPr="0053578B">
              <w:t xml:space="preserve"> õigusriigi </w:t>
            </w:r>
            <w:r w:rsidRPr="0053578B">
              <w:rPr>
                <w:b/>
                <w:i/>
              </w:rPr>
              <w:t>põhimõtete rikkumisi</w:t>
            </w:r>
            <w:r w:rsidRPr="0053578B">
              <w:t xml:space="preserve">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r>
            <w:r w:rsidRPr="0053578B">
              <w:rPr>
                <w:b/>
                <w:i/>
              </w:rPr>
              <w:t>tuletab meelde, et aluslepingute kohaselt puudub komisjonil pädevus luua lisamehhanisme</w:t>
            </w:r>
            <w:r w:rsidRPr="0053578B">
              <w:t xml:space="preserve"> õigusriigi </w:t>
            </w:r>
            <w:r w:rsidRPr="0053578B">
              <w:rPr>
                <w:b/>
                <w:i/>
              </w:rPr>
              <w:t>olukorra jälgimiseks</w:t>
            </w:r>
            <w:r w:rsidRPr="0053578B">
              <w:t xml:space="preserve"> liikmesriikides;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617</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Erik Kaliňák</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ergutab komisjoni kasutama ELi lepingu artiklis 2 sätestatud väärtuste järgimise hindamisel selgemat sõnastust</w:t>
            </w:r>
            <w:r w:rsidRPr="0053578B">
              <w:rPr>
                <w:b/>
                <w:i/>
              </w:rPr>
              <w:t>; nõuab suuremat keskendumist riigipõhiste soovituste rakendamisele koos järelmeetmete mehhanismide ja mõõdetavate võrdlusalustega;</w:t>
            </w:r>
            <w:r w:rsidRPr="0053578B">
              <w:t xml:space="preserve"> teeb ettepaneku </w:t>
            </w:r>
            <w:r w:rsidRPr="0053578B">
              <w:rPr>
                <w:b/>
                <w:i/>
              </w:rPr>
              <w:t>luua terviklik õigusriigi põhimõtete järelevalvemehhanism, mis hõlmaks</w:t>
            </w:r>
            <w:r w:rsidRPr="0053578B">
              <w:t xml:space="preserve"> kõiki ELi institutsioone</w:t>
            </w:r>
            <w:r w:rsidRPr="0053578B">
              <w:rPr>
                <w:b/>
                <w:i/>
              </w:rPr>
              <w:t>, liikmesriike ja kandidaatriike, et edendada ühtsust</w:t>
            </w:r>
            <w:r w:rsidRPr="0053578B">
              <w:t>;</w:t>
            </w:r>
            <w:r w:rsidRPr="0053578B">
              <w:rPr>
                <w:b/>
                <w:i/>
              </w:rPr>
              <w:t xml:space="preserve"> soovitab luua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t>ergutab komisjoni kasutama ELi lepingu artiklis 2 sätestatud väärtuste järgimise hindamisel selgemat sõnastust</w:t>
            </w:r>
            <w:r w:rsidRPr="0053578B">
              <w:rPr>
                <w:b/>
                <w:i/>
              </w:rPr>
              <w:t>, mis peaks alati tuginema asjakohasele õiguslikule alusele</w:t>
            </w:r>
            <w:r w:rsidRPr="0053578B">
              <w:t xml:space="preserve">; teeb ettepaneku </w:t>
            </w:r>
            <w:r w:rsidRPr="0053578B">
              <w:rPr>
                <w:b/>
                <w:i/>
              </w:rPr>
              <w:t>hakata</w:t>
            </w:r>
            <w:r w:rsidRPr="0053578B">
              <w:t xml:space="preserve"> kõiki ELi institutsioone</w:t>
            </w:r>
            <w:r w:rsidRPr="0053578B">
              <w:rPr>
                <w:b/>
                <w:i/>
              </w:rPr>
              <w:t xml:space="preserve"> samamoodi hindama nagu liikmesriike</w:t>
            </w:r>
            <w:r w:rsidRPr="0053578B">
              <w:t>;</w:t>
            </w:r>
            <w:r w:rsidRPr="0053578B">
              <w:rPr>
                <w:b/>
                <w:i/>
              </w:rPr>
              <w:t> </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{SK}</w:t>
      </w:r>
      <w:r w:rsidRPr="0053578B">
        <w:t>sk</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618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Ewa Zajączkowska-Hernik</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ergutab komisjoni kasutama ELi lepingu artiklis 2 sätestatud väärtuste järgimise hindamisel selgemat sõnastust</w:t>
            </w:r>
            <w:r w:rsidRPr="0053578B">
              <w:rPr>
                <w:b/>
                <w:i/>
              </w:rPr>
              <w:t>;</w:t>
            </w:r>
            <w:r w:rsidRPr="0053578B">
              <w:t xml:space="preserve"> </w:t>
            </w:r>
            <w:r w:rsidRPr="0053578B">
              <w:rPr>
                <w:b/>
                <w:i/>
              </w:rPr>
              <w:t>nõuab suuremat keskendumist riigipõhiste soovituste rakendamisele koos järelmeetmete mehhanismide ja mõõdetavate võrdlusalustega;</w:t>
            </w:r>
            <w:r w:rsidRPr="0053578B">
              <w:t xml:space="preserve"> </w:t>
            </w:r>
            <w:r w:rsidRPr="0053578B">
              <w:rPr>
                <w:b/>
                <w:i/>
              </w:rPr>
              <w:t>teeb ettepaneku luua terviklik õigusriigi põhimõtete järelevalvemehhanism, mis hõlmaks kõiki ELi institutsioone, liikmesriike ja kandidaatriike</w:t>
            </w:r>
            <w:r w:rsidRPr="0053578B">
              <w:t xml:space="preserve">, et edendada ühtsust; </w:t>
            </w:r>
            <w:r w:rsidRPr="0053578B">
              <w:rPr>
                <w:b/>
                <w:i/>
              </w:rPr>
              <w:t>soovitab luua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t>ergutab komisjoni kasutama ELi lepingu artiklis 2 sätestatud väärtuste järgimise hindamisel selgemat sõnastust, et edendada ühtsust;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619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ergutab komisjoni kasutama ELi lepingu artiklis 2 sätestatud väärtuste järgimise hindamisel selgemat sõnastust;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 soovitab luua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ELi lepingu artiklis 2 sätestatud väärtuste järgimise hindamisel selgemat sõnastust; nõuab suuremat keskendumist riigipõhiste soovituste rakendamisele koos järelmeetmete mehhanismide ja mõõdetavate võrdlusalustega; </w:t>
            </w:r>
            <w:r w:rsidRPr="0053578B">
              <w:rPr>
                <w:b/>
                <w:i/>
              </w:rPr>
              <w:t>on veendunud, et riigipõhiste soovituste süstemaatilise mittejärgimise probleemiga tuleks tegeleda muude komisjoni käsutuses olevate vahendite, näiteks rahastamise tingimuslikkuse abil;</w:t>
            </w:r>
            <w:r w:rsidRPr="0053578B">
              <w:t xml:space="preserve"> teeb ettepaneku luua terviklik õigusriigi põhimõtete järelevalvemehhanism, mis hõlmaks kõiki ELi institutsioone, liikmesriike ja kandidaatriike, et edendada ühtsust; soovitab luua alalise töörühma, et jälgida õigusriigi põhimõtete rikkumisi liikmesriikides;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620</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Alessandro Ciriani, Paolo Inselvini</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ELi lepingu artiklis 2 sätestatud väärtuste järgimise hindamisel selgemat sõnastust; </w:t>
            </w:r>
            <w:r w:rsidRPr="0053578B">
              <w:rPr>
                <w:b/>
                <w:i/>
              </w:rPr>
              <w:t>nõuab suuremat keskendumist riigipõhiste soovituste rakendamisele koos järelmeetmete mehhanismide ja mõõdetavate võrdlusalustega; teeb ettepaneku luua terviklik</w:t>
            </w:r>
            <w:r w:rsidRPr="0053578B">
              <w:t xml:space="preserve"> õigusriigi </w:t>
            </w:r>
            <w:r w:rsidRPr="0053578B">
              <w:rPr>
                <w:b/>
                <w:i/>
              </w:rPr>
              <w:t>põhimõtete järelevalvemehhanism, mis hõlmaks kõiki</w:t>
            </w:r>
            <w:r w:rsidRPr="0053578B">
              <w:t xml:space="preserve"> ELi </w:t>
            </w:r>
            <w:r w:rsidRPr="0053578B">
              <w:rPr>
                <w:b/>
                <w:i/>
              </w:rPr>
              <w:t>institutsioone, liikmesriike ja kandidaatriike, et edendada ühtsust;</w:t>
            </w:r>
            <w:r w:rsidRPr="0053578B">
              <w:t xml:space="preserve"> </w:t>
            </w:r>
            <w:r w:rsidRPr="0053578B">
              <w:rPr>
                <w:b/>
                <w:i/>
              </w:rPr>
              <w:t>soovitab luua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ELi lepingu artiklis 2 sätestatud väärtuste järgimise hindamisel selgemat sõnastust; </w:t>
            </w:r>
            <w:r w:rsidRPr="0053578B">
              <w:rPr>
                <w:b/>
                <w:i/>
              </w:rPr>
              <w:t>rõhutab, et liikmesriikides õigusriigi olukorda puudutava arutelu või läbivaatamisega ei tohiks riivata aluslepingus sätestatud</w:t>
            </w:r>
            <w:r w:rsidRPr="0053578B">
              <w:t xml:space="preserve"> õigusriigi </w:t>
            </w:r>
            <w:r w:rsidRPr="0053578B">
              <w:rPr>
                <w:b/>
                <w:i/>
              </w:rPr>
              <w:t>mehhanisme ega</w:t>
            </w:r>
            <w:r w:rsidRPr="0053578B">
              <w:t xml:space="preserve"> ELi </w:t>
            </w:r>
            <w:r w:rsidRPr="0053578B">
              <w:rPr>
                <w:b/>
                <w:i/>
              </w:rPr>
              <w:t>lepingu artikli 7 kohaseid ELi institutsioonide volitusi</w:t>
            </w:r>
            <w:r w:rsidRPr="0053578B">
              <w:t>;</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{IT}</w:t>
      </w:r>
      <w:r w:rsidRPr="0053578B">
        <w:t>it</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621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Marieke Ehlers,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w:t>
            </w:r>
            <w:r w:rsidRPr="0053578B">
              <w:rPr>
                <w:b/>
                <w:i/>
              </w:rPr>
              <w:t>kasutama ELi lepingu artiklis 2 sätestatud väärtuste järgimise hindamisel selgemat sõnastust;</w:t>
            </w:r>
            <w:r w:rsidRPr="0053578B">
              <w:t xml:space="preserve"> </w:t>
            </w:r>
            <w:r w:rsidRPr="0053578B">
              <w:rPr>
                <w:b/>
                <w:i/>
              </w:rPr>
              <w:t>nõuab suuremat keskendumist riigipõhiste soovituste rakendamisele koos järelmeetmete mehhanismide ja mõõdetavate võrdlusalustega;</w:t>
            </w:r>
            <w:r w:rsidRPr="0053578B">
              <w:t xml:space="preserve"> </w:t>
            </w:r>
            <w:r w:rsidRPr="0053578B">
              <w:rPr>
                <w:b/>
                <w:i/>
              </w:rPr>
              <w:t>teeb ettepaneku luua terviklik õigusriigi põhimõtete järelevalvemehhanism</w:t>
            </w:r>
            <w:r w:rsidRPr="0053578B">
              <w:t xml:space="preserve">, mis hõlmaks kõiki ELi institutsioone, </w:t>
            </w:r>
            <w:r w:rsidRPr="0053578B">
              <w:rPr>
                <w:b/>
                <w:i/>
              </w:rPr>
              <w:t>liikmesriike ja kandidaatriike, et edendada ühtsust;</w:t>
            </w:r>
            <w:r w:rsidRPr="0053578B">
              <w:t xml:space="preserve"> </w:t>
            </w:r>
            <w:r w:rsidRPr="0053578B">
              <w:rPr>
                <w:b/>
                <w:i/>
              </w:rPr>
              <w:t>soovitab luua alalise töörühma, et jälgida õigusriigi põhimõtete rikkumisi liikmesriikides</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w:t>
            </w:r>
            <w:r w:rsidRPr="0053578B">
              <w:rPr>
                <w:b/>
                <w:i/>
              </w:rPr>
              <w:t>looma õigusriigi ja korruptsiooni järelevalvemehhanismi</w:t>
            </w:r>
            <w:r w:rsidRPr="0053578B">
              <w:t xml:space="preserve">, mis hõlmaks kõiki ELi institutsioone, </w:t>
            </w:r>
            <w:r w:rsidRPr="0053578B">
              <w:rPr>
                <w:b/>
                <w:i/>
              </w:rPr>
              <w:t>et tagada läbipaistvus ja vastutus nende pädevuse teostamisel;</w:t>
            </w:r>
            <w:r w:rsidRPr="0053578B">
              <w:t xml:space="preserve"> </w:t>
            </w:r>
            <w:r w:rsidRPr="0053578B">
              <w:rPr>
                <w:b/>
                <w:i/>
              </w:rPr>
              <w:t>nõuab, et loodaks mehhanism, mille abil nõutaks tõhusalt tagasi kogu põhjendamatult kulutatud maksumaksjate raha</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622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ergutab komisjoni kasutama ELi lepingu artiklis 2 sätestatud väärtuste järgimise hindamisel selgemat sõnastust;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 soovitab luua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r>
            <w:r w:rsidRPr="0053578B">
              <w:rPr>
                <w:b/>
                <w:i/>
              </w:rPr>
              <w:t>nõuab, et komisjon eristaks selgelt õigusriigi põhimõtete süsteemseid ja üksikuid rikkumisi liikmesriikides;</w:t>
            </w:r>
            <w:r w:rsidRPr="0053578B">
              <w:t xml:space="preserve"> ergutab komisjoni kasutama ELi lepingu artiklis 2 sätestatud väärtuste järgimise hindamisel selgemat sõnastust;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 soovitab luua alalise töörühma, et jälgida õigusriigi põhimõtete rikkumisi liikmesriikides;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623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Marieke Ehlers, Tom Vandendriessche</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ergutab komisjoni kasutama ELi lepingu artiklis 2 sätestatud väärtuste järgimise hindamisel selgemat sõnastust;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 soovitab luua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ELi lepingu artiklis 2 sätestatud väärtuste </w:t>
            </w:r>
            <w:r w:rsidRPr="0053578B">
              <w:rPr>
                <w:b/>
                <w:i/>
              </w:rPr>
              <w:t>nii liikmesriikide kui ka ELi institutsioonide poolt</w:t>
            </w:r>
            <w:r w:rsidRPr="0053578B">
              <w:t xml:space="preserve"> järgimise hindamisel selgemat sõnastust; nõuab suuremat keskendumist riigipõhiste </w:t>
            </w:r>
            <w:r w:rsidRPr="0053578B">
              <w:rPr>
                <w:b/>
                <w:i/>
              </w:rPr>
              <w:t>ja ELi institutsioonide põhiste</w:t>
            </w:r>
            <w:r w:rsidRPr="0053578B">
              <w:t xml:space="preserve"> soovituste rakendamisele koos järelmeetmete mehhanismide ja mõõdetavate võrdlusalustega; teeb ettepaneku luua terviklik õigusriigi põhimõtete järelevalvemehhanism, mis hõlmaks kõiki ELi institutsioone, liikmesriike ja kandidaatriike, et edendada ühtsust; soovitab luua alalise töörühma, et jälgida õigusriigi põhimõtete rikkumisi liikmesriikides;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624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Tomáš Zdechovský</w:t>
      </w:r>
      <w:r w:rsidRPr="0053578B">
        <w:rPr>
          <w:rStyle w:val="HideTWBExt"/>
          <w:b w:val="0"/>
        </w:rPr>
        <w:t>&lt;/Members&gt;</w:t>
      </w:r>
    </w:p>
    <w:p w:rsidR="0053578B" w:rsidRPr="0053578B" w:rsidRDefault="0053578B" w:rsidP="0053578B">
      <w:pPr>
        <w:pStyle w:val="NormalBold"/>
      </w:pPr>
      <w:bookmarkStart w:id="0" w:name="_GoBack"/>
      <w:bookmarkEnd w:id="0"/>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ELi lepingu artiklis 2 sätestatud väärtuste järgimise hindamisel selgemat sõnastust; nõuab suuremat keskendumist riigipõhiste soovituste rakendamisele koos järelmeetmete mehhanismide ja mõõdetavate võrdlusalustega; </w:t>
            </w:r>
            <w:r w:rsidRPr="0053578B">
              <w:rPr>
                <w:b/>
                <w:i/>
              </w:rPr>
              <w:t>teeb ettepaneku luua terviklik</w:t>
            </w:r>
            <w:r w:rsidRPr="0053578B">
              <w:t xml:space="preserve"> õigusriigi </w:t>
            </w:r>
            <w:r w:rsidRPr="0053578B">
              <w:rPr>
                <w:b/>
                <w:i/>
              </w:rPr>
              <w:t>põhimõtete järelevalvemehhanism</w:t>
            </w:r>
            <w:r w:rsidRPr="0053578B">
              <w:t xml:space="preserve">, mis hõlmaks kõiki ELi institutsioone, liikmesriike ja kandidaatriike, et edendada ühtsust; </w:t>
            </w:r>
            <w:r w:rsidRPr="0053578B">
              <w:rPr>
                <w:b/>
                <w:i/>
              </w:rPr>
              <w:t>soovitab luua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ELi lepingu artiklis 2 sätestatud väärtuste järgimise hindamisel selgemat sõnastust; nõuab suuremat keskendumist riigipõhiste soovituste rakendamisele koos järelmeetmete mehhanismide ja mõõdetavate võrdlusalustega; </w:t>
            </w:r>
            <w:r w:rsidRPr="0053578B">
              <w:rPr>
                <w:b/>
                <w:i/>
              </w:rPr>
              <w:t>nõuab, et tõhustataks</w:t>
            </w:r>
            <w:r w:rsidRPr="0053578B">
              <w:t xml:space="preserve"> õigusriigi </w:t>
            </w:r>
            <w:r w:rsidRPr="0053578B">
              <w:rPr>
                <w:b/>
                <w:i/>
              </w:rPr>
              <w:t>raamistikku</w:t>
            </w:r>
            <w:r w:rsidRPr="0053578B">
              <w:t>, mis hõlmaks kõiki ELi institutsioone, liikmesriike ja kandidaatriike, et edendada ühtsust;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625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ELi lepingu artiklis 2 sätestatud väärtuste järgimise hindamisel selgemat sõnastust;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 </w:t>
            </w:r>
            <w:r w:rsidRPr="0053578B">
              <w:rPr>
                <w:b/>
                <w:i/>
              </w:rPr>
              <w:t>soovitab luua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t>ergutab komisjoni kasutama ELi lepingu artiklis 2 sätestatud väärtuste järgimise hindamisel selgemat sõnastust;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626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Michał Wawrykiewicz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26.</w:t>
            </w:r>
            <w:r w:rsidRPr="0053578B">
              <w:tab/>
              <w:t>ergutab komisjoni kasutama ELi lepingu artiklis 2 sätestatud väärtuste järgimise hindamisel selgemat sõnastust;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 soovitab luua alalise töörühma, et jälgida õigusriigi põhimõtete rikkumisi liikmesriikides;</w:t>
            </w:r>
          </w:p>
        </w:tc>
        <w:tc>
          <w:tcPr>
            <w:tcW w:w="4876" w:type="dxa"/>
            <w:tcBorders>
              <w:top w:val="nil"/>
              <w:left w:val="nil"/>
              <w:bottom w:val="nil"/>
              <w:right w:val="nil"/>
            </w:tcBorders>
          </w:tcPr>
          <w:p w:rsidR="0053578B" w:rsidRPr="0053578B" w:rsidRDefault="0053578B" w:rsidP="00115958">
            <w:pPr>
              <w:pStyle w:val="Normal6a"/>
            </w:pPr>
            <w:r w:rsidRPr="0053578B">
              <w:t>26.</w:t>
            </w:r>
            <w:r w:rsidRPr="0053578B">
              <w:tab/>
              <w:t xml:space="preserve">ergutab komisjoni kasutama ELi lepingu artiklis 2 sätestatud väärtuste järgimise hindamisel selgemat sõnastust </w:t>
            </w:r>
            <w:r w:rsidRPr="0053578B">
              <w:rPr>
                <w:b/>
                <w:i/>
              </w:rPr>
              <w:t>ja läbipaistvaid hindamisreegleid</w:t>
            </w:r>
            <w:r w:rsidRPr="0053578B">
              <w:t>; nõuab suuremat keskendumist riigipõhiste soovituste rakendamisele koos järelmeetmete mehhanismide ja mõõdetavate võrdlusalustega; teeb ettepaneku luua terviklik õigusriigi põhimõtete järelevalvemehhanism, mis hõlmaks kõiki ELi institutsioone, liikmesriike ja kandidaatriike, et edendada ühtsust; soovitab luua alalise töörühma, et jälgida õigusriigi põhimõtete rikkumisi liikmesriikides;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627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Marieke Ehlers, Jorge Buxadé Villalba, Tom Vandendriessche,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26a.</w:t>
            </w:r>
            <w:r w:rsidRPr="0053578B">
              <w:tab/>
            </w:r>
            <w:r w:rsidRPr="0053578B">
              <w:rPr>
                <w:b/>
                <w:i/>
              </w:rPr>
              <w:t>väljendab sügavat muret Euroopa Parlamendi roheliste fraktsiooni kaasesimehega seotud väidete pärast, mis esitati tema 11. detsembri 2024. aasta netisaates, kus ta väidab, et vastutasuks volinike kolleegiumi poolt hääletamisele anti talle „sisulisi lubadusi“ ja lubati ka „kohti kabinettides, nii et ka meie saame mõned poliitilised kohad“</w:t>
            </w:r>
            <w:r w:rsidRPr="0053578B">
              <w:rPr>
                <w:b/>
                <w:i/>
                <w:vertAlign w:val="superscript"/>
              </w:rPr>
              <w:t>1a</w:t>
            </w:r>
            <w:r w:rsidRPr="0053578B">
              <w:rPr>
                <w:b/>
                <w:i/>
              </w:rPr>
              <w:t>;</w:t>
            </w:r>
            <w:r w:rsidRPr="0053578B">
              <w:t xml:space="preserve"> </w:t>
            </w:r>
            <w:r w:rsidRPr="0053578B">
              <w:rPr>
                <w:b/>
                <w:i/>
              </w:rPr>
              <w:t>rõhutab, et kui tema väited peavad paika, ei näi see tava olevat kooskõlas Euroopa Liidu toimimise lepingu artikliga 245, milles on selgelt sätestatud, et volinikud kohustuvad austama oma sõltumatust ja vältima mõjutusi;</w:t>
            </w:r>
            <w:r w:rsidRPr="0053578B">
              <w:t xml:space="preserve"> </w:t>
            </w:r>
            <w:r w:rsidRPr="0053578B">
              <w:rPr>
                <w:b/>
                <w:i/>
              </w:rPr>
              <w:t>tuletab meelde, et oma ametivandega kinnitavad volinikud pühalikult, et nad on oma kohustuste täitmisel täiesti sõltumatud ning nad ei taotle ega saa oma kohustuste täitmisel juhiseid üheltki valitsuselt ega institutsioonilt, organilt või asutuselt;</w:t>
            </w:r>
            <w:r w:rsidRPr="0053578B">
              <w:t xml:space="preserve"> </w:t>
            </w:r>
            <w:r w:rsidRPr="0053578B">
              <w:rPr>
                <w:b/>
                <w:i/>
              </w:rPr>
              <w:t>on veendunud, et see tekitab tõsist muret seoses õigusriigi põhimõttega;</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tc>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1a</w:t>
            </w:r>
            <w:r w:rsidRPr="0053578B">
              <w:t xml:space="preserve"> </w:t>
            </w:r>
            <w:r w:rsidRPr="0053578B">
              <w:rPr>
                <w:b/>
                <w:i/>
              </w:rPr>
              <w:t>https://podcasts.apple.com/be/podcast/frankrijk-en-duitsland-stuurloos-wie-neemt-de/id1449821985?i=1000680020503</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628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26a.</w:t>
            </w:r>
            <w:r w:rsidRPr="0053578B">
              <w:tab/>
            </w:r>
            <w:r w:rsidRPr="0053578B">
              <w:rPr>
                <w:b/>
                <w:i/>
              </w:rPr>
              <w:t>kutsub komisjoni üles uurima kõiki võimalusi sõltumatutest ekspertidest koosneva töörühma kaasamiseks õigusriigi olukorda käsitleva aruande järgmiste väljaannete koostamisse, nagu on soovitanud Euroopa Parlament;</w:t>
            </w:r>
            <w:r w:rsidRPr="0053578B">
              <w:t xml:space="preserve"> </w:t>
            </w:r>
            <w:r w:rsidRPr="0053578B">
              <w:rPr>
                <w:b/>
                <w:i/>
              </w:rPr>
              <w:t>kordab, et kutsub komisjoni üles paluma Euroopa Liidu Põhiõiguste Ametil (FRA) anda metodoloogilist nõu ja koostada võrdlevaid uuringuid, et esitada iga-aastase aruande peamistes valdkondades rohkem üksikasju, võttes arvesse põhiõiguste ja õigusriigi vahelisi lahutamatuid seoseid;</w:t>
            </w:r>
            <w:r w:rsidRPr="0053578B">
              <w:t xml:space="preserve"> </w:t>
            </w:r>
            <w:r w:rsidRPr="0053578B">
              <w:rPr>
                <w:b/>
                <w:i/>
              </w:rPr>
              <w:t>palub, et kuna komisjon ja nõukogu on sellest keeldunud, korraldaks parlamendi juhatus riigihanke menetluse, mille tulemusel loodaks kooskõlas kohustusega, mille Euroopa Parlament on võtnud oma varasemates resolutsioonides, parlamendi egiidi all sõltumatutest ekspertidest koosnev ajutine töörühm, kes annaks parlamendile nõu ELi lepingu artiklis 2 sätestatud väärtuste järgimise kohta eri liikmesriikides, ning demonstreeriks näite varal, kuidas selline rühm praktikas toimiks;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629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Raquel García Hermida-Van Der Walle, Abir Al-Sahlani, Ana Catarina Mendes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26a.</w:t>
            </w:r>
            <w:r w:rsidRPr="0053578B">
              <w:tab/>
            </w:r>
            <w:r w:rsidRPr="0053578B">
              <w:rPr>
                <w:b/>
                <w:i/>
              </w:rPr>
              <w:t>nõuab kindlalt, et komisjoni 2025. aasta õigusriigi olukorda käsitlev aruanne hõlmaks kogu ELi lepingu artikli 2 kohaldamisala ja sisaldaks ulatuslikumaid näitajaid, nagu meedia sõltumatus, kodanikuühiskonna roll, põhiõigused (sealhulgas seksuaal- ja reproduktiivõigused), akadeemiline ja kunstiline vabadus, sooline võrdõiguslikkus, vähemuste ja haavatavate rühmade kaitse, rahvusvahelise õiguse austamine ja demokraatlike institutsioonide toimimine, et anda täielikum ülevaade õigusriigi standarditest kogu ELis;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630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Krzysztof Śmiszek, Matjaž Nemec, Robert Biedroń, Katarina Barley, Cecilia Strada, Klára Dobrev, Csaba Molnár, Emma Rafowicz, Alessandro Zan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26a.</w:t>
            </w:r>
            <w:r w:rsidRPr="0053578B">
              <w:tab/>
            </w:r>
            <w:r w:rsidRPr="0053578B">
              <w:rPr>
                <w:b/>
                <w:i/>
              </w:rPr>
              <w:t>nõuab kindlalt, et EL looks sihtotstarbelise rahastamismehhanismi, et toetada LGBTIQ+-inimeste õigustega tegelevaid kodanikuühiskonna organisatsioone;</w:t>
            </w:r>
            <w:r w:rsidRPr="0053578B">
              <w:t xml:space="preserve"> </w:t>
            </w:r>
            <w:r w:rsidRPr="0053578B">
              <w:rPr>
                <w:b/>
                <w:i/>
              </w:rPr>
              <w:t>rõhutab, et see mehhanism võiks pakkuda vahendeid propageerimiseks, õigusabiks ja teadvustamiskampaaniateks, tagades samal ajal, et need organisatsioonid saavad tegutseda põhjendamatute piirangute või ahistamiseta;</w:t>
            </w:r>
            <w:r w:rsidRPr="0053578B">
              <w:t xml:space="preserve"> </w:t>
            </w:r>
            <w:r w:rsidRPr="0053578B">
              <w:rPr>
                <w:b/>
                <w:i/>
              </w:rPr>
              <w:t>toonitab, et EL peab tugevdama oma kiirreageerimismehhanisme, et kaitsta LGBTIQ+-inimeste inimõiguste kaitsjaid, kes seisavad vaenulikus keskkonnas silmitsi riskidega;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631</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Alessandro Ciriani, Paolo Inselvini</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26a.</w:t>
            </w:r>
            <w:r w:rsidRPr="0053578B">
              <w:tab/>
            </w:r>
            <w:r w:rsidRPr="0053578B">
              <w:rPr>
                <w:b/>
                <w:i/>
              </w:rPr>
              <w:t>kordab, et õigusriigi mehhanism peaks keskenduma peamiselt ELi õiguse kohaldamisele, põhiõiguste kaitsele ja demokraatlikele põhimõtetele ning vältida tuleks ideoloogilistest kaalutlustest ajendatud väliste osalejate ja erasektori organisatsioonide toetuste kasutamist;</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{IT}</w:t>
      </w:r>
      <w:r w:rsidRPr="0053578B">
        <w:t>it</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632</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Mariusz Kamiński, Joachim Stanisław Brudziński, Jadwiga Wiśniewska, Maciej Wąsik, Jacek Ozdoba</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26a.</w:t>
            </w:r>
            <w:r w:rsidRPr="0053578B">
              <w:tab/>
            </w:r>
            <w:r w:rsidRPr="0053578B">
              <w:rPr>
                <w:b/>
                <w:i/>
              </w:rPr>
              <w:t>peab kahetsusväärseks, et komisjon koostab iga-aastaseid õigusriigi olukorra aruandeid meelevaldselt valitud küsimuste kohta ja annab liikmesriikidele soovitusi, kuigi aluslepingute kohaselt puuduvad tal selleks volitused;</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{PL}</w:t>
      </w:r>
      <w:r w:rsidRPr="0053578B">
        <w:t>pl</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633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26a.</w:t>
            </w:r>
            <w:r w:rsidRPr="0053578B">
              <w:tab/>
            </w:r>
            <w:r w:rsidRPr="0053578B">
              <w:rPr>
                <w:b/>
                <w:i/>
              </w:rPr>
              <w:t>kutsub komisjoni üles avaldama kriteeriumid, mida ta kasutab õigusriigi olukorda käsitleva aruandluse protsessis kodanikuühiskonnalt, rahvusvahelistelt organisatsioonidelt, riiklikelt ametiasutustelt ja teistelt sidusrühmadelt saadava teabe valimiseks;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634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Juan Fernando López Aguilar, Nacho Sánchez Amor, Javier Moreno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26a.</w:t>
            </w:r>
            <w:r w:rsidRPr="0053578B">
              <w:tab/>
            </w:r>
            <w:r w:rsidRPr="0053578B">
              <w:rPr>
                <w:b/>
                <w:i/>
              </w:rPr>
              <w:t>nõuab tungivalt, et liikmesriigid rakendaksid varasemates aruannetes esitatud soovitusi, ning avaldab kiitust neile, kes ei ole neid mitte ainult rakendanud, vaid on kehtestatud standardeid isegi ületanud;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635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26b.</w:t>
            </w:r>
            <w:r w:rsidRPr="0053578B">
              <w:tab/>
            </w:r>
            <w:r w:rsidRPr="0053578B">
              <w:rPr>
                <w:b/>
                <w:i/>
              </w:rPr>
              <w:t>peab kahetsusväärseks, et eufemistlik keelekasutus ning kunstlikult võrdne arv järeldusi ja soovitusi liikmesriigi kohta varjab liikmesriikide tegelikke erinevusi;</w:t>
            </w:r>
            <w:r w:rsidRPr="0053578B">
              <w:t xml:space="preserve"> </w:t>
            </w:r>
            <w:r w:rsidRPr="0053578B">
              <w:rPr>
                <w:b/>
                <w:i/>
              </w:rPr>
              <w:t>märgib, et soovitused peaksid paremini kajastama aruandes esitatud negatiivseid tulemusi ja olema üksikasjalikumad;</w:t>
            </w:r>
            <w:r w:rsidRPr="0053578B">
              <w:t xml:space="preserve"> </w:t>
            </w:r>
            <w:r w:rsidRPr="0053578B">
              <w:rPr>
                <w:b/>
                <w:i/>
              </w:rPr>
              <w:t>kordab soovitust eristada süsteemseid ja üksikuid rikkumisi, vältimaks ohtu, et kõige rängemaid õigusriigi rikkumisi hakatakse pidama ebaolulisteks;</w:t>
            </w:r>
            <w:r w:rsidRPr="0053578B">
              <w:t xml:space="preserve"> </w:t>
            </w:r>
            <w:r w:rsidRPr="0053578B">
              <w:rPr>
                <w:b/>
                <w:i/>
              </w:rPr>
              <w:t>kutsub komisjoni üles selgitama, et kui ELi lepingu artiklis 2 osutatud väärtusi teatava aja jooksul süstemaatiliselt, sihilikult ja rängalt rikutakse, võib juhtuda, et liikmesriik kõikidele demokraatiakriteeriumidele enam ei vasta;</w:t>
            </w:r>
            <w:r w:rsidRPr="0053578B">
              <w:t xml:space="preserve"> </w:t>
            </w:r>
            <w:r w:rsidRPr="0053578B">
              <w:rPr>
                <w:b/>
                <w:i/>
              </w:rPr>
              <w:t>on veendunud, et soovituste täitmise hindamine peaks olema täpsem ja kvalitatiivsem ning tuginema mitte ainult seadusandlikele muudatustele, vaid ka tegelikele ja sõltumatutele tõenditele nende tegelikkuses rakendamise kohta;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636</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Alessandro Ciriani, Paolo Inselvini</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26b.</w:t>
            </w:r>
            <w:r w:rsidRPr="0053578B">
              <w:tab/>
            </w:r>
            <w:r w:rsidRPr="0053578B">
              <w:rPr>
                <w:b/>
                <w:i/>
              </w:rPr>
              <w:t>kutsub komisjoni üles esitama tõenditel põhineva õiglasema hinnangu õigusriigi olukorra kohta liikmesriikides, austades täielikult iga liikmesriigi suveräänsust ja õigustraditsioone; märgib, et arvukad viited mõne valitsusvälise organisatsiooni tulemustele osutavad sellele, et komisjon tellis aruande koostamise nendelt organisatsioonidelt, ilma et oleks nende väiteid kontrollinud; kutsub komisjoni üles kasutama tulevaste hindamiste puhul terviklikumat ja neutraalsemat metoodikat;</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{IT}</w:t>
      </w:r>
      <w:r w:rsidRPr="0053578B">
        <w:t>it</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637</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Mariusz Kamiński, Joachim Stanisław Brudziński, Jadwiga Wiśniewska, Maciej Wąsik, Jacek Ozdoba</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22b.</w:t>
            </w:r>
            <w:r w:rsidRPr="0053578B">
              <w:tab/>
            </w:r>
            <w:r w:rsidRPr="0053578B">
              <w:rPr>
                <w:b/>
                <w:i/>
              </w:rPr>
              <w:t>ei nõustu aruande koostamisel kasutatud lähenemisviisiga, mille tulemusel on komisjoni aruanne väga meelevaldne, kuna kirjeldavad lõigud esinevad läbisegi hinnangutega, ilma et need oleksid omavahel selgelt eristatud; peab kahetsusväärseks, et komisjon kohaldab topeltstandardeid ja hindab samu või väga sarnaseid lahendusi eri liikmesriikides erinevalt, mis tõendab, et ei ole olemas samadel kaalutlustel põhinevat ühtset selget metoodikat, vaid selle asemel kohaldatakse teatavate aruannete puhul olukorrast lähtuvalt poliitiliselt erapoolikut lähenemist;</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{PL}</w:t>
      </w:r>
      <w:r w:rsidRPr="0053578B">
        <w:t>pl</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638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26b.</w:t>
            </w:r>
            <w:r w:rsidRPr="0053578B">
              <w:tab/>
            </w:r>
            <w:r w:rsidRPr="0053578B">
              <w:rPr>
                <w:b/>
                <w:i/>
              </w:rPr>
              <w:t>on veendunud, et iga-aastastes õigusriigi olukorda käsitlevates aruannetes sisalduvad soovitused peavad olema spetsiifilisemad, tuues välja konkreetsed meetmed või tegevuskavad, mida liikmesriigid peavad rakendama, ja ajakava, mida tuleb olukorra parandamiseks järgida, sealhulgas asjakohasel juhul rahvusvaheliste institutsioonide (nt Euroopa Nõukogu Veneetsia komisjon, ÜRO eriraportöörid) olemasolevad arvamused või asjakohased kohtuotsused (sealhulgas Euroopa Inimõiguste Kohtu otsused);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639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26b.</w:t>
            </w:r>
            <w:r w:rsidRPr="0053578B">
              <w:tab/>
            </w:r>
            <w:r w:rsidRPr="0053578B">
              <w:rPr>
                <w:b/>
                <w:i/>
              </w:rPr>
              <w:t>kutsub komisjoni üles pidevalt suurendama nii oma õigusriigi olukorda käsitleva aruande ulatust ja mõju täitmise tagamisele;</w:t>
            </w:r>
            <w:r w:rsidRPr="0053578B">
              <w:t xml:space="preserve"> </w:t>
            </w:r>
            <w:r w:rsidRPr="0053578B">
              <w:rPr>
                <w:b/>
                <w:i/>
              </w:rPr>
              <w:t>hoiatab, et kui järelevalvet ei seostata tegelike tagajärgedega, võib see vähendada aruande asjakohasust liikmesriikides;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640</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Mariusz Kamiński, Joachim Stanisław Brudziński, Jadwiga Wiśniewska, Maciej Wąsik, Jacek Ozdoba</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c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26c.</w:t>
            </w:r>
            <w:r w:rsidRPr="0053578B">
              <w:tab/>
            </w:r>
            <w:r w:rsidRPr="0053578B">
              <w:rPr>
                <w:b/>
                <w:i/>
              </w:rPr>
              <w:t>märgib, et komisjon tugineb oma aruannetes sageli meediaväljaannetele, ilma et ta kontrolliks allikat, või lihtsalt eirab asjaomase liikmesriigi esitatud selgitusi; kutsub komisjoni üles avalikustama riikide kohta aruandeid koostavate isikute, organisatsioonide, ühenduste, mõttekodade ja muude üksuste nimed, pugemata seejuures kollegiaalsuse ettekäände taha, sealhulgas üksuste nimed, kes tegid komisjonis tõhusat lobitööd Vene spiooni Pavel Rubtsovi kasuks;</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{PL}</w:t>
      </w:r>
      <w:r w:rsidRPr="0053578B">
        <w:t>pl</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641</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Alessandro Ciriani, Paolo Inselvini</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c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26c</w:t>
            </w:r>
            <w:r w:rsidRPr="0053578B">
              <w:tab/>
            </w:r>
            <w:r w:rsidRPr="0053578B">
              <w:rPr>
                <w:b/>
                <w:i/>
              </w:rPr>
              <w:t>tuletab sellega seoses meelde, et mõningaid kodanikuühiskonna organisatsioone on väidetavalt rahastatud, et teha lobitööd Euroopa Parlamendi liikmete seas ja mõjutada nende sõnavabadust rohepoliitika küsimuses;</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{IT}</w:t>
      </w:r>
      <w:r w:rsidRPr="0053578B">
        <w:t>it</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642</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Mariusz Kamiński, Joachim Stanisław Brudziński, Jadwiga Wiśniewska, Maciej Wąsik, Jacek Ozdoba</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d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26d.</w:t>
            </w:r>
            <w:r w:rsidRPr="0053578B">
              <w:tab/>
            </w:r>
            <w:r w:rsidRPr="0053578B">
              <w:rPr>
                <w:b/>
                <w:i/>
              </w:rPr>
              <w:t>on nördinud, et komisjon kasutab ajakirjanikuna esinenud Vene sõjaväeluure (GRU) agendi Pablo Gonzáleze alias Pavel Rubtsovi juhtumit ettekäändena liikmesriigi vastu rünnaku algatamiseks; kutsub komisjoni üles vabandama Poola ees – riigi ees, mille piiri taga käib täiemahuline sõda ning mis on Moskva ja Minski hübriidrünnakute sihtmärk – selle koletu rünnaku pärast ning võtma tagasi dokumendi, mis seab ohtu komisjoni ja selle menetlused õigusriigi olukorra hindamiseks liikmesriigis; kutsub komisjoni üles selgitama ja avalikustama üksikasju organisatsioonide ja ametnike kohta, kes tegid komisjonis lobitööd Vene spiooni ja Poola-vastase rünnaku kasuks;</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{PL}</w:t>
      </w:r>
      <w:r w:rsidRPr="0053578B">
        <w:t>pl</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643</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Alessandro Ciriani, Paolo Inselvini</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26 d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26d</w:t>
            </w:r>
            <w:r w:rsidRPr="0053578B">
              <w:tab/>
            </w:r>
            <w:r w:rsidRPr="0053578B">
              <w:rPr>
                <w:b/>
                <w:i/>
              </w:rPr>
              <w:t>kutsub komisjoni üles avaldama läbipaistvalt kõigi avalikus konsultatsioonis osalenud ja liikmesriikides käesoleva aruande ettevalmistamiseks teavet andnud sidusrühmade nimed, vältides anonüümsete allikate esitamist;</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{IT}</w:t>
      </w:r>
      <w:r w:rsidRPr="0053578B">
        <w:t>it</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644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Krzysztof Śmiszek, Matjaž Nemec, Robert Biedroń, Katarina Barley, Cecilia Strada, Klára Dobrev, Csaba Molnár, Emma Rafowicz, Alessandro Zan, Birgit Sippel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27.</w:t>
            </w:r>
            <w:r w:rsidRPr="0053578B">
              <w:tab/>
              <w:t>rõhutab, kui olulised on sõltumatud kohtusüsteemid ja tasuta õigusabi kättesaadavus, et tagada võrdne juurdepääs õigusemõistmisele; kordab, et piisavad vahendid, sealhulgas taristu ja personal, on kohtusüsteemide täiustamiseks üliolulised;</w:t>
            </w:r>
          </w:p>
        </w:tc>
        <w:tc>
          <w:tcPr>
            <w:tcW w:w="4876" w:type="dxa"/>
            <w:tcBorders>
              <w:top w:val="nil"/>
              <w:left w:val="nil"/>
              <w:bottom w:val="nil"/>
              <w:right w:val="nil"/>
            </w:tcBorders>
          </w:tcPr>
          <w:p w:rsidR="0053578B" w:rsidRPr="0053578B" w:rsidRDefault="0053578B" w:rsidP="00115958">
            <w:pPr>
              <w:pStyle w:val="Normal6a"/>
            </w:pPr>
            <w:r w:rsidRPr="0053578B">
              <w:t>27.</w:t>
            </w:r>
            <w:r w:rsidRPr="0053578B">
              <w:tab/>
              <w:t xml:space="preserve">rõhutab, kui olulised on sõltumatud kohtusüsteemid ja tasuta õigusabi kättesaadavus, et tagada võrdne juurdepääs õigusemõistmisele; kordab, et piisavad vahendid, sealhulgas taristu ja personal, on kohtusüsteemide täiustamiseks üliolulised; </w:t>
            </w:r>
            <w:r w:rsidRPr="0053578B">
              <w:rPr>
                <w:b/>
                <w:i/>
              </w:rPr>
              <w:t>soovitab liikmesriikidel võtta konkreetseid meetmeid, et parandada tõrjutud ja haavatavate rühmade juurdepääsu õigusemõistmisele, sealhulgas tõhustatud õigusabisüsteemide abil ning keelebarjääride ja digilõhede kõrvaldamise meetmete kaudu;</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645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27</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27.</w:t>
            </w:r>
            <w:r w:rsidRPr="0053578B">
              <w:tab/>
              <w:t xml:space="preserve">rõhutab, kui olulised on sõltumatud kohtusüsteemid </w:t>
            </w:r>
            <w:r w:rsidRPr="0053578B">
              <w:rPr>
                <w:b/>
                <w:i/>
              </w:rPr>
              <w:t xml:space="preserve">ja </w:t>
            </w:r>
            <w:r w:rsidRPr="0053578B">
              <w:t>tasuta õigusabi kättesaadavus, et tagada võrdne juurdepääs õigusemõistmisele; kordab, et piisavad vahendid, sealhulgas taristu ja personal, on kohtusüsteemide täiustamiseks üliolulised;</w:t>
            </w:r>
          </w:p>
        </w:tc>
        <w:tc>
          <w:tcPr>
            <w:tcW w:w="4876" w:type="dxa"/>
            <w:tcBorders>
              <w:top w:val="nil"/>
              <w:left w:val="nil"/>
              <w:bottom w:val="nil"/>
              <w:right w:val="nil"/>
            </w:tcBorders>
          </w:tcPr>
          <w:p w:rsidR="0053578B" w:rsidRPr="0053578B" w:rsidRDefault="0053578B" w:rsidP="00115958">
            <w:pPr>
              <w:pStyle w:val="Normal6a"/>
            </w:pPr>
            <w:r w:rsidRPr="0053578B">
              <w:t>27.</w:t>
            </w:r>
            <w:r w:rsidRPr="0053578B">
              <w:tab/>
              <w:t xml:space="preserve">rõhutab, kui olulised on sõltumatud kohtusüsteemid </w:t>
            </w:r>
            <w:r w:rsidRPr="0053578B">
              <w:rPr>
                <w:b/>
                <w:i/>
              </w:rPr>
              <w:t xml:space="preserve">ning </w:t>
            </w:r>
            <w:r w:rsidRPr="0053578B">
              <w:t>tasuta</w:t>
            </w:r>
            <w:r w:rsidRPr="0053578B">
              <w:rPr>
                <w:b/>
                <w:i/>
              </w:rPr>
              <w:t xml:space="preserve"> ja taskukohase</w:t>
            </w:r>
            <w:r w:rsidRPr="0053578B">
              <w:t xml:space="preserve"> õigusabi kättesaadavus, et tagada võrdne juurdepääs õigusemõistmisele; kordab, et piisavad vahendid, sealhulgas taristu ja personal, on kohtusüsteemide täiustamiseks üliolulised; </w:t>
            </w:r>
            <w:r w:rsidRPr="0053578B">
              <w:rPr>
                <w:b/>
                <w:i/>
              </w:rPr>
              <w:t>kutsub liikmesriike üles tagama, et kohtute ressursse, sealhulgas õigusabi, rahastatakse piisavalt ja et need on kõigile, eelkõige haavatavatele rühmadele, hõlpsasti kättesaadavad;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646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27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27a.</w:t>
            </w:r>
            <w:r w:rsidRPr="0053578B">
              <w:tab/>
            </w:r>
            <w:r w:rsidRPr="0053578B">
              <w:rPr>
                <w:b/>
                <w:i/>
              </w:rPr>
              <w:t>tuletab meelde, et ELi institutsioonide tehtud või tegemata jäetud otsused mõjutavad sageli õigusriigi olukorda liikmesriikides;</w:t>
            </w:r>
            <w:r w:rsidRPr="0053578B">
              <w:t xml:space="preserve"> </w:t>
            </w:r>
            <w:r w:rsidRPr="0053578B">
              <w:rPr>
                <w:b/>
                <w:i/>
              </w:rPr>
              <w:t>kritiseerib asjaolu, et komisjoni 2024. aasta õigusriigi olukorda käsitlev aruanne ei hõlma õigusriigi seisundit ELi tasandil;</w:t>
            </w:r>
            <w:r w:rsidRPr="0053578B">
              <w:t xml:space="preserve"> </w:t>
            </w:r>
            <w:r w:rsidRPr="0053578B">
              <w:rPr>
                <w:b/>
                <w:i/>
              </w:rPr>
              <w:t>nõuab, et komisjoni 2025. aasta õigusriigi olukorda käsitlevasse aruandesse lisataks peatükk, milles käsitletakse õigusriigi standardite järgimist ELis ja mis põhineb sõltumatul läbivaatamismehhanismil;</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647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27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27a.</w:t>
            </w:r>
            <w:r w:rsidRPr="0053578B">
              <w:tab/>
            </w:r>
            <w:r w:rsidRPr="0053578B">
              <w:rPr>
                <w:b/>
                <w:i/>
              </w:rPr>
              <w:t>kordab, et kutsub komisjoni üles paluma Euroopa Liidu Põhiõiguste Ametil (FRA) anda metodoloogilist nõu ja koostada võrdlevaid uuringuid, et esitada iga-aastase aruande peamistes valdkondades rohkem üksikasju, võttes arvesse põhiõiguste ja õigusriigi vahelisi lahutamatuid seoseid;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648</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Mariusz Kamiński, Joachim Stanisław Brudziński, Jadwiga Wiśniewska, Maciej Wąsik, Jacek Ozdoba</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27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27a.</w:t>
            </w:r>
            <w:r w:rsidRPr="0053578B">
              <w:tab/>
            </w:r>
            <w:r w:rsidRPr="0053578B">
              <w:rPr>
                <w:b/>
                <w:i/>
              </w:rPr>
              <w:t>peab kahetsusväärseks, et ELi institutsioonid on näiteks Poola puhul hakanud toetama postkommunistlikke süsteeme, kaitstes korrumpeerunud, ebatõhusaid ja läbipaistmatuid struktuure, kahjustades seeläbi Poolat ja rikkudes aluslepinguid;</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{PL}</w:t>
      </w:r>
      <w:r w:rsidRPr="0053578B">
        <w:t>pl</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649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27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27b.</w:t>
            </w:r>
            <w:r w:rsidRPr="0053578B">
              <w:tab/>
            </w:r>
            <w:r w:rsidRPr="0053578B">
              <w:rPr>
                <w:b/>
                <w:i/>
              </w:rPr>
              <w:t>märgib, et EL jälgib õigusriiki, kuid ei hinda süstemaatiliselt demokraatlike põhimõtete seisundit liikmesriikides;</w:t>
            </w:r>
            <w:r w:rsidRPr="0053578B">
              <w:t xml:space="preserve"> </w:t>
            </w:r>
            <w:r w:rsidRPr="0053578B">
              <w:rPr>
                <w:b/>
                <w:i/>
              </w:rPr>
              <w:t>peab kahetsusväärseks, et komisjoni 2024. aasta õigusriigi olukorda käsitlevas aruandes eiratakse asjakohaseid demokraatlikke põhimõtteid, nagu vabad ja õiglased valimised, poliitiline pluralism, institutsiooniline kontrolli- ja tasakaalustussüsteem, seadusandlike menetluste demokraatlik õiglus ja kaitsemeetmed valitsemisalaste volituste ületamise vastu;</w:t>
            </w:r>
            <w:r w:rsidRPr="0053578B">
              <w:t xml:space="preserve"> </w:t>
            </w:r>
            <w:r w:rsidRPr="0053578B">
              <w:rPr>
                <w:b/>
                <w:i/>
              </w:rPr>
              <w:t>nõuab, et komisjoni 2025. aasta õigusriigi olukorda käsitlevasse aruandesse lisataks demokraatlike standardite peatükk;</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650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Raquel García Hermida-Van Der Walle, Abir Al-Sahlani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27 c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27c.</w:t>
            </w:r>
            <w:r w:rsidRPr="0053578B">
              <w:tab/>
            </w:r>
            <w:r w:rsidRPr="0053578B">
              <w:rPr>
                <w:b/>
                <w:i/>
              </w:rPr>
              <w:t>tuletab komisjonile meelde, et aluslepingute täitmise järelevalvajana peaks ta lisaks lihtsalt aruannete või soovituste esitamisele võtma konkreetseid täitmise tagamise meetmeid;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651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27 d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27d.</w:t>
            </w:r>
            <w:r w:rsidRPr="0053578B">
              <w:tab/>
            </w:r>
            <w:r w:rsidRPr="0053578B">
              <w:rPr>
                <w:b/>
                <w:i/>
              </w:rPr>
              <w:t>tuletab komisjonile meelde, et ta peab kohaldama rikkumismenetlusi järjepidevalt ja kiiresti, määrates rahalisi karistusi, kui liikmesriigid ei järgi ELi õigust;</w:t>
            </w:r>
            <w:r w:rsidRPr="0053578B">
              <w:t xml:space="preserve"> </w:t>
            </w:r>
            <w:r w:rsidRPr="0053578B">
              <w:rPr>
                <w:b/>
                <w:i/>
              </w:rPr>
              <w:t>peab kahetsusväärseks, et komisjon on rikkumiste käsitlemisel olnud varem liiga kõhklev, eelkõige õigusriigi põhimõtete rikkumise korral;</w:t>
            </w:r>
            <w:r w:rsidRPr="0053578B">
              <w:t xml:space="preserve"> </w:t>
            </w:r>
            <w:r w:rsidRPr="0053578B">
              <w:rPr>
                <w:b/>
                <w:i/>
              </w:rPr>
              <w:t>kordab, et komisjon peab rikkumiste esinemise korral tegutsema kiiresti ja otsustavalt, tagades, et rikkumismenetlused algatatakse viivitamata;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652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Tomáš Zdechovský</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28</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28.</w:t>
            </w:r>
            <w:r w:rsidRPr="0053578B">
              <w:tab/>
            </w:r>
            <w:r w:rsidRPr="0053578B">
              <w:rPr>
                <w:b/>
                <w:i/>
              </w:rPr>
              <w:t>kutsub komisjoni üles viima lõpule läbirääkimised ELi liikmesuse üle GRECOs, mis on oluline vahe-eesmärk korruptsioonivastases võitluses;</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653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28</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28.</w:t>
            </w:r>
            <w:r w:rsidRPr="0053578B">
              <w:tab/>
            </w:r>
            <w:r w:rsidRPr="0053578B">
              <w:rPr>
                <w:b/>
                <w:i/>
              </w:rPr>
              <w:t>kutsub komisjoni üles viima lõpule läbirääkimised ELi liikmesuse üle GRECOs, mis on oluline vahe-eesmärk korruptsioonivastases võitluses;</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654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Krzysztof Śmiszek, Matjaž Nemec, Robert Biedroń, Katarina Barley, Cecilia Strada, Klára Dobrev, Csaba Molnár</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28</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28.</w:t>
            </w:r>
            <w:r w:rsidRPr="0053578B">
              <w:tab/>
              <w:t>kutsub komisjoni üles viima lõpule läbirääkimised ELi liikmesuse üle GRECOs, mis on oluline vahe-eesmärk korruptsioonivastases võitluses;</w:t>
            </w:r>
          </w:p>
        </w:tc>
        <w:tc>
          <w:tcPr>
            <w:tcW w:w="4876" w:type="dxa"/>
            <w:tcBorders>
              <w:top w:val="nil"/>
              <w:left w:val="nil"/>
              <w:bottom w:val="nil"/>
              <w:right w:val="nil"/>
            </w:tcBorders>
          </w:tcPr>
          <w:p w:rsidR="0053578B" w:rsidRPr="0053578B" w:rsidRDefault="0053578B" w:rsidP="00115958">
            <w:pPr>
              <w:pStyle w:val="Normal6a"/>
            </w:pPr>
            <w:r w:rsidRPr="0053578B">
              <w:t>28.</w:t>
            </w:r>
            <w:r w:rsidRPr="0053578B">
              <w:tab/>
              <w:t xml:space="preserve">kutsub komisjoni üles viima lõpule läbirääkimised ELi liikmesuse üle GRECOs, mis on oluline vahe-eesmärk korruptsioonivastases võitluses; </w:t>
            </w:r>
            <w:r w:rsidRPr="0053578B">
              <w:rPr>
                <w:b/>
                <w:i/>
              </w:rPr>
              <w:t>nõuab tungivalt, et liikmesriigid tugevdaksid rikkumisest teatajate kaitse mehhanisme, tagades ulatuslikud õiguslikud kaitsemeetmed ja toetussüsteemid neile, kes paljastavad korruptsiooni, pettusi või ELi õiguse rikkumisi;</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655</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Erik Kaliňák</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28</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28.</w:t>
            </w:r>
            <w:r w:rsidRPr="0053578B">
              <w:tab/>
              <w:t>kutsub komisjoni üles viima lõpule läbirääkimised ELi liikmesuse üle GRECOs</w:t>
            </w:r>
            <w:r w:rsidRPr="0053578B">
              <w:rPr>
                <w:b/>
                <w:i/>
              </w:rPr>
              <w:t>, mis on oluline vahe-eesmärk korruptsioonivastases võitluses</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28.</w:t>
            </w:r>
            <w:r w:rsidRPr="0053578B">
              <w:tab/>
              <w:t>kutsub komisjoni üles viima lõpule läbirääkimised ELi liikmesuse üle GRECOs;</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{SK}</w:t>
      </w:r>
      <w:r w:rsidRPr="0053578B">
        <w:t>sk</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656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Krzysztof Śmiszek, Matjaž Nemec, Robert Biedroń, Katarina Barley, Cecilia Strada, Klára Dobrev, Csaba Molnár, Alessandro Zan</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29.</w:t>
            </w:r>
            <w:r w:rsidRPr="0053578B">
              <w:tab/>
              <w:t>kutsub liikmesriike üles tagama meediavabaduse ning meedia sõltumatuse ja mitmekesisuse ning võitlema desinformatsiooni vastu; nõuab tungivalt Euroopa meediavabaduse määruse kiiret rakendamist;</w:t>
            </w:r>
          </w:p>
        </w:tc>
        <w:tc>
          <w:tcPr>
            <w:tcW w:w="4876" w:type="dxa"/>
            <w:tcBorders>
              <w:top w:val="nil"/>
              <w:left w:val="nil"/>
              <w:bottom w:val="nil"/>
              <w:right w:val="nil"/>
            </w:tcBorders>
          </w:tcPr>
          <w:p w:rsidR="0053578B" w:rsidRPr="0053578B" w:rsidRDefault="0053578B" w:rsidP="00115958">
            <w:pPr>
              <w:pStyle w:val="Normal6a"/>
            </w:pPr>
            <w:r w:rsidRPr="0053578B">
              <w:t>29.</w:t>
            </w:r>
            <w:r w:rsidRPr="0053578B">
              <w:tab/>
              <w:t xml:space="preserve">kutsub liikmesriike üles tagama meediavabaduse ning meedia sõltumatuse ja mitmekesisuse ning võitlema desinformatsiooni vastu; nõuab tungivalt Euroopa meediavabaduse määruse kiiret rakendamist; </w:t>
            </w:r>
            <w:r w:rsidRPr="0053578B">
              <w:rPr>
                <w:b/>
                <w:i/>
              </w:rPr>
              <w:t>soovitab liikmesriikidel töötada välja terviklikud strateegiad, et võidelda desinformatsiooni ja välissekkumise vastu demokraatlikesse protsessidesse, kaitstes samal ajal väljendusvabadust ja meedia mitmekesisust;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657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Sandro Ruotolo</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29.</w:t>
            </w:r>
            <w:r w:rsidRPr="0053578B">
              <w:tab/>
              <w:t>kutsub liikmesriike üles tagama meediavabaduse ning meedia sõltumatuse ja mitmekesisuse ning võitlema desinformatsiooni vastu; nõuab tungivalt Euroopa meediavabaduse määruse kiiret rakendamist;</w:t>
            </w:r>
          </w:p>
        </w:tc>
        <w:tc>
          <w:tcPr>
            <w:tcW w:w="4876" w:type="dxa"/>
            <w:tcBorders>
              <w:top w:val="nil"/>
              <w:left w:val="nil"/>
              <w:bottom w:val="nil"/>
              <w:right w:val="nil"/>
            </w:tcBorders>
          </w:tcPr>
          <w:p w:rsidR="0053578B" w:rsidRPr="0053578B" w:rsidRDefault="0053578B" w:rsidP="00115958">
            <w:pPr>
              <w:pStyle w:val="Normal6a"/>
            </w:pPr>
            <w:r w:rsidRPr="0053578B">
              <w:t>29.</w:t>
            </w:r>
            <w:r w:rsidRPr="0053578B">
              <w:tab/>
              <w:t xml:space="preserve">kutsub liikmesriike üles tagama meediavabaduse ning meedia sõltumatuse ja mitmekesisuse ning võitlema desinformatsiooni vastu; nõuab tungivalt Euroopa meediavabaduse määruse kiiret </w:t>
            </w:r>
            <w:r w:rsidRPr="0053578B">
              <w:rPr>
                <w:b/>
                <w:i/>
              </w:rPr>
              <w:t>ja läbipaistvat</w:t>
            </w:r>
            <w:r w:rsidRPr="0053578B">
              <w:t xml:space="preserve"> rakendamist</w:t>
            </w:r>
            <w:r w:rsidRPr="0053578B">
              <w:rPr>
                <w:b/>
                <w:i/>
              </w:rPr>
              <w:t>, kuna see on oluline verstapost meediamaastiku sõltumatuse, mitmekesisuse ja terviklikkuse kaitsmisel kogu liidus, eelkõige Ungaris, Maltal, Kreekas, Rumeenias, Slovakkias ja Itaalias</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658</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Sebastian Tynkkynen</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29.</w:t>
            </w:r>
            <w:r w:rsidRPr="0053578B">
              <w:tab/>
              <w:t>kutsub liikmesriike üles tagama meediavabaduse ning meedia sõltumatuse ja mitmekesisuse ning võitlema desinformatsiooni vastu; nõuab tungivalt Euroopa meediavabaduse määruse kiiret rakendamist;</w:t>
            </w:r>
          </w:p>
        </w:tc>
        <w:tc>
          <w:tcPr>
            <w:tcW w:w="4876" w:type="dxa"/>
            <w:tcBorders>
              <w:top w:val="nil"/>
              <w:left w:val="nil"/>
              <w:bottom w:val="nil"/>
              <w:right w:val="nil"/>
            </w:tcBorders>
          </w:tcPr>
          <w:p w:rsidR="0053578B" w:rsidRPr="0053578B" w:rsidRDefault="0053578B" w:rsidP="00115958">
            <w:pPr>
              <w:pStyle w:val="Normal6a"/>
            </w:pPr>
            <w:r w:rsidRPr="0053578B">
              <w:t>29.</w:t>
            </w:r>
            <w:r w:rsidRPr="0053578B">
              <w:tab/>
              <w:t xml:space="preserve">kutsub liikmesriike üles tagama meediavabaduse ning meedia sõltumatuse ja mitmekesisuse ning võitlema desinformatsiooni vastu; </w:t>
            </w:r>
            <w:r w:rsidRPr="0053578B">
              <w:rPr>
                <w:b/>
                <w:i/>
              </w:rPr>
              <w:t>rõhutab, et desinformatsiooni vastu võitlemise meetmed ei tohiks praktikas viia poliitiliste eriarvamuste tsenseerimiseni;</w:t>
            </w:r>
            <w:r w:rsidRPr="0053578B">
              <w:t xml:space="preserve"> nõuab tungivalt Euroopa meediavabaduse määruse kiiret rakendamist;</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{FI}</w:t>
      </w:r>
      <w:r w:rsidRPr="0053578B">
        <w:t>fi</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659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29.</w:t>
            </w:r>
            <w:r w:rsidRPr="0053578B">
              <w:tab/>
              <w:t>kutsub liikmesriike üles tagama meediavabaduse ning meedia sõltumatuse ja mitmekesisuse ning võitlema desinformatsiooni vastu; nõuab tungivalt Euroopa meediavabaduse määruse kiiret rakendamist;</w:t>
            </w:r>
          </w:p>
        </w:tc>
        <w:tc>
          <w:tcPr>
            <w:tcW w:w="4876" w:type="dxa"/>
            <w:tcBorders>
              <w:top w:val="nil"/>
              <w:left w:val="nil"/>
              <w:bottom w:val="nil"/>
              <w:right w:val="nil"/>
            </w:tcBorders>
          </w:tcPr>
          <w:p w:rsidR="0053578B" w:rsidRPr="0053578B" w:rsidRDefault="0053578B" w:rsidP="00115958">
            <w:pPr>
              <w:pStyle w:val="Normal6a"/>
            </w:pPr>
            <w:r w:rsidRPr="0053578B">
              <w:t>29.</w:t>
            </w:r>
            <w:r w:rsidRPr="0053578B">
              <w:tab/>
              <w:t>kutsub liikmesriike üles tagama meediavabaduse ning meedia sõltumatuse ja mitmekesisuse ning võitlema desinformatsiooni vastu; nõuab tungivalt Euroopa meediavabaduse määruse kiiret rakendamist</w:t>
            </w:r>
            <w:r w:rsidRPr="0053578B">
              <w:rPr>
                <w:b/>
                <w:i/>
              </w:rPr>
              <w:t>, eriti teatavates liikmesriikides, kus meediavabaduse indeksid on kehvad</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660</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Nicolas Bay</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29.</w:t>
            </w:r>
            <w:r w:rsidRPr="0053578B">
              <w:tab/>
              <w:t>kutsub liikmesriike üles tagama meediavabaduse ning meedia sõltumatuse ja mitmekesisuse</w:t>
            </w:r>
            <w:r w:rsidRPr="0053578B">
              <w:rPr>
                <w:b/>
                <w:i/>
              </w:rPr>
              <w:t xml:space="preserve"> ning võitlema desinformatsiooni vastu;</w:t>
            </w:r>
            <w:r w:rsidRPr="0053578B">
              <w:t xml:space="preserve"> </w:t>
            </w:r>
            <w:r w:rsidRPr="0053578B">
              <w:rPr>
                <w:b/>
                <w:i/>
              </w:rPr>
              <w:t>nõuab tungivalt Euroopa meediavabaduse määruse kiiret rakendamist;</w:t>
            </w:r>
          </w:p>
        </w:tc>
        <w:tc>
          <w:tcPr>
            <w:tcW w:w="4876" w:type="dxa"/>
            <w:tcBorders>
              <w:top w:val="nil"/>
              <w:left w:val="nil"/>
              <w:bottom w:val="nil"/>
              <w:right w:val="nil"/>
            </w:tcBorders>
          </w:tcPr>
          <w:p w:rsidR="0053578B" w:rsidRPr="0053578B" w:rsidRDefault="0053578B" w:rsidP="00115958">
            <w:pPr>
              <w:pStyle w:val="Normal6a"/>
            </w:pPr>
            <w:r w:rsidRPr="0053578B">
              <w:t>29.</w:t>
            </w:r>
            <w:r w:rsidRPr="0053578B">
              <w:tab/>
              <w:t>kutsub liikmesriike üles tagama meediavabaduse ning meedia sõltumatuse ja mitmekesisuse;</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{FR}</w:t>
      </w:r>
      <w:r w:rsidRPr="0053578B">
        <w:t>fr</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661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 Diana Riba i Giner, Jaume Asens Llodrà, Vicent Marzà Ibáñez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29.</w:t>
            </w:r>
            <w:r w:rsidRPr="0053578B">
              <w:tab/>
              <w:t>kutsub liikmesriike üles tagama meediavabaduse ning meedia sõltumatuse ja mitmekesisuse ning võitlema desinformatsiooni vastu; nõuab tungivalt Euroopa meediavabaduse määruse kiiret rakendamist;</w:t>
            </w:r>
          </w:p>
        </w:tc>
        <w:tc>
          <w:tcPr>
            <w:tcW w:w="4876" w:type="dxa"/>
            <w:tcBorders>
              <w:top w:val="nil"/>
              <w:left w:val="nil"/>
              <w:bottom w:val="nil"/>
              <w:right w:val="nil"/>
            </w:tcBorders>
          </w:tcPr>
          <w:p w:rsidR="0053578B" w:rsidRPr="0053578B" w:rsidRDefault="0053578B" w:rsidP="00115958">
            <w:pPr>
              <w:pStyle w:val="Normal6a"/>
            </w:pPr>
            <w:r w:rsidRPr="0053578B">
              <w:t>29.</w:t>
            </w:r>
            <w:r w:rsidRPr="0053578B">
              <w:tab/>
              <w:t xml:space="preserve">kutsub liikmesriike üles tagama meediavabaduse ning meedia sõltumatuse ja mitmekesisuse ning võitlema desinformatsiooni vastu; </w:t>
            </w:r>
            <w:r w:rsidRPr="0053578B">
              <w:rPr>
                <w:b/>
                <w:i/>
              </w:rPr>
              <w:t>rõhutab avalik-õigusliku meedia olulist rolli;</w:t>
            </w:r>
            <w:r w:rsidRPr="0053578B">
              <w:t xml:space="preserve"> nõuab tungivalt Euroopa meediavabaduse määruse kiiret rakendamist;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662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29.</w:t>
            </w:r>
            <w:r w:rsidRPr="0053578B">
              <w:tab/>
              <w:t>kutsub liikmesriike üles tagama meediavabaduse ning meedia sõltumatuse ja mitmekesisuse ning võitlema desinformatsiooni vastu; nõuab tungivalt Euroopa meediavabaduse määruse kiiret rakendamist;</w:t>
            </w:r>
          </w:p>
        </w:tc>
        <w:tc>
          <w:tcPr>
            <w:tcW w:w="4876" w:type="dxa"/>
            <w:tcBorders>
              <w:top w:val="nil"/>
              <w:left w:val="nil"/>
              <w:bottom w:val="nil"/>
              <w:right w:val="nil"/>
            </w:tcBorders>
          </w:tcPr>
          <w:p w:rsidR="0053578B" w:rsidRPr="0053578B" w:rsidRDefault="0053578B" w:rsidP="00115958">
            <w:pPr>
              <w:pStyle w:val="Normal6a"/>
            </w:pPr>
            <w:r w:rsidRPr="0053578B">
              <w:t>29.</w:t>
            </w:r>
            <w:r w:rsidRPr="0053578B">
              <w:tab/>
              <w:t>kutsub liikmesriike üles tagama meediavabaduse ning meedia sõltumatuse ja mitmekesisuse</w:t>
            </w:r>
            <w:r w:rsidRPr="0053578B">
              <w:rPr>
                <w:b/>
                <w:i/>
              </w:rPr>
              <w:t>, samuti avaliku sektori vahendite läbipaistva eraldamise</w:t>
            </w:r>
            <w:r w:rsidRPr="0053578B">
              <w:t xml:space="preserve"> ning võitlema desinformatsiooni vastu; nõuab tungivalt Euroopa meediavabaduse määruse kiiret rakendamist;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663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29.</w:t>
            </w:r>
            <w:r w:rsidRPr="0053578B">
              <w:tab/>
              <w:t xml:space="preserve">kutsub liikmesriike üles tagama meediavabaduse ning meedia sõltumatuse ja mitmekesisuse ning võitlema desinformatsiooni vastu; </w:t>
            </w:r>
            <w:r w:rsidRPr="0053578B">
              <w:rPr>
                <w:b/>
                <w:i/>
              </w:rPr>
              <w:t>nõuab tungivalt Euroopa meediavabaduse määruse kiiret rakendamist;</w:t>
            </w:r>
          </w:p>
        </w:tc>
        <w:tc>
          <w:tcPr>
            <w:tcW w:w="4876" w:type="dxa"/>
            <w:tcBorders>
              <w:top w:val="nil"/>
              <w:left w:val="nil"/>
              <w:bottom w:val="nil"/>
              <w:right w:val="nil"/>
            </w:tcBorders>
          </w:tcPr>
          <w:p w:rsidR="0053578B" w:rsidRPr="0053578B" w:rsidRDefault="0053578B" w:rsidP="00115958">
            <w:pPr>
              <w:pStyle w:val="Normal6a"/>
            </w:pPr>
            <w:r w:rsidRPr="0053578B">
              <w:t>29.</w:t>
            </w:r>
            <w:r w:rsidRPr="0053578B">
              <w:tab/>
              <w:t>kutsub liikmesriike üles tagama meediavabaduse ning meedia sõltumatuse ja mitmekesisuse ning võitlema desinformatsiooni vastu;</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664</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Erik Kaliňák</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29.</w:t>
            </w:r>
            <w:r w:rsidRPr="0053578B">
              <w:tab/>
              <w:t xml:space="preserve">kutsub liikmesriike üles tagama meediavabaduse ning meedia sõltumatuse ja mitmekesisuse ning võitlema </w:t>
            </w:r>
            <w:r w:rsidRPr="0053578B">
              <w:rPr>
                <w:b/>
                <w:i/>
              </w:rPr>
              <w:t>desinformatsiooni vastu; nõuab tungivalt Euroopa meediavabaduse määruse kiiret rakendamist;</w:t>
            </w:r>
          </w:p>
        </w:tc>
        <w:tc>
          <w:tcPr>
            <w:tcW w:w="4876" w:type="dxa"/>
            <w:tcBorders>
              <w:top w:val="nil"/>
              <w:left w:val="nil"/>
              <w:bottom w:val="nil"/>
              <w:right w:val="nil"/>
            </w:tcBorders>
          </w:tcPr>
          <w:p w:rsidR="0053578B" w:rsidRPr="0053578B" w:rsidRDefault="0053578B" w:rsidP="00115958">
            <w:pPr>
              <w:pStyle w:val="Normal6a"/>
            </w:pPr>
            <w:r w:rsidRPr="0053578B">
              <w:t>29.</w:t>
            </w:r>
            <w:r w:rsidRPr="0053578B">
              <w:tab/>
              <w:t xml:space="preserve">kutsub liikmesriike üles tagama meediavabaduse ning meedia sõltumatuse ja mitmekesisuse ning võitlema </w:t>
            </w:r>
            <w:r w:rsidRPr="0053578B">
              <w:rPr>
                <w:b/>
                <w:i/>
              </w:rPr>
              <w:t>tsensuuri ja väljendusvabaduse lubamatu riive vastu</w:t>
            </w:r>
            <w:r w:rsidRPr="0053578B">
              <w:t>;</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{SK}</w:t>
      </w:r>
      <w:r w:rsidRPr="0053578B">
        <w:t>sk</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665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Marieke Ehlers,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29</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29.</w:t>
            </w:r>
            <w:r w:rsidRPr="0053578B">
              <w:tab/>
              <w:t xml:space="preserve">kutsub liikmesriike üles tagama meediavabaduse ning meedia sõltumatuse ja mitmekesisuse ning </w:t>
            </w:r>
            <w:r w:rsidRPr="0053578B">
              <w:rPr>
                <w:b/>
                <w:i/>
              </w:rPr>
              <w:t>võitlema desinformatsiooni vastu;</w:t>
            </w:r>
            <w:r w:rsidRPr="0053578B">
              <w:t xml:space="preserve"> </w:t>
            </w:r>
            <w:r w:rsidRPr="0053578B">
              <w:rPr>
                <w:b/>
                <w:i/>
              </w:rPr>
              <w:t>nõuab tungivalt Euroopa meediavabaduse määruse kiiret rakendamist</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29.</w:t>
            </w:r>
            <w:r w:rsidRPr="0053578B">
              <w:tab/>
              <w:t xml:space="preserve">kutsub liikmesriike üles tagama meediavabaduse ning meedia sõltumatuse ja mitmekesisuse ning </w:t>
            </w:r>
            <w:r w:rsidRPr="0053578B">
              <w:rPr>
                <w:b/>
                <w:i/>
              </w:rPr>
              <w:t>kaitsma väljendusvabadust ja õigust teabele</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666</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Nicolas Bay</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30.</w:t>
            </w:r>
            <w:r w:rsidRPr="0053578B">
              <w:tab/>
            </w:r>
            <w:r w:rsidRPr="0053578B">
              <w:rPr>
                <w:b/>
                <w:i/>
              </w:rPr>
              <w:t>rõhutab kodanikuühiskonna ja sõltumatute järelevalveasutuste rolli, et jälgida ja toetada õigusriigi olukorda käsitleva aruandes tehtud soovituste rakendamist; nõuab, et kodanikuühiskonnaga dialoogi pidamiseks loodaks struktureeritud raamistik, et kodanikuühiskonna panust saaks lõimida õigusriigi põhimõtete iga-aastasesse läbivaatamistsüklisse, nagu soovitavad Euroopa Majandus- ja Sotsiaalkomitee (EMSK)</w:t>
            </w:r>
            <w:r w:rsidRPr="0053578B">
              <w:rPr>
                <w:b/>
                <w:i/>
                <w:vertAlign w:val="superscript"/>
              </w:rPr>
              <w:t>46</w:t>
            </w:r>
            <w:r w:rsidRPr="0053578B">
              <w:rPr>
                <w:b/>
                <w:i/>
              </w:rPr>
              <w:t xml:space="preserve"> ja kodanikuühiskonna võrgustikud</w:t>
            </w:r>
            <w:r w:rsidRPr="0053578B">
              <w:rPr>
                <w:b/>
                <w:i/>
                <w:vertAlign w:val="superscript"/>
              </w:rPr>
              <w:t>47</w:t>
            </w:r>
            <w:r w:rsidRPr="0053578B">
              <w:rPr>
                <w:b/>
                <w:i/>
              </w:rPr>
              <w:t>; kordab, kui oluline on aruande koostamisel laiaulatuslik konsulteerimine;</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46</w:t>
            </w:r>
            <w:r w:rsidRPr="0053578B">
              <w:rPr>
                <w:b/>
                <w:i/>
              </w:rPr>
              <w:t xml:space="preserve"> Euroopa Majandus- ja Sotsiaalkomitee 14. veebruari 2024. aasta arvamus „Kodanikuühiskonna dialoogi ja osalusdemokraatia tugevdamine ELis: edasised sammud“.</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47</w:t>
            </w:r>
            <w:r w:rsidRPr="0053578B">
              <w:rPr>
                <w:b/>
                <w:i/>
              </w:rPr>
              <w:t xml:space="preserve"> Civil Society Europe, „Joint Civil Society Contribution on Civic Space to the 2024 Annual Rule of Law Report“, juuni 2024.</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{FR}</w:t>
      </w:r>
      <w:r w:rsidRPr="0053578B">
        <w:t>fr</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667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30.</w:t>
            </w:r>
            <w:r w:rsidRPr="0053578B">
              <w:tab/>
              <w:t>rõhutab kodanikuühiskonna ja sõltumatute järelevalveasutuste rolli, et jälgida ja toetada õigusriigi olukorda käsitleva aruandes tehtud soovituste rakendamist; nõuab, et kodanikuühiskonnaga dialoogi pidamiseks loodaks struktureeritud raamistik, et kodanikuühiskonna panust saaks lõimida õigusriigi põhimõtete iga-aastasesse läbivaatamistsüklisse, nagu soovitavad Euroopa Majandus- ja Sotsiaalkomitee (EMSK)</w:t>
            </w:r>
            <w:r w:rsidRPr="0053578B">
              <w:rPr>
                <w:vertAlign w:val="superscript"/>
              </w:rPr>
              <w:t xml:space="preserve">46 </w:t>
            </w:r>
            <w:r w:rsidRPr="0053578B">
              <w:t>ja kodanikuühiskonna võrgustikud</w:t>
            </w:r>
            <w:r w:rsidRPr="0053578B">
              <w:rPr>
                <w:vertAlign w:val="superscript"/>
              </w:rPr>
              <w:t>47</w:t>
            </w:r>
            <w:r w:rsidRPr="0053578B">
              <w:t>; kordab, kui oluline on aruande koostamisel laiaulatuslik konsulteerimine;</w:t>
            </w:r>
          </w:p>
        </w:tc>
        <w:tc>
          <w:tcPr>
            <w:tcW w:w="4876" w:type="dxa"/>
            <w:tcBorders>
              <w:top w:val="nil"/>
              <w:left w:val="nil"/>
              <w:bottom w:val="nil"/>
              <w:right w:val="nil"/>
            </w:tcBorders>
          </w:tcPr>
          <w:p w:rsidR="0053578B" w:rsidRPr="0053578B" w:rsidRDefault="0053578B" w:rsidP="00115958">
            <w:pPr>
              <w:pStyle w:val="Normal6a"/>
            </w:pPr>
            <w:r w:rsidRPr="0053578B">
              <w:t>30.</w:t>
            </w:r>
            <w:r w:rsidRPr="0053578B">
              <w:tab/>
              <w:t>rõhutab kodanikuühiskonna ja sõltumatute järelevalveasutuste rolli, et jälgida ja toetada õigusriigi olukorda käsitleva aruandes tehtud soovituste rakendamist; nõuab, et kodanikuühiskonnaga dialoogi pidamiseks loodaks struktureeritud raamistik, et kodanikuühiskonna panust saaks lõimida õigusriigi põhimõtete iga-aastasesse läbivaatamistsüklisse, nagu soovitavad Euroopa Majandus- ja Sotsiaalkomitee (EMSK)</w:t>
            </w:r>
            <w:r w:rsidRPr="0053578B">
              <w:rPr>
                <w:vertAlign w:val="superscript"/>
              </w:rPr>
              <w:t>46</w:t>
            </w:r>
            <w:r w:rsidRPr="0053578B">
              <w:t xml:space="preserve"> ja kodanikuühiskonna võrgustikud</w:t>
            </w:r>
            <w:r w:rsidRPr="0053578B">
              <w:rPr>
                <w:vertAlign w:val="superscript"/>
              </w:rPr>
              <w:t>47</w:t>
            </w:r>
            <w:r w:rsidRPr="0053578B">
              <w:t xml:space="preserve">; kordab, kui oluline on aruande koostamisel laiaulatuslik konsulteerimine; </w:t>
            </w:r>
            <w:r w:rsidRPr="0053578B">
              <w:rPr>
                <w:b/>
                <w:i/>
              </w:rPr>
              <w:t>kutsub komisjoni üles tegema võimaluse korral liikmesriikidesse pigem kohapealseid kui virtuaalseid külastusi, kuna need võivad anda kohalikust olukorrast täielikuma ja kontekstipõhisema ülevaate;</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46</w:t>
            </w:r>
            <w:r w:rsidRPr="0053578B">
              <w:t xml:space="preserve"> Euroopa Majandus- ja Sotsiaalkomitee 14. veebruari 2024. aasta arvamus „Kodanikuühiskonna dialoogi ja osalusdemokraatia tugevdamine ELis: edasised sammud“.</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46</w:t>
            </w:r>
            <w:r w:rsidRPr="0053578B">
              <w:t xml:space="preserve"> Euroopa Majandus- ja Sotsiaalkomitee 14. veebruari 2024. aasta arvamus „Kodanikuühiskonna dialoogi ja osalusdemokraatia tugevdamine ELis: edasised sammud“.</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47</w:t>
            </w:r>
            <w:r w:rsidRPr="0053578B">
              <w:t xml:space="preserve"> Civil Society Europe, „Joint Civil Society Contribution on Civic Space to the 2024 Annual Rule of Law Report“, juuni 2024.</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47</w:t>
            </w:r>
            <w:r w:rsidRPr="0053578B">
              <w:t xml:space="preserve"> Civil Society Europe, „Joint Civil Society Contribution on Civic Space to the 2024 Annual Rule of Law Report“, juuni 2024.</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668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30.</w:t>
            </w:r>
            <w:r w:rsidRPr="0053578B">
              <w:tab/>
              <w:t>rõhutab kodanikuühiskonna ja sõltumatute järelevalveasutuste rolli, et jälgida ja toetada õigusriigi olukorda käsitleva aruandes tehtud soovituste rakendamist; nõuab, et kodanikuühiskonnaga dialoogi pidamiseks loodaks struktureeritud raamistik, et kodanikuühiskonna panust saaks lõimida õigusriigi põhimõtete iga-aastasesse läbivaatamistsüklisse, nagu soovitavad Euroopa Majandus- ja Sotsiaalkomitee (EMSK)</w:t>
            </w:r>
            <w:r w:rsidRPr="0053578B">
              <w:rPr>
                <w:vertAlign w:val="superscript"/>
              </w:rPr>
              <w:t xml:space="preserve">46 </w:t>
            </w:r>
            <w:r w:rsidRPr="0053578B">
              <w:t>ja kodanikuühiskonna võrgustikud</w:t>
            </w:r>
            <w:r w:rsidRPr="0053578B">
              <w:rPr>
                <w:vertAlign w:val="superscript"/>
              </w:rPr>
              <w:t>47</w:t>
            </w:r>
            <w:r w:rsidRPr="0053578B">
              <w:t>; kordab, kui oluline on aruande koostamisel laiaulatuslik konsulteerimine;</w:t>
            </w:r>
          </w:p>
        </w:tc>
        <w:tc>
          <w:tcPr>
            <w:tcW w:w="4876" w:type="dxa"/>
            <w:tcBorders>
              <w:top w:val="nil"/>
              <w:left w:val="nil"/>
              <w:bottom w:val="nil"/>
              <w:right w:val="nil"/>
            </w:tcBorders>
          </w:tcPr>
          <w:p w:rsidR="0053578B" w:rsidRPr="0053578B" w:rsidRDefault="0053578B" w:rsidP="00115958">
            <w:pPr>
              <w:pStyle w:val="Normal6a"/>
            </w:pPr>
            <w:r w:rsidRPr="0053578B">
              <w:t>30.</w:t>
            </w:r>
            <w:r w:rsidRPr="0053578B">
              <w:tab/>
              <w:t>rõhutab kodanikuühiskonna ja sõltumatute järelevalveasutuste rolli, et jälgida ja toetada õigusriigi olukorda käsitleva aruandes tehtud soovituste rakendamist; nõuab, et kodanikuühiskonnaga dialoogi pidamiseks loodaks struktureeritud raamistik, et kodanikuühiskonna panust saaks lõimida õigusriigi põhimõtete iga-aastasesse läbivaatamistsüklisse, nagu soovitavad Euroopa Majandus- ja Sotsiaalkomitee (EMSK)</w:t>
            </w:r>
            <w:r w:rsidRPr="0053578B">
              <w:rPr>
                <w:vertAlign w:val="superscript"/>
              </w:rPr>
              <w:t>46</w:t>
            </w:r>
            <w:r w:rsidRPr="0053578B">
              <w:t xml:space="preserve"> ja kodanikuühiskonna võrgustikud</w:t>
            </w:r>
            <w:r w:rsidRPr="0053578B">
              <w:rPr>
                <w:vertAlign w:val="superscript"/>
              </w:rPr>
              <w:t>47</w:t>
            </w:r>
            <w:r w:rsidRPr="0053578B">
              <w:t xml:space="preserve">; kordab, kui oluline on aruande koostamisel laiaulatuslik konsulteerimine; </w:t>
            </w:r>
            <w:r w:rsidRPr="0053578B">
              <w:rPr>
                <w:b/>
                <w:i/>
              </w:rPr>
              <w:t>kutsub sellega seoses komisjoni üles koostama kodanikuühiskonna ja inimõiguste kaitsjate tegutsemisruumi ja kaitset käsitleva strateegia;</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46</w:t>
            </w:r>
            <w:r w:rsidRPr="0053578B">
              <w:t xml:space="preserve"> Euroopa Majandus- ja Sotsiaalkomitee 14. veebruari 2024. aasta arvamus „Kodanikuühiskonna dialoogi ja osalusdemokraatia tugevdamine ELis: edasised sammud“.</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46</w:t>
            </w:r>
            <w:r w:rsidRPr="0053578B">
              <w:t xml:space="preserve"> Euroopa Majandus- ja Sotsiaalkomitee 14. veebruari 2024. aasta arvamus „Kodanikuühiskonna dialoogi ja osalusdemokraatia tugevdamine ELis: edasised sammud“.</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47</w:t>
            </w:r>
            <w:r w:rsidRPr="0053578B">
              <w:t xml:space="preserve"> Civil Society Europe, „Joint Civil Society Contribution on Civic Space to the 2024 Annual Rule of Law Report“, juuni 2024.</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47</w:t>
            </w:r>
            <w:r w:rsidRPr="0053578B">
              <w:t xml:space="preserve"> Civil Society Europe, „Joint Civil Society Contribution on Civic Space to the 2024 Annual Rule of Law Report“, juuni 2024.</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669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30.</w:t>
            </w:r>
            <w:r w:rsidRPr="0053578B">
              <w:tab/>
              <w:t>rõhutab kodanikuühiskonna ja sõltumatute järelevalveasutuste rolli, et jälgida ja toetada õigusriigi olukorda käsitleva aruandes tehtud soovituste rakendamist; nõuab, et kodanikuühiskonnaga dialoogi pidamiseks loodaks struktureeritud raamistik, et kodanikuühiskonna panust saaks lõimida õigusriigi põhimõtete iga-aastasesse läbivaatamistsüklisse, nagu soovitavad Euroopa Majandus- ja Sotsiaalkomitee (EMSK)</w:t>
            </w:r>
            <w:r w:rsidRPr="0053578B">
              <w:rPr>
                <w:vertAlign w:val="superscript"/>
              </w:rPr>
              <w:t xml:space="preserve">46 </w:t>
            </w:r>
            <w:r w:rsidRPr="0053578B">
              <w:t>ja kodanikuühiskonna võrgustikud</w:t>
            </w:r>
            <w:r w:rsidRPr="0053578B">
              <w:rPr>
                <w:vertAlign w:val="superscript"/>
              </w:rPr>
              <w:t>47</w:t>
            </w:r>
            <w:r w:rsidRPr="0053578B">
              <w:t>; kordab, kui oluline on aruande koostamisel laiaulatuslik konsulteerimine;</w:t>
            </w:r>
          </w:p>
        </w:tc>
        <w:tc>
          <w:tcPr>
            <w:tcW w:w="4876" w:type="dxa"/>
            <w:tcBorders>
              <w:top w:val="nil"/>
              <w:left w:val="nil"/>
              <w:bottom w:val="nil"/>
              <w:right w:val="nil"/>
            </w:tcBorders>
          </w:tcPr>
          <w:p w:rsidR="0053578B" w:rsidRPr="0053578B" w:rsidRDefault="0053578B" w:rsidP="00115958">
            <w:pPr>
              <w:pStyle w:val="Normal6a"/>
            </w:pPr>
            <w:r w:rsidRPr="0053578B">
              <w:t>30.</w:t>
            </w:r>
            <w:r w:rsidRPr="0053578B">
              <w:tab/>
              <w:t>rõhutab kodanikuühiskonna ja sõltumatute järelevalveasutuste rolli, et jälgida ja toetada õigusriigi olukorda käsitleva aruandes tehtud soovituste rakendamist; nõuab, et kodanikuühiskonnaga dialoogi pidamiseks loodaks struktureeritud raamistik, et kodanikuühiskonna panust saaks lõimida õigusriigi põhimõtete iga-aastasesse läbivaatamistsüklisse, nagu soovitavad Euroopa Majandus- ja Sotsiaalkomitee (EMSK)</w:t>
            </w:r>
            <w:r w:rsidRPr="0053578B">
              <w:rPr>
                <w:vertAlign w:val="superscript"/>
              </w:rPr>
              <w:t>46</w:t>
            </w:r>
            <w:r w:rsidRPr="0053578B">
              <w:t xml:space="preserve"> ja kodanikuühiskonna võrgustikud</w:t>
            </w:r>
            <w:r w:rsidRPr="0053578B">
              <w:rPr>
                <w:vertAlign w:val="superscript"/>
              </w:rPr>
              <w:t>47</w:t>
            </w:r>
            <w:r w:rsidRPr="0053578B">
              <w:t xml:space="preserve">; kordab, kui oluline on aruande koostamisel laiaulatuslik konsulteerimine; </w:t>
            </w:r>
            <w:r w:rsidRPr="0053578B">
              <w:rPr>
                <w:b/>
                <w:i/>
              </w:rPr>
              <w:t>tunneb muret selle pärast, et mõne liikmesriigi puhul rahastab komisjon selektiivseid kodanikuühiskonna organisatsioone, mis moonutavad aruande ulatust;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46</w:t>
            </w:r>
            <w:r w:rsidRPr="0053578B">
              <w:t xml:space="preserve"> Euroopa Majandus- ja Sotsiaalkomitee 14. veebruari 2024. aasta arvamus „Kodanikuühiskonna dialoogi ja osalusdemokraatia tugevdamine ELis: edasised sammud“.</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46</w:t>
            </w:r>
            <w:r w:rsidRPr="0053578B">
              <w:t xml:space="preserve"> Euroopa Majandus- ja Sotsiaalkomitee 14. veebruari 2024. aasta arvamus „Kodanikuühiskonna dialoogi ja osalusdemokraatia tugevdamine ELis: edasised sammud“.</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47</w:t>
            </w:r>
            <w:r w:rsidRPr="0053578B">
              <w:t xml:space="preserve"> Civil Society Europe, „Joint Civil Society Contribution on Civic Space to the 2024 Annual Rule of Law Report“, juuni 2024.</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47</w:t>
            </w:r>
            <w:r w:rsidRPr="0053578B">
              <w:t xml:space="preserve"> Civil Society Europe, „Joint Civil Society Contribution on Civic Space to the 2024 Annual Rule of Law Report“, juuni 2024.</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670</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Erik Kaliňák</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30.</w:t>
            </w:r>
            <w:r w:rsidRPr="0053578B">
              <w:tab/>
              <w:t>rõhutab kodanikuühiskonna ja sõltumatute järelevalveasutuste rolli, et jälgida ja toetada õigusriigi olukorda käsitleva aruandes tehtud soovituste rakendamist</w:t>
            </w:r>
            <w:r w:rsidRPr="0053578B">
              <w:rPr>
                <w:b/>
                <w:i/>
              </w:rPr>
              <w:t>; nõuab</w:t>
            </w:r>
            <w:r w:rsidRPr="0053578B">
              <w:t xml:space="preserve">, </w:t>
            </w:r>
            <w:r w:rsidRPr="0053578B">
              <w:rPr>
                <w:b/>
                <w:i/>
              </w:rPr>
              <w:t>et kodanikuühiskonnaga dialoogi pidamiseks loodaks struktureeritud raamistik, et kodanikuühiskonna panust saaks lõimida õigusriigi põhimõtete iga-aastasesse läbivaatamistsüklisse, nagu soovitavad Euroopa Majandus- ja Sotsiaalkomitee (EMSK)</w:t>
            </w:r>
            <w:r w:rsidRPr="0053578B">
              <w:rPr>
                <w:b/>
                <w:i/>
                <w:vertAlign w:val="superscript"/>
              </w:rPr>
              <w:t>46</w:t>
            </w:r>
            <w:r w:rsidRPr="0053578B">
              <w:rPr>
                <w:b/>
                <w:i/>
              </w:rPr>
              <w:t xml:space="preserve"> ja kodanikuühiskonna võrgustikud</w:t>
            </w:r>
            <w:r w:rsidRPr="0053578B">
              <w:rPr>
                <w:b/>
                <w:i/>
                <w:vertAlign w:val="superscript"/>
              </w:rPr>
              <w:t>47</w:t>
            </w:r>
            <w:r w:rsidRPr="0053578B">
              <w:rPr>
                <w:b/>
                <w:i/>
              </w:rPr>
              <w:t>;</w:t>
            </w:r>
            <w:r w:rsidRPr="0053578B">
              <w:t xml:space="preserve"> </w:t>
            </w:r>
            <w:r w:rsidRPr="0053578B">
              <w:rPr>
                <w:b/>
                <w:i/>
              </w:rPr>
              <w:t>kordab, kui oluline on aruande koostamisel laiaulatuslik konsulteerimine;</w:t>
            </w:r>
          </w:p>
        </w:tc>
        <w:tc>
          <w:tcPr>
            <w:tcW w:w="4876" w:type="dxa"/>
            <w:tcBorders>
              <w:top w:val="nil"/>
              <w:left w:val="nil"/>
              <w:bottom w:val="nil"/>
              <w:right w:val="nil"/>
            </w:tcBorders>
          </w:tcPr>
          <w:p w:rsidR="0053578B" w:rsidRPr="0053578B" w:rsidRDefault="0053578B" w:rsidP="00115958">
            <w:pPr>
              <w:pStyle w:val="Normal6a"/>
            </w:pPr>
            <w:r w:rsidRPr="0053578B">
              <w:t>30.</w:t>
            </w:r>
            <w:r w:rsidRPr="0053578B">
              <w:tab/>
              <w:t xml:space="preserve">rõhutab kodanikuühiskonna ja sõltumatute järelevalveasutuste rolli, et jälgida ja toetada õigusriigi olukorda käsitleva aruandes tehtud soovituste rakendamist, </w:t>
            </w:r>
            <w:r w:rsidRPr="0053578B">
              <w:rPr>
                <w:b/>
                <w:i/>
              </w:rPr>
              <w:t>on minevikus põhjendamatult ülehinnatud; märgib, et valitsusväliste organisatsioonide panusele ei saa omistada suuremat kaalu kui riigiasutuste või rahvusvaheliste valitsusorganisatsioonide panusele;</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46</w:t>
            </w:r>
            <w:r w:rsidRPr="0053578B">
              <w:rPr>
                <w:b/>
                <w:i/>
              </w:rPr>
              <w:t xml:space="preserve"> Euroopa Majandus- ja Sotsiaalkomitee 14. veebruari 2024. aasta arvamus „Kodanikuühiskonna dialoogi ja osalusdemokraatia tugevdamine ELis: edasised sammud“.</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47</w:t>
            </w:r>
            <w:r w:rsidRPr="0053578B">
              <w:rPr>
                <w:b/>
                <w:i/>
              </w:rPr>
              <w:t xml:space="preserve"> Civil Society Europe, „Joint Civil Society Contribution on Civic Space to the 2024 Annual Rule of Law Report“, juuni 2024.</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{SK}</w:t>
      </w:r>
      <w:r w:rsidRPr="0053578B">
        <w:t>sk</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671</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Mariusz Kamiński, Joachim Stanisław Brudziński, Jadwiga Wiśniewska, Maciej Wąsik, Jacek Ozdoba</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30.</w:t>
            </w:r>
            <w:r w:rsidRPr="0053578B">
              <w:tab/>
            </w:r>
            <w:r w:rsidRPr="0053578B">
              <w:rPr>
                <w:b/>
                <w:i/>
              </w:rPr>
              <w:t>rõhutab kodanikuühiskonna ja sõltumatute järelevalveasutuste rolli</w:t>
            </w:r>
            <w:r w:rsidRPr="0053578B">
              <w:t xml:space="preserve">, </w:t>
            </w:r>
            <w:r w:rsidRPr="0053578B">
              <w:rPr>
                <w:b/>
                <w:i/>
              </w:rPr>
              <w:t>et jälgida</w:t>
            </w:r>
            <w:r w:rsidRPr="0053578B">
              <w:t xml:space="preserve"> ja </w:t>
            </w:r>
            <w:r w:rsidRPr="0053578B">
              <w:rPr>
                <w:b/>
                <w:i/>
              </w:rPr>
              <w:t>toetada õigusriigi olukorda käsitleva aruandes tehtud soovituste rakendamist</w:t>
            </w:r>
            <w:r w:rsidRPr="0053578B">
              <w:t xml:space="preserve">; nõuab, et kodanikuühiskonnaga dialoogi pidamiseks loodaks </w:t>
            </w:r>
            <w:r w:rsidRPr="0053578B">
              <w:rPr>
                <w:b/>
                <w:i/>
              </w:rPr>
              <w:t>struktureeritud</w:t>
            </w:r>
            <w:r w:rsidRPr="0053578B">
              <w:t xml:space="preserve"> raamistik, et kodanikuühiskonna panust saaks lõimida õigusriigi põhimõtete </w:t>
            </w:r>
            <w:r w:rsidRPr="0053578B">
              <w:rPr>
                <w:b/>
                <w:i/>
              </w:rPr>
              <w:t>iga-aastasesse läbivaatamistsüklisse, nagu soovitavad Euroopa Majandus- ja Sotsiaalkomitee (EMSK)</w:t>
            </w:r>
            <w:r w:rsidRPr="0053578B">
              <w:rPr>
                <w:b/>
                <w:i/>
                <w:vertAlign w:val="superscript"/>
              </w:rPr>
              <w:t>46</w:t>
            </w:r>
            <w:r w:rsidRPr="0053578B">
              <w:rPr>
                <w:b/>
                <w:i/>
              </w:rPr>
              <w:t xml:space="preserve"> ja kodanikuühiskonna võrgustikud</w:t>
            </w:r>
            <w:r w:rsidRPr="0053578B">
              <w:rPr>
                <w:b/>
                <w:i/>
                <w:vertAlign w:val="superscript"/>
              </w:rPr>
              <w:t>47</w:t>
            </w:r>
            <w:r w:rsidRPr="0053578B">
              <w:rPr>
                <w:b/>
                <w:i/>
              </w:rPr>
              <w:t>; kordab, kui oluline on aruande koostamisel laiaulatuslik konsulteerimine;</w:t>
            </w:r>
          </w:p>
        </w:tc>
        <w:tc>
          <w:tcPr>
            <w:tcW w:w="4876" w:type="dxa"/>
            <w:tcBorders>
              <w:top w:val="nil"/>
              <w:left w:val="nil"/>
              <w:bottom w:val="nil"/>
              <w:right w:val="nil"/>
            </w:tcBorders>
          </w:tcPr>
          <w:p w:rsidR="0053578B" w:rsidRPr="0053578B" w:rsidRDefault="0053578B" w:rsidP="00115958">
            <w:pPr>
              <w:pStyle w:val="Normal6a"/>
            </w:pPr>
            <w:r w:rsidRPr="0053578B">
              <w:t>30.</w:t>
            </w:r>
            <w:r w:rsidRPr="0053578B">
              <w:tab/>
            </w:r>
            <w:r w:rsidRPr="0053578B">
              <w:rPr>
                <w:b/>
                <w:i/>
              </w:rPr>
              <w:t>peab kahetsusväärseks, et komisjon peab esmatähtsaks dialoogi Brüsseli poliitilist joont toetavate organisatsioonidega</w:t>
            </w:r>
            <w:r w:rsidRPr="0053578B">
              <w:t xml:space="preserve">, </w:t>
            </w:r>
            <w:r w:rsidRPr="0053578B">
              <w:rPr>
                <w:b/>
                <w:i/>
              </w:rPr>
              <w:t>millest paljud on liberaalsed</w:t>
            </w:r>
            <w:r w:rsidRPr="0053578B">
              <w:t xml:space="preserve"> ja </w:t>
            </w:r>
            <w:r w:rsidRPr="0053578B">
              <w:rPr>
                <w:b/>
                <w:i/>
              </w:rPr>
              <w:t>vasakpoolsed, ning rahastab justnimelt neid organisatsioone, mis on avalikult vastuolus konservatiivsete valitsustega, kujundades seeläbi kajakambri</w:t>
            </w:r>
            <w:r w:rsidRPr="0053578B">
              <w:t xml:space="preserve">; nõuab, et kodanikuühiskonnaga dialoogi pidamiseks loodaks </w:t>
            </w:r>
            <w:r w:rsidRPr="0053578B">
              <w:rPr>
                <w:b/>
                <w:i/>
              </w:rPr>
              <w:t>reaalne</w:t>
            </w:r>
            <w:r w:rsidRPr="0053578B">
              <w:t xml:space="preserve"> raamistik, et kodanikuühiskonna panust saaks lõimida õigusriigi põhimõtete </w:t>
            </w:r>
            <w:r w:rsidRPr="0053578B">
              <w:rPr>
                <w:b/>
                <w:i/>
              </w:rPr>
              <w:t>üle peetavasse arutellu</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46</w:t>
            </w:r>
            <w:r w:rsidRPr="0053578B">
              <w:rPr>
                <w:b/>
                <w:i/>
              </w:rPr>
              <w:t xml:space="preserve"> Euroopa Majandus- ja Sotsiaalkomitee 14. veebruari 2024. aasta arvamus „Kodanikuühiskonna dialoogi ja osalusdemokraatia tugevdamine ELis: edasised sammud“.</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47</w:t>
            </w:r>
            <w:r w:rsidRPr="0053578B">
              <w:rPr>
                <w:b/>
                <w:i/>
              </w:rPr>
              <w:t xml:space="preserve"> Civil Society Europe, „Joint Civil Society Contribution on Civic Space to the 2024 Annual Rule of Law Report“, juuni 2024.</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{PL}</w:t>
      </w:r>
      <w:r w:rsidRPr="0053578B">
        <w:t>pl</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672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30.</w:t>
            </w:r>
            <w:r w:rsidRPr="0053578B">
              <w:tab/>
            </w:r>
            <w:r w:rsidRPr="0053578B">
              <w:rPr>
                <w:b/>
                <w:i/>
              </w:rPr>
              <w:t>rõhutab kodanikuühiskonna ja sõltumatute järelevalveasutuste rolli, et jälgida ja toetada õigusriigi olukorda käsitleva aruandes tehtud soovituste rakendamist;</w:t>
            </w:r>
            <w:r w:rsidRPr="0053578B">
              <w:t xml:space="preserve"> </w:t>
            </w:r>
            <w:r w:rsidRPr="0053578B">
              <w:rPr>
                <w:b/>
                <w:i/>
              </w:rPr>
              <w:t>nõuab, et kodanikuühiskonnaga dialoogi pidamiseks loodaks struktureeritud raamistik, et kodanikuühiskonna panust saaks lõimida õigusriigi põhimõtete iga-aastasesse läbivaatamistsüklisse, nagu soovitavad Euroopa Majandus- ja Sotsiaalkomitee (EMSK)</w:t>
            </w:r>
            <w:r w:rsidRPr="0053578B">
              <w:rPr>
                <w:b/>
                <w:i/>
                <w:vertAlign w:val="superscript"/>
              </w:rPr>
              <w:t xml:space="preserve">46 </w:t>
            </w:r>
            <w:r w:rsidRPr="0053578B">
              <w:rPr>
                <w:b/>
                <w:i/>
              </w:rPr>
              <w:t>ja kodanikuühiskonna võrgustikud</w:t>
            </w:r>
            <w:r w:rsidRPr="0053578B">
              <w:rPr>
                <w:b/>
                <w:i/>
                <w:vertAlign w:val="superscript"/>
              </w:rPr>
              <w:t>47</w:t>
            </w:r>
            <w:r w:rsidRPr="0053578B">
              <w:rPr>
                <w:b/>
                <w:i/>
              </w:rPr>
              <w:t>;</w:t>
            </w:r>
            <w:r w:rsidRPr="0053578B">
              <w:t xml:space="preserve"> </w:t>
            </w:r>
            <w:r w:rsidRPr="0053578B">
              <w:rPr>
                <w:b/>
                <w:i/>
              </w:rPr>
              <w:t>kordab, kui oluline on aruande koostamisel laiaulatuslik konsulteerimine</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30.</w:t>
            </w:r>
            <w:r w:rsidRPr="0053578B">
              <w:tab/>
            </w:r>
            <w:r w:rsidRPr="0053578B">
              <w:rPr>
                <w:b/>
                <w:i/>
              </w:rPr>
              <w:t>peab kahetsusväärseks, et komisjon üksnes kordab niisuguste kodanikuühiskonna organisatsioonide arvamust, keda rahastatakse välismaalt või komisjoni enda poolt, ilma nende väiteid kontrollimata;</w:t>
            </w:r>
            <w:r w:rsidRPr="0053578B">
              <w:t xml:space="preserve"> </w:t>
            </w:r>
            <w:r w:rsidRPr="0053578B">
              <w:rPr>
                <w:b/>
                <w:i/>
              </w:rPr>
              <w:t>märgib murega, et komisjon eirab liikmesriikide põhiseaduslike organite seisukohta ja tugineb pigem meelevaldselt valitud kodanikuühiskonna organisatsioonide poliitiliselt kallutatud arvamustele</w:t>
            </w:r>
            <w:r w:rsidRPr="0053578B">
              <w: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46</w:t>
            </w:r>
            <w:r w:rsidRPr="0053578B">
              <w:t xml:space="preserve"> </w:t>
            </w:r>
            <w:r w:rsidRPr="0053578B">
              <w:rPr>
                <w:b/>
                <w:i/>
              </w:rPr>
              <w:t>Euroopa Majandus- ja Sotsiaalkomitee 14. veebruari 2024. aasta arvamus „Kodanikuühiskonna dialoogi ja osalusdemokraatia tugevdamine ELis: edasised sammud“.</w:t>
            </w:r>
          </w:p>
        </w:tc>
        <w:tc>
          <w:tcPr>
            <w:tcW w:w="4876" w:type="dxa"/>
            <w:tcBorders>
              <w:top w:val="nil"/>
              <w:left w:val="nil"/>
              <w:bottom w:val="nil"/>
              <w:right w:val="nil"/>
            </w:tcBorders>
          </w:tcPr>
          <w:p w:rsidR="0053578B" w:rsidRPr="0053578B" w:rsidRDefault="0053578B" w:rsidP="00115958"/>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47</w:t>
            </w:r>
            <w:r w:rsidRPr="0053578B">
              <w:t xml:space="preserve"> </w:t>
            </w:r>
            <w:r w:rsidRPr="0053578B">
              <w:rPr>
                <w:b/>
                <w:i/>
              </w:rPr>
              <w:t>Civil Society Europe, „Joint Civil Society Contribution on Civic Space to the 2024 Annual Rule of Law Report“, juuni 2024.</w:t>
            </w:r>
          </w:p>
        </w:tc>
        <w:tc>
          <w:tcPr>
            <w:tcW w:w="4876" w:type="dxa"/>
            <w:tcBorders>
              <w:top w:val="nil"/>
              <w:left w:val="nil"/>
              <w:bottom w:val="nil"/>
              <w:right w:val="nil"/>
            </w:tcBorders>
          </w:tcPr>
          <w:p w:rsidR="0053578B" w:rsidRPr="0053578B" w:rsidRDefault="0053578B" w:rsidP="00115958"/>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673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Moritz Körner, Malik Azmani, Dainius Žalimas, Lucia Yar, Fabienne Keller, Sophie Wilmès, Raquel García Hermida-Van Der Walle, Abir Al-Sahlani, Veronika Cifrová Ostrihoňová</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30</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30.</w:t>
            </w:r>
            <w:r w:rsidRPr="0053578B">
              <w:tab/>
              <w:t>rõhutab kodanikuühiskonna ja sõltumatute järelevalveasutuste rolli, et jälgida ja toetada õigusriigi olukorda käsitleva aruandes tehtud soovituste rakendamist; nõuab, et kodanikuühiskonnaga dialoogi pidamiseks loodaks struktureeritud raamistik, et kodanikuühiskonna panust saaks lõimida õigusriigi põhimõtete iga-aastasesse läbivaatamistsüklisse, nagu soovitavad Euroopa Majandus- ja Sotsiaalkomitee (EMSK)</w:t>
            </w:r>
            <w:r w:rsidRPr="0053578B">
              <w:rPr>
                <w:vertAlign w:val="superscript"/>
              </w:rPr>
              <w:t xml:space="preserve">46 </w:t>
            </w:r>
            <w:r w:rsidRPr="0053578B">
              <w:t>ja kodanikuühiskonna võrgustikud</w:t>
            </w:r>
            <w:r w:rsidRPr="0053578B">
              <w:rPr>
                <w:vertAlign w:val="superscript"/>
              </w:rPr>
              <w:t>47</w:t>
            </w:r>
            <w:r w:rsidRPr="0053578B">
              <w:t>; kordab, kui oluline on aruande koostamisel laiaulatuslik konsulteerimine;</w:t>
            </w:r>
          </w:p>
        </w:tc>
        <w:tc>
          <w:tcPr>
            <w:tcW w:w="4876" w:type="dxa"/>
            <w:tcBorders>
              <w:top w:val="nil"/>
              <w:left w:val="nil"/>
              <w:bottom w:val="nil"/>
              <w:right w:val="nil"/>
            </w:tcBorders>
          </w:tcPr>
          <w:p w:rsidR="0053578B" w:rsidRPr="0053578B" w:rsidRDefault="0053578B" w:rsidP="00115958">
            <w:pPr>
              <w:pStyle w:val="Normal6a"/>
            </w:pPr>
            <w:r w:rsidRPr="0053578B">
              <w:t>30.</w:t>
            </w:r>
            <w:r w:rsidRPr="0053578B">
              <w:tab/>
              <w:t>rõhutab kodanikuühiskonna ja sõltumatute järelevalveasutuste rolli, et jälgida</w:t>
            </w:r>
            <w:r w:rsidRPr="0053578B">
              <w:rPr>
                <w:b/>
                <w:i/>
              </w:rPr>
              <w:t>, kontrollida</w:t>
            </w:r>
            <w:r w:rsidRPr="0053578B">
              <w:t xml:space="preserve"> ja toetada õigusriigi olukorda käsitleva aruandes tehtud soovituste rakendamist; nõuab, et kodanikuühiskonnaga dialoogi pidamiseks loodaks struktureeritud raamistik, et kodanikuühiskonna panust saaks lõimida õigusriigi põhimõtete iga-aastasesse läbivaatamistsüklisse, nagu soovitavad Euroopa Majandus- ja Sotsiaalkomitee (EMSK)</w:t>
            </w:r>
            <w:r w:rsidRPr="0053578B">
              <w:rPr>
                <w:vertAlign w:val="superscript"/>
              </w:rPr>
              <w:t>46</w:t>
            </w:r>
            <w:r w:rsidRPr="0053578B">
              <w:t xml:space="preserve"> ja kodanikuühiskonna võrgustikud</w:t>
            </w:r>
            <w:r w:rsidRPr="0053578B">
              <w:rPr>
                <w:vertAlign w:val="superscript"/>
              </w:rPr>
              <w:t>47</w:t>
            </w:r>
            <w:r w:rsidRPr="0053578B">
              <w:t>; kordab, kui oluline on aruande koostamisel laiaulatuslik konsulteerimine;</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c>
          <w:tcPr>
            <w:tcW w:w="4876" w:type="dxa"/>
            <w:tcBorders>
              <w:top w:val="nil"/>
              <w:left w:val="nil"/>
              <w:bottom w:val="nil"/>
              <w:right w:val="nil"/>
            </w:tcBorders>
          </w:tcPr>
          <w:p w:rsidR="0053578B" w:rsidRPr="0053578B" w:rsidRDefault="0053578B" w:rsidP="00115958">
            <w:pPr>
              <w:pStyle w:val="Normal6a"/>
            </w:pPr>
            <w:r w:rsidRPr="0053578B">
              <w:rPr>
                <w:b/>
                <w:i/>
              </w:rPr>
              <w:t>_________________</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46</w:t>
            </w:r>
            <w:r w:rsidRPr="0053578B">
              <w:t xml:space="preserve"> Euroopa Majandus- ja Sotsiaalkomitee 14. veebruari 2024. aasta arvamus „Kodanikuühiskonna dialoogi ja osalusdemokraatia tugevdamine ELis: edasised sammud“.</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46</w:t>
            </w:r>
            <w:r w:rsidRPr="0053578B">
              <w:t xml:space="preserve"> Euroopa Majandus- ja Sotsiaalkomitee 14. veebruari 2024. aasta arvamus „Kodanikuühiskonna dialoogi ja osalusdemokraatia tugevdamine ELis: edasised sammud“.</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47</w:t>
            </w:r>
            <w:r w:rsidRPr="0053578B">
              <w:t xml:space="preserve"> Civil Society Europe, „Joint Civil Society Contribution on Civic Space to the 2024 Annual Rule of Law Report“, juuni 2024.</w:t>
            </w:r>
          </w:p>
        </w:tc>
        <w:tc>
          <w:tcPr>
            <w:tcW w:w="4876" w:type="dxa"/>
            <w:tcBorders>
              <w:top w:val="nil"/>
              <w:left w:val="nil"/>
              <w:bottom w:val="nil"/>
              <w:right w:val="nil"/>
            </w:tcBorders>
          </w:tcPr>
          <w:p w:rsidR="0053578B" w:rsidRPr="0053578B" w:rsidRDefault="0053578B" w:rsidP="00115958">
            <w:pPr>
              <w:pStyle w:val="Normal6a"/>
            </w:pPr>
            <w:r w:rsidRPr="0053578B">
              <w:rPr>
                <w:vertAlign w:val="superscript"/>
              </w:rPr>
              <w:t>47</w:t>
            </w:r>
            <w:r w:rsidRPr="0053578B">
              <w:t xml:space="preserve"> Civil Society Europe, „Joint Civil Society Contribution on Civic Space to the 2024 Annual Rule of Law Report“, juuni 2024.</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674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30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30a.</w:t>
            </w:r>
            <w:r w:rsidRPr="0053578B">
              <w:tab/>
            </w:r>
            <w:r w:rsidRPr="0053578B">
              <w:rPr>
                <w:b/>
                <w:i/>
              </w:rPr>
              <w:t>väljendab muret selle pärast, et iga-aastase õigusriigi olukorda käsitleva aruande avaldamise kuupäev ei soodusta piisava nähtavuse saavutamist ja on vastuolus aruande kavandatud eesmärgiga luua tõeline avalik arutelu aruande järelduste üle;</w:t>
            </w:r>
            <w:r w:rsidRPr="0053578B">
              <w:t xml:space="preserve"> </w:t>
            </w:r>
            <w:r w:rsidRPr="0053578B">
              <w:rPr>
                <w:b/>
                <w:i/>
              </w:rPr>
              <w:t>nõuab tungivalt, et komisjon vaataks avaldamise kuupäeva uuesti läbi ja teeks lisapingutusi, et teha oma järeldused kõigis liikmesriikides laialdaselt teatavaks, tekitades sisuka arutelu;</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675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Marieke Ehlers,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30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30a.</w:t>
            </w:r>
            <w:r w:rsidRPr="0053578B">
              <w:tab/>
            </w:r>
            <w:r w:rsidRPr="0053578B">
              <w:rPr>
                <w:b/>
                <w:i/>
              </w:rPr>
              <w:t>märgib murega, et paljusid kodanikuühiskonna organisatsioone rahastavad välismaised organisatsioonid, nagu avatud ühiskonna sihtasutused, ning Euroopa valitsused või institutsioonid, et rakendada spetsiifilisi ideoloogilisi tegevuskavasid;</w:t>
            </w:r>
            <w:r w:rsidRPr="0053578B">
              <w:t xml:space="preserve"> </w:t>
            </w:r>
            <w:r w:rsidRPr="0053578B">
              <w:rPr>
                <w:b/>
                <w:i/>
              </w:rPr>
              <w:t>rõhutab sellega seoses, et paljud neist organisatsioonidest ei esinda tingimata liikmesriikide kodanikuühiskonna huve;</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676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30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30a.</w:t>
            </w:r>
            <w:r w:rsidRPr="0053578B">
              <w:tab/>
            </w:r>
            <w:r w:rsidRPr="0053578B">
              <w:rPr>
                <w:b/>
                <w:i/>
              </w:rPr>
              <w:t>teeb ettepaneku, et kodanikuühiskonna organisatsioonidel oleks enne komisjoni iga-aastasele sidusrühmadega konsulteerimisele vastuse esitamist võimalik tutvuda liikmesriikide tagasisidega, et reageerida liikmesriikide esitatud andmetele, neid kontrollida ja konteksti asetada;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677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31.</w:t>
            </w:r>
            <w:r w:rsidRPr="0053578B">
              <w:tab/>
              <w:t>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piirata neid õigusi; kutsub liikmesriike üles põhjalikult uurima seda, kas õiguskaitseasutused kasutavad ülemäärast jõudu ja diskrimineerivad isikuid;</w:t>
            </w:r>
          </w:p>
        </w:tc>
        <w:tc>
          <w:tcPr>
            <w:tcW w:w="4876" w:type="dxa"/>
            <w:tcBorders>
              <w:top w:val="nil"/>
              <w:left w:val="nil"/>
              <w:bottom w:val="nil"/>
              <w:right w:val="nil"/>
            </w:tcBorders>
          </w:tcPr>
          <w:p w:rsidR="0053578B" w:rsidRPr="0053578B" w:rsidRDefault="0053578B" w:rsidP="00115958">
            <w:pPr>
              <w:pStyle w:val="Normal6a"/>
            </w:pPr>
            <w:r w:rsidRPr="0053578B">
              <w:t>31.</w:t>
            </w:r>
            <w:r w:rsidRPr="0053578B">
              <w:tab/>
              <w:t xml:space="preserve">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piirata neid õigusi; kutsub liikmesriike üles põhjalikult uurima seda, kas õiguskaitseasutused kasutavad ülemäärast jõudu ja diskrimineerivad isikuid; </w:t>
            </w:r>
            <w:r w:rsidRPr="0053578B">
              <w:rPr>
                <w:b/>
                <w:i/>
              </w:rPr>
              <w:t>väljendab sellega seoses muret selle pärast, et nn Hispaania vaikimisseadus, mida ametlikult tuntakse kodanike julgeolekut käsitleva alusseadusena nr 4/2015, on kümme aastat vana ja takistab endiselt ajakirjanike võimet täita oma tööülesandeid;</w:t>
            </w:r>
            <w:r w:rsidRPr="0053578B">
              <w:t xml:space="preserve"> </w:t>
            </w:r>
            <w:r w:rsidRPr="0053578B">
              <w:rPr>
                <w:b/>
                <w:i/>
              </w:rPr>
              <w:t>peab kahetsusväärseks, et seda seadust ei ole täielikult kehtetuks tunnistatud ja et kavandatud seadusemuudatused ei võimalda kaitsta väljendusvabadust;</w:t>
            </w:r>
            <w:r w:rsidRPr="0053578B">
              <w:t xml:space="preserve"> </w:t>
            </w:r>
            <w:r w:rsidRPr="0053578B">
              <w:rPr>
                <w:b/>
                <w:i/>
              </w:rPr>
              <w:t>mõistab lisaks hukka asjaolu, et Hispaania karistusseadustikus on jätkuvalt sätestatud krooni solvamises seisnev süütegu, mis on demokraatliku ühiskonna põhimõtetega vastuolus olev säte, kuna see piirab põhjendamatult väljendusvabadust;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678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31.</w:t>
            </w:r>
            <w:r w:rsidRPr="0053578B">
              <w:tab/>
              <w:t>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piirata neid õigusi; kutsub liikmesriike üles põhjalikult uurima seda, kas õiguskaitseasutused kasutavad ülemäärast jõudu ja diskrimineerivad isikuid;</w:t>
            </w:r>
          </w:p>
        </w:tc>
        <w:tc>
          <w:tcPr>
            <w:tcW w:w="4876" w:type="dxa"/>
            <w:tcBorders>
              <w:top w:val="nil"/>
              <w:left w:val="nil"/>
              <w:bottom w:val="nil"/>
              <w:right w:val="nil"/>
            </w:tcBorders>
          </w:tcPr>
          <w:p w:rsidR="0053578B" w:rsidRPr="0053578B" w:rsidRDefault="0053578B" w:rsidP="00115958">
            <w:pPr>
              <w:pStyle w:val="Normal6a"/>
            </w:pPr>
            <w:r w:rsidRPr="0053578B">
              <w:t>31.</w:t>
            </w:r>
            <w:r w:rsidRPr="0053578B">
              <w:tab/>
              <w:t>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piirata neid õigusi; kutsub liikmesriike üles põhjalikult uurima seda, kas õiguskaitseasutused kasutavad ülemäärast jõudu ja diskrimineerivad isikuid</w:t>
            </w:r>
            <w:r w:rsidRPr="0053578B">
              <w:rPr>
                <w:b/>
                <w:i/>
              </w:rPr>
              <w:t>, märgib murega kinnipidamise üha sagedasemat kasutamist, et takistada inimesi meeleavaldustel osalemast;</w:t>
            </w:r>
            <w:r w:rsidRPr="0053578B">
              <w:t xml:space="preserve"> </w:t>
            </w:r>
            <w:r w:rsidRPr="0053578B">
              <w:rPr>
                <w:b/>
                <w:i/>
              </w:rPr>
              <w:t>peab kahetsusväärseks, et kogunemis-, väljendus- ja ühinemisvabaduse piiramine ning ülemäärase jõu kasutamine mõjutavad ebaproportsionaalselt konkreetseid põhjuseid või rühmi</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679</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 Diana Riba i Giner, Jaume Asens Llodrà, Vicent Marzà Ibáñez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31.</w:t>
            </w:r>
            <w:r w:rsidRPr="0053578B">
              <w:tab/>
              <w:t xml:space="preserve">rõhutab, et rahumeelse kogunemise </w:t>
            </w:r>
            <w:r w:rsidRPr="0053578B">
              <w:rPr>
                <w:b/>
                <w:i/>
              </w:rPr>
              <w:t>ning</w:t>
            </w:r>
            <w:r w:rsidRPr="0053578B">
              <w:t xml:space="preserve">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piirata neid õigusi; kutsub liikmesriike üles põhjalikult uurima seda, kas õiguskaitseasutused kasutavad ülemäärast jõudu ja diskrimineerivad isikuid;</w:t>
            </w:r>
          </w:p>
        </w:tc>
        <w:tc>
          <w:tcPr>
            <w:tcW w:w="4876" w:type="dxa"/>
            <w:tcBorders>
              <w:top w:val="nil"/>
              <w:left w:val="nil"/>
              <w:bottom w:val="nil"/>
              <w:right w:val="nil"/>
            </w:tcBorders>
          </w:tcPr>
          <w:p w:rsidR="0053578B" w:rsidRPr="0053578B" w:rsidRDefault="0053578B" w:rsidP="00115958">
            <w:pPr>
              <w:pStyle w:val="Normal6a"/>
            </w:pPr>
            <w:r w:rsidRPr="0053578B">
              <w:t>31.</w:t>
            </w:r>
            <w:r w:rsidRPr="0053578B">
              <w:tab/>
              <w:t>rõhutab, et rahumeelse kogunemise</w:t>
            </w:r>
            <w:r w:rsidRPr="0053578B">
              <w:rPr>
                <w:b/>
                <w:i/>
              </w:rPr>
              <w:t>,</w:t>
            </w:r>
            <w:r w:rsidRPr="0053578B">
              <w:t xml:space="preserve"> ühinemis- ja väljendusvabaduse </w:t>
            </w:r>
            <w:r w:rsidRPr="0053578B">
              <w:rPr>
                <w:b/>
                <w:i/>
              </w:rPr>
              <w:t>ning kunsti ja teaduse vabaduse</w:t>
            </w:r>
            <w:r w:rsidRPr="0053578B">
              <w:t xml:space="preserve"> näol on tegemist rahvusvahelise õigusega kaitstud põhiõigustega ning need on demokraatia ja valitsuse vastutuse seisukohalt hädavajalikud; mõistab hukka asjaolu, et neid õigusi pannakse järjest suurema surve alla, ning juhib tähelepanu suundumusele piirata neid õigusi; kutsub </w:t>
            </w:r>
            <w:r w:rsidRPr="0053578B">
              <w:rPr>
                <w:b/>
                <w:i/>
              </w:rPr>
              <w:t>komisjoni üles kajastama neid vabadusi iga-aastases aruandes;</w:t>
            </w:r>
            <w:r w:rsidRPr="0053578B">
              <w:t xml:space="preserve"> </w:t>
            </w:r>
            <w:r w:rsidRPr="0053578B">
              <w:rPr>
                <w:b/>
                <w:i/>
              </w:rPr>
              <w:t>kutsub</w:t>
            </w:r>
            <w:r w:rsidRPr="0053578B">
              <w:t xml:space="preserve"> liikmesriike üles põhjalikult uurima seda, kas õiguskaitseasutused kasutavad ülemäärast jõudu ja diskrimineerivad isikuid</w:t>
            </w:r>
            <w:r w:rsidRPr="0053578B">
              <w:rPr>
                <w:b/>
                <w:i/>
              </w:rPr>
              <w:t>, ning uurima ka teateid politsei ebaseadusliku sisseimbumise kohta kodanikuühiskonna organisatsioonidesse ning tsensuuri ja poliitilise sekkumise kohta või põhivabadustega seotud hirmutamise kohta</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680</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Nicolas Bay</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31.</w:t>
            </w:r>
            <w:r w:rsidRPr="0053578B">
              <w:tab/>
              <w:t xml:space="preserve">rõhutab, et rahumeelse kogunemise ning ühinemis- ja väljendusvabaduse näol on tegemist rahvusvahelise õigusega kaitstud põhiõigustega ning need on demokraatia ja valitsuse vastutuse seisukohalt hädavajalikud; </w:t>
            </w:r>
            <w:r w:rsidRPr="0053578B">
              <w:rPr>
                <w:b/>
                <w:i/>
              </w:rPr>
              <w:t>mõistab hukka asjaolu, et neid õigusi pannakse järjest suurema surve alla, ning juhib tähelepanu suundumusele piirata neid õigusi; kutsub liikmesriike üles põhjalikult uurima seda, kas õiguskaitseasutused kasutavad ülemäärast jõudu ja diskrimineerivad isikuid;</w:t>
            </w:r>
          </w:p>
        </w:tc>
        <w:tc>
          <w:tcPr>
            <w:tcW w:w="4876" w:type="dxa"/>
            <w:tcBorders>
              <w:top w:val="nil"/>
              <w:left w:val="nil"/>
              <w:bottom w:val="nil"/>
              <w:right w:val="nil"/>
            </w:tcBorders>
          </w:tcPr>
          <w:p w:rsidR="0053578B" w:rsidRPr="0053578B" w:rsidRDefault="0053578B" w:rsidP="00115958">
            <w:pPr>
              <w:pStyle w:val="Normal6a"/>
            </w:pPr>
            <w:r w:rsidRPr="0053578B">
              <w:t>31.</w:t>
            </w:r>
            <w:r w:rsidRPr="0053578B">
              <w:tab/>
              <w:t>rõhutab, et rahumeelse kogunemise ning ühinemis- ja väljendusvabaduse näol on tegemist rahvusvahelise õigusega kaitstud põhiõigustega ning need on demokraatia ja valitsuse vastutuse seisukohalt hädavajalikud; </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{FR}</w:t>
      </w:r>
      <w:r w:rsidRPr="0053578B">
        <w:t>fr</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681</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Erik Kaliňák</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31.</w:t>
            </w:r>
            <w:r w:rsidRPr="0053578B">
              <w:tab/>
              <w:t xml:space="preserve">rõhutab, et rahumeelse kogunemise ning ühinemis- ja väljendusvabaduse näol on tegemist rahvusvahelise õigusega kaitstud põhiõigustega ning need on demokraatia ja valitsuse vastutuse seisukohalt hädavajalikud; </w:t>
            </w:r>
            <w:r w:rsidRPr="0053578B">
              <w:rPr>
                <w:b/>
                <w:i/>
              </w:rPr>
              <w:t>mõistab hukka asjaolu, et neid õigusi pannakse järjest suurema surve alla, ning juhib tähelepanu suundumusele piirata neid õigusi; kutsub liikmesriike üles põhjalikult uurima seda, kas õiguskaitseasutused kasutavad ülemäärast jõudu ja diskrimineerivad isikuid;</w:t>
            </w:r>
          </w:p>
        </w:tc>
        <w:tc>
          <w:tcPr>
            <w:tcW w:w="4876" w:type="dxa"/>
            <w:tcBorders>
              <w:top w:val="nil"/>
              <w:left w:val="nil"/>
              <w:bottom w:val="nil"/>
              <w:right w:val="nil"/>
            </w:tcBorders>
          </w:tcPr>
          <w:p w:rsidR="0053578B" w:rsidRPr="0053578B" w:rsidRDefault="0053578B" w:rsidP="00115958">
            <w:pPr>
              <w:pStyle w:val="Normal6a"/>
            </w:pPr>
            <w:r w:rsidRPr="0053578B">
              <w:t>31.</w:t>
            </w:r>
            <w:r w:rsidRPr="0053578B">
              <w:tab/>
              <w:t>rõhutab, et rahumeelse kogunemise ning ühinemis- ja väljendusvabaduse näol on tegemist rahvusvahelise õigusega kaitstud põhiõigustega ning need on demokraatia ja valitsuse vastutuse seisukohalt hädavajalikud; </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{SK}</w:t>
      </w:r>
      <w:r w:rsidRPr="0053578B">
        <w:t>sk</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682</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Alessandro Ciriani, Paolo Inselvini</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31.</w:t>
            </w:r>
            <w:r w:rsidRPr="0053578B">
              <w:tab/>
              <w:t xml:space="preserve">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w:t>
            </w:r>
            <w:r w:rsidRPr="0053578B">
              <w:rPr>
                <w:b/>
                <w:i/>
              </w:rPr>
              <w:t xml:space="preserve">piirata </w:t>
            </w:r>
            <w:r w:rsidRPr="0053578B">
              <w:t>neid õigusi; kutsub liikmesriike üles põhjalikult uurima seda, kas õiguskaitseasutused kasutavad ülemäärast jõudu ja diskrimineerivad isikuid;</w:t>
            </w:r>
          </w:p>
        </w:tc>
        <w:tc>
          <w:tcPr>
            <w:tcW w:w="4876" w:type="dxa"/>
            <w:tcBorders>
              <w:top w:val="nil"/>
              <w:left w:val="nil"/>
              <w:bottom w:val="nil"/>
              <w:right w:val="nil"/>
            </w:tcBorders>
          </w:tcPr>
          <w:p w:rsidR="0053578B" w:rsidRPr="0053578B" w:rsidRDefault="0053578B" w:rsidP="00115958">
            <w:pPr>
              <w:pStyle w:val="Normal6a"/>
            </w:pPr>
            <w:r w:rsidRPr="0053578B">
              <w:t>31.</w:t>
            </w:r>
            <w:r w:rsidRPr="0053578B">
              <w:tab/>
              <w:t xml:space="preserve">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w:t>
            </w:r>
            <w:r w:rsidRPr="0053578B">
              <w:rPr>
                <w:b/>
                <w:i/>
              </w:rPr>
              <w:t xml:space="preserve">kui see peaks tõestust leidma, </w:t>
            </w:r>
            <w:r w:rsidRPr="0053578B">
              <w:t>ning juhib tähelepanu suundumusele neid õigusi</w:t>
            </w:r>
            <w:r w:rsidRPr="0053578B">
              <w:rPr>
                <w:b/>
                <w:i/>
              </w:rPr>
              <w:t xml:space="preserve"> piirata</w:t>
            </w:r>
            <w:r w:rsidRPr="0053578B">
              <w:t xml:space="preserve">; kutsub liikmesriike üles põhjalikult uurima seda, kas õiguskaitseasutused kasutavad ülemäärast jõudu ja diskrimineerivad isikuid; </w:t>
            </w:r>
            <w:r w:rsidRPr="0053578B">
              <w:rPr>
                <w:b/>
                <w:i/>
              </w:rPr>
              <w:t>mõistab sellega seoses ühtlasi hukka politseijõudude vastase vägivalla juhtumid;</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{IT}</w:t>
      </w:r>
      <w:r w:rsidRPr="0053578B">
        <w:t>it</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683</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Mariusz Kamiński, Joachim Stanisław Brudziński, Jadwiga Wiśniewska, Maciej Wąsik, Jacek Ozdoba</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31.</w:t>
            </w:r>
            <w:r w:rsidRPr="0053578B">
              <w:tab/>
              <w:t>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piirata neid õigusi; kutsub liikmesriike üles põhjalikult uurima seda, kas õiguskaitseasutused kasutavad ülemäärast jõudu ja diskrimineerivad isikuid;</w:t>
            </w:r>
          </w:p>
        </w:tc>
        <w:tc>
          <w:tcPr>
            <w:tcW w:w="4876" w:type="dxa"/>
            <w:tcBorders>
              <w:top w:val="nil"/>
              <w:left w:val="nil"/>
              <w:bottom w:val="nil"/>
              <w:right w:val="nil"/>
            </w:tcBorders>
          </w:tcPr>
          <w:p w:rsidR="0053578B" w:rsidRPr="0053578B" w:rsidRDefault="0053578B" w:rsidP="00115958">
            <w:pPr>
              <w:pStyle w:val="Normal6a"/>
            </w:pPr>
            <w:r w:rsidRPr="0053578B">
              <w:t>31.</w:t>
            </w:r>
            <w:r w:rsidRPr="0053578B">
              <w:tab/>
              <w:t>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piirata neid õigusi; kutsub liikmesriike üles põhjalikult uurima seda, kas õiguskaitseasutused kasutavad ülemäärast jõudu ja diskrimineerivad isikuid</w:t>
            </w:r>
            <w:r w:rsidRPr="0053578B">
              <w:rPr>
                <w:b/>
                <w:i/>
              </w:rPr>
              <w:t>, sealhulgas uurima Tuski režiimi kasutatavat vägivalda ja salateenistuse operatsioone rahulolematu Poola üldsuse vastu</w:t>
            </w:r>
            <w:r w:rsidRPr="0053578B">
              <w:t>;</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{PL}</w:t>
      </w:r>
      <w:r w:rsidRPr="0053578B">
        <w:t>pl</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684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31.</w:t>
            </w:r>
            <w:r w:rsidRPr="0053578B">
              <w:tab/>
              <w:t xml:space="preserve">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piirata neid õigusi; </w:t>
            </w:r>
            <w:r w:rsidRPr="0053578B">
              <w:rPr>
                <w:b/>
                <w:i/>
              </w:rPr>
              <w:t>kutsub liikmesriike üles põhjalikult uurima seda, kas õiguskaitseasutused kasutavad ülemäärast jõudu ja diskrimineerivad isikuid;</w:t>
            </w:r>
          </w:p>
        </w:tc>
        <w:tc>
          <w:tcPr>
            <w:tcW w:w="4876" w:type="dxa"/>
            <w:tcBorders>
              <w:top w:val="nil"/>
              <w:left w:val="nil"/>
              <w:bottom w:val="nil"/>
              <w:right w:val="nil"/>
            </w:tcBorders>
          </w:tcPr>
          <w:p w:rsidR="0053578B" w:rsidRPr="0053578B" w:rsidRDefault="0053578B" w:rsidP="00115958">
            <w:pPr>
              <w:pStyle w:val="Normal6a"/>
            </w:pPr>
            <w:r w:rsidRPr="0053578B">
              <w:t>31.</w:t>
            </w:r>
            <w:r w:rsidRPr="0053578B">
              <w:tab/>
              <w:t>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piirata neid õigusi;</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685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31.</w:t>
            </w:r>
            <w:r w:rsidRPr="0053578B">
              <w:tab/>
              <w:t xml:space="preserve">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piirata neid õigusi; kutsub liikmesriike üles </w:t>
            </w:r>
            <w:r w:rsidRPr="0053578B">
              <w:rPr>
                <w:b/>
                <w:i/>
              </w:rPr>
              <w:t>põhjalikult uurima seda, kas õiguskaitseasutused kasutavad ülemäärast jõudu ja diskrimineerivad isikuid</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31.</w:t>
            </w:r>
            <w:r w:rsidRPr="0053578B">
              <w:tab/>
              <w:t xml:space="preserve">rõhutab, et rahumeelse kogunemise ning ühinemis- ja väljendusvabaduse näol on tegemist rahvusvahelise õigusega kaitstud põhiõigustega ning need on demokraatia ja valitsuse vastutuse seisukohalt hädavajalikud; mõistab hukka asjaolu, et neid õigusi pannakse järjest suurema surve alla, ning juhib tähelepanu suundumusele piirata neid õigusi; kutsub liikmesriike üles </w:t>
            </w:r>
            <w:r w:rsidRPr="0053578B">
              <w:rPr>
                <w:b/>
                <w:i/>
              </w:rPr>
              <w:t>hoiduma sellest, et õiguskaitseasutusi kasutatakse kodanikuvabaduste piiramiseks</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686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Javier Zarzalejos</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31.</w:t>
            </w:r>
            <w:r w:rsidRPr="0053578B">
              <w:tab/>
              <w:t xml:space="preserve">rõhutab, et rahumeelse kogunemise ning ühinemis- ja väljendusvabaduse näol on tegemist rahvusvahelise õigusega kaitstud põhiõigustega ning need on demokraatia ja valitsuse vastutuse seisukohalt hädavajalikud; </w:t>
            </w:r>
            <w:r w:rsidRPr="0053578B">
              <w:rPr>
                <w:b/>
                <w:i/>
              </w:rPr>
              <w:t>mõistab hukka asjaolu, et neid õigusi pannakse järjest suurema</w:t>
            </w:r>
            <w:r w:rsidRPr="0053578B">
              <w:t xml:space="preserve"> surve </w:t>
            </w:r>
            <w:r w:rsidRPr="0053578B">
              <w:rPr>
                <w:b/>
                <w:i/>
              </w:rPr>
              <w:t>alla, ning juhib tähelepanu suundumusele piirata neid õigusi;</w:t>
            </w:r>
            <w:r w:rsidRPr="0053578B">
              <w:t xml:space="preserve"> </w:t>
            </w:r>
            <w:r w:rsidRPr="0053578B">
              <w:rPr>
                <w:b/>
                <w:i/>
              </w:rPr>
              <w:t>kutsub</w:t>
            </w:r>
            <w:r w:rsidRPr="0053578B">
              <w:t xml:space="preserve"> liikmesriike </w:t>
            </w:r>
            <w:r w:rsidRPr="0053578B">
              <w:rPr>
                <w:b/>
                <w:i/>
              </w:rPr>
              <w:t>üles põhjalikult uurima seda, kas õiguskaitseasutused kasutavad ülemäärast jõudu ja diskrimineerivad isikuid</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31.</w:t>
            </w:r>
            <w:r w:rsidRPr="0053578B">
              <w:tab/>
              <w:t xml:space="preserve">rõhutab, et rahumeelse kogunemise ning ühinemis- ja väljendusvabaduse näol on tegemist rahvusvahelise õigusega kaitstud põhiõigustega ning need on demokraatia ja valitsuse vastutuse seisukohalt hädavajalikud; </w:t>
            </w:r>
            <w:r w:rsidRPr="0053578B">
              <w:rPr>
                <w:b/>
                <w:i/>
              </w:rPr>
              <w:t>kutsub liikmesriike üles tagama jõu proportsionaalse kasutamise;</w:t>
            </w:r>
            <w:r w:rsidRPr="0053578B">
              <w:t xml:space="preserve"> </w:t>
            </w:r>
            <w:r w:rsidRPr="0053578B">
              <w:rPr>
                <w:b/>
                <w:i/>
              </w:rPr>
              <w:t>väljendab muret</w:t>
            </w:r>
            <w:r w:rsidRPr="0053578B">
              <w:t xml:space="preserve"> surve </w:t>
            </w:r>
            <w:r w:rsidRPr="0053578B">
              <w:rPr>
                <w:b/>
                <w:i/>
              </w:rPr>
              <w:t>pärast, millega piiratakse</w:t>
            </w:r>
            <w:r w:rsidRPr="0053578B">
              <w:t xml:space="preserve"> liikmesriike </w:t>
            </w:r>
            <w:r w:rsidRPr="0053578B">
              <w:rPr>
                <w:b/>
                <w:i/>
              </w:rPr>
              <w:t>selle tagamisel, et õiguskaitseorganite ja -asutusete jõu kasutamine oleks proportsionaalne</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687</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Sebastian Tynkkynen</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31a.</w:t>
            </w:r>
            <w:r w:rsidRPr="0053578B">
              <w:tab/>
            </w:r>
            <w:r w:rsidRPr="0053578B">
              <w:rPr>
                <w:b/>
                <w:i/>
              </w:rPr>
              <w:t>on äärmiselt mures sõnavabaduse olukorra pärast internetis; on seisukohal, et poliitiliste eriarvamuste tsenseerimiseks tuginetakse sageli digiteenuste määrusele</w:t>
            </w:r>
            <w:r w:rsidRPr="0053578B">
              <w:rPr>
                <w:b/>
                <w:i/>
                <w:vertAlign w:val="superscript"/>
              </w:rPr>
              <w:t>47a</w:t>
            </w:r>
            <w:r w:rsidRPr="0053578B">
              <w:rPr>
                <w:b/>
                <w:i/>
              </w:rPr>
              <w:t>; kutsub komisjoni üles esitama ettepaneku muuta digiteenuste määruse neid jagusid, mis õõnestavad sõnavabadust;</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vertAlign w:val="superscript"/>
              </w:rPr>
              <w:t>47a</w:t>
            </w:r>
            <w:r w:rsidRPr="0053578B">
              <w:rPr>
                <w:b/>
                <w:i/>
              </w:rPr>
              <w:t xml:space="preserve"> Euroopa Parlamendi ja nõukogu 19. oktoobri 2022. aasta määrus (EL) 2022/2065, mis käsitleb digiteenuste ühtset turgu ja millega muudetakse direktiivi 2000/31/EÜ (digiteenuste määrus) (ELT L 277, 27.10.2022, lk 1, ELI: http://data.europa.eu/eli/reg/2022/2065/oj).</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{FI}</w:t>
      </w:r>
      <w:r w:rsidRPr="0053578B">
        <w:t>fi</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688</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31a.</w:t>
            </w:r>
            <w:r w:rsidRPr="0053578B">
              <w:tab/>
            </w:r>
            <w:r w:rsidRPr="0053578B">
              <w:rPr>
                <w:b/>
                <w:i/>
              </w:rPr>
              <w:t>on mures asjaolu pärast, et liikmesriikidel on õiguskaitseasutuste poolt avaliku korra säilitamiseks jõu ja relvade kasutamise osas erinevad künnised;</w:t>
            </w:r>
            <w:r w:rsidRPr="0053578B">
              <w:t xml:space="preserve"> </w:t>
            </w:r>
            <w:r w:rsidRPr="0053578B">
              <w:rPr>
                <w:b/>
                <w:i/>
              </w:rPr>
              <w:t>nõuab tungivalt, et keelustataks teatavat liiki elusäästvamate relvade ja seadmete (nagu pisargaas, šokigranaadid ja LBD 40) kasutamine avaliku korra säilitamiseks;</w:t>
            </w:r>
            <w:r w:rsidRPr="0053578B">
              <w:t xml:space="preserve"> </w:t>
            </w:r>
            <w:r w:rsidRPr="0053578B">
              <w:rPr>
                <w:b/>
                <w:i/>
              </w:rPr>
              <w:t>kutsub liikmesriike üles hoiduma kogunemisvabadust piiravate seaduste vastuvõtmisest;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689</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Mariusz Kamiński, Joachim Stanisław Brudziński, Jadwiga Wiśniewska, Maciej Wąsik, Jacek Ozdoba</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31a.</w:t>
            </w:r>
            <w:r w:rsidRPr="0053578B">
              <w:tab/>
            </w:r>
            <w:r w:rsidRPr="0053578B">
              <w:rPr>
                <w:b/>
                <w:i/>
              </w:rPr>
              <w:t>kutsub komisjoni üles viima läbi sõltumatu auditi hiljutiste väidete kohta, et komisjon on rahastanud organisatsioone, kelle ülesanne oli teha lobitööd Euroopa Parlamendis ja teistes institutsioonides, et toetada teatavaid komisjoni propageeritavaid ideoloogilisi projekte, sealhulgas rohelepe ja ränne, ning avaldama selle auditi tulemused täies ulatuses;</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{PL}</w:t>
      </w:r>
      <w:r w:rsidRPr="0053578B">
        <w:t>pl</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690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 b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31b.</w:t>
            </w:r>
            <w:r w:rsidRPr="0053578B">
              <w:tab/>
            </w:r>
            <w:r w:rsidRPr="0053578B">
              <w:rPr>
                <w:b/>
                <w:i/>
              </w:rPr>
              <w:t>väljendab muret politseiagentide sotsiaalsetesse ja poliitilistesse liikumistesse imbumise pärast ning seega inimõiguste kaitsjate ja aktivistide kodanikuõiguste piiramise pärast, sealhulgas ka rahumeelse kogunemise ja ühinemisvabaduse õiguse vaba kasutamise rikkumise pärast;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691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 c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31c.</w:t>
            </w:r>
            <w:r w:rsidRPr="0053578B">
              <w:tab/>
            </w:r>
            <w:r w:rsidRPr="0053578B">
              <w:rPr>
                <w:b/>
                <w:i/>
              </w:rPr>
              <w:t>väljendab muret selliste isehakanud rühmituste leviku pärast, kes tegutsevad julgeolekujõududena ja viivad ellu parapolitsei tegevust ja teevad sellest majandustegevuse, tegutsedes väljaspool avaliku julgeoleku asutuste raamistikku, eelkõige väljatõstmiste kontekstis;</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692</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Isabel Serra Sánchez, Ilaria Salis, Mimmo Lucano</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31 d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31d.</w:t>
            </w:r>
            <w:r w:rsidRPr="0053578B">
              <w:tab/>
            </w:r>
            <w:r w:rsidRPr="0053578B">
              <w:rPr>
                <w:b/>
                <w:i/>
              </w:rPr>
              <w:t>väljendab sügavat muret Itaalia valitsuse hiljutise ettepaneku pärast võtta vastu uus avaliku julgeoleku seadus, millega kehtestatakse meetmed, millega rikutakse põhiõigusi, eelkõige protestiõigust, väljendusvabadust, õigust eluasemele ja menetluslikele tagatistele;</w:t>
            </w:r>
            <w:r w:rsidRPr="0053578B">
              <w:t xml:space="preserve"> </w:t>
            </w:r>
            <w:r w:rsidRPr="0053578B">
              <w:rPr>
                <w:b/>
                <w:i/>
              </w:rPr>
              <w:t>hoiatab selle seadusega kaasneva autoritaarsuse taastumise ohu eest, mis on tingitud sellistest meetmetest nagu protestitegevuse, näiteks teetõkete kriminaliseerimine, vanglates ja repatrieerimiseks mõeldud kinnipidamiskeskustes toimuva mässu kuriteoks liigitamine, rasedate või lastega naiste puhul karistuse edasilükkamise valikulisus, ülikoolide ja kõigi avaliku sektori asutuste kohustus pakkuda luureasutustele abi;</w:t>
            </w:r>
            <w:r w:rsidRPr="0053578B">
              <w:t xml:space="preserve"> </w:t>
            </w:r>
            <w:r w:rsidRPr="0053578B">
              <w:rPr>
                <w:b/>
                <w:i/>
              </w:rPr>
              <w:t>rõhutab, et Euroopa Nõukogu inimõiguste volinik on neid sätteid kritiseerinud;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693</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32.</w:t>
            </w:r>
            <w:r w:rsidRPr="0053578B">
              <w:tab/>
            </w:r>
            <w:r w:rsidRPr="0053578B">
              <w:rPr>
                <w:b/>
                <w:i/>
              </w:rPr>
              <w:t>on seisukohal, et komisjon ja liikmesriigid peaksid parandama kodanikuühiskonna organisatsioonide rahastamise mehhanisme ja algatusi, mis tugevdavad kohtusüsteemi ja toetavad kohtute sõltumatust;</w:t>
            </w:r>
            <w:r w:rsidRPr="0053578B">
              <w:t xml:space="preserve"> </w:t>
            </w:r>
            <w:r w:rsidRPr="0053578B">
              <w:rPr>
                <w:b/>
                <w:i/>
              </w:rPr>
              <w:t>soovitab komisjonil koostada strateegia, et kaitsta kodanikuühiskonda ja inimõiguste kaitsjaid;</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694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Jorge Buxadé Villalba, Marieke Ehlers, Malika Sorel, Fabrice Leggeri</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32.</w:t>
            </w:r>
            <w:r w:rsidRPr="0053578B">
              <w:tab/>
            </w:r>
            <w:r w:rsidRPr="0053578B">
              <w:rPr>
                <w:b/>
                <w:i/>
              </w:rPr>
              <w:t>on seisukohal, et komisjon ja liikmesriigid peaksid parandama kodanikuühiskonna organisatsioonide rahastamise mehhanisme ja algatusi, mis tugevdavad kohtusüsteemi ja toetavad kohtute sõltumatust;</w:t>
            </w:r>
            <w:r w:rsidRPr="0053578B">
              <w:t xml:space="preserve"> </w:t>
            </w:r>
            <w:r w:rsidRPr="0053578B">
              <w:rPr>
                <w:b/>
                <w:i/>
              </w:rPr>
              <w:t>soovitab komisjonil koostada strateegia, et kaitsta kodanikuühiskonda ja inimõiguste kaitsjaid;</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695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Raquel García Hermida-Van Der Walle, Fabienne Keller, Sophie Wilmès, Moritz Körner, Abir Al-Sahlani, Sigrid Friis, Lucia Yar</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32.</w:t>
            </w:r>
            <w:r w:rsidRPr="0053578B">
              <w:tab/>
              <w:t>on seisukohal, et komisjon ja liikmesriigid peaksid parandama kodanikuühiskonna organisatsioonide rahastamise mehhanisme ja algatusi, mis tugevdavad kohtusüsteemi ja toetavad kohtute sõltumatust; soovitab komisjonil koostada strateegia, et kaitsta kodanikuühiskonda ja inimõiguste kaitsjaid;</w:t>
            </w:r>
          </w:p>
        </w:tc>
        <w:tc>
          <w:tcPr>
            <w:tcW w:w="4876" w:type="dxa"/>
            <w:tcBorders>
              <w:top w:val="nil"/>
              <w:left w:val="nil"/>
              <w:bottom w:val="nil"/>
              <w:right w:val="nil"/>
            </w:tcBorders>
          </w:tcPr>
          <w:p w:rsidR="0053578B" w:rsidRPr="0053578B" w:rsidRDefault="0053578B" w:rsidP="00115958">
            <w:pPr>
              <w:pStyle w:val="Normal6a"/>
            </w:pPr>
            <w:r w:rsidRPr="0053578B">
              <w:t>32.</w:t>
            </w:r>
            <w:r w:rsidRPr="0053578B">
              <w:tab/>
              <w:t>on seisukohal, et komisjon ja liikmesriigid peaksid parandama kodanikuühiskonna organisatsioonide rahastamise mehhanisme ja algatusi, mis tugevdavad kohtusüsteemi ja toetavad kohtute sõltumatust; soovitab komisjonil koostada strateegia, et kaitsta kodanikuühiskonda ja inimõiguste kaitsjaid</w:t>
            </w:r>
            <w:r w:rsidRPr="0053578B">
              <w:rPr>
                <w:b/>
                <w:i/>
              </w:rPr>
              <w:t>, sealhulgas luua kiirreageerimismehhanismi, et toetada ohustatud kodanikuühiskonna organisatsioone ja inimõiguste kaitsjaid liidus, tuginedes ELi rahastatava inimõiguste kaitsjate mehhanismi mudelile, milles keskendutakse praegu ainult väljaspool ELi toimuvale tegevusele</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696</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Mariusz Kamiński, Joachim Stanisław Brudziński, Jadwiga Wiśniewska, Maciej Wąsik, Jacek Ozdoba</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32.</w:t>
            </w:r>
            <w:r w:rsidRPr="0053578B">
              <w:tab/>
              <w:t xml:space="preserve">on seisukohal, et komisjon ja liikmesriigid peaksid parandama kodanikuühiskonna organisatsioonide rahastamise mehhanisme ja </w:t>
            </w:r>
            <w:r w:rsidRPr="0053578B">
              <w:rPr>
                <w:b/>
                <w:i/>
              </w:rPr>
              <w:t>algatusi</w:t>
            </w:r>
            <w:r w:rsidRPr="0053578B">
              <w:t>, mis tugevdavad kohtusüsteemi ja toetavad kohtute sõltumatust; soovitab komisjonil koostada strateegia, et kaitsta kodanikuühiskonda ja inimõiguste kaitsjaid;</w:t>
            </w:r>
          </w:p>
        </w:tc>
        <w:tc>
          <w:tcPr>
            <w:tcW w:w="4876" w:type="dxa"/>
            <w:tcBorders>
              <w:top w:val="nil"/>
              <w:left w:val="nil"/>
              <w:bottom w:val="nil"/>
              <w:right w:val="nil"/>
            </w:tcBorders>
          </w:tcPr>
          <w:p w:rsidR="0053578B" w:rsidRPr="0053578B" w:rsidRDefault="0053578B" w:rsidP="00115958">
            <w:pPr>
              <w:pStyle w:val="Normal6a"/>
            </w:pPr>
            <w:r w:rsidRPr="0053578B">
              <w:t>32.</w:t>
            </w:r>
            <w:r w:rsidRPr="0053578B">
              <w:tab/>
              <w:t>on seisukohal, et komisjon ja liikmesriigid peaksid parandama kodanikuühiskonna organisatsioonide rahastamise mehhanisme</w:t>
            </w:r>
            <w:r w:rsidRPr="0053578B">
              <w:rPr>
                <w:b/>
                <w:i/>
              </w:rPr>
              <w:t>, sealhulgas läbipaistvust</w:t>
            </w:r>
            <w:r w:rsidRPr="0053578B">
              <w:t xml:space="preserve"> ja </w:t>
            </w:r>
            <w:r w:rsidRPr="0053578B">
              <w:rPr>
                <w:b/>
                <w:i/>
              </w:rPr>
              <w:t>tulemustepõhist toetuse suunamist; rõhutab, et paljud algatused</w:t>
            </w:r>
            <w:r w:rsidRPr="0053578B">
              <w:t>, mis</w:t>
            </w:r>
            <w:r w:rsidRPr="0053578B">
              <w:rPr>
                <w:b/>
                <w:i/>
              </w:rPr>
              <w:t xml:space="preserve"> teoorias</w:t>
            </w:r>
            <w:r w:rsidRPr="0053578B">
              <w:t xml:space="preserve"> tugevdavad kohtusüsteemi ja toetavad kohtute sõltumatust</w:t>
            </w:r>
            <w:r w:rsidRPr="0053578B">
              <w:rPr>
                <w:b/>
                <w:i/>
              </w:rPr>
              <w:t>, süvendavad tegelikult struktuurseid probleeme ja lisaks politiseerivad kohtusüsteemi</w:t>
            </w:r>
            <w:r w:rsidRPr="0053578B">
              <w:t>; soovitab komisjonil koostada strateegia, et kaitsta kodanikuühiskonda ja inimõiguste kaitsjaid;</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{PL}</w:t>
      </w:r>
      <w:r w:rsidRPr="0053578B">
        <w:t>pl</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697</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Erik Kaliňák</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32.</w:t>
            </w:r>
            <w:r w:rsidRPr="0053578B">
              <w:tab/>
            </w:r>
            <w:r w:rsidRPr="0053578B">
              <w:rPr>
                <w:b/>
                <w:i/>
              </w:rPr>
              <w:t>on seisukohal, et komisjon ja liikmesriigid peaksid parandama kodanikuühiskonna organisatsioonide rahastamise mehhanisme ja algatusi</w:t>
            </w:r>
            <w:r w:rsidRPr="0053578B">
              <w:t xml:space="preserve">, mis </w:t>
            </w:r>
            <w:r w:rsidRPr="0053578B">
              <w:rPr>
                <w:b/>
                <w:i/>
              </w:rPr>
              <w:t>tugevdavad kohtusüsteemi ja toetavad kohtute sõltumatust</w:t>
            </w:r>
            <w:r w:rsidRPr="0053578B">
              <w:t>;</w:t>
            </w:r>
            <w:r w:rsidRPr="0053578B">
              <w:rPr>
                <w:b/>
                <w:i/>
              </w:rPr>
              <w:t xml:space="preserve"> soovitab komisjonil koostada strateegia</w:t>
            </w:r>
            <w:r w:rsidRPr="0053578B">
              <w:t xml:space="preserve">, et </w:t>
            </w:r>
            <w:r w:rsidRPr="0053578B">
              <w:rPr>
                <w:b/>
                <w:i/>
              </w:rPr>
              <w:t>kaitsta kodanikuühiskonda</w:t>
            </w:r>
            <w:r w:rsidRPr="0053578B">
              <w:t xml:space="preserve"> ja </w:t>
            </w:r>
            <w:r w:rsidRPr="0053578B">
              <w:rPr>
                <w:b/>
                <w:i/>
              </w:rPr>
              <w:t>inimõiguste kaitsjaid</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32.</w:t>
            </w:r>
            <w:r w:rsidRPr="0053578B">
              <w:tab/>
            </w:r>
            <w:r w:rsidRPr="0053578B">
              <w:rPr>
                <w:b/>
                <w:i/>
              </w:rPr>
              <w:t>kutsub komisjoni üles põhjalikult uurima Ameerika Ühendriikide Rahvusvahelise Arengu Ameti (USAID) sekkumist liikmesriikide siseasjadesse</w:t>
            </w:r>
            <w:r w:rsidRPr="0053578B">
              <w:t xml:space="preserve">, mis </w:t>
            </w:r>
            <w:r w:rsidRPr="0053578B">
              <w:rPr>
                <w:b/>
                <w:i/>
              </w:rPr>
              <w:t>on väidetavalt aset leidnud näiteks valitsusväliste organisatsioonide või valitud meedia toetamise kaudu</w:t>
            </w:r>
            <w:r w:rsidRPr="0053578B">
              <w:t>;</w:t>
            </w:r>
            <w:r w:rsidRPr="0053578B">
              <w:rPr>
                <w:b/>
                <w:i/>
              </w:rPr>
              <w:t xml:space="preserve"> kutsub komisjoni üles võtma meetmeid</w:t>
            </w:r>
            <w:r w:rsidRPr="0053578B">
              <w:t xml:space="preserve">, et </w:t>
            </w:r>
            <w:r w:rsidRPr="0053578B">
              <w:rPr>
                <w:b/>
                <w:i/>
              </w:rPr>
              <w:t>takistada välisriikide ametiasutustel</w:t>
            </w:r>
            <w:r w:rsidRPr="0053578B">
              <w:t xml:space="preserve"> ja </w:t>
            </w:r>
            <w:r w:rsidRPr="0053578B">
              <w:rPr>
                <w:b/>
                <w:i/>
              </w:rPr>
              <w:t>ametkondadel mõjutada liikmesriikides toimuvat, et manipuleerida avaliku arvamusega</w:t>
            </w:r>
            <w:r w:rsidRPr="0053578B">
              <w:t>;</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{SK}</w:t>
      </w:r>
      <w:r w:rsidRPr="0053578B">
        <w:t>sk</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698</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Sebastian Tynkkynen</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32.</w:t>
            </w:r>
            <w:r w:rsidRPr="0053578B">
              <w:tab/>
            </w:r>
            <w:r w:rsidRPr="0053578B">
              <w:rPr>
                <w:b/>
                <w:i/>
              </w:rPr>
              <w:t>on seisukohal, et komisjon ja liikmesriigid peaksid</w:t>
            </w:r>
            <w:r w:rsidRPr="0053578B">
              <w:t xml:space="preserve"> parandama kodanikuühiskonna organisatsioonide rahastamise mehhanisme ja algatusi, mis tugevdavad kohtusüsteemi ja toetavad kohtute sõltumatust; </w:t>
            </w:r>
            <w:r w:rsidRPr="0053578B">
              <w:rPr>
                <w:b/>
                <w:i/>
              </w:rPr>
              <w:t>soovitab komisjonil koostada strateegia, et kaitsta kodanikuühiskonda ja inimõiguste kaitsjaid;</w:t>
            </w:r>
          </w:p>
        </w:tc>
        <w:tc>
          <w:tcPr>
            <w:tcW w:w="4876" w:type="dxa"/>
            <w:tcBorders>
              <w:top w:val="nil"/>
              <w:left w:val="nil"/>
              <w:bottom w:val="nil"/>
              <w:right w:val="nil"/>
            </w:tcBorders>
          </w:tcPr>
          <w:p w:rsidR="0053578B" w:rsidRPr="0053578B" w:rsidRDefault="0053578B" w:rsidP="00115958">
            <w:pPr>
              <w:pStyle w:val="Normal6a"/>
            </w:pPr>
            <w:r w:rsidRPr="0053578B">
              <w:t>32.</w:t>
            </w:r>
            <w:r w:rsidRPr="0053578B">
              <w:tab/>
            </w:r>
            <w:r w:rsidRPr="0053578B">
              <w:rPr>
                <w:b/>
                <w:i/>
              </w:rPr>
              <w:t>kutsub liikmesriike üles</w:t>
            </w:r>
            <w:r w:rsidRPr="0053578B">
              <w:t xml:space="preserve"> parandama kodanikuühiskonna organisatsioonide rahastamise mehhanisme ja algatusi, mis tugevdavad kohtusüsteemi ja toetavad kohtute sõltumatust;</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{FI}</w:t>
      </w:r>
      <w:r w:rsidRPr="0053578B">
        <w:t>fi</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699</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Alessandro Ciriani, Paolo Inselvini</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32.</w:t>
            </w:r>
            <w:r w:rsidRPr="0053578B">
              <w:tab/>
              <w:t xml:space="preserve">on seisukohal, et komisjon ja liikmesriigid peaksid parandama </w:t>
            </w:r>
            <w:r w:rsidRPr="0053578B">
              <w:rPr>
                <w:b/>
                <w:i/>
              </w:rPr>
              <w:t xml:space="preserve">kodanikuühiskonna organisatsioonide rahastamise mehhanisme ja </w:t>
            </w:r>
            <w:r w:rsidRPr="0053578B">
              <w:t>algatusi, mis tugevdavad kohtusüsteemi ja toetavad kohtute sõltumatust; soovitab komisjonil koostada strateegia, et kaitsta kodanikuühiskonda ja inimõiguste kaitsjaid;</w:t>
            </w:r>
          </w:p>
        </w:tc>
        <w:tc>
          <w:tcPr>
            <w:tcW w:w="4876" w:type="dxa"/>
            <w:tcBorders>
              <w:top w:val="nil"/>
              <w:left w:val="nil"/>
              <w:bottom w:val="nil"/>
              <w:right w:val="nil"/>
            </w:tcBorders>
          </w:tcPr>
          <w:p w:rsidR="0053578B" w:rsidRPr="0053578B" w:rsidRDefault="0053578B" w:rsidP="00115958">
            <w:pPr>
              <w:pStyle w:val="Normal6a"/>
            </w:pPr>
            <w:r w:rsidRPr="0053578B">
              <w:t>32.</w:t>
            </w:r>
            <w:r w:rsidRPr="0053578B">
              <w:tab/>
              <w:t>on seisukohal, et komisjon ja liikmesriigid peaksid parandama algatusi, mis tugevdavad kohtusüsteemi ja toetavad kohtute sõltumatust; soovitab komisjonil koostada strateegia, et kaitsta kodanikuühiskonda ja inimõiguste kaitsjaid;</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{IT}</w:t>
      </w:r>
      <w:r w:rsidRPr="0053578B">
        <w:t>it</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700</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32</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32.</w:t>
            </w:r>
            <w:r w:rsidRPr="0053578B">
              <w:tab/>
              <w:t xml:space="preserve">on seisukohal, et komisjon ja liikmesriigid peaksid parandama kodanikuühiskonna organisatsioonide rahastamise </w:t>
            </w:r>
            <w:r w:rsidRPr="0053578B">
              <w:rPr>
                <w:b/>
                <w:i/>
              </w:rPr>
              <w:t>mehhanisme ja algatusi</w:t>
            </w:r>
            <w:r w:rsidRPr="0053578B">
              <w:t xml:space="preserve">, mis tugevdavad kohtusüsteemi ja toetavad kohtute sõltumatust; </w:t>
            </w:r>
            <w:r w:rsidRPr="0053578B">
              <w:rPr>
                <w:b/>
                <w:i/>
              </w:rPr>
              <w:t>soovitab komisjonil koostada strateegia, et kaitsta kodanikuühiskonda ja inimõiguste kaitsjaid;</w:t>
            </w:r>
          </w:p>
        </w:tc>
        <w:tc>
          <w:tcPr>
            <w:tcW w:w="4876" w:type="dxa"/>
            <w:tcBorders>
              <w:top w:val="nil"/>
              <w:left w:val="nil"/>
              <w:bottom w:val="nil"/>
              <w:right w:val="nil"/>
            </w:tcBorders>
          </w:tcPr>
          <w:p w:rsidR="0053578B" w:rsidRPr="0053578B" w:rsidRDefault="0053578B" w:rsidP="00115958">
            <w:pPr>
              <w:pStyle w:val="Normal6a"/>
            </w:pPr>
            <w:r w:rsidRPr="0053578B">
              <w:t>32.</w:t>
            </w:r>
            <w:r w:rsidRPr="0053578B">
              <w:tab/>
              <w:t xml:space="preserve">on seisukohal, et komisjon ja liikmesriigid peaksid parandama </w:t>
            </w:r>
            <w:r w:rsidRPr="0053578B">
              <w:rPr>
                <w:b/>
                <w:i/>
              </w:rPr>
              <w:t>läbipaistvust</w:t>
            </w:r>
            <w:r w:rsidRPr="0053578B">
              <w:t xml:space="preserve"> kodanikuühiskonna organisatsioonide rahastamise </w:t>
            </w:r>
            <w:r w:rsidRPr="0053578B">
              <w:rPr>
                <w:b/>
                <w:i/>
              </w:rPr>
              <w:t>mehhanismides ja algatustes</w:t>
            </w:r>
            <w:r w:rsidRPr="0053578B">
              <w:t>, mis tugevdavad kohtusüsteemi ja toetavad kohtute sõltumatust;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701</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Isabel Serra Sánchez, Michał Wawrykiewicz, Cecilia Strada</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32 a (uus)</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p>
        </w:tc>
        <w:tc>
          <w:tcPr>
            <w:tcW w:w="4876" w:type="dxa"/>
            <w:tcBorders>
              <w:top w:val="nil"/>
              <w:left w:val="nil"/>
              <w:bottom w:val="nil"/>
              <w:right w:val="nil"/>
            </w:tcBorders>
          </w:tcPr>
          <w:p w:rsidR="0053578B" w:rsidRPr="0053578B" w:rsidRDefault="0053578B" w:rsidP="00115958">
            <w:pPr>
              <w:pStyle w:val="Normal6a"/>
            </w:pPr>
            <w:r w:rsidRPr="0053578B">
              <w:rPr>
                <w:b/>
                <w:i/>
              </w:rPr>
              <w:t>32a.</w:t>
            </w:r>
            <w:r w:rsidRPr="0053578B">
              <w:tab/>
            </w:r>
            <w:r w:rsidRPr="0053578B">
              <w:rPr>
                <w:b/>
                <w:i/>
              </w:rPr>
              <w:t>ergutab liikmesriike töötama välja terviklikud kodanikuhariduse programmid, millega edendatakse igas vanuses kodanike arusaamist demokraatlikest institutsioonidest, õigusriigist ja põhiõigustest, ning neid programme rakendama;</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702</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Alessandro Ciriani, Paolo Inselvini</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33.</w:t>
            </w:r>
            <w:r w:rsidRPr="0053578B">
              <w:tab/>
            </w:r>
            <w:r w:rsidRPr="0053578B">
              <w:rPr>
                <w:b/>
                <w:i/>
              </w:rPr>
              <w:t>nõuab tungivalt, et komisjon lisaks iga-aastasesse õigusriigi olukorda käsitlevasse aruandesse uue samba, milles käsitletakse igasuguse diskrimineerimise vastu võitlemist;</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{IT}</w:t>
      </w:r>
      <w:r w:rsidRPr="0053578B">
        <w:t>it</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703</w:t>
      </w:r>
      <w:r w:rsidRPr="0053578B">
        <w:rPr>
          <w:rStyle w:val="HideTWBExt"/>
        </w:rPr>
        <w:t>&lt;/NumAm&gt;</w:t>
      </w:r>
    </w:p>
    <w:p w:rsidR="0053578B" w:rsidRPr="0053578B" w:rsidRDefault="0053578B" w:rsidP="0053578B">
      <w:pPr>
        <w:pStyle w:val="NormalBold"/>
      </w:pPr>
      <w:r w:rsidRPr="0053578B">
        <w:rPr>
          <w:rStyle w:val="HideTWBExt"/>
        </w:rPr>
        <w:t>&lt;RepeatBlock-By&gt;&lt;Members&gt;</w:t>
      </w:r>
      <w:r w:rsidRPr="0053578B">
        <w:t>Erik Kaliňák</w:t>
      </w:r>
      <w:r w:rsidRPr="0053578B">
        <w:rPr>
          <w:rStyle w:val="HideTWBExt"/>
        </w:rPr>
        <w:t>&lt;/Members&gt;</w:t>
      </w:r>
    </w:p>
    <w:p w:rsidR="0053578B" w:rsidRPr="0053578B" w:rsidRDefault="0053578B" w:rsidP="0053578B">
      <w:pPr>
        <w:pStyle w:val="NormalBold"/>
      </w:pPr>
      <w:r w:rsidRPr="0053578B">
        <w:rPr>
          <w:rStyle w:val="HideTWBExt"/>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33.</w:t>
            </w:r>
            <w:r w:rsidRPr="0053578B">
              <w:tab/>
            </w:r>
            <w:r w:rsidRPr="0053578B">
              <w:rPr>
                <w:b/>
                <w:i/>
              </w:rPr>
              <w:t>nõuab tungivalt, et komisjon lisaks iga-aastasesse õigusriigi olukorda käsitlevasse aruandesse uue samba, milles käsitletakse igasuguse diskrimineerimise vastu võitlemist;</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Fonts w:eastAsiaTheme="majorEastAsia"/>
        </w:rPr>
        <w:t>&lt;Original&gt;</w:t>
      </w:r>
      <w:r w:rsidRPr="0053578B">
        <w:rPr>
          <w:rStyle w:val="HideTWBInt"/>
          <w:rFonts w:eastAsiaTheme="majorEastAsia"/>
        </w:rPr>
        <w:t>{SK}</w:t>
      </w:r>
      <w:r w:rsidRPr="0053578B">
        <w:t>sk</w:t>
      </w:r>
      <w:r w:rsidRPr="0053578B">
        <w:rPr>
          <w:rStyle w:val="HideTWBExt"/>
          <w:rFonts w:eastAsiaTheme="majorEastAsia"/>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704</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Romana Tomc</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33.</w:t>
            </w:r>
            <w:r w:rsidRPr="0053578B">
              <w:tab/>
            </w:r>
            <w:r w:rsidRPr="0053578B">
              <w:rPr>
                <w:b/>
                <w:i/>
              </w:rPr>
              <w:t>nõuab tungivalt, et komisjon lisaks iga-aastasesse õigusriigi olukorda käsitlevasse aruandesse uue samba, milles käsitletakse igasuguse diskrimineerimise vastu võitlemist;</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705</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András László</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rPr>
                <w:b/>
                <w:i/>
              </w:rPr>
              <w:t>33.</w:t>
            </w:r>
            <w:r w:rsidRPr="0053578B">
              <w:tab/>
            </w:r>
            <w:r w:rsidRPr="0053578B">
              <w:rPr>
                <w:b/>
                <w:i/>
              </w:rPr>
              <w:t>nõuab tungivalt, et komisjon lisaks iga-aastasesse õigusriigi olukorda käsitlevasse aruandesse uue samba, milles käsitletakse igasuguse diskrimineerimise vastu võitlemist;</w:t>
            </w:r>
          </w:p>
        </w:tc>
        <w:tc>
          <w:tcPr>
            <w:tcW w:w="4876" w:type="dxa"/>
            <w:tcBorders>
              <w:top w:val="nil"/>
              <w:left w:val="nil"/>
              <w:bottom w:val="nil"/>
              <w:right w:val="nil"/>
            </w:tcBorders>
          </w:tcPr>
          <w:p w:rsidR="0053578B" w:rsidRPr="0053578B" w:rsidRDefault="0053578B" w:rsidP="00115958">
            <w:pPr>
              <w:pStyle w:val="Normal6a"/>
            </w:pPr>
            <w:r w:rsidRPr="0053578B">
              <w:rPr>
                <w:b/>
                <w:i/>
              </w:rPr>
              <w:t>välja jäetud</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706</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Krzysztof Śmiszek, Matjaž Nemec, Robert Biedroń, Katarina Barley, Cecilia Strada, Klára Dobrev, Csaba Molnár, Emma Rafowicz, Alessandro Zan, Birgit Sippel</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33.</w:t>
            </w:r>
            <w:r w:rsidRPr="0053578B">
              <w:tab/>
              <w:t>nõuab tungivalt, et komisjon lisaks iga-aastasesse õigusriigi olukorda käsitlevasse aruandesse uue samba, milles käsitletakse igasuguse diskrimineerimise vastu võitlemist;</w:t>
            </w:r>
          </w:p>
        </w:tc>
        <w:tc>
          <w:tcPr>
            <w:tcW w:w="4876" w:type="dxa"/>
            <w:tcBorders>
              <w:top w:val="nil"/>
              <w:left w:val="nil"/>
              <w:bottom w:val="nil"/>
              <w:right w:val="nil"/>
            </w:tcBorders>
          </w:tcPr>
          <w:p w:rsidR="0053578B" w:rsidRPr="0053578B" w:rsidRDefault="0053578B" w:rsidP="00115958">
            <w:pPr>
              <w:pStyle w:val="Normal6a"/>
            </w:pPr>
            <w:r w:rsidRPr="0053578B">
              <w:t>33.</w:t>
            </w:r>
            <w:r w:rsidRPr="0053578B">
              <w:tab/>
              <w:t xml:space="preserve">nõuab tungivalt, et komisjon lisaks iga-aastasesse õigusriigi olukorda käsitlevasse aruandesse uue samba, milles käsitletakse igasuguse diskrimineerimise vastu võitlemist; </w:t>
            </w:r>
            <w:r w:rsidRPr="0053578B">
              <w:rPr>
                <w:b/>
                <w:i/>
              </w:rPr>
              <w:t>nõuab tungivalt, et liikmesriigid suurendaksid riiklike inimõiguste kaitse asutuste ja võrdõiguslikkust edendavate asutuste sõltumatust ja ressursse, tagades nende suutlikkuse tulemuslikult jälgida ja käsitleda inimõiguste rikkumisi ja diskrimineerimist;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w:t>
      </w:r>
    </w:p>
    <w:p w:rsidR="0053578B" w:rsidRPr="0053578B" w:rsidRDefault="0053578B" w:rsidP="0053578B">
      <w:pPr>
        <w:pStyle w:val="AmNumberTabs"/>
      </w:pPr>
      <w:r w:rsidRPr="0053578B">
        <w:rPr>
          <w:rStyle w:val="HideTWBExt"/>
        </w:rPr>
        <w:t>&lt;Amend&gt;</w:t>
      </w:r>
      <w:r w:rsidRPr="0053578B">
        <w:t>Muudatusettepanek</w:t>
      </w:r>
      <w:r w:rsidRPr="0053578B">
        <w:tab/>
      </w:r>
      <w:r w:rsidRPr="0053578B">
        <w:tab/>
      </w:r>
      <w:r w:rsidRPr="0053578B">
        <w:rPr>
          <w:rStyle w:val="HideTWBExt"/>
        </w:rPr>
        <w:t>&lt;NumAm&gt;</w:t>
      </w:r>
      <w:r w:rsidRPr="0053578B">
        <w:t>707</w:t>
      </w:r>
      <w:r w:rsidRPr="0053578B">
        <w:rPr>
          <w:rStyle w:val="HideTWBExt"/>
        </w:rPr>
        <w:t>&lt;/NumAm&gt;</w:t>
      </w:r>
    </w:p>
    <w:p w:rsidR="0053578B" w:rsidRPr="0053578B" w:rsidRDefault="0053578B" w:rsidP="0053578B">
      <w:pPr>
        <w:pStyle w:val="NormalBold"/>
      </w:pPr>
      <w:r w:rsidRPr="0053578B">
        <w:rPr>
          <w:rStyle w:val="HideTWBExt"/>
          <w:b w:val="0"/>
        </w:rPr>
        <w:t>&lt;RepeatBlock-By&gt;&lt;Members&gt;</w:t>
      </w:r>
      <w:r w:rsidRPr="0053578B">
        <w:t>Daniel Freund</w:t>
      </w:r>
      <w:r w:rsidRPr="0053578B">
        <w:rPr>
          <w:rStyle w:val="HideTWBExt"/>
          <w:b w:val="0"/>
        </w:rPr>
        <w:t>&lt;/Members&gt;</w:t>
      </w:r>
    </w:p>
    <w:p w:rsidR="0053578B" w:rsidRPr="0053578B" w:rsidRDefault="0053578B" w:rsidP="0053578B">
      <w:pPr>
        <w:pStyle w:val="NormalBold"/>
      </w:pPr>
      <w:r w:rsidRPr="0053578B">
        <w:rPr>
          <w:rStyle w:val="HideTWBExt"/>
          <w:b w:val="0"/>
        </w:rPr>
        <w:t>&lt;/RepeatBlock-By&gt;</w:t>
      </w:r>
    </w:p>
    <w:p w:rsidR="0053578B" w:rsidRPr="0053578B" w:rsidRDefault="0053578B" w:rsidP="0053578B">
      <w:pPr>
        <w:pStyle w:val="NormalBold"/>
      </w:pPr>
      <w:r w:rsidRPr="0053578B">
        <w:rPr>
          <w:rStyle w:val="HideTWBExt"/>
        </w:rPr>
        <w:t>&lt;DocAmend&gt;</w:t>
      </w:r>
      <w:r w:rsidRPr="0053578B">
        <w:t>Resolutsiooni ettepanek</w:t>
      </w:r>
      <w:r w:rsidRPr="0053578B">
        <w:rPr>
          <w:rStyle w:val="HideTWBExt"/>
        </w:rPr>
        <w:t>&lt;/DocAmend&gt;</w:t>
      </w:r>
    </w:p>
    <w:p w:rsidR="0053578B" w:rsidRPr="0053578B" w:rsidRDefault="0053578B" w:rsidP="0053578B">
      <w:pPr>
        <w:pStyle w:val="NormalBold"/>
      </w:pPr>
      <w:r w:rsidRPr="0053578B">
        <w:rPr>
          <w:rStyle w:val="HideTWBExt"/>
        </w:rPr>
        <w:t>&lt;Article&gt;</w:t>
      </w:r>
      <w:r w:rsidRPr="0053578B">
        <w:t>Punkt 33</w:t>
      </w:r>
      <w:r w:rsidRPr="0053578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578B" w:rsidRPr="0053578B" w:rsidTr="00115958">
        <w:trPr>
          <w:trHeight w:hRule="exact" w:val="240"/>
          <w:jc w:val="center"/>
        </w:trPr>
        <w:tc>
          <w:tcPr>
            <w:tcW w:w="9752" w:type="dxa"/>
            <w:gridSpan w:val="2"/>
            <w:tcBorders>
              <w:top w:val="nil"/>
              <w:left w:val="nil"/>
              <w:bottom w:val="nil"/>
              <w:right w:val="nil"/>
            </w:tcBorders>
          </w:tcPr>
          <w:p w:rsidR="0053578B" w:rsidRPr="0053578B" w:rsidRDefault="0053578B" w:rsidP="00115958"/>
        </w:tc>
      </w:tr>
      <w:tr w:rsidR="0053578B" w:rsidRPr="0053578B" w:rsidTr="00115958">
        <w:trPr>
          <w:trHeight w:val="240"/>
          <w:jc w:val="center"/>
        </w:trPr>
        <w:tc>
          <w:tcPr>
            <w:tcW w:w="4876" w:type="dxa"/>
            <w:tcBorders>
              <w:top w:val="nil"/>
              <w:left w:val="nil"/>
              <w:bottom w:val="nil"/>
              <w:right w:val="nil"/>
            </w:tcBorders>
          </w:tcPr>
          <w:p w:rsidR="0053578B" w:rsidRPr="0053578B" w:rsidRDefault="0053578B" w:rsidP="00115958">
            <w:pPr>
              <w:pStyle w:val="AmColumnHeading"/>
            </w:pPr>
            <w:r w:rsidRPr="0053578B">
              <w:t>Resolutsiooni ettepanek</w:t>
            </w:r>
          </w:p>
        </w:tc>
        <w:tc>
          <w:tcPr>
            <w:tcW w:w="4876" w:type="dxa"/>
            <w:tcBorders>
              <w:top w:val="nil"/>
              <w:left w:val="nil"/>
              <w:bottom w:val="nil"/>
              <w:right w:val="nil"/>
            </w:tcBorders>
          </w:tcPr>
          <w:p w:rsidR="0053578B" w:rsidRPr="0053578B" w:rsidRDefault="0053578B" w:rsidP="00115958">
            <w:pPr>
              <w:pStyle w:val="AmColumnHeading"/>
            </w:pPr>
            <w:r w:rsidRPr="0053578B">
              <w:t>Muudatusettepanek</w:t>
            </w:r>
          </w:p>
        </w:tc>
      </w:tr>
      <w:tr w:rsidR="0053578B" w:rsidRPr="0053578B" w:rsidTr="00115958">
        <w:trPr>
          <w:jc w:val="center"/>
        </w:trPr>
        <w:tc>
          <w:tcPr>
            <w:tcW w:w="4876" w:type="dxa"/>
            <w:tcBorders>
              <w:top w:val="nil"/>
              <w:left w:val="nil"/>
              <w:bottom w:val="nil"/>
              <w:right w:val="nil"/>
            </w:tcBorders>
          </w:tcPr>
          <w:p w:rsidR="0053578B" w:rsidRPr="0053578B" w:rsidRDefault="0053578B" w:rsidP="00115958">
            <w:pPr>
              <w:pStyle w:val="Normal6a"/>
            </w:pPr>
            <w:r w:rsidRPr="0053578B">
              <w:t>33.</w:t>
            </w:r>
            <w:r w:rsidRPr="0053578B">
              <w:tab/>
              <w:t xml:space="preserve">nõuab tungivalt, et komisjon lisaks iga-aastasesse õigusriigi olukorda käsitlevasse aruandesse </w:t>
            </w:r>
            <w:r w:rsidRPr="0053578B">
              <w:rPr>
                <w:b/>
                <w:i/>
              </w:rPr>
              <w:t>uue samba</w:t>
            </w:r>
            <w:r w:rsidRPr="0053578B">
              <w:t xml:space="preserve">, milles </w:t>
            </w:r>
            <w:r w:rsidRPr="0053578B">
              <w:rPr>
                <w:b/>
                <w:i/>
              </w:rPr>
              <w:t>käsitletakse</w:t>
            </w:r>
            <w:r w:rsidRPr="0053578B">
              <w:t xml:space="preserve"> igasuguse diskrimineerimise vastu </w:t>
            </w:r>
            <w:r w:rsidRPr="0053578B">
              <w:rPr>
                <w:b/>
                <w:i/>
              </w:rPr>
              <w:t>võitlemist</w:t>
            </w:r>
            <w:r w:rsidRPr="0053578B">
              <w:t>;</w:t>
            </w:r>
          </w:p>
        </w:tc>
        <w:tc>
          <w:tcPr>
            <w:tcW w:w="4876" w:type="dxa"/>
            <w:tcBorders>
              <w:top w:val="nil"/>
              <w:left w:val="nil"/>
              <w:bottom w:val="nil"/>
              <w:right w:val="nil"/>
            </w:tcBorders>
          </w:tcPr>
          <w:p w:rsidR="0053578B" w:rsidRPr="0053578B" w:rsidRDefault="0053578B" w:rsidP="00115958">
            <w:pPr>
              <w:pStyle w:val="Normal6a"/>
            </w:pPr>
            <w:r w:rsidRPr="0053578B">
              <w:t>33.</w:t>
            </w:r>
            <w:r w:rsidRPr="0053578B">
              <w:tab/>
              <w:t xml:space="preserve">nõuab tungivalt, et komisjon lisaks iga-aastasesse õigusriigi olukorda käsitlevasse aruandesse </w:t>
            </w:r>
            <w:r w:rsidRPr="0053578B">
              <w:rPr>
                <w:b/>
                <w:i/>
              </w:rPr>
              <w:t>uued sambad</w:t>
            </w:r>
            <w:r w:rsidRPr="0053578B">
              <w:t xml:space="preserve">, milles </w:t>
            </w:r>
            <w:r w:rsidRPr="0053578B">
              <w:rPr>
                <w:b/>
                <w:i/>
              </w:rPr>
              <w:t>keskendutakse võitlusele</w:t>
            </w:r>
            <w:r w:rsidRPr="0053578B">
              <w:t xml:space="preserve"> igasuguse diskrimineerimise</w:t>
            </w:r>
            <w:r w:rsidRPr="0053578B">
              <w:rPr>
                <w:b/>
                <w:i/>
              </w:rPr>
              <w:t>, vaenukõne ja kuritegude</w:t>
            </w:r>
            <w:r w:rsidRPr="0053578B">
              <w:t xml:space="preserve"> vastu</w:t>
            </w:r>
            <w:r w:rsidRPr="0053578B">
              <w:rPr>
                <w:b/>
                <w:i/>
              </w:rPr>
              <w:t>, mis on suunatud konkreetselt vähemusrühmade ning rahvus-, etniliste, keele- ja usuvähemuste liikmete vastu, ning kodanikuühiskonna tingimustele liikmesriikides</w:t>
            </w:r>
            <w:r w:rsidRPr="0053578B">
              <w:t>;</w:t>
            </w:r>
          </w:p>
        </w:tc>
      </w:tr>
    </w:tbl>
    <w:p w:rsidR="0053578B" w:rsidRPr="0053578B" w:rsidRDefault="0053578B" w:rsidP="0053578B">
      <w:pPr>
        <w:pStyle w:val="AmOrLang"/>
      </w:pPr>
      <w:r w:rsidRPr="0053578B">
        <w:t xml:space="preserve">Or. </w:t>
      </w:r>
      <w:r w:rsidRPr="0053578B">
        <w:rPr>
          <w:rStyle w:val="HideTWBExt"/>
        </w:rPr>
        <w:t>&lt;Original&gt;</w:t>
      </w:r>
      <w:r w:rsidRPr="0053578B">
        <w:rPr>
          <w:rStyle w:val="HideTWBInt"/>
        </w:rPr>
        <w:t>{EN}</w:t>
      </w:r>
      <w:r w:rsidRPr="0053578B">
        <w:t>en</w:t>
      </w:r>
      <w:r w:rsidRPr="0053578B">
        <w:rPr>
          <w:rStyle w:val="HideTWBExt"/>
        </w:rPr>
        <w:t>&lt;/Original&gt;</w:t>
      </w:r>
    </w:p>
    <w:p w:rsidR="0053578B" w:rsidRPr="0053578B" w:rsidRDefault="0053578B" w:rsidP="0053578B">
      <w:r w:rsidRPr="0053578B">
        <w:rPr>
          <w:rStyle w:val="HideTWBExt"/>
        </w:rPr>
        <w:t>&lt;/Amend&gt;&lt;/RepeatBlock-Amend&gt;</w:t>
      </w:r>
    </w:p>
    <w:p w:rsidR="00B76CDE" w:rsidRPr="0053578B" w:rsidRDefault="00B76CDE" w:rsidP="0053578B"/>
    <w:sectPr w:rsidR="00B76CDE" w:rsidRPr="0053578B" w:rsidSect="000943C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CD2" w:rsidRPr="005941D0" w:rsidRDefault="00F56CD2">
      <w:r w:rsidRPr="005941D0">
        <w:separator/>
      </w:r>
    </w:p>
  </w:endnote>
  <w:endnote w:type="continuationSeparator" w:id="0">
    <w:p w:rsidR="00F56CD2" w:rsidRPr="005941D0" w:rsidRDefault="00F56CD2">
      <w:r w:rsidRPr="005941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3C1" w:rsidRPr="005941D0" w:rsidRDefault="000943C1" w:rsidP="000943C1">
    <w:pPr>
      <w:pStyle w:val="EPFooter"/>
    </w:pPr>
    <w:r w:rsidRPr="005941D0">
      <w:t>PE</w:t>
    </w:r>
    <w:r w:rsidRPr="005B3CC1">
      <w:rPr>
        <w:rStyle w:val="HideTWBExt"/>
      </w:rPr>
      <w:t>&lt;NoPE&gt;</w:t>
    </w:r>
    <w:r w:rsidRPr="005941D0">
      <w:t>769.958</w:t>
    </w:r>
    <w:r w:rsidRPr="005B3CC1">
      <w:rPr>
        <w:rStyle w:val="HideTWBExt"/>
      </w:rPr>
      <w:t>&lt;/NoPE&gt;&lt;Version&gt;</w:t>
    </w:r>
    <w:r w:rsidRPr="005941D0">
      <w:t>v01-00</w:t>
    </w:r>
    <w:r w:rsidRPr="005B3CC1">
      <w:rPr>
        <w:rStyle w:val="HideTWBExt"/>
      </w:rPr>
      <w:t>&lt;/Version&gt;</w:t>
    </w:r>
    <w:r w:rsidRPr="005941D0">
      <w:tab/>
    </w:r>
    <w:r w:rsidRPr="005941D0">
      <w:fldChar w:fldCharType="begin"/>
    </w:r>
    <w:r w:rsidRPr="005941D0">
      <w:instrText xml:space="preserve"> PAGE  \* MERGEFORMAT </w:instrText>
    </w:r>
    <w:r w:rsidRPr="005941D0">
      <w:fldChar w:fldCharType="separate"/>
    </w:r>
    <w:r w:rsidR="00AC10A8">
      <w:rPr>
        <w:noProof/>
      </w:rPr>
      <w:t>144</w:t>
    </w:r>
    <w:r w:rsidRPr="005941D0">
      <w:fldChar w:fldCharType="end"/>
    </w:r>
    <w:r w:rsidRPr="005941D0">
      <w:t>/</w:t>
    </w:r>
    <w:fldSimple w:instr=" NUMPAGES  \* MERGEFORMAT ">
      <w:r w:rsidR="00AC10A8">
        <w:rPr>
          <w:noProof/>
        </w:rPr>
        <w:t>189</w:t>
      </w:r>
    </w:fldSimple>
    <w:r w:rsidRPr="005941D0">
      <w:tab/>
    </w:r>
    <w:r w:rsidRPr="005B3CC1">
      <w:rPr>
        <w:rStyle w:val="HideTWBExt"/>
      </w:rPr>
      <w:t>&lt;PathFdR&gt;</w:t>
    </w:r>
    <w:r w:rsidRPr="005941D0">
      <w:t>AM\1315575ET.docx</w:t>
    </w:r>
    <w:r w:rsidRPr="005B3CC1">
      <w:rPr>
        <w:rStyle w:val="HideTWBExt"/>
      </w:rPr>
      <w:t>&lt;/PathFdR&gt;</w:t>
    </w:r>
  </w:p>
  <w:p w:rsidR="00F56CD2" w:rsidRPr="005941D0" w:rsidRDefault="000943C1" w:rsidP="000943C1">
    <w:pPr>
      <w:pStyle w:val="EPFooter2"/>
    </w:pPr>
    <w:r w:rsidRPr="005941D0">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3C1" w:rsidRPr="005941D0" w:rsidRDefault="000943C1" w:rsidP="000943C1">
    <w:pPr>
      <w:pStyle w:val="EPFooter"/>
    </w:pPr>
    <w:r w:rsidRPr="005B3CC1">
      <w:rPr>
        <w:rStyle w:val="HideTWBExt"/>
      </w:rPr>
      <w:t>&lt;PathFdR&gt;</w:t>
    </w:r>
    <w:r w:rsidRPr="005941D0">
      <w:t>AM\1315575ET.docx</w:t>
    </w:r>
    <w:r w:rsidRPr="005B3CC1">
      <w:rPr>
        <w:rStyle w:val="HideTWBExt"/>
      </w:rPr>
      <w:t>&lt;/PathFdR&gt;</w:t>
    </w:r>
    <w:r w:rsidRPr="005941D0">
      <w:tab/>
    </w:r>
    <w:r w:rsidRPr="005941D0">
      <w:fldChar w:fldCharType="begin"/>
    </w:r>
    <w:r w:rsidRPr="005941D0">
      <w:instrText xml:space="preserve"> PAGE  \* MERGEFORMAT </w:instrText>
    </w:r>
    <w:r w:rsidRPr="005941D0">
      <w:fldChar w:fldCharType="separate"/>
    </w:r>
    <w:r w:rsidR="00AC10A8">
      <w:rPr>
        <w:noProof/>
      </w:rPr>
      <w:t>145</w:t>
    </w:r>
    <w:r w:rsidRPr="005941D0">
      <w:fldChar w:fldCharType="end"/>
    </w:r>
    <w:r w:rsidRPr="005941D0">
      <w:t>/</w:t>
    </w:r>
    <w:fldSimple w:instr=" NUMPAGES  \* MERGEFORMAT ">
      <w:r w:rsidR="00AC10A8">
        <w:rPr>
          <w:noProof/>
        </w:rPr>
        <w:t>189</w:t>
      </w:r>
    </w:fldSimple>
    <w:r w:rsidRPr="005941D0">
      <w:tab/>
      <w:t>PE</w:t>
    </w:r>
    <w:r w:rsidRPr="005B3CC1">
      <w:rPr>
        <w:rStyle w:val="HideTWBExt"/>
      </w:rPr>
      <w:t>&lt;NoPE&gt;</w:t>
    </w:r>
    <w:r w:rsidRPr="005941D0">
      <w:t>769.958</w:t>
    </w:r>
    <w:r w:rsidRPr="005B3CC1">
      <w:rPr>
        <w:rStyle w:val="HideTWBExt"/>
      </w:rPr>
      <w:t>&lt;/NoPE&gt;&lt;Version&gt;</w:t>
    </w:r>
    <w:r w:rsidRPr="005941D0">
      <w:t>v01-00</w:t>
    </w:r>
    <w:r w:rsidRPr="005B3CC1">
      <w:rPr>
        <w:rStyle w:val="HideTWBExt"/>
      </w:rPr>
      <w:t>&lt;/Version&gt;</w:t>
    </w:r>
  </w:p>
  <w:p w:rsidR="00F56CD2" w:rsidRPr="005941D0" w:rsidRDefault="000943C1" w:rsidP="000943C1">
    <w:pPr>
      <w:pStyle w:val="EPFooter2"/>
    </w:pPr>
    <w:r w:rsidRPr="005941D0">
      <w:tab/>
    </w:r>
    <w:r w:rsidRPr="005941D0">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3C1" w:rsidRPr="005941D0" w:rsidRDefault="000943C1" w:rsidP="000943C1">
    <w:pPr>
      <w:pStyle w:val="EPFooter"/>
    </w:pPr>
    <w:r w:rsidRPr="005B3CC1">
      <w:rPr>
        <w:rStyle w:val="HideTWBExt"/>
      </w:rPr>
      <w:t>&lt;PathFdR&gt;</w:t>
    </w:r>
    <w:r w:rsidRPr="005941D0">
      <w:t>AM\1315575ET.docx</w:t>
    </w:r>
    <w:r w:rsidRPr="005B3CC1">
      <w:rPr>
        <w:rStyle w:val="HideTWBExt"/>
      </w:rPr>
      <w:t>&lt;/PathFdR&gt;</w:t>
    </w:r>
    <w:r w:rsidRPr="005941D0">
      <w:tab/>
    </w:r>
    <w:r w:rsidRPr="005941D0">
      <w:tab/>
      <w:t>PE</w:t>
    </w:r>
    <w:r w:rsidRPr="005B3CC1">
      <w:rPr>
        <w:rStyle w:val="HideTWBExt"/>
      </w:rPr>
      <w:t>&lt;NoPE&gt;</w:t>
    </w:r>
    <w:r w:rsidRPr="005941D0">
      <w:t>769.958</w:t>
    </w:r>
    <w:r w:rsidRPr="005B3CC1">
      <w:rPr>
        <w:rStyle w:val="HideTWBExt"/>
      </w:rPr>
      <w:t>&lt;/NoPE&gt;&lt;Version&gt;</w:t>
    </w:r>
    <w:r w:rsidRPr="005941D0">
      <w:t>v01-00</w:t>
    </w:r>
    <w:r w:rsidRPr="005B3CC1">
      <w:rPr>
        <w:rStyle w:val="HideTWBExt"/>
      </w:rPr>
      <w:t>&lt;/Version&gt;</w:t>
    </w:r>
  </w:p>
  <w:p w:rsidR="00F56CD2" w:rsidRPr="005941D0" w:rsidRDefault="000943C1" w:rsidP="000943C1">
    <w:pPr>
      <w:pStyle w:val="EPFooter2"/>
    </w:pPr>
    <w:r w:rsidRPr="005941D0">
      <w:t>ET</w:t>
    </w:r>
    <w:r w:rsidRPr="005941D0">
      <w:tab/>
    </w:r>
    <w:r w:rsidRPr="005941D0">
      <w:rPr>
        <w:b w:val="0"/>
        <w:i/>
        <w:color w:val="C0C0C0"/>
        <w:sz w:val="22"/>
      </w:rPr>
      <w:t>Ühinenud mitmekesisuses</w:t>
    </w:r>
    <w:r w:rsidRPr="005941D0">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CD2" w:rsidRPr="005941D0" w:rsidRDefault="00F56CD2">
      <w:r w:rsidRPr="005941D0">
        <w:separator/>
      </w:r>
    </w:p>
  </w:footnote>
  <w:footnote w:type="continuationSeparator" w:id="0">
    <w:p w:rsidR="00F56CD2" w:rsidRPr="005941D0" w:rsidRDefault="00F56CD2">
      <w:r w:rsidRPr="005941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78B" w:rsidRDefault="005357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78B" w:rsidRDefault="005357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78B" w:rsidRDefault="005357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ET"/>
    <w:docVar w:name="TXTLANGUEMIN" w:val="et"/>
    <w:docVar w:name="TXTNRPE" w:val="769.958"/>
    <w:docVar w:name="TXTPEorAP" w:val="PE"/>
    <w:docVar w:name="TXTROUTE" w:val="AM\1315575ET.docx"/>
    <w:docVar w:name="TXTVERSION" w:val="01-00"/>
  </w:docVars>
  <w:rsids>
    <w:rsidRoot w:val="00A77B3E"/>
    <w:rsid w:val="000943C1"/>
    <w:rsid w:val="001234C4"/>
    <w:rsid w:val="001B3B5E"/>
    <w:rsid w:val="00213761"/>
    <w:rsid w:val="002558C8"/>
    <w:rsid w:val="00412FCE"/>
    <w:rsid w:val="0053578B"/>
    <w:rsid w:val="005941D0"/>
    <w:rsid w:val="005B3CC1"/>
    <w:rsid w:val="006804F0"/>
    <w:rsid w:val="00725120"/>
    <w:rsid w:val="008E2505"/>
    <w:rsid w:val="009F6CA9"/>
    <w:rsid w:val="00A77B3E"/>
    <w:rsid w:val="00AB0FA3"/>
    <w:rsid w:val="00AC10A8"/>
    <w:rsid w:val="00B76CDE"/>
    <w:rsid w:val="00BE69F3"/>
    <w:rsid w:val="00C71B47"/>
    <w:rsid w:val="00CA2A55"/>
    <w:rsid w:val="00E352BA"/>
    <w:rsid w:val="00E5769F"/>
    <w:rsid w:val="00E92577"/>
    <w:rsid w:val="00EC7092"/>
    <w:rsid w:val="00F56CD2"/>
    <w:rsid w:val="00FF4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A91FB8"/>
  <w15:docId w15:val="{619FD455-DBCE-43A4-A6B6-8B083F5F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E69F3"/>
    <w:pPr>
      <w:tabs>
        <w:tab w:val="center" w:pos="4513"/>
        <w:tab w:val="right" w:pos="9026"/>
      </w:tabs>
    </w:pPr>
  </w:style>
  <w:style w:type="character" w:customStyle="1" w:styleId="HeaderChar">
    <w:name w:val="Header Char"/>
    <w:basedOn w:val="DefaultParagraphFont"/>
    <w:link w:val="Header"/>
    <w:rsid w:val="00BE69F3"/>
    <w:rPr>
      <w:sz w:val="24"/>
      <w:szCs w:val="24"/>
    </w:rPr>
  </w:style>
  <w:style w:type="paragraph" w:styleId="Footer">
    <w:name w:val="footer"/>
    <w:basedOn w:val="Normal"/>
    <w:link w:val="FooterChar"/>
    <w:rsid w:val="001234C4"/>
    <w:pPr>
      <w:tabs>
        <w:tab w:val="center" w:pos="4513"/>
        <w:tab w:val="right" w:pos="9026"/>
      </w:tabs>
    </w:pPr>
  </w:style>
  <w:style w:type="character" w:customStyle="1" w:styleId="FooterChar">
    <w:name w:val="Footer Char"/>
    <w:basedOn w:val="DefaultParagraphFont"/>
    <w:link w:val="Footer"/>
    <w:rsid w:val="001234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189</Pages>
  <Words>31866</Words>
  <Characters>301248</Characters>
  <Application>Microsoft Office Word</Application>
  <DocSecurity>0</DocSecurity>
  <Lines>5285</Lines>
  <Paragraphs>1830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331284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ZHVANKO Jana</cp:lastModifiedBy>
  <cp:revision>2</cp:revision>
  <dcterms:created xsi:type="dcterms:W3CDTF">2025-03-21T13:21:00Z</dcterms:created>
  <dcterms:modified xsi:type="dcterms:W3CDTF">2025-03-21T13:21:00Z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1315575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130212</vt:lpwstr>
  </property>
  <property fmtid="{D5CDD505-2E9C-101B-9397-08002B2CF9AE}" pid="7" name="dmxml.render.traceId">
    <vt:lpwstr>67b59b6975409a393da8bdc1bd5554ff</vt:lpwstr>
  </property>
  <property fmtid="{D5CDD505-2E9C-101B-9397-08002B2CF9AE}" pid="8" name="FooterPath">
    <vt:lpwstr>AM\1315575ET.docx</vt:lpwstr>
  </property>
  <property fmtid="{D5CDD505-2E9C-101B-9397-08002B2CF9AE}" pid="9" name="PE Number">
    <vt:lpwstr>769.958</vt:lpwstr>
  </property>
  <property fmtid="{D5CDD505-2E9C-101B-9397-08002B2CF9AE}" pid="10" name="UID">
    <vt:lpwstr>eu.europa.europarl-DIN1-2025-0000027563_02.00-xm-01.00_text-xml</vt:lpwstr>
  </property>
  <property fmtid="{D5CDD505-2E9C-101B-9397-08002B2CF9AE}" pid="11" name="LastEdited with">
    <vt:lpwstr>10.0.1 Build [20250114]</vt:lpwstr>
  </property>
  <property fmtid="{D5CDD505-2E9C-101B-9397-08002B2CF9AE}" pid="12" name="Bookout">
    <vt:lpwstr>OK - 2025/03/21 13:40</vt:lpwstr>
  </property>
</Properties>
</file>