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9E0224" w:rsidRPr="00122824" w14:paraId="56BAB364" w14:textId="77777777">
        <w:trPr>
          <w:trHeight w:hRule="exact" w:val="1417"/>
          <w:jc w:val="center"/>
        </w:trPr>
        <w:tc>
          <w:tcPr>
            <w:tcW w:w="6804" w:type="dxa"/>
            <w:tcBorders>
              <w:top w:val="nil"/>
              <w:left w:val="nil"/>
              <w:bottom w:val="nil"/>
              <w:right w:val="nil"/>
            </w:tcBorders>
            <w:vAlign w:val="center"/>
          </w:tcPr>
          <w:p w14:paraId="0B2CAB93" w14:textId="77777777" w:rsidR="00CC4C5E" w:rsidRPr="00122824" w:rsidRDefault="00702508">
            <w:pPr>
              <w:pStyle w:val="EPName"/>
            </w:pPr>
            <w:r w:rsidRPr="00122824">
              <w:t>Parlement européen</w:t>
            </w:r>
          </w:p>
          <w:p w14:paraId="4BBED89B" w14:textId="77777777" w:rsidR="00CC4C5E" w:rsidRPr="00122824" w:rsidRDefault="00702508">
            <w:pPr>
              <w:pStyle w:val="EPTerm"/>
            </w:pPr>
            <w:r w:rsidRPr="00122824">
              <w:t>2024-2029</w:t>
            </w:r>
          </w:p>
        </w:tc>
        <w:tc>
          <w:tcPr>
            <w:tcW w:w="2268" w:type="dxa"/>
            <w:tcBorders>
              <w:top w:val="nil"/>
              <w:left w:val="nil"/>
              <w:bottom w:val="nil"/>
              <w:right w:val="nil"/>
            </w:tcBorders>
          </w:tcPr>
          <w:p w14:paraId="7388809B" w14:textId="77777777" w:rsidR="00CC4C5E" w:rsidRPr="00122824" w:rsidRDefault="00682806">
            <w:pPr>
              <w:pStyle w:val="EPLogo"/>
            </w:pPr>
            <w:r>
              <w:pict w14:anchorId="47757E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0.4pt">
                  <v:imagedata r:id="rId6" o:title=""/>
                </v:shape>
              </w:pict>
            </w:r>
          </w:p>
        </w:tc>
      </w:tr>
    </w:tbl>
    <w:p w14:paraId="5380F18C" w14:textId="77777777" w:rsidR="00CC4C5E" w:rsidRPr="00122824" w:rsidRDefault="00702508">
      <w:pPr>
        <w:pStyle w:val="LineTop"/>
      </w:pPr>
      <w:r w:rsidRPr="00122824">
        <w:t xml:space="preserve"> </w:t>
      </w:r>
    </w:p>
    <w:p w14:paraId="14BF691F" w14:textId="77777777" w:rsidR="00CC4C5E" w:rsidRPr="00122824" w:rsidRDefault="00702508">
      <w:pPr>
        <w:pStyle w:val="EPBody"/>
      </w:pPr>
      <w:r w:rsidRPr="00122824">
        <w:rPr>
          <w:rStyle w:val="HideTWBExt"/>
          <w:rFonts w:eastAsia="Times New Roman"/>
          <w:i w:val="0"/>
        </w:rPr>
        <w:t>&lt;Commission&gt;</w:t>
      </w:r>
      <w:r w:rsidRPr="00122824">
        <w:rPr>
          <w:rStyle w:val="HideTWBInt"/>
          <w:i w:val="0"/>
        </w:rPr>
        <w:t>{LIBE}</w:t>
      </w:r>
      <w:r w:rsidRPr="00122824">
        <w:t>Commission des libertés civiles, de la justice et des affaires intérieures</w:t>
      </w:r>
      <w:r w:rsidRPr="00122824">
        <w:rPr>
          <w:rStyle w:val="HideTWBExt"/>
          <w:rFonts w:eastAsia="Times New Roman"/>
          <w:i w:val="0"/>
        </w:rPr>
        <w:t>&lt;/Commission&gt;</w:t>
      </w:r>
    </w:p>
    <w:p w14:paraId="0E3074E6" w14:textId="77777777" w:rsidR="00CC4C5E" w:rsidRPr="00122824" w:rsidRDefault="00702508">
      <w:pPr>
        <w:pStyle w:val="LineBottom"/>
      </w:pPr>
      <w:r w:rsidRPr="00122824">
        <w:t xml:space="preserve"> </w:t>
      </w:r>
    </w:p>
    <w:p w14:paraId="74015C97" w14:textId="77777777" w:rsidR="00CC4C5E" w:rsidRPr="00122824" w:rsidRDefault="00702508">
      <w:pPr>
        <w:pStyle w:val="CoverReference"/>
      </w:pPr>
      <w:r w:rsidRPr="00122824">
        <w:rPr>
          <w:rStyle w:val="HideTWBExt"/>
          <w:rFonts w:eastAsia="Times New Roman"/>
          <w:b w:val="0"/>
        </w:rPr>
        <w:t>&lt;RefProc&gt;</w:t>
      </w:r>
      <w:r w:rsidRPr="00122824">
        <w:t>2024/2078</w:t>
      </w:r>
      <w:r w:rsidRPr="00122824">
        <w:rPr>
          <w:rStyle w:val="HideTWBExt"/>
          <w:rFonts w:eastAsia="Times New Roman"/>
          <w:b w:val="0"/>
        </w:rPr>
        <w:t>&lt;/RefProc&gt;&lt;RefTypeProc&gt;</w:t>
      </w:r>
      <w:r w:rsidRPr="00122824">
        <w:t>(INI)</w:t>
      </w:r>
      <w:r w:rsidRPr="00122824">
        <w:rPr>
          <w:rStyle w:val="HideTWBExt"/>
          <w:rFonts w:eastAsia="Times New Roman"/>
          <w:b w:val="0"/>
        </w:rPr>
        <w:t>&lt;/RefTypeProc&gt;</w:t>
      </w:r>
    </w:p>
    <w:p w14:paraId="734A002B" w14:textId="77777777" w:rsidR="00CC4C5E" w:rsidRPr="00122824" w:rsidRDefault="00702508">
      <w:pPr>
        <w:pStyle w:val="CoverDate"/>
      </w:pPr>
      <w:r w:rsidRPr="00122824">
        <w:rPr>
          <w:rStyle w:val="HideTWBExt"/>
        </w:rPr>
        <w:t>&lt;Date&gt;</w:t>
      </w:r>
      <w:r w:rsidRPr="00122824">
        <w:rPr>
          <w:rStyle w:val="HideTWBInt"/>
        </w:rPr>
        <w:t>{19/02/2025}</w:t>
      </w:r>
      <w:r w:rsidRPr="00122824">
        <w:t>19.2.2025</w:t>
      </w:r>
      <w:r w:rsidRPr="00122824">
        <w:rPr>
          <w:rStyle w:val="HideTWBExt"/>
        </w:rPr>
        <w:t>&lt;/Date&gt;</w:t>
      </w:r>
    </w:p>
    <w:p w14:paraId="78F56070" w14:textId="77777777" w:rsidR="00CC4C5E" w:rsidRPr="00122824" w:rsidRDefault="00702508">
      <w:pPr>
        <w:pStyle w:val="CoverDocType"/>
      </w:pPr>
      <w:r w:rsidRPr="00122824">
        <w:rPr>
          <w:rStyle w:val="HideTWBExt"/>
          <w:b w:val="0"/>
        </w:rPr>
        <w:t>&lt;TypeAM&gt;</w:t>
      </w:r>
      <w:r w:rsidRPr="00122824">
        <w:t>AMENDEMENTS</w:t>
      </w:r>
      <w:r w:rsidRPr="00122824">
        <w:rPr>
          <w:rStyle w:val="HideTWBExt"/>
          <w:b w:val="0"/>
        </w:rPr>
        <w:t>&lt;/TypeAM&gt;</w:t>
      </w:r>
    </w:p>
    <w:p w14:paraId="78819B66" w14:textId="77777777" w:rsidR="00CC4C5E" w:rsidRPr="00122824" w:rsidRDefault="00702508">
      <w:pPr>
        <w:pStyle w:val="CoverDocType24a"/>
      </w:pPr>
      <w:r w:rsidRPr="00122824">
        <w:rPr>
          <w:rStyle w:val="HideTWBExt"/>
          <w:rFonts w:eastAsia="Times New Roman"/>
          <w:b w:val="0"/>
        </w:rPr>
        <w:t>&lt;RangeAM&gt;</w:t>
      </w:r>
      <w:r w:rsidRPr="00122824">
        <w:t>367 - 707</w:t>
      </w:r>
      <w:r w:rsidRPr="00122824">
        <w:rPr>
          <w:rStyle w:val="HideTWBExt"/>
          <w:rFonts w:eastAsia="Times New Roman"/>
          <w:b w:val="0"/>
        </w:rPr>
        <w:t>&lt;/RangeAM&gt;</w:t>
      </w:r>
    </w:p>
    <w:p w14:paraId="1F339BDB" w14:textId="77777777" w:rsidR="00CC4C5E" w:rsidRPr="00122824" w:rsidRDefault="00702508">
      <w:pPr>
        <w:pStyle w:val="CoverBold"/>
      </w:pPr>
      <w:r w:rsidRPr="00122824">
        <w:rPr>
          <w:rStyle w:val="HideTWBExt"/>
          <w:b w:val="0"/>
        </w:rPr>
        <w:t>&lt;TitreType&gt;</w:t>
      </w:r>
      <w:r w:rsidRPr="00122824">
        <w:t>Projet de rapport</w:t>
      </w:r>
      <w:r w:rsidRPr="00122824">
        <w:rPr>
          <w:rStyle w:val="HideTWBExt"/>
          <w:b w:val="0"/>
        </w:rPr>
        <w:t>&lt;/TitreType&gt;</w:t>
      </w:r>
    </w:p>
    <w:p w14:paraId="19EEE785" w14:textId="77777777" w:rsidR="00CC4C5E" w:rsidRPr="00122824" w:rsidRDefault="00702508">
      <w:pPr>
        <w:pStyle w:val="CoverBold"/>
      </w:pPr>
      <w:r w:rsidRPr="00122824">
        <w:rPr>
          <w:rStyle w:val="HideTWBExt"/>
          <w:b w:val="0"/>
        </w:rPr>
        <w:t>&lt;Rapporteur&gt;</w:t>
      </w:r>
      <w:r w:rsidRPr="00122824">
        <w:t>Ana Catarina Mendes</w:t>
      </w:r>
      <w:r w:rsidRPr="00122824">
        <w:rPr>
          <w:rStyle w:val="HideTWBExt"/>
          <w:b w:val="0"/>
        </w:rPr>
        <w:t>&lt;/Rapporteur&gt;</w:t>
      </w:r>
    </w:p>
    <w:p w14:paraId="7D348D50" w14:textId="77777777" w:rsidR="00CC4C5E" w:rsidRPr="00122824" w:rsidRDefault="00702508">
      <w:pPr>
        <w:pStyle w:val="CoverNormal24a"/>
      </w:pPr>
      <w:r w:rsidRPr="00122824">
        <w:rPr>
          <w:rStyle w:val="HideTWBExt"/>
        </w:rPr>
        <w:t>&lt;DocRefPE&gt;</w:t>
      </w:r>
      <w:r w:rsidRPr="00122824">
        <w:t>(PE767.867v01-00)</w:t>
      </w:r>
      <w:r w:rsidRPr="00122824">
        <w:rPr>
          <w:rStyle w:val="HideTWBExt"/>
        </w:rPr>
        <w:t>&lt;/DocRefPE&gt;</w:t>
      </w:r>
    </w:p>
    <w:p w14:paraId="641E3883" w14:textId="77777777" w:rsidR="00CC4C5E" w:rsidRPr="00122824" w:rsidRDefault="00702508">
      <w:pPr>
        <w:pStyle w:val="CoverNormal"/>
      </w:pPr>
      <w:r w:rsidRPr="00122824">
        <w:rPr>
          <w:rStyle w:val="HideTWBExt"/>
        </w:rPr>
        <w:t>&lt;Titre&gt;</w:t>
      </w:r>
      <w:r w:rsidRPr="00122824">
        <w:t>Rapport 2024 de la Commission sur l’état de droit</w:t>
      </w:r>
      <w:r w:rsidRPr="00122824">
        <w:rPr>
          <w:rStyle w:val="HideTWBExt"/>
        </w:rPr>
        <w:t>&lt;/Titre&gt;</w:t>
      </w:r>
    </w:p>
    <w:p w14:paraId="766ADC91" w14:textId="77777777" w:rsidR="00CC4C5E" w:rsidRPr="00122824" w:rsidRDefault="00702508">
      <w:pPr>
        <w:pStyle w:val="CoverNormal24a"/>
      </w:pPr>
      <w:r w:rsidRPr="00122824">
        <w:rPr>
          <w:rStyle w:val="HideTWBExt"/>
        </w:rPr>
        <w:t>&lt;DocRef&gt;</w:t>
      </w:r>
      <w:r w:rsidRPr="00122824">
        <w:t>(2024/2078(INI))</w:t>
      </w:r>
      <w:r w:rsidRPr="00122824">
        <w:rPr>
          <w:rStyle w:val="HideTWBExt"/>
        </w:rPr>
        <w:t>&lt;/DocRef&gt;</w:t>
      </w:r>
    </w:p>
    <w:p w14:paraId="7C9CA4DA" w14:textId="6C934836" w:rsidR="00682806" w:rsidRDefault="00702508">
      <w:r w:rsidRPr="00122824">
        <w:br w:type="page"/>
      </w:r>
      <w:r w:rsidRPr="00122824">
        <w:lastRenderedPageBreak/>
        <w:t>AM_Com_NonLegReport</w:t>
      </w:r>
    </w:p>
    <w:p w14:paraId="56C98BBC" w14:textId="485D2247" w:rsidR="00682806" w:rsidRPr="005E2300" w:rsidRDefault="00682806" w:rsidP="00682806">
      <w:pPr>
        <w:pStyle w:val="AmNumberTabs"/>
        <w:rPr>
          <w:lang w:val="it-IT"/>
        </w:rPr>
      </w:pPr>
      <w:r>
        <w:br w:type="page"/>
      </w:r>
      <w:r w:rsidRPr="00682806">
        <w:rPr>
          <w:rStyle w:val="HideTWBExt"/>
          <w:b w:val="0"/>
        </w:rPr>
        <w:t>&lt;RepeatBlock-Amend&gt;</w:t>
      </w: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367</w:t>
      </w:r>
      <w:r w:rsidRPr="005E2300">
        <w:rPr>
          <w:rStyle w:val="HideTWBExt"/>
          <w:b w:val="0"/>
          <w:lang w:val="it-IT"/>
        </w:rPr>
        <w:t>&lt;/NumAm&gt;</w:t>
      </w:r>
    </w:p>
    <w:p w14:paraId="0D027D46"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338C8EF8" w14:textId="77777777" w:rsidR="00682806" w:rsidRPr="005E2300" w:rsidRDefault="00682806" w:rsidP="00682806">
      <w:pPr>
        <w:pStyle w:val="NormalBold"/>
        <w:rPr>
          <w:lang w:val="it-IT"/>
        </w:rPr>
      </w:pPr>
      <w:r w:rsidRPr="005E2300">
        <w:rPr>
          <w:rStyle w:val="HideTWBExt"/>
          <w:b w:val="0"/>
          <w:lang w:val="it-IT"/>
        </w:rPr>
        <w:t>&lt;/RepeatBlock-By&gt;</w:t>
      </w:r>
    </w:p>
    <w:p w14:paraId="32557DD6"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4C947FF" w14:textId="77777777" w:rsidR="00682806" w:rsidRPr="0061072F" w:rsidRDefault="00682806" w:rsidP="00682806">
      <w:pPr>
        <w:pStyle w:val="NormalBold"/>
      </w:pPr>
      <w:r w:rsidRPr="0061072F">
        <w:rPr>
          <w:rStyle w:val="HideTWBExt"/>
          <w:b w:val="0"/>
        </w:rPr>
        <w:t>&lt;Article&gt;</w:t>
      </w:r>
      <w:r w:rsidRPr="0061072F">
        <w:t>Paragraphe 13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14F793A" w14:textId="77777777" w:rsidTr="00CB2D8E">
        <w:trPr>
          <w:trHeight w:hRule="exact" w:val="240"/>
          <w:jc w:val="center"/>
        </w:trPr>
        <w:tc>
          <w:tcPr>
            <w:tcW w:w="9752" w:type="dxa"/>
            <w:gridSpan w:val="2"/>
            <w:tcBorders>
              <w:top w:val="nil"/>
              <w:left w:val="nil"/>
              <w:bottom w:val="nil"/>
              <w:right w:val="nil"/>
            </w:tcBorders>
          </w:tcPr>
          <w:p w14:paraId="08DBBF88" w14:textId="77777777" w:rsidR="00682806" w:rsidRPr="0061072F" w:rsidRDefault="00682806" w:rsidP="00CB2D8E"/>
        </w:tc>
      </w:tr>
      <w:tr w:rsidR="00682806" w:rsidRPr="0061072F" w14:paraId="4506C6AA" w14:textId="77777777" w:rsidTr="00CB2D8E">
        <w:trPr>
          <w:trHeight w:val="240"/>
          <w:jc w:val="center"/>
        </w:trPr>
        <w:tc>
          <w:tcPr>
            <w:tcW w:w="4876" w:type="dxa"/>
            <w:tcBorders>
              <w:top w:val="nil"/>
              <w:left w:val="nil"/>
              <w:bottom w:val="nil"/>
              <w:right w:val="nil"/>
            </w:tcBorders>
          </w:tcPr>
          <w:p w14:paraId="10EAA87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54CF95B" w14:textId="77777777" w:rsidR="00682806" w:rsidRPr="0061072F" w:rsidRDefault="00682806" w:rsidP="00CB2D8E">
            <w:pPr>
              <w:pStyle w:val="AmColumnHeading"/>
            </w:pPr>
            <w:r w:rsidRPr="0061072F">
              <w:t>Amendement</w:t>
            </w:r>
          </w:p>
        </w:tc>
      </w:tr>
      <w:tr w:rsidR="00682806" w:rsidRPr="0061072F" w14:paraId="55DCE018" w14:textId="77777777" w:rsidTr="00CB2D8E">
        <w:trPr>
          <w:jc w:val="center"/>
        </w:trPr>
        <w:tc>
          <w:tcPr>
            <w:tcW w:w="4876" w:type="dxa"/>
            <w:tcBorders>
              <w:top w:val="nil"/>
              <w:left w:val="nil"/>
              <w:bottom w:val="nil"/>
              <w:right w:val="nil"/>
            </w:tcBorders>
          </w:tcPr>
          <w:p w14:paraId="300040D9" w14:textId="77777777" w:rsidR="00682806" w:rsidRPr="0061072F" w:rsidRDefault="00682806" w:rsidP="00CB2D8E">
            <w:pPr>
              <w:pStyle w:val="Normal6a"/>
            </w:pPr>
            <w:r w:rsidRPr="0061072F">
              <w:t>13.</w:t>
            </w:r>
            <w:r w:rsidRPr="0061072F">
              <w:tab/>
              <w:t xml:space="preserve">est préoccupé par le fait que les OSC et les défenseurs des droits de l’homme soient de plus en plus souvent exposés à de nouvelles restrictions juridiques, à un manque de financement et à des attaques; appelle de ses vœux la mise en place d’un cadre favorable à la société civile et réaffirme l’importance d’adopter la directive contre les poursuites‑bâillons et la recommandation de la Commission (UE) 2022/758 pour protéger les OSC; </w:t>
            </w:r>
            <w:r w:rsidRPr="0061072F">
              <w:rPr>
                <w:b/>
                <w:i/>
              </w:rPr>
              <w:t>considère que la Commission et les États membres devraient accroître le financement des OSC;</w:t>
            </w:r>
          </w:p>
        </w:tc>
        <w:tc>
          <w:tcPr>
            <w:tcW w:w="4876" w:type="dxa"/>
            <w:tcBorders>
              <w:top w:val="nil"/>
              <w:left w:val="nil"/>
              <w:bottom w:val="nil"/>
              <w:right w:val="nil"/>
            </w:tcBorders>
          </w:tcPr>
          <w:p w14:paraId="14C49D8D" w14:textId="77777777" w:rsidR="00682806" w:rsidRPr="0061072F" w:rsidRDefault="00682806" w:rsidP="00CB2D8E">
            <w:pPr>
              <w:pStyle w:val="Normal6a"/>
            </w:pPr>
            <w:r w:rsidRPr="0061072F">
              <w:t>13.</w:t>
            </w:r>
            <w:r w:rsidRPr="0061072F">
              <w:tab/>
              <w:t>est préoccupé par le fait que les OSC et les défenseurs des droits de l’homme soient de plus en plus souvent exposés à de nouvelles restrictions juridiques, à un manque de financement et à des attaques; appelle de ses vœux la mise en place d’un cadre favorable à la société civile et réaffirme l’importance d’adopter la directive contre les poursuites‑bâillons et la recommandation de la Commission (UE) 2022/758 pour protéger les OSC;</w:t>
            </w:r>
          </w:p>
        </w:tc>
      </w:tr>
    </w:tbl>
    <w:p w14:paraId="158DE990" w14:textId="77777777" w:rsidR="00682806" w:rsidRPr="005E2300" w:rsidRDefault="00682806" w:rsidP="00682806">
      <w:pPr>
        <w:pStyle w:val="AmOrLang"/>
        <w:rPr>
          <w:lang w:val="en-GB"/>
        </w:rPr>
      </w:pPr>
      <w:r w:rsidRPr="005E2300">
        <w:rPr>
          <w:lang w:val="en-GB"/>
        </w:rPr>
        <w:t xml:space="preserve">Or. </w:t>
      </w:r>
      <w:r w:rsidRPr="005E2300">
        <w:rPr>
          <w:rStyle w:val="HideTWBExt"/>
          <w:lang w:val="en-GB"/>
        </w:rPr>
        <w:t>&lt;Original&gt;</w:t>
      </w:r>
      <w:r w:rsidRPr="005E2300">
        <w:rPr>
          <w:rStyle w:val="HideTWBInt"/>
          <w:lang w:val="en-GB"/>
        </w:rPr>
        <w:t>{IT}</w:t>
      </w:r>
      <w:r w:rsidRPr="005E2300">
        <w:rPr>
          <w:lang w:val="en-GB"/>
        </w:rPr>
        <w:t>it</w:t>
      </w:r>
      <w:r w:rsidRPr="005E2300">
        <w:rPr>
          <w:rStyle w:val="HideTWBExt"/>
          <w:lang w:val="en-GB"/>
        </w:rPr>
        <w:t>&lt;/Original&gt;</w:t>
      </w:r>
    </w:p>
    <w:p w14:paraId="004601EC" w14:textId="77777777" w:rsidR="00682806" w:rsidRPr="005E2300" w:rsidRDefault="00682806" w:rsidP="00682806">
      <w:pPr>
        <w:rPr>
          <w:lang w:val="en-GB"/>
        </w:rPr>
      </w:pPr>
      <w:r w:rsidRPr="005E2300">
        <w:rPr>
          <w:rStyle w:val="HideTWBExt"/>
          <w:lang w:val="en-GB"/>
        </w:rPr>
        <w:t>&lt;/Amend&gt;</w:t>
      </w:r>
    </w:p>
    <w:p w14:paraId="5D7353AB" w14:textId="77777777" w:rsidR="00682806" w:rsidRPr="005E2300" w:rsidRDefault="00682806" w:rsidP="00682806">
      <w:pPr>
        <w:pStyle w:val="AmNumberTabs"/>
        <w:rPr>
          <w:lang w:val="en-GB"/>
        </w:rPr>
      </w:pPr>
      <w:r w:rsidRPr="005E2300">
        <w:rPr>
          <w:rStyle w:val="HideTWBExt"/>
          <w:b w:val="0"/>
          <w:lang w:val="en-GB"/>
        </w:rPr>
        <w:t>&lt;Amend&gt;</w:t>
      </w:r>
      <w:r w:rsidRPr="005E2300">
        <w:rPr>
          <w:lang w:val="en-GB"/>
        </w:rPr>
        <w:t>Amendement</w:t>
      </w:r>
      <w:r w:rsidRPr="005E2300">
        <w:rPr>
          <w:lang w:val="en-GB"/>
        </w:rPr>
        <w:tab/>
      </w:r>
      <w:r w:rsidRPr="005E2300">
        <w:rPr>
          <w:lang w:val="en-GB"/>
        </w:rPr>
        <w:tab/>
      </w:r>
      <w:r w:rsidRPr="005E2300">
        <w:rPr>
          <w:rStyle w:val="HideTWBExt"/>
          <w:b w:val="0"/>
          <w:lang w:val="en-GB"/>
        </w:rPr>
        <w:t>&lt;NumAm&gt;</w:t>
      </w:r>
      <w:r w:rsidRPr="005E2300">
        <w:rPr>
          <w:lang w:val="en-GB"/>
        </w:rPr>
        <w:t>368</w:t>
      </w:r>
      <w:r w:rsidRPr="005E2300">
        <w:rPr>
          <w:rStyle w:val="HideTWBExt"/>
          <w:b w:val="0"/>
          <w:lang w:val="en-GB"/>
        </w:rPr>
        <w:t>&lt;/NumAm&gt;</w:t>
      </w:r>
    </w:p>
    <w:p w14:paraId="2C5DB411" w14:textId="77777777" w:rsidR="00682806" w:rsidRPr="005E2300" w:rsidRDefault="00682806" w:rsidP="00682806">
      <w:pPr>
        <w:pStyle w:val="NormalBold"/>
        <w:rPr>
          <w:lang w:val="en-GB"/>
        </w:rPr>
      </w:pPr>
      <w:r w:rsidRPr="005E2300">
        <w:rPr>
          <w:rStyle w:val="HideTWBExt"/>
          <w:b w:val="0"/>
          <w:lang w:val="en-GB"/>
        </w:rPr>
        <w:t>&lt;RepeatBlock-By&gt;&lt;Members&gt;</w:t>
      </w:r>
      <w:r w:rsidRPr="005E2300">
        <w:rPr>
          <w:lang w:val="en-GB"/>
        </w:rPr>
        <w:t>András László</w:t>
      </w:r>
      <w:r w:rsidRPr="005E2300">
        <w:rPr>
          <w:rStyle w:val="HideTWBExt"/>
          <w:b w:val="0"/>
          <w:lang w:val="en-GB"/>
        </w:rPr>
        <w:t>&lt;/Members&gt;</w:t>
      </w:r>
    </w:p>
    <w:p w14:paraId="21D1CE10" w14:textId="77777777" w:rsidR="00682806" w:rsidRPr="005E2300" w:rsidRDefault="00682806" w:rsidP="00682806">
      <w:pPr>
        <w:pStyle w:val="NormalBold"/>
        <w:rPr>
          <w:lang w:val="en-GB"/>
        </w:rPr>
      </w:pPr>
      <w:r w:rsidRPr="005E2300">
        <w:rPr>
          <w:rStyle w:val="HideTWBExt"/>
          <w:b w:val="0"/>
          <w:lang w:val="en-GB"/>
        </w:rPr>
        <w:t>&lt;/RepeatBlock-By&gt;</w:t>
      </w:r>
    </w:p>
    <w:p w14:paraId="08DB062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587741C" w14:textId="77777777" w:rsidR="00682806" w:rsidRPr="0061072F" w:rsidRDefault="00682806" w:rsidP="00682806">
      <w:pPr>
        <w:pStyle w:val="NormalBold"/>
      </w:pPr>
      <w:r w:rsidRPr="0061072F">
        <w:rPr>
          <w:rStyle w:val="HideTWBExt"/>
          <w:b w:val="0"/>
        </w:rPr>
        <w:t>&lt;Article&gt;</w:t>
      </w:r>
      <w:r w:rsidRPr="0061072F">
        <w:t>Paragraphe 13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D4F45E4" w14:textId="77777777" w:rsidTr="00CB2D8E">
        <w:trPr>
          <w:trHeight w:hRule="exact" w:val="240"/>
          <w:jc w:val="center"/>
        </w:trPr>
        <w:tc>
          <w:tcPr>
            <w:tcW w:w="9752" w:type="dxa"/>
            <w:gridSpan w:val="2"/>
            <w:tcBorders>
              <w:top w:val="nil"/>
              <w:left w:val="nil"/>
              <w:bottom w:val="nil"/>
              <w:right w:val="nil"/>
            </w:tcBorders>
          </w:tcPr>
          <w:p w14:paraId="487E38A1" w14:textId="77777777" w:rsidR="00682806" w:rsidRPr="0061072F" w:rsidRDefault="00682806" w:rsidP="00CB2D8E"/>
        </w:tc>
      </w:tr>
      <w:tr w:rsidR="00682806" w:rsidRPr="0061072F" w14:paraId="58CB7595" w14:textId="77777777" w:rsidTr="00CB2D8E">
        <w:trPr>
          <w:trHeight w:val="240"/>
          <w:jc w:val="center"/>
        </w:trPr>
        <w:tc>
          <w:tcPr>
            <w:tcW w:w="4876" w:type="dxa"/>
            <w:tcBorders>
              <w:top w:val="nil"/>
              <w:left w:val="nil"/>
              <w:bottom w:val="nil"/>
              <w:right w:val="nil"/>
            </w:tcBorders>
          </w:tcPr>
          <w:p w14:paraId="553907A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7E78AFB" w14:textId="77777777" w:rsidR="00682806" w:rsidRPr="0061072F" w:rsidRDefault="00682806" w:rsidP="00CB2D8E">
            <w:pPr>
              <w:pStyle w:val="AmColumnHeading"/>
            </w:pPr>
            <w:r w:rsidRPr="0061072F">
              <w:t>Amendement</w:t>
            </w:r>
          </w:p>
        </w:tc>
      </w:tr>
      <w:tr w:rsidR="00682806" w:rsidRPr="0061072F" w14:paraId="71A5B8CE" w14:textId="77777777" w:rsidTr="00CB2D8E">
        <w:trPr>
          <w:jc w:val="center"/>
        </w:trPr>
        <w:tc>
          <w:tcPr>
            <w:tcW w:w="4876" w:type="dxa"/>
            <w:tcBorders>
              <w:top w:val="nil"/>
              <w:left w:val="nil"/>
              <w:bottom w:val="nil"/>
              <w:right w:val="nil"/>
            </w:tcBorders>
          </w:tcPr>
          <w:p w14:paraId="106AAA07" w14:textId="77777777" w:rsidR="00682806" w:rsidRPr="0061072F" w:rsidRDefault="00682806" w:rsidP="00CB2D8E">
            <w:pPr>
              <w:pStyle w:val="Normal6a"/>
            </w:pPr>
            <w:r w:rsidRPr="0061072F">
              <w:t>13.</w:t>
            </w:r>
            <w:r w:rsidRPr="0061072F">
              <w:tab/>
              <w:t xml:space="preserve">est préoccupé par le fait que </w:t>
            </w:r>
            <w:r w:rsidRPr="0061072F">
              <w:rPr>
                <w:b/>
                <w:i/>
              </w:rPr>
              <w:t>les OSC et les défenseurs des droits de l’homme soient de plus en plus souvent exposés à de nouvelles restrictions juridiques, à un manque de financement et à des attaques; appelle de ses vœux la mise en place d’un cadre favorable à la société civile et réaffirme l’importance d’adopter la directive contre les poursuites‑bâillons et la recommandation de</w:t>
            </w:r>
            <w:r w:rsidRPr="0061072F">
              <w:t xml:space="preserve"> la Commission </w:t>
            </w:r>
            <w:r w:rsidRPr="0061072F">
              <w:rPr>
                <w:b/>
                <w:i/>
              </w:rPr>
              <w:t>(UE) 2022/758 pour protéger les OSC; considère que</w:t>
            </w:r>
            <w:r w:rsidRPr="0061072F">
              <w:t xml:space="preserve"> la Commission </w:t>
            </w:r>
            <w:r w:rsidRPr="0061072F">
              <w:rPr>
                <w:b/>
                <w:i/>
              </w:rPr>
              <w:t>et les États membres devraient accroître le financement des OSC</w:t>
            </w:r>
            <w:r w:rsidRPr="0061072F">
              <w:t>;</w:t>
            </w:r>
          </w:p>
        </w:tc>
        <w:tc>
          <w:tcPr>
            <w:tcW w:w="4876" w:type="dxa"/>
            <w:tcBorders>
              <w:top w:val="nil"/>
              <w:left w:val="nil"/>
              <w:bottom w:val="nil"/>
              <w:right w:val="nil"/>
            </w:tcBorders>
          </w:tcPr>
          <w:p w14:paraId="67097A4D" w14:textId="77777777" w:rsidR="00682806" w:rsidRPr="0061072F" w:rsidRDefault="00682806" w:rsidP="00CB2D8E">
            <w:pPr>
              <w:pStyle w:val="Normal6a"/>
            </w:pPr>
            <w:r w:rsidRPr="0061072F">
              <w:t>13.</w:t>
            </w:r>
            <w:r w:rsidRPr="0061072F">
              <w:tab/>
              <w:t>est préoccupé par le fait que</w:t>
            </w:r>
            <w:r w:rsidRPr="0061072F">
              <w:rPr>
                <w:b/>
                <w:i/>
              </w:rPr>
              <w:t>, selon la presse néerlandaise,</w:t>
            </w:r>
            <w:r w:rsidRPr="0061072F">
              <w:t xml:space="preserve"> la Commission</w:t>
            </w:r>
            <w:r w:rsidRPr="0061072F">
              <w:rPr>
                <w:b/>
                <w:i/>
              </w:rPr>
              <w:t>, sous l’influence de Frans Timmermans, a dépensé au moins 700 000 EUR pour de prétendues ONG au moyen de contrats secrets, afin qu’elles relaient la position de la Commission sur le pacte vert pour l’Europe et qu’elles influencent les membres du Parlement; demande à</w:t>
            </w:r>
            <w:r w:rsidRPr="0061072F">
              <w:t xml:space="preserve"> la Commission </w:t>
            </w:r>
            <w:r w:rsidRPr="0061072F">
              <w:rPr>
                <w:b/>
                <w:i/>
              </w:rPr>
              <w:t>de divulguer toutes les informations pertinentes concernant ce scandale</w:t>
            </w:r>
            <w:r w:rsidRPr="0061072F">
              <w:t>;</w:t>
            </w:r>
          </w:p>
        </w:tc>
      </w:tr>
    </w:tbl>
    <w:p w14:paraId="7DAFB90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95B68F6" w14:textId="77777777" w:rsidR="00682806" w:rsidRPr="0061072F" w:rsidRDefault="00682806" w:rsidP="00682806">
      <w:r w:rsidRPr="0061072F">
        <w:rPr>
          <w:rStyle w:val="HideTWBExt"/>
        </w:rPr>
        <w:t>&lt;/Amend&gt;</w:t>
      </w:r>
    </w:p>
    <w:p w14:paraId="7199EB19"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369</w:t>
      </w:r>
      <w:r w:rsidRPr="0061072F">
        <w:rPr>
          <w:rStyle w:val="HideTWBExt"/>
          <w:b w:val="0"/>
        </w:rPr>
        <w:t>&lt;/NumAm&gt;</w:t>
      </w:r>
    </w:p>
    <w:p w14:paraId="38DD0BDA" w14:textId="77777777" w:rsidR="00682806" w:rsidRPr="0061072F" w:rsidRDefault="00682806" w:rsidP="00682806">
      <w:pPr>
        <w:pStyle w:val="NormalBold"/>
      </w:pPr>
      <w:r w:rsidRPr="0061072F">
        <w:rPr>
          <w:rStyle w:val="HideTWBExt"/>
          <w:b w:val="0"/>
        </w:rPr>
        <w:t>&lt;RepeatBlock-By&gt;&lt;Members&gt;</w:t>
      </w:r>
      <w:r w:rsidRPr="0061072F">
        <w:t>Raquel García Hermida-Van Der Walle, Fabienne Keller, Sophie Wilmès, Moritz Körner, Abir Al-Sahlani, Sigrid Friis, Lucia Yar</w:t>
      </w:r>
      <w:r w:rsidRPr="0061072F">
        <w:rPr>
          <w:rStyle w:val="HideTWBExt"/>
          <w:b w:val="0"/>
        </w:rPr>
        <w:t>&lt;/Members&gt;</w:t>
      </w:r>
    </w:p>
    <w:p w14:paraId="131C8815" w14:textId="77777777" w:rsidR="00682806" w:rsidRPr="0061072F" w:rsidRDefault="00682806" w:rsidP="00682806">
      <w:pPr>
        <w:pStyle w:val="NormalBold"/>
      </w:pPr>
      <w:r w:rsidRPr="0061072F">
        <w:rPr>
          <w:rStyle w:val="HideTWBExt"/>
          <w:b w:val="0"/>
        </w:rPr>
        <w:t>&lt;/RepeatBlock-By&gt;</w:t>
      </w:r>
    </w:p>
    <w:p w14:paraId="489D57F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7443309" w14:textId="77777777" w:rsidR="00682806" w:rsidRPr="0061072F" w:rsidRDefault="00682806" w:rsidP="00682806">
      <w:pPr>
        <w:pStyle w:val="NormalBold"/>
      </w:pPr>
      <w:r w:rsidRPr="0061072F">
        <w:rPr>
          <w:rStyle w:val="HideTWBExt"/>
          <w:b w:val="0"/>
        </w:rPr>
        <w:t>&lt;Article&gt;</w:t>
      </w:r>
      <w:r w:rsidRPr="0061072F">
        <w:t>Paragraphe 13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74926F8" w14:textId="77777777" w:rsidTr="00CB2D8E">
        <w:trPr>
          <w:trHeight w:hRule="exact" w:val="240"/>
          <w:jc w:val="center"/>
        </w:trPr>
        <w:tc>
          <w:tcPr>
            <w:tcW w:w="9752" w:type="dxa"/>
            <w:gridSpan w:val="2"/>
            <w:tcBorders>
              <w:top w:val="nil"/>
              <w:left w:val="nil"/>
              <w:bottom w:val="nil"/>
              <w:right w:val="nil"/>
            </w:tcBorders>
          </w:tcPr>
          <w:p w14:paraId="6E66C2B9" w14:textId="77777777" w:rsidR="00682806" w:rsidRPr="0061072F" w:rsidRDefault="00682806" w:rsidP="00CB2D8E"/>
        </w:tc>
      </w:tr>
      <w:tr w:rsidR="00682806" w:rsidRPr="0061072F" w14:paraId="711D8CC0" w14:textId="77777777" w:rsidTr="00CB2D8E">
        <w:trPr>
          <w:trHeight w:val="240"/>
          <w:jc w:val="center"/>
        </w:trPr>
        <w:tc>
          <w:tcPr>
            <w:tcW w:w="4876" w:type="dxa"/>
            <w:tcBorders>
              <w:top w:val="nil"/>
              <w:left w:val="nil"/>
              <w:bottom w:val="nil"/>
              <w:right w:val="nil"/>
            </w:tcBorders>
          </w:tcPr>
          <w:p w14:paraId="4C68EA5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FF3A568" w14:textId="77777777" w:rsidR="00682806" w:rsidRPr="0061072F" w:rsidRDefault="00682806" w:rsidP="00CB2D8E">
            <w:pPr>
              <w:pStyle w:val="AmColumnHeading"/>
            </w:pPr>
            <w:r w:rsidRPr="0061072F">
              <w:t>Amendement</w:t>
            </w:r>
          </w:p>
        </w:tc>
      </w:tr>
      <w:tr w:rsidR="00682806" w:rsidRPr="0061072F" w14:paraId="2CE0BE02" w14:textId="77777777" w:rsidTr="00CB2D8E">
        <w:trPr>
          <w:jc w:val="center"/>
        </w:trPr>
        <w:tc>
          <w:tcPr>
            <w:tcW w:w="4876" w:type="dxa"/>
            <w:tcBorders>
              <w:top w:val="nil"/>
              <w:left w:val="nil"/>
              <w:bottom w:val="nil"/>
              <w:right w:val="nil"/>
            </w:tcBorders>
          </w:tcPr>
          <w:p w14:paraId="15AD9943" w14:textId="77777777" w:rsidR="00682806" w:rsidRPr="0061072F" w:rsidRDefault="00682806" w:rsidP="00CB2D8E">
            <w:pPr>
              <w:pStyle w:val="Normal6a"/>
            </w:pPr>
            <w:r w:rsidRPr="0061072F">
              <w:t>13.</w:t>
            </w:r>
            <w:r w:rsidRPr="0061072F">
              <w:tab/>
              <w:t>est préoccupé par le fait que les OSC et les défenseurs des droits de l’homme soient de plus en plus souvent exposés à de nouvelles restrictions juridiques, à un manque de financement et à des attaques; appelle de ses vœux la mise en place d’un cadre favorable à la société civile et réaffirme l’importance d’adopter la directive contre les poursuites‑bâillons et la recommandation de la Commission (UE) 2022/758 pour protéger les OSC; considère que la Commission et les États membres devraient accroître le financement des OSC;</w:t>
            </w:r>
          </w:p>
        </w:tc>
        <w:tc>
          <w:tcPr>
            <w:tcW w:w="4876" w:type="dxa"/>
            <w:tcBorders>
              <w:top w:val="nil"/>
              <w:left w:val="nil"/>
              <w:bottom w:val="nil"/>
              <w:right w:val="nil"/>
            </w:tcBorders>
          </w:tcPr>
          <w:p w14:paraId="3FDD6E64" w14:textId="77777777" w:rsidR="00682806" w:rsidRPr="0061072F" w:rsidRDefault="00682806" w:rsidP="00CB2D8E">
            <w:pPr>
              <w:pStyle w:val="Normal6a"/>
            </w:pPr>
            <w:r w:rsidRPr="0061072F">
              <w:t>13.</w:t>
            </w:r>
            <w:r w:rsidRPr="0061072F">
              <w:tab/>
              <w:t>est préoccupé par le fait que les OSC et les défenseurs des droits de l’homme soient de plus en plus souvent exposés à de nouvelles restrictions juridiques, à un manque de financement et à des attaques</w:t>
            </w:r>
            <w:r w:rsidRPr="0061072F">
              <w:rPr>
                <w:b/>
                <w:i/>
              </w:rPr>
              <w:t>, ce qui a des répercussions sur la liberté d’association et la liberté de réunion</w:t>
            </w:r>
            <w:r w:rsidRPr="0061072F">
              <w:t>; appelle de ses vœux la mise en place d’un cadre favorable à la société civile et réaffirme l’importance d’adopter la directive contre les poursuites‑bâillons et la recommandation de la Commission (UE) 2022/758 pour protéger les OSC; considère que la Commission et les États membres devraient accroître le financement des OSC;</w:t>
            </w:r>
          </w:p>
        </w:tc>
      </w:tr>
    </w:tbl>
    <w:p w14:paraId="44E617BC" w14:textId="77777777" w:rsidR="00682806" w:rsidRPr="005E2300" w:rsidRDefault="00682806" w:rsidP="00682806">
      <w:pPr>
        <w:pStyle w:val="AmOrLang"/>
        <w:rPr>
          <w:lang w:val="de-DE"/>
        </w:rPr>
      </w:pPr>
      <w:r w:rsidRPr="005E2300">
        <w:rPr>
          <w:lang w:val="de-DE"/>
        </w:rPr>
        <w:t xml:space="preserve">Or. </w:t>
      </w:r>
      <w:r w:rsidRPr="005E2300">
        <w:rPr>
          <w:rStyle w:val="HideTWBExt"/>
          <w:lang w:val="de-DE"/>
        </w:rPr>
        <w:t>&lt;Original&gt;</w:t>
      </w:r>
      <w:r w:rsidRPr="005E2300">
        <w:rPr>
          <w:rStyle w:val="HideTWBInt"/>
          <w:lang w:val="de-DE"/>
        </w:rPr>
        <w:t>{EN}</w:t>
      </w:r>
      <w:r w:rsidRPr="005E2300">
        <w:rPr>
          <w:lang w:val="de-DE"/>
        </w:rPr>
        <w:t>en</w:t>
      </w:r>
      <w:r w:rsidRPr="005E2300">
        <w:rPr>
          <w:rStyle w:val="HideTWBExt"/>
          <w:lang w:val="de-DE"/>
        </w:rPr>
        <w:t>&lt;/Original&gt;</w:t>
      </w:r>
    </w:p>
    <w:p w14:paraId="4A296C4D" w14:textId="77777777" w:rsidR="00682806" w:rsidRPr="005E2300" w:rsidRDefault="00682806" w:rsidP="00682806">
      <w:pPr>
        <w:rPr>
          <w:lang w:val="de-DE"/>
        </w:rPr>
      </w:pPr>
      <w:r w:rsidRPr="005E2300">
        <w:rPr>
          <w:rStyle w:val="HideTWBExt"/>
          <w:lang w:val="de-DE"/>
        </w:rPr>
        <w:t>&lt;/Amend&gt;</w:t>
      </w:r>
    </w:p>
    <w:p w14:paraId="0695F1D5" w14:textId="77777777" w:rsidR="00682806" w:rsidRPr="005E2300" w:rsidRDefault="00682806" w:rsidP="00682806">
      <w:pPr>
        <w:pStyle w:val="AmNumberTabs"/>
        <w:rPr>
          <w:lang w:val="de-DE"/>
        </w:rPr>
      </w:pPr>
      <w:r w:rsidRPr="005E2300">
        <w:rPr>
          <w:rStyle w:val="HideTWBExt"/>
          <w:b w:val="0"/>
          <w:lang w:val="de-DE"/>
        </w:rPr>
        <w:t>&lt;Amend&gt;</w:t>
      </w:r>
      <w:r w:rsidRPr="005E2300">
        <w:rPr>
          <w:lang w:val="de-DE"/>
        </w:rPr>
        <w:t>Amendement</w:t>
      </w:r>
      <w:r w:rsidRPr="005E2300">
        <w:rPr>
          <w:lang w:val="de-DE"/>
        </w:rPr>
        <w:tab/>
      </w:r>
      <w:r w:rsidRPr="005E2300">
        <w:rPr>
          <w:lang w:val="de-DE"/>
        </w:rPr>
        <w:tab/>
      </w:r>
      <w:r w:rsidRPr="005E2300">
        <w:rPr>
          <w:rStyle w:val="HideTWBExt"/>
          <w:b w:val="0"/>
          <w:lang w:val="de-DE"/>
        </w:rPr>
        <w:t>&lt;NumAm&gt;</w:t>
      </w:r>
      <w:r w:rsidRPr="005E2300">
        <w:rPr>
          <w:lang w:val="de-DE"/>
        </w:rPr>
        <w:t>370</w:t>
      </w:r>
      <w:r w:rsidRPr="005E2300">
        <w:rPr>
          <w:rStyle w:val="HideTWBExt"/>
          <w:b w:val="0"/>
          <w:lang w:val="de-DE"/>
        </w:rPr>
        <w:t>&lt;/NumAm&gt;</w:t>
      </w:r>
    </w:p>
    <w:p w14:paraId="416B2FFA" w14:textId="77777777" w:rsidR="00682806" w:rsidRPr="005E2300" w:rsidRDefault="00682806" w:rsidP="00682806">
      <w:pPr>
        <w:pStyle w:val="NormalBold"/>
        <w:rPr>
          <w:lang w:val="de-DE"/>
        </w:rPr>
      </w:pPr>
      <w:r w:rsidRPr="005E2300">
        <w:rPr>
          <w:rStyle w:val="HideTWBExt"/>
          <w:b w:val="0"/>
          <w:lang w:val="de-DE"/>
        </w:rPr>
        <w:t>&lt;RepeatBlock-By&gt;&lt;Members&gt;</w:t>
      </w:r>
      <w:r w:rsidRPr="005E2300">
        <w:rPr>
          <w:lang w:val="de-DE"/>
        </w:rPr>
        <w:t>Daniel Freund</w:t>
      </w:r>
      <w:r w:rsidRPr="005E2300">
        <w:rPr>
          <w:rStyle w:val="HideTWBExt"/>
          <w:b w:val="0"/>
          <w:lang w:val="de-DE"/>
        </w:rPr>
        <w:t>&lt;/Members&gt;</w:t>
      </w:r>
    </w:p>
    <w:p w14:paraId="481C5B1E" w14:textId="77777777" w:rsidR="00682806" w:rsidRPr="005E2300" w:rsidRDefault="00682806" w:rsidP="00682806">
      <w:pPr>
        <w:pStyle w:val="NormalBold"/>
        <w:rPr>
          <w:lang w:val="de-DE"/>
        </w:rPr>
      </w:pPr>
      <w:r w:rsidRPr="005E2300">
        <w:rPr>
          <w:rStyle w:val="HideTWBExt"/>
          <w:b w:val="0"/>
          <w:lang w:val="de-DE"/>
        </w:rPr>
        <w:t>&lt;/RepeatBlock-By&gt;</w:t>
      </w:r>
    </w:p>
    <w:p w14:paraId="02E06AD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66E6A07" w14:textId="77777777" w:rsidR="00682806" w:rsidRPr="0061072F" w:rsidRDefault="00682806" w:rsidP="00682806">
      <w:pPr>
        <w:pStyle w:val="NormalBold"/>
      </w:pPr>
      <w:r w:rsidRPr="0061072F">
        <w:rPr>
          <w:rStyle w:val="HideTWBExt"/>
          <w:b w:val="0"/>
        </w:rPr>
        <w:t>&lt;Article&gt;</w:t>
      </w:r>
      <w:r w:rsidRPr="0061072F">
        <w:t>Paragraphe 13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99AD9B0" w14:textId="77777777" w:rsidTr="00CB2D8E">
        <w:trPr>
          <w:trHeight w:hRule="exact" w:val="240"/>
          <w:jc w:val="center"/>
        </w:trPr>
        <w:tc>
          <w:tcPr>
            <w:tcW w:w="9752" w:type="dxa"/>
            <w:gridSpan w:val="2"/>
            <w:tcBorders>
              <w:top w:val="nil"/>
              <w:left w:val="nil"/>
              <w:bottom w:val="nil"/>
              <w:right w:val="nil"/>
            </w:tcBorders>
          </w:tcPr>
          <w:p w14:paraId="04E67ECB" w14:textId="77777777" w:rsidR="00682806" w:rsidRPr="0061072F" w:rsidRDefault="00682806" w:rsidP="00CB2D8E"/>
        </w:tc>
      </w:tr>
      <w:tr w:rsidR="00682806" w:rsidRPr="0061072F" w14:paraId="775AFE7C" w14:textId="77777777" w:rsidTr="00CB2D8E">
        <w:trPr>
          <w:trHeight w:val="240"/>
          <w:jc w:val="center"/>
        </w:trPr>
        <w:tc>
          <w:tcPr>
            <w:tcW w:w="4876" w:type="dxa"/>
            <w:tcBorders>
              <w:top w:val="nil"/>
              <w:left w:val="nil"/>
              <w:bottom w:val="nil"/>
              <w:right w:val="nil"/>
            </w:tcBorders>
          </w:tcPr>
          <w:p w14:paraId="649DE14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7D8E878" w14:textId="77777777" w:rsidR="00682806" w:rsidRPr="0061072F" w:rsidRDefault="00682806" w:rsidP="00CB2D8E">
            <w:pPr>
              <w:pStyle w:val="AmColumnHeading"/>
            </w:pPr>
            <w:r w:rsidRPr="0061072F">
              <w:t>Amendement</w:t>
            </w:r>
          </w:p>
        </w:tc>
      </w:tr>
      <w:tr w:rsidR="00682806" w:rsidRPr="0061072F" w14:paraId="7E5602F8" w14:textId="77777777" w:rsidTr="00CB2D8E">
        <w:trPr>
          <w:jc w:val="center"/>
        </w:trPr>
        <w:tc>
          <w:tcPr>
            <w:tcW w:w="4876" w:type="dxa"/>
            <w:tcBorders>
              <w:top w:val="nil"/>
              <w:left w:val="nil"/>
              <w:bottom w:val="nil"/>
              <w:right w:val="nil"/>
            </w:tcBorders>
          </w:tcPr>
          <w:p w14:paraId="78E1D268" w14:textId="77777777" w:rsidR="00682806" w:rsidRPr="0061072F" w:rsidRDefault="00682806" w:rsidP="00CB2D8E">
            <w:pPr>
              <w:pStyle w:val="Normal6a"/>
            </w:pPr>
            <w:r w:rsidRPr="0061072F">
              <w:t>13.</w:t>
            </w:r>
            <w:r w:rsidRPr="0061072F">
              <w:tab/>
              <w:t>est préoccupé par le fait que les OSC et les défenseurs des droits de l’homme soient de plus en plus souvent exposés à de nouvelles restrictions juridiques, à un manque de financement et à des attaques; appelle de ses vœux la mise en place d’un cadre favorable à la société civile et réaffirme l’importance d’adopter la directive contre les poursuites‑bâillons et la recommandation de la Commission (UE) 2022/758 pour protéger les OSC; considère que la Commission et les États membres devraient accroître le financement des OSC;</w:t>
            </w:r>
          </w:p>
        </w:tc>
        <w:tc>
          <w:tcPr>
            <w:tcW w:w="4876" w:type="dxa"/>
            <w:tcBorders>
              <w:top w:val="nil"/>
              <w:left w:val="nil"/>
              <w:bottom w:val="nil"/>
              <w:right w:val="nil"/>
            </w:tcBorders>
          </w:tcPr>
          <w:p w14:paraId="0A51C743" w14:textId="77777777" w:rsidR="00682806" w:rsidRPr="0061072F" w:rsidRDefault="00682806" w:rsidP="00CB2D8E">
            <w:pPr>
              <w:pStyle w:val="Normal6a"/>
            </w:pPr>
            <w:r w:rsidRPr="0061072F">
              <w:t>13.</w:t>
            </w:r>
            <w:r w:rsidRPr="0061072F">
              <w:tab/>
              <w:t xml:space="preserve">est préoccupé par le fait que les OSC et les défenseurs des droits de l’homme soient de plus en plus souvent exposés à de nouvelles restrictions juridiques, à un manque de financement et à des attaques; appelle de ses vœux la mise en place d’un cadre favorable à la société civile et réaffirme l’importance d’adopter la directive contre les poursuites‑bâillons et la recommandation de la Commission (UE) 2022/758 pour protéger les OSC; considère que la Commission et les États membres devraient accroître le financement des OSC </w:t>
            </w:r>
            <w:r w:rsidRPr="0061072F">
              <w:rPr>
                <w:b/>
                <w:i/>
              </w:rPr>
              <w:t>et assurer leur protection et celle des défenseurs des droits de l’homme, y compris au moyen de l’alerte précoce</w:t>
            </w:r>
            <w:r w:rsidRPr="0061072F">
              <w:t>;</w:t>
            </w:r>
          </w:p>
        </w:tc>
      </w:tr>
    </w:tbl>
    <w:p w14:paraId="44BCD5A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B5E8281" w14:textId="77777777" w:rsidR="00682806" w:rsidRPr="0061072F" w:rsidRDefault="00682806" w:rsidP="00682806">
      <w:r w:rsidRPr="0061072F">
        <w:rPr>
          <w:rStyle w:val="HideTWBExt"/>
        </w:rPr>
        <w:t>&lt;/Amend&gt;</w:t>
      </w:r>
    </w:p>
    <w:p w14:paraId="02A10A15"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371</w:t>
      </w:r>
      <w:r w:rsidRPr="0061072F">
        <w:rPr>
          <w:rStyle w:val="HideTWBExt"/>
          <w:b w:val="0"/>
        </w:rPr>
        <w:t>&lt;/NumAm&gt;</w:t>
      </w:r>
    </w:p>
    <w:p w14:paraId="770C72EF" w14:textId="77777777" w:rsidR="00682806" w:rsidRPr="0061072F" w:rsidRDefault="00682806" w:rsidP="00682806">
      <w:pPr>
        <w:pStyle w:val="NormalBold"/>
      </w:pPr>
      <w:r w:rsidRPr="0061072F">
        <w:rPr>
          <w:rStyle w:val="HideTWBExt"/>
          <w:b w:val="0"/>
        </w:rPr>
        <w:t>&lt;RepeatBlock-By&gt;&lt;Members&gt;</w:t>
      </w:r>
      <w:r w:rsidRPr="0061072F">
        <w:t>Moritz Körner, Malik Azmani, Dainius Žalimas, Lucia Yar, Fabienne Keller, Abir Al-Sahlani, Veronika Cifrová Ostrihoňová</w:t>
      </w:r>
      <w:r w:rsidRPr="0061072F">
        <w:rPr>
          <w:rStyle w:val="HideTWBExt"/>
          <w:b w:val="0"/>
        </w:rPr>
        <w:t>&lt;/Members&gt;</w:t>
      </w:r>
    </w:p>
    <w:p w14:paraId="33A23A95" w14:textId="77777777" w:rsidR="00682806" w:rsidRPr="0061072F" w:rsidRDefault="00682806" w:rsidP="00682806">
      <w:pPr>
        <w:pStyle w:val="NormalBold"/>
      </w:pPr>
      <w:r w:rsidRPr="0061072F">
        <w:rPr>
          <w:rStyle w:val="HideTWBExt"/>
          <w:b w:val="0"/>
        </w:rPr>
        <w:t>&lt;/RepeatBlock-By&gt;</w:t>
      </w:r>
    </w:p>
    <w:p w14:paraId="71AE24F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0CE0D53" w14:textId="77777777" w:rsidR="00682806" w:rsidRPr="0061072F" w:rsidRDefault="00682806" w:rsidP="00682806">
      <w:pPr>
        <w:pStyle w:val="NormalBold"/>
      </w:pPr>
      <w:r w:rsidRPr="0061072F">
        <w:rPr>
          <w:rStyle w:val="HideTWBExt"/>
          <w:b w:val="0"/>
        </w:rPr>
        <w:t>&lt;Article&gt;</w:t>
      </w:r>
      <w:r w:rsidRPr="0061072F">
        <w:t>Paragraphe 13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6AB3230" w14:textId="77777777" w:rsidTr="00CB2D8E">
        <w:trPr>
          <w:trHeight w:hRule="exact" w:val="240"/>
          <w:jc w:val="center"/>
        </w:trPr>
        <w:tc>
          <w:tcPr>
            <w:tcW w:w="9752" w:type="dxa"/>
            <w:gridSpan w:val="2"/>
            <w:tcBorders>
              <w:top w:val="nil"/>
              <w:left w:val="nil"/>
              <w:bottom w:val="nil"/>
              <w:right w:val="nil"/>
            </w:tcBorders>
          </w:tcPr>
          <w:p w14:paraId="3BE1F61B" w14:textId="77777777" w:rsidR="00682806" w:rsidRPr="0061072F" w:rsidRDefault="00682806" w:rsidP="00CB2D8E"/>
        </w:tc>
      </w:tr>
      <w:tr w:rsidR="00682806" w:rsidRPr="0061072F" w14:paraId="2DBC3E99" w14:textId="77777777" w:rsidTr="00CB2D8E">
        <w:trPr>
          <w:trHeight w:val="240"/>
          <w:jc w:val="center"/>
        </w:trPr>
        <w:tc>
          <w:tcPr>
            <w:tcW w:w="4876" w:type="dxa"/>
            <w:tcBorders>
              <w:top w:val="nil"/>
              <w:left w:val="nil"/>
              <w:bottom w:val="nil"/>
              <w:right w:val="nil"/>
            </w:tcBorders>
          </w:tcPr>
          <w:p w14:paraId="50B1471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C01D7B0" w14:textId="77777777" w:rsidR="00682806" w:rsidRPr="0061072F" w:rsidRDefault="00682806" w:rsidP="00CB2D8E">
            <w:pPr>
              <w:pStyle w:val="AmColumnHeading"/>
            </w:pPr>
            <w:r w:rsidRPr="0061072F">
              <w:t>Amendement</w:t>
            </w:r>
          </w:p>
        </w:tc>
      </w:tr>
      <w:tr w:rsidR="00682806" w:rsidRPr="0061072F" w14:paraId="40DE9F78" w14:textId="77777777" w:rsidTr="00CB2D8E">
        <w:trPr>
          <w:jc w:val="center"/>
        </w:trPr>
        <w:tc>
          <w:tcPr>
            <w:tcW w:w="4876" w:type="dxa"/>
            <w:tcBorders>
              <w:top w:val="nil"/>
              <w:left w:val="nil"/>
              <w:bottom w:val="nil"/>
              <w:right w:val="nil"/>
            </w:tcBorders>
          </w:tcPr>
          <w:p w14:paraId="29BA4E3F" w14:textId="77777777" w:rsidR="00682806" w:rsidRPr="0061072F" w:rsidRDefault="00682806" w:rsidP="00CB2D8E">
            <w:pPr>
              <w:pStyle w:val="Normal6a"/>
            </w:pPr>
            <w:r w:rsidRPr="0061072F">
              <w:t>13.</w:t>
            </w:r>
            <w:r w:rsidRPr="0061072F">
              <w:tab/>
              <w:t xml:space="preserve">est préoccupé par le fait que les OSC et les défenseurs des droits de l’homme soient de plus en plus souvent exposés à de nouvelles restrictions juridiques, à un manque de financement et à des attaques; appelle de ses vœux la mise en place d’un cadre favorable à la société civile et réaffirme l’importance d’adopter la directive contre les poursuites‑bâillons et la recommandation de la Commission (UE) 2022/758 pour protéger les OSC; </w:t>
            </w:r>
            <w:r w:rsidRPr="0061072F">
              <w:rPr>
                <w:b/>
                <w:i/>
              </w:rPr>
              <w:t>considère que la Commission et les États membres devraient accroître le financement des OSC;</w:t>
            </w:r>
          </w:p>
        </w:tc>
        <w:tc>
          <w:tcPr>
            <w:tcW w:w="4876" w:type="dxa"/>
            <w:tcBorders>
              <w:top w:val="nil"/>
              <w:left w:val="nil"/>
              <w:bottom w:val="nil"/>
              <w:right w:val="nil"/>
            </w:tcBorders>
          </w:tcPr>
          <w:p w14:paraId="6B58987B" w14:textId="77777777" w:rsidR="00682806" w:rsidRPr="0061072F" w:rsidRDefault="00682806" w:rsidP="00CB2D8E">
            <w:pPr>
              <w:pStyle w:val="Normal6a"/>
            </w:pPr>
            <w:r w:rsidRPr="0061072F">
              <w:t>13.</w:t>
            </w:r>
            <w:r w:rsidRPr="0061072F">
              <w:tab/>
              <w:t>est préoccupé par le fait que les OSC et les défenseurs des droits de l’homme soient de plus en plus souvent exposés à de nouvelles restrictions juridiques, à un manque de financement et à des attaques; appelle de ses vœux la mise en place d’un cadre favorable à la société civile et réaffirme l’importance d’adopter la directive contre les poursuites‑bâillons et la recommandation de la Commission (UE) 2022/758 pour protéger les OSC;</w:t>
            </w:r>
          </w:p>
        </w:tc>
      </w:tr>
    </w:tbl>
    <w:p w14:paraId="379890F1"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2FD38ED" w14:textId="77777777" w:rsidR="00682806" w:rsidRPr="0061072F" w:rsidRDefault="00682806" w:rsidP="00682806">
      <w:r w:rsidRPr="0061072F">
        <w:rPr>
          <w:rStyle w:val="HideTWBExt"/>
        </w:rPr>
        <w:t>&lt;/Amend&gt;</w:t>
      </w:r>
    </w:p>
    <w:p w14:paraId="71E8DACE"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372</w:t>
      </w:r>
      <w:r w:rsidRPr="0061072F">
        <w:rPr>
          <w:rStyle w:val="HideTWBExt"/>
          <w:b w:val="0"/>
        </w:rPr>
        <w:t>&lt;/NumAm&gt;</w:t>
      </w:r>
    </w:p>
    <w:p w14:paraId="0D1F1683" w14:textId="77777777" w:rsidR="00682806" w:rsidRPr="0061072F" w:rsidRDefault="00682806" w:rsidP="00682806">
      <w:pPr>
        <w:pStyle w:val="NormalBold"/>
      </w:pPr>
      <w:r w:rsidRPr="0061072F">
        <w:rPr>
          <w:rStyle w:val="HideTWBExt"/>
          <w:b w:val="0"/>
        </w:rPr>
        <w:t>&lt;RepeatBlock-By&gt;&lt;Members&gt;</w:t>
      </w:r>
      <w:r w:rsidRPr="0061072F">
        <w:t>Romana Tomc</w:t>
      </w:r>
      <w:r w:rsidRPr="0061072F">
        <w:rPr>
          <w:rStyle w:val="HideTWBExt"/>
          <w:b w:val="0"/>
        </w:rPr>
        <w:t>&lt;/Members&gt;</w:t>
      </w:r>
    </w:p>
    <w:p w14:paraId="7CAF54DC" w14:textId="77777777" w:rsidR="00682806" w:rsidRPr="0061072F" w:rsidRDefault="00682806" w:rsidP="00682806">
      <w:pPr>
        <w:pStyle w:val="NormalBold"/>
      </w:pPr>
      <w:r w:rsidRPr="0061072F">
        <w:rPr>
          <w:rStyle w:val="HideTWBExt"/>
          <w:b w:val="0"/>
        </w:rPr>
        <w:t>&lt;/RepeatBlock-By&gt;</w:t>
      </w:r>
    </w:p>
    <w:p w14:paraId="6D5781B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1193FBF" w14:textId="77777777" w:rsidR="00682806" w:rsidRPr="0061072F" w:rsidRDefault="00682806" w:rsidP="00682806">
      <w:pPr>
        <w:pStyle w:val="NormalBold"/>
      </w:pPr>
      <w:r w:rsidRPr="0061072F">
        <w:rPr>
          <w:rStyle w:val="HideTWBExt"/>
          <w:b w:val="0"/>
        </w:rPr>
        <w:t>&lt;Article&gt;</w:t>
      </w:r>
      <w:r w:rsidRPr="0061072F">
        <w:t>Paragraphe 13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426DB15" w14:textId="77777777" w:rsidTr="00CB2D8E">
        <w:trPr>
          <w:trHeight w:hRule="exact" w:val="240"/>
          <w:jc w:val="center"/>
        </w:trPr>
        <w:tc>
          <w:tcPr>
            <w:tcW w:w="9752" w:type="dxa"/>
            <w:gridSpan w:val="2"/>
            <w:tcBorders>
              <w:top w:val="nil"/>
              <w:left w:val="nil"/>
              <w:bottom w:val="nil"/>
              <w:right w:val="nil"/>
            </w:tcBorders>
          </w:tcPr>
          <w:p w14:paraId="50AF679D" w14:textId="77777777" w:rsidR="00682806" w:rsidRPr="0061072F" w:rsidRDefault="00682806" w:rsidP="00CB2D8E"/>
        </w:tc>
      </w:tr>
      <w:tr w:rsidR="00682806" w:rsidRPr="0061072F" w14:paraId="115CB003" w14:textId="77777777" w:rsidTr="00CB2D8E">
        <w:trPr>
          <w:trHeight w:val="240"/>
          <w:jc w:val="center"/>
        </w:trPr>
        <w:tc>
          <w:tcPr>
            <w:tcW w:w="4876" w:type="dxa"/>
            <w:tcBorders>
              <w:top w:val="nil"/>
              <w:left w:val="nil"/>
              <w:bottom w:val="nil"/>
              <w:right w:val="nil"/>
            </w:tcBorders>
          </w:tcPr>
          <w:p w14:paraId="11AFA7C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AC4F7A2" w14:textId="77777777" w:rsidR="00682806" w:rsidRPr="0061072F" w:rsidRDefault="00682806" w:rsidP="00CB2D8E">
            <w:pPr>
              <w:pStyle w:val="AmColumnHeading"/>
            </w:pPr>
            <w:r w:rsidRPr="0061072F">
              <w:t>Amendement</w:t>
            </w:r>
          </w:p>
        </w:tc>
      </w:tr>
      <w:tr w:rsidR="00682806" w:rsidRPr="0061072F" w14:paraId="14B827D9" w14:textId="77777777" w:rsidTr="00CB2D8E">
        <w:trPr>
          <w:jc w:val="center"/>
        </w:trPr>
        <w:tc>
          <w:tcPr>
            <w:tcW w:w="4876" w:type="dxa"/>
            <w:tcBorders>
              <w:top w:val="nil"/>
              <w:left w:val="nil"/>
              <w:bottom w:val="nil"/>
              <w:right w:val="nil"/>
            </w:tcBorders>
          </w:tcPr>
          <w:p w14:paraId="2BD9125F" w14:textId="77777777" w:rsidR="00682806" w:rsidRPr="0061072F" w:rsidRDefault="00682806" w:rsidP="00CB2D8E">
            <w:pPr>
              <w:pStyle w:val="Normal6a"/>
            </w:pPr>
            <w:r w:rsidRPr="0061072F">
              <w:t>13.</w:t>
            </w:r>
            <w:r w:rsidRPr="0061072F">
              <w:tab/>
              <w:t xml:space="preserve">est préoccupé par le fait que les OSC et les défenseurs des droits de l’homme soient de plus en plus souvent exposés à de nouvelles restrictions juridiques, à un manque de financement et à des attaques; appelle de ses vœux la mise en place d’un cadre favorable à la société civile et réaffirme l’importance d’adopter la directive contre les poursuites‑bâillons et la recommandation de la Commission (UE) 2022/758 pour protéger les OSC; </w:t>
            </w:r>
            <w:r w:rsidRPr="0061072F">
              <w:rPr>
                <w:b/>
                <w:i/>
              </w:rPr>
              <w:t>considère que la Commission et les États membres devraient accroître le financement des OSC;</w:t>
            </w:r>
          </w:p>
        </w:tc>
        <w:tc>
          <w:tcPr>
            <w:tcW w:w="4876" w:type="dxa"/>
            <w:tcBorders>
              <w:top w:val="nil"/>
              <w:left w:val="nil"/>
              <w:bottom w:val="nil"/>
              <w:right w:val="nil"/>
            </w:tcBorders>
          </w:tcPr>
          <w:p w14:paraId="41A29197" w14:textId="77777777" w:rsidR="00682806" w:rsidRPr="0061072F" w:rsidRDefault="00682806" w:rsidP="00CB2D8E">
            <w:pPr>
              <w:pStyle w:val="Normal6a"/>
            </w:pPr>
            <w:r w:rsidRPr="0061072F">
              <w:t>13.</w:t>
            </w:r>
            <w:r w:rsidRPr="0061072F">
              <w:tab/>
              <w:t>est préoccupé par le fait que</w:t>
            </w:r>
            <w:r w:rsidRPr="0061072F">
              <w:rPr>
                <w:b/>
                <w:i/>
              </w:rPr>
              <w:t>, dans certains États membres,</w:t>
            </w:r>
            <w:r w:rsidRPr="0061072F">
              <w:t xml:space="preserve"> les OSC et les défenseurs des droits de l’homme soient de plus en plus souvent exposés à de nouvelles restrictions juridiques, à un manque de financement et à des attaques; appelle de ses vœux la mise en place d’un cadre favorable à la société civile et réaffirme l’importance d’adopter la directive contre les poursuites‑bâillons et la recommandation de la Commission (UE) 2022/758 pour protéger les OSC;</w:t>
            </w:r>
          </w:p>
        </w:tc>
      </w:tr>
    </w:tbl>
    <w:p w14:paraId="77DD6913"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414F56B" w14:textId="77777777" w:rsidR="00682806" w:rsidRPr="0061072F" w:rsidRDefault="00682806" w:rsidP="00682806">
      <w:r w:rsidRPr="0061072F">
        <w:rPr>
          <w:rStyle w:val="HideTWBExt"/>
        </w:rPr>
        <w:t>&lt;/Amend&gt;</w:t>
      </w:r>
    </w:p>
    <w:p w14:paraId="7ACAE760" w14:textId="77777777" w:rsidR="00682806" w:rsidRPr="00702508" w:rsidRDefault="00682806" w:rsidP="00682806">
      <w:pPr>
        <w:pStyle w:val="AmNumberTabs"/>
      </w:pPr>
      <w:r>
        <w:rPr>
          <w:rStyle w:val="HideTWBExt"/>
          <w:lang w:val="en-GB"/>
        </w:rPr>
        <w:t>&lt;Amend&gt;</w:t>
      </w:r>
      <w:r>
        <w:t>Amendement</w:t>
      </w:r>
      <w:r>
        <w:tab/>
      </w:r>
      <w:r>
        <w:tab/>
      </w:r>
      <w:r>
        <w:rPr>
          <w:rStyle w:val="HideTWBExt"/>
          <w:lang w:val="en-GB"/>
        </w:rPr>
        <w:t>&lt;NumAm&gt;</w:t>
      </w:r>
      <w:r>
        <w:t>373</w:t>
      </w:r>
      <w:r>
        <w:rPr>
          <w:rStyle w:val="HideTWBExt"/>
          <w:lang w:val="en-GB"/>
        </w:rPr>
        <w:t>&lt;/NumAm&gt;</w:t>
      </w:r>
    </w:p>
    <w:p w14:paraId="551B5379" w14:textId="77777777" w:rsidR="00682806" w:rsidRPr="00702508" w:rsidRDefault="00682806" w:rsidP="00682806">
      <w:pPr>
        <w:pStyle w:val="NormalBold"/>
      </w:pPr>
      <w:r>
        <w:rPr>
          <w:rStyle w:val="HideTWBExt"/>
          <w:b w:val="0"/>
          <w:lang w:val="en-GB"/>
        </w:rPr>
        <w:t>&lt;RepeatBlock-By&gt;&lt;Members&gt;</w:t>
      </w:r>
      <w:r>
        <w:t>Mariusz Kamiński, Joachim Stanisław Brudziński, Jadwiga Wiśniewska, Maciej Wąsik, Jacek Ozdoba</w:t>
      </w:r>
      <w:r>
        <w:rPr>
          <w:rStyle w:val="HideTWBExt"/>
          <w:b w:val="0"/>
          <w:lang w:val="en-GB"/>
        </w:rPr>
        <w:t>&lt;/Members&gt;</w:t>
      </w:r>
    </w:p>
    <w:p w14:paraId="145E1DB4" w14:textId="77777777" w:rsidR="00682806" w:rsidRPr="00702508" w:rsidRDefault="00682806" w:rsidP="00682806">
      <w:pPr>
        <w:pStyle w:val="NormalBold"/>
      </w:pPr>
      <w:r>
        <w:rPr>
          <w:rStyle w:val="HideTWBExt"/>
          <w:b w:val="0"/>
          <w:lang w:val="en-GB"/>
        </w:rPr>
        <w:t>&lt;/RepeatBlock-By&gt;</w:t>
      </w:r>
    </w:p>
    <w:p w14:paraId="79A64692" w14:textId="77777777" w:rsidR="00682806" w:rsidRPr="00702508" w:rsidRDefault="00682806" w:rsidP="00682806">
      <w:pPr>
        <w:pStyle w:val="NormalBold"/>
      </w:pPr>
      <w:r>
        <w:rPr>
          <w:rStyle w:val="HideTWBExt"/>
          <w:lang w:val="en-GB"/>
        </w:rPr>
        <w:t>&lt;DocAmend&gt;</w:t>
      </w:r>
      <w:r>
        <w:t>Proposition de résolution</w:t>
      </w:r>
      <w:r>
        <w:rPr>
          <w:rStyle w:val="HideTWBExt"/>
          <w:lang w:val="en-GB"/>
        </w:rPr>
        <w:t>&lt;/DocAmend&gt;</w:t>
      </w:r>
    </w:p>
    <w:p w14:paraId="7AEE5A7A" w14:textId="77777777" w:rsidR="00682806" w:rsidRPr="0013121C" w:rsidRDefault="00682806" w:rsidP="00682806">
      <w:pPr>
        <w:pStyle w:val="NormalBold"/>
      </w:pPr>
      <w:r>
        <w:rPr>
          <w:rStyle w:val="HideTWBExt"/>
        </w:rPr>
        <w:t>&lt;Article&gt;</w:t>
      </w:r>
      <w:r>
        <w:t>Paragraphe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3DF87619" w14:textId="77777777" w:rsidTr="00CB2D8E">
        <w:trPr>
          <w:trHeight w:hRule="exact" w:val="240"/>
          <w:jc w:val="center"/>
        </w:trPr>
        <w:tc>
          <w:tcPr>
            <w:tcW w:w="9752" w:type="dxa"/>
            <w:gridSpan w:val="2"/>
            <w:tcBorders>
              <w:top w:val="nil"/>
              <w:left w:val="nil"/>
              <w:bottom w:val="nil"/>
              <w:right w:val="nil"/>
            </w:tcBorders>
          </w:tcPr>
          <w:p w14:paraId="2511FBE0" w14:textId="77777777" w:rsidR="00682806" w:rsidRPr="0013121C" w:rsidRDefault="00682806" w:rsidP="00CB2D8E"/>
        </w:tc>
      </w:tr>
      <w:tr w:rsidR="00682806" w14:paraId="3E293504" w14:textId="77777777" w:rsidTr="00CB2D8E">
        <w:trPr>
          <w:trHeight w:val="240"/>
          <w:jc w:val="center"/>
        </w:trPr>
        <w:tc>
          <w:tcPr>
            <w:tcW w:w="4876" w:type="dxa"/>
            <w:tcBorders>
              <w:top w:val="nil"/>
              <w:left w:val="nil"/>
              <w:bottom w:val="nil"/>
              <w:right w:val="nil"/>
            </w:tcBorders>
          </w:tcPr>
          <w:p w14:paraId="7FD77FFC"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0955DDC3" w14:textId="77777777" w:rsidR="00682806" w:rsidRPr="0013121C" w:rsidRDefault="00682806" w:rsidP="00CB2D8E">
            <w:pPr>
              <w:pStyle w:val="AmColumnHeading"/>
            </w:pPr>
            <w:r>
              <w:t>Amendement</w:t>
            </w:r>
          </w:p>
        </w:tc>
      </w:tr>
      <w:tr w:rsidR="00682806" w14:paraId="6F344D5E" w14:textId="77777777" w:rsidTr="00CB2D8E">
        <w:trPr>
          <w:jc w:val="center"/>
        </w:trPr>
        <w:tc>
          <w:tcPr>
            <w:tcW w:w="4876" w:type="dxa"/>
            <w:tcBorders>
              <w:top w:val="nil"/>
              <w:left w:val="nil"/>
              <w:bottom w:val="nil"/>
              <w:right w:val="nil"/>
            </w:tcBorders>
          </w:tcPr>
          <w:p w14:paraId="4DE3B69D" w14:textId="77777777" w:rsidR="00682806" w:rsidRPr="0013121C" w:rsidRDefault="00682806" w:rsidP="00CB2D8E">
            <w:pPr>
              <w:pStyle w:val="Normal6a"/>
            </w:pPr>
            <w:r>
              <w:t>13.</w:t>
            </w:r>
            <w:r>
              <w:tab/>
              <w:t xml:space="preserve">est préoccupé par le fait que les OSC et les défenseurs des droits de l’homme soient de plus en plus souvent exposés à de nouvelles restrictions juridiques, à un manque de financement et à des attaques; appelle de ses vœux la mise en place d’un cadre favorable à la société civile et réaffirme l’importance d’adopter la directive contre les poursuites‑bâillons et la recommandation de la Commission (UE) 2022/758 pour protéger les OSC; considère que la Commission et les États membres devraient accroître </w:t>
            </w:r>
            <w:r>
              <w:rPr>
                <w:b/>
                <w:i/>
              </w:rPr>
              <w:t>le financement</w:t>
            </w:r>
            <w:r>
              <w:t xml:space="preserve"> des OSC;</w:t>
            </w:r>
          </w:p>
        </w:tc>
        <w:tc>
          <w:tcPr>
            <w:tcW w:w="4876" w:type="dxa"/>
            <w:tcBorders>
              <w:top w:val="nil"/>
              <w:left w:val="nil"/>
              <w:bottom w:val="nil"/>
              <w:right w:val="nil"/>
            </w:tcBorders>
          </w:tcPr>
          <w:p w14:paraId="33E18EE9" w14:textId="77777777" w:rsidR="00682806" w:rsidRPr="0013121C" w:rsidRDefault="00682806" w:rsidP="00CB2D8E">
            <w:pPr>
              <w:pStyle w:val="Normal6a"/>
            </w:pPr>
            <w:r>
              <w:t>13.</w:t>
            </w:r>
            <w:r>
              <w:tab/>
              <w:t xml:space="preserve">est préoccupé par le fait que les OSC et les défenseurs des droits de l’homme soient de plus en plus souvent exposés à de nouvelles restrictions juridiques, à un manque de financement et à des attaques; appelle de ses vœux la mise en place d’un cadre favorable à la société civile et réaffirme l’importance d’adopter la directive contre les poursuites‑bâillons et la recommandation de la Commission (UE) 2022/758 pour protéger les OSC; considère que la Commission et les États membres devraient accroître </w:t>
            </w:r>
            <w:r>
              <w:rPr>
                <w:b/>
                <w:i/>
              </w:rPr>
              <w:t>la transparence du financement</w:t>
            </w:r>
            <w:r>
              <w:t xml:space="preserve"> des OSC;</w:t>
            </w:r>
          </w:p>
        </w:tc>
      </w:tr>
    </w:tbl>
    <w:p w14:paraId="44890F5A" w14:textId="77777777" w:rsidR="00682806" w:rsidRPr="00702508" w:rsidRDefault="00682806" w:rsidP="00682806">
      <w:pPr>
        <w:pStyle w:val="AmOrLang"/>
        <w:rPr>
          <w:lang w:val="en-GB"/>
        </w:rPr>
      </w:pPr>
      <w:r w:rsidRPr="00702508">
        <w:rPr>
          <w:lang w:val="en-GB"/>
        </w:rPr>
        <w:t xml:space="preserve">Or. </w:t>
      </w:r>
      <w:r w:rsidRPr="00702508">
        <w:rPr>
          <w:rStyle w:val="HideTWBExt"/>
          <w:lang w:val="en-GB"/>
        </w:rPr>
        <w:t>&lt;Original&gt;</w:t>
      </w:r>
      <w:r w:rsidRPr="00702508">
        <w:rPr>
          <w:rStyle w:val="HideTWBInt"/>
          <w:lang w:val="en-GB"/>
        </w:rPr>
        <w:t>{PL}</w:t>
      </w:r>
      <w:r w:rsidRPr="00702508">
        <w:rPr>
          <w:lang w:val="en-GB"/>
        </w:rPr>
        <w:t>pl</w:t>
      </w:r>
      <w:r w:rsidRPr="00702508">
        <w:rPr>
          <w:rStyle w:val="HideTWBExt"/>
          <w:lang w:val="en-GB"/>
        </w:rPr>
        <w:t>&lt;/Original&gt;</w:t>
      </w:r>
    </w:p>
    <w:p w14:paraId="591EC171" w14:textId="77777777" w:rsidR="00682806" w:rsidRPr="00702508" w:rsidRDefault="00682806" w:rsidP="00682806">
      <w:r>
        <w:rPr>
          <w:rStyle w:val="HideTWBExt"/>
          <w:lang w:val="de-DE"/>
        </w:rPr>
        <w:t>&lt;/Amend&gt;</w:t>
      </w:r>
    </w:p>
    <w:p w14:paraId="4CCA839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374</w:t>
      </w:r>
      <w:r w:rsidRPr="0061072F">
        <w:rPr>
          <w:rStyle w:val="HideTWBExt"/>
          <w:b w:val="0"/>
        </w:rPr>
        <w:t>&lt;/NumAm&gt;</w:t>
      </w:r>
    </w:p>
    <w:p w14:paraId="10279127" w14:textId="77777777" w:rsidR="00682806" w:rsidRPr="0061072F" w:rsidRDefault="00682806" w:rsidP="00682806">
      <w:pPr>
        <w:pStyle w:val="NormalBold"/>
      </w:pPr>
      <w:r w:rsidRPr="0061072F">
        <w:rPr>
          <w:rStyle w:val="HideTWBExt"/>
          <w:b w:val="0"/>
        </w:rPr>
        <w:t>&lt;RepeatBlock-By&gt;&lt;Members&gt;</w:t>
      </w:r>
      <w:r w:rsidRPr="0061072F">
        <w:t>Sebastian Tynkkynen</w:t>
      </w:r>
      <w:r w:rsidRPr="0061072F">
        <w:rPr>
          <w:rStyle w:val="HideTWBExt"/>
          <w:b w:val="0"/>
        </w:rPr>
        <w:t>&lt;/Members&gt;</w:t>
      </w:r>
    </w:p>
    <w:p w14:paraId="58F82F5A" w14:textId="77777777" w:rsidR="00682806" w:rsidRPr="0061072F" w:rsidRDefault="00682806" w:rsidP="00682806">
      <w:pPr>
        <w:pStyle w:val="NormalBold"/>
      </w:pPr>
      <w:r w:rsidRPr="0061072F">
        <w:rPr>
          <w:rStyle w:val="HideTWBExt"/>
          <w:b w:val="0"/>
        </w:rPr>
        <w:t>&lt;/RepeatBlock-By&gt;</w:t>
      </w:r>
    </w:p>
    <w:p w14:paraId="443D73A6"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48A8CFD" w14:textId="77777777" w:rsidR="00682806" w:rsidRPr="0061072F" w:rsidRDefault="00682806" w:rsidP="00682806">
      <w:pPr>
        <w:pStyle w:val="NormalBold"/>
      </w:pPr>
      <w:r w:rsidRPr="0061072F">
        <w:rPr>
          <w:rStyle w:val="HideTWBExt"/>
          <w:b w:val="0"/>
        </w:rPr>
        <w:t>&lt;Article&gt;</w:t>
      </w:r>
      <w:r w:rsidRPr="0061072F">
        <w:t>Paragraphe 13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AFC9EA6" w14:textId="77777777" w:rsidTr="00CB2D8E">
        <w:trPr>
          <w:trHeight w:hRule="exact" w:val="240"/>
          <w:jc w:val="center"/>
        </w:trPr>
        <w:tc>
          <w:tcPr>
            <w:tcW w:w="9752" w:type="dxa"/>
            <w:gridSpan w:val="2"/>
            <w:tcBorders>
              <w:top w:val="nil"/>
              <w:left w:val="nil"/>
              <w:bottom w:val="nil"/>
              <w:right w:val="nil"/>
            </w:tcBorders>
          </w:tcPr>
          <w:p w14:paraId="524F65AE" w14:textId="77777777" w:rsidR="00682806" w:rsidRPr="0061072F" w:rsidRDefault="00682806" w:rsidP="00CB2D8E"/>
        </w:tc>
      </w:tr>
      <w:tr w:rsidR="00682806" w:rsidRPr="0061072F" w14:paraId="23AFFB7A" w14:textId="77777777" w:rsidTr="00CB2D8E">
        <w:trPr>
          <w:trHeight w:val="240"/>
          <w:jc w:val="center"/>
        </w:trPr>
        <w:tc>
          <w:tcPr>
            <w:tcW w:w="4876" w:type="dxa"/>
            <w:tcBorders>
              <w:top w:val="nil"/>
              <w:left w:val="nil"/>
              <w:bottom w:val="nil"/>
              <w:right w:val="nil"/>
            </w:tcBorders>
          </w:tcPr>
          <w:p w14:paraId="585F295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5C28D35" w14:textId="77777777" w:rsidR="00682806" w:rsidRPr="0061072F" w:rsidRDefault="00682806" w:rsidP="00CB2D8E">
            <w:pPr>
              <w:pStyle w:val="AmColumnHeading"/>
            </w:pPr>
            <w:r w:rsidRPr="0061072F">
              <w:t>Amendement</w:t>
            </w:r>
          </w:p>
        </w:tc>
      </w:tr>
      <w:tr w:rsidR="00682806" w:rsidRPr="0061072F" w14:paraId="105008C1" w14:textId="77777777" w:rsidTr="00CB2D8E">
        <w:trPr>
          <w:jc w:val="center"/>
        </w:trPr>
        <w:tc>
          <w:tcPr>
            <w:tcW w:w="4876" w:type="dxa"/>
            <w:tcBorders>
              <w:top w:val="nil"/>
              <w:left w:val="nil"/>
              <w:bottom w:val="nil"/>
              <w:right w:val="nil"/>
            </w:tcBorders>
          </w:tcPr>
          <w:p w14:paraId="314F4D44" w14:textId="77777777" w:rsidR="00682806" w:rsidRPr="0061072F" w:rsidRDefault="00682806" w:rsidP="00CB2D8E">
            <w:pPr>
              <w:pStyle w:val="Normal6a"/>
            </w:pPr>
            <w:r w:rsidRPr="0061072F">
              <w:t>13.</w:t>
            </w:r>
            <w:r w:rsidRPr="0061072F">
              <w:tab/>
              <w:t xml:space="preserve">est préoccupé par le fait que les OSC et les défenseurs des droits de l’homme soient de plus en plus souvent exposés à de nouvelles restrictions juridiques, à un manque de financement et à des attaques; appelle de ses vœux la mise en place d’un cadre favorable à la société civile et réaffirme l’importance d’adopter la directive contre les poursuites‑bâillons et la recommandation de la Commission (UE) 2022/758 pour protéger les OSC; </w:t>
            </w:r>
            <w:r w:rsidRPr="0061072F">
              <w:rPr>
                <w:b/>
                <w:bCs/>
                <w:i/>
                <w:iCs/>
              </w:rPr>
              <w:t>considère que la Commission et les</w:t>
            </w:r>
            <w:r w:rsidRPr="0061072F">
              <w:t xml:space="preserve"> États membres </w:t>
            </w:r>
            <w:r w:rsidRPr="0061072F">
              <w:rPr>
                <w:b/>
                <w:bCs/>
                <w:i/>
                <w:iCs/>
              </w:rPr>
              <w:t>devraient accroître</w:t>
            </w:r>
            <w:r w:rsidRPr="0061072F">
              <w:t xml:space="preserve"> le financement des OSC;</w:t>
            </w:r>
          </w:p>
        </w:tc>
        <w:tc>
          <w:tcPr>
            <w:tcW w:w="4876" w:type="dxa"/>
            <w:tcBorders>
              <w:top w:val="nil"/>
              <w:left w:val="nil"/>
              <w:bottom w:val="nil"/>
              <w:right w:val="nil"/>
            </w:tcBorders>
          </w:tcPr>
          <w:p w14:paraId="4A53EA4A" w14:textId="77777777" w:rsidR="00682806" w:rsidRPr="0061072F" w:rsidRDefault="00682806" w:rsidP="00CB2D8E">
            <w:pPr>
              <w:pStyle w:val="Normal6a"/>
            </w:pPr>
            <w:r w:rsidRPr="0061072F">
              <w:t>13.</w:t>
            </w:r>
            <w:r w:rsidRPr="0061072F">
              <w:tab/>
              <w:t xml:space="preserve">est préoccupé par le fait que les OSC et les défenseurs des droits de l’homme soient de plus en plus souvent exposés à de nouvelles restrictions juridiques, à un manque de financement et à des attaques; appelle de ses vœux la mise en place d’un cadre favorable à la société civile et réaffirme l’importance d’adopter la directive contre les poursuites‑bâillons et la recommandation de la Commission (UE) 2022/758 pour protéger les OSC; </w:t>
            </w:r>
            <w:r w:rsidRPr="0061072F">
              <w:rPr>
                <w:b/>
                <w:bCs/>
                <w:i/>
                <w:iCs/>
              </w:rPr>
              <w:t>recommande aux</w:t>
            </w:r>
            <w:r w:rsidRPr="0061072F">
              <w:t xml:space="preserve"> États membres </w:t>
            </w:r>
            <w:r w:rsidRPr="0061072F">
              <w:rPr>
                <w:b/>
                <w:bCs/>
                <w:i/>
                <w:iCs/>
              </w:rPr>
              <w:t>d’étudier les possibilités de renforcer</w:t>
            </w:r>
            <w:r w:rsidRPr="0061072F">
              <w:t xml:space="preserve"> le financement des OSC;</w:t>
            </w:r>
          </w:p>
        </w:tc>
      </w:tr>
    </w:tbl>
    <w:p w14:paraId="696C8EDB"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{FI}</w:t>
      </w:r>
      <w:r w:rsidRPr="0061072F">
        <w:t>fi</w:t>
      </w:r>
      <w:r w:rsidRPr="0061072F">
        <w:rPr>
          <w:rStyle w:val="HideTWBExt"/>
        </w:rPr>
        <w:t>&lt;/Original&gt;</w:t>
      </w:r>
    </w:p>
    <w:p w14:paraId="04B150FD" w14:textId="77777777" w:rsidR="00682806" w:rsidRPr="0061072F" w:rsidRDefault="00682806" w:rsidP="00682806">
      <w:r w:rsidRPr="0061072F">
        <w:rPr>
          <w:rStyle w:val="HideTWBExt"/>
        </w:rPr>
        <w:t>&lt;/Amend&gt;</w:t>
      </w:r>
    </w:p>
    <w:p w14:paraId="12E5CDD1"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375</w:t>
      </w:r>
      <w:r w:rsidRPr="0061072F">
        <w:rPr>
          <w:rStyle w:val="HideTWBExt"/>
          <w:b w:val="0"/>
        </w:rPr>
        <w:t>&lt;/NumAm&gt;</w:t>
      </w:r>
    </w:p>
    <w:p w14:paraId="151583A6" w14:textId="77777777" w:rsidR="00682806" w:rsidRPr="0061072F" w:rsidRDefault="00682806" w:rsidP="00682806">
      <w:pPr>
        <w:pStyle w:val="NormalBold"/>
      </w:pPr>
      <w:r w:rsidRPr="0061072F">
        <w:rPr>
          <w:rStyle w:val="HideTWBExt"/>
          <w:b w:val="0"/>
        </w:rPr>
        <w:t>&lt;RepeatBlock-By&gt;&lt;Members&gt;</w:t>
      </w:r>
      <w:r w:rsidRPr="0061072F">
        <w:t>Isabel Serra Sánchez</w:t>
      </w:r>
      <w:r w:rsidRPr="0061072F">
        <w:rPr>
          <w:rStyle w:val="HideTWBExt"/>
          <w:b w:val="0"/>
        </w:rPr>
        <w:t>&lt;/Members&gt;</w:t>
      </w:r>
    </w:p>
    <w:p w14:paraId="75683E09" w14:textId="77777777" w:rsidR="00682806" w:rsidRPr="0061072F" w:rsidRDefault="00682806" w:rsidP="00682806">
      <w:pPr>
        <w:pStyle w:val="NormalBold"/>
      </w:pPr>
      <w:r w:rsidRPr="0061072F">
        <w:rPr>
          <w:rStyle w:val="HideTWBExt"/>
          <w:b w:val="0"/>
        </w:rPr>
        <w:t>&lt;/RepeatBlock-By&gt;</w:t>
      </w:r>
    </w:p>
    <w:p w14:paraId="3B20CB1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41C19E1" w14:textId="77777777" w:rsidR="00682806" w:rsidRPr="0061072F" w:rsidRDefault="00682806" w:rsidP="00682806">
      <w:pPr>
        <w:pStyle w:val="NormalBold"/>
      </w:pPr>
      <w:r w:rsidRPr="0061072F">
        <w:rPr>
          <w:rStyle w:val="HideTWBExt"/>
          <w:b w:val="0"/>
        </w:rPr>
        <w:t>&lt;Article&gt;</w:t>
      </w:r>
      <w:r w:rsidRPr="0061072F">
        <w:t>Paragraphe 13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65453D9" w14:textId="77777777" w:rsidTr="00CB2D8E">
        <w:trPr>
          <w:trHeight w:hRule="exact" w:val="240"/>
          <w:jc w:val="center"/>
        </w:trPr>
        <w:tc>
          <w:tcPr>
            <w:tcW w:w="9752" w:type="dxa"/>
            <w:gridSpan w:val="2"/>
            <w:tcBorders>
              <w:top w:val="nil"/>
              <w:left w:val="nil"/>
              <w:bottom w:val="nil"/>
              <w:right w:val="nil"/>
            </w:tcBorders>
          </w:tcPr>
          <w:p w14:paraId="7519B57C" w14:textId="77777777" w:rsidR="00682806" w:rsidRPr="0061072F" w:rsidRDefault="00682806" w:rsidP="00CB2D8E"/>
        </w:tc>
      </w:tr>
      <w:tr w:rsidR="00682806" w:rsidRPr="0061072F" w14:paraId="24B42E20" w14:textId="77777777" w:rsidTr="00CB2D8E">
        <w:trPr>
          <w:trHeight w:val="240"/>
          <w:jc w:val="center"/>
        </w:trPr>
        <w:tc>
          <w:tcPr>
            <w:tcW w:w="4876" w:type="dxa"/>
            <w:tcBorders>
              <w:top w:val="nil"/>
              <w:left w:val="nil"/>
              <w:bottom w:val="nil"/>
              <w:right w:val="nil"/>
            </w:tcBorders>
          </w:tcPr>
          <w:p w14:paraId="1C21AB2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2AF2891" w14:textId="77777777" w:rsidR="00682806" w:rsidRPr="0061072F" w:rsidRDefault="00682806" w:rsidP="00CB2D8E">
            <w:pPr>
              <w:pStyle w:val="AmColumnHeading"/>
            </w:pPr>
            <w:r w:rsidRPr="0061072F">
              <w:t>Amendement</w:t>
            </w:r>
          </w:p>
        </w:tc>
      </w:tr>
      <w:tr w:rsidR="00682806" w:rsidRPr="0061072F" w14:paraId="7BD289D3" w14:textId="77777777" w:rsidTr="00CB2D8E">
        <w:trPr>
          <w:jc w:val="center"/>
        </w:trPr>
        <w:tc>
          <w:tcPr>
            <w:tcW w:w="4876" w:type="dxa"/>
            <w:tcBorders>
              <w:top w:val="nil"/>
              <w:left w:val="nil"/>
              <w:bottom w:val="nil"/>
              <w:right w:val="nil"/>
            </w:tcBorders>
          </w:tcPr>
          <w:p w14:paraId="2F5A473C" w14:textId="77777777" w:rsidR="00682806" w:rsidRPr="0061072F" w:rsidRDefault="00682806" w:rsidP="00CB2D8E">
            <w:pPr>
              <w:pStyle w:val="Normal6a"/>
            </w:pPr>
          </w:p>
        </w:tc>
        <w:tc>
          <w:tcPr>
            <w:tcW w:w="4876" w:type="dxa"/>
            <w:tcBorders>
              <w:top w:val="nil"/>
              <w:left w:val="nil"/>
              <w:bottom w:val="nil"/>
              <w:right w:val="nil"/>
            </w:tcBorders>
          </w:tcPr>
          <w:p w14:paraId="356B98D2" w14:textId="77777777" w:rsidR="00682806" w:rsidRPr="0061072F" w:rsidRDefault="00682806" w:rsidP="00CB2D8E">
            <w:pPr>
              <w:pStyle w:val="Normal6a"/>
            </w:pPr>
            <w:r w:rsidRPr="0061072F">
              <w:rPr>
                <w:b/>
                <w:i/>
              </w:rPr>
              <w:t>13 bis.</w:t>
            </w:r>
            <w:r w:rsidRPr="0061072F">
              <w:tab/>
            </w:r>
            <w:r w:rsidRPr="0061072F">
              <w:rPr>
                <w:b/>
                <w:i/>
              </w:rPr>
              <w:t>condamne le fait que, dans plusieurs États membres, les autorités aient appliqué des mesures disproportionnées, telles que l’interdiction préventive de rassemblements publics de solidarité avec la Palestine au motif d’un risque pour l’«ordre public» et la «sécurité», le recours à une force excessive et à la détention de manifestants, ainsi que l’amalgame entre la critique légitime des autorités israéliennes et l’antisémitisme, générant un effet dissuasif; souligne que dans plusieurs cas, les interdictions ont fait l’objet d’un appel et que les tribunaux se sont prononcés contre l’interdiction des manifestations de solidarité avec la Palestine; condamne, au plus haut niveau politique, les restrictions illégales du droit à la liberté de réunion et d’expression pacifiques; demande à la Commission d’examiner ces restrictions dans le cadre du cycle annuel sur l’état de droit et de fournir des recommandations aux États membres afin qu’ils respectent le droit de réunion pacifique à tout moment, conformément au droit international;</w:t>
            </w:r>
          </w:p>
        </w:tc>
      </w:tr>
    </w:tbl>
    <w:p w14:paraId="56FE662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8A2B65E" w14:textId="77777777" w:rsidR="00682806" w:rsidRPr="0061072F" w:rsidRDefault="00682806" w:rsidP="00682806">
      <w:r w:rsidRPr="0061072F">
        <w:rPr>
          <w:rStyle w:val="HideTWBExt"/>
        </w:rPr>
        <w:t>&lt;/Amend&gt;</w:t>
      </w:r>
    </w:p>
    <w:p w14:paraId="3A3A3C93"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376</w:t>
      </w:r>
      <w:r w:rsidRPr="0061072F">
        <w:rPr>
          <w:rStyle w:val="HideTWBExt"/>
          <w:b w:val="0"/>
        </w:rPr>
        <w:t>&lt;/NumAm&gt;</w:t>
      </w:r>
    </w:p>
    <w:p w14:paraId="6732A958" w14:textId="77777777" w:rsidR="00682806" w:rsidRPr="0061072F" w:rsidRDefault="00682806" w:rsidP="00682806">
      <w:pPr>
        <w:pStyle w:val="NormalBold"/>
      </w:pPr>
      <w:r w:rsidRPr="0061072F">
        <w:rPr>
          <w:rStyle w:val="HideTWBExt"/>
          <w:b w:val="0"/>
        </w:rPr>
        <w:t>&lt;RepeatBlock-By&gt;&lt;Members&gt;</w:t>
      </w:r>
      <w:r w:rsidRPr="0061072F">
        <w:t>Michał Wawrykiewicz, Ana Catarina Mendes, Moritz Körner, Sophie Wilmès</w:t>
      </w:r>
      <w:r w:rsidRPr="0061072F">
        <w:rPr>
          <w:rStyle w:val="HideTWBExt"/>
          <w:b w:val="0"/>
        </w:rPr>
        <w:t>&lt;/Members&gt;</w:t>
      </w:r>
    </w:p>
    <w:p w14:paraId="1D977BEC" w14:textId="77777777" w:rsidR="00682806" w:rsidRPr="0061072F" w:rsidRDefault="00682806" w:rsidP="00682806">
      <w:pPr>
        <w:pStyle w:val="NormalBold"/>
      </w:pPr>
      <w:r w:rsidRPr="0061072F">
        <w:rPr>
          <w:rStyle w:val="HideTWBExt"/>
          <w:b w:val="0"/>
        </w:rPr>
        <w:t>&lt;/RepeatBlock-By&gt;</w:t>
      </w:r>
    </w:p>
    <w:p w14:paraId="5779D63D"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81CC344" w14:textId="77777777" w:rsidR="00682806" w:rsidRPr="0061072F" w:rsidRDefault="00682806" w:rsidP="00682806">
      <w:pPr>
        <w:pStyle w:val="NormalBold"/>
      </w:pPr>
      <w:r w:rsidRPr="0061072F">
        <w:rPr>
          <w:rStyle w:val="HideTWBExt"/>
          <w:b w:val="0"/>
        </w:rPr>
        <w:t>&lt;Article&gt;</w:t>
      </w:r>
      <w:r w:rsidRPr="0061072F">
        <w:t>Sous-titre 3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7DE4857" w14:textId="77777777" w:rsidTr="00CB2D8E">
        <w:trPr>
          <w:trHeight w:hRule="exact" w:val="240"/>
          <w:jc w:val="center"/>
        </w:trPr>
        <w:tc>
          <w:tcPr>
            <w:tcW w:w="9752" w:type="dxa"/>
            <w:gridSpan w:val="2"/>
            <w:tcBorders>
              <w:top w:val="nil"/>
              <w:left w:val="nil"/>
              <w:bottom w:val="nil"/>
              <w:right w:val="nil"/>
            </w:tcBorders>
          </w:tcPr>
          <w:p w14:paraId="027BF122" w14:textId="77777777" w:rsidR="00682806" w:rsidRPr="0061072F" w:rsidRDefault="00682806" w:rsidP="00CB2D8E"/>
        </w:tc>
      </w:tr>
      <w:tr w:rsidR="00682806" w:rsidRPr="0061072F" w14:paraId="6784236D" w14:textId="77777777" w:rsidTr="00CB2D8E">
        <w:trPr>
          <w:trHeight w:val="240"/>
          <w:jc w:val="center"/>
        </w:trPr>
        <w:tc>
          <w:tcPr>
            <w:tcW w:w="4876" w:type="dxa"/>
            <w:tcBorders>
              <w:top w:val="nil"/>
              <w:left w:val="nil"/>
              <w:bottom w:val="nil"/>
              <w:right w:val="nil"/>
            </w:tcBorders>
          </w:tcPr>
          <w:p w14:paraId="558A2B24"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0A5E663" w14:textId="77777777" w:rsidR="00682806" w:rsidRPr="0061072F" w:rsidRDefault="00682806" w:rsidP="00CB2D8E">
            <w:pPr>
              <w:pStyle w:val="AmColumnHeading"/>
            </w:pPr>
            <w:r w:rsidRPr="0061072F">
              <w:t>Amendement</w:t>
            </w:r>
          </w:p>
        </w:tc>
      </w:tr>
      <w:tr w:rsidR="00682806" w:rsidRPr="0061072F" w14:paraId="3BE71940" w14:textId="77777777" w:rsidTr="00CB2D8E">
        <w:trPr>
          <w:jc w:val="center"/>
        </w:trPr>
        <w:tc>
          <w:tcPr>
            <w:tcW w:w="4876" w:type="dxa"/>
            <w:tcBorders>
              <w:top w:val="nil"/>
              <w:left w:val="nil"/>
              <w:bottom w:val="nil"/>
              <w:right w:val="nil"/>
            </w:tcBorders>
          </w:tcPr>
          <w:p w14:paraId="53500708" w14:textId="77777777" w:rsidR="00682806" w:rsidRPr="0061072F" w:rsidRDefault="00682806" w:rsidP="00CB2D8E">
            <w:pPr>
              <w:pStyle w:val="Normal6a"/>
            </w:pPr>
          </w:p>
        </w:tc>
        <w:tc>
          <w:tcPr>
            <w:tcW w:w="4876" w:type="dxa"/>
            <w:tcBorders>
              <w:top w:val="nil"/>
              <w:left w:val="nil"/>
              <w:bottom w:val="nil"/>
              <w:right w:val="nil"/>
            </w:tcBorders>
          </w:tcPr>
          <w:p w14:paraId="402A901A" w14:textId="77777777" w:rsidR="00682806" w:rsidRPr="0061072F" w:rsidRDefault="00682806" w:rsidP="00CB2D8E">
            <w:pPr>
              <w:pStyle w:val="Normal6a"/>
            </w:pPr>
            <w:r w:rsidRPr="0061072F">
              <w:rPr>
                <w:b/>
                <w:i/>
              </w:rPr>
              <w:t>souligne que les efforts déployés par la société civile pour promouvoir les valeurs démocratiques et l’état de droit devraient être complétés par des campagnes d’éducation publiques qui mettent en avant l’importance de tribunaux libres et indépendants pour garantir la justice, l’équité et la responsabilité; souligne que la sensibilisation du public au rôle fondamental du pouvoir judiciaire dans la défense des principes démocratiques, la prévention des abus de pouvoir et la protection des droits des citoyens est essentielle pour promouvoir une culture du respect de l’état de droit; invite les États membres à soutenir les organisations de la société civile dans l’élaboration et la diffusion d’initiatives éducatives afin d’assurer une large diffusion et l’accessibilité;</w:t>
            </w:r>
          </w:p>
        </w:tc>
      </w:tr>
    </w:tbl>
    <w:p w14:paraId="2BC083FE"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39475A7" w14:textId="77777777" w:rsidR="00682806" w:rsidRPr="0061072F" w:rsidRDefault="00682806" w:rsidP="00682806">
      <w:r w:rsidRPr="0061072F">
        <w:rPr>
          <w:rStyle w:val="HideTWBExt"/>
        </w:rPr>
        <w:t>&lt;/Amend&gt;</w:t>
      </w:r>
    </w:p>
    <w:p w14:paraId="3DCCEA2B"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377</w:t>
      </w:r>
      <w:r w:rsidRPr="0061072F">
        <w:rPr>
          <w:rStyle w:val="HideTWBExt"/>
          <w:b w:val="0"/>
        </w:rPr>
        <w:t>&lt;/NumAm&gt;</w:t>
      </w:r>
    </w:p>
    <w:p w14:paraId="794051CE" w14:textId="77777777" w:rsidR="00682806" w:rsidRPr="0061072F" w:rsidRDefault="00682806" w:rsidP="00682806">
      <w:pPr>
        <w:pStyle w:val="NormalBold"/>
      </w:pPr>
      <w:r w:rsidRPr="0061072F">
        <w:rPr>
          <w:rStyle w:val="HideTWBExt"/>
          <w:b w:val="0"/>
        </w:rPr>
        <w:t>&lt;RepeatBlock-By&gt;&lt;Members&gt;</w:t>
      </w:r>
      <w:r w:rsidRPr="0061072F">
        <w:t>Marco Tarquinio, Alessandro Zan, Damien Carême, Mélissa Camara</w:t>
      </w:r>
      <w:r w:rsidRPr="0061072F">
        <w:rPr>
          <w:rStyle w:val="HideTWBExt"/>
          <w:b w:val="0"/>
        </w:rPr>
        <w:t>&lt;/Members&gt;</w:t>
      </w:r>
    </w:p>
    <w:p w14:paraId="338F320A" w14:textId="77777777" w:rsidR="00682806" w:rsidRPr="0061072F" w:rsidRDefault="00682806" w:rsidP="00682806">
      <w:pPr>
        <w:pStyle w:val="NormalBold"/>
      </w:pPr>
      <w:r w:rsidRPr="0061072F">
        <w:rPr>
          <w:rStyle w:val="HideTWBExt"/>
          <w:b w:val="0"/>
        </w:rPr>
        <w:t>&lt;/RepeatBlock-By&gt;</w:t>
      </w:r>
    </w:p>
    <w:p w14:paraId="177F7A2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07F1AAB" w14:textId="77777777" w:rsidR="00682806" w:rsidRPr="0061072F" w:rsidRDefault="00682806" w:rsidP="00682806">
      <w:pPr>
        <w:pStyle w:val="NormalBold"/>
      </w:pPr>
      <w:r w:rsidRPr="0061072F">
        <w:rPr>
          <w:rStyle w:val="HideTWBExt"/>
          <w:b w:val="0"/>
        </w:rPr>
        <w:t>&lt;Article&gt;</w:t>
      </w:r>
      <w:r w:rsidRPr="0061072F">
        <w:t>Paragraphe 13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A257BD2" w14:textId="77777777" w:rsidTr="00CB2D8E">
        <w:trPr>
          <w:trHeight w:hRule="exact" w:val="240"/>
          <w:jc w:val="center"/>
        </w:trPr>
        <w:tc>
          <w:tcPr>
            <w:tcW w:w="9752" w:type="dxa"/>
            <w:gridSpan w:val="2"/>
            <w:tcBorders>
              <w:top w:val="nil"/>
              <w:left w:val="nil"/>
              <w:bottom w:val="nil"/>
              <w:right w:val="nil"/>
            </w:tcBorders>
          </w:tcPr>
          <w:p w14:paraId="772ED16F" w14:textId="77777777" w:rsidR="00682806" w:rsidRPr="0061072F" w:rsidRDefault="00682806" w:rsidP="00CB2D8E"/>
        </w:tc>
      </w:tr>
      <w:tr w:rsidR="00682806" w:rsidRPr="0061072F" w14:paraId="2DE91C10" w14:textId="77777777" w:rsidTr="00CB2D8E">
        <w:trPr>
          <w:trHeight w:val="240"/>
          <w:jc w:val="center"/>
        </w:trPr>
        <w:tc>
          <w:tcPr>
            <w:tcW w:w="4876" w:type="dxa"/>
            <w:tcBorders>
              <w:top w:val="nil"/>
              <w:left w:val="nil"/>
              <w:bottom w:val="nil"/>
              <w:right w:val="nil"/>
            </w:tcBorders>
          </w:tcPr>
          <w:p w14:paraId="6B0C01B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6AB1FA0" w14:textId="77777777" w:rsidR="00682806" w:rsidRPr="0061072F" w:rsidRDefault="00682806" w:rsidP="00CB2D8E">
            <w:pPr>
              <w:pStyle w:val="AmColumnHeading"/>
            </w:pPr>
            <w:r w:rsidRPr="0061072F">
              <w:t>Amendement</w:t>
            </w:r>
          </w:p>
        </w:tc>
      </w:tr>
      <w:tr w:rsidR="00682806" w:rsidRPr="0061072F" w14:paraId="3785F437" w14:textId="77777777" w:rsidTr="00CB2D8E">
        <w:trPr>
          <w:jc w:val="center"/>
        </w:trPr>
        <w:tc>
          <w:tcPr>
            <w:tcW w:w="4876" w:type="dxa"/>
            <w:tcBorders>
              <w:top w:val="nil"/>
              <w:left w:val="nil"/>
              <w:bottom w:val="nil"/>
              <w:right w:val="nil"/>
            </w:tcBorders>
          </w:tcPr>
          <w:p w14:paraId="62E64A9B" w14:textId="77777777" w:rsidR="00682806" w:rsidRPr="0061072F" w:rsidRDefault="00682806" w:rsidP="00CB2D8E">
            <w:pPr>
              <w:pStyle w:val="Normal6a"/>
            </w:pPr>
          </w:p>
        </w:tc>
        <w:tc>
          <w:tcPr>
            <w:tcW w:w="4876" w:type="dxa"/>
            <w:tcBorders>
              <w:top w:val="nil"/>
              <w:left w:val="nil"/>
              <w:bottom w:val="nil"/>
              <w:right w:val="nil"/>
            </w:tcBorders>
          </w:tcPr>
          <w:p w14:paraId="37C91060" w14:textId="77777777" w:rsidR="00682806" w:rsidRPr="0061072F" w:rsidRDefault="00682806" w:rsidP="00CB2D8E">
            <w:pPr>
              <w:pStyle w:val="Normal6a"/>
            </w:pPr>
            <w:r w:rsidRPr="0061072F">
              <w:rPr>
                <w:b/>
                <w:i/>
              </w:rPr>
              <w:t>13 bis.</w:t>
            </w:r>
            <w:r w:rsidRPr="0061072F">
              <w:tab/>
            </w:r>
            <w:r w:rsidRPr="0061072F">
              <w:rPr>
                <w:b/>
                <w:i/>
              </w:rPr>
              <w:t>met en garde contre le rétrécissement de l’espace civique pour les organisations de lutte contre le racisme et les défenseurs des droits de l’homme dans plusieurs pays de l’Union, où ils sont confrontés à des restrictions juridiques et financières, à des suspensions de financement, à des campagnes de diffamation et à des actes d’intimidation; invite la Commission à inclure le suivi des organisations de la société civile luttant contre le racisme dans les rapports sur l’état de droit et à soutenir leur travail en augmentant et en garantissant le financement de l’Union en leur faveur;</w:t>
            </w:r>
          </w:p>
        </w:tc>
      </w:tr>
    </w:tbl>
    <w:p w14:paraId="28F6A472"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90F6150" w14:textId="77777777" w:rsidR="00682806" w:rsidRPr="0061072F" w:rsidRDefault="00682806" w:rsidP="00682806">
      <w:r w:rsidRPr="0061072F">
        <w:rPr>
          <w:rStyle w:val="HideTWBExt"/>
        </w:rPr>
        <w:t>&lt;/Amend&gt;</w:t>
      </w:r>
    </w:p>
    <w:p w14:paraId="28EBE209"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378</w:t>
      </w:r>
      <w:r w:rsidRPr="0061072F">
        <w:rPr>
          <w:rStyle w:val="HideTWBExt"/>
          <w:b w:val="0"/>
        </w:rPr>
        <w:t>&lt;/NumAm&gt;</w:t>
      </w:r>
    </w:p>
    <w:p w14:paraId="7C4B4E74" w14:textId="77777777" w:rsidR="00682806" w:rsidRPr="0061072F" w:rsidRDefault="00682806" w:rsidP="00682806">
      <w:pPr>
        <w:pStyle w:val="NormalBold"/>
      </w:pPr>
      <w:r w:rsidRPr="0061072F">
        <w:rPr>
          <w:rStyle w:val="HideTWBExt"/>
          <w:b w:val="0"/>
        </w:rPr>
        <w:t>&lt;RepeatBlock-By&gt;&lt;Members&gt;</w:t>
      </w:r>
      <w:r w:rsidRPr="0061072F">
        <w:t>Evin Incir</w:t>
      </w:r>
      <w:r w:rsidRPr="0061072F">
        <w:rPr>
          <w:rStyle w:val="HideTWBExt"/>
          <w:b w:val="0"/>
        </w:rPr>
        <w:t>&lt;/Members&gt;</w:t>
      </w:r>
    </w:p>
    <w:p w14:paraId="700DBA83" w14:textId="77777777" w:rsidR="00682806" w:rsidRPr="0061072F" w:rsidRDefault="00682806" w:rsidP="00682806">
      <w:pPr>
        <w:pStyle w:val="NormalBold"/>
      </w:pPr>
      <w:r w:rsidRPr="0061072F">
        <w:rPr>
          <w:rStyle w:val="HideTWBExt"/>
          <w:b w:val="0"/>
        </w:rPr>
        <w:t>&lt;/RepeatBlock-By&gt;</w:t>
      </w:r>
    </w:p>
    <w:p w14:paraId="59B935E4"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15540DF" w14:textId="77777777" w:rsidR="00682806" w:rsidRPr="0061072F" w:rsidRDefault="00682806" w:rsidP="00682806">
      <w:pPr>
        <w:pStyle w:val="NormalBold"/>
      </w:pPr>
      <w:r w:rsidRPr="0061072F">
        <w:rPr>
          <w:rStyle w:val="HideTWBExt"/>
          <w:b w:val="0"/>
        </w:rPr>
        <w:t>&lt;Article&gt;</w:t>
      </w:r>
      <w:r w:rsidRPr="0061072F">
        <w:t>Paragraphe 13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6320622" w14:textId="77777777" w:rsidTr="00CB2D8E">
        <w:trPr>
          <w:trHeight w:hRule="exact" w:val="240"/>
          <w:jc w:val="center"/>
        </w:trPr>
        <w:tc>
          <w:tcPr>
            <w:tcW w:w="9752" w:type="dxa"/>
            <w:gridSpan w:val="2"/>
            <w:tcBorders>
              <w:top w:val="nil"/>
              <w:left w:val="nil"/>
              <w:bottom w:val="nil"/>
              <w:right w:val="nil"/>
            </w:tcBorders>
          </w:tcPr>
          <w:p w14:paraId="2EA68B12" w14:textId="77777777" w:rsidR="00682806" w:rsidRPr="0061072F" w:rsidRDefault="00682806" w:rsidP="00CB2D8E"/>
        </w:tc>
      </w:tr>
      <w:tr w:rsidR="00682806" w:rsidRPr="0061072F" w14:paraId="54204E4D" w14:textId="77777777" w:rsidTr="00CB2D8E">
        <w:trPr>
          <w:trHeight w:val="240"/>
          <w:jc w:val="center"/>
        </w:trPr>
        <w:tc>
          <w:tcPr>
            <w:tcW w:w="4876" w:type="dxa"/>
            <w:tcBorders>
              <w:top w:val="nil"/>
              <w:left w:val="nil"/>
              <w:bottom w:val="nil"/>
              <w:right w:val="nil"/>
            </w:tcBorders>
          </w:tcPr>
          <w:p w14:paraId="082222F7"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0A424B1" w14:textId="77777777" w:rsidR="00682806" w:rsidRPr="0061072F" w:rsidRDefault="00682806" w:rsidP="00CB2D8E">
            <w:pPr>
              <w:pStyle w:val="AmColumnHeading"/>
            </w:pPr>
            <w:r w:rsidRPr="0061072F">
              <w:t>Amendement</w:t>
            </w:r>
          </w:p>
        </w:tc>
      </w:tr>
      <w:tr w:rsidR="00682806" w:rsidRPr="0061072F" w14:paraId="3DAD69E8" w14:textId="77777777" w:rsidTr="00CB2D8E">
        <w:trPr>
          <w:jc w:val="center"/>
        </w:trPr>
        <w:tc>
          <w:tcPr>
            <w:tcW w:w="4876" w:type="dxa"/>
            <w:tcBorders>
              <w:top w:val="nil"/>
              <w:left w:val="nil"/>
              <w:bottom w:val="nil"/>
              <w:right w:val="nil"/>
            </w:tcBorders>
          </w:tcPr>
          <w:p w14:paraId="7668BC0E" w14:textId="77777777" w:rsidR="00682806" w:rsidRPr="0061072F" w:rsidRDefault="00682806" w:rsidP="00CB2D8E">
            <w:pPr>
              <w:pStyle w:val="Normal6a"/>
            </w:pPr>
          </w:p>
        </w:tc>
        <w:tc>
          <w:tcPr>
            <w:tcW w:w="4876" w:type="dxa"/>
            <w:tcBorders>
              <w:top w:val="nil"/>
              <w:left w:val="nil"/>
              <w:bottom w:val="nil"/>
              <w:right w:val="nil"/>
            </w:tcBorders>
          </w:tcPr>
          <w:p w14:paraId="2B036E5B" w14:textId="77777777" w:rsidR="00682806" w:rsidRPr="0061072F" w:rsidRDefault="00682806" w:rsidP="00CB2D8E">
            <w:pPr>
              <w:pStyle w:val="Normal6a"/>
            </w:pPr>
            <w:r w:rsidRPr="0061072F">
              <w:rPr>
                <w:b/>
                <w:i/>
              </w:rPr>
              <w:t>13 bis.</w:t>
            </w:r>
            <w:r w:rsidRPr="0061072F">
              <w:tab/>
            </w:r>
            <w:r w:rsidRPr="0061072F">
              <w:rPr>
                <w:b/>
                <w:i/>
              </w:rPr>
              <w:t xml:space="preserve">est préoccupé par le fait que les réformes du cadre juridique sur le financement et le fonctionnement des organisations de la société civile en Suède </w:t>
            </w:r>
            <w:r>
              <w:rPr>
                <w:b/>
                <w:i/>
              </w:rPr>
              <w:t xml:space="preserve">ont </w:t>
            </w:r>
            <w:r w:rsidRPr="0061072F">
              <w:rPr>
                <w:b/>
                <w:i/>
              </w:rPr>
              <w:t>une incidence négative sur l’engagement de la société civile; souligne qu’une société civile qui fonctionne correctement fait partie intégrante d’une société démocratique; invite le gouvernement suédois à créer un espace ouvert pour le travail des organisations de la société civile et des défenseurs des droits de l’homme et à supprimer toute restriction injustifiée sur le financement et les opérations;</w:t>
            </w:r>
          </w:p>
        </w:tc>
      </w:tr>
    </w:tbl>
    <w:p w14:paraId="40C4C2B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76FEE94" w14:textId="77777777" w:rsidR="00682806" w:rsidRPr="0061072F" w:rsidRDefault="00682806" w:rsidP="00682806">
      <w:r w:rsidRPr="0061072F">
        <w:rPr>
          <w:rStyle w:val="HideTWBExt"/>
        </w:rPr>
        <w:t>&lt;/Amend&gt;</w:t>
      </w:r>
    </w:p>
    <w:p w14:paraId="4EE1F471"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379</w:t>
      </w:r>
      <w:r w:rsidRPr="0061072F">
        <w:rPr>
          <w:rStyle w:val="HideTWBExt"/>
          <w:b w:val="0"/>
        </w:rPr>
        <w:t>&lt;/NumAm&gt;</w:t>
      </w:r>
    </w:p>
    <w:p w14:paraId="4D6B67F2" w14:textId="77777777" w:rsidR="00682806" w:rsidRPr="0061072F" w:rsidRDefault="00682806" w:rsidP="00682806">
      <w:pPr>
        <w:pStyle w:val="NormalBold"/>
      </w:pPr>
      <w:r w:rsidRPr="0061072F">
        <w:rPr>
          <w:rStyle w:val="HideTWBExt"/>
          <w:b w:val="0"/>
        </w:rPr>
        <w:t>&lt;RepeatBlock-By&gt;&lt;Members&gt;</w:t>
      </w:r>
      <w:r w:rsidRPr="0061072F">
        <w:t>Marieke Ehlers, Jorge Buxadé Villalba, Tom Vandendriessche, Fabrice Leggeri</w:t>
      </w:r>
      <w:r w:rsidRPr="0061072F">
        <w:rPr>
          <w:rStyle w:val="HideTWBExt"/>
          <w:b w:val="0"/>
        </w:rPr>
        <w:t>&lt;/Members&gt;</w:t>
      </w:r>
    </w:p>
    <w:p w14:paraId="2C7F8109" w14:textId="77777777" w:rsidR="00682806" w:rsidRPr="0061072F" w:rsidRDefault="00682806" w:rsidP="00682806">
      <w:pPr>
        <w:pStyle w:val="NormalBold"/>
      </w:pPr>
      <w:r w:rsidRPr="0061072F">
        <w:rPr>
          <w:rStyle w:val="HideTWBExt"/>
          <w:b w:val="0"/>
        </w:rPr>
        <w:t>&lt;/RepeatBlock-By&gt;</w:t>
      </w:r>
    </w:p>
    <w:p w14:paraId="3286131B"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C97CEAB" w14:textId="77777777" w:rsidR="00682806" w:rsidRPr="0061072F" w:rsidRDefault="00682806" w:rsidP="00682806">
      <w:pPr>
        <w:pStyle w:val="NormalBold"/>
      </w:pPr>
      <w:r w:rsidRPr="0061072F">
        <w:rPr>
          <w:rStyle w:val="HideTWBExt"/>
          <w:b w:val="0"/>
        </w:rPr>
        <w:t>&lt;Article&gt;</w:t>
      </w:r>
      <w:r w:rsidRPr="0061072F">
        <w:t>Paragraphe 13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A61F442" w14:textId="77777777" w:rsidTr="00CB2D8E">
        <w:trPr>
          <w:trHeight w:hRule="exact" w:val="240"/>
          <w:jc w:val="center"/>
        </w:trPr>
        <w:tc>
          <w:tcPr>
            <w:tcW w:w="9752" w:type="dxa"/>
            <w:gridSpan w:val="2"/>
            <w:tcBorders>
              <w:top w:val="nil"/>
              <w:left w:val="nil"/>
              <w:bottom w:val="nil"/>
              <w:right w:val="nil"/>
            </w:tcBorders>
          </w:tcPr>
          <w:p w14:paraId="46E06A7C" w14:textId="77777777" w:rsidR="00682806" w:rsidRPr="0061072F" w:rsidRDefault="00682806" w:rsidP="00CB2D8E"/>
        </w:tc>
      </w:tr>
      <w:tr w:rsidR="00682806" w:rsidRPr="0061072F" w14:paraId="71CB6128" w14:textId="77777777" w:rsidTr="00CB2D8E">
        <w:trPr>
          <w:trHeight w:val="240"/>
          <w:jc w:val="center"/>
        </w:trPr>
        <w:tc>
          <w:tcPr>
            <w:tcW w:w="4876" w:type="dxa"/>
            <w:tcBorders>
              <w:top w:val="nil"/>
              <w:left w:val="nil"/>
              <w:bottom w:val="nil"/>
              <w:right w:val="nil"/>
            </w:tcBorders>
          </w:tcPr>
          <w:p w14:paraId="0AE4605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64FE32E" w14:textId="77777777" w:rsidR="00682806" w:rsidRPr="0061072F" w:rsidRDefault="00682806" w:rsidP="00CB2D8E">
            <w:pPr>
              <w:pStyle w:val="AmColumnHeading"/>
            </w:pPr>
            <w:r w:rsidRPr="0061072F">
              <w:t>Amendement</w:t>
            </w:r>
          </w:p>
        </w:tc>
      </w:tr>
      <w:tr w:rsidR="00682806" w:rsidRPr="0061072F" w14:paraId="7DFA0F1F" w14:textId="77777777" w:rsidTr="00CB2D8E">
        <w:trPr>
          <w:jc w:val="center"/>
        </w:trPr>
        <w:tc>
          <w:tcPr>
            <w:tcW w:w="4876" w:type="dxa"/>
            <w:tcBorders>
              <w:top w:val="nil"/>
              <w:left w:val="nil"/>
              <w:bottom w:val="nil"/>
              <w:right w:val="nil"/>
            </w:tcBorders>
          </w:tcPr>
          <w:p w14:paraId="225B28B4" w14:textId="77777777" w:rsidR="00682806" w:rsidRPr="0061072F" w:rsidRDefault="00682806" w:rsidP="00CB2D8E">
            <w:pPr>
              <w:pStyle w:val="Normal6a"/>
            </w:pPr>
          </w:p>
        </w:tc>
        <w:tc>
          <w:tcPr>
            <w:tcW w:w="4876" w:type="dxa"/>
            <w:tcBorders>
              <w:top w:val="nil"/>
              <w:left w:val="nil"/>
              <w:bottom w:val="nil"/>
              <w:right w:val="nil"/>
            </w:tcBorders>
          </w:tcPr>
          <w:p w14:paraId="1E354DE5" w14:textId="77777777" w:rsidR="00682806" w:rsidRPr="0061072F" w:rsidRDefault="00682806" w:rsidP="00CB2D8E">
            <w:pPr>
              <w:pStyle w:val="Normal6a"/>
            </w:pPr>
            <w:r w:rsidRPr="0061072F">
              <w:rPr>
                <w:b/>
                <w:i/>
              </w:rPr>
              <w:t>13 bis.</w:t>
            </w:r>
            <w:r w:rsidRPr="0061072F">
              <w:tab/>
            </w:r>
            <w:r w:rsidRPr="0061072F">
              <w:rPr>
                <w:b/>
                <w:i/>
              </w:rPr>
              <w:t>se déclare profondément préoccupé par le manque de transparence des organisations de la société civile, en particulier en ce qui concerne leur financement; rappelle le rapport spécial nº 35/2018 de la Cour des comptes européenne, qui a mis en évidence le manque de transparence des fonds de l’Union mis en œuvre par les organisations de la société civile, et le risque subséquent de blanchiment d’argent et de financement du terrorisme par l’intermédiaire d’organisations à but non lucratif;</w:t>
            </w:r>
          </w:p>
        </w:tc>
      </w:tr>
    </w:tbl>
    <w:p w14:paraId="7D231CA8"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70F57BC" w14:textId="77777777" w:rsidR="00682806" w:rsidRPr="0061072F" w:rsidRDefault="00682806" w:rsidP="00682806">
      <w:r w:rsidRPr="0061072F">
        <w:rPr>
          <w:rStyle w:val="HideTWBExt"/>
        </w:rPr>
        <w:t>&lt;/Amend&gt;</w:t>
      </w:r>
    </w:p>
    <w:p w14:paraId="2434FFDC"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380</w:t>
      </w:r>
      <w:r w:rsidRPr="0061072F">
        <w:rPr>
          <w:rStyle w:val="HideTWBExt"/>
          <w:b w:val="0"/>
        </w:rPr>
        <w:t>&lt;/NumAm&gt;</w:t>
      </w:r>
    </w:p>
    <w:p w14:paraId="204865B4"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Michał Wawrykiewicz, Cecilia Strada</w:t>
      </w:r>
      <w:r w:rsidRPr="0061072F">
        <w:rPr>
          <w:rStyle w:val="HideTWBExt"/>
          <w:b w:val="0"/>
        </w:rPr>
        <w:t>&lt;/Members&gt;</w:t>
      </w:r>
    </w:p>
    <w:p w14:paraId="14726882" w14:textId="77777777" w:rsidR="00682806" w:rsidRPr="0061072F" w:rsidRDefault="00682806" w:rsidP="00682806">
      <w:pPr>
        <w:pStyle w:val="NormalBold"/>
      </w:pPr>
      <w:r w:rsidRPr="0061072F">
        <w:rPr>
          <w:rStyle w:val="HideTWBExt"/>
          <w:b w:val="0"/>
        </w:rPr>
        <w:t>&lt;/RepeatBlock-By&gt;</w:t>
      </w:r>
    </w:p>
    <w:p w14:paraId="04200CF6"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C9DE2A7" w14:textId="77777777" w:rsidR="00682806" w:rsidRPr="0061072F" w:rsidRDefault="00682806" w:rsidP="00682806">
      <w:pPr>
        <w:pStyle w:val="NormalBold"/>
      </w:pPr>
      <w:r w:rsidRPr="0061072F">
        <w:rPr>
          <w:rStyle w:val="HideTWBExt"/>
          <w:b w:val="0"/>
        </w:rPr>
        <w:t>&lt;Article&gt;</w:t>
      </w:r>
      <w:r w:rsidRPr="0061072F">
        <w:t>Paragraphe 13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D6EB955" w14:textId="77777777" w:rsidTr="00CB2D8E">
        <w:trPr>
          <w:trHeight w:hRule="exact" w:val="240"/>
          <w:jc w:val="center"/>
        </w:trPr>
        <w:tc>
          <w:tcPr>
            <w:tcW w:w="9752" w:type="dxa"/>
            <w:gridSpan w:val="2"/>
            <w:tcBorders>
              <w:top w:val="nil"/>
              <w:left w:val="nil"/>
              <w:bottom w:val="nil"/>
              <w:right w:val="nil"/>
            </w:tcBorders>
          </w:tcPr>
          <w:p w14:paraId="300CFDBB" w14:textId="77777777" w:rsidR="00682806" w:rsidRPr="0061072F" w:rsidRDefault="00682806" w:rsidP="00CB2D8E"/>
        </w:tc>
      </w:tr>
      <w:tr w:rsidR="00682806" w:rsidRPr="0061072F" w14:paraId="71FB4DB2" w14:textId="77777777" w:rsidTr="00CB2D8E">
        <w:trPr>
          <w:trHeight w:val="240"/>
          <w:jc w:val="center"/>
        </w:trPr>
        <w:tc>
          <w:tcPr>
            <w:tcW w:w="4876" w:type="dxa"/>
            <w:tcBorders>
              <w:top w:val="nil"/>
              <w:left w:val="nil"/>
              <w:bottom w:val="nil"/>
              <w:right w:val="nil"/>
            </w:tcBorders>
          </w:tcPr>
          <w:p w14:paraId="1BC9003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91B28DD" w14:textId="77777777" w:rsidR="00682806" w:rsidRPr="0061072F" w:rsidRDefault="00682806" w:rsidP="00CB2D8E">
            <w:pPr>
              <w:pStyle w:val="AmColumnHeading"/>
            </w:pPr>
            <w:r w:rsidRPr="0061072F">
              <w:t>Amendement</w:t>
            </w:r>
          </w:p>
        </w:tc>
      </w:tr>
      <w:tr w:rsidR="00682806" w:rsidRPr="0061072F" w14:paraId="7AF3C3A1" w14:textId="77777777" w:rsidTr="00CB2D8E">
        <w:trPr>
          <w:jc w:val="center"/>
        </w:trPr>
        <w:tc>
          <w:tcPr>
            <w:tcW w:w="4876" w:type="dxa"/>
            <w:tcBorders>
              <w:top w:val="nil"/>
              <w:left w:val="nil"/>
              <w:bottom w:val="nil"/>
              <w:right w:val="nil"/>
            </w:tcBorders>
          </w:tcPr>
          <w:p w14:paraId="50E09455" w14:textId="77777777" w:rsidR="00682806" w:rsidRPr="0061072F" w:rsidRDefault="00682806" w:rsidP="00CB2D8E">
            <w:pPr>
              <w:pStyle w:val="Normal6a"/>
            </w:pPr>
          </w:p>
        </w:tc>
        <w:tc>
          <w:tcPr>
            <w:tcW w:w="4876" w:type="dxa"/>
            <w:tcBorders>
              <w:top w:val="nil"/>
              <w:left w:val="nil"/>
              <w:bottom w:val="nil"/>
              <w:right w:val="nil"/>
            </w:tcBorders>
          </w:tcPr>
          <w:p w14:paraId="52A765A8" w14:textId="77777777" w:rsidR="00682806" w:rsidRPr="0061072F" w:rsidRDefault="00682806" w:rsidP="00CB2D8E">
            <w:pPr>
              <w:pStyle w:val="Normal6a"/>
            </w:pPr>
            <w:r w:rsidRPr="0061072F">
              <w:rPr>
                <w:b/>
                <w:i/>
              </w:rPr>
              <w:t>13 bis.</w:t>
            </w:r>
            <w:r w:rsidRPr="0061072F">
              <w:tab/>
            </w:r>
            <w:r w:rsidRPr="0061072F">
              <w:rPr>
                <w:b/>
                <w:i/>
              </w:rPr>
              <w:t>condamne fermement le recours aux lois sur les «agents étrangers» et constate qu’elles répriment la dissidence publique, servent à harceler les organisations de la société civile et restreignent leur capacité à opérer librement, générant un effet dissuasif sur la société civile et les défenseurs des droits de l’homme;</w:t>
            </w:r>
          </w:p>
        </w:tc>
      </w:tr>
    </w:tbl>
    <w:p w14:paraId="74A5036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97F7EDF" w14:textId="77777777" w:rsidR="00682806" w:rsidRPr="0061072F" w:rsidRDefault="00682806" w:rsidP="00682806">
      <w:r w:rsidRPr="0061072F">
        <w:rPr>
          <w:rStyle w:val="HideTWBExt"/>
        </w:rPr>
        <w:t>&lt;/Amend&gt;</w:t>
      </w:r>
    </w:p>
    <w:p w14:paraId="47E0B705" w14:textId="77777777" w:rsidR="00682806" w:rsidRPr="00702508" w:rsidRDefault="00682806" w:rsidP="00682806">
      <w:pPr>
        <w:pStyle w:val="AmNumberTabs"/>
      </w:pPr>
      <w:r>
        <w:rPr>
          <w:rStyle w:val="HideTWBExt"/>
          <w:lang w:val="en-GB"/>
        </w:rPr>
        <w:t>&lt;Amend&gt;</w:t>
      </w:r>
      <w:r>
        <w:t>Amendement</w:t>
      </w:r>
      <w:r>
        <w:tab/>
      </w:r>
      <w:r>
        <w:tab/>
      </w:r>
      <w:r>
        <w:rPr>
          <w:rStyle w:val="HideTWBExt"/>
          <w:lang w:val="en-GB"/>
        </w:rPr>
        <w:t>&lt;NumAm&gt;</w:t>
      </w:r>
      <w:r>
        <w:t>381</w:t>
      </w:r>
      <w:r>
        <w:rPr>
          <w:rStyle w:val="HideTWBExt"/>
          <w:lang w:val="en-GB"/>
        </w:rPr>
        <w:t>&lt;/NumAm&gt;</w:t>
      </w:r>
    </w:p>
    <w:p w14:paraId="12DA0C31" w14:textId="77777777" w:rsidR="00682806" w:rsidRPr="00702508" w:rsidRDefault="00682806" w:rsidP="00682806">
      <w:pPr>
        <w:pStyle w:val="NormalBold"/>
      </w:pPr>
      <w:r>
        <w:rPr>
          <w:rStyle w:val="HideTWBExt"/>
          <w:b w:val="0"/>
          <w:lang w:val="en-GB"/>
        </w:rPr>
        <w:t>&lt;RepeatBlock-By&gt;&lt;Members&gt;</w:t>
      </w:r>
      <w:r>
        <w:t>Erik Kaliňák</w:t>
      </w:r>
      <w:r>
        <w:rPr>
          <w:rStyle w:val="HideTWBExt"/>
          <w:b w:val="0"/>
          <w:lang w:val="en-GB"/>
        </w:rPr>
        <w:t>&lt;/Members&gt;</w:t>
      </w:r>
    </w:p>
    <w:p w14:paraId="52127151" w14:textId="77777777" w:rsidR="00682806" w:rsidRPr="00702508" w:rsidRDefault="00682806" w:rsidP="00682806">
      <w:pPr>
        <w:pStyle w:val="NormalBold"/>
      </w:pPr>
      <w:r>
        <w:rPr>
          <w:rStyle w:val="HideTWBExt"/>
          <w:b w:val="0"/>
          <w:lang w:val="en-GB"/>
        </w:rPr>
        <w:t>&lt;/RepeatBlock-By&gt;</w:t>
      </w:r>
    </w:p>
    <w:p w14:paraId="28920F23" w14:textId="77777777" w:rsidR="00682806" w:rsidRPr="00702508" w:rsidRDefault="00682806" w:rsidP="00682806">
      <w:pPr>
        <w:pStyle w:val="NormalBold"/>
      </w:pPr>
      <w:r>
        <w:rPr>
          <w:rStyle w:val="HideTWBExt"/>
          <w:lang w:val="en-GB"/>
        </w:rPr>
        <w:t>&lt;DocAmend&gt;</w:t>
      </w:r>
      <w:r>
        <w:t>Proposition de résolution</w:t>
      </w:r>
      <w:r>
        <w:rPr>
          <w:rStyle w:val="HideTWBExt"/>
          <w:lang w:val="en-GB"/>
        </w:rPr>
        <w:t>&lt;/DocAmend&gt;</w:t>
      </w:r>
    </w:p>
    <w:p w14:paraId="065B7BF9" w14:textId="77777777" w:rsidR="00682806" w:rsidRPr="0013121C" w:rsidRDefault="00682806" w:rsidP="00682806">
      <w:pPr>
        <w:pStyle w:val="NormalBold"/>
      </w:pPr>
      <w:r>
        <w:rPr>
          <w:rStyle w:val="HideTWBExt"/>
        </w:rPr>
        <w:t>&lt;Article&gt;</w:t>
      </w:r>
      <w:r>
        <w:t>Paragraphe 13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3578EC1C" w14:textId="77777777" w:rsidTr="00CB2D8E">
        <w:trPr>
          <w:trHeight w:hRule="exact" w:val="240"/>
          <w:jc w:val="center"/>
        </w:trPr>
        <w:tc>
          <w:tcPr>
            <w:tcW w:w="9752" w:type="dxa"/>
            <w:gridSpan w:val="2"/>
            <w:tcBorders>
              <w:top w:val="nil"/>
              <w:left w:val="nil"/>
              <w:bottom w:val="nil"/>
              <w:right w:val="nil"/>
            </w:tcBorders>
          </w:tcPr>
          <w:p w14:paraId="7EAFB327" w14:textId="77777777" w:rsidR="00682806" w:rsidRPr="0013121C" w:rsidRDefault="00682806" w:rsidP="00CB2D8E"/>
        </w:tc>
      </w:tr>
      <w:tr w:rsidR="00682806" w14:paraId="7E4C7CD0" w14:textId="77777777" w:rsidTr="00CB2D8E">
        <w:trPr>
          <w:trHeight w:val="240"/>
          <w:jc w:val="center"/>
        </w:trPr>
        <w:tc>
          <w:tcPr>
            <w:tcW w:w="4876" w:type="dxa"/>
            <w:tcBorders>
              <w:top w:val="nil"/>
              <w:left w:val="nil"/>
              <w:bottom w:val="nil"/>
              <w:right w:val="nil"/>
            </w:tcBorders>
          </w:tcPr>
          <w:p w14:paraId="7B06BB45"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4C4B42BF" w14:textId="77777777" w:rsidR="00682806" w:rsidRPr="0013121C" w:rsidRDefault="00682806" w:rsidP="00CB2D8E">
            <w:pPr>
              <w:pStyle w:val="AmColumnHeading"/>
            </w:pPr>
            <w:r>
              <w:t>Amendement</w:t>
            </w:r>
          </w:p>
        </w:tc>
      </w:tr>
      <w:tr w:rsidR="00682806" w14:paraId="5EACA56D" w14:textId="77777777" w:rsidTr="00CB2D8E">
        <w:trPr>
          <w:jc w:val="center"/>
        </w:trPr>
        <w:tc>
          <w:tcPr>
            <w:tcW w:w="4876" w:type="dxa"/>
            <w:tcBorders>
              <w:top w:val="nil"/>
              <w:left w:val="nil"/>
              <w:bottom w:val="nil"/>
              <w:right w:val="nil"/>
            </w:tcBorders>
          </w:tcPr>
          <w:p w14:paraId="575D3930" w14:textId="77777777" w:rsidR="00682806" w:rsidRPr="0013121C" w:rsidRDefault="00682806" w:rsidP="00CB2D8E">
            <w:pPr>
              <w:pStyle w:val="Normal6a"/>
            </w:pPr>
          </w:p>
        </w:tc>
        <w:tc>
          <w:tcPr>
            <w:tcW w:w="4876" w:type="dxa"/>
            <w:tcBorders>
              <w:top w:val="nil"/>
              <w:left w:val="nil"/>
              <w:bottom w:val="nil"/>
              <w:right w:val="nil"/>
            </w:tcBorders>
          </w:tcPr>
          <w:p w14:paraId="2E67C992" w14:textId="77777777" w:rsidR="00682806" w:rsidRPr="0013121C" w:rsidRDefault="00682806" w:rsidP="00CB2D8E">
            <w:pPr>
              <w:pStyle w:val="Normal6a"/>
            </w:pPr>
            <w:r>
              <w:rPr>
                <w:b/>
                <w:i/>
              </w:rPr>
              <w:t>13 bis.</w:t>
            </w:r>
            <w:r>
              <w:tab/>
            </w:r>
            <w:r>
              <w:rPr>
                <w:b/>
                <w:i/>
              </w:rPr>
              <w:t>invite la Commission à éviter toute activité visant à obliger les organisations non gouvernementales à mener des activités de lobbying auprès de certains députés au Parlement européen ou de certains services de la Commission;</w:t>
            </w:r>
          </w:p>
        </w:tc>
      </w:tr>
    </w:tbl>
    <w:p w14:paraId="20533A10" w14:textId="77777777" w:rsidR="00682806" w:rsidRPr="00702508" w:rsidRDefault="00682806" w:rsidP="00682806">
      <w:pPr>
        <w:pStyle w:val="AmOrLang"/>
        <w:rPr>
          <w:lang w:val="en-GB"/>
        </w:rPr>
      </w:pPr>
      <w:r w:rsidRPr="00702508">
        <w:rPr>
          <w:lang w:val="en-GB"/>
        </w:rPr>
        <w:t xml:space="preserve">Or. </w:t>
      </w:r>
      <w:r w:rsidRPr="00702508">
        <w:rPr>
          <w:rStyle w:val="HideTWBExt"/>
          <w:lang w:val="en-GB"/>
        </w:rPr>
        <w:t>&lt;Original&gt;</w:t>
      </w:r>
      <w:r w:rsidRPr="00702508">
        <w:rPr>
          <w:rStyle w:val="HideTWBInt"/>
          <w:lang w:val="en-GB"/>
        </w:rPr>
        <w:t>{SK}</w:t>
      </w:r>
      <w:r w:rsidRPr="00702508">
        <w:rPr>
          <w:lang w:val="en-GB"/>
        </w:rPr>
        <w:t>sk</w:t>
      </w:r>
      <w:r w:rsidRPr="00702508">
        <w:rPr>
          <w:rStyle w:val="HideTWBExt"/>
          <w:lang w:val="en-GB"/>
        </w:rPr>
        <w:t>&lt;/Original&gt;</w:t>
      </w:r>
    </w:p>
    <w:p w14:paraId="33E74E22" w14:textId="77777777" w:rsidR="00682806" w:rsidRPr="00702508" w:rsidRDefault="00682806" w:rsidP="00682806">
      <w:r>
        <w:rPr>
          <w:rStyle w:val="HideTWBExt"/>
          <w:lang w:val="de-DE"/>
        </w:rPr>
        <w:t>&lt;/Amend&gt;</w:t>
      </w:r>
    </w:p>
    <w:p w14:paraId="5609CCD6"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382</w:t>
      </w:r>
      <w:r w:rsidRPr="0061072F">
        <w:rPr>
          <w:rStyle w:val="HideTWBExt"/>
          <w:b w:val="0"/>
        </w:rPr>
        <w:t>&lt;/NumAm&gt;</w:t>
      </w:r>
    </w:p>
    <w:p w14:paraId="51041F1C"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Michał Wawrykiewicz, Cecilia Strada</w:t>
      </w:r>
      <w:r w:rsidRPr="0061072F">
        <w:rPr>
          <w:rStyle w:val="HideTWBExt"/>
          <w:b w:val="0"/>
        </w:rPr>
        <w:t>&lt;/Members&gt;</w:t>
      </w:r>
    </w:p>
    <w:p w14:paraId="262A4832" w14:textId="77777777" w:rsidR="00682806" w:rsidRPr="0061072F" w:rsidRDefault="00682806" w:rsidP="00682806">
      <w:pPr>
        <w:pStyle w:val="NormalBold"/>
      </w:pPr>
      <w:r w:rsidRPr="0061072F">
        <w:rPr>
          <w:rStyle w:val="HideTWBExt"/>
          <w:b w:val="0"/>
        </w:rPr>
        <w:t>&lt;/RepeatBlock-By&gt;</w:t>
      </w:r>
    </w:p>
    <w:p w14:paraId="3F20638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897292E" w14:textId="77777777" w:rsidR="00682806" w:rsidRPr="0061072F" w:rsidRDefault="00682806" w:rsidP="00682806">
      <w:pPr>
        <w:pStyle w:val="NormalBold"/>
      </w:pPr>
      <w:r w:rsidRPr="0061072F">
        <w:rPr>
          <w:rStyle w:val="HideTWBExt"/>
          <w:b w:val="0"/>
        </w:rPr>
        <w:t>&lt;Article&gt;</w:t>
      </w:r>
      <w:r w:rsidRPr="0061072F">
        <w:t>Paragraphe 13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D5C7692" w14:textId="77777777" w:rsidTr="00CB2D8E">
        <w:trPr>
          <w:trHeight w:hRule="exact" w:val="240"/>
          <w:jc w:val="center"/>
        </w:trPr>
        <w:tc>
          <w:tcPr>
            <w:tcW w:w="9752" w:type="dxa"/>
            <w:gridSpan w:val="2"/>
            <w:tcBorders>
              <w:top w:val="nil"/>
              <w:left w:val="nil"/>
              <w:bottom w:val="nil"/>
              <w:right w:val="nil"/>
            </w:tcBorders>
          </w:tcPr>
          <w:p w14:paraId="3A139C35" w14:textId="77777777" w:rsidR="00682806" w:rsidRPr="0061072F" w:rsidRDefault="00682806" w:rsidP="00CB2D8E"/>
        </w:tc>
      </w:tr>
      <w:tr w:rsidR="00682806" w:rsidRPr="0061072F" w14:paraId="57B81DCC" w14:textId="77777777" w:rsidTr="00CB2D8E">
        <w:trPr>
          <w:trHeight w:val="240"/>
          <w:jc w:val="center"/>
        </w:trPr>
        <w:tc>
          <w:tcPr>
            <w:tcW w:w="4876" w:type="dxa"/>
            <w:tcBorders>
              <w:top w:val="nil"/>
              <w:left w:val="nil"/>
              <w:bottom w:val="nil"/>
              <w:right w:val="nil"/>
            </w:tcBorders>
          </w:tcPr>
          <w:p w14:paraId="7F3D864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655E17B" w14:textId="77777777" w:rsidR="00682806" w:rsidRPr="0061072F" w:rsidRDefault="00682806" w:rsidP="00CB2D8E">
            <w:pPr>
              <w:pStyle w:val="AmColumnHeading"/>
            </w:pPr>
            <w:r w:rsidRPr="0061072F">
              <w:t>Amendement</w:t>
            </w:r>
          </w:p>
        </w:tc>
      </w:tr>
      <w:tr w:rsidR="00682806" w:rsidRPr="0061072F" w14:paraId="4163F2CE" w14:textId="77777777" w:rsidTr="00CB2D8E">
        <w:trPr>
          <w:jc w:val="center"/>
        </w:trPr>
        <w:tc>
          <w:tcPr>
            <w:tcW w:w="4876" w:type="dxa"/>
            <w:tcBorders>
              <w:top w:val="nil"/>
              <w:left w:val="nil"/>
              <w:bottom w:val="nil"/>
              <w:right w:val="nil"/>
            </w:tcBorders>
          </w:tcPr>
          <w:p w14:paraId="4D5C0D86" w14:textId="77777777" w:rsidR="00682806" w:rsidRPr="0061072F" w:rsidRDefault="00682806" w:rsidP="00CB2D8E">
            <w:pPr>
              <w:pStyle w:val="Normal6a"/>
            </w:pPr>
          </w:p>
        </w:tc>
        <w:tc>
          <w:tcPr>
            <w:tcW w:w="4876" w:type="dxa"/>
            <w:tcBorders>
              <w:top w:val="nil"/>
              <w:left w:val="nil"/>
              <w:bottom w:val="nil"/>
              <w:right w:val="nil"/>
            </w:tcBorders>
          </w:tcPr>
          <w:p w14:paraId="5F7FB587" w14:textId="77777777" w:rsidR="00682806" w:rsidRPr="0061072F" w:rsidRDefault="00682806" w:rsidP="00CB2D8E">
            <w:pPr>
              <w:pStyle w:val="Normal6a"/>
            </w:pPr>
            <w:r w:rsidRPr="0061072F">
              <w:rPr>
                <w:b/>
                <w:i/>
              </w:rPr>
              <w:t>13 ter.</w:t>
            </w:r>
            <w:r w:rsidRPr="0061072F">
              <w:tab/>
            </w:r>
            <w:r w:rsidRPr="0061072F">
              <w:rPr>
                <w:b/>
                <w:i/>
              </w:rPr>
              <w:t>souligne que les organisations de la société civile, y compris celles qui défendent l’état de droit et la démocratie, la protection des groupes marginalisés, la protection de l’environnement et la justice sociale, jouent un rôle crucial dans le maintien de l’état de droit et devraient être protégées contre toute restriction ou intimidation injustifiée; souligne en outre qu’il importe de veiller à ce que l’Union fournisse à ces organisations des ressources financières suffisantes pour soutenir leurs activités, en particulier à la lumière des défis croissants tels que le rétrécissement de l’espace civique et l’augmentation des charges administratives; reconnaît qu’un financement suffisant est essentiel afin que ces organisations puissent contribuer efficacement à la promotion de la démocratie, des droits de l’homme et de la justice sociale, qui sont des valeurs inscrites dans les traités, dans l’ensemble des États membres;</w:t>
            </w:r>
          </w:p>
        </w:tc>
      </w:tr>
    </w:tbl>
    <w:p w14:paraId="32669EDB"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5E8FF1E" w14:textId="77777777" w:rsidR="00682806" w:rsidRPr="0061072F" w:rsidRDefault="00682806" w:rsidP="00682806">
      <w:r w:rsidRPr="0061072F">
        <w:rPr>
          <w:rStyle w:val="HideTWBExt"/>
        </w:rPr>
        <w:t>&lt;/Amend&gt;</w:t>
      </w:r>
    </w:p>
    <w:p w14:paraId="26B7F58B"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383</w:t>
      </w:r>
      <w:r w:rsidRPr="0061072F">
        <w:rPr>
          <w:rStyle w:val="HideTWBExt"/>
          <w:b w:val="0"/>
        </w:rPr>
        <w:t>&lt;/NumAm&gt;</w:t>
      </w:r>
    </w:p>
    <w:p w14:paraId="7A539E53" w14:textId="77777777" w:rsidR="00682806" w:rsidRPr="0061072F" w:rsidRDefault="00682806" w:rsidP="00682806">
      <w:pPr>
        <w:pStyle w:val="NormalBold"/>
      </w:pPr>
      <w:r w:rsidRPr="0061072F">
        <w:rPr>
          <w:rStyle w:val="HideTWBExt"/>
          <w:b w:val="0"/>
        </w:rPr>
        <w:t>&lt;RepeatBlock-By&gt;&lt;Members&gt;</w:t>
      </w:r>
      <w:r w:rsidRPr="0061072F">
        <w:t>Isabel Serra Sánchez</w:t>
      </w:r>
      <w:r w:rsidRPr="0061072F">
        <w:rPr>
          <w:rStyle w:val="HideTWBExt"/>
          <w:b w:val="0"/>
        </w:rPr>
        <w:t>&lt;/Members&gt;</w:t>
      </w:r>
    </w:p>
    <w:p w14:paraId="74EDC545" w14:textId="77777777" w:rsidR="00682806" w:rsidRPr="0061072F" w:rsidRDefault="00682806" w:rsidP="00682806">
      <w:pPr>
        <w:pStyle w:val="NormalBold"/>
      </w:pPr>
      <w:r w:rsidRPr="0061072F">
        <w:rPr>
          <w:rStyle w:val="HideTWBExt"/>
          <w:b w:val="0"/>
        </w:rPr>
        <w:t>&lt;/RepeatBlock-By&gt;</w:t>
      </w:r>
    </w:p>
    <w:p w14:paraId="60B5D04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A049A33" w14:textId="77777777" w:rsidR="00682806" w:rsidRPr="0061072F" w:rsidRDefault="00682806" w:rsidP="00682806">
      <w:pPr>
        <w:pStyle w:val="NormalBold"/>
      </w:pPr>
      <w:r w:rsidRPr="0061072F">
        <w:rPr>
          <w:rStyle w:val="HideTWBExt"/>
          <w:b w:val="0"/>
        </w:rPr>
        <w:t>&lt;Article&gt;</w:t>
      </w:r>
      <w:r w:rsidRPr="0061072F">
        <w:t>Paragraphe 13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2F1D5F4" w14:textId="77777777" w:rsidTr="00CB2D8E">
        <w:trPr>
          <w:trHeight w:hRule="exact" w:val="240"/>
          <w:jc w:val="center"/>
        </w:trPr>
        <w:tc>
          <w:tcPr>
            <w:tcW w:w="9752" w:type="dxa"/>
            <w:gridSpan w:val="2"/>
            <w:tcBorders>
              <w:top w:val="nil"/>
              <w:left w:val="nil"/>
              <w:bottom w:val="nil"/>
              <w:right w:val="nil"/>
            </w:tcBorders>
          </w:tcPr>
          <w:p w14:paraId="5D9C5EE8" w14:textId="77777777" w:rsidR="00682806" w:rsidRPr="0061072F" w:rsidRDefault="00682806" w:rsidP="00CB2D8E"/>
        </w:tc>
      </w:tr>
      <w:tr w:rsidR="00682806" w:rsidRPr="0061072F" w14:paraId="009DD878" w14:textId="77777777" w:rsidTr="00CB2D8E">
        <w:trPr>
          <w:trHeight w:val="240"/>
          <w:jc w:val="center"/>
        </w:trPr>
        <w:tc>
          <w:tcPr>
            <w:tcW w:w="4876" w:type="dxa"/>
            <w:tcBorders>
              <w:top w:val="nil"/>
              <w:left w:val="nil"/>
              <w:bottom w:val="nil"/>
              <w:right w:val="nil"/>
            </w:tcBorders>
          </w:tcPr>
          <w:p w14:paraId="22A9CC2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709DE30" w14:textId="77777777" w:rsidR="00682806" w:rsidRPr="0061072F" w:rsidRDefault="00682806" w:rsidP="00CB2D8E">
            <w:pPr>
              <w:pStyle w:val="AmColumnHeading"/>
            </w:pPr>
            <w:r w:rsidRPr="0061072F">
              <w:t>Amendement</w:t>
            </w:r>
          </w:p>
        </w:tc>
      </w:tr>
      <w:tr w:rsidR="00682806" w:rsidRPr="0061072F" w14:paraId="3A2E0F80" w14:textId="77777777" w:rsidTr="00CB2D8E">
        <w:trPr>
          <w:jc w:val="center"/>
        </w:trPr>
        <w:tc>
          <w:tcPr>
            <w:tcW w:w="4876" w:type="dxa"/>
            <w:tcBorders>
              <w:top w:val="nil"/>
              <w:left w:val="nil"/>
              <w:bottom w:val="nil"/>
              <w:right w:val="nil"/>
            </w:tcBorders>
          </w:tcPr>
          <w:p w14:paraId="42861ED4" w14:textId="77777777" w:rsidR="00682806" w:rsidRPr="0061072F" w:rsidRDefault="00682806" w:rsidP="00CB2D8E">
            <w:pPr>
              <w:pStyle w:val="Normal6a"/>
            </w:pPr>
          </w:p>
        </w:tc>
        <w:tc>
          <w:tcPr>
            <w:tcW w:w="4876" w:type="dxa"/>
            <w:tcBorders>
              <w:top w:val="nil"/>
              <w:left w:val="nil"/>
              <w:bottom w:val="nil"/>
              <w:right w:val="nil"/>
            </w:tcBorders>
          </w:tcPr>
          <w:p w14:paraId="2E597D70" w14:textId="77777777" w:rsidR="00682806" w:rsidRPr="0061072F" w:rsidRDefault="00682806" w:rsidP="00CB2D8E">
            <w:pPr>
              <w:pStyle w:val="Normal6a"/>
            </w:pPr>
            <w:r w:rsidRPr="0061072F">
              <w:rPr>
                <w:b/>
                <w:i/>
              </w:rPr>
              <w:t>13 ter.</w:t>
            </w:r>
            <w:r w:rsidRPr="0061072F">
              <w:tab/>
            </w:r>
            <w:r w:rsidRPr="0061072F">
              <w:rPr>
                <w:b/>
                <w:i/>
              </w:rPr>
              <w:t>condamne le fait que la France et l’Espagne aient utilisé des lois antiterroristes pour criminaliser des militants des droits de l’homme qui ont manifesté leur solidarité avec la Palestine; souligne que toute restriction à la liberté d’expression doit être strictement nécessaire à la protection de la sécurité nationale et proportionnée à l’objectif légitime poursuivi, et que les lois antiterroristes ne devraient s’appliquer qu’aux contenus ou activités qui impliquent nécessairement et directement l’usage ou la menace de la violence dans le but de répandre la peur et de provoquer la terreur;</w:t>
            </w:r>
          </w:p>
        </w:tc>
      </w:tr>
    </w:tbl>
    <w:p w14:paraId="141564D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3CB3114" w14:textId="77777777" w:rsidR="00682806" w:rsidRPr="0061072F" w:rsidRDefault="00682806" w:rsidP="00682806">
      <w:r w:rsidRPr="0061072F">
        <w:rPr>
          <w:rStyle w:val="HideTWBExt"/>
        </w:rPr>
        <w:t>&lt;/Amend&gt;</w:t>
      </w:r>
    </w:p>
    <w:p w14:paraId="2F509C34"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384</w:t>
      </w:r>
      <w:r w:rsidRPr="0061072F">
        <w:rPr>
          <w:rStyle w:val="HideTWBExt"/>
          <w:b w:val="0"/>
        </w:rPr>
        <w:t>&lt;/NumAm&gt;</w:t>
      </w:r>
    </w:p>
    <w:p w14:paraId="42853F7F" w14:textId="77777777" w:rsidR="00682806" w:rsidRPr="0061072F" w:rsidRDefault="00682806" w:rsidP="00682806">
      <w:pPr>
        <w:pStyle w:val="NormalBold"/>
      </w:pPr>
      <w:r w:rsidRPr="0061072F">
        <w:rPr>
          <w:rStyle w:val="HideTWBExt"/>
          <w:b w:val="0"/>
        </w:rPr>
        <w:t>&lt;RepeatBlock-By&gt;&lt;Members&gt;</w:t>
      </w:r>
      <w:r w:rsidRPr="0061072F">
        <w:t>Moritz Körner, Hilde Vautmans, Nikola Minchev, Veronika Cifrová Ostrihoňová, Chloé Ridel, Abir Al-Sahlani, Alessandro Zan, Fabienne Keller, Lucia Yar, Irena Joveva, Daniel Freund</w:t>
      </w:r>
      <w:r w:rsidRPr="0061072F">
        <w:rPr>
          <w:rStyle w:val="HideTWBExt"/>
          <w:b w:val="0"/>
        </w:rPr>
        <w:t>&lt;/Members&gt;</w:t>
      </w:r>
    </w:p>
    <w:p w14:paraId="0CE1C55B"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4C5CDBD8"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216AD89E" w14:textId="77777777" w:rsidR="00682806" w:rsidRPr="0061072F" w:rsidRDefault="00682806" w:rsidP="00682806">
      <w:pPr>
        <w:pStyle w:val="NormalBold"/>
      </w:pPr>
      <w:r w:rsidRPr="0061072F">
        <w:rPr>
          <w:rStyle w:val="HideTWBExt"/>
          <w:b w:val="0"/>
        </w:rPr>
        <w:t>&lt;/RepeatBlock-By&gt;</w:t>
      </w:r>
    </w:p>
    <w:p w14:paraId="1B04F58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84AE9A5" w14:textId="77777777" w:rsidR="00682806" w:rsidRPr="0061072F" w:rsidRDefault="00682806" w:rsidP="00682806">
      <w:pPr>
        <w:pStyle w:val="NormalBold"/>
      </w:pPr>
      <w:r w:rsidRPr="0061072F">
        <w:rPr>
          <w:rStyle w:val="HideTWBExt"/>
          <w:b w:val="0"/>
        </w:rPr>
        <w:t>&lt;Article&gt;</w:t>
      </w:r>
      <w:r w:rsidRPr="0061072F">
        <w:t>Paragraphe 13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334256E" w14:textId="77777777" w:rsidTr="00CB2D8E">
        <w:trPr>
          <w:trHeight w:hRule="exact" w:val="240"/>
          <w:jc w:val="center"/>
        </w:trPr>
        <w:tc>
          <w:tcPr>
            <w:tcW w:w="9752" w:type="dxa"/>
            <w:gridSpan w:val="2"/>
            <w:tcBorders>
              <w:top w:val="nil"/>
              <w:left w:val="nil"/>
              <w:bottom w:val="nil"/>
              <w:right w:val="nil"/>
            </w:tcBorders>
          </w:tcPr>
          <w:p w14:paraId="5CF236FB" w14:textId="77777777" w:rsidR="00682806" w:rsidRPr="0061072F" w:rsidRDefault="00682806" w:rsidP="00CB2D8E"/>
        </w:tc>
      </w:tr>
      <w:tr w:rsidR="00682806" w:rsidRPr="0061072F" w14:paraId="14D8F120" w14:textId="77777777" w:rsidTr="00CB2D8E">
        <w:trPr>
          <w:trHeight w:val="240"/>
          <w:jc w:val="center"/>
        </w:trPr>
        <w:tc>
          <w:tcPr>
            <w:tcW w:w="4876" w:type="dxa"/>
            <w:tcBorders>
              <w:top w:val="nil"/>
              <w:left w:val="nil"/>
              <w:bottom w:val="nil"/>
              <w:right w:val="nil"/>
            </w:tcBorders>
          </w:tcPr>
          <w:p w14:paraId="128CDC8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0F512A4" w14:textId="77777777" w:rsidR="00682806" w:rsidRPr="0061072F" w:rsidRDefault="00682806" w:rsidP="00CB2D8E">
            <w:pPr>
              <w:pStyle w:val="AmColumnHeading"/>
            </w:pPr>
            <w:r w:rsidRPr="0061072F">
              <w:t>Amendement</w:t>
            </w:r>
          </w:p>
        </w:tc>
      </w:tr>
      <w:tr w:rsidR="00682806" w:rsidRPr="0061072F" w14:paraId="1BDC57A9" w14:textId="77777777" w:rsidTr="00CB2D8E">
        <w:trPr>
          <w:jc w:val="center"/>
        </w:trPr>
        <w:tc>
          <w:tcPr>
            <w:tcW w:w="4876" w:type="dxa"/>
            <w:tcBorders>
              <w:top w:val="nil"/>
              <w:left w:val="nil"/>
              <w:bottom w:val="nil"/>
              <w:right w:val="nil"/>
            </w:tcBorders>
          </w:tcPr>
          <w:p w14:paraId="61A72068" w14:textId="77777777" w:rsidR="00682806" w:rsidRPr="0061072F" w:rsidRDefault="00682806" w:rsidP="00CB2D8E">
            <w:pPr>
              <w:pStyle w:val="Normal6a"/>
            </w:pPr>
          </w:p>
        </w:tc>
        <w:tc>
          <w:tcPr>
            <w:tcW w:w="4876" w:type="dxa"/>
            <w:tcBorders>
              <w:top w:val="nil"/>
              <w:left w:val="nil"/>
              <w:bottom w:val="nil"/>
              <w:right w:val="nil"/>
            </w:tcBorders>
          </w:tcPr>
          <w:p w14:paraId="63931011" w14:textId="77777777" w:rsidR="00682806" w:rsidRPr="0061072F" w:rsidRDefault="00682806" w:rsidP="00CB2D8E">
            <w:pPr>
              <w:pStyle w:val="Normal6a"/>
            </w:pPr>
            <w:r w:rsidRPr="0061072F">
              <w:rPr>
                <w:b/>
                <w:i/>
              </w:rPr>
              <w:t>13 bis.</w:t>
            </w:r>
            <w:r w:rsidRPr="0061072F">
              <w:tab/>
            </w:r>
            <w:r w:rsidRPr="0061072F">
              <w:rPr>
                <w:b/>
                <w:i/>
              </w:rPr>
              <w:t>invite les États membres à renforcer l’indépendance des organes de contrôle nationaux afin de garantir la disponibilité des ressources et l’absence d’ingérence politique; souligne que la société civile et les défenseurs des droits de l’homme jouent un rôle important dans la promotion de l’obligation de rendre des comptes et la protection des droits fondamentaux; déplore les restrictions imposées aux activités de la société civile dans certains États membres;</w:t>
            </w:r>
          </w:p>
        </w:tc>
      </w:tr>
    </w:tbl>
    <w:p w14:paraId="6F1BAF0E"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417A2ED" w14:textId="77777777" w:rsidR="00682806" w:rsidRPr="0061072F" w:rsidRDefault="00682806" w:rsidP="00682806">
      <w:r w:rsidRPr="0061072F">
        <w:rPr>
          <w:rStyle w:val="HideTWBExt"/>
        </w:rPr>
        <w:t>&lt;/Amend&gt;</w:t>
      </w:r>
    </w:p>
    <w:p w14:paraId="53EDC9DD"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385</w:t>
      </w:r>
      <w:r w:rsidRPr="0061072F">
        <w:rPr>
          <w:rStyle w:val="HideTWBExt"/>
          <w:b w:val="0"/>
        </w:rPr>
        <w:t>&lt;/NumAm&gt;</w:t>
      </w:r>
    </w:p>
    <w:p w14:paraId="6466146D" w14:textId="77777777" w:rsidR="00682806" w:rsidRPr="0061072F" w:rsidRDefault="00682806" w:rsidP="00682806">
      <w:pPr>
        <w:pStyle w:val="NormalBold"/>
      </w:pPr>
      <w:r w:rsidRPr="0061072F">
        <w:rPr>
          <w:rStyle w:val="HideTWBExt"/>
          <w:b w:val="0"/>
        </w:rPr>
        <w:t>&lt;RepeatBlock-By&gt;&lt;Members&gt;</w:t>
      </w:r>
      <w:r w:rsidRPr="0061072F">
        <w:t>Alessandro Zan, Cecilia Strada, Sandro Ruotolo, Pina Picierno, Marco Tarquinio</w:t>
      </w:r>
      <w:r w:rsidRPr="0061072F">
        <w:rPr>
          <w:rStyle w:val="HideTWBExt"/>
          <w:b w:val="0"/>
        </w:rPr>
        <w:t>&lt;/Members&gt;</w:t>
      </w:r>
    </w:p>
    <w:p w14:paraId="3B2A7E14" w14:textId="77777777" w:rsidR="00682806" w:rsidRPr="0061072F" w:rsidRDefault="00682806" w:rsidP="00682806">
      <w:pPr>
        <w:pStyle w:val="NormalBold"/>
      </w:pPr>
      <w:r w:rsidRPr="0061072F">
        <w:rPr>
          <w:rStyle w:val="HideTWBExt"/>
          <w:b w:val="0"/>
        </w:rPr>
        <w:t>&lt;/RepeatBlock-By&gt;</w:t>
      </w:r>
    </w:p>
    <w:p w14:paraId="68338EF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D019C4A" w14:textId="77777777" w:rsidR="00682806" w:rsidRPr="0061072F" w:rsidRDefault="00682806" w:rsidP="00682806">
      <w:pPr>
        <w:pStyle w:val="NormalBold"/>
      </w:pPr>
      <w:r w:rsidRPr="0061072F">
        <w:rPr>
          <w:rStyle w:val="HideTWBExt"/>
          <w:b w:val="0"/>
        </w:rPr>
        <w:t>&lt;Article&gt;</w:t>
      </w:r>
      <w:r w:rsidRPr="0061072F">
        <w:t>Sous-titre 4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5A61388" w14:textId="77777777" w:rsidTr="00CB2D8E">
        <w:trPr>
          <w:trHeight w:hRule="exact" w:val="240"/>
          <w:jc w:val="center"/>
        </w:trPr>
        <w:tc>
          <w:tcPr>
            <w:tcW w:w="9752" w:type="dxa"/>
            <w:gridSpan w:val="2"/>
            <w:tcBorders>
              <w:top w:val="nil"/>
              <w:left w:val="nil"/>
              <w:bottom w:val="nil"/>
              <w:right w:val="nil"/>
            </w:tcBorders>
          </w:tcPr>
          <w:p w14:paraId="61D57994" w14:textId="77777777" w:rsidR="00682806" w:rsidRPr="0061072F" w:rsidRDefault="00682806" w:rsidP="00CB2D8E"/>
        </w:tc>
      </w:tr>
      <w:tr w:rsidR="00682806" w:rsidRPr="0061072F" w14:paraId="18BD20AD" w14:textId="77777777" w:rsidTr="00CB2D8E">
        <w:trPr>
          <w:trHeight w:val="240"/>
          <w:jc w:val="center"/>
        </w:trPr>
        <w:tc>
          <w:tcPr>
            <w:tcW w:w="4876" w:type="dxa"/>
            <w:tcBorders>
              <w:top w:val="nil"/>
              <w:left w:val="nil"/>
              <w:bottom w:val="nil"/>
              <w:right w:val="nil"/>
            </w:tcBorders>
          </w:tcPr>
          <w:p w14:paraId="5F48306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F75E41D" w14:textId="77777777" w:rsidR="00682806" w:rsidRPr="0061072F" w:rsidRDefault="00682806" w:rsidP="00CB2D8E">
            <w:pPr>
              <w:pStyle w:val="AmColumnHeading"/>
            </w:pPr>
            <w:r w:rsidRPr="0061072F">
              <w:t>Amendement</w:t>
            </w:r>
          </w:p>
        </w:tc>
      </w:tr>
      <w:tr w:rsidR="00682806" w:rsidRPr="0061072F" w14:paraId="2228266E" w14:textId="77777777" w:rsidTr="00CB2D8E">
        <w:trPr>
          <w:jc w:val="center"/>
        </w:trPr>
        <w:tc>
          <w:tcPr>
            <w:tcW w:w="4876" w:type="dxa"/>
            <w:tcBorders>
              <w:top w:val="nil"/>
              <w:left w:val="nil"/>
              <w:bottom w:val="nil"/>
              <w:right w:val="nil"/>
            </w:tcBorders>
          </w:tcPr>
          <w:p w14:paraId="2A9B554E" w14:textId="77777777" w:rsidR="00682806" w:rsidRPr="0061072F" w:rsidRDefault="00682806" w:rsidP="00CB2D8E">
            <w:pPr>
              <w:pStyle w:val="Normal6a"/>
            </w:pPr>
          </w:p>
        </w:tc>
        <w:tc>
          <w:tcPr>
            <w:tcW w:w="4876" w:type="dxa"/>
            <w:tcBorders>
              <w:top w:val="nil"/>
              <w:left w:val="nil"/>
              <w:bottom w:val="nil"/>
              <w:right w:val="nil"/>
            </w:tcBorders>
          </w:tcPr>
          <w:p w14:paraId="24245D9D" w14:textId="77777777" w:rsidR="00682806" w:rsidRPr="0061072F" w:rsidRDefault="00682806" w:rsidP="00CB2D8E">
            <w:pPr>
              <w:pStyle w:val="Normal6a"/>
            </w:pPr>
            <w:r w:rsidRPr="0061072F">
              <w:rPr>
                <w:b/>
                <w:i/>
              </w:rPr>
              <w:t>souligne avec insistance que l’état de droit est une condition préalable au bon fonctionnement de nos démocraties et à la protection des droits fondamentaux; déplore l’absence de progrès dans les politiques d’égalité et de non-discrimination dans certains États membres; condamne l’augmentation de la discrimination, de la haine et de la violence à l’encontre de groupes spécifiques de personnes dans plusieurs États membres, en particulier en Italie, en Hongrie, en Slovaquie, en Bulgarie et en Roumanie;</w:t>
            </w:r>
          </w:p>
        </w:tc>
      </w:tr>
    </w:tbl>
    <w:p w14:paraId="79570DFE"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BC0C6C8" w14:textId="77777777" w:rsidR="00682806" w:rsidRPr="0061072F" w:rsidRDefault="00682806" w:rsidP="00682806">
      <w:r w:rsidRPr="0061072F">
        <w:rPr>
          <w:rStyle w:val="HideTWBExt"/>
        </w:rPr>
        <w:t>&lt;/Amend&gt;</w:t>
      </w:r>
    </w:p>
    <w:p w14:paraId="6593B61B"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386</w:t>
      </w:r>
      <w:r w:rsidRPr="0061072F">
        <w:rPr>
          <w:rStyle w:val="HideTWBExt"/>
          <w:b w:val="0"/>
        </w:rPr>
        <w:t>&lt;/NumAm&gt;</w:t>
      </w:r>
    </w:p>
    <w:p w14:paraId="6EBE1807"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Cecilia Strada</w:t>
      </w:r>
      <w:r w:rsidRPr="0061072F">
        <w:rPr>
          <w:rStyle w:val="HideTWBExt"/>
          <w:b w:val="0"/>
        </w:rPr>
        <w:t>&lt;/Members&gt;</w:t>
      </w:r>
    </w:p>
    <w:p w14:paraId="0DACA5CE" w14:textId="77777777" w:rsidR="00682806" w:rsidRPr="0061072F" w:rsidRDefault="00682806" w:rsidP="00682806">
      <w:pPr>
        <w:pStyle w:val="NormalBold"/>
      </w:pPr>
      <w:r w:rsidRPr="0061072F">
        <w:rPr>
          <w:rStyle w:val="HideTWBExt"/>
          <w:b w:val="0"/>
        </w:rPr>
        <w:t>&lt;/RepeatBlock-By&gt;</w:t>
      </w:r>
    </w:p>
    <w:p w14:paraId="33617A9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DA9F4BD" w14:textId="77777777" w:rsidR="00682806" w:rsidRPr="0061072F" w:rsidRDefault="00682806" w:rsidP="00682806">
      <w:pPr>
        <w:pStyle w:val="NormalBold"/>
      </w:pPr>
      <w:r w:rsidRPr="0061072F">
        <w:rPr>
          <w:rStyle w:val="HideTWBExt"/>
          <w:b w:val="0"/>
        </w:rPr>
        <w:t>&lt;Article&gt;</w:t>
      </w:r>
      <w:r w:rsidRPr="0061072F">
        <w:t>Paragraphe 14</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206F4A5" w14:textId="77777777" w:rsidTr="00CB2D8E">
        <w:trPr>
          <w:trHeight w:hRule="exact" w:val="240"/>
          <w:jc w:val="center"/>
        </w:trPr>
        <w:tc>
          <w:tcPr>
            <w:tcW w:w="9752" w:type="dxa"/>
            <w:gridSpan w:val="2"/>
            <w:tcBorders>
              <w:top w:val="nil"/>
              <w:left w:val="nil"/>
              <w:bottom w:val="nil"/>
              <w:right w:val="nil"/>
            </w:tcBorders>
          </w:tcPr>
          <w:p w14:paraId="3C1EBB5F" w14:textId="77777777" w:rsidR="00682806" w:rsidRPr="0061072F" w:rsidRDefault="00682806" w:rsidP="00CB2D8E"/>
        </w:tc>
      </w:tr>
      <w:tr w:rsidR="00682806" w:rsidRPr="0061072F" w14:paraId="1E32E025" w14:textId="77777777" w:rsidTr="00CB2D8E">
        <w:trPr>
          <w:trHeight w:val="240"/>
          <w:jc w:val="center"/>
        </w:trPr>
        <w:tc>
          <w:tcPr>
            <w:tcW w:w="4876" w:type="dxa"/>
            <w:tcBorders>
              <w:top w:val="nil"/>
              <w:left w:val="nil"/>
              <w:bottom w:val="nil"/>
              <w:right w:val="nil"/>
            </w:tcBorders>
          </w:tcPr>
          <w:p w14:paraId="5FE41C3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D1AF4EC" w14:textId="77777777" w:rsidR="00682806" w:rsidRPr="0061072F" w:rsidRDefault="00682806" w:rsidP="00CB2D8E">
            <w:pPr>
              <w:pStyle w:val="AmColumnHeading"/>
            </w:pPr>
            <w:r w:rsidRPr="0061072F">
              <w:t>Amendement</w:t>
            </w:r>
          </w:p>
        </w:tc>
      </w:tr>
      <w:tr w:rsidR="00682806" w:rsidRPr="0061072F" w14:paraId="500E79D7" w14:textId="77777777" w:rsidTr="00CB2D8E">
        <w:trPr>
          <w:jc w:val="center"/>
        </w:trPr>
        <w:tc>
          <w:tcPr>
            <w:tcW w:w="4876" w:type="dxa"/>
            <w:tcBorders>
              <w:top w:val="nil"/>
              <w:left w:val="nil"/>
              <w:bottom w:val="nil"/>
              <w:right w:val="nil"/>
            </w:tcBorders>
          </w:tcPr>
          <w:p w14:paraId="20CDC030" w14:textId="77777777" w:rsidR="00682806" w:rsidRPr="0061072F" w:rsidRDefault="00682806" w:rsidP="00CB2D8E">
            <w:pPr>
              <w:pStyle w:val="Normal6a"/>
            </w:pPr>
            <w:r w:rsidRPr="0061072F">
              <w:t>14.</w:t>
            </w:r>
            <w:r w:rsidRPr="0061072F">
              <w:tab/>
              <w:t xml:space="preserve">rappelle que les cadres juridiques des États membres doivent consacrer l’égalité de traitement sur le plan juridique et promouvoir l’égalité ainsi que le droit des personnes à ne pas faire l’objet de discriminations dans les procédures judiciaires; invite la Commission à agir en cas de non‑respect de ces principes; reconnaît que la libre circulation des personnes au sein de l’Union ne </w:t>
            </w:r>
            <w:r w:rsidRPr="0061072F">
              <w:rPr>
                <w:b/>
                <w:i/>
              </w:rPr>
              <w:t>devrait</w:t>
            </w:r>
            <w:r w:rsidRPr="0061072F">
              <w:t xml:space="preserve"> pas être </w:t>
            </w:r>
            <w:r w:rsidRPr="0061072F">
              <w:rPr>
                <w:b/>
                <w:i/>
              </w:rPr>
              <w:t>entravée</w:t>
            </w:r>
            <w:r w:rsidRPr="0061072F">
              <w:t xml:space="preserve"> par des pratiques discriminatoires;</w:t>
            </w:r>
          </w:p>
        </w:tc>
        <w:tc>
          <w:tcPr>
            <w:tcW w:w="4876" w:type="dxa"/>
            <w:tcBorders>
              <w:top w:val="nil"/>
              <w:left w:val="nil"/>
              <w:bottom w:val="nil"/>
              <w:right w:val="nil"/>
            </w:tcBorders>
          </w:tcPr>
          <w:p w14:paraId="1052B5A0" w14:textId="77777777" w:rsidR="00682806" w:rsidRPr="0061072F" w:rsidRDefault="00682806" w:rsidP="00CB2D8E">
            <w:pPr>
              <w:pStyle w:val="Normal6a"/>
            </w:pPr>
            <w:r w:rsidRPr="0061072F">
              <w:t>14.</w:t>
            </w:r>
            <w:r w:rsidRPr="0061072F">
              <w:tab/>
            </w:r>
            <w:r w:rsidRPr="0061072F">
              <w:rPr>
                <w:b/>
                <w:i/>
              </w:rPr>
              <w:t>souligne avec insistance que l’état de droit est une condition préalable au bon fonctionnement de nos démocraties et à la protection des droits individuels en vertu de l’article 2 du traité UE;</w:t>
            </w:r>
            <w:r w:rsidRPr="0061072F">
              <w:t xml:space="preserve"> rappelle que les cadres juridiques des États membres doivent consacrer l’égalité de traitement sur le plan juridique et promouvoir l’égalité ainsi que le droit des personnes à ne pas faire l’objet de discriminations dans les procédures judiciaires; invite la Commission à agir en cas de non‑respect de ces principes; reconnaît que la libre circulation des personnes au sein de l’Union</w:t>
            </w:r>
            <w:r w:rsidRPr="0061072F">
              <w:rPr>
                <w:b/>
                <w:i/>
              </w:rPr>
              <w:t>, le droit de résider librement sur le territoire de l’Union et le regroupement familial</w:t>
            </w:r>
            <w:r w:rsidRPr="0061072F">
              <w:t xml:space="preserve"> ne </w:t>
            </w:r>
            <w:r w:rsidRPr="0061072F">
              <w:rPr>
                <w:b/>
                <w:i/>
              </w:rPr>
              <w:t>devraient</w:t>
            </w:r>
            <w:r w:rsidRPr="0061072F">
              <w:t xml:space="preserve"> pas être </w:t>
            </w:r>
            <w:r w:rsidRPr="0061072F">
              <w:rPr>
                <w:b/>
                <w:i/>
              </w:rPr>
              <w:t>entravés</w:t>
            </w:r>
            <w:r w:rsidRPr="0061072F">
              <w:t xml:space="preserve"> par des pratiques discriminatoires</w:t>
            </w:r>
            <w:r w:rsidRPr="0061072F">
              <w:rPr>
                <w:b/>
                <w:i/>
              </w:rPr>
              <w:t>, et que chaque citoyen doit jouir de droits égaux et exercer pleinement ses droits, et invite tous les États membres à introduire la reconnaissance légale des unions homosexuelles</w:t>
            </w:r>
            <w:r w:rsidRPr="0061072F">
              <w:t>;</w:t>
            </w:r>
          </w:p>
        </w:tc>
      </w:tr>
    </w:tbl>
    <w:p w14:paraId="56650838"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CF92162" w14:textId="77777777" w:rsidR="00682806" w:rsidRPr="0061072F" w:rsidRDefault="00682806" w:rsidP="00682806">
      <w:r w:rsidRPr="0061072F">
        <w:rPr>
          <w:rStyle w:val="HideTWBExt"/>
        </w:rPr>
        <w:t>&lt;/Amend&gt;</w:t>
      </w:r>
    </w:p>
    <w:p w14:paraId="45D083F2"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387</w:t>
      </w:r>
      <w:r w:rsidRPr="0061072F">
        <w:rPr>
          <w:rStyle w:val="HideTWBExt"/>
          <w:b w:val="0"/>
        </w:rPr>
        <w:t>&lt;/NumAm&gt;</w:t>
      </w:r>
    </w:p>
    <w:p w14:paraId="6B62B919" w14:textId="77777777" w:rsidR="00682806" w:rsidRPr="0061072F" w:rsidRDefault="00682806" w:rsidP="00682806">
      <w:pPr>
        <w:pStyle w:val="NormalBold"/>
      </w:pPr>
      <w:r w:rsidRPr="0061072F">
        <w:rPr>
          <w:rStyle w:val="HideTWBExt"/>
          <w:b w:val="0"/>
        </w:rPr>
        <w:t>&lt;RepeatBlock-By&gt;&lt;Members&gt;</w:t>
      </w:r>
      <w:r w:rsidRPr="0061072F">
        <w:t>Sebastian Tynkkynen</w:t>
      </w:r>
      <w:r w:rsidRPr="0061072F">
        <w:rPr>
          <w:rStyle w:val="HideTWBExt"/>
          <w:b w:val="0"/>
        </w:rPr>
        <w:t>&lt;/Members&gt;</w:t>
      </w:r>
    </w:p>
    <w:p w14:paraId="4563DA49" w14:textId="77777777" w:rsidR="00682806" w:rsidRPr="0061072F" w:rsidRDefault="00682806" w:rsidP="00682806">
      <w:pPr>
        <w:pStyle w:val="NormalBold"/>
      </w:pPr>
      <w:r w:rsidRPr="0061072F">
        <w:rPr>
          <w:rStyle w:val="HideTWBExt"/>
          <w:b w:val="0"/>
        </w:rPr>
        <w:t>&lt;/RepeatBlock-By&gt;</w:t>
      </w:r>
    </w:p>
    <w:p w14:paraId="22B9F312"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2AEB721" w14:textId="77777777" w:rsidR="00682806" w:rsidRPr="0061072F" w:rsidRDefault="00682806" w:rsidP="00682806">
      <w:pPr>
        <w:pStyle w:val="NormalBold"/>
      </w:pPr>
      <w:r w:rsidRPr="0061072F">
        <w:rPr>
          <w:rStyle w:val="HideTWBExt"/>
          <w:b w:val="0"/>
        </w:rPr>
        <w:t>&lt;Article&gt;</w:t>
      </w:r>
      <w:r w:rsidRPr="0061072F">
        <w:t>Paragraphe 14</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7D43042" w14:textId="77777777" w:rsidTr="00CB2D8E">
        <w:trPr>
          <w:trHeight w:hRule="exact" w:val="240"/>
          <w:jc w:val="center"/>
        </w:trPr>
        <w:tc>
          <w:tcPr>
            <w:tcW w:w="9752" w:type="dxa"/>
            <w:gridSpan w:val="2"/>
            <w:tcBorders>
              <w:top w:val="nil"/>
              <w:left w:val="nil"/>
              <w:bottom w:val="nil"/>
              <w:right w:val="nil"/>
            </w:tcBorders>
          </w:tcPr>
          <w:p w14:paraId="13B452AB" w14:textId="77777777" w:rsidR="00682806" w:rsidRPr="0061072F" w:rsidRDefault="00682806" w:rsidP="00CB2D8E"/>
        </w:tc>
      </w:tr>
      <w:tr w:rsidR="00682806" w:rsidRPr="0061072F" w14:paraId="7AC65A39" w14:textId="77777777" w:rsidTr="00CB2D8E">
        <w:trPr>
          <w:trHeight w:val="240"/>
          <w:jc w:val="center"/>
        </w:trPr>
        <w:tc>
          <w:tcPr>
            <w:tcW w:w="4876" w:type="dxa"/>
            <w:tcBorders>
              <w:top w:val="nil"/>
              <w:left w:val="nil"/>
              <w:bottom w:val="nil"/>
              <w:right w:val="nil"/>
            </w:tcBorders>
          </w:tcPr>
          <w:p w14:paraId="724C080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9DDBDC7" w14:textId="77777777" w:rsidR="00682806" w:rsidRPr="0061072F" w:rsidRDefault="00682806" w:rsidP="00CB2D8E">
            <w:pPr>
              <w:pStyle w:val="AmColumnHeading"/>
            </w:pPr>
            <w:r w:rsidRPr="0061072F">
              <w:t>Amendement</w:t>
            </w:r>
          </w:p>
        </w:tc>
      </w:tr>
      <w:tr w:rsidR="00682806" w:rsidRPr="0061072F" w14:paraId="51E082CB" w14:textId="77777777" w:rsidTr="00CB2D8E">
        <w:trPr>
          <w:jc w:val="center"/>
        </w:trPr>
        <w:tc>
          <w:tcPr>
            <w:tcW w:w="4876" w:type="dxa"/>
            <w:tcBorders>
              <w:top w:val="nil"/>
              <w:left w:val="nil"/>
              <w:bottom w:val="nil"/>
              <w:right w:val="nil"/>
            </w:tcBorders>
          </w:tcPr>
          <w:p w14:paraId="2680423B" w14:textId="77777777" w:rsidR="00682806" w:rsidRPr="0061072F" w:rsidRDefault="00682806" w:rsidP="00CB2D8E">
            <w:pPr>
              <w:pStyle w:val="Normal6a"/>
            </w:pPr>
            <w:r w:rsidRPr="0061072F">
              <w:t>14.</w:t>
            </w:r>
            <w:r w:rsidRPr="0061072F">
              <w:tab/>
              <w:t>rappelle que les cadres juridiques des États membres doivent consacrer l’égalité de traitement sur le plan juridique et promouvoir l’égalité ainsi que le droit des personnes à ne pas faire l’objet de discriminations dans les procédures judiciaires; invite la Commission à agir en cas de non‑respect de ces principes; reconnaît que la libre circulation des personnes au sein de l’Union ne devrait pas être entravée par des pratiques discriminatoires;</w:t>
            </w:r>
          </w:p>
        </w:tc>
        <w:tc>
          <w:tcPr>
            <w:tcW w:w="4876" w:type="dxa"/>
            <w:tcBorders>
              <w:top w:val="nil"/>
              <w:left w:val="nil"/>
              <w:bottom w:val="nil"/>
              <w:right w:val="nil"/>
            </w:tcBorders>
          </w:tcPr>
          <w:p w14:paraId="21799F49" w14:textId="77777777" w:rsidR="00682806" w:rsidRPr="0061072F" w:rsidRDefault="00682806" w:rsidP="00CB2D8E">
            <w:pPr>
              <w:pStyle w:val="Normal6a"/>
            </w:pPr>
            <w:r w:rsidRPr="0061072F">
              <w:t>14.</w:t>
            </w:r>
            <w:r w:rsidRPr="0061072F">
              <w:tab/>
              <w:t xml:space="preserve">rappelle que les cadres juridiques des États membres doivent consacrer l’égalité de traitement sur le plan juridique et promouvoir l’égalité ainsi que le droit des personnes à ne pas faire l’objet de discriminations dans les procédures judiciaires; invite la Commission à agir en cas de non‑respect de ces principes; reconnaît que la libre circulation des personnes au sein de l’Union ne devrait pas être entravée par des pratiques discriminatoires; </w:t>
            </w:r>
            <w:r w:rsidRPr="0061072F">
              <w:rPr>
                <w:b/>
                <w:i/>
              </w:rPr>
              <w:t>souligne qu’en cas de menace pour la sécurité nationale, comme en cas d’immigration instrumentalisée, les États membres devraient avoir la possibilité d’instaurer des procédures exceptionnelles, y compris des restrictions à la circulation transfrontalière;</w:t>
            </w:r>
          </w:p>
        </w:tc>
      </w:tr>
    </w:tbl>
    <w:p w14:paraId="2D068655" w14:textId="77777777" w:rsidR="00682806" w:rsidRPr="005E2300" w:rsidRDefault="00682806" w:rsidP="00682806">
      <w:pPr>
        <w:pStyle w:val="AmOrLang"/>
        <w:rPr>
          <w:lang w:val="it-IT"/>
        </w:rPr>
      </w:pPr>
      <w:r w:rsidRPr="00611B18">
        <w:rPr>
          <w:lang w:val="it-IT"/>
        </w:rPr>
        <w:t xml:space="preserve">Or. </w:t>
      </w:r>
      <w:r w:rsidRPr="00611B18">
        <w:rPr>
          <w:rStyle w:val="HideTWBExt"/>
          <w:lang w:val="it-IT"/>
        </w:rPr>
        <w:t>&lt;Original&gt;</w:t>
      </w:r>
      <w:r w:rsidRPr="00611B18">
        <w:rPr>
          <w:rStyle w:val="HideTWBInt"/>
          <w:lang w:val="it-IT"/>
        </w:rPr>
        <w:t>{FI}</w:t>
      </w:r>
      <w:r w:rsidRPr="005E2300">
        <w:rPr>
          <w:lang w:val="it-IT"/>
        </w:rPr>
        <w:t>fi</w:t>
      </w:r>
      <w:r w:rsidRPr="005E2300">
        <w:rPr>
          <w:rStyle w:val="HideTWBExt"/>
          <w:lang w:val="it-IT"/>
        </w:rPr>
        <w:t>&lt;/Original&gt;</w:t>
      </w:r>
    </w:p>
    <w:p w14:paraId="6E5C2386" w14:textId="77777777" w:rsidR="00682806" w:rsidRPr="005E2300" w:rsidRDefault="00682806" w:rsidP="00682806">
      <w:pPr>
        <w:rPr>
          <w:lang w:val="it-IT"/>
        </w:rPr>
      </w:pPr>
      <w:r w:rsidRPr="005E2300">
        <w:rPr>
          <w:rStyle w:val="HideTWBExt"/>
          <w:lang w:val="it-IT"/>
        </w:rPr>
        <w:t>&lt;/Amend&gt;</w:t>
      </w:r>
    </w:p>
    <w:p w14:paraId="09808293" w14:textId="77777777" w:rsidR="00682806" w:rsidRPr="00702508" w:rsidRDefault="00682806" w:rsidP="00682806">
      <w:pPr>
        <w:pStyle w:val="AmNumberTabs"/>
      </w:pPr>
      <w:r>
        <w:rPr>
          <w:rStyle w:val="HideTWBExt"/>
          <w:lang w:val="en-GB"/>
        </w:rPr>
        <w:t>&lt;Amend&gt;</w:t>
      </w:r>
      <w:r>
        <w:t>Amendement</w:t>
      </w:r>
      <w:r>
        <w:tab/>
      </w:r>
      <w:r>
        <w:tab/>
      </w:r>
      <w:r>
        <w:rPr>
          <w:rStyle w:val="HideTWBExt"/>
          <w:lang w:val="en-GB"/>
        </w:rPr>
        <w:t>&lt;NumAm&gt;</w:t>
      </w:r>
      <w:r>
        <w:t>388</w:t>
      </w:r>
      <w:r>
        <w:rPr>
          <w:rStyle w:val="HideTWBExt"/>
          <w:lang w:val="en-GB"/>
        </w:rPr>
        <w:t>&lt;/NumAm&gt;</w:t>
      </w:r>
    </w:p>
    <w:p w14:paraId="221DEE36" w14:textId="77777777" w:rsidR="00682806" w:rsidRPr="00702508" w:rsidRDefault="00682806" w:rsidP="00682806">
      <w:pPr>
        <w:pStyle w:val="NormalBold"/>
      </w:pPr>
      <w:r>
        <w:rPr>
          <w:rStyle w:val="HideTWBExt"/>
          <w:b w:val="0"/>
          <w:lang w:val="en-GB"/>
        </w:rPr>
        <w:t>&lt;RepeatBlock-By&gt;&lt;Members&gt;</w:t>
      </w:r>
      <w:r>
        <w:t>Mariusz Kamiński, Joachim Stanisław Brudziński, Jadwiga Wiśniewska, Maciej Wąsik, Jacek Ozdoba</w:t>
      </w:r>
      <w:r>
        <w:rPr>
          <w:rStyle w:val="HideTWBExt"/>
          <w:b w:val="0"/>
          <w:lang w:val="en-GB"/>
        </w:rPr>
        <w:t>&lt;/Members&gt;</w:t>
      </w:r>
    </w:p>
    <w:p w14:paraId="714858EB" w14:textId="77777777" w:rsidR="00682806" w:rsidRPr="00702508" w:rsidRDefault="00682806" w:rsidP="00682806">
      <w:pPr>
        <w:pStyle w:val="NormalBold"/>
      </w:pPr>
      <w:r>
        <w:rPr>
          <w:rStyle w:val="HideTWBExt"/>
          <w:b w:val="0"/>
          <w:lang w:val="en-GB"/>
        </w:rPr>
        <w:t>&lt;/RepeatBlock-By&gt;</w:t>
      </w:r>
    </w:p>
    <w:p w14:paraId="7F881E43" w14:textId="77777777" w:rsidR="00682806" w:rsidRPr="00702508" w:rsidRDefault="00682806" w:rsidP="00682806">
      <w:pPr>
        <w:pStyle w:val="NormalBold"/>
      </w:pPr>
      <w:r>
        <w:rPr>
          <w:rStyle w:val="HideTWBExt"/>
          <w:lang w:val="en-GB"/>
        </w:rPr>
        <w:t>&lt;DocAmend&gt;</w:t>
      </w:r>
      <w:r>
        <w:t>Proposition de résolution</w:t>
      </w:r>
      <w:r>
        <w:rPr>
          <w:rStyle w:val="HideTWBExt"/>
          <w:lang w:val="en-GB"/>
        </w:rPr>
        <w:t>&lt;/DocAmend&gt;</w:t>
      </w:r>
    </w:p>
    <w:p w14:paraId="23FDE9F3" w14:textId="77777777" w:rsidR="00682806" w:rsidRPr="0013121C" w:rsidRDefault="00682806" w:rsidP="00682806">
      <w:pPr>
        <w:pStyle w:val="NormalBold"/>
      </w:pPr>
      <w:r>
        <w:rPr>
          <w:rStyle w:val="HideTWBExt"/>
        </w:rPr>
        <w:t>&lt;Article&gt;</w:t>
      </w:r>
      <w:r>
        <w:t>Paragraphe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59508280" w14:textId="77777777" w:rsidTr="00CB2D8E">
        <w:trPr>
          <w:trHeight w:hRule="exact" w:val="240"/>
          <w:jc w:val="center"/>
        </w:trPr>
        <w:tc>
          <w:tcPr>
            <w:tcW w:w="9752" w:type="dxa"/>
            <w:gridSpan w:val="2"/>
            <w:tcBorders>
              <w:top w:val="nil"/>
              <w:left w:val="nil"/>
              <w:bottom w:val="nil"/>
              <w:right w:val="nil"/>
            </w:tcBorders>
          </w:tcPr>
          <w:p w14:paraId="5F04E19F" w14:textId="77777777" w:rsidR="00682806" w:rsidRPr="0013121C" w:rsidRDefault="00682806" w:rsidP="00CB2D8E"/>
        </w:tc>
      </w:tr>
      <w:tr w:rsidR="00682806" w14:paraId="190D914B" w14:textId="77777777" w:rsidTr="00CB2D8E">
        <w:trPr>
          <w:trHeight w:val="240"/>
          <w:jc w:val="center"/>
        </w:trPr>
        <w:tc>
          <w:tcPr>
            <w:tcW w:w="4876" w:type="dxa"/>
            <w:tcBorders>
              <w:top w:val="nil"/>
              <w:left w:val="nil"/>
              <w:bottom w:val="nil"/>
              <w:right w:val="nil"/>
            </w:tcBorders>
          </w:tcPr>
          <w:p w14:paraId="00AB5E5E"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494FE4E9" w14:textId="77777777" w:rsidR="00682806" w:rsidRPr="0013121C" w:rsidRDefault="00682806" w:rsidP="00CB2D8E">
            <w:pPr>
              <w:pStyle w:val="AmColumnHeading"/>
            </w:pPr>
            <w:r>
              <w:t>Amendement</w:t>
            </w:r>
          </w:p>
        </w:tc>
      </w:tr>
      <w:tr w:rsidR="00682806" w14:paraId="1C3D4BD5" w14:textId="77777777" w:rsidTr="00CB2D8E">
        <w:trPr>
          <w:jc w:val="center"/>
        </w:trPr>
        <w:tc>
          <w:tcPr>
            <w:tcW w:w="4876" w:type="dxa"/>
            <w:tcBorders>
              <w:top w:val="nil"/>
              <w:left w:val="nil"/>
              <w:bottom w:val="nil"/>
              <w:right w:val="nil"/>
            </w:tcBorders>
          </w:tcPr>
          <w:p w14:paraId="388BB699" w14:textId="77777777" w:rsidR="00682806" w:rsidRPr="0013121C" w:rsidRDefault="00682806" w:rsidP="00CB2D8E">
            <w:pPr>
              <w:pStyle w:val="Normal6a"/>
            </w:pPr>
            <w:r>
              <w:t>14.</w:t>
            </w:r>
            <w:r>
              <w:tab/>
              <w:t>rappelle que les cadres juridiques des États membres doivent consacrer l’égalité de traitement sur le plan juridique et promouvoir l’égalité ainsi que le droit des personnes à ne pas faire l’objet de discriminations dans les procédures judiciaires; invite la Commission à agir en cas de non‑respect de ces principes; reconnaît que la libre circulation des personnes au sein de l’Union ne devrait pas être entravée par des pratiques discriminatoires;</w:t>
            </w:r>
          </w:p>
        </w:tc>
        <w:tc>
          <w:tcPr>
            <w:tcW w:w="4876" w:type="dxa"/>
            <w:tcBorders>
              <w:top w:val="nil"/>
              <w:left w:val="nil"/>
              <w:bottom w:val="nil"/>
              <w:right w:val="nil"/>
            </w:tcBorders>
          </w:tcPr>
          <w:p w14:paraId="62E8E8F1" w14:textId="77777777" w:rsidR="00682806" w:rsidRPr="0013121C" w:rsidRDefault="00682806" w:rsidP="00CB2D8E">
            <w:pPr>
              <w:pStyle w:val="Normal6a"/>
            </w:pPr>
            <w:r>
              <w:t>14.</w:t>
            </w:r>
            <w:r>
              <w:tab/>
              <w:t xml:space="preserve">rappelle que les cadres juridiques des États membres doivent consacrer l’égalité de traitement sur le plan juridique et promouvoir l’égalité ainsi que le droit des personnes à ne pas faire l’objet de discriminations dans les procédures judiciaires; invite la Commission à agir en cas de non‑respect de ces principes; reconnaît que la libre circulation des personnes au sein de l’Union ne devrait pas être entravée par des pratiques discriminatoires; </w:t>
            </w:r>
            <w:r>
              <w:rPr>
                <w:b/>
                <w:i/>
              </w:rPr>
              <w:t>demande à la Commission d’examiner si les restrictions à l’intérieur de l’espace Schengen, notamment les contrôles aux frontières allemandes, désormais de facto permanents, ne relèvent pas du profilage national;</w:t>
            </w:r>
          </w:p>
        </w:tc>
      </w:tr>
    </w:tbl>
    <w:p w14:paraId="7692DB87" w14:textId="77777777" w:rsidR="00682806" w:rsidRPr="00702508" w:rsidRDefault="00682806" w:rsidP="00682806">
      <w:pPr>
        <w:pStyle w:val="AmOrLang"/>
        <w:rPr>
          <w:lang w:val="en-GB"/>
        </w:rPr>
      </w:pPr>
      <w:r w:rsidRPr="00702508">
        <w:rPr>
          <w:lang w:val="en-GB"/>
        </w:rPr>
        <w:t xml:space="preserve">Or. </w:t>
      </w:r>
      <w:r w:rsidRPr="00702508">
        <w:rPr>
          <w:rStyle w:val="HideTWBExt"/>
          <w:lang w:val="en-GB"/>
        </w:rPr>
        <w:t>&lt;Original&gt;</w:t>
      </w:r>
      <w:r w:rsidRPr="00702508">
        <w:rPr>
          <w:rStyle w:val="HideTWBInt"/>
          <w:lang w:val="en-GB"/>
        </w:rPr>
        <w:t>{PL}</w:t>
      </w:r>
      <w:r w:rsidRPr="00702508">
        <w:rPr>
          <w:lang w:val="en-GB"/>
        </w:rPr>
        <w:t>pl</w:t>
      </w:r>
      <w:r w:rsidRPr="00702508">
        <w:rPr>
          <w:rStyle w:val="HideTWBExt"/>
          <w:lang w:val="en-GB"/>
        </w:rPr>
        <w:t>&lt;/Original&gt;</w:t>
      </w:r>
    </w:p>
    <w:p w14:paraId="7AFCD03C" w14:textId="77777777" w:rsidR="00682806" w:rsidRPr="00702508" w:rsidRDefault="00682806" w:rsidP="00682806">
      <w:r>
        <w:rPr>
          <w:rStyle w:val="HideTWBExt"/>
          <w:lang w:val="de-DE"/>
        </w:rPr>
        <w:t>&lt;/Amend&gt;</w:t>
      </w:r>
    </w:p>
    <w:p w14:paraId="760F6ED0" w14:textId="77777777" w:rsidR="00682806" w:rsidRPr="00122824" w:rsidRDefault="00682806" w:rsidP="00682806">
      <w:pPr>
        <w:pStyle w:val="AmNumberTabs"/>
      </w:pPr>
      <w:r w:rsidRPr="00122824">
        <w:rPr>
          <w:rStyle w:val="HideTWBExt"/>
          <w:b w:val="0"/>
        </w:rPr>
        <w:t>&lt;Amend&gt;</w:t>
      </w:r>
      <w:r w:rsidRPr="00122824">
        <w:t>Amendement</w:t>
      </w:r>
      <w:r w:rsidRPr="00122824">
        <w:tab/>
      </w:r>
      <w:r w:rsidRPr="00122824">
        <w:tab/>
      </w:r>
      <w:r w:rsidRPr="00122824">
        <w:rPr>
          <w:rStyle w:val="HideTWBExt"/>
          <w:b w:val="0"/>
        </w:rPr>
        <w:t>&lt;NumAm&gt;</w:t>
      </w:r>
      <w:r w:rsidRPr="00122824">
        <w:t>389</w:t>
      </w:r>
      <w:r w:rsidRPr="00122824">
        <w:rPr>
          <w:rStyle w:val="HideTWBExt"/>
          <w:b w:val="0"/>
        </w:rPr>
        <w:t>&lt;/NumAm&gt;</w:t>
      </w:r>
    </w:p>
    <w:p w14:paraId="491B1C38" w14:textId="77777777" w:rsidR="00682806" w:rsidRPr="00122824" w:rsidRDefault="00682806" w:rsidP="00682806">
      <w:pPr>
        <w:pStyle w:val="NormalBold"/>
      </w:pPr>
      <w:r w:rsidRPr="00122824">
        <w:rPr>
          <w:rStyle w:val="HideTWBExt"/>
          <w:b w:val="0"/>
        </w:rPr>
        <w:t>&lt;RepeatBlock-By&gt;&lt;Members&gt;</w:t>
      </w:r>
      <w:r w:rsidRPr="00122824">
        <w:t>Nicolas Bay</w:t>
      </w:r>
      <w:r w:rsidRPr="00122824">
        <w:rPr>
          <w:rStyle w:val="HideTWBExt"/>
          <w:b w:val="0"/>
        </w:rPr>
        <w:t>&lt;/Members&gt;</w:t>
      </w:r>
    </w:p>
    <w:p w14:paraId="30167785" w14:textId="77777777" w:rsidR="00682806" w:rsidRPr="00122824" w:rsidRDefault="00682806" w:rsidP="00682806">
      <w:pPr>
        <w:pStyle w:val="NormalBold"/>
      </w:pPr>
      <w:r w:rsidRPr="00122824">
        <w:rPr>
          <w:rStyle w:val="HideTWBExt"/>
          <w:b w:val="0"/>
        </w:rPr>
        <w:t>&lt;/RepeatBlock-By&gt;</w:t>
      </w:r>
    </w:p>
    <w:p w14:paraId="68F407B9" w14:textId="77777777" w:rsidR="00682806" w:rsidRPr="00122824" w:rsidRDefault="00682806" w:rsidP="00682806">
      <w:pPr>
        <w:pStyle w:val="NormalBold"/>
      </w:pPr>
      <w:r w:rsidRPr="00122824">
        <w:rPr>
          <w:rStyle w:val="HideTWBExt"/>
          <w:b w:val="0"/>
        </w:rPr>
        <w:t>&lt;DocAmend&gt;</w:t>
      </w:r>
      <w:r w:rsidRPr="00122824">
        <w:t>Proposition de résolution</w:t>
      </w:r>
      <w:r w:rsidRPr="00122824">
        <w:rPr>
          <w:rStyle w:val="HideTWBExt"/>
          <w:b w:val="0"/>
        </w:rPr>
        <w:t>&lt;/DocAmend&gt;</w:t>
      </w:r>
    </w:p>
    <w:p w14:paraId="74D93F50" w14:textId="77777777" w:rsidR="00682806" w:rsidRPr="00122824" w:rsidRDefault="00682806" w:rsidP="00682806">
      <w:pPr>
        <w:pStyle w:val="NormalBold"/>
      </w:pPr>
      <w:r w:rsidRPr="00122824">
        <w:rPr>
          <w:rStyle w:val="HideTWBExt"/>
          <w:b w:val="0"/>
        </w:rPr>
        <w:t>&lt;Article&gt;</w:t>
      </w:r>
      <w:r w:rsidRPr="00122824">
        <w:t>Paragraphe 14</w:t>
      </w:r>
      <w:r w:rsidRPr="0012282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122824" w14:paraId="488FA7E6" w14:textId="77777777" w:rsidTr="00CB2D8E">
        <w:trPr>
          <w:trHeight w:hRule="exact" w:val="240"/>
          <w:jc w:val="center"/>
        </w:trPr>
        <w:tc>
          <w:tcPr>
            <w:tcW w:w="9752" w:type="dxa"/>
            <w:gridSpan w:val="2"/>
            <w:tcBorders>
              <w:top w:val="nil"/>
              <w:left w:val="nil"/>
              <w:bottom w:val="nil"/>
              <w:right w:val="nil"/>
            </w:tcBorders>
          </w:tcPr>
          <w:p w14:paraId="4D5ECA9C" w14:textId="77777777" w:rsidR="00682806" w:rsidRPr="00122824" w:rsidRDefault="00682806" w:rsidP="00CB2D8E"/>
        </w:tc>
      </w:tr>
      <w:tr w:rsidR="00682806" w:rsidRPr="00122824" w14:paraId="0C8A40FC" w14:textId="77777777" w:rsidTr="00CB2D8E">
        <w:trPr>
          <w:trHeight w:val="240"/>
          <w:jc w:val="center"/>
        </w:trPr>
        <w:tc>
          <w:tcPr>
            <w:tcW w:w="4876" w:type="dxa"/>
            <w:tcBorders>
              <w:top w:val="nil"/>
              <w:left w:val="nil"/>
              <w:bottom w:val="nil"/>
              <w:right w:val="nil"/>
            </w:tcBorders>
          </w:tcPr>
          <w:p w14:paraId="4A290B9B" w14:textId="77777777" w:rsidR="00682806" w:rsidRPr="00122824" w:rsidRDefault="00682806" w:rsidP="00CB2D8E">
            <w:pPr>
              <w:pStyle w:val="AmColumnHeading"/>
            </w:pPr>
            <w:r w:rsidRPr="00122824">
              <w:t>Proposition de résolution</w:t>
            </w:r>
          </w:p>
        </w:tc>
        <w:tc>
          <w:tcPr>
            <w:tcW w:w="4876" w:type="dxa"/>
            <w:tcBorders>
              <w:top w:val="nil"/>
              <w:left w:val="nil"/>
              <w:bottom w:val="nil"/>
              <w:right w:val="nil"/>
            </w:tcBorders>
          </w:tcPr>
          <w:p w14:paraId="23AF061D" w14:textId="77777777" w:rsidR="00682806" w:rsidRPr="00122824" w:rsidRDefault="00682806" w:rsidP="00CB2D8E">
            <w:pPr>
              <w:pStyle w:val="AmColumnHeading"/>
            </w:pPr>
            <w:r w:rsidRPr="00122824">
              <w:t>Amendement</w:t>
            </w:r>
          </w:p>
        </w:tc>
      </w:tr>
      <w:tr w:rsidR="00682806" w:rsidRPr="00122824" w14:paraId="3964D884" w14:textId="77777777" w:rsidTr="00CB2D8E">
        <w:trPr>
          <w:jc w:val="center"/>
        </w:trPr>
        <w:tc>
          <w:tcPr>
            <w:tcW w:w="4876" w:type="dxa"/>
            <w:tcBorders>
              <w:top w:val="nil"/>
              <w:left w:val="nil"/>
              <w:bottom w:val="nil"/>
              <w:right w:val="nil"/>
            </w:tcBorders>
          </w:tcPr>
          <w:p w14:paraId="2EEBAABC" w14:textId="77777777" w:rsidR="00682806" w:rsidRPr="00122824" w:rsidRDefault="00682806" w:rsidP="00CB2D8E">
            <w:pPr>
              <w:pStyle w:val="Normal6a"/>
            </w:pPr>
            <w:r w:rsidRPr="00122824">
              <w:t>14.</w:t>
            </w:r>
            <w:r w:rsidRPr="00122824">
              <w:tab/>
              <w:t xml:space="preserve">rappelle que les cadres juridiques des États membres doivent consacrer l’égalité de traitement sur le plan juridique et promouvoir l’égalité ainsi que le droit des personnes à ne pas faire l’objet de discriminations dans les procédures judiciaires; </w:t>
            </w:r>
            <w:r w:rsidRPr="00122824">
              <w:rPr>
                <w:b/>
                <w:i/>
              </w:rPr>
              <w:t>invite la Commission à agir en cas de non-respect de ces principes; reconnaît que la libre circulation des personnes au sein de l’Union ne devrait pas être entravée par des pratiques discriminatoires;</w:t>
            </w:r>
          </w:p>
        </w:tc>
        <w:tc>
          <w:tcPr>
            <w:tcW w:w="4876" w:type="dxa"/>
            <w:tcBorders>
              <w:top w:val="nil"/>
              <w:left w:val="nil"/>
              <w:bottom w:val="nil"/>
              <w:right w:val="nil"/>
            </w:tcBorders>
          </w:tcPr>
          <w:p w14:paraId="2201C810" w14:textId="77777777" w:rsidR="00682806" w:rsidRPr="00122824" w:rsidRDefault="00682806" w:rsidP="00CB2D8E">
            <w:pPr>
              <w:pStyle w:val="Normal6a"/>
            </w:pPr>
            <w:r w:rsidRPr="00122824">
              <w:t>14.</w:t>
            </w:r>
            <w:r w:rsidRPr="00122824">
              <w:tab/>
              <w:t>rappelle que les cadres juridiques des États membres doivent consacrer l’égalité de traitement sur le plan juridique et promouvoir l’égalité ainsi que le droit des personnes à ne pas faire l’objet de discriminations dans les procédures judiciaires; </w:t>
            </w:r>
          </w:p>
        </w:tc>
      </w:tr>
    </w:tbl>
    <w:p w14:paraId="6CD31D76" w14:textId="77777777" w:rsidR="00682806" w:rsidRPr="00122824" w:rsidRDefault="00682806" w:rsidP="00682806">
      <w:pPr>
        <w:pStyle w:val="AmOrLang"/>
      </w:pPr>
      <w:r w:rsidRPr="00122824">
        <w:t xml:space="preserve">Or. </w:t>
      </w:r>
      <w:r w:rsidRPr="00122824">
        <w:rPr>
          <w:rStyle w:val="HideTWBExt"/>
        </w:rPr>
        <w:t>&lt;Original&gt;</w:t>
      </w:r>
      <w:r w:rsidRPr="00122824">
        <w:rPr>
          <w:rStyle w:val="HideTWBInt"/>
        </w:rPr>
        <w:t>{FR}</w:t>
      </w:r>
      <w:r w:rsidRPr="00122824">
        <w:t>fr</w:t>
      </w:r>
      <w:r w:rsidRPr="00122824">
        <w:rPr>
          <w:rStyle w:val="HideTWBExt"/>
        </w:rPr>
        <w:t>&lt;/Original&gt;</w:t>
      </w:r>
    </w:p>
    <w:p w14:paraId="7A1E2C14" w14:textId="77777777" w:rsidR="00682806" w:rsidRPr="00122824" w:rsidRDefault="00682806" w:rsidP="00682806">
      <w:r w:rsidRPr="00122824">
        <w:rPr>
          <w:rStyle w:val="HideTWBExt"/>
        </w:rPr>
        <w:t>&lt;/Amend&gt;</w:t>
      </w:r>
    </w:p>
    <w:p w14:paraId="659B81A7"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390</w:t>
      </w:r>
      <w:r w:rsidRPr="005E2300">
        <w:rPr>
          <w:rStyle w:val="HideTWBExt"/>
          <w:b w:val="0"/>
          <w:lang w:val="it-IT"/>
        </w:rPr>
        <w:t>&lt;/NumAm&gt;</w:t>
      </w:r>
    </w:p>
    <w:p w14:paraId="19C9D9C2"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Paolo Inselvini, Alessandro Ciriani</w:t>
      </w:r>
      <w:r w:rsidRPr="005E2300">
        <w:rPr>
          <w:rStyle w:val="HideTWBExt"/>
          <w:b w:val="0"/>
          <w:lang w:val="it-IT"/>
        </w:rPr>
        <w:t>&lt;/Members&gt;</w:t>
      </w:r>
    </w:p>
    <w:p w14:paraId="6FB3A524" w14:textId="77777777" w:rsidR="00682806" w:rsidRPr="005E2300" w:rsidRDefault="00682806" w:rsidP="00682806">
      <w:pPr>
        <w:pStyle w:val="NormalBold"/>
        <w:rPr>
          <w:lang w:val="it-IT"/>
        </w:rPr>
      </w:pPr>
      <w:r w:rsidRPr="005E2300">
        <w:rPr>
          <w:rStyle w:val="HideTWBExt"/>
          <w:b w:val="0"/>
          <w:lang w:val="it-IT"/>
        </w:rPr>
        <w:t>&lt;/RepeatBlock-By&gt;</w:t>
      </w:r>
    </w:p>
    <w:p w14:paraId="59D342B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8B39BBC" w14:textId="77777777" w:rsidR="00682806" w:rsidRPr="0061072F" w:rsidRDefault="00682806" w:rsidP="00682806">
      <w:pPr>
        <w:pStyle w:val="NormalBold"/>
      </w:pPr>
      <w:r w:rsidRPr="0061072F">
        <w:rPr>
          <w:rStyle w:val="HideTWBExt"/>
          <w:b w:val="0"/>
        </w:rPr>
        <w:t>&lt;Article&gt;</w:t>
      </w:r>
      <w:r w:rsidRPr="0061072F">
        <w:t>Paragraphe 14</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FCD39DE" w14:textId="77777777" w:rsidTr="00CB2D8E">
        <w:trPr>
          <w:trHeight w:hRule="exact" w:val="240"/>
          <w:jc w:val="center"/>
        </w:trPr>
        <w:tc>
          <w:tcPr>
            <w:tcW w:w="9752" w:type="dxa"/>
            <w:gridSpan w:val="2"/>
            <w:tcBorders>
              <w:top w:val="nil"/>
              <w:left w:val="nil"/>
              <w:bottom w:val="nil"/>
              <w:right w:val="nil"/>
            </w:tcBorders>
          </w:tcPr>
          <w:p w14:paraId="3D6A3DAF" w14:textId="77777777" w:rsidR="00682806" w:rsidRPr="0061072F" w:rsidRDefault="00682806" w:rsidP="00CB2D8E"/>
        </w:tc>
      </w:tr>
      <w:tr w:rsidR="00682806" w:rsidRPr="0061072F" w14:paraId="6F9D92D9" w14:textId="77777777" w:rsidTr="00CB2D8E">
        <w:trPr>
          <w:trHeight w:val="240"/>
          <w:jc w:val="center"/>
        </w:trPr>
        <w:tc>
          <w:tcPr>
            <w:tcW w:w="4876" w:type="dxa"/>
            <w:tcBorders>
              <w:top w:val="nil"/>
              <w:left w:val="nil"/>
              <w:bottom w:val="nil"/>
              <w:right w:val="nil"/>
            </w:tcBorders>
          </w:tcPr>
          <w:p w14:paraId="6F31C49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34F2DD1" w14:textId="77777777" w:rsidR="00682806" w:rsidRPr="0061072F" w:rsidRDefault="00682806" w:rsidP="00CB2D8E">
            <w:pPr>
              <w:pStyle w:val="AmColumnHeading"/>
            </w:pPr>
            <w:r w:rsidRPr="0061072F">
              <w:t>Amendement</w:t>
            </w:r>
          </w:p>
        </w:tc>
      </w:tr>
      <w:tr w:rsidR="00682806" w:rsidRPr="0061072F" w14:paraId="1D96994B" w14:textId="77777777" w:rsidTr="00CB2D8E">
        <w:trPr>
          <w:jc w:val="center"/>
        </w:trPr>
        <w:tc>
          <w:tcPr>
            <w:tcW w:w="4876" w:type="dxa"/>
            <w:tcBorders>
              <w:top w:val="nil"/>
              <w:left w:val="nil"/>
              <w:bottom w:val="nil"/>
              <w:right w:val="nil"/>
            </w:tcBorders>
          </w:tcPr>
          <w:p w14:paraId="0B178C91" w14:textId="77777777" w:rsidR="00682806" w:rsidRPr="0061072F" w:rsidRDefault="00682806" w:rsidP="00CB2D8E">
            <w:pPr>
              <w:pStyle w:val="Normal6a"/>
            </w:pPr>
            <w:r w:rsidRPr="0061072F">
              <w:t>14.</w:t>
            </w:r>
            <w:r w:rsidRPr="0061072F">
              <w:tab/>
              <w:t>rappelle que les cadres juridiques des États membres doivent consacrer l’égalité de traitement sur le plan juridique et promouvoir l’égalité ainsi que le droit des personnes à ne pas faire l’objet de discriminations dans les procédures judiciaires; invite la Commission à agir en cas de non‑respect de ces principes; reconnaît que la libre circulation des personnes au sein de l’Union ne devrait pas être entravée par des pratiques discriminatoires;</w:t>
            </w:r>
          </w:p>
        </w:tc>
        <w:tc>
          <w:tcPr>
            <w:tcW w:w="4876" w:type="dxa"/>
            <w:tcBorders>
              <w:top w:val="nil"/>
              <w:left w:val="nil"/>
              <w:bottom w:val="nil"/>
              <w:right w:val="nil"/>
            </w:tcBorders>
          </w:tcPr>
          <w:p w14:paraId="2178425C" w14:textId="77777777" w:rsidR="00682806" w:rsidRPr="0061072F" w:rsidRDefault="00682806" w:rsidP="00CB2D8E">
            <w:pPr>
              <w:pStyle w:val="Normal6a"/>
            </w:pPr>
            <w:r w:rsidRPr="0061072F">
              <w:t>14.</w:t>
            </w:r>
            <w:r w:rsidRPr="0061072F">
              <w:tab/>
              <w:t>rappelle que les cadres juridiques des États membres doivent consacrer l’égalité de traitement sur le plan juridique et promouvoir l’égalité ainsi que le droit des personnes à ne pas faire l’objet de discriminations dans les procédures judiciaires; invite la Commission à agir en cas de non‑respect de ces principes; reconnaît que la libre circulation des personnes au sein de l’Union ne devrait pas être entravée par des pratiques discriminatoires</w:t>
            </w:r>
            <w:r w:rsidRPr="0061072F">
              <w:rPr>
                <w:b/>
                <w:i/>
              </w:rPr>
              <w:t>, sous réserve toutefois des matières et des cas qui, en vertu du principe de subsidiarité, relèvent de la compétence des États membres</w:t>
            </w:r>
            <w:r w:rsidRPr="0061072F">
              <w:t>;</w:t>
            </w:r>
          </w:p>
        </w:tc>
      </w:tr>
    </w:tbl>
    <w:p w14:paraId="35838BDE"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{IT}</w:t>
      </w:r>
      <w:r w:rsidRPr="0061072F">
        <w:t>it</w:t>
      </w:r>
      <w:r w:rsidRPr="0061072F">
        <w:rPr>
          <w:rStyle w:val="HideTWBExt"/>
        </w:rPr>
        <w:t>&lt;/Original&gt;</w:t>
      </w:r>
    </w:p>
    <w:p w14:paraId="12999147" w14:textId="77777777" w:rsidR="00682806" w:rsidRPr="0061072F" w:rsidRDefault="00682806" w:rsidP="00682806">
      <w:r w:rsidRPr="0061072F">
        <w:rPr>
          <w:rStyle w:val="HideTWBExt"/>
        </w:rPr>
        <w:t>&lt;/Amend&gt;</w:t>
      </w:r>
    </w:p>
    <w:p w14:paraId="2EFAE5DC"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391</w:t>
      </w:r>
      <w:r w:rsidRPr="0061072F">
        <w:rPr>
          <w:rStyle w:val="HideTWBExt"/>
          <w:b w:val="0"/>
        </w:rPr>
        <w:t>&lt;/NumAm&gt;</w:t>
      </w:r>
    </w:p>
    <w:p w14:paraId="6A510143" w14:textId="77777777" w:rsidR="00682806" w:rsidRPr="0061072F" w:rsidRDefault="00682806" w:rsidP="00682806">
      <w:pPr>
        <w:pStyle w:val="NormalBold"/>
      </w:pPr>
      <w:r w:rsidRPr="0061072F">
        <w:rPr>
          <w:rStyle w:val="HideTWBExt"/>
          <w:b w:val="0"/>
        </w:rPr>
        <w:t>&lt;RepeatBlock-By&gt;&lt;Members&gt;</w:t>
      </w:r>
      <w:r w:rsidRPr="0061072F">
        <w:t>Raquel García Hermida-Van Der Walle, Fabienne Keller, Sophie Wilmès, Moritz Körner, Abir Al-Sahlani, Sigrid Friis, Lucia Yar</w:t>
      </w:r>
      <w:r w:rsidRPr="0061072F">
        <w:rPr>
          <w:rStyle w:val="HideTWBExt"/>
          <w:b w:val="0"/>
        </w:rPr>
        <w:t>&lt;/Members&gt;</w:t>
      </w:r>
    </w:p>
    <w:p w14:paraId="40AA4719" w14:textId="77777777" w:rsidR="00682806" w:rsidRPr="0061072F" w:rsidRDefault="00682806" w:rsidP="00682806">
      <w:pPr>
        <w:pStyle w:val="NormalBold"/>
      </w:pPr>
      <w:r w:rsidRPr="0061072F">
        <w:rPr>
          <w:rStyle w:val="HideTWBExt"/>
          <w:b w:val="0"/>
        </w:rPr>
        <w:t>&lt;/RepeatBlock-By&gt;</w:t>
      </w:r>
    </w:p>
    <w:p w14:paraId="5F76692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CAD5D5A" w14:textId="77777777" w:rsidR="00682806" w:rsidRPr="0061072F" w:rsidRDefault="00682806" w:rsidP="00682806">
      <w:pPr>
        <w:pStyle w:val="NormalBold"/>
      </w:pPr>
      <w:r w:rsidRPr="0061072F">
        <w:rPr>
          <w:rStyle w:val="HideTWBExt"/>
          <w:b w:val="0"/>
        </w:rPr>
        <w:t>&lt;Article&gt;</w:t>
      </w:r>
      <w:r w:rsidRPr="0061072F">
        <w:t>Paragraphe 14</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3EF7D68" w14:textId="77777777" w:rsidTr="00CB2D8E">
        <w:trPr>
          <w:trHeight w:hRule="exact" w:val="240"/>
          <w:jc w:val="center"/>
        </w:trPr>
        <w:tc>
          <w:tcPr>
            <w:tcW w:w="9752" w:type="dxa"/>
            <w:gridSpan w:val="2"/>
            <w:tcBorders>
              <w:top w:val="nil"/>
              <w:left w:val="nil"/>
              <w:bottom w:val="nil"/>
              <w:right w:val="nil"/>
            </w:tcBorders>
          </w:tcPr>
          <w:p w14:paraId="01E33185" w14:textId="77777777" w:rsidR="00682806" w:rsidRPr="0061072F" w:rsidRDefault="00682806" w:rsidP="00CB2D8E"/>
        </w:tc>
      </w:tr>
      <w:tr w:rsidR="00682806" w:rsidRPr="0061072F" w14:paraId="544D316D" w14:textId="77777777" w:rsidTr="00CB2D8E">
        <w:trPr>
          <w:trHeight w:val="240"/>
          <w:jc w:val="center"/>
        </w:trPr>
        <w:tc>
          <w:tcPr>
            <w:tcW w:w="4876" w:type="dxa"/>
            <w:tcBorders>
              <w:top w:val="nil"/>
              <w:left w:val="nil"/>
              <w:bottom w:val="nil"/>
              <w:right w:val="nil"/>
            </w:tcBorders>
          </w:tcPr>
          <w:p w14:paraId="15AABA34"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1B628EF" w14:textId="77777777" w:rsidR="00682806" w:rsidRPr="0061072F" w:rsidRDefault="00682806" w:rsidP="00CB2D8E">
            <w:pPr>
              <w:pStyle w:val="AmColumnHeading"/>
            </w:pPr>
            <w:r w:rsidRPr="0061072F">
              <w:t>Amendement</w:t>
            </w:r>
          </w:p>
        </w:tc>
      </w:tr>
      <w:tr w:rsidR="00682806" w:rsidRPr="0061072F" w14:paraId="461A1285" w14:textId="77777777" w:rsidTr="00CB2D8E">
        <w:trPr>
          <w:jc w:val="center"/>
        </w:trPr>
        <w:tc>
          <w:tcPr>
            <w:tcW w:w="4876" w:type="dxa"/>
            <w:tcBorders>
              <w:top w:val="nil"/>
              <w:left w:val="nil"/>
              <w:bottom w:val="nil"/>
              <w:right w:val="nil"/>
            </w:tcBorders>
          </w:tcPr>
          <w:p w14:paraId="306E079A" w14:textId="77777777" w:rsidR="00682806" w:rsidRPr="0061072F" w:rsidRDefault="00682806" w:rsidP="00CB2D8E">
            <w:pPr>
              <w:pStyle w:val="Normal6a"/>
            </w:pPr>
            <w:r w:rsidRPr="0061072F">
              <w:t>14.</w:t>
            </w:r>
            <w:r w:rsidRPr="0061072F">
              <w:tab/>
              <w:t>rappelle que les cadres juridiques des États membres doivent consacrer l’égalité de traitement sur le plan juridique et promouvoir l’égalité ainsi que le droit des personnes à ne pas faire l’objet de discriminations dans les procédures judiciaires; invite la Commission à agir en cas de non‑respect de ces principes; reconnaît que la libre circulation des personnes au sein de l’Union ne devrait pas être entravée par des pratiques discriminatoires;</w:t>
            </w:r>
          </w:p>
        </w:tc>
        <w:tc>
          <w:tcPr>
            <w:tcW w:w="4876" w:type="dxa"/>
            <w:tcBorders>
              <w:top w:val="nil"/>
              <w:left w:val="nil"/>
              <w:bottom w:val="nil"/>
              <w:right w:val="nil"/>
            </w:tcBorders>
          </w:tcPr>
          <w:p w14:paraId="08267318" w14:textId="77777777" w:rsidR="00682806" w:rsidRPr="0061072F" w:rsidRDefault="00682806" w:rsidP="00CB2D8E">
            <w:pPr>
              <w:pStyle w:val="Normal6a"/>
            </w:pPr>
            <w:r w:rsidRPr="0061072F">
              <w:t>14.</w:t>
            </w:r>
            <w:r w:rsidRPr="0061072F">
              <w:tab/>
              <w:t>rappelle que les cadres juridiques des États membres doivent consacrer l’égalité de traitement sur le plan juridique et promouvoir l’égalité ainsi que le droit des personnes à ne pas faire l’objet de discriminations dans les procédures judiciaires;</w:t>
            </w:r>
            <w:r w:rsidRPr="0061072F">
              <w:rPr>
                <w:b/>
                <w:i/>
              </w:rPr>
              <w:t xml:space="preserve"> exprime sa préoccupation quant au manque de mise en œuvre des lois anti-discrimination;</w:t>
            </w:r>
            <w:r w:rsidRPr="0061072F">
              <w:t xml:space="preserve"> invite la Commission à agir en cas de non‑respect de ces principes; reconnaît que la libre circulation des personnes au sein de l’Union ne devrait pas être entravée par des pratiques discriminatoires;</w:t>
            </w:r>
          </w:p>
        </w:tc>
      </w:tr>
    </w:tbl>
    <w:p w14:paraId="714557F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C4DD01F" w14:textId="77777777" w:rsidR="00682806" w:rsidRPr="0061072F" w:rsidRDefault="00682806" w:rsidP="00682806">
      <w:r w:rsidRPr="0061072F">
        <w:rPr>
          <w:rStyle w:val="HideTWBExt"/>
        </w:rPr>
        <w:t>&lt;/Amend&gt;</w:t>
      </w:r>
    </w:p>
    <w:p w14:paraId="54D727D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392</w:t>
      </w:r>
      <w:r w:rsidRPr="0061072F">
        <w:rPr>
          <w:rStyle w:val="HideTWBExt"/>
          <w:b w:val="0"/>
        </w:rPr>
        <w:t>&lt;/NumAm&gt;</w:t>
      </w:r>
    </w:p>
    <w:p w14:paraId="5D20C84F" w14:textId="77777777" w:rsidR="00682806" w:rsidRPr="0061072F" w:rsidRDefault="00682806" w:rsidP="00682806">
      <w:pPr>
        <w:pStyle w:val="NormalBold"/>
      </w:pPr>
      <w:r w:rsidRPr="0061072F">
        <w:rPr>
          <w:rStyle w:val="HideTWBExt"/>
          <w:b w:val="0"/>
        </w:rPr>
        <w:t>&lt;RepeatBlock-By&gt;&lt;Members&gt;</w:t>
      </w:r>
      <w:r w:rsidRPr="0061072F">
        <w:t>Moritz Körner, Hilde Vautmans, Nikola Minchev, Veronika Cifrová Ostrihoňová, Chloé Ridel, Abir Al-Sahlani, Alessandro Zan, Fabienne Keller, Lucia Yar, Irena Joveva, Isabel Wiseler-Lima</w:t>
      </w:r>
      <w:r w:rsidRPr="0061072F">
        <w:rPr>
          <w:rStyle w:val="HideTWBExt"/>
          <w:b w:val="0"/>
        </w:rPr>
        <w:t>&lt;/Members&gt;</w:t>
      </w:r>
    </w:p>
    <w:p w14:paraId="4DB1710A"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2B4A6D84"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61583578" w14:textId="77777777" w:rsidR="00682806" w:rsidRPr="0061072F" w:rsidRDefault="00682806" w:rsidP="00682806">
      <w:pPr>
        <w:pStyle w:val="NormalBold"/>
      </w:pPr>
      <w:r w:rsidRPr="0061072F">
        <w:rPr>
          <w:rStyle w:val="HideTWBExt"/>
          <w:b w:val="0"/>
        </w:rPr>
        <w:t>&lt;/RepeatBlock-By&gt;</w:t>
      </w:r>
    </w:p>
    <w:p w14:paraId="1008389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6703706" w14:textId="77777777" w:rsidR="00682806" w:rsidRPr="0061072F" w:rsidRDefault="00682806" w:rsidP="00682806">
      <w:pPr>
        <w:pStyle w:val="NormalBold"/>
      </w:pPr>
      <w:r w:rsidRPr="0061072F">
        <w:rPr>
          <w:rStyle w:val="HideTWBExt"/>
          <w:b w:val="0"/>
        </w:rPr>
        <w:t>&lt;Article&gt;</w:t>
      </w:r>
      <w:r w:rsidRPr="0061072F">
        <w:t>Paragraphe 14</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948403C" w14:textId="77777777" w:rsidTr="00CB2D8E">
        <w:trPr>
          <w:trHeight w:hRule="exact" w:val="240"/>
          <w:jc w:val="center"/>
        </w:trPr>
        <w:tc>
          <w:tcPr>
            <w:tcW w:w="9752" w:type="dxa"/>
            <w:gridSpan w:val="2"/>
            <w:tcBorders>
              <w:top w:val="nil"/>
              <w:left w:val="nil"/>
              <w:bottom w:val="nil"/>
              <w:right w:val="nil"/>
            </w:tcBorders>
          </w:tcPr>
          <w:p w14:paraId="39FBBB2B" w14:textId="77777777" w:rsidR="00682806" w:rsidRPr="0061072F" w:rsidRDefault="00682806" w:rsidP="00CB2D8E"/>
        </w:tc>
      </w:tr>
      <w:tr w:rsidR="00682806" w:rsidRPr="0061072F" w14:paraId="2778AF85" w14:textId="77777777" w:rsidTr="00CB2D8E">
        <w:trPr>
          <w:trHeight w:val="240"/>
          <w:jc w:val="center"/>
        </w:trPr>
        <w:tc>
          <w:tcPr>
            <w:tcW w:w="4876" w:type="dxa"/>
            <w:tcBorders>
              <w:top w:val="nil"/>
              <w:left w:val="nil"/>
              <w:bottom w:val="nil"/>
              <w:right w:val="nil"/>
            </w:tcBorders>
          </w:tcPr>
          <w:p w14:paraId="33D4E89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9EB6B1B" w14:textId="77777777" w:rsidR="00682806" w:rsidRPr="0061072F" w:rsidRDefault="00682806" w:rsidP="00CB2D8E">
            <w:pPr>
              <w:pStyle w:val="AmColumnHeading"/>
            </w:pPr>
            <w:r w:rsidRPr="0061072F">
              <w:t>Amendement</w:t>
            </w:r>
          </w:p>
        </w:tc>
      </w:tr>
      <w:tr w:rsidR="00682806" w:rsidRPr="0061072F" w14:paraId="2FEC69AA" w14:textId="77777777" w:rsidTr="00CB2D8E">
        <w:trPr>
          <w:jc w:val="center"/>
        </w:trPr>
        <w:tc>
          <w:tcPr>
            <w:tcW w:w="4876" w:type="dxa"/>
            <w:tcBorders>
              <w:top w:val="nil"/>
              <w:left w:val="nil"/>
              <w:bottom w:val="nil"/>
              <w:right w:val="nil"/>
            </w:tcBorders>
          </w:tcPr>
          <w:p w14:paraId="5BF24A72" w14:textId="77777777" w:rsidR="00682806" w:rsidRPr="0061072F" w:rsidRDefault="00682806" w:rsidP="00CB2D8E">
            <w:pPr>
              <w:pStyle w:val="Normal6a"/>
            </w:pPr>
            <w:r w:rsidRPr="0061072F">
              <w:t>14.</w:t>
            </w:r>
            <w:r w:rsidRPr="0061072F">
              <w:tab/>
              <w:t>rappelle que les cadres juridiques des États membres doivent consacrer l’égalité de traitement sur le plan juridique et promouvoir l’égalité ainsi que le droit des personnes à ne pas faire l’objet de discriminations dans les procédures judiciaires; invite la Commission à agir en cas de non‑respect de ces principes; reconnaît que la libre circulation des personnes au sein de l’Union ne devrait pas être entravée par des pratiques discriminatoires;</w:t>
            </w:r>
          </w:p>
        </w:tc>
        <w:tc>
          <w:tcPr>
            <w:tcW w:w="4876" w:type="dxa"/>
            <w:tcBorders>
              <w:top w:val="nil"/>
              <w:left w:val="nil"/>
              <w:bottom w:val="nil"/>
              <w:right w:val="nil"/>
            </w:tcBorders>
          </w:tcPr>
          <w:p w14:paraId="791EDC0A" w14:textId="77777777" w:rsidR="00682806" w:rsidRPr="0061072F" w:rsidRDefault="00682806" w:rsidP="00CB2D8E">
            <w:pPr>
              <w:pStyle w:val="Normal6a"/>
            </w:pPr>
            <w:r w:rsidRPr="0061072F">
              <w:t>14.</w:t>
            </w:r>
            <w:r w:rsidRPr="0061072F">
              <w:tab/>
              <w:t xml:space="preserve">rappelle que les cadres juridiques des États membres doivent consacrer l’égalité de traitement sur le plan juridique et promouvoir l’égalité ainsi que le droit des personnes à ne pas faire l’objet de discriminations dans les procédures judiciaires; invite la Commission à agir en cas de non‑respect de ces principes; reconnaît que la libre circulation des personnes au sein de l’Union ne devrait pas être entravée par des pratiques discriminatoires; </w:t>
            </w:r>
            <w:r w:rsidRPr="0061072F">
              <w:rPr>
                <w:b/>
                <w:i/>
              </w:rPr>
              <w:t>condamne les discours de haine à l’encontre des groupes minoritaires;</w:t>
            </w:r>
          </w:p>
        </w:tc>
      </w:tr>
    </w:tbl>
    <w:p w14:paraId="1B9E6651"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6C7F6D0" w14:textId="77777777" w:rsidR="00682806" w:rsidRPr="0061072F" w:rsidRDefault="00682806" w:rsidP="00682806">
      <w:r w:rsidRPr="0061072F">
        <w:rPr>
          <w:rStyle w:val="HideTWBExt"/>
        </w:rPr>
        <w:t>&lt;/Amend&gt;</w:t>
      </w:r>
    </w:p>
    <w:p w14:paraId="77B035B3" w14:textId="77777777" w:rsidR="00682806" w:rsidRPr="00702508" w:rsidRDefault="00682806" w:rsidP="00682806">
      <w:pPr>
        <w:pStyle w:val="AmNumberTabs"/>
      </w:pPr>
      <w:r>
        <w:rPr>
          <w:rStyle w:val="HideTWBExt"/>
          <w:lang w:val="en-GB"/>
        </w:rPr>
        <w:t>&lt;Amend&gt;</w:t>
      </w:r>
      <w:r>
        <w:t>Amendement</w:t>
      </w:r>
      <w:r>
        <w:tab/>
      </w:r>
      <w:r>
        <w:tab/>
      </w:r>
      <w:r>
        <w:rPr>
          <w:rStyle w:val="HideTWBExt"/>
          <w:lang w:val="en-GB"/>
        </w:rPr>
        <w:t>&lt;NumAm&gt;</w:t>
      </w:r>
      <w:r>
        <w:t>393</w:t>
      </w:r>
      <w:r>
        <w:rPr>
          <w:rStyle w:val="HideTWBExt"/>
          <w:lang w:val="en-GB"/>
        </w:rPr>
        <w:t>&lt;/NumAm&gt;</w:t>
      </w:r>
    </w:p>
    <w:p w14:paraId="3E08FA28" w14:textId="77777777" w:rsidR="00682806" w:rsidRPr="00702508" w:rsidRDefault="00682806" w:rsidP="00682806">
      <w:pPr>
        <w:pStyle w:val="NormalBold"/>
      </w:pPr>
      <w:r>
        <w:rPr>
          <w:rStyle w:val="HideTWBExt"/>
          <w:b w:val="0"/>
          <w:lang w:val="en-GB"/>
        </w:rPr>
        <w:t>&lt;RepeatBlock-By&gt;&lt;Members&gt;</w:t>
      </w:r>
      <w:r>
        <w:t>Erik Kaliňák</w:t>
      </w:r>
      <w:r>
        <w:rPr>
          <w:rStyle w:val="HideTWBExt"/>
          <w:b w:val="0"/>
          <w:lang w:val="en-GB"/>
        </w:rPr>
        <w:t>&lt;/Members&gt;</w:t>
      </w:r>
    </w:p>
    <w:p w14:paraId="79719A2F" w14:textId="77777777" w:rsidR="00682806" w:rsidRPr="00702508" w:rsidRDefault="00682806" w:rsidP="00682806">
      <w:pPr>
        <w:pStyle w:val="NormalBold"/>
      </w:pPr>
      <w:r>
        <w:rPr>
          <w:rStyle w:val="HideTWBExt"/>
          <w:b w:val="0"/>
          <w:lang w:val="en-GB"/>
        </w:rPr>
        <w:t>&lt;/RepeatBlock-By&gt;</w:t>
      </w:r>
    </w:p>
    <w:p w14:paraId="1634EC1F" w14:textId="77777777" w:rsidR="00682806" w:rsidRPr="00702508" w:rsidRDefault="00682806" w:rsidP="00682806">
      <w:pPr>
        <w:pStyle w:val="NormalBold"/>
      </w:pPr>
      <w:r>
        <w:rPr>
          <w:rStyle w:val="HideTWBExt"/>
          <w:lang w:val="en-GB"/>
        </w:rPr>
        <w:t>&lt;DocAmend&gt;</w:t>
      </w:r>
      <w:r>
        <w:t>Proposition de résolution</w:t>
      </w:r>
      <w:r>
        <w:rPr>
          <w:rStyle w:val="HideTWBExt"/>
          <w:lang w:val="en-GB"/>
        </w:rPr>
        <w:t>&lt;/DocAmend&gt;</w:t>
      </w:r>
    </w:p>
    <w:p w14:paraId="07531C3C" w14:textId="77777777" w:rsidR="00682806" w:rsidRPr="0013121C" w:rsidRDefault="00682806" w:rsidP="00682806">
      <w:pPr>
        <w:pStyle w:val="NormalBold"/>
      </w:pPr>
      <w:r>
        <w:rPr>
          <w:rStyle w:val="HideTWBExt"/>
        </w:rPr>
        <w:t>&lt;Article&gt;</w:t>
      </w:r>
      <w:r>
        <w:t>Paragraphe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29E3BB56" w14:textId="77777777" w:rsidTr="00CB2D8E">
        <w:trPr>
          <w:trHeight w:hRule="exact" w:val="240"/>
          <w:jc w:val="center"/>
        </w:trPr>
        <w:tc>
          <w:tcPr>
            <w:tcW w:w="9752" w:type="dxa"/>
            <w:gridSpan w:val="2"/>
            <w:tcBorders>
              <w:top w:val="nil"/>
              <w:left w:val="nil"/>
              <w:bottom w:val="nil"/>
              <w:right w:val="nil"/>
            </w:tcBorders>
          </w:tcPr>
          <w:p w14:paraId="1A6EDB67" w14:textId="77777777" w:rsidR="00682806" w:rsidRPr="0013121C" w:rsidRDefault="00682806" w:rsidP="00CB2D8E"/>
        </w:tc>
      </w:tr>
      <w:tr w:rsidR="00682806" w14:paraId="05E916A0" w14:textId="77777777" w:rsidTr="00CB2D8E">
        <w:trPr>
          <w:trHeight w:val="240"/>
          <w:jc w:val="center"/>
        </w:trPr>
        <w:tc>
          <w:tcPr>
            <w:tcW w:w="4876" w:type="dxa"/>
            <w:tcBorders>
              <w:top w:val="nil"/>
              <w:left w:val="nil"/>
              <w:bottom w:val="nil"/>
              <w:right w:val="nil"/>
            </w:tcBorders>
          </w:tcPr>
          <w:p w14:paraId="20969F92"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4D7468E6" w14:textId="77777777" w:rsidR="00682806" w:rsidRPr="0013121C" w:rsidRDefault="00682806" w:rsidP="00CB2D8E">
            <w:pPr>
              <w:pStyle w:val="AmColumnHeading"/>
            </w:pPr>
            <w:r>
              <w:t>Amendement</w:t>
            </w:r>
          </w:p>
        </w:tc>
      </w:tr>
      <w:tr w:rsidR="00682806" w14:paraId="3FC90B12" w14:textId="77777777" w:rsidTr="00CB2D8E">
        <w:trPr>
          <w:jc w:val="center"/>
        </w:trPr>
        <w:tc>
          <w:tcPr>
            <w:tcW w:w="4876" w:type="dxa"/>
            <w:tcBorders>
              <w:top w:val="nil"/>
              <w:left w:val="nil"/>
              <w:bottom w:val="nil"/>
              <w:right w:val="nil"/>
            </w:tcBorders>
          </w:tcPr>
          <w:p w14:paraId="5A15AE26" w14:textId="77777777" w:rsidR="00682806" w:rsidRPr="0013121C" w:rsidRDefault="00682806" w:rsidP="00CB2D8E">
            <w:pPr>
              <w:pStyle w:val="Normal6a"/>
            </w:pPr>
            <w:r>
              <w:t>14.</w:t>
            </w:r>
            <w:r>
              <w:tab/>
            </w:r>
            <w:r>
              <w:rPr>
                <w:b/>
                <w:bCs/>
                <w:i/>
                <w:iCs/>
              </w:rPr>
              <w:t>rappelle</w:t>
            </w:r>
            <w:r>
              <w:t xml:space="preserve"> que les</w:t>
            </w:r>
            <w:r>
              <w:rPr>
                <w:b/>
                <w:bCs/>
                <w:i/>
                <w:iCs/>
              </w:rPr>
              <w:t xml:space="preserve"> cadres</w:t>
            </w:r>
            <w:r>
              <w:t xml:space="preserve"> juridiques des États membres </w:t>
            </w:r>
            <w:r>
              <w:rPr>
                <w:b/>
                <w:bCs/>
                <w:i/>
                <w:iCs/>
              </w:rPr>
              <w:t>doivent</w:t>
            </w:r>
            <w:r>
              <w:t xml:space="preserve"> </w:t>
            </w:r>
            <w:r>
              <w:rPr>
                <w:b/>
                <w:bCs/>
                <w:i/>
                <w:iCs/>
              </w:rPr>
              <w:t>consacrer</w:t>
            </w:r>
            <w:r>
              <w:t xml:space="preserve"> l’égalité de traitement </w:t>
            </w:r>
            <w:r>
              <w:rPr>
                <w:b/>
                <w:bCs/>
                <w:i/>
                <w:iCs/>
              </w:rPr>
              <w:t>sur le plan juridique et promouvoir l’égalité ainsi que</w:t>
            </w:r>
            <w:r>
              <w:t xml:space="preserve"> le droit des personnes à ne pas faire l’objet de discriminations dans </w:t>
            </w:r>
            <w:r>
              <w:rPr>
                <w:b/>
                <w:bCs/>
                <w:i/>
                <w:iCs/>
              </w:rPr>
              <w:t>les</w:t>
            </w:r>
            <w:r>
              <w:t xml:space="preserve"> procédures judiciaires;</w:t>
            </w:r>
            <w:r>
              <w:rPr>
                <w:b/>
                <w:i/>
              </w:rPr>
              <w:t xml:space="preserve"> </w:t>
            </w:r>
            <w:r>
              <w:rPr>
                <w:b/>
                <w:bCs/>
                <w:i/>
                <w:iCs/>
              </w:rPr>
              <w:t>invite la Commission à agir en cas de non‑respect de ces principes;</w:t>
            </w:r>
            <w:r>
              <w:t xml:space="preserve"> reconnaît que la libre circulation des </w:t>
            </w:r>
            <w:r>
              <w:rPr>
                <w:b/>
                <w:bCs/>
                <w:i/>
                <w:iCs/>
              </w:rPr>
              <w:t>personnes</w:t>
            </w:r>
            <w:r>
              <w:t xml:space="preserve"> au sein de l’Union ne devrait pas être entravée par des pratiques discriminatoires;</w:t>
            </w:r>
          </w:p>
        </w:tc>
        <w:tc>
          <w:tcPr>
            <w:tcW w:w="4876" w:type="dxa"/>
            <w:tcBorders>
              <w:top w:val="nil"/>
              <w:left w:val="nil"/>
              <w:bottom w:val="nil"/>
              <w:right w:val="nil"/>
            </w:tcBorders>
          </w:tcPr>
          <w:p w14:paraId="0CC6C039" w14:textId="77777777" w:rsidR="00682806" w:rsidRPr="0013121C" w:rsidRDefault="00682806" w:rsidP="00CB2D8E">
            <w:pPr>
              <w:pStyle w:val="Normal6a"/>
            </w:pPr>
            <w:r>
              <w:t>14.</w:t>
            </w:r>
            <w:r>
              <w:tab/>
            </w:r>
            <w:r>
              <w:rPr>
                <w:b/>
                <w:bCs/>
                <w:i/>
                <w:iCs/>
              </w:rPr>
              <w:t>prend acte du fait</w:t>
            </w:r>
            <w:r>
              <w:t xml:space="preserve"> que les </w:t>
            </w:r>
            <w:r>
              <w:rPr>
                <w:b/>
                <w:bCs/>
                <w:i/>
                <w:iCs/>
              </w:rPr>
              <w:t>systèmes</w:t>
            </w:r>
            <w:r>
              <w:t xml:space="preserve"> juridiques des États membres </w:t>
            </w:r>
            <w:r>
              <w:rPr>
                <w:b/>
                <w:bCs/>
                <w:i/>
                <w:iCs/>
              </w:rPr>
              <w:t>consacrent largement</w:t>
            </w:r>
            <w:r>
              <w:t xml:space="preserve"> l’égalité de traitement </w:t>
            </w:r>
            <w:r>
              <w:rPr>
                <w:b/>
                <w:bCs/>
                <w:i/>
                <w:iCs/>
              </w:rPr>
              <w:t>et</w:t>
            </w:r>
            <w:r>
              <w:t xml:space="preserve"> le droit des personnes à ne pas faire l’objet de discriminations </w:t>
            </w:r>
            <w:r>
              <w:rPr>
                <w:b/>
                <w:bCs/>
                <w:i/>
                <w:iCs/>
              </w:rPr>
              <w:t xml:space="preserve">et pas uniquement </w:t>
            </w:r>
            <w:r>
              <w:t>dans</w:t>
            </w:r>
            <w:r>
              <w:rPr>
                <w:b/>
                <w:bCs/>
                <w:i/>
                <w:iCs/>
              </w:rPr>
              <w:t xml:space="preserve"> le cadre des</w:t>
            </w:r>
            <w:r>
              <w:t xml:space="preserve"> procédures judiciaires; reconnaît que la libre circulation des </w:t>
            </w:r>
            <w:r>
              <w:rPr>
                <w:b/>
                <w:bCs/>
                <w:i/>
                <w:iCs/>
              </w:rPr>
              <w:t>citoyens de l’Union</w:t>
            </w:r>
            <w:r>
              <w:t xml:space="preserve"> au sein de l’Union ne devrait pas être entravée par des pratiques discriminatoires;</w:t>
            </w:r>
          </w:p>
        </w:tc>
      </w:tr>
    </w:tbl>
    <w:p w14:paraId="1EBA8C81" w14:textId="77777777" w:rsidR="00682806" w:rsidRPr="00702508" w:rsidRDefault="00682806" w:rsidP="00682806">
      <w:pPr>
        <w:pStyle w:val="AmOrLang"/>
        <w:rPr>
          <w:lang w:val="en-GB"/>
        </w:rPr>
      </w:pPr>
      <w:r w:rsidRPr="00702508">
        <w:rPr>
          <w:lang w:val="en-GB"/>
        </w:rPr>
        <w:t xml:space="preserve">Or. </w:t>
      </w:r>
      <w:r w:rsidRPr="00702508">
        <w:rPr>
          <w:rStyle w:val="HideTWBExt"/>
          <w:lang w:val="en-GB"/>
        </w:rPr>
        <w:t>&lt;Original&gt;</w:t>
      </w:r>
      <w:r w:rsidRPr="00702508">
        <w:rPr>
          <w:rStyle w:val="HideTWBInt"/>
          <w:lang w:val="en-GB"/>
        </w:rPr>
        <w:t>{SK}</w:t>
      </w:r>
      <w:r w:rsidRPr="00702508">
        <w:rPr>
          <w:lang w:val="en-GB"/>
        </w:rPr>
        <w:t>sk</w:t>
      </w:r>
      <w:r w:rsidRPr="00702508">
        <w:rPr>
          <w:rStyle w:val="HideTWBExt"/>
          <w:lang w:val="en-GB"/>
        </w:rPr>
        <w:t>&lt;/Original&gt;</w:t>
      </w:r>
    </w:p>
    <w:p w14:paraId="75ACF7F8" w14:textId="77777777" w:rsidR="00682806" w:rsidRPr="00702508" w:rsidRDefault="00682806" w:rsidP="00682806">
      <w:r>
        <w:rPr>
          <w:rStyle w:val="HideTWBExt"/>
          <w:lang w:val="de-DE"/>
        </w:rPr>
        <w:t>&lt;/Amend&gt;</w:t>
      </w:r>
    </w:p>
    <w:p w14:paraId="1B5C7AA1"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394</w:t>
      </w:r>
      <w:r w:rsidRPr="0061072F">
        <w:rPr>
          <w:rStyle w:val="HideTWBExt"/>
          <w:b w:val="0"/>
        </w:rPr>
        <w:t>&lt;/NumAm&gt;</w:t>
      </w:r>
    </w:p>
    <w:p w14:paraId="45D9389F" w14:textId="77777777" w:rsidR="00682806" w:rsidRPr="0061072F" w:rsidRDefault="00682806" w:rsidP="00682806">
      <w:pPr>
        <w:pStyle w:val="NormalBold"/>
      </w:pPr>
      <w:r w:rsidRPr="0061072F">
        <w:rPr>
          <w:rStyle w:val="HideTWBExt"/>
          <w:b w:val="0"/>
        </w:rPr>
        <w:t>&lt;RepeatBlock-By&gt;&lt;Members&gt;</w:t>
      </w:r>
      <w:r w:rsidRPr="0061072F">
        <w:t>Emma Rafowicz, Chloé Ridel, Birgit Sippel, Krzysztof Śmiszek, Hannes Heide</w:t>
      </w:r>
      <w:r w:rsidRPr="0061072F">
        <w:rPr>
          <w:rStyle w:val="HideTWBExt"/>
          <w:b w:val="0"/>
        </w:rPr>
        <w:t>&lt;/Members&gt;</w:t>
      </w:r>
    </w:p>
    <w:p w14:paraId="395E0633" w14:textId="77777777" w:rsidR="00682806" w:rsidRPr="0061072F" w:rsidRDefault="00682806" w:rsidP="00682806">
      <w:pPr>
        <w:pStyle w:val="NormalBold"/>
      </w:pPr>
      <w:r w:rsidRPr="0061072F">
        <w:rPr>
          <w:rStyle w:val="HideTWBExt"/>
          <w:b w:val="0"/>
        </w:rPr>
        <w:t>&lt;/RepeatBlock-By&gt;</w:t>
      </w:r>
    </w:p>
    <w:p w14:paraId="6720B59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CE2F3E9" w14:textId="77777777" w:rsidR="00682806" w:rsidRPr="0061072F" w:rsidRDefault="00682806" w:rsidP="00682806">
      <w:pPr>
        <w:pStyle w:val="NormalBold"/>
      </w:pPr>
      <w:r w:rsidRPr="0061072F">
        <w:rPr>
          <w:rStyle w:val="HideTWBExt"/>
          <w:b w:val="0"/>
        </w:rPr>
        <w:t>&lt;Article&gt;</w:t>
      </w:r>
      <w:r w:rsidRPr="0061072F">
        <w:t>Paragraphe 14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F9E9260" w14:textId="77777777" w:rsidTr="00CB2D8E">
        <w:trPr>
          <w:trHeight w:hRule="exact" w:val="240"/>
          <w:jc w:val="center"/>
        </w:trPr>
        <w:tc>
          <w:tcPr>
            <w:tcW w:w="9752" w:type="dxa"/>
            <w:gridSpan w:val="2"/>
            <w:tcBorders>
              <w:top w:val="nil"/>
              <w:left w:val="nil"/>
              <w:bottom w:val="nil"/>
              <w:right w:val="nil"/>
            </w:tcBorders>
          </w:tcPr>
          <w:p w14:paraId="59B4293B" w14:textId="77777777" w:rsidR="00682806" w:rsidRPr="0061072F" w:rsidRDefault="00682806" w:rsidP="00CB2D8E"/>
        </w:tc>
      </w:tr>
      <w:tr w:rsidR="00682806" w:rsidRPr="0061072F" w14:paraId="61E4502A" w14:textId="77777777" w:rsidTr="00CB2D8E">
        <w:trPr>
          <w:trHeight w:val="240"/>
          <w:jc w:val="center"/>
        </w:trPr>
        <w:tc>
          <w:tcPr>
            <w:tcW w:w="4876" w:type="dxa"/>
            <w:tcBorders>
              <w:top w:val="nil"/>
              <w:left w:val="nil"/>
              <w:bottom w:val="nil"/>
              <w:right w:val="nil"/>
            </w:tcBorders>
          </w:tcPr>
          <w:p w14:paraId="316253D4"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436B5AC" w14:textId="77777777" w:rsidR="00682806" w:rsidRPr="0061072F" w:rsidRDefault="00682806" w:rsidP="00CB2D8E">
            <w:pPr>
              <w:pStyle w:val="AmColumnHeading"/>
            </w:pPr>
            <w:r w:rsidRPr="0061072F">
              <w:t>Amendement</w:t>
            </w:r>
          </w:p>
        </w:tc>
      </w:tr>
      <w:tr w:rsidR="00682806" w:rsidRPr="0061072F" w14:paraId="53D13BC9" w14:textId="77777777" w:rsidTr="00CB2D8E">
        <w:trPr>
          <w:jc w:val="center"/>
        </w:trPr>
        <w:tc>
          <w:tcPr>
            <w:tcW w:w="4876" w:type="dxa"/>
            <w:tcBorders>
              <w:top w:val="nil"/>
              <w:left w:val="nil"/>
              <w:bottom w:val="nil"/>
              <w:right w:val="nil"/>
            </w:tcBorders>
          </w:tcPr>
          <w:p w14:paraId="0EE43C71" w14:textId="77777777" w:rsidR="00682806" w:rsidRPr="0061072F" w:rsidRDefault="00682806" w:rsidP="00CB2D8E">
            <w:pPr>
              <w:pStyle w:val="Normal6a"/>
            </w:pPr>
          </w:p>
        </w:tc>
        <w:tc>
          <w:tcPr>
            <w:tcW w:w="4876" w:type="dxa"/>
            <w:tcBorders>
              <w:top w:val="nil"/>
              <w:left w:val="nil"/>
              <w:bottom w:val="nil"/>
              <w:right w:val="nil"/>
            </w:tcBorders>
          </w:tcPr>
          <w:p w14:paraId="64EF8514" w14:textId="77777777" w:rsidR="00682806" w:rsidRPr="0061072F" w:rsidRDefault="00682806" w:rsidP="00CB2D8E">
            <w:pPr>
              <w:pStyle w:val="Normal6a"/>
            </w:pPr>
            <w:r w:rsidRPr="0061072F">
              <w:rPr>
                <w:b/>
                <w:i/>
              </w:rPr>
              <w:t>14 bis.</w:t>
            </w:r>
            <w:r w:rsidRPr="0061072F">
              <w:tab/>
            </w:r>
            <w:r w:rsidRPr="0061072F">
              <w:rPr>
                <w:b/>
                <w:i/>
              </w:rPr>
              <w:t>relève avec inquiétude l’utilisation croissante et généralisée de l’intelligence artificielle à des fins de sécurité nationale et de maintien de l’ordre dans l’ensemble de l’Union; rappelle dans ce contexte l’avis de la Commission nationale consultative des droits de l’homme</w:t>
            </w:r>
            <w:r w:rsidRPr="0061072F">
              <w:rPr>
                <w:b/>
                <w:i/>
                <w:vertAlign w:val="superscript"/>
              </w:rPr>
              <w:t>2 bis</w:t>
            </w:r>
            <w:r w:rsidRPr="0061072F">
              <w:rPr>
                <w:b/>
                <w:i/>
              </w:rPr>
              <w:t xml:space="preserve"> de France sur l’utilisation d’un système de vidéosurveillance algorithmique par les autorités françaises et les risques associés pour les droits et libertés fondamentaux; souligne que le manque de contrôle et de transparence et l’implication sans précédent d’acteurs privés tels que les développeurs de logiciels dans l’exercice de la mission souveraine de gestion de l’ordre public est un sujet de préoccupation, et invite la Commission européenne à renforcer la législation de l’Union dans ce domaine afin d’empêcher la surveillance de masse et la discrimination au travers de son utilisation; rappelle et souligne en outre l’ensemble de la jurisprudence de la Cour européenne de justice en matière de surveillance et de protection des droits fondamentaux, ainsi que le contrôle strict de la nécessité et de la proportionnalité de toute législation susceptible de porter atteinte aux droits fondamentaux;</w:t>
            </w:r>
          </w:p>
        </w:tc>
      </w:tr>
      <w:tr w:rsidR="00682806" w:rsidRPr="0061072F" w14:paraId="64C315FA" w14:textId="77777777" w:rsidTr="00CB2D8E">
        <w:trPr>
          <w:jc w:val="center"/>
        </w:trPr>
        <w:tc>
          <w:tcPr>
            <w:tcW w:w="4876" w:type="dxa"/>
            <w:tcBorders>
              <w:top w:val="nil"/>
              <w:left w:val="nil"/>
              <w:bottom w:val="nil"/>
              <w:right w:val="nil"/>
            </w:tcBorders>
          </w:tcPr>
          <w:p w14:paraId="1CEF80F6" w14:textId="77777777" w:rsidR="00682806" w:rsidRPr="0061072F" w:rsidRDefault="00682806" w:rsidP="00CB2D8E"/>
        </w:tc>
        <w:tc>
          <w:tcPr>
            <w:tcW w:w="4876" w:type="dxa"/>
            <w:tcBorders>
              <w:top w:val="nil"/>
              <w:left w:val="nil"/>
              <w:bottom w:val="nil"/>
              <w:right w:val="nil"/>
            </w:tcBorders>
          </w:tcPr>
          <w:p w14:paraId="2B332945" w14:textId="77777777" w:rsidR="00682806" w:rsidRPr="0061072F" w:rsidRDefault="00682806" w:rsidP="00CB2D8E">
            <w:pPr>
              <w:pStyle w:val="Normal6a"/>
            </w:pPr>
            <w:r w:rsidRPr="0061072F">
              <w:rPr>
                <w:b/>
                <w:i/>
              </w:rPr>
              <w:t>_________________</w:t>
            </w:r>
          </w:p>
        </w:tc>
      </w:tr>
      <w:tr w:rsidR="00682806" w:rsidRPr="0061072F" w14:paraId="289E3956" w14:textId="77777777" w:rsidTr="00CB2D8E">
        <w:trPr>
          <w:jc w:val="center"/>
        </w:trPr>
        <w:tc>
          <w:tcPr>
            <w:tcW w:w="4876" w:type="dxa"/>
            <w:tcBorders>
              <w:top w:val="nil"/>
              <w:left w:val="nil"/>
              <w:bottom w:val="nil"/>
              <w:right w:val="nil"/>
            </w:tcBorders>
          </w:tcPr>
          <w:p w14:paraId="2B2F16D3" w14:textId="77777777" w:rsidR="00682806" w:rsidRPr="0061072F" w:rsidRDefault="00682806" w:rsidP="00CB2D8E"/>
        </w:tc>
        <w:tc>
          <w:tcPr>
            <w:tcW w:w="4876" w:type="dxa"/>
            <w:tcBorders>
              <w:top w:val="nil"/>
              <w:left w:val="nil"/>
              <w:bottom w:val="nil"/>
              <w:right w:val="nil"/>
            </w:tcBorders>
          </w:tcPr>
          <w:p w14:paraId="488B71EC" w14:textId="77777777" w:rsidR="00682806" w:rsidRPr="0061072F" w:rsidRDefault="00682806" w:rsidP="00CB2D8E">
            <w:pPr>
              <w:pStyle w:val="Normal6a"/>
            </w:pPr>
            <w:r w:rsidRPr="0061072F">
              <w:rPr>
                <w:b/>
                <w:i/>
                <w:vertAlign w:val="superscript"/>
              </w:rPr>
              <w:t>2 bis</w:t>
            </w:r>
            <w:r w:rsidRPr="0061072F">
              <w:t xml:space="preserve"> </w:t>
            </w:r>
            <w:r w:rsidRPr="0061072F">
              <w:rPr>
                <w:b/>
                <w:i/>
              </w:rPr>
              <w:t>La Commission nationale consultative des droits de l’homme (CNCDH) est l’institution française de protection et de promotion des droits de l’homme accréditée auprès des Nations unies.</w:t>
            </w:r>
          </w:p>
        </w:tc>
      </w:tr>
    </w:tbl>
    <w:p w14:paraId="590A6079"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E23DFB0" w14:textId="77777777" w:rsidR="00682806" w:rsidRPr="0061072F" w:rsidRDefault="00682806" w:rsidP="00682806">
      <w:r w:rsidRPr="0061072F">
        <w:rPr>
          <w:rStyle w:val="HideTWBExt"/>
        </w:rPr>
        <w:t>&lt;/Amend&gt;</w:t>
      </w:r>
    </w:p>
    <w:p w14:paraId="22886667"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395</w:t>
      </w:r>
      <w:r w:rsidRPr="0061072F">
        <w:rPr>
          <w:rStyle w:val="HideTWBExt"/>
          <w:b w:val="0"/>
        </w:rPr>
        <w:t>&lt;/NumAm&gt;</w:t>
      </w:r>
    </w:p>
    <w:p w14:paraId="65CD43C6" w14:textId="77777777" w:rsidR="00682806" w:rsidRPr="0061072F" w:rsidRDefault="00682806" w:rsidP="00682806">
      <w:pPr>
        <w:pStyle w:val="NormalBold"/>
      </w:pPr>
      <w:r w:rsidRPr="0061072F">
        <w:rPr>
          <w:rStyle w:val="HideTWBExt"/>
          <w:b w:val="0"/>
        </w:rPr>
        <w:t>&lt;RepeatBlock-By&gt;&lt;Members&gt;</w:t>
      </w:r>
      <w:r w:rsidRPr="0061072F">
        <w:t>Krzysztof Śmiszek, Matjaž Nemec, Robert Biedroń, Katarina Barley, Cecilia Strada, Klára Dobrev, Csaba Molnár, Emma Rafowicz, Alessandro Zan, Birgit Sippel</w:t>
      </w:r>
      <w:r w:rsidRPr="0061072F">
        <w:rPr>
          <w:rStyle w:val="HideTWBExt"/>
          <w:b w:val="0"/>
        </w:rPr>
        <w:t>&lt;/Members&gt;</w:t>
      </w:r>
    </w:p>
    <w:p w14:paraId="0EADF247" w14:textId="77777777" w:rsidR="00682806" w:rsidRPr="0061072F" w:rsidRDefault="00682806" w:rsidP="00682806">
      <w:pPr>
        <w:pStyle w:val="NormalBold"/>
      </w:pPr>
      <w:r w:rsidRPr="0061072F">
        <w:rPr>
          <w:rStyle w:val="HideTWBExt"/>
          <w:b w:val="0"/>
        </w:rPr>
        <w:t>&lt;/RepeatBlock-By&gt;</w:t>
      </w:r>
    </w:p>
    <w:p w14:paraId="42343E1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9400B2B" w14:textId="77777777" w:rsidR="00682806" w:rsidRPr="0061072F" w:rsidRDefault="00682806" w:rsidP="00682806">
      <w:pPr>
        <w:pStyle w:val="NormalBold"/>
      </w:pPr>
      <w:r w:rsidRPr="0061072F">
        <w:rPr>
          <w:rStyle w:val="HideTWBExt"/>
          <w:b w:val="0"/>
        </w:rPr>
        <w:t>&lt;Article&gt;</w:t>
      </w:r>
      <w:r w:rsidRPr="0061072F">
        <w:t>Paragraphe 14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18A416E" w14:textId="77777777" w:rsidTr="00CB2D8E">
        <w:trPr>
          <w:trHeight w:hRule="exact" w:val="240"/>
          <w:jc w:val="center"/>
        </w:trPr>
        <w:tc>
          <w:tcPr>
            <w:tcW w:w="9752" w:type="dxa"/>
            <w:gridSpan w:val="2"/>
            <w:tcBorders>
              <w:top w:val="nil"/>
              <w:left w:val="nil"/>
              <w:bottom w:val="nil"/>
              <w:right w:val="nil"/>
            </w:tcBorders>
          </w:tcPr>
          <w:p w14:paraId="58F95DA4" w14:textId="77777777" w:rsidR="00682806" w:rsidRPr="0061072F" w:rsidRDefault="00682806" w:rsidP="00CB2D8E"/>
        </w:tc>
      </w:tr>
      <w:tr w:rsidR="00682806" w:rsidRPr="0061072F" w14:paraId="4B69D15E" w14:textId="77777777" w:rsidTr="00CB2D8E">
        <w:trPr>
          <w:trHeight w:val="240"/>
          <w:jc w:val="center"/>
        </w:trPr>
        <w:tc>
          <w:tcPr>
            <w:tcW w:w="4876" w:type="dxa"/>
            <w:tcBorders>
              <w:top w:val="nil"/>
              <w:left w:val="nil"/>
              <w:bottom w:val="nil"/>
              <w:right w:val="nil"/>
            </w:tcBorders>
          </w:tcPr>
          <w:p w14:paraId="5FFD058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8CA13E4" w14:textId="77777777" w:rsidR="00682806" w:rsidRPr="0061072F" w:rsidRDefault="00682806" w:rsidP="00CB2D8E">
            <w:pPr>
              <w:pStyle w:val="AmColumnHeading"/>
            </w:pPr>
            <w:r w:rsidRPr="0061072F">
              <w:t>Amendement</w:t>
            </w:r>
          </w:p>
        </w:tc>
      </w:tr>
      <w:tr w:rsidR="00682806" w:rsidRPr="0061072F" w14:paraId="4BAB76C5" w14:textId="77777777" w:rsidTr="00CB2D8E">
        <w:trPr>
          <w:jc w:val="center"/>
        </w:trPr>
        <w:tc>
          <w:tcPr>
            <w:tcW w:w="4876" w:type="dxa"/>
            <w:tcBorders>
              <w:top w:val="nil"/>
              <w:left w:val="nil"/>
              <w:bottom w:val="nil"/>
              <w:right w:val="nil"/>
            </w:tcBorders>
          </w:tcPr>
          <w:p w14:paraId="3591DE30" w14:textId="77777777" w:rsidR="00682806" w:rsidRPr="0061072F" w:rsidRDefault="00682806" w:rsidP="00CB2D8E">
            <w:pPr>
              <w:pStyle w:val="Normal6a"/>
            </w:pPr>
          </w:p>
        </w:tc>
        <w:tc>
          <w:tcPr>
            <w:tcW w:w="4876" w:type="dxa"/>
            <w:tcBorders>
              <w:top w:val="nil"/>
              <w:left w:val="nil"/>
              <w:bottom w:val="nil"/>
              <w:right w:val="nil"/>
            </w:tcBorders>
          </w:tcPr>
          <w:p w14:paraId="3805A583" w14:textId="77777777" w:rsidR="00682806" w:rsidRPr="0061072F" w:rsidRDefault="00682806" w:rsidP="00CB2D8E">
            <w:pPr>
              <w:pStyle w:val="Normal6a"/>
            </w:pPr>
            <w:r w:rsidRPr="0061072F">
              <w:rPr>
                <w:b/>
                <w:i/>
              </w:rPr>
              <w:t>14 bis.</w:t>
            </w:r>
            <w:r w:rsidRPr="0061072F">
              <w:tab/>
            </w:r>
            <w:r w:rsidRPr="0061072F">
              <w:rPr>
                <w:b/>
                <w:i/>
              </w:rPr>
              <w:t>constate que l’année 2024 a vu une augmentation alarmante des crimes et des discours de haine visant les personnes LGBTIQ+ dans plusieurs États membres, exacerbée par la rhétorique politique et l’application insuffisante des lois anti-discrimination; déplore qu’en dépit des cadres européens existants, tels que la directive 2000/78/CE sur l’égalité de traitement, des lacunes persistent en termes de mise en œuvre, laissant les victimes sans recours juridique adéquat; est préoccupé par le fait que le rapport de la Commission sur l’état de droit relève que certains États membres n’ont pas poursuivi efficacement les crimes de haine ou n’ont pas apporté un soutien suffisant aux victimes, ce qui affaiblit la confiance dans les systèmes judiciaires et perpétue l’inégalité devant la loi;</w:t>
            </w:r>
          </w:p>
        </w:tc>
      </w:tr>
    </w:tbl>
    <w:p w14:paraId="0BF837CA"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{EN}</w:t>
      </w:r>
      <w:r w:rsidRPr="005E2300">
        <w:rPr>
          <w:lang w:val="it-IT"/>
        </w:rPr>
        <w:t>en</w:t>
      </w:r>
      <w:r w:rsidRPr="005E2300">
        <w:rPr>
          <w:rStyle w:val="HideTWBExt"/>
          <w:lang w:val="it-IT"/>
        </w:rPr>
        <w:t>&lt;/Original&gt;</w:t>
      </w:r>
    </w:p>
    <w:p w14:paraId="4C80FA27" w14:textId="77777777" w:rsidR="00682806" w:rsidRPr="005E2300" w:rsidRDefault="00682806" w:rsidP="00682806">
      <w:pPr>
        <w:rPr>
          <w:lang w:val="it-IT"/>
        </w:rPr>
      </w:pPr>
      <w:r w:rsidRPr="005E2300">
        <w:rPr>
          <w:rStyle w:val="HideTWBExt"/>
          <w:lang w:val="it-IT"/>
        </w:rPr>
        <w:t>&lt;/Amend&gt;</w:t>
      </w:r>
    </w:p>
    <w:p w14:paraId="517FA656"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396</w:t>
      </w:r>
      <w:r w:rsidRPr="005E2300">
        <w:rPr>
          <w:rStyle w:val="HideTWBExt"/>
          <w:b w:val="0"/>
          <w:lang w:val="it-IT"/>
        </w:rPr>
        <w:t>&lt;/NumAm&gt;</w:t>
      </w:r>
    </w:p>
    <w:p w14:paraId="291CFF65"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Zan, Cecilia Strada, Sandro Ruotolo, Pina Picierno</w:t>
      </w:r>
      <w:r w:rsidRPr="005E2300">
        <w:rPr>
          <w:rStyle w:val="HideTWBExt"/>
          <w:b w:val="0"/>
          <w:lang w:val="it-IT"/>
        </w:rPr>
        <w:t>&lt;/Members&gt;</w:t>
      </w:r>
    </w:p>
    <w:p w14:paraId="587E8A79" w14:textId="77777777" w:rsidR="00682806" w:rsidRPr="005E2300" w:rsidRDefault="00682806" w:rsidP="00682806">
      <w:pPr>
        <w:pStyle w:val="NormalBold"/>
        <w:rPr>
          <w:lang w:val="it-IT"/>
        </w:rPr>
      </w:pPr>
      <w:r w:rsidRPr="005E2300">
        <w:rPr>
          <w:rStyle w:val="HideTWBExt"/>
          <w:b w:val="0"/>
          <w:lang w:val="it-IT"/>
        </w:rPr>
        <w:t>&lt;/RepeatBlock-By&gt;</w:t>
      </w:r>
    </w:p>
    <w:p w14:paraId="09933A6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034FB60" w14:textId="77777777" w:rsidR="00682806" w:rsidRPr="0061072F" w:rsidRDefault="00682806" w:rsidP="00682806">
      <w:pPr>
        <w:pStyle w:val="NormalBold"/>
      </w:pPr>
      <w:r w:rsidRPr="0061072F">
        <w:rPr>
          <w:rStyle w:val="HideTWBExt"/>
          <w:b w:val="0"/>
        </w:rPr>
        <w:t>&lt;Article&gt;</w:t>
      </w:r>
      <w:r w:rsidRPr="0061072F">
        <w:t>Paragraphe 14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057DE1F" w14:textId="77777777" w:rsidTr="00CB2D8E">
        <w:trPr>
          <w:trHeight w:hRule="exact" w:val="240"/>
          <w:jc w:val="center"/>
        </w:trPr>
        <w:tc>
          <w:tcPr>
            <w:tcW w:w="9752" w:type="dxa"/>
            <w:gridSpan w:val="2"/>
            <w:tcBorders>
              <w:top w:val="nil"/>
              <w:left w:val="nil"/>
              <w:bottom w:val="nil"/>
              <w:right w:val="nil"/>
            </w:tcBorders>
          </w:tcPr>
          <w:p w14:paraId="3B9C9048" w14:textId="77777777" w:rsidR="00682806" w:rsidRPr="0061072F" w:rsidRDefault="00682806" w:rsidP="00CB2D8E"/>
        </w:tc>
      </w:tr>
      <w:tr w:rsidR="00682806" w:rsidRPr="0061072F" w14:paraId="5AA5CAC2" w14:textId="77777777" w:rsidTr="00CB2D8E">
        <w:trPr>
          <w:trHeight w:val="240"/>
          <w:jc w:val="center"/>
        </w:trPr>
        <w:tc>
          <w:tcPr>
            <w:tcW w:w="4876" w:type="dxa"/>
            <w:tcBorders>
              <w:top w:val="nil"/>
              <w:left w:val="nil"/>
              <w:bottom w:val="nil"/>
              <w:right w:val="nil"/>
            </w:tcBorders>
          </w:tcPr>
          <w:p w14:paraId="45F0F51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7F69B04" w14:textId="77777777" w:rsidR="00682806" w:rsidRPr="0061072F" w:rsidRDefault="00682806" w:rsidP="00CB2D8E">
            <w:pPr>
              <w:pStyle w:val="AmColumnHeading"/>
            </w:pPr>
            <w:r w:rsidRPr="0061072F">
              <w:t>Amendement</w:t>
            </w:r>
          </w:p>
        </w:tc>
      </w:tr>
      <w:tr w:rsidR="00682806" w:rsidRPr="0061072F" w14:paraId="37B505FA" w14:textId="77777777" w:rsidTr="00CB2D8E">
        <w:trPr>
          <w:jc w:val="center"/>
        </w:trPr>
        <w:tc>
          <w:tcPr>
            <w:tcW w:w="4876" w:type="dxa"/>
            <w:tcBorders>
              <w:top w:val="nil"/>
              <w:left w:val="nil"/>
              <w:bottom w:val="nil"/>
              <w:right w:val="nil"/>
            </w:tcBorders>
          </w:tcPr>
          <w:p w14:paraId="25605A4E" w14:textId="77777777" w:rsidR="00682806" w:rsidRPr="0061072F" w:rsidRDefault="00682806" w:rsidP="00CB2D8E">
            <w:pPr>
              <w:pStyle w:val="Normal6a"/>
            </w:pPr>
          </w:p>
        </w:tc>
        <w:tc>
          <w:tcPr>
            <w:tcW w:w="4876" w:type="dxa"/>
            <w:tcBorders>
              <w:top w:val="nil"/>
              <w:left w:val="nil"/>
              <w:bottom w:val="nil"/>
              <w:right w:val="nil"/>
            </w:tcBorders>
          </w:tcPr>
          <w:p w14:paraId="7C753667" w14:textId="77777777" w:rsidR="00682806" w:rsidRPr="0061072F" w:rsidRDefault="00682806" w:rsidP="00CB2D8E">
            <w:pPr>
              <w:pStyle w:val="Normal6a"/>
            </w:pPr>
            <w:r w:rsidRPr="0061072F">
              <w:rPr>
                <w:b/>
                <w:i/>
              </w:rPr>
              <w:t>14 bis.</w:t>
            </w:r>
            <w:r w:rsidRPr="0061072F">
              <w:tab/>
            </w:r>
            <w:r w:rsidRPr="0061072F">
              <w:rPr>
                <w:b/>
                <w:i/>
              </w:rPr>
              <w:t>condamne les mesures et les instructions du gouvernement italien qui introduisent des restrictions aux droits parentaux, en interdisant l’enregistrement des actes de naissance des enfants de couples homosexuels; reconnaît que ces décisions portent directement atteinte non seulement aux parents de même genre, mais aussi à l’intérêt supérieur de l’enfant; constate que ces décisions constituent une violation des droits de l’enfant tels qu’ils sont énoncés dans la convention des Nations unies relative aux droits de l’enfant de 1989; souligne que ces décisions font partie d’une campagne anti-LGBTQIA+ plus large menée par le gouvernement italien; demande instamment au gouvernement italien d’annuler immédiatement ces décisions;</w:t>
            </w:r>
          </w:p>
        </w:tc>
      </w:tr>
    </w:tbl>
    <w:p w14:paraId="36B32BB3"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2A050BD" w14:textId="77777777" w:rsidR="00682806" w:rsidRPr="0061072F" w:rsidRDefault="00682806" w:rsidP="00682806">
      <w:r w:rsidRPr="0061072F">
        <w:rPr>
          <w:rStyle w:val="HideTWBExt"/>
        </w:rPr>
        <w:t>&lt;/Amend&gt;</w:t>
      </w:r>
    </w:p>
    <w:p w14:paraId="3A1F8D9F"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397</w:t>
      </w:r>
      <w:r w:rsidRPr="0061072F">
        <w:rPr>
          <w:rStyle w:val="HideTWBExt"/>
          <w:b w:val="0"/>
        </w:rPr>
        <w:t>&lt;/NumAm&gt;</w:t>
      </w:r>
    </w:p>
    <w:p w14:paraId="6788E1CE" w14:textId="77777777" w:rsidR="00682806" w:rsidRPr="0061072F" w:rsidRDefault="00682806" w:rsidP="00682806">
      <w:pPr>
        <w:pStyle w:val="NormalBold"/>
      </w:pPr>
      <w:r w:rsidRPr="0061072F">
        <w:rPr>
          <w:rStyle w:val="HideTWBExt"/>
          <w:b w:val="0"/>
        </w:rPr>
        <w:t>&lt;RepeatBlock-By&gt;&lt;Members&gt;</w:t>
      </w:r>
      <w:r w:rsidRPr="0061072F">
        <w:t>Chloé Ridel, Emma Rafowicz</w:t>
      </w:r>
      <w:r w:rsidRPr="0061072F">
        <w:rPr>
          <w:rStyle w:val="HideTWBExt"/>
          <w:b w:val="0"/>
        </w:rPr>
        <w:t>&lt;/Members&gt;</w:t>
      </w:r>
    </w:p>
    <w:p w14:paraId="094B7BE6" w14:textId="77777777" w:rsidR="00682806" w:rsidRPr="0061072F" w:rsidRDefault="00682806" w:rsidP="00682806">
      <w:pPr>
        <w:pStyle w:val="NormalBold"/>
      </w:pPr>
      <w:r w:rsidRPr="0061072F">
        <w:rPr>
          <w:rStyle w:val="HideTWBExt"/>
          <w:b w:val="0"/>
        </w:rPr>
        <w:t>&lt;/RepeatBlock-By&gt;</w:t>
      </w:r>
    </w:p>
    <w:p w14:paraId="2FDCD4C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5DBFFA2" w14:textId="77777777" w:rsidR="00682806" w:rsidRPr="0061072F" w:rsidRDefault="00682806" w:rsidP="00682806">
      <w:pPr>
        <w:pStyle w:val="NormalBold"/>
      </w:pPr>
      <w:r w:rsidRPr="0061072F">
        <w:rPr>
          <w:rStyle w:val="HideTWBExt"/>
          <w:b w:val="0"/>
        </w:rPr>
        <w:t>&lt;Article&gt;</w:t>
      </w:r>
      <w:r w:rsidRPr="0061072F">
        <w:t>Paragraphe 14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D8DCF8F" w14:textId="77777777" w:rsidTr="00CB2D8E">
        <w:trPr>
          <w:trHeight w:hRule="exact" w:val="240"/>
          <w:jc w:val="center"/>
        </w:trPr>
        <w:tc>
          <w:tcPr>
            <w:tcW w:w="9752" w:type="dxa"/>
            <w:gridSpan w:val="2"/>
            <w:tcBorders>
              <w:top w:val="nil"/>
              <w:left w:val="nil"/>
              <w:bottom w:val="nil"/>
              <w:right w:val="nil"/>
            </w:tcBorders>
          </w:tcPr>
          <w:p w14:paraId="23EAB0D0" w14:textId="77777777" w:rsidR="00682806" w:rsidRPr="0061072F" w:rsidRDefault="00682806" w:rsidP="00CB2D8E"/>
        </w:tc>
      </w:tr>
      <w:tr w:rsidR="00682806" w:rsidRPr="0061072F" w14:paraId="48092816" w14:textId="77777777" w:rsidTr="00CB2D8E">
        <w:trPr>
          <w:trHeight w:val="240"/>
          <w:jc w:val="center"/>
        </w:trPr>
        <w:tc>
          <w:tcPr>
            <w:tcW w:w="4876" w:type="dxa"/>
            <w:tcBorders>
              <w:top w:val="nil"/>
              <w:left w:val="nil"/>
              <w:bottom w:val="nil"/>
              <w:right w:val="nil"/>
            </w:tcBorders>
          </w:tcPr>
          <w:p w14:paraId="4460A366"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A696309" w14:textId="77777777" w:rsidR="00682806" w:rsidRPr="0061072F" w:rsidRDefault="00682806" w:rsidP="00CB2D8E">
            <w:pPr>
              <w:pStyle w:val="AmColumnHeading"/>
            </w:pPr>
            <w:r w:rsidRPr="0061072F">
              <w:t>Amendement</w:t>
            </w:r>
          </w:p>
        </w:tc>
      </w:tr>
      <w:tr w:rsidR="00682806" w:rsidRPr="0061072F" w14:paraId="134878AD" w14:textId="77777777" w:rsidTr="00CB2D8E">
        <w:trPr>
          <w:jc w:val="center"/>
        </w:trPr>
        <w:tc>
          <w:tcPr>
            <w:tcW w:w="4876" w:type="dxa"/>
            <w:tcBorders>
              <w:top w:val="nil"/>
              <w:left w:val="nil"/>
              <w:bottom w:val="nil"/>
              <w:right w:val="nil"/>
            </w:tcBorders>
          </w:tcPr>
          <w:p w14:paraId="2253A956" w14:textId="77777777" w:rsidR="00682806" w:rsidRPr="0061072F" w:rsidRDefault="00682806" w:rsidP="00CB2D8E">
            <w:pPr>
              <w:pStyle w:val="Normal6a"/>
            </w:pPr>
          </w:p>
        </w:tc>
        <w:tc>
          <w:tcPr>
            <w:tcW w:w="4876" w:type="dxa"/>
            <w:tcBorders>
              <w:top w:val="nil"/>
              <w:left w:val="nil"/>
              <w:bottom w:val="nil"/>
              <w:right w:val="nil"/>
            </w:tcBorders>
          </w:tcPr>
          <w:p w14:paraId="7E941DCF" w14:textId="77777777" w:rsidR="00682806" w:rsidRPr="0061072F" w:rsidRDefault="00682806" w:rsidP="00CB2D8E">
            <w:pPr>
              <w:pStyle w:val="Normal6a"/>
            </w:pPr>
            <w:r w:rsidRPr="0061072F">
              <w:rPr>
                <w:b/>
                <w:i/>
              </w:rPr>
              <w:t>14 bis.</w:t>
            </w:r>
            <w:r w:rsidRPr="0061072F">
              <w:tab/>
            </w:r>
            <w:r w:rsidRPr="0061072F">
              <w:rPr>
                <w:b/>
                <w:i/>
              </w:rPr>
              <w:t>invite les États membres à mener des enquêtes approfondies sur tous les cas d’usage excessif de la force ou de traitement discriminatoire par les services répressifs, en particulier en France, ainsi qu’à mettre en place des garanties systémiques pour prévenir de tels abus; relève avec inquiétude le recours croissant à la détention administrative pour empêcher des personnes de participer à des manifestations; déplore que les restrictions à la liberté de réunion, d’expression et d’association et le recours à une force excessive touchent de manière disproportionnée les minorités, les enfants et les femmes;</w:t>
            </w:r>
          </w:p>
        </w:tc>
      </w:tr>
    </w:tbl>
    <w:p w14:paraId="5E4A3CAB"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1065252" w14:textId="77777777" w:rsidR="00682806" w:rsidRPr="0061072F" w:rsidRDefault="00682806" w:rsidP="00682806">
      <w:r w:rsidRPr="0061072F">
        <w:rPr>
          <w:rStyle w:val="HideTWBExt"/>
        </w:rPr>
        <w:t>&lt;/Amend&gt;</w:t>
      </w:r>
    </w:p>
    <w:p w14:paraId="44040D76"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398</w:t>
      </w:r>
      <w:r w:rsidRPr="0061072F">
        <w:rPr>
          <w:rStyle w:val="HideTWBExt"/>
          <w:b w:val="0"/>
        </w:rPr>
        <w:t>&lt;/NumAm&gt;</w:t>
      </w:r>
    </w:p>
    <w:p w14:paraId="6A854CA5"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Cecilia Strada</w:t>
      </w:r>
      <w:r w:rsidRPr="0061072F">
        <w:rPr>
          <w:rStyle w:val="HideTWBExt"/>
          <w:b w:val="0"/>
        </w:rPr>
        <w:t>&lt;/Members&gt;</w:t>
      </w:r>
    </w:p>
    <w:p w14:paraId="16DA3B8C" w14:textId="77777777" w:rsidR="00682806" w:rsidRPr="0061072F" w:rsidRDefault="00682806" w:rsidP="00682806">
      <w:pPr>
        <w:pStyle w:val="NormalBold"/>
      </w:pPr>
      <w:r w:rsidRPr="0061072F">
        <w:rPr>
          <w:rStyle w:val="HideTWBExt"/>
          <w:b w:val="0"/>
        </w:rPr>
        <w:t>&lt;/RepeatBlock-By&gt;</w:t>
      </w:r>
    </w:p>
    <w:p w14:paraId="4D2B2906"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BD1A9BE" w14:textId="77777777" w:rsidR="00682806" w:rsidRPr="0061072F" w:rsidRDefault="00682806" w:rsidP="00682806">
      <w:pPr>
        <w:pStyle w:val="NormalBold"/>
      </w:pPr>
      <w:r w:rsidRPr="0061072F">
        <w:rPr>
          <w:rStyle w:val="HideTWBExt"/>
          <w:b w:val="0"/>
        </w:rPr>
        <w:t>&lt;Article&gt;</w:t>
      </w:r>
      <w:r w:rsidRPr="0061072F">
        <w:t>Paragraphe 14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F52DDE9" w14:textId="77777777" w:rsidTr="00CB2D8E">
        <w:trPr>
          <w:trHeight w:hRule="exact" w:val="240"/>
          <w:jc w:val="center"/>
        </w:trPr>
        <w:tc>
          <w:tcPr>
            <w:tcW w:w="9752" w:type="dxa"/>
            <w:gridSpan w:val="2"/>
            <w:tcBorders>
              <w:top w:val="nil"/>
              <w:left w:val="nil"/>
              <w:bottom w:val="nil"/>
              <w:right w:val="nil"/>
            </w:tcBorders>
          </w:tcPr>
          <w:p w14:paraId="05699A58" w14:textId="77777777" w:rsidR="00682806" w:rsidRPr="0061072F" w:rsidRDefault="00682806" w:rsidP="00CB2D8E"/>
        </w:tc>
      </w:tr>
      <w:tr w:rsidR="00682806" w:rsidRPr="0061072F" w14:paraId="0331DDBE" w14:textId="77777777" w:rsidTr="00CB2D8E">
        <w:trPr>
          <w:trHeight w:val="240"/>
          <w:jc w:val="center"/>
        </w:trPr>
        <w:tc>
          <w:tcPr>
            <w:tcW w:w="4876" w:type="dxa"/>
            <w:tcBorders>
              <w:top w:val="nil"/>
              <w:left w:val="nil"/>
              <w:bottom w:val="nil"/>
              <w:right w:val="nil"/>
            </w:tcBorders>
          </w:tcPr>
          <w:p w14:paraId="6918197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C960B06" w14:textId="77777777" w:rsidR="00682806" w:rsidRPr="0061072F" w:rsidRDefault="00682806" w:rsidP="00CB2D8E">
            <w:pPr>
              <w:pStyle w:val="AmColumnHeading"/>
            </w:pPr>
            <w:r w:rsidRPr="0061072F">
              <w:t>Amendement</w:t>
            </w:r>
          </w:p>
        </w:tc>
      </w:tr>
      <w:tr w:rsidR="00682806" w:rsidRPr="0061072F" w14:paraId="38B968D6" w14:textId="77777777" w:rsidTr="00CB2D8E">
        <w:trPr>
          <w:jc w:val="center"/>
        </w:trPr>
        <w:tc>
          <w:tcPr>
            <w:tcW w:w="4876" w:type="dxa"/>
            <w:tcBorders>
              <w:top w:val="nil"/>
              <w:left w:val="nil"/>
              <w:bottom w:val="nil"/>
              <w:right w:val="nil"/>
            </w:tcBorders>
          </w:tcPr>
          <w:p w14:paraId="2B147F77" w14:textId="77777777" w:rsidR="00682806" w:rsidRPr="0061072F" w:rsidRDefault="00682806" w:rsidP="00CB2D8E">
            <w:pPr>
              <w:pStyle w:val="Normal6a"/>
            </w:pPr>
          </w:p>
        </w:tc>
        <w:tc>
          <w:tcPr>
            <w:tcW w:w="4876" w:type="dxa"/>
            <w:tcBorders>
              <w:top w:val="nil"/>
              <w:left w:val="nil"/>
              <w:bottom w:val="nil"/>
              <w:right w:val="nil"/>
            </w:tcBorders>
          </w:tcPr>
          <w:p w14:paraId="4C6ACFF9" w14:textId="77777777" w:rsidR="00682806" w:rsidRPr="0061072F" w:rsidRDefault="00682806" w:rsidP="00CB2D8E">
            <w:pPr>
              <w:pStyle w:val="Normal6a"/>
            </w:pPr>
            <w:r w:rsidRPr="0061072F">
              <w:rPr>
                <w:b/>
                <w:i/>
              </w:rPr>
              <w:t>14 bis.</w:t>
            </w:r>
            <w:r w:rsidRPr="0061072F">
              <w:tab/>
            </w:r>
            <w:r w:rsidRPr="0061072F">
              <w:rPr>
                <w:b/>
                <w:i/>
              </w:rPr>
              <w:t>se félicite de la proposition de règlement du Conseil sur la reconnaissance de la parentalité entre les États membres présentée par la Commission; invite le Conseil à débloquer les négociations afin de parvenir à un accord rapide; rappelle l’avis du Parlement soutenant la reconnaissance de la parentalité dans l’ensemble de l’Union, indépendamment de la manière dont un enfant est conçu, né ou du type de famille à laquelle il appartient;</w:t>
            </w:r>
          </w:p>
        </w:tc>
      </w:tr>
    </w:tbl>
    <w:p w14:paraId="3BF7AA5E"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74F9CB6" w14:textId="77777777" w:rsidR="00682806" w:rsidRPr="0061072F" w:rsidRDefault="00682806" w:rsidP="00682806">
      <w:r w:rsidRPr="0061072F">
        <w:rPr>
          <w:rStyle w:val="HideTWBExt"/>
        </w:rPr>
        <w:t>&lt;/Amend&gt;</w:t>
      </w:r>
    </w:p>
    <w:p w14:paraId="5C16D380"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399</w:t>
      </w:r>
      <w:r w:rsidRPr="0061072F">
        <w:rPr>
          <w:rStyle w:val="HideTWBExt"/>
          <w:b w:val="0"/>
        </w:rPr>
        <w:t>&lt;/NumAm&gt;</w:t>
      </w:r>
    </w:p>
    <w:p w14:paraId="72BCA9DE" w14:textId="77777777" w:rsidR="00682806" w:rsidRPr="0061072F" w:rsidRDefault="00682806" w:rsidP="00682806">
      <w:pPr>
        <w:pStyle w:val="NormalBold"/>
      </w:pPr>
      <w:r w:rsidRPr="0061072F">
        <w:rPr>
          <w:rStyle w:val="HideTWBExt"/>
          <w:b w:val="0"/>
        </w:rPr>
        <w:t>&lt;RepeatBlock-By&gt;&lt;Members&gt;</w:t>
      </w:r>
      <w:r w:rsidRPr="0061072F">
        <w:t>Romana Tomc</w:t>
      </w:r>
      <w:r w:rsidRPr="0061072F">
        <w:rPr>
          <w:rStyle w:val="HideTWBExt"/>
          <w:b w:val="0"/>
        </w:rPr>
        <w:t>&lt;/Members&gt;</w:t>
      </w:r>
    </w:p>
    <w:p w14:paraId="4ACD97B8" w14:textId="77777777" w:rsidR="00682806" w:rsidRPr="0061072F" w:rsidRDefault="00682806" w:rsidP="00682806">
      <w:pPr>
        <w:pStyle w:val="NormalBold"/>
      </w:pPr>
      <w:r w:rsidRPr="0061072F">
        <w:rPr>
          <w:rStyle w:val="HideTWBExt"/>
          <w:b w:val="0"/>
        </w:rPr>
        <w:t>&lt;/RepeatBlock-By&gt;</w:t>
      </w:r>
    </w:p>
    <w:p w14:paraId="4C42413D"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4CDA15F" w14:textId="77777777" w:rsidR="00682806" w:rsidRPr="0061072F" w:rsidRDefault="00682806" w:rsidP="00682806">
      <w:pPr>
        <w:pStyle w:val="NormalBold"/>
      </w:pPr>
      <w:r w:rsidRPr="0061072F">
        <w:rPr>
          <w:rStyle w:val="HideTWBExt"/>
          <w:b w:val="0"/>
        </w:rPr>
        <w:t>&lt;Article&gt;</w:t>
      </w:r>
      <w:r w:rsidRPr="0061072F">
        <w:t>Paragraphe 14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9136894" w14:textId="77777777" w:rsidTr="00CB2D8E">
        <w:trPr>
          <w:trHeight w:hRule="exact" w:val="240"/>
          <w:jc w:val="center"/>
        </w:trPr>
        <w:tc>
          <w:tcPr>
            <w:tcW w:w="9752" w:type="dxa"/>
            <w:gridSpan w:val="2"/>
            <w:tcBorders>
              <w:top w:val="nil"/>
              <w:left w:val="nil"/>
              <w:bottom w:val="nil"/>
              <w:right w:val="nil"/>
            </w:tcBorders>
          </w:tcPr>
          <w:p w14:paraId="7FB475AD" w14:textId="77777777" w:rsidR="00682806" w:rsidRPr="0061072F" w:rsidRDefault="00682806" w:rsidP="00CB2D8E"/>
        </w:tc>
      </w:tr>
      <w:tr w:rsidR="00682806" w:rsidRPr="0061072F" w14:paraId="2E097ED6" w14:textId="77777777" w:rsidTr="00CB2D8E">
        <w:trPr>
          <w:trHeight w:val="240"/>
          <w:jc w:val="center"/>
        </w:trPr>
        <w:tc>
          <w:tcPr>
            <w:tcW w:w="4876" w:type="dxa"/>
            <w:tcBorders>
              <w:top w:val="nil"/>
              <w:left w:val="nil"/>
              <w:bottom w:val="nil"/>
              <w:right w:val="nil"/>
            </w:tcBorders>
          </w:tcPr>
          <w:p w14:paraId="089FE3F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8FA1BCD" w14:textId="77777777" w:rsidR="00682806" w:rsidRPr="0061072F" w:rsidRDefault="00682806" w:rsidP="00CB2D8E">
            <w:pPr>
              <w:pStyle w:val="AmColumnHeading"/>
            </w:pPr>
            <w:r w:rsidRPr="0061072F">
              <w:t>Amendement</w:t>
            </w:r>
          </w:p>
        </w:tc>
      </w:tr>
      <w:tr w:rsidR="00682806" w:rsidRPr="0061072F" w14:paraId="070C7BF2" w14:textId="77777777" w:rsidTr="00CB2D8E">
        <w:trPr>
          <w:jc w:val="center"/>
        </w:trPr>
        <w:tc>
          <w:tcPr>
            <w:tcW w:w="4876" w:type="dxa"/>
            <w:tcBorders>
              <w:top w:val="nil"/>
              <w:left w:val="nil"/>
              <w:bottom w:val="nil"/>
              <w:right w:val="nil"/>
            </w:tcBorders>
          </w:tcPr>
          <w:p w14:paraId="3D5398DB" w14:textId="77777777" w:rsidR="00682806" w:rsidRPr="0061072F" w:rsidRDefault="00682806" w:rsidP="00CB2D8E">
            <w:pPr>
              <w:pStyle w:val="Normal6a"/>
            </w:pPr>
          </w:p>
        </w:tc>
        <w:tc>
          <w:tcPr>
            <w:tcW w:w="4876" w:type="dxa"/>
            <w:tcBorders>
              <w:top w:val="nil"/>
              <w:left w:val="nil"/>
              <w:bottom w:val="nil"/>
              <w:right w:val="nil"/>
            </w:tcBorders>
          </w:tcPr>
          <w:p w14:paraId="4B1BDD7A" w14:textId="77777777" w:rsidR="00682806" w:rsidRPr="0061072F" w:rsidRDefault="00682806" w:rsidP="00CB2D8E">
            <w:pPr>
              <w:pStyle w:val="Normal6a"/>
            </w:pPr>
            <w:r w:rsidRPr="0061072F">
              <w:rPr>
                <w:b/>
                <w:i/>
              </w:rPr>
              <w:t>14 bis.</w:t>
            </w:r>
            <w:r w:rsidRPr="0061072F">
              <w:tab/>
            </w:r>
            <w:r w:rsidRPr="0061072F">
              <w:rPr>
                <w:b/>
                <w:i/>
              </w:rPr>
              <w:t>les OSC et les défenseurs des droits de l’homme reçoivent des fonds européens substantiels provenant des budgets nationaux des États membres; est préoccupé par le fait que ces fonds peuvent être alloués d’une manière qui contredit ou compromet les objectifs visés par les fonds européens; demande une transparence totale dans l’utilisation de l’argent des contribuables;</w:t>
            </w:r>
          </w:p>
        </w:tc>
      </w:tr>
    </w:tbl>
    <w:p w14:paraId="04FBB89A"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7E59C93" w14:textId="77777777" w:rsidR="00682806" w:rsidRPr="0061072F" w:rsidRDefault="00682806" w:rsidP="00682806">
      <w:r w:rsidRPr="0061072F">
        <w:rPr>
          <w:rStyle w:val="HideTWBExt"/>
        </w:rPr>
        <w:t>&lt;/Amend&gt;</w:t>
      </w:r>
    </w:p>
    <w:p w14:paraId="458299BF"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400</w:t>
      </w:r>
      <w:r w:rsidRPr="0061072F">
        <w:rPr>
          <w:rStyle w:val="HideTWBExt"/>
          <w:b w:val="0"/>
        </w:rPr>
        <w:t>&lt;/NumAm&gt;</w:t>
      </w:r>
    </w:p>
    <w:p w14:paraId="3E5103A9" w14:textId="77777777" w:rsidR="00682806" w:rsidRPr="0061072F" w:rsidRDefault="00682806" w:rsidP="00682806">
      <w:pPr>
        <w:pStyle w:val="NormalBold"/>
      </w:pPr>
      <w:r w:rsidRPr="0061072F">
        <w:rPr>
          <w:rStyle w:val="HideTWBExt"/>
          <w:b w:val="0"/>
        </w:rPr>
        <w:t>&lt;RepeatBlock-By&gt;&lt;Members&gt;</w:t>
      </w:r>
      <w:r w:rsidRPr="0061072F">
        <w:t>Krzysztof Śmiszek, Matjaž Nemec, Robert Biedroń, Katarina Barley, Cecilia Strada, Klára Dobrev, Csaba Molnár, Alessandro Zan, Birgit Sippel</w:t>
      </w:r>
      <w:r w:rsidRPr="0061072F">
        <w:rPr>
          <w:rStyle w:val="HideTWBExt"/>
          <w:b w:val="0"/>
        </w:rPr>
        <w:t>&lt;/Members&gt;</w:t>
      </w:r>
    </w:p>
    <w:p w14:paraId="45064AFA" w14:textId="77777777" w:rsidR="00682806" w:rsidRPr="0061072F" w:rsidRDefault="00682806" w:rsidP="00682806">
      <w:pPr>
        <w:pStyle w:val="NormalBold"/>
      </w:pPr>
      <w:r w:rsidRPr="0061072F">
        <w:rPr>
          <w:rStyle w:val="HideTWBExt"/>
          <w:b w:val="0"/>
        </w:rPr>
        <w:t>&lt;/RepeatBlock-By&gt;</w:t>
      </w:r>
    </w:p>
    <w:p w14:paraId="1D7737D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1A5A626" w14:textId="77777777" w:rsidR="00682806" w:rsidRPr="0061072F" w:rsidRDefault="00682806" w:rsidP="00682806">
      <w:pPr>
        <w:pStyle w:val="NormalBold"/>
      </w:pPr>
      <w:r w:rsidRPr="0061072F">
        <w:rPr>
          <w:rStyle w:val="HideTWBExt"/>
          <w:b w:val="0"/>
        </w:rPr>
        <w:t>&lt;Article&gt;</w:t>
      </w:r>
      <w:r w:rsidRPr="0061072F">
        <w:t>Paragraphe 14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9F1DEE5" w14:textId="77777777" w:rsidTr="00CB2D8E">
        <w:trPr>
          <w:trHeight w:hRule="exact" w:val="240"/>
          <w:jc w:val="center"/>
        </w:trPr>
        <w:tc>
          <w:tcPr>
            <w:tcW w:w="9752" w:type="dxa"/>
            <w:gridSpan w:val="2"/>
            <w:tcBorders>
              <w:top w:val="nil"/>
              <w:left w:val="nil"/>
              <w:bottom w:val="nil"/>
              <w:right w:val="nil"/>
            </w:tcBorders>
          </w:tcPr>
          <w:p w14:paraId="4AE3A305" w14:textId="77777777" w:rsidR="00682806" w:rsidRPr="0061072F" w:rsidRDefault="00682806" w:rsidP="00CB2D8E"/>
        </w:tc>
      </w:tr>
      <w:tr w:rsidR="00682806" w:rsidRPr="0061072F" w14:paraId="781A5EAD" w14:textId="77777777" w:rsidTr="00CB2D8E">
        <w:trPr>
          <w:trHeight w:val="240"/>
          <w:jc w:val="center"/>
        </w:trPr>
        <w:tc>
          <w:tcPr>
            <w:tcW w:w="4876" w:type="dxa"/>
            <w:tcBorders>
              <w:top w:val="nil"/>
              <w:left w:val="nil"/>
              <w:bottom w:val="nil"/>
              <w:right w:val="nil"/>
            </w:tcBorders>
          </w:tcPr>
          <w:p w14:paraId="6F00C19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B0FCC39" w14:textId="77777777" w:rsidR="00682806" w:rsidRPr="0061072F" w:rsidRDefault="00682806" w:rsidP="00CB2D8E">
            <w:pPr>
              <w:pStyle w:val="AmColumnHeading"/>
            </w:pPr>
            <w:r w:rsidRPr="0061072F">
              <w:t>Amendement</w:t>
            </w:r>
          </w:p>
        </w:tc>
      </w:tr>
      <w:tr w:rsidR="00682806" w:rsidRPr="0061072F" w14:paraId="13CB426E" w14:textId="77777777" w:rsidTr="00CB2D8E">
        <w:trPr>
          <w:jc w:val="center"/>
        </w:trPr>
        <w:tc>
          <w:tcPr>
            <w:tcW w:w="4876" w:type="dxa"/>
            <w:tcBorders>
              <w:top w:val="nil"/>
              <w:left w:val="nil"/>
              <w:bottom w:val="nil"/>
              <w:right w:val="nil"/>
            </w:tcBorders>
          </w:tcPr>
          <w:p w14:paraId="26AF06FD" w14:textId="77777777" w:rsidR="00682806" w:rsidRPr="0061072F" w:rsidRDefault="00682806" w:rsidP="00CB2D8E">
            <w:pPr>
              <w:pStyle w:val="Normal6a"/>
            </w:pPr>
          </w:p>
        </w:tc>
        <w:tc>
          <w:tcPr>
            <w:tcW w:w="4876" w:type="dxa"/>
            <w:tcBorders>
              <w:top w:val="nil"/>
              <w:left w:val="nil"/>
              <w:bottom w:val="nil"/>
              <w:right w:val="nil"/>
            </w:tcBorders>
          </w:tcPr>
          <w:p w14:paraId="23ABE05E" w14:textId="77777777" w:rsidR="00682806" w:rsidRPr="0061072F" w:rsidRDefault="00682806" w:rsidP="00CB2D8E">
            <w:pPr>
              <w:pStyle w:val="Normal6a"/>
            </w:pPr>
            <w:r w:rsidRPr="0061072F">
              <w:rPr>
                <w:b/>
                <w:i/>
              </w:rPr>
              <w:t>14 ter.</w:t>
            </w:r>
            <w:r w:rsidRPr="0061072F">
              <w:tab/>
            </w:r>
            <w:r w:rsidRPr="0061072F">
              <w:rPr>
                <w:b/>
                <w:i/>
              </w:rPr>
              <w:t>rappelle qu’en 2024, plusieurs États membres ont continué à mettre en œuvre ou à maintenir des lois et des politiques qui portent atteinte aux droits des personnes LGBTIQ+, en violation des principes d’égalité et de non-discrimination de l’Union; rappelle qu’il s’agit notamment de restrictions à la liberté d’expression et de réunion pour les groupes LGBTIQ+, ainsi que d’obstacles juridiques à la reconnaissance transfrontière des unions ou de la parentalité entre personnes du même genre; avertit que de telles pratiques non seulement entravent la libre circulation des familles LGBTIQ+ au sein de l’Union, mais violent également les droits fondamentaux inscrits dans la charte des droits fondamentaux; demande à la Commission d’identifier ces éléments comme des violations significatives des principes de l’état de droit, soulignant l’absence de protection uniforme des personnes LGBTIQ+ dans les États membres;</w:t>
            </w:r>
          </w:p>
        </w:tc>
      </w:tr>
    </w:tbl>
    <w:p w14:paraId="77C025F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17E454F" w14:textId="77777777" w:rsidR="00682806" w:rsidRPr="0061072F" w:rsidRDefault="00682806" w:rsidP="00682806">
      <w:r w:rsidRPr="0061072F">
        <w:rPr>
          <w:rStyle w:val="HideTWBExt"/>
        </w:rPr>
        <w:t>&lt;/Amend&gt;</w:t>
      </w:r>
    </w:p>
    <w:p w14:paraId="3E15D9C3"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401</w:t>
      </w:r>
      <w:r w:rsidRPr="0061072F">
        <w:rPr>
          <w:rStyle w:val="HideTWBExt"/>
          <w:b w:val="0"/>
        </w:rPr>
        <w:t>&lt;/NumAm&gt;</w:t>
      </w:r>
    </w:p>
    <w:p w14:paraId="674FD864" w14:textId="77777777" w:rsidR="00682806" w:rsidRPr="0061072F" w:rsidRDefault="00682806" w:rsidP="00682806">
      <w:pPr>
        <w:pStyle w:val="NormalBold"/>
      </w:pPr>
      <w:r w:rsidRPr="0061072F">
        <w:rPr>
          <w:rStyle w:val="HideTWBExt"/>
          <w:b w:val="0"/>
        </w:rPr>
        <w:t>&lt;RepeatBlock-By&gt;&lt;Members&gt;</w:t>
      </w:r>
      <w:r w:rsidRPr="0061072F">
        <w:t>Alessandro Zan</w:t>
      </w:r>
      <w:r w:rsidRPr="0061072F">
        <w:rPr>
          <w:rStyle w:val="HideTWBExt"/>
          <w:b w:val="0"/>
        </w:rPr>
        <w:t>&lt;/Members&gt;</w:t>
      </w:r>
    </w:p>
    <w:p w14:paraId="7D2D6A43" w14:textId="77777777" w:rsidR="00682806" w:rsidRPr="0061072F" w:rsidRDefault="00682806" w:rsidP="00682806">
      <w:pPr>
        <w:pStyle w:val="NormalBold"/>
      </w:pPr>
      <w:r w:rsidRPr="0061072F">
        <w:rPr>
          <w:rStyle w:val="HideTWBExt"/>
          <w:b w:val="0"/>
        </w:rPr>
        <w:t>&lt;/RepeatBlock-By&gt;</w:t>
      </w:r>
    </w:p>
    <w:p w14:paraId="525288C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356C8B6" w14:textId="77777777" w:rsidR="00682806" w:rsidRPr="0061072F" w:rsidRDefault="00682806" w:rsidP="00682806">
      <w:pPr>
        <w:pStyle w:val="NormalBold"/>
      </w:pPr>
      <w:r w:rsidRPr="0061072F">
        <w:rPr>
          <w:rStyle w:val="HideTWBExt"/>
          <w:b w:val="0"/>
        </w:rPr>
        <w:t>&lt;Article&gt;</w:t>
      </w:r>
      <w:r w:rsidRPr="0061072F">
        <w:t>Paragraphe 14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3865212" w14:textId="77777777" w:rsidTr="00CB2D8E">
        <w:trPr>
          <w:trHeight w:hRule="exact" w:val="240"/>
          <w:jc w:val="center"/>
        </w:trPr>
        <w:tc>
          <w:tcPr>
            <w:tcW w:w="9752" w:type="dxa"/>
            <w:gridSpan w:val="2"/>
            <w:tcBorders>
              <w:top w:val="nil"/>
              <w:left w:val="nil"/>
              <w:bottom w:val="nil"/>
              <w:right w:val="nil"/>
            </w:tcBorders>
          </w:tcPr>
          <w:p w14:paraId="735EB658" w14:textId="77777777" w:rsidR="00682806" w:rsidRPr="0061072F" w:rsidRDefault="00682806" w:rsidP="00CB2D8E"/>
        </w:tc>
      </w:tr>
      <w:tr w:rsidR="00682806" w:rsidRPr="0061072F" w14:paraId="3CE9D6E5" w14:textId="77777777" w:rsidTr="00CB2D8E">
        <w:trPr>
          <w:trHeight w:val="240"/>
          <w:jc w:val="center"/>
        </w:trPr>
        <w:tc>
          <w:tcPr>
            <w:tcW w:w="4876" w:type="dxa"/>
            <w:tcBorders>
              <w:top w:val="nil"/>
              <w:left w:val="nil"/>
              <w:bottom w:val="nil"/>
              <w:right w:val="nil"/>
            </w:tcBorders>
          </w:tcPr>
          <w:p w14:paraId="2307390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722CB9B" w14:textId="77777777" w:rsidR="00682806" w:rsidRPr="0061072F" w:rsidRDefault="00682806" w:rsidP="00CB2D8E">
            <w:pPr>
              <w:pStyle w:val="AmColumnHeading"/>
            </w:pPr>
            <w:r w:rsidRPr="0061072F">
              <w:t>Amendement</w:t>
            </w:r>
          </w:p>
        </w:tc>
      </w:tr>
      <w:tr w:rsidR="00682806" w:rsidRPr="0061072F" w14:paraId="28EDB58F" w14:textId="77777777" w:rsidTr="00CB2D8E">
        <w:trPr>
          <w:jc w:val="center"/>
        </w:trPr>
        <w:tc>
          <w:tcPr>
            <w:tcW w:w="4876" w:type="dxa"/>
            <w:tcBorders>
              <w:top w:val="nil"/>
              <w:left w:val="nil"/>
              <w:bottom w:val="nil"/>
              <w:right w:val="nil"/>
            </w:tcBorders>
          </w:tcPr>
          <w:p w14:paraId="71E5E402" w14:textId="77777777" w:rsidR="00682806" w:rsidRPr="0061072F" w:rsidRDefault="00682806" w:rsidP="00CB2D8E">
            <w:pPr>
              <w:pStyle w:val="Normal6a"/>
            </w:pPr>
          </w:p>
        </w:tc>
        <w:tc>
          <w:tcPr>
            <w:tcW w:w="4876" w:type="dxa"/>
            <w:tcBorders>
              <w:top w:val="nil"/>
              <w:left w:val="nil"/>
              <w:bottom w:val="nil"/>
              <w:right w:val="nil"/>
            </w:tcBorders>
          </w:tcPr>
          <w:p w14:paraId="1B69123F" w14:textId="77777777" w:rsidR="00682806" w:rsidRPr="0061072F" w:rsidRDefault="00682806" w:rsidP="00CB2D8E">
            <w:pPr>
              <w:pStyle w:val="Normal6a"/>
            </w:pPr>
            <w:r w:rsidRPr="0061072F">
              <w:rPr>
                <w:b/>
                <w:i/>
              </w:rPr>
              <w:t>14 ter.</w:t>
            </w:r>
            <w:r w:rsidRPr="0061072F">
              <w:tab/>
            </w:r>
            <w:r w:rsidRPr="0061072F">
              <w:rPr>
                <w:b/>
                <w:i/>
              </w:rPr>
              <w:t>se félicite de la proposition de règlement du Conseil sur la reconnaissance de la parentalité entre les États membres présentée par la Commission; rappelle l’avis du Parlement soutenant la reconnaissance de la parentalité dans l’ensemble de l’Union, indépendamment de la manière dont un enfant est conçu, né ou du type de famille à laquelle il appartient; invite le Conseil à tenir pleinement compte de ces recommandations et à protéger les droits fondamentaux des enfants, à agir dans l’intérêt supérieur de l’enfant, à renforcer la sécurité juridique et à réduire la discrimination à l’égard des enfants de parents de même genre;</w:t>
            </w:r>
          </w:p>
        </w:tc>
      </w:tr>
    </w:tbl>
    <w:p w14:paraId="425AEB0B"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34F7D266" w14:textId="77777777" w:rsidR="00682806" w:rsidRPr="0061072F" w:rsidRDefault="00682806" w:rsidP="00682806">
      <w:r w:rsidRPr="0061072F">
        <w:rPr>
          <w:rStyle w:val="HideTWBExt"/>
        </w:rPr>
        <w:t>&lt;/Amend&gt;</w:t>
      </w:r>
    </w:p>
    <w:p w14:paraId="34FE04B3"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402</w:t>
      </w:r>
      <w:r w:rsidRPr="0061072F">
        <w:rPr>
          <w:rStyle w:val="HideTWBExt"/>
          <w:b w:val="0"/>
        </w:rPr>
        <w:t>&lt;/NumAm&gt;</w:t>
      </w:r>
    </w:p>
    <w:p w14:paraId="10072344"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Alessandro Zan, Daniel Freund, Isabel Serra Sánchez, Cecilia Strada</w:t>
      </w:r>
      <w:r w:rsidRPr="0061072F">
        <w:rPr>
          <w:rStyle w:val="HideTWBExt"/>
          <w:b w:val="0"/>
        </w:rPr>
        <w:t>&lt;/Members&gt;</w:t>
      </w:r>
    </w:p>
    <w:p w14:paraId="7CE0B22E" w14:textId="77777777" w:rsidR="00682806" w:rsidRPr="0061072F" w:rsidRDefault="00682806" w:rsidP="00682806">
      <w:pPr>
        <w:pStyle w:val="NormalBold"/>
      </w:pPr>
      <w:r w:rsidRPr="0061072F">
        <w:rPr>
          <w:rStyle w:val="HideTWBExt"/>
          <w:b w:val="0"/>
        </w:rPr>
        <w:t>&lt;/RepeatBlock-By&gt;</w:t>
      </w:r>
    </w:p>
    <w:p w14:paraId="53207DA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0825680" w14:textId="77777777" w:rsidR="00682806" w:rsidRPr="0061072F" w:rsidRDefault="00682806" w:rsidP="00682806">
      <w:pPr>
        <w:pStyle w:val="NormalBold"/>
      </w:pPr>
      <w:r w:rsidRPr="0061072F">
        <w:rPr>
          <w:rStyle w:val="HideTWBExt"/>
          <w:b w:val="0"/>
        </w:rPr>
        <w:t>&lt;Article&gt;</w:t>
      </w:r>
      <w:r w:rsidRPr="0061072F">
        <w:t>Paragraphe 14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00B316D" w14:textId="77777777" w:rsidTr="00CB2D8E">
        <w:trPr>
          <w:trHeight w:hRule="exact" w:val="240"/>
          <w:jc w:val="center"/>
        </w:trPr>
        <w:tc>
          <w:tcPr>
            <w:tcW w:w="9752" w:type="dxa"/>
            <w:gridSpan w:val="2"/>
            <w:tcBorders>
              <w:top w:val="nil"/>
              <w:left w:val="nil"/>
              <w:bottom w:val="nil"/>
              <w:right w:val="nil"/>
            </w:tcBorders>
          </w:tcPr>
          <w:p w14:paraId="433D419E" w14:textId="77777777" w:rsidR="00682806" w:rsidRPr="0061072F" w:rsidRDefault="00682806" w:rsidP="00CB2D8E"/>
        </w:tc>
      </w:tr>
      <w:tr w:rsidR="00682806" w:rsidRPr="0061072F" w14:paraId="2972BC7B" w14:textId="77777777" w:rsidTr="00CB2D8E">
        <w:trPr>
          <w:trHeight w:val="240"/>
          <w:jc w:val="center"/>
        </w:trPr>
        <w:tc>
          <w:tcPr>
            <w:tcW w:w="4876" w:type="dxa"/>
            <w:tcBorders>
              <w:top w:val="nil"/>
              <w:left w:val="nil"/>
              <w:bottom w:val="nil"/>
              <w:right w:val="nil"/>
            </w:tcBorders>
          </w:tcPr>
          <w:p w14:paraId="6873F31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340D686" w14:textId="77777777" w:rsidR="00682806" w:rsidRPr="0061072F" w:rsidRDefault="00682806" w:rsidP="00CB2D8E">
            <w:pPr>
              <w:pStyle w:val="AmColumnHeading"/>
            </w:pPr>
            <w:r w:rsidRPr="0061072F">
              <w:t>Amendement</w:t>
            </w:r>
          </w:p>
        </w:tc>
      </w:tr>
      <w:tr w:rsidR="00682806" w:rsidRPr="0061072F" w14:paraId="68503D63" w14:textId="77777777" w:rsidTr="00CB2D8E">
        <w:trPr>
          <w:jc w:val="center"/>
        </w:trPr>
        <w:tc>
          <w:tcPr>
            <w:tcW w:w="4876" w:type="dxa"/>
            <w:tcBorders>
              <w:top w:val="nil"/>
              <w:left w:val="nil"/>
              <w:bottom w:val="nil"/>
              <w:right w:val="nil"/>
            </w:tcBorders>
          </w:tcPr>
          <w:p w14:paraId="31B58071" w14:textId="77777777" w:rsidR="00682806" w:rsidRPr="0061072F" w:rsidRDefault="00682806" w:rsidP="00CB2D8E">
            <w:pPr>
              <w:pStyle w:val="Normal6a"/>
            </w:pPr>
          </w:p>
        </w:tc>
        <w:tc>
          <w:tcPr>
            <w:tcW w:w="4876" w:type="dxa"/>
            <w:tcBorders>
              <w:top w:val="nil"/>
              <w:left w:val="nil"/>
              <w:bottom w:val="nil"/>
              <w:right w:val="nil"/>
            </w:tcBorders>
          </w:tcPr>
          <w:p w14:paraId="1B0D4D03" w14:textId="77777777" w:rsidR="00682806" w:rsidRPr="0061072F" w:rsidRDefault="00682806" w:rsidP="00CB2D8E">
            <w:pPr>
              <w:pStyle w:val="Normal6a"/>
            </w:pPr>
            <w:r w:rsidRPr="0061072F">
              <w:rPr>
                <w:b/>
                <w:i/>
              </w:rPr>
              <w:t>14 ter.</w:t>
            </w:r>
            <w:r w:rsidRPr="0061072F">
              <w:tab/>
            </w:r>
            <w:r w:rsidRPr="0061072F">
              <w:rPr>
                <w:b/>
                <w:i/>
              </w:rPr>
              <w:t>demande instamment à l’Union d’interdire les pratiques de conversion dans tous les États membres; souligne l’importance de l’autodétermination des personnes LGBTQIA+ et appelle à la protection et à la promotion de la santé physique et mentale des personnes LGBTQIA+;</w:t>
            </w:r>
          </w:p>
        </w:tc>
      </w:tr>
    </w:tbl>
    <w:p w14:paraId="694FDBE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37B30335" w14:textId="77777777" w:rsidR="00682806" w:rsidRPr="0061072F" w:rsidRDefault="00682806" w:rsidP="00682806">
      <w:r w:rsidRPr="0061072F">
        <w:rPr>
          <w:rStyle w:val="HideTWBExt"/>
        </w:rPr>
        <w:t>&lt;/Amend&gt;</w:t>
      </w:r>
    </w:p>
    <w:p w14:paraId="37AA64A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403</w:t>
      </w:r>
      <w:r w:rsidRPr="0061072F">
        <w:rPr>
          <w:rStyle w:val="HideTWBExt"/>
          <w:b w:val="0"/>
        </w:rPr>
        <w:t>&lt;/NumAm&gt;</w:t>
      </w:r>
    </w:p>
    <w:p w14:paraId="1EE49E62" w14:textId="77777777" w:rsidR="00682806" w:rsidRPr="0061072F" w:rsidRDefault="00682806" w:rsidP="00682806">
      <w:pPr>
        <w:pStyle w:val="NormalBold"/>
      </w:pPr>
      <w:r w:rsidRPr="0061072F">
        <w:rPr>
          <w:rStyle w:val="HideTWBExt"/>
          <w:b w:val="0"/>
        </w:rPr>
        <w:t>&lt;RepeatBlock-By&gt;&lt;Members&gt;</w:t>
      </w:r>
      <w:r w:rsidRPr="0061072F">
        <w:t>Alessandro Zan, Cecilia Strada, Sandro Ruotolo, Pina Picierno, Marco Tarquinio</w:t>
      </w:r>
      <w:r w:rsidRPr="0061072F">
        <w:rPr>
          <w:rStyle w:val="HideTWBExt"/>
          <w:b w:val="0"/>
        </w:rPr>
        <w:t>&lt;/Members&gt;</w:t>
      </w:r>
    </w:p>
    <w:p w14:paraId="439CDA29" w14:textId="77777777" w:rsidR="00682806" w:rsidRPr="0061072F" w:rsidRDefault="00682806" w:rsidP="00682806">
      <w:pPr>
        <w:pStyle w:val="NormalBold"/>
      </w:pPr>
      <w:r w:rsidRPr="0061072F">
        <w:rPr>
          <w:rStyle w:val="HideTWBExt"/>
          <w:b w:val="0"/>
        </w:rPr>
        <w:t>&lt;/RepeatBlock-By&gt;</w:t>
      </w:r>
    </w:p>
    <w:p w14:paraId="736A387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D0480A6" w14:textId="77777777" w:rsidR="00682806" w:rsidRPr="0061072F" w:rsidRDefault="00682806" w:rsidP="00682806">
      <w:pPr>
        <w:pStyle w:val="NormalBold"/>
      </w:pPr>
      <w:r w:rsidRPr="0061072F">
        <w:rPr>
          <w:rStyle w:val="HideTWBExt"/>
          <w:b w:val="0"/>
        </w:rPr>
        <w:t>&lt;Article&gt;</w:t>
      </w:r>
      <w:r w:rsidRPr="0061072F">
        <w:t>Paragraphe 14 quater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BFE3407" w14:textId="77777777" w:rsidTr="00CB2D8E">
        <w:trPr>
          <w:trHeight w:hRule="exact" w:val="240"/>
          <w:jc w:val="center"/>
        </w:trPr>
        <w:tc>
          <w:tcPr>
            <w:tcW w:w="9752" w:type="dxa"/>
            <w:gridSpan w:val="2"/>
            <w:tcBorders>
              <w:top w:val="nil"/>
              <w:left w:val="nil"/>
              <w:bottom w:val="nil"/>
              <w:right w:val="nil"/>
            </w:tcBorders>
          </w:tcPr>
          <w:p w14:paraId="40C8374C" w14:textId="77777777" w:rsidR="00682806" w:rsidRPr="0061072F" w:rsidRDefault="00682806" w:rsidP="00CB2D8E"/>
        </w:tc>
      </w:tr>
      <w:tr w:rsidR="00682806" w:rsidRPr="0061072F" w14:paraId="6670B1E2" w14:textId="77777777" w:rsidTr="00CB2D8E">
        <w:trPr>
          <w:trHeight w:val="240"/>
          <w:jc w:val="center"/>
        </w:trPr>
        <w:tc>
          <w:tcPr>
            <w:tcW w:w="4876" w:type="dxa"/>
            <w:tcBorders>
              <w:top w:val="nil"/>
              <w:left w:val="nil"/>
              <w:bottom w:val="nil"/>
              <w:right w:val="nil"/>
            </w:tcBorders>
          </w:tcPr>
          <w:p w14:paraId="421ECD14"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2AE5E9E" w14:textId="77777777" w:rsidR="00682806" w:rsidRPr="0061072F" w:rsidRDefault="00682806" w:rsidP="00CB2D8E">
            <w:pPr>
              <w:pStyle w:val="AmColumnHeading"/>
            </w:pPr>
            <w:r w:rsidRPr="0061072F">
              <w:t>Amendement</w:t>
            </w:r>
          </w:p>
        </w:tc>
      </w:tr>
      <w:tr w:rsidR="00682806" w:rsidRPr="0061072F" w14:paraId="4F7AB25D" w14:textId="77777777" w:rsidTr="00CB2D8E">
        <w:trPr>
          <w:jc w:val="center"/>
        </w:trPr>
        <w:tc>
          <w:tcPr>
            <w:tcW w:w="4876" w:type="dxa"/>
            <w:tcBorders>
              <w:top w:val="nil"/>
              <w:left w:val="nil"/>
              <w:bottom w:val="nil"/>
              <w:right w:val="nil"/>
            </w:tcBorders>
          </w:tcPr>
          <w:p w14:paraId="0C6506D1" w14:textId="77777777" w:rsidR="00682806" w:rsidRPr="0061072F" w:rsidRDefault="00682806" w:rsidP="00CB2D8E">
            <w:pPr>
              <w:pStyle w:val="Normal6a"/>
            </w:pPr>
          </w:p>
        </w:tc>
        <w:tc>
          <w:tcPr>
            <w:tcW w:w="4876" w:type="dxa"/>
            <w:tcBorders>
              <w:top w:val="nil"/>
              <w:left w:val="nil"/>
              <w:bottom w:val="nil"/>
              <w:right w:val="nil"/>
            </w:tcBorders>
          </w:tcPr>
          <w:p w14:paraId="1AC33FFE" w14:textId="77777777" w:rsidR="00682806" w:rsidRPr="0061072F" w:rsidRDefault="00682806" w:rsidP="00CB2D8E">
            <w:pPr>
              <w:pStyle w:val="Normal6a"/>
            </w:pPr>
            <w:r w:rsidRPr="0061072F">
              <w:rPr>
                <w:b/>
                <w:i/>
              </w:rPr>
              <w:t>14 quater.</w:t>
            </w:r>
            <w:r w:rsidRPr="0061072F">
              <w:tab/>
            </w:r>
            <w:r w:rsidRPr="0061072F">
              <w:rPr>
                <w:b/>
                <w:i/>
              </w:rPr>
              <w:t>est profondément préoccupé par les mesures discriminatoires introduites en Bulgarie et en Hongrie, et proposées en Slovaquie, contre la «propagande LGBTQIA+», ainsi que par la résolution approuvée par la Chambre des députés italienne contre la prétendue «idéologie de genre»; souligne leur effet négatif sur les enfants, les familles et les travailleurs; souligne que ces actions encouragent la discrimination à l’encontre des personnes LGBTQIA+ et contreviennent aux règlements et principes de l’Union;</w:t>
            </w:r>
          </w:p>
        </w:tc>
      </w:tr>
    </w:tbl>
    <w:p w14:paraId="31197161"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381F56AD" w14:textId="77777777" w:rsidR="00682806" w:rsidRPr="0061072F" w:rsidRDefault="00682806" w:rsidP="00682806">
      <w:r w:rsidRPr="0061072F">
        <w:rPr>
          <w:rStyle w:val="HideTWBExt"/>
        </w:rPr>
        <w:t>&lt;/Amend&gt;</w:t>
      </w:r>
    </w:p>
    <w:p w14:paraId="5BECAD4D" w14:textId="77777777" w:rsidR="00682806" w:rsidRPr="00122824" w:rsidRDefault="00682806" w:rsidP="00682806">
      <w:pPr>
        <w:pStyle w:val="AmNumberTabs"/>
      </w:pPr>
      <w:r w:rsidRPr="00122824">
        <w:rPr>
          <w:rStyle w:val="HideTWBExt"/>
          <w:b w:val="0"/>
        </w:rPr>
        <w:t>&lt;Amend&gt;</w:t>
      </w:r>
      <w:r w:rsidRPr="00122824">
        <w:t>Amendement</w:t>
      </w:r>
      <w:r w:rsidRPr="00122824">
        <w:tab/>
      </w:r>
      <w:r w:rsidRPr="00122824">
        <w:tab/>
      </w:r>
      <w:r w:rsidRPr="00122824">
        <w:rPr>
          <w:rStyle w:val="HideTWBExt"/>
          <w:b w:val="0"/>
        </w:rPr>
        <w:t>&lt;NumAm&gt;</w:t>
      </w:r>
      <w:r w:rsidRPr="00122824">
        <w:t>404</w:t>
      </w:r>
      <w:r w:rsidRPr="00122824">
        <w:rPr>
          <w:rStyle w:val="HideTWBExt"/>
          <w:b w:val="0"/>
        </w:rPr>
        <w:t>&lt;/NumAm&gt;</w:t>
      </w:r>
    </w:p>
    <w:p w14:paraId="21C151CB" w14:textId="77777777" w:rsidR="00682806" w:rsidRPr="00122824" w:rsidRDefault="00682806" w:rsidP="00682806">
      <w:pPr>
        <w:pStyle w:val="NormalBold"/>
      </w:pPr>
      <w:r w:rsidRPr="00122824">
        <w:rPr>
          <w:rStyle w:val="HideTWBExt"/>
          <w:b w:val="0"/>
        </w:rPr>
        <w:t>&lt;RepeatBlock-By&gt;&lt;Members&gt;</w:t>
      </w:r>
      <w:r w:rsidRPr="00122824">
        <w:t>Nicolas Bay</w:t>
      </w:r>
      <w:r w:rsidRPr="00122824">
        <w:rPr>
          <w:rStyle w:val="HideTWBExt"/>
          <w:b w:val="0"/>
        </w:rPr>
        <w:t>&lt;/Members&gt;</w:t>
      </w:r>
    </w:p>
    <w:p w14:paraId="106BA507" w14:textId="77777777" w:rsidR="00682806" w:rsidRPr="00122824" w:rsidRDefault="00682806" w:rsidP="00682806">
      <w:pPr>
        <w:pStyle w:val="NormalBold"/>
      </w:pPr>
      <w:r w:rsidRPr="00122824">
        <w:rPr>
          <w:rStyle w:val="HideTWBExt"/>
          <w:b w:val="0"/>
        </w:rPr>
        <w:t>&lt;/RepeatBlock-By&gt;</w:t>
      </w:r>
    </w:p>
    <w:p w14:paraId="0CA6AD93" w14:textId="77777777" w:rsidR="00682806" w:rsidRPr="00122824" w:rsidRDefault="00682806" w:rsidP="00682806">
      <w:pPr>
        <w:pStyle w:val="NormalBold"/>
      </w:pPr>
      <w:r w:rsidRPr="00122824">
        <w:rPr>
          <w:rStyle w:val="HideTWBExt"/>
          <w:b w:val="0"/>
        </w:rPr>
        <w:t>&lt;DocAmend&gt;</w:t>
      </w:r>
      <w:r w:rsidRPr="00122824">
        <w:t>Proposition de résolution</w:t>
      </w:r>
      <w:r w:rsidRPr="00122824">
        <w:rPr>
          <w:rStyle w:val="HideTWBExt"/>
          <w:b w:val="0"/>
        </w:rPr>
        <w:t>&lt;/DocAmend&gt;</w:t>
      </w:r>
    </w:p>
    <w:p w14:paraId="715DA46F" w14:textId="77777777" w:rsidR="00682806" w:rsidRPr="00122824" w:rsidRDefault="00682806" w:rsidP="00682806">
      <w:pPr>
        <w:pStyle w:val="NormalBold"/>
      </w:pPr>
      <w:r w:rsidRPr="00122824">
        <w:rPr>
          <w:rStyle w:val="HideTWBExt"/>
          <w:b w:val="0"/>
        </w:rPr>
        <w:t>&lt;Article&gt;</w:t>
      </w:r>
      <w:r w:rsidRPr="00122824">
        <w:t>Paragraphe 15</w:t>
      </w:r>
      <w:r w:rsidRPr="0012282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122824" w14:paraId="5B232F72" w14:textId="77777777" w:rsidTr="00CB2D8E">
        <w:trPr>
          <w:trHeight w:hRule="exact" w:val="240"/>
          <w:jc w:val="center"/>
        </w:trPr>
        <w:tc>
          <w:tcPr>
            <w:tcW w:w="9752" w:type="dxa"/>
            <w:gridSpan w:val="2"/>
            <w:tcBorders>
              <w:top w:val="nil"/>
              <w:left w:val="nil"/>
              <w:bottom w:val="nil"/>
              <w:right w:val="nil"/>
            </w:tcBorders>
          </w:tcPr>
          <w:p w14:paraId="307A33D5" w14:textId="77777777" w:rsidR="00682806" w:rsidRPr="00122824" w:rsidRDefault="00682806" w:rsidP="00CB2D8E"/>
        </w:tc>
      </w:tr>
      <w:tr w:rsidR="00682806" w:rsidRPr="00122824" w14:paraId="31192AE8" w14:textId="77777777" w:rsidTr="00CB2D8E">
        <w:trPr>
          <w:trHeight w:val="240"/>
          <w:jc w:val="center"/>
        </w:trPr>
        <w:tc>
          <w:tcPr>
            <w:tcW w:w="4876" w:type="dxa"/>
            <w:tcBorders>
              <w:top w:val="nil"/>
              <w:left w:val="nil"/>
              <w:bottom w:val="nil"/>
              <w:right w:val="nil"/>
            </w:tcBorders>
          </w:tcPr>
          <w:p w14:paraId="6FE003AD" w14:textId="77777777" w:rsidR="00682806" w:rsidRPr="00122824" w:rsidRDefault="00682806" w:rsidP="00CB2D8E">
            <w:pPr>
              <w:pStyle w:val="AmColumnHeading"/>
            </w:pPr>
            <w:r w:rsidRPr="00122824">
              <w:t>Proposition de résolution</w:t>
            </w:r>
          </w:p>
        </w:tc>
        <w:tc>
          <w:tcPr>
            <w:tcW w:w="4876" w:type="dxa"/>
            <w:tcBorders>
              <w:top w:val="nil"/>
              <w:left w:val="nil"/>
              <w:bottom w:val="nil"/>
              <w:right w:val="nil"/>
            </w:tcBorders>
          </w:tcPr>
          <w:p w14:paraId="7FF9E6D3" w14:textId="77777777" w:rsidR="00682806" w:rsidRPr="00122824" w:rsidRDefault="00682806" w:rsidP="00CB2D8E">
            <w:pPr>
              <w:pStyle w:val="AmColumnHeading"/>
            </w:pPr>
            <w:r w:rsidRPr="00122824">
              <w:t>Amendement</w:t>
            </w:r>
          </w:p>
        </w:tc>
      </w:tr>
      <w:tr w:rsidR="00682806" w:rsidRPr="00122824" w14:paraId="4BBD787F" w14:textId="77777777" w:rsidTr="00CB2D8E">
        <w:trPr>
          <w:jc w:val="center"/>
        </w:trPr>
        <w:tc>
          <w:tcPr>
            <w:tcW w:w="4876" w:type="dxa"/>
            <w:tcBorders>
              <w:top w:val="nil"/>
              <w:left w:val="nil"/>
              <w:bottom w:val="nil"/>
              <w:right w:val="nil"/>
            </w:tcBorders>
          </w:tcPr>
          <w:p w14:paraId="2D8FE2AB" w14:textId="77777777" w:rsidR="00682806" w:rsidRPr="00122824" w:rsidRDefault="00682806" w:rsidP="00CB2D8E">
            <w:pPr>
              <w:pStyle w:val="Normal6a"/>
            </w:pPr>
            <w:r w:rsidRPr="00122824">
              <w:rPr>
                <w:b/>
                <w:i/>
              </w:rPr>
              <w:t>15.</w:t>
            </w:r>
            <w:r w:rsidRPr="00122824">
              <w:tab/>
            </w:r>
            <w:r w:rsidRPr="00122824">
              <w:rPr>
                <w:b/>
                <w:i/>
              </w:rPr>
              <w:t>invite la Commission et les États membres à étendre la base juridique de l’Union dans ce domaine et à présenter une proposition sur les crimes et discours haineux; invite le Conseil à adopter la directive 2008/140</w:t>
            </w:r>
            <w:r w:rsidRPr="00122824">
              <w:rPr>
                <w:b/>
                <w:i/>
                <w:vertAlign w:val="superscript"/>
              </w:rPr>
              <w:t>42</w:t>
            </w:r>
            <w:r w:rsidRPr="00122824">
              <w:rPr>
                <w:b/>
                <w:i/>
              </w:rPr>
              <w:t xml:space="preserve"> ;</w:t>
            </w:r>
          </w:p>
        </w:tc>
        <w:tc>
          <w:tcPr>
            <w:tcW w:w="4876" w:type="dxa"/>
            <w:tcBorders>
              <w:top w:val="nil"/>
              <w:left w:val="nil"/>
              <w:bottom w:val="nil"/>
              <w:right w:val="nil"/>
            </w:tcBorders>
          </w:tcPr>
          <w:p w14:paraId="03F7928A" w14:textId="77777777" w:rsidR="00682806" w:rsidRPr="00122824" w:rsidRDefault="00682806" w:rsidP="00CB2D8E">
            <w:pPr>
              <w:pStyle w:val="Normal6a"/>
            </w:pPr>
            <w:r w:rsidRPr="00122824">
              <w:rPr>
                <w:b/>
                <w:i/>
              </w:rPr>
              <w:t>supprimé</w:t>
            </w:r>
          </w:p>
        </w:tc>
      </w:tr>
      <w:tr w:rsidR="00682806" w:rsidRPr="00122824" w14:paraId="05CC1887" w14:textId="77777777" w:rsidTr="00CB2D8E">
        <w:trPr>
          <w:jc w:val="center"/>
        </w:trPr>
        <w:tc>
          <w:tcPr>
            <w:tcW w:w="4876" w:type="dxa"/>
            <w:tcBorders>
              <w:top w:val="nil"/>
              <w:left w:val="nil"/>
              <w:bottom w:val="nil"/>
              <w:right w:val="nil"/>
            </w:tcBorders>
          </w:tcPr>
          <w:p w14:paraId="3EC47B1A" w14:textId="77777777" w:rsidR="00682806" w:rsidRPr="00122824" w:rsidRDefault="00682806" w:rsidP="00CB2D8E">
            <w:pPr>
              <w:pStyle w:val="Normal6a"/>
            </w:pPr>
            <w:r w:rsidRPr="00122824">
              <w:rPr>
                <w:b/>
                <w:i/>
              </w:rPr>
              <w:t>_________________</w:t>
            </w:r>
          </w:p>
        </w:tc>
        <w:tc>
          <w:tcPr>
            <w:tcW w:w="4876" w:type="dxa"/>
            <w:tcBorders>
              <w:top w:val="nil"/>
              <w:left w:val="nil"/>
              <w:bottom w:val="nil"/>
              <w:right w:val="nil"/>
            </w:tcBorders>
          </w:tcPr>
          <w:p w14:paraId="12B35B8E" w14:textId="77777777" w:rsidR="00682806" w:rsidRPr="00122824" w:rsidRDefault="00682806" w:rsidP="00CB2D8E"/>
        </w:tc>
      </w:tr>
      <w:tr w:rsidR="00682806" w:rsidRPr="00122824" w14:paraId="62BE650C" w14:textId="77777777" w:rsidTr="00CB2D8E">
        <w:trPr>
          <w:jc w:val="center"/>
        </w:trPr>
        <w:tc>
          <w:tcPr>
            <w:tcW w:w="4876" w:type="dxa"/>
            <w:tcBorders>
              <w:top w:val="nil"/>
              <w:left w:val="nil"/>
              <w:bottom w:val="nil"/>
              <w:right w:val="nil"/>
            </w:tcBorders>
          </w:tcPr>
          <w:p w14:paraId="01D5A087" w14:textId="77777777" w:rsidR="00682806" w:rsidRPr="00122824" w:rsidRDefault="00682806" w:rsidP="00CB2D8E">
            <w:pPr>
              <w:pStyle w:val="Normal6a"/>
            </w:pPr>
            <w:r w:rsidRPr="00122824">
              <w:rPr>
                <w:b/>
                <w:i/>
                <w:vertAlign w:val="superscript"/>
              </w:rPr>
              <w:t>42</w:t>
            </w:r>
            <w:r w:rsidRPr="00122824">
              <w:t xml:space="preserve"> </w:t>
            </w:r>
            <w:r w:rsidRPr="00122824">
              <w:rPr>
                <w:b/>
                <w:i/>
              </w:rPr>
              <w:t>Proposition de directive du Conseil relative à la mise en œuvre du principe de l’égalité de traitement entre les personnes sans distinction de religion ou de convictions, de handicap, d’âge ou d’orientation sexuelle (COM(2008)0426).</w:t>
            </w:r>
          </w:p>
        </w:tc>
        <w:tc>
          <w:tcPr>
            <w:tcW w:w="4876" w:type="dxa"/>
            <w:tcBorders>
              <w:top w:val="nil"/>
              <w:left w:val="nil"/>
              <w:bottom w:val="nil"/>
              <w:right w:val="nil"/>
            </w:tcBorders>
          </w:tcPr>
          <w:p w14:paraId="7B7C1855" w14:textId="77777777" w:rsidR="00682806" w:rsidRPr="00122824" w:rsidRDefault="00682806" w:rsidP="00CB2D8E"/>
        </w:tc>
      </w:tr>
    </w:tbl>
    <w:p w14:paraId="3D376AFB" w14:textId="77777777" w:rsidR="00682806" w:rsidRPr="00122824" w:rsidRDefault="00682806" w:rsidP="00682806">
      <w:pPr>
        <w:pStyle w:val="AmOrLang"/>
      </w:pPr>
      <w:r w:rsidRPr="00122824">
        <w:t xml:space="preserve">Or. </w:t>
      </w:r>
      <w:r w:rsidRPr="00122824">
        <w:rPr>
          <w:rStyle w:val="HideTWBExt"/>
        </w:rPr>
        <w:t>&lt;Original&gt;</w:t>
      </w:r>
      <w:r w:rsidRPr="00122824">
        <w:rPr>
          <w:rStyle w:val="HideTWBInt"/>
        </w:rPr>
        <w:t>{FR}</w:t>
      </w:r>
      <w:r w:rsidRPr="00122824">
        <w:t>fr</w:t>
      </w:r>
      <w:r w:rsidRPr="00122824">
        <w:rPr>
          <w:rStyle w:val="HideTWBExt"/>
        </w:rPr>
        <w:t>&lt;/Original&gt;</w:t>
      </w:r>
    </w:p>
    <w:p w14:paraId="120FEF0F" w14:textId="77777777" w:rsidR="00682806" w:rsidRPr="00122824" w:rsidRDefault="00682806" w:rsidP="00682806">
      <w:r w:rsidRPr="00122824">
        <w:rPr>
          <w:rStyle w:val="HideTWBExt"/>
        </w:rPr>
        <w:t>&lt;/Amend&gt;</w:t>
      </w:r>
    </w:p>
    <w:p w14:paraId="6399CDDD"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405</w:t>
      </w:r>
      <w:r w:rsidRPr="0061072F">
        <w:rPr>
          <w:rStyle w:val="HideTWBExt"/>
          <w:b w:val="0"/>
        </w:rPr>
        <w:t>&lt;/NumAm&gt;</w:t>
      </w:r>
    </w:p>
    <w:p w14:paraId="1E7B80B6" w14:textId="77777777" w:rsidR="00682806" w:rsidRPr="0061072F" w:rsidRDefault="00682806" w:rsidP="00682806">
      <w:pPr>
        <w:pStyle w:val="NormalBold"/>
      </w:pPr>
      <w:r w:rsidRPr="0061072F">
        <w:rPr>
          <w:rStyle w:val="HideTWBExt"/>
          <w:b w:val="0"/>
        </w:rPr>
        <w:t>&lt;RepeatBlock-By&gt;&lt;Members&gt;</w:t>
      </w:r>
      <w:r w:rsidRPr="0061072F">
        <w:t>Sebastian Tynkkynen</w:t>
      </w:r>
      <w:r w:rsidRPr="0061072F">
        <w:rPr>
          <w:rStyle w:val="HideTWBExt"/>
          <w:b w:val="0"/>
        </w:rPr>
        <w:t>&lt;/Members&gt;</w:t>
      </w:r>
    </w:p>
    <w:p w14:paraId="03058F67" w14:textId="77777777" w:rsidR="00682806" w:rsidRPr="0061072F" w:rsidRDefault="00682806" w:rsidP="00682806">
      <w:pPr>
        <w:pStyle w:val="NormalBold"/>
      </w:pPr>
      <w:r w:rsidRPr="0061072F">
        <w:rPr>
          <w:rStyle w:val="HideTWBExt"/>
          <w:b w:val="0"/>
        </w:rPr>
        <w:t>&lt;/RepeatBlock-By&gt;</w:t>
      </w:r>
    </w:p>
    <w:p w14:paraId="075B084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A589B67" w14:textId="77777777" w:rsidR="00682806" w:rsidRPr="0061072F" w:rsidRDefault="00682806" w:rsidP="00682806">
      <w:pPr>
        <w:pStyle w:val="NormalBold"/>
      </w:pPr>
      <w:r w:rsidRPr="0061072F">
        <w:rPr>
          <w:rStyle w:val="HideTWBExt"/>
          <w:b w:val="0"/>
        </w:rPr>
        <w:t>&lt;Article&gt;</w:t>
      </w:r>
      <w:r w:rsidRPr="0061072F">
        <w:t>Paragraphe 15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6FFA875" w14:textId="77777777" w:rsidTr="00CB2D8E">
        <w:trPr>
          <w:trHeight w:hRule="exact" w:val="240"/>
          <w:jc w:val="center"/>
        </w:trPr>
        <w:tc>
          <w:tcPr>
            <w:tcW w:w="9752" w:type="dxa"/>
            <w:gridSpan w:val="2"/>
            <w:tcBorders>
              <w:top w:val="nil"/>
              <w:left w:val="nil"/>
              <w:bottom w:val="nil"/>
              <w:right w:val="nil"/>
            </w:tcBorders>
          </w:tcPr>
          <w:p w14:paraId="444E9D91" w14:textId="77777777" w:rsidR="00682806" w:rsidRPr="0061072F" w:rsidRDefault="00682806" w:rsidP="00CB2D8E"/>
        </w:tc>
      </w:tr>
      <w:tr w:rsidR="00682806" w:rsidRPr="0061072F" w14:paraId="618C2CC8" w14:textId="77777777" w:rsidTr="00CB2D8E">
        <w:trPr>
          <w:trHeight w:val="240"/>
          <w:jc w:val="center"/>
        </w:trPr>
        <w:tc>
          <w:tcPr>
            <w:tcW w:w="4876" w:type="dxa"/>
            <w:tcBorders>
              <w:top w:val="nil"/>
              <w:left w:val="nil"/>
              <w:bottom w:val="nil"/>
              <w:right w:val="nil"/>
            </w:tcBorders>
          </w:tcPr>
          <w:p w14:paraId="68EE4FBE"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976118E" w14:textId="77777777" w:rsidR="00682806" w:rsidRPr="0061072F" w:rsidRDefault="00682806" w:rsidP="00CB2D8E">
            <w:pPr>
              <w:pStyle w:val="AmColumnHeading"/>
            </w:pPr>
            <w:r w:rsidRPr="0061072F">
              <w:t>Amendement</w:t>
            </w:r>
          </w:p>
        </w:tc>
      </w:tr>
      <w:tr w:rsidR="00682806" w:rsidRPr="0061072F" w14:paraId="522E40B0" w14:textId="77777777" w:rsidTr="00CB2D8E">
        <w:trPr>
          <w:jc w:val="center"/>
        </w:trPr>
        <w:tc>
          <w:tcPr>
            <w:tcW w:w="4876" w:type="dxa"/>
            <w:tcBorders>
              <w:top w:val="nil"/>
              <w:left w:val="nil"/>
              <w:bottom w:val="nil"/>
              <w:right w:val="nil"/>
            </w:tcBorders>
          </w:tcPr>
          <w:p w14:paraId="599ED756" w14:textId="77777777" w:rsidR="00682806" w:rsidRPr="0061072F" w:rsidRDefault="00682806" w:rsidP="00CB2D8E">
            <w:pPr>
              <w:pStyle w:val="Normal6a"/>
            </w:pPr>
            <w:r w:rsidRPr="0061072F">
              <w:rPr>
                <w:b/>
                <w:i/>
              </w:rPr>
              <w:t>15.</w:t>
            </w:r>
            <w:r w:rsidRPr="0061072F">
              <w:tab/>
            </w:r>
            <w:r w:rsidRPr="0061072F">
              <w:rPr>
                <w:b/>
                <w:i/>
              </w:rPr>
              <w:t>invite la Commission et les États membres à étendre la base juridique de l’Union dans ce domaine et à présenter une proposition sur les crimes et discours haineux; invite le Conseil à adopter la directive 2008/140</w:t>
            </w:r>
            <w:r w:rsidRPr="0061072F">
              <w:rPr>
                <w:b/>
                <w:i/>
                <w:vertAlign w:val="superscript"/>
              </w:rPr>
              <w:t>42</w:t>
            </w:r>
            <w:r w:rsidRPr="0061072F">
              <w:rPr>
                <w:b/>
                <w:i/>
              </w:rPr>
              <w:t>;</w:t>
            </w:r>
          </w:p>
        </w:tc>
        <w:tc>
          <w:tcPr>
            <w:tcW w:w="4876" w:type="dxa"/>
            <w:tcBorders>
              <w:top w:val="nil"/>
              <w:left w:val="nil"/>
              <w:bottom w:val="nil"/>
              <w:right w:val="nil"/>
            </w:tcBorders>
          </w:tcPr>
          <w:p w14:paraId="3DB7E08C" w14:textId="77777777" w:rsidR="00682806" w:rsidRPr="0061072F" w:rsidRDefault="00682806" w:rsidP="00CB2D8E">
            <w:pPr>
              <w:pStyle w:val="Normal6a"/>
            </w:pPr>
            <w:r w:rsidRPr="0061072F">
              <w:rPr>
                <w:b/>
                <w:i/>
              </w:rPr>
              <w:t>supprimé</w:t>
            </w:r>
          </w:p>
        </w:tc>
      </w:tr>
      <w:tr w:rsidR="00682806" w:rsidRPr="0061072F" w14:paraId="6D7B3B89" w14:textId="77777777" w:rsidTr="00CB2D8E">
        <w:trPr>
          <w:jc w:val="center"/>
        </w:trPr>
        <w:tc>
          <w:tcPr>
            <w:tcW w:w="4876" w:type="dxa"/>
            <w:tcBorders>
              <w:top w:val="nil"/>
              <w:left w:val="nil"/>
              <w:bottom w:val="nil"/>
              <w:right w:val="nil"/>
            </w:tcBorders>
          </w:tcPr>
          <w:p w14:paraId="53747402"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359342ED" w14:textId="77777777" w:rsidR="00682806" w:rsidRPr="0061072F" w:rsidRDefault="00682806" w:rsidP="00CB2D8E"/>
        </w:tc>
      </w:tr>
      <w:tr w:rsidR="00682806" w:rsidRPr="0061072F" w14:paraId="2F219650" w14:textId="77777777" w:rsidTr="00CB2D8E">
        <w:trPr>
          <w:jc w:val="center"/>
        </w:trPr>
        <w:tc>
          <w:tcPr>
            <w:tcW w:w="4876" w:type="dxa"/>
            <w:tcBorders>
              <w:top w:val="nil"/>
              <w:left w:val="nil"/>
              <w:bottom w:val="nil"/>
              <w:right w:val="nil"/>
            </w:tcBorders>
          </w:tcPr>
          <w:p w14:paraId="2BA7F4E0" w14:textId="77777777" w:rsidR="00682806" w:rsidRPr="0061072F" w:rsidRDefault="00682806" w:rsidP="00CB2D8E">
            <w:pPr>
              <w:pStyle w:val="Normal6a"/>
            </w:pPr>
            <w:r w:rsidRPr="0061072F">
              <w:rPr>
                <w:vertAlign w:val="superscript"/>
              </w:rPr>
              <w:t>42</w:t>
            </w:r>
            <w:r w:rsidRPr="0061072F">
              <w:rPr>
                <w:b/>
                <w:bCs/>
                <w:i/>
                <w:iCs/>
              </w:rPr>
              <w:t>Proposition de directive du Conseil relative à la mise en œuvre du principe de l’égalité de traitement entre les personnes sans distinction de religion ou de convictions, de handicap, d’âge ou d’orientation sexuelle (COM(2008)0426).</w:t>
            </w:r>
          </w:p>
        </w:tc>
        <w:tc>
          <w:tcPr>
            <w:tcW w:w="4876" w:type="dxa"/>
            <w:tcBorders>
              <w:top w:val="nil"/>
              <w:left w:val="nil"/>
              <w:bottom w:val="nil"/>
              <w:right w:val="nil"/>
            </w:tcBorders>
          </w:tcPr>
          <w:p w14:paraId="656A03D3" w14:textId="77777777" w:rsidR="00682806" w:rsidRPr="0061072F" w:rsidRDefault="00682806" w:rsidP="00CB2D8E"/>
        </w:tc>
      </w:tr>
    </w:tbl>
    <w:p w14:paraId="36903AA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{FI}</w:t>
      </w:r>
      <w:r w:rsidRPr="0061072F">
        <w:t>fi</w:t>
      </w:r>
      <w:r w:rsidRPr="0061072F">
        <w:rPr>
          <w:rStyle w:val="HideTWBExt"/>
        </w:rPr>
        <w:t>&lt;/Original&gt;</w:t>
      </w:r>
    </w:p>
    <w:p w14:paraId="5627E0DA" w14:textId="77777777" w:rsidR="00682806" w:rsidRPr="0061072F" w:rsidRDefault="00682806" w:rsidP="00682806">
      <w:r w:rsidRPr="0061072F">
        <w:rPr>
          <w:rStyle w:val="HideTWBExt"/>
        </w:rPr>
        <w:t>&lt;/Amend&gt;</w:t>
      </w:r>
    </w:p>
    <w:p w14:paraId="29004819"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406</w:t>
      </w:r>
      <w:r w:rsidRPr="0061072F">
        <w:rPr>
          <w:rStyle w:val="HideTWBExt"/>
          <w:b w:val="0"/>
        </w:rPr>
        <w:t>&lt;/NumAm&gt;</w:t>
      </w:r>
    </w:p>
    <w:p w14:paraId="0ADABDA1" w14:textId="77777777" w:rsidR="00682806" w:rsidRPr="0061072F" w:rsidRDefault="00682806" w:rsidP="00682806">
      <w:pPr>
        <w:pStyle w:val="NormalBold"/>
      </w:pPr>
      <w:r w:rsidRPr="0061072F">
        <w:rPr>
          <w:rStyle w:val="HideTWBExt"/>
          <w:b w:val="0"/>
        </w:rPr>
        <w:t>&lt;RepeatBlock-By&gt;&lt;Members&gt;</w:t>
      </w:r>
      <w:r w:rsidRPr="0061072F">
        <w:t>Jorge Buxadé Villalba, Marieke Ehlers, Malika Sorel, Fabrice Leggeri</w:t>
      </w:r>
      <w:r w:rsidRPr="0061072F">
        <w:rPr>
          <w:rStyle w:val="HideTWBExt"/>
          <w:b w:val="0"/>
        </w:rPr>
        <w:t>&lt;/Members&gt;</w:t>
      </w:r>
    </w:p>
    <w:p w14:paraId="04A9751A" w14:textId="77777777" w:rsidR="00682806" w:rsidRPr="0061072F" w:rsidRDefault="00682806" w:rsidP="00682806">
      <w:pPr>
        <w:pStyle w:val="NormalBold"/>
      </w:pPr>
      <w:r w:rsidRPr="0061072F">
        <w:rPr>
          <w:rStyle w:val="HideTWBExt"/>
          <w:b w:val="0"/>
        </w:rPr>
        <w:t>&lt;/RepeatBlock-By&gt;</w:t>
      </w:r>
    </w:p>
    <w:p w14:paraId="73FE0EFB"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4919749" w14:textId="77777777" w:rsidR="00682806" w:rsidRPr="0061072F" w:rsidRDefault="00682806" w:rsidP="00682806">
      <w:pPr>
        <w:pStyle w:val="NormalBold"/>
      </w:pPr>
      <w:r w:rsidRPr="0061072F">
        <w:rPr>
          <w:rStyle w:val="HideTWBExt"/>
          <w:b w:val="0"/>
        </w:rPr>
        <w:t>&lt;Article&gt;</w:t>
      </w:r>
      <w:r w:rsidRPr="0061072F">
        <w:t>Paragraphe 15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A625FAF" w14:textId="77777777" w:rsidTr="00CB2D8E">
        <w:trPr>
          <w:trHeight w:hRule="exact" w:val="240"/>
          <w:jc w:val="center"/>
        </w:trPr>
        <w:tc>
          <w:tcPr>
            <w:tcW w:w="9752" w:type="dxa"/>
            <w:gridSpan w:val="2"/>
            <w:tcBorders>
              <w:top w:val="nil"/>
              <w:left w:val="nil"/>
              <w:bottom w:val="nil"/>
              <w:right w:val="nil"/>
            </w:tcBorders>
          </w:tcPr>
          <w:p w14:paraId="1065BF23" w14:textId="77777777" w:rsidR="00682806" w:rsidRPr="0061072F" w:rsidRDefault="00682806" w:rsidP="00CB2D8E"/>
        </w:tc>
      </w:tr>
      <w:tr w:rsidR="00682806" w:rsidRPr="0061072F" w14:paraId="4DC609F2" w14:textId="77777777" w:rsidTr="00CB2D8E">
        <w:trPr>
          <w:trHeight w:val="240"/>
          <w:jc w:val="center"/>
        </w:trPr>
        <w:tc>
          <w:tcPr>
            <w:tcW w:w="4876" w:type="dxa"/>
            <w:tcBorders>
              <w:top w:val="nil"/>
              <w:left w:val="nil"/>
              <w:bottom w:val="nil"/>
              <w:right w:val="nil"/>
            </w:tcBorders>
          </w:tcPr>
          <w:p w14:paraId="1AFD785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8FF860B" w14:textId="77777777" w:rsidR="00682806" w:rsidRPr="0061072F" w:rsidRDefault="00682806" w:rsidP="00CB2D8E">
            <w:pPr>
              <w:pStyle w:val="AmColumnHeading"/>
            </w:pPr>
            <w:r w:rsidRPr="0061072F">
              <w:t>Amendement</w:t>
            </w:r>
          </w:p>
        </w:tc>
      </w:tr>
      <w:tr w:rsidR="00682806" w:rsidRPr="0061072F" w14:paraId="52733FA7" w14:textId="77777777" w:rsidTr="00CB2D8E">
        <w:trPr>
          <w:jc w:val="center"/>
        </w:trPr>
        <w:tc>
          <w:tcPr>
            <w:tcW w:w="4876" w:type="dxa"/>
            <w:tcBorders>
              <w:top w:val="nil"/>
              <w:left w:val="nil"/>
              <w:bottom w:val="nil"/>
              <w:right w:val="nil"/>
            </w:tcBorders>
          </w:tcPr>
          <w:p w14:paraId="41785A5D" w14:textId="77777777" w:rsidR="00682806" w:rsidRPr="0061072F" w:rsidRDefault="00682806" w:rsidP="00CB2D8E">
            <w:pPr>
              <w:pStyle w:val="Normal6a"/>
            </w:pPr>
            <w:r w:rsidRPr="0061072F">
              <w:rPr>
                <w:b/>
                <w:i/>
              </w:rPr>
              <w:t>15.</w:t>
            </w:r>
            <w:r w:rsidRPr="0061072F">
              <w:tab/>
            </w:r>
            <w:r w:rsidRPr="0061072F">
              <w:rPr>
                <w:b/>
                <w:i/>
              </w:rPr>
              <w:t>invite la Commission et les États membres à étendre la base juridique de l’Union dans ce domaine et à présenter une proposition sur les crimes et discours haineux; invite le Conseil à adopter la directive 2008/140</w:t>
            </w:r>
            <w:r w:rsidRPr="0061072F">
              <w:rPr>
                <w:b/>
                <w:i/>
                <w:vertAlign w:val="superscript"/>
              </w:rPr>
              <w:t>42</w:t>
            </w:r>
            <w:r w:rsidRPr="0061072F">
              <w:rPr>
                <w:b/>
                <w:i/>
              </w:rPr>
              <w:t>;</w:t>
            </w:r>
          </w:p>
        </w:tc>
        <w:tc>
          <w:tcPr>
            <w:tcW w:w="4876" w:type="dxa"/>
            <w:tcBorders>
              <w:top w:val="nil"/>
              <w:left w:val="nil"/>
              <w:bottom w:val="nil"/>
              <w:right w:val="nil"/>
            </w:tcBorders>
          </w:tcPr>
          <w:p w14:paraId="412F6645" w14:textId="77777777" w:rsidR="00682806" w:rsidRPr="0061072F" w:rsidRDefault="00682806" w:rsidP="00CB2D8E">
            <w:pPr>
              <w:pStyle w:val="Normal6a"/>
            </w:pPr>
            <w:r w:rsidRPr="0061072F">
              <w:rPr>
                <w:b/>
                <w:i/>
              </w:rPr>
              <w:t>supprimé</w:t>
            </w:r>
          </w:p>
        </w:tc>
      </w:tr>
      <w:tr w:rsidR="00682806" w:rsidRPr="0061072F" w14:paraId="55C5D828" w14:textId="77777777" w:rsidTr="00CB2D8E">
        <w:trPr>
          <w:jc w:val="center"/>
        </w:trPr>
        <w:tc>
          <w:tcPr>
            <w:tcW w:w="4876" w:type="dxa"/>
            <w:tcBorders>
              <w:top w:val="nil"/>
              <w:left w:val="nil"/>
              <w:bottom w:val="nil"/>
              <w:right w:val="nil"/>
            </w:tcBorders>
          </w:tcPr>
          <w:p w14:paraId="2A5DDAA9"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6D9A5BEF" w14:textId="77777777" w:rsidR="00682806" w:rsidRPr="0061072F" w:rsidRDefault="00682806" w:rsidP="00CB2D8E"/>
        </w:tc>
      </w:tr>
      <w:tr w:rsidR="00682806" w:rsidRPr="0061072F" w14:paraId="1615023B" w14:textId="77777777" w:rsidTr="00CB2D8E">
        <w:trPr>
          <w:jc w:val="center"/>
        </w:trPr>
        <w:tc>
          <w:tcPr>
            <w:tcW w:w="4876" w:type="dxa"/>
            <w:tcBorders>
              <w:top w:val="nil"/>
              <w:left w:val="nil"/>
              <w:bottom w:val="nil"/>
              <w:right w:val="nil"/>
            </w:tcBorders>
          </w:tcPr>
          <w:p w14:paraId="22026BF2" w14:textId="77777777" w:rsidR="00682806" w:rsidRPr="0061072F" w:rsidRDefault="00682806" w:rsidP="00CB2D8E">
            <w:pPr>
              <w:pStyle w:val="Normal6a"/>
            </w:pPr>
            <w:r w:rsidRPr="0061072F">
              <w:rPr>
                <w:b/>
                <w:i/>
                <w:vertAlign w:val="superscript"/>
              </w:rPr>
              <w:t>42</w:t>
            </w:r>
            <w:r w:rsidRPr="0061072F">
              <w:t xml:space="preserve"> </w:t>
            </w:r>
            <w:r w:rsidRPr="0061072F">
              <w:rPr>
                <w:b/>
                <w:i/>
              </w:rPr>
              <w:t>Proposition de directive du Conseil relative à la mise en œuvre du principe de l’égalité de traitement entre les personnes sans distinction de religion ou de convictions, de handicap, d’âge ou d’orientation sexuelle (COM(2008)0426).</w:t>
            </w:r>
          </w:p>
        </w:tc>
        <w:tc>
          <w:tcPr>
            <w:tcW w:w="4876" w:type="dxa"/>
            <w:tcBorders>
              <w:top w:val="nil"/>
              <w:left w:val="nil"/>
              <w:bottom w:val="nil"/>
              <w:right w:val="nil"/>
            </w:tcBorders>
          </w:tcPr>
          <w:p w14:paraId="51F3EE97" w14:textId="77777777" w:rsidR="00682806" w:rsidRPr="0061072F" w:rsidRDefault="00682806" w:rsidP="00CB2D8E"/>
        </w:tc>
      </w:tr>
    </w:tbl>
    <w:p w14:paraId="3F035013" w14:textId="77777777" w:rsidR="00682806" w:rsidRPr="005E2300" w:rsidRDefault="00682806" w:rsidP="00682806">
      <w:pPr>
        <w:pStyle w:val="AmOrLang"/>
        <w:rPr>
          <w:lang w:val="pl-PL"/>
        </w:rPr>
      </w:pPr>
      <w:r w:rsidRPr="005E2300">
        <w:rPr>
          <w:lang w:val="pl-PL"/>
        </w:rPr>
        <w:t xml:space="preserve">Or. </w:t>
      </w:r>
      <w:r w:rsidRPr="005E2300">
        <w:rPr>
          <w:rStyle w:val="HideTWBExt"/>
          <w:lang w:val="pl-PL"/>
        </w:rPr>
        <w:t>&lt;Original&gt;</w:t>
      </w:r>
      <w:r w:rsidRPr="005E2300">
        <w:rPr>
          <w:rStyle w:val="HideTWBInt"/>
          <w:lang w:val="pl-PL"/>
        </w:rPr>
        <w:t>{EN}</w:t>
      </w:r>
      <w:r w:rsidRPr="005E2300">
        <w:rPr>
          <w:lang w:val="pl-PL"/>
        </w:rPr>
        <w:t>en</w:t>
      </w:r>
      <w:r w:rsidRPr="005E2300">
        <w:rPr>
          <w:rStyle w:val="HideTWBExt"/>
          <w:lang w:val="pl-PL"/>
        </w:rPr>
        <w:t>&lt;/Original&gt;</w:t>
      </w:r>
    </w:p>
    <w:p w14:paraId="7D23BD0B" w14:textId="77777777" w:rsidR="00682806" w:rsidRPr="005E2300" w:rsidRDefault="00682806" w:rsidP="00682806">
      <w:pPr>
        <w:rPr>
          <w:lang w:val="pl-PL"/>
        </w:rPr>
      </w:pPr>
      <w:r w:rsidRPr="005E2300">
        <w:rPr>
          <w:rStyle w:val="HideTWBExt"/>
          <w:lang w:val="pl-PL"/>
        </w:rPr>
        <w:t>&lt;/Amend&gt;</w:t>
      </w:r>
    </w:p>
    <w:p w14:paraId="7C13E94C" w14:textId="77777777" w:rsidR="00682806" w:rsidRPr="005E2300" w:rsidRDefault="00682806" w:rsidP="00682806">
      <w:pPr>
        <w:pStyle w:val="AmNumberTabs"/>
        <w:rPr>
          <w:lang w:val="pl-PL"/>
        </w:rPr>
      </w:pPr>
      <w:r w:rsidRPr="005E2300">
        <w:rPr>
          <w:rStyle w:val="HideTWBExt"/>
          <w:b w:val="0"/>
          <w:lang w:val="pl-PL"/>
        </w:rPr>
        <w:t>&lt;Amend&gt;</w:t>
      </w:r>
      <w:r w:rsidRPr="005E2300">
        <w:rPr>
          <w:lang w:val="pl-PL"/>
        </w:rPr>
        <w:t>Amendement</w:t>
      </w:r>
      <w:r w:rsidRPr="005E2300">
        <w:rPr>
          <w:lang w:val="pl-PL"/>
        </w:rPr>
        <w:tab/>
      </w:r>
      <w:r w:rsidRPr="005E2300">
        <w:rPr>
          <w:lang w:val="pl-PL"/>
        </w:rPr>
        <w:tab/>
      </w:r>
      <w:r w:rsidRPr="005E2300">
        <w:rPr>
          <w:rStyle w:val="HideTWBExt"/>
          <w:b w:val="0"/>
          <w:lang w:val="pl-PL"/>
        </w:rPr>
        <w:t>&lt;NumAm&gt;</w:t>
      </w:r>
      <w:r w:rsidRPr="005E2300">
        <w:rPr>
          <w:lang w:val="pl-PL"/>
        </w:rPr>
        <w:t>407</w:t>
      </w:r>
      <w:r w:rsidRPr="005E2300">
        <w:rPr>
          <w:rStyle w:val="HideTWBExt"/>
          <w:b w:val="0"/>
          <w:lang w:val="pl-PL"/>
        </w:rPr>
        <w:t>&lt;/NumAm&gt;</w:t>
      </w:r>
    </w:p>
    <w:p w14:paraId="22EA1554" w14:textId="77777777" w:rsidR="00682806" w:rsidRPr="005E2300" w:rsidRDefault="00682806" w:rsidP="00682806">
      <w:pPr>
        <w:pStyle w:val="NormalBold"/>
        <w:rPr>
          <w:lang w:val="pl-PL"/>
        </w:rPr>
      </w:pPr>
      <w:r w:rsidRPr="005E2300">
        <w:rPr>
          <w:rStyle w:val="HideTWBExt"/>
          <w:b w:val="0"/>
          <w:lang w:val="pl-PL"/>
        </w:rPr>
        <w:t>&lt;RepeatBlock-By&gt;&lt;Members&gt;</w:t>
      </w:r>
      <w:r w:rsidRPr="005E2300">
        <w:rPr>
          <w:lang w:val="pl-PL"/>
        </w:rPr>
        <w:t>Ewa Zajączkowska-Hernik</w:t>
      </w:r>
      <w:r w:rsidRPr="005E2300">
        <w:rPr>
          <w:rStyle w:val="HideTWBExt"/>
          <w:b w:val="0"/>
          <w:lang w:val="pl-PL"/>
        </w:rPr>
        <w:t>&lt;/Members&gt;</w:t>
      </w:r>
    </w:p>
    <w:p w14:paraId="0940EFCA" w14:textId="77777777" w:rsidR="00682806" w:rsidRPr="005E2300" w:rsidRDefault="00682806" w:rsidP="00682806">
      <w:pPr>
        <w:pStyle w:val="NormalBold"/>
        <w:rPr>
          <w:lang w:val="pl-PL"/>
        </w:rPr>
      </w:pPr>
      <w:r w:rsidRPr="005E2300">
        <w:rPr>
          <w:rStyle w:val="HideTWBExt"/>
          <w:b w:val="0"/>
          <w:lang w:val="pl-PL"/>
        </w:rPr>
        <w:t>&lt;/RepeatBlock-By&gt;</w:t>
      </w:r>
    </w:p>
    <w:p w14:paraId="1B3BDBA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2670D4E" w14:textId="77777777" w:rsidR="00682806" w:rsidRPr="0061072F" w:rsidRDefault="00682806" w:rsidP="00682806">
      <w:pPr>
        <w:pStyle w:val="NormalBold"/>
      </w:pPr>
      <w:r w:rsidRPr="0061072F">
        <w:rPr>
          <w:rStyle w:val="HideTWBExt"/>
          <w:b w:val="0"/>
        </w:rPr>
        <w:t>&lt;Article&gt;</w:t>
      </w:r>
      <w:r w:rsidRPr="0061072F">
        <w:t>Paragraphe 15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3D631AF" w14:textId="77777777" w:rsidTr="00CB2D8E">
        <w:trPr>
          <w:trHeight w:hRule="exact" w:val="240"/>
          <w:jc w:val="center"/>
        </w:trPr>
        <w:tc>
          <w:tcPr>
            <w:tcW w:w="9752" w:type="dxa"/>
            <w:gridSpan w:val="2"/>
            <w:tcBorders>
              <w:top w:val="nil"/>
              <w:left w:val="nil"/>
              <w:bottom w:val="nil"/>
              <w:right w:val="nil"/>
            </w:tcBorders>
          </w:tcPr>
          <w:p w14:paraId="26764F8A" w14:textId="77777777" w:rsidR="00682806" w:rsidRPr="0061072F" w:rsidRDefault="00682806" w:rsidP="00CB2D8E"/>
        </w:tc>
      </w:tr>
      <w:tr w:rsidR="00682806" w:rsidRPr="0061072F" w14:paraId="15B31166" w14:textId="77777777" w:rsidTr="00CB2D8E">
        <w:trPr>
          <w:trHeight w:val="240"/>
          <w:jc w:val="center"/>
        </w:trPr>
        <w:tc>
          <w:tcPr>
            <w:tcW w:w="4876" w:type="dxa"/>
            <w:tcBorders>
              <w:top w:val="nil"/>
              <w:left w:val="nil"/>
              <w:bottom w:val="nil"/>
              <w:right w:val="nil"/>
            </w:tcBorders>
          </w:tcPr>
          <w:p w14:paraId="6B3CC42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53E64F0" w14:textId="77777777" w:rsidR="00682806" w:rsidRPr="0061072F" w:rsidRDefault="00682806" w:rsidP="00CB2D8E">
            <w:pPr>
              <w:pStyle w:val="AmColumnHeading"/>
            </w:pPr>
            <w:r w:rsidRPr="0061072F">
              <w:t>Amendement</w:t>
            </w:r>
          </w:p>
        </w:tc>
      </w:tr>
      <w:tr w:rsidR="00682806" w:rsidRPr="0061072F" w14:paraId="3045579D" w14:textId="77777777" w:rsidTr="00CB2D8E">
        <w:trPr>
          <w:jc w:val="center"/>
        </w:trPr>
        <w:tc>
          <w:tcPr>
            <w:tcW w:w="4876" w:type="dxa"/>
            <w:tcBorders>
              <w:top w:val="nil"/>
              <w:left w:val="nil"/>
              <w:bottom w:val="nil"/>
              <w:right w:val="nil"/>
            </w:tcBorders>
          </w:tcPr>
          <w:p w14:paraId="11AF311A" w14:textId="77777777" w:rsidR="00682806" w:rsidRPr="0061072F" w:rsidRDefault="00682806" w:rsidP="00CB2D8E">
            <w:pPr>
              <w:pStyle w:val="Normal6a"/>
            </w:pPr>
            <w:r w:rsidRPr="0061072F">
              <w:rPr>
                <w:b/>
                <w:i/>
              </w:rPr>
              <w:t>15.</w:t>
            </w:r>
            <w:r w:rsidRPr="0061072F">
              <w:tab/>
            </w:r>
            <w:r w:rsidRPr="0061072F">
              <w:rPr>
                <w:b/>
                <w:i/>
              </w:rPr>
              <w:t>invite la Commission et les États membres à étendre la base juridique de l’Union dans ce domaine et à présenter une proposition sur les crimes et discours haineux; invite le Conseil à adopter la directive 2008/140</w:t>
            </w:r>
            <w:r w:rsidRPr="0061072F">
              <w:rPr>
                <w:b/>
                <w:i/>
                <w:vertAlign w:val="superscript"/>
              </w:rPr>
              <w:t>42</w:t>
            </w:r>
            <w:r w:rsidRPr="0061072F">
              <w:rPr>
                <w:b/>
                <w:i/>
              </w:rPr>
              <w:t>;</w:t>
            </w:r>
          </w:p>
        </w:tc>
        <w:tc>
          <w:tcPr>
            <w:tcW w:w="4876" w:type="dxa"/>
            <w:tcBorders>
              <w:top w:val="nil"/>
              <w:left w:val="nil"/>
              <w:bottom w:val="nil"/>
              <w:right w:val="nil"/>
            </w:tcBorders>
          </w:tcPr>
          <w:p w14:paraId="08FB6B05" w14:textId="77777777" w:rsidR="00682806" w:rsidRPr="0061072F" w:rsidRDefault="00682806" w:rsidP="00CB2D8E">
            <w:pPr>
              <w:pStyle w:val="Normal6a"/>
            </w:pPr>
            <w:r w:rsidRPr="0061072F">
              <w:rPr>
                <w:b/>
                <w:i/>
              </w:rPr>
              <w:t>supprimé</w:t>
            </w:r>
          </w:p>
        </w:tc>
      </w:tr>
      <w:tr w:rsidR="00682806" w:rsidRPr="0061072F" w14:paraId="31CDAD76" w14:textId="77777777" w:rsidTr="00CB2D8E">
        <w:trPr>
          <w:jc w:val="center"/>
        </w:trPr>
        <w:tc>
          <w:tcPr>
            <w:tcW w:w="4876" w:type="dxa"/>
            <w:tcBorders>
              <w:top w:val="nil"/>
              <w:left w:val="nil"/>
              <w:bottom w:val="nil"/>
              <w:right w:val="nil"/>
            </w:tcBorders>
          </w:tcPr>
          <w:p w14:paraId="6F3EEFBC"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5C7FE6FF" w14:textId="77777777" w:rsidR="00682806" w:rsidRPr="0061072F" w:rsidRDefault="00682806" w:rsidP="00CB2D8E"/>
        </w:tc>
      </w:tr>
      <w:tr w:rsidR="00682806" w:rsidRPr="0061072F" w14:paraId="5D2D4C89" w14:textId="77777777" w:rsidTr="00CB2D8E">
        <w:trPr>
          <w:jc w:val="center"/>
        </w:trPr>
        <w:tc>
          <w:tcPr>
            <w:tcW w:w="4876" w:type="dxa"/>
            <w:tcBorders>
              <w:top w:val="nil"/>
              <w:left w:val="nil"/>
              <w:bottom w:val="nil"/>
              <w:right w:val="nil"/>
            </w:tcBorders>
          </w:tcPr>
          <w:p w14:paraId="3A846621" w14:textId="77777777" w:rsidR="00682806" w:rsidRPr="0061072F" w:rsidRDefault="00682806" w:rsidP="00CB2D8E">
            <w:pPr>
              <w:pStyle w:val="Normal6a"/>
            </w:pPr>
            <w:r w:rsidRPr="0061072F">
              <w:rPr>
                <w:b/>
                <w:i/>
                <w:vertAlign w:val="superscript"/>
              </w:rPr>
              <w:t>42</w:t>
            </w:r>
            <w:r w:rsidRPr="0061072F">
              <w:t xml:space="preserve"> </w:t>
            </w:r>
            <w:r w:rsidRPr="0061072F">
              <w:rPr>
                <w:b/>
                <w:i/>
              </w:rPr>
              <w:t>Proposition de directive du Conseil relative à la mise en œuvre du principe de l’égalité de traitement entre les personnes sans distinction de religion ou de convictions, de handicap, d’âge ou d’orientation sexuelle (COM(2008)0426).</w:t>
            </w:r>
          </w:p>
        </w:tc>
        <w:tc>
          <w:tcPr>
            <w:tcW w:w="4876" w:type="dxa"/>
            <w:tcBorders>
              <w:top w:val="nil"/>
              <w:left w:val="nil"/>
              <w:bottom w:val="nil"/>
              <w:right w:val="nil"/>
            </w:tcBorders>
          </w:tcPr>
          <w:p w14:paraId="044EC6CD" w14:textId="77777777" w:rsidR="00682806" w:rsidRPr="0061072F" w:rsidRDefault="00682806" w:rsidP="00CB2D8E"/>
        </w:tc>
      </w:tr>
    </w:tbl>
    <w:p w14:paraId="2DDE081A" w14:textId="77777777" w:rsidR="00682806" w:rsidRPr="005E2300" w:rsidRDefault="00682806" w:rsidP="00682806">
      <w:pPr>
        <w:pStyle w:val="AmOrLang"/>
        <w:rPr>
          <w:lang w:val="de-DE"/>
        </w:rPr>
      </w:pPr>
      <w:r w:rsidRPr="005E2300">
        <w:rPr>
          <w:lang w:val="de-DE"/>
        </w:rPr>
        <w:t xml:space="preserve">Or. </w:t>
      </w:r>
      <w:r w:rsidRPr="005E2300">
        <w:rPr>
          <w:rStyle w:val="HideTWBExt"/>
          <w:lang w:val="de-DE"/>
        </w:rPr>
        <w:t>&lt;Original&gt;</w:t>
      </w:r>
      <w:r w:rsidRPr="005E2300">
        <w:rPr>
          <w:rStyle w:val="HideTWBInt"/>
          <w:lang w:val="de-DE"/>
        </w:rPr>
        <w:t>{EN}</w:t>
      </w:r>
      <w:r w:rsidRPr="005E2300">
        <w:rPr>
          <w:lang w:val="de-DE"/>
        </w:rPr>
        <w:t>en</w:t>
      </w:r>
      <w:r w:rsidRPr="005E2300">
        <w:rPr>
          <w:rStyle w:val="HideTWBExt"/>
          <w:lang w:val="de-DE"/>
        </w:rPr>
        <w:t>&lt;/Original&gt;</w:t>
      </w:r>
    </w:p>
    <w:p w14:paraId="39E9893D" w14:textId="77777777" w:rsidR="00682806" w:rsidRPr="005E2300" w:rsidRDefault="00682806" w:rsidP="00682806">
      <w:pPr>
        <w:rPr>
          <w:lang w:val="de-DE"/>
        </w:rPr>
      </w:pPr>
      <w:r w:rsidRPr="005E2300">
        <w:rPr>
          <w:rStyle w:val="HideTWBExt"/>
          <w:lang w:val="de-DE"/>
        </w:rPr>
        <w:t>&lt;/Amend&gt;</w:t>
      </w:r>
    </w:p>
    <w:p w14:paraId="6C01337E" w14:textId="77777777" w:rsidR="00682806" w:rsidRPr="005E2300" w:rsidRDefault="00682806" w:rsidP="00682806">
      <w:pPr>
        <w:pStyle w:val="AmNumberTabs"/>
        <w:rPr>
          <w:lang w:val="de-DE"/>
        </w:rPr>
      </w:pPr>
      <w:r w:rsidRPr="005E2300">
        <w:rPr>
          <w:rStyle w:val="HideTWBExt"/>
          <w:b w:val="0"/>
          <w:lang w:val="de-DE"/>
        </w:rPr>
        <w:t>&lt;Amend&gt;</w:t>
      </w:r>
      <w:r w:rsidRPr="005E2300">
        <w:rPr>
          <w:lang w:val="de-DE"/>
        </w:rPr>
        <w:t>Amendement</w:t>
      </w:r>
      <w:r w:rsidRPr="005E2300">
        <w:rPr>
          <w:lang w:val="de-DE"/>
        </w:rPr>
        <w:tab/>
      </w:r>
      <w:r w:rsidRPr="005E2300">
        <w:rPr>
          <w:lang w:val="de-DE"/>
        </w:rPr>
        <w:tab/>
      </w:r>
      <w:r w:rsidRPr="005E2300">
        <w:rPr>
          <w:rStyle w:val="HideTWBExt"/>
          <w:b w:val="0"/>
          <w:lang w:val="de-DE"/>
        </w:rPr>
        <w:t>&lt;NumAm&gt;</w:t>
      </w:r>
      <w:r w:rsidRPr="005E2300">
        <w:rPr>
          <w:lang w:val="de-DE"/>
        </w:rPr>
        <w:t>408</w:t>
      </w:r>
      <w:r w:rsidRPr="005E2300">
        <w:rPr>
          <w:rStyle w:val="HideTWBExt"/>
          <w:b w:val="0"/>
          <w:lang w:val="de-DE"/>
        </w:rPr>
        <w:t>&lt;/NumAm&gt;</w:t>
      </w:r>
    </w:p>
    <w:p w14:paraId="052160BD" w14:textId="77777777" w:rsidR="00682806" w:rsidRPr="005E2300" w:rsidRDefault="00682806" w:rsidP="00682806">
      <w:pPr>
        <w:pStyle w:val="NormalBold"/>
        <w:rPr>
          <w:lang w:val="de-DE"/>
        </w:rPr>
      </w:pPr>
      <w:r w:rsidRPr="005E2300">
        <w:rPr>
          <w:rStyle w:val="HideTWBExt"/>
          <w:b w:val="0"/>
          <w:lang w:val="de-DE"/>
        </w:rPr>
        <w:t>&lt;RepeatBlock-By&gt;&lt;Members&gt;</w:t>
      </w:r>
      <w:r w:rsidRPr="005E2300">
        <w:rPr>
          <w:lang w:val="de-DE"/>
        </w:rPr>
        <w:t>Daniel Freund, Alice Kuhnke</w:t>
      </w:r>
      <w:r w:rsidRPr="005E2300">
        <w:rPr>
          <w:rStyle w:val="HideTWBExt"/>
          <w:b w:val="0"/>
          <w:lang w:val="de-DE"/>
        </w:rPr>
        <w:t>&lt;/Members&gt;</w:t>
      </w:r>
    </w:p>
    <w:p w14:paraId="6C88DECA" w14:textId="77777777" w:rsidR="00682806" w:rsidRPr="005E2300" w:rsidRDefault="00682806" w:rsidP="00682806">
      <w:pPr>
        <w:pStyle w:val="NormalBold"/>
        <w:rPr>
          <w:lang w:val="de-DE"/>
        </w:rPr>
      </w:pPr>
      <w:r w:rsidRPr="005E2300">
        <w:rPr>
          <w:rStyle w:val="HideTWBExt"/>
          <w:b w:val="0"/>
          <w:lang w:val="de-DE"/>
        </w:rPr>
        <w:t>&lt;/RepeatBlock-By&gt;</w:t>
      </w:r>
    </w:p>
    <w:p w14:paraId="59D7EB0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B618C12" w14:textId="77777777" w:rsidR="00682806" w:rsidRPr="0061072F" w:rsidRDefault="00682806" w:rsidP="00682806">
      <w:pPr>
        <w:pStyle w:val="NormalBold"/>
      </w:pPr>
      <w:r w:rsidRPr="0061072F">
        <w:rPr>
          <w:rStyle w:val="HideTWBExt"/>
          <w:b w:val="0"/>
        </w:rPr>
        <w:t>&lt;Article&gt;</w:t>
      </w:r>
      <w:r w:rsidRPr="0061072F">
        <w:t>Paragraphe 15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4FDD41C" w14:textId="77777777" w:rsidTr="00CB2D8E">
        <w:trPr>
          <w:trHeight w:hRule="exact" w:val="240"/>
          <w:jc w:val="center"/>
        </w:trPr>
        <w:tc>
          <w:tcPr>
            <w:tcW w:w="9752" w:type="dxa"/>
            <w:gridSpan w:val="2"/>
            <w:tcBorders>
              <w:top w:val="nil"/>
              <w:left w:val="nil"/>
              <w:bottom w:val="nil"/>
              <w:right w:val="nil"/>
            </w:tcBorders>
          </w:tcPr>
          <w:p w14:paraId="78475E69" w14:textId="77777777" w:rsidR="00682806" w:rsidRPr="0061072F" w:rsidRDefault="00682806" w:rsidP="00CB2D8E"/>
        </w:tc>
      </w:tr>
      <w:tr w:rsidR="00682806" w:rsidRPr="0061072F" w14:paraId="5EF612B4" w14:textId="77777777" w:rsidTr="00CB2D8E">
        <w:trPr>
          <w:trHeight w:val="240"/>
          <w:jc w:val="center"/>
        </w:trPr>
        <w:tc>
          <w:tcPr>
            <w:tcW w:w="4876" w:type="dxa"/>
            <w:tcBorders>
              <w:top w:val="nil"/>
              <w:left w:val="nil"/>
              <w:bottom w:val="nil"/>
              <w:right w:val="nil"/>
            </w:tcBorders>
          </w:tcPr>
          <w:p w14:paraId="78BF1AA6"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66E4265" w14:textId="77777777" w:rsidR="00682806" w:rsidRPr="0061072F" w:rsidRDefault="00682806" w:rsidP="00CB2D8E">
            <w:pPr>
              <w:pStyle w:val="AmColumnHeading"/>
            </w:pPr>
            <w:r w:rsidRPr="0061072F">
              <w:t>Amendement</w:t>
            </w:r>
          </w:p>
        </w:tc>
      </w:tr>
      <w:tr w:rsidR="00682806" w:rsidRPr="0061072F" w14:paraId="43C3187F" w14:textId="77777777" w:rsidTr="00CB2D8E">
        <w:trPr>
          <w:jc w:val="center"/>
        </w:trPr>
        <w:tc>
          <w:tcPr>
            <w:tcW w:w="4876" w:type="dxa"/>
            <w:tcBorders>
              <w:top w:val="nil"/>
              <w:left w:val="nil"/>
              <w:bottom w:val="nil"/>
              <w:right w:val="nil"/>
            </w:tcBorders>
          </w:tcPr>
          <w:p w14:paraId="21386074" w14:textId="77777777" w:rsidR="00682806" w:rsidRPr="0061072F" w:rsidRDefault="00682806" w:rsidP="00CB2D8E">
            <w:pPr>
              <w:pStyle w:val="Normal6a"/>
            </w:pPr>
            <w:r w:rsidRPr="0061072F">
              <w:t>15.</w:t>
            </w:r>
            <w:r w:rsidRPr="0061072F">
              <w:tab/>
              <w:t xml:space="preserve">invite la Commission et les États membres à étendre la base juridique de l’Union dans ce domaine et à présenter une proposition sur les crimes et discours haineux; </w:t>
            </w:r>
            <w:r w:rsidRPr="0061072F">
              <w:rPr>
                <w:b/>
                <w:i/>
              </w:rPr>
              <w:t>invite le</w:t>
            </w:r>
            <w:r w:rsidRPr="0061072F">
              <w:t xml:space="preserve"> Conseil </w:t>
            </w:r>
            <w:r w:rsidRPr="0061072F">
              <w:rPr>
                <w:b/>
                <w:i/>
              </w:rPr>
              <w:t>à</w:t>
            </w:r>
            <w:r w:rsidRPr="0061072F">
              <w:t xml:space="preserve"> adopter la directive </w:t>
            </w:r>
            <w:r w:rsidRPr="0061072F">
              <w:rPr>
                <w:b/>
                <w:i/>
              </w:rPr>
              <w:t>2008/140</w:t>
            </w:r>
            <w:r w:rsidRPr="0061072F">
              <w:rPr>
                <w:b/>
                <w:i/>
                <w:vertAlign w:val="superscript"/>
              </w:rPr>
              <w:t>42</w:t>
            </w:r>
            <w:r w:rsidRPr="0061072F">
              <w:t>;</w:t>
            </w:r>
          </w:p>
        </w:tc>
        <w:tc>
          <w:tcPr>
            <w:tcW w:w="4876" w:type="dxa"/>
            <w:tcBorders>
              <w:top w:val="nil"/>
              <w:left w:val="nil"/>
              <w:bottom w:val="nil"/>
              <w:right w:val="nil"/>
            </w:tcBorders>
          </w:tcPr>
          <w:p w14:paraId="0AD90C8C" w14:textId="77777777" w:rsidR="00682806" w:rsidRPr="0061072F" w:rsidRDefault="00682806" w:rsidP="00CB2D8E">
            <w:pPr>
              <w:pStyle w:val="Normal6a"/>
            </w:pPr>
            <w:r w:rsidRPr="0061072F">
              <w:t>15.</w:t>
            </w:r>
            <w:r w:rsidRPr="0061072F">
              <w:tab/>
              <w:t xml:space="preserve">invite la Commission et les États membres à étendre la base juridique de l’Union dans ce domaine et à présenter une proposition sur les crimes et discours haineux; </w:t>
            </w:r>
            <w:r w:rsidRPr="0061072F">
              <w:rPr>
                <w:b/>
                <w:i/>
              </w:rPr>
              <w:t>déplore l’intention de la Commission de retirer la proposition de directive horizontale anti-discrimination</w:t>
            </w:r>
            <w:r w:rsidRPr="0061072F">
              <w:rPr>
                <w:b/>
                <w:i/>
                <w:vertAlign w:val="superscript"/>
              </w:rPr>
              <w:t>42</w:t>
            </w:r>
            <w:r w:rsidRPr="0061072F">
              <w:rPr>
                <w:b/>
                <w:i/>
              </w:rPr>
              <w:t xml:space="preserve"> et demande instamment au</w:t>
            </w:r>
            <w:r w:rsidRPr="0061072F">
              <w:t xml:space="preserve"> Conseil </w:t>
            </w:r>
            <w:r w:rsidRPr="0061072F">
              <w:rPr>
                <w:b/>
                <w:i/>
              </w:rPr>
              <w:t>d’</w:t>
            </w:r>
            <w:r w:rsidRPr="0061072F">
              <w:t xml:space="preserve">adopter la directive </w:t>
            </w:r>
            <w:r w:rsidRPr="0061072F">
              <w:rPr>
                <w:b/>
                <w:i/>
              </w:rPr>
              <w:t>dans les meilleurs délais</w:t>
            </w:r>
            <w:r w:rsidRPr="0061072F">
              <w:t>;</w:t>
            </w:r>
          </w:p>
        </w:tc>
      </w:tr>
      <w:tr w:rsidR="00682806" w:rsidRPr="0061072F" w14:paraId="0548D59B" w14:textId="77777777" w:rsidTr="00CB2D8E">
        <w:trPr>
          <w:jc w:val="center"/>
        </w:trPr>
        <w:tc>
          <w:tcPr>
            <w:tcW w:w="4876" w:type="dxa"/>
            <w:tcBorders>
              <w:top w:val="nil"/>
              <w:left w:val="nil"/>
              <w:bottom w:val="nil"/>
              <w:right w:val="nil"/>
            </w:tcBorders>
          </w:tcPr>
          <w:p w14:paraId="2E8F9E79"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56BF55BB" w14:textId="77777777" w:rsidR="00682806" w:rsidRPr="0061072F" w:rsidRDefault="00682806" w:rsidP="00CB2D8E">
            <w:pPr>
              <w:pStyle w:val="Normal6a"/>
            </w:pPr>
            <w:r w:rsidRPr="0061072F">
              <w:rPr>
                <w:b/>
                <w:i/>
              </w:rPr>
              <w:t>_________________</w:t>
            </w:r>
          </w:p>
        </w:tc>
      </w:tr>
      <w:tr w:rsidR="00682806" w:rsidRPr="0061072F" w14:paraId="0744C7D7" w14:textId="77777777" w:rsidTr="00CB2D8E">
        <w:trPr>
          <w:jc w:val="center"/>
        </w:trPr>
        <w:tc>
          <w:tcPr>
            <w:tcW w:w="4876" w:type="dxa"/>
            <w:tcBorders>
              <w:top w:val="nil"/>
              <w:left w:val="nil"/>
              <w:bottom w:val="nil"/>
              <w:right w:val="nil"/>
            </w:tcBorders>
          </w:tcPr>
          <w:p w14:paraId="563759A6" w14:textId="77777777" w:rsidR="00682806" w:rsidRPr="0061072F" w:rsidRDefault="00682806" w:rsidP="00CB2D8E">
            <w:pPr>
              <w:pStyle w:val="Normal6a"/>
            </w:pPr>
            <w:r w:rsidRPr="0061072F">
              <w:rPr>
                <w:b/>
                <w:i/>
                <w:vertAlign w:val="superscript"/>
              </w:rPr>
              <w:t>42</w:t>
            </w:r>
            <w:r w:rsidRPr="0061072F">
              <w:t xml:space="preserve"> </w:t>
            </w:r>
            <w:r w:rsidRPr="0061072F">
              <w:rPr>
                <w:b/>
                <w:i/>
              </w:rPr>
              <w:t>Proposition de directive du Conseil relative à la mise en œuvre du principe de l’égalité de traitement entre les personnes sans distinction de religion ou de convictions, de handicap, d’âge ou d’orientation sexuelle (COM(2008)0426).</w:t>
            </w:r>
          </w:p>
        </w:tc>
        <w:tc>
          <w:tcPr>
            <w:tcW w:w="4876" w:type="dxa"/>
            <w:tcBorders>
              <w:top w:val="nil"/>
              <w:left w:val="nil"/>
              <w:bottom w:val="nil"/>
              <w:right w:val="nil"/>
            </w:tcBorders>
          </w:tcPr>
          <w:p w14:paraId="247713F1" w14:textId="77777777" w:rsidR="00682806" w:rsidRPr="0061072F" w:rsidRDefault="00682806" w:rsidP="00CB2D8E">
            <w:pPr>
              <w:pStyle w:val="Normal6a"/>
            </w:pPr>
            <w:r w:rsidRPr="0061072F">
              <w:rPr>
                <w:b/>
                <w:i/>
                <w:vertAlign w:val="superscript"/>
              </w:rPr>
              <w:t>42</w:t>
            </w:r>
            <w:r w:rsidRPr="0061072F">
              <w:t xml:space="preserve"> </w:t>
            </w:r>
            <w:r w:rsidRPr="0061072F">
              <w:rPr>
                <w:b/>
                <w:i/>
              </w:rPr>
              <w:t>Proposition de directive du Conseil relative à la mise en œuvre du principe de l’égalité de traitement entre les personnes sans distinction de religion ou de convictions, de handicap, d’âge ou d’orientation sexuelle (COM(2008)0426).</w:t>
            </w:r>
          </w:p>
        </w:tc>
      </w:tr>
    </w:tbl>
    <w:p w14:paraId="74B33AE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AE87C4D" w14:textId="77777777" w:rsidR="00682806" w:rsidRPr="0061072F" w:rsidRDefault="00682806" w:rsidP="00682806">
      <w:r w:rsidRPr="0061072F">
        <w:rPr>
          <w:rStyle w:val="HideTWBExt"/>
        </w:rPr>
        <w:t>&lt;/Amend&gt;</w:t>
      </w:r>
    </w:p>
    <w:p w14:paraId="00F531B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409</w:t>
      </w:r>
      <w:r w:rsidRPr="0061072F">
        <w:rPr>
          <w:rStyle w:val="HideTWBExt"/>
          <w:b w:val="0"/>
        </w:rPr>
        <w:t>&lt;/NumAm&gt;</w:t>
      </w:r>
    </w:p>
    <w:p w14:paraId="598167D6" w14:textId="77777777" w:rsidR="00682806" w:rsidRPr="0061072F" w:rsidRDefault="00682806" w:rsidP="00682806">
      <w:pPr>
        <w:pStyle w:val="NormalBold"/>
      </w:pPr>
      <w:r w:rsidRPr="0061072F">
        <w:rPr>
          <w:rStyle w:val="HideTWBExt"/>
          <w:b w:val="0"/>
        </w:rPr>
        <w:t>&lt;RepeatBlock-By&gt;&lt;Members&gt;</w:t>
      </w:r>
      <w:r w:rsidRPr="0061072F">
        <w:t>Mary Khan, Christine Anderson, Milan Uhrík</w:t>
      </w:r>
      <w:r w:rsidRPr="0061072F">
        <w:rPr>
          <w:rStyle w:val="HideTWBExt"/>
          <w:b w:val="0"/>
        </w:rPr>
        <w:t>&lt;/Members&gt;</w:t>
      </w:r>
    </w:p>
    <w:p w14:paraId="54797095" w14:textId="77777777" w:rsidR="00682806" w:rsidRPr="0061072F" w:rsidRDefault="00682806" w:rsidP="00682806">
      <w:pPr>
        <w:pStyle w:val="NormalBold"/>
      </w:pPr>
      <w:r w:rsidRPr="0061072F">
        <w:rPr>
          <w:rStyle w:val="HideTWBExt"/>
          <w:b w:val="0"/>
        </w:rPr>
        <w:t>&lt;/RepeatBlock-By&gt;</w:t>
      </w:r>
    </w:p>
    <w:p w14:paraId="51E0E26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B59DD23" w14:textId="77777777" w:rsidR="00682806" w:rsidRPr="0061072F" w:rsidRDefault="00682806" w:rsidP="00682806">
      <w:pPr>
        <w:pStyle w:val="NormalBold"/>
      </w:pPr>
      <w:r w:rsidRPr="0061072F">
        <w:rPr>
          <w:rStyle w:val="HideTWBExt"/>
          <w:b w:val="0"/>
        </w:rPr>
        <w:t>&lt;Article&gt;</w:t>
      </w:r>
      <w:r w:rsidRPr="0061072F">
        <w:t>Paragraphe 15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2F9CD68" w14:textId="77777777" w:rsidTr="00CB2D8E">
        <w:trPr>
          <w:trHeight w:hRule="exact" w:val="240"/>
          <w:jc w:val="center"/>
        </w:trPr>
        <w:tc>
          <w:tcPr>
            <w:tcW w:w="9752" w:type="dxa"/>
            <w:gridSpan w:val="2"/>
            <w:tcBorders>
              <w:top w:val="nil"/>
              <w:left w:val="nil"/>
              <w:bottom w:val="nil"/>
              <w:right w:val="nil"/>
            </w:tcBorders>
          </w:tcPr>
          <w:p w14:paraId="01855425" w14:textId="77777777" w:rsidR="00682806" w:rsidRPr="0061072F" w:rsidRDefault="00682806" w:rsidP="00CB2D8E"/>
        </w:tc>
      </w:tr>
      <w:tr w:rsidR="00682806" w:rsidRPr="0061072F" w14:paraId="307D2ABD" w14:textId="77777777" w:rsidTr="00CB2D8E">
        <w:trPr>
          <w:trHeight w:val="240"/>
          <w:jc w:val="center"/>
        </w:trPr>
        <w:tc>
          <w:tcPr>
            <w:tcW w:w="4876" w:type="dxa"/>
            <w:tcBorders>
              <w:top w:val="nil"/>
              <w:left w:val="nil"/>
              <w:bottom w:val="nil"/>
              <w:right w:val="nil"/>
            </w:tcBorders>
          </w:tcPr>
          <w:p w14:paraId="7449F0F0"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3AD0A9E" w14:textId="77777777" w:rsidR="00682806" w:rsidRPr="0061072F" w:rsidRDefault="00682806" w:rsidP="00CB2D8E">
            <w:pPr>
              <w:pStyle w:val="AmColumnHeading"/>
            </w:pPr>
            <w:r w:rsidRPr="0061072F">
              <w:t>Amendement</w:t>
            </w:r>
          </w:p>
        </w:tc>
      </w:tr>
      <w:tr w:rsidR="00682806" w:rsidRPr="0061072F" w14:paraId="2C13F5D9" w14:textId="77777777" w:rsidTr="00CB2D8E">
        <w:trPr>
          <w:jc w:val="center"/>
        </w:trPr>
        <w:tc>
          <w:tcPr>
            <w:tcW w:w="4876" w:type="dxa"/>
            <w:tcBorders>
              <w:top w:val="nil"/>
              <w:left w:val="nil"/>
              <w:bottom w:val="nil"/>
              <w:right w:val="nil"/>
            </w:tcBorders>
          </w:tcPr>
          <w:p w14:paraId="4CDD583F" w14:textId="77777777" w:rsidR="00682806" w:rsidRPr="0061072F" w:rsidRDefault="00682806" w:rsidP="00CB2D8E">
            <w:pPr>
              <w:pStyle w:val="Normal6a"/>
            </w:pPr>
            <w:r w:rsidRPr="0061072F">
              <w:t>15.</w:t>
            </w:r>
            <w:r w:rsidRPr="0061072F">
              <w:tab/>
            </w:r>
            <w:r w:rsidRPr="0061072F">
              <w:rPr>
                <w:b/>
                <w:i/>
              </w:rPr>
              <w:t>invite la Commission et les États membres à étendre la base juridique de l’Union dans ce domaine et à présenter une</w:t>
            </w:r>
            <w:r w:rsidRPr="0061072F">
              <w:t xml:space="preserve"> proposition sur les crimes et discours haineux; </w:t>
            </w:r>
            <w:r w:rsidRPr="0061072F">
              <w:rPr>
                <w:b/>
                <w:i/>
              </w:rPr>
              <w:t>invite le Conseil à adopter la directive 2008/140</w:t>
            </w:r>
            <w:r w:rsidRPr="0061072F">
              <w:rPr>
                <w:b/>
                <w:i/>
                <w:vertAlign w:val="superscript"/>
              </w:rPr>
              <w:t>42</w:t>
            </w:r>
            <w:r w:rsidRPr="0061072F">
              <w:rPr>
                <w:b/>
                <w:i/>
              </w:rPr>
              <w:t>;</w:t>
            </w:r>
          </w:p>
        </w:tc>
        <w:tc>
          <w:tcPr>
            <w:tcW w:w="4876" w:type="dxa"/>
            <w:tcBorders>
              <w:top w:val="nil"/>
              <w:left w:val="nil"/>
              <w:bottom w:val="nil"/>
              <w:right w:val="nil"/>
            </w:tcBorders>
          </w:tcPr>
          <w:p w14:paraId="628F3C94" w14:textId="77777777" w:rsidR="00682806" w:rsidRPr="0061072F" w:rsidRDefault="00682806" w:rsidP="00CB2D8E">
            <w:pPr>
              <w:pStyle w:val="Normal6a"/>
            </w:pPr>
            <w:r w:rsidRPr="0061072F">
              <w:t>15.</w:t>
            </w:r>
            <w:r w:rsidRPr="0061072F">
              <w:tab/>
            </w:r>
            <w:r w:rsidRPr="0061072F">
              <w:rPr>
                <w:b/>
                <w:i/>
              </w:rPr>
              <w:t>rejette toute</w:t>
            </w:r>
            <w:r w:rsidRPr="0061072F">
              <w:t xml:space="preserve"> proposition </w:t>
            </w:r>
            <w:r w:rsidRPr="0061072F">
              <w:rPr>
                <w:b/>
                <w:i/>
              </w:rPr>
              <w:t>de la Commission</w:t>
            </w:r>
            <w:r w:rsidRPr="0061072F">
              <w:t xml:space="preserve"> sur les crimes et discours haineux;</w:t>
            </w:r>
          </w:p>
        </w:tc>
      </w:tr>
      <w:tr w:rsidR="00682806" w:rsidRPr="0061072F" w14:paraId="3FDDA24B" w14:textId="77777777" w:rsidTr="00CB2D8E">
        <w:trPr>
          <w:jc w:val="center"/>
        </w:trPr>
        <w:tc>
          <w:tcPr>
            <w:tcW w:w="4876" w:type="dxa"/>
            <w:tcBorders>
              <w:top w:val="nil"/>
              <w:left w:val="nil"/>
              <w:bottom w:val="nil"/>
              <w:right w:val="nil"/>
            </w:tcBorders>
          </w:tcPr>
          <w:p w14:paraId="14CB57E2"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57F7289B" w14:textId="77777777" w:rsidR="00682806" w:rsidRPr="0061072F" w:rsidRDefault="00682806" w:rsidP="00CB2D8E"/>
        </w:tc>
      </w:tr>
      <w:tr w:rsidR="00682806" w:rsidRPr="0061072F" w14:paraId="4142A8F8" w14:textId="77777777" w:rsidTr="00CB2D8E">
        <w:trPr>
          <w:jc w:val="center"/>
        </w:trPr>
        <w:tc>
          <w:tcPr>
            <w:tcW w:w="4876" w:type="dxa"/>
            <w:tcBorders>
              <w:top w:val="nil"/>
              <w:left w:val="nil"/>
              <w:bottom w:val="nil"/>
              <w:right w:val="nil"/>
            </w:tcBorders>
          </w:tcPr>
          <w:p w14:paraId="34A7E4DF" w14:textId="77777777" w:rsidR="00682806" w:rsidRPr="0061072F" w:rsidRDefault="00682806" w:rsidP="00CB2D8E">
            <w:pPr>
              <w:pStyle w:val="Normal6a"/>
            </w:pPr>
            <w:r w:rsidRPr="0061072F">
              <w:rPr>
                <w:b/>
                <w:i/>
                <w:vertAlign w:val="superscript"/>
              </w:rPr>
              <w:t>42</w:t>
            </w:r>
            <w:r w:rsidRPr="0061072F">
              <w:t xml:space="preserve"> </w:t>
            </w:r>
            <w:r w:rsidRPr="0061072F">
              <w:rPr>
                <w:b/>
                <w:i/>
              </w:rPr>
              <w:t>Proposition de directive du Conseil relative à la mise en œuvre du principe de l’égalité de traitement entre les personnes sans distinction de religion ou de convictions, de handicap, d’âge ou d’orientation sexuelle (COM(2008)0426).</w:t>
            </w:r>
          </w:p>
        </w:tc>
        <w:tc>
          <w:tcPr>
            <w:tcW w:w="4876" w:type="dxa"/>
            <w:tcBorders>
              <w:top w:val="nil"/>
              <w:left w:val="nil"/>
              <w:bottom w:val="nil"/>
              <w:right w:val="nil"/>
            </w:tcBorders>
          </w:tcPr>
          <w:p w14:paraId="28041FBF" w14:textId="77777777" w:rsidR="00682806" w:rsidRPr="0061072F" w:rsidRDefault="00682806" w:rsidP="00CB2D8E"/>
        </w:tc>
      </w:tr>
    </w:tbl>
    <w:p w14:paraId="35590FFB"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34C6DA83" w14:textId="77777777" w:rsidR="00682806" w:rsidRPr="0061072F" w:rsidRDefault="00682806" w:rsidP="00682806">
      <w:r w:rsidRPr="0061072F">
        <w:rPr>
          <w:rStyle w:val="HideTWBExt"/>
        </w:rPr>
        <w:t>&lt;/Amend&gt;</w:t>
      </w:r>
    </w:p>
    <w:p w14:paraId="35C0EE4F" w14:textId="77777777" w:rsidR="00682806" w:rsidRPr="0013121C" w:rsidRDefault="00682806" w:rsidP="00682806">
      <w:pPr>
        <w:pStyle w:val="AmNumberTabs"/>
      </w:pPr>
      <w:r>
        <w:rPr>
          <w:rStyle w:val="HideTWBExt"/>
        </w:rPr>
        <w:t>&lt;Amend&gt;</w:t>
      </w:r>
      <w:r>
        <w:t>Amendement</w:t>
      </w:r>
      <w:r>
        <w:tab/>
      </w:r>
      <w:r>
        <w:tab/>
      </w:r>
      <w:r>
        <w:rPr>
          <w:rStyle w:val="HideTWBExt"/>
        </w:rPr>
        <w:t>&lt;NumAm&gt;</w:t>
      </w:r>
      <w:r>
        <w:t>410</w:t>
      </w:r>
      <w:r>
        <w:rPr>
          <w:rStyle w:val="HideTWBExt"/>
        </w:rPr>
        <w:t>&lt;/NumAm&gt;</w:t>
      </w:r>
    </w:p>
    <w:p w14:paraId="45831275"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5067F077" w14:textId="77777777" w:rsidR="00682806" w:rsidRPr="0013121C" w:rsidRDefault="00682806" w:rsidP="00682806">
      <w:pPr>
        <w:pStyle w:val="NormalBold"/>
      </w:pPr>
      <w:r>
        <w:rPr>
          <w:rStyle w:val="HideTWBExt"/>
          <w:b w:val="0"/>
        </w:rPr>
        <w:t>&lt;/RepeatBlock-By&gt;</w:t>
      </w:r>
    </w:p>
    <w:p w14:paraId="3E80D687"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6FB2D5F4" w14:textId="77777777" w:rsidR="00682806" w:rsidRPr="0013121C" w:rsidRDefault="00682806" w:rsidP="00682806">
      <w:pPr>
        <w:pStyle w:val="NormalBold"/>
      </w:pPr>
      <w:r>
        <w:rPr>
          <w:rStyle w:val="HideTWBExt"/>
        </w:rPr>
        <w:t>&lt;Article&gt;</w:t>
      </w:r>
      <w:r>
        <w:t>Paragraphe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78D1EFE8" w14:textId="77777777" w:rsidTr="00CB2D8E">
        <w:trPr>
          <w:trHeight w:hRule="exact" w:val="240"/>
          <w:jc w:val="center"/>
        </w:trPr>
        <w:tc>
          <w:tcPr>
            <w:tcW w:w="9752" w:type="dxa"/>
            <w:gridSpan w:val="2"/>
            <w:tcBorders>
              <w:top w:val="nil"/>
              <w:left w:val="nil"/>
              <w:bottom w:val="nil"/>
              <w:right w:val="nil"/>
            </w:tcBorders>
          </w:tcPr>
          <w:p w14:paraId="3AC6D479" w14:textId="77777777" w:rsidR="00682806" w:rsidRPr="0013121C" w:rsidRDefault="00682806" w:rsidP="00CB2D8E"/>
        </w:tc>
      </w:tr>
      <w:tr w:rsidR="00682806" w14:paraId="6C15EF56" w14:textId="77777777" w:rsidTr="00CB2D8E">
        <w:trPr>
          <w:trHeight w:val="240"/>
          <w:jc w:val="center"/>
        </w:trPr>
        <w:tc>
          <w:tcPr>
            <w:tcW w:w="4876" w:type="dxa"/>
            <w:tcBorders>
              <w:top w:val="nil"/>
              <w:left w:val="nil"/>
              <w:bottom w:val="nil"/>
              <w:right w:val="nil"/>
            </w:tcBorders>
          </w:tcPr>
          <w:p w14:paraId="28EDA233"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3F744F60" w14:textId="77777777" w:rsidR="00682806" w:rsidRPr="0013121C" w:rsidRDefault="00682806" w:rsidP="00CB2D8E">
            <w:pPr>
              <w:pStyle w:val="AmColumnHeading"/>
            </w:pPr>
            <w:r>
              <w:t>Amendement</w:t>
            </w:r>
          </w:p>
        </w:tc>
      </w:tr>
      <w:tr w:rsidR="00682806" w14:paraId="2D3C3108" w14:textId="77777777" w:rsidTr="00CB2D8E">
        <w:trPr>
          <w:jc w:val="center"/>
        </w:trPr>
        <w:tc>
          <w:tcPr>
            <w:tcW w:w="4876" w:type="dxa"/>
            <w:tcBorders>
              <w:top w:val="nil"/>
              <w:left w:val="nil"/>
              <w:bottom w:val="nil"/>
              <w:right w:val="nil"/>
            </w:tcBorders>
          </w:tcPr>
          <w:p w14:paraId="208BB1CD" w14:textId="77777777" w:rsidR="00682806" w:rsidRPr="0013121C" w:rsidRDefault="00682806" w:rsidP="00CB2D8E">
            <w:pPr>
              <w:pStyle w:val="Normal6a"/>
            </w:pPr>
            <w:r>
              <w:t>15.</w:t>
            </w:r>
            <w:r>
              <w:tab/>
              <w:t xml:space="preserve">invite la Commission et les États membres à </w:t>
            </w:r>
            <w:r>
              <w:rPr>
                <w:b/>
                <w:i/>
              </w:rPr>
              <w:t>étendre la base juridique de l’Union</w:t>
            </w:r>
            <w:r>
              <w:t xml:space="preserve"> dans ce domaine et à </w:t>
            </w:r>
            <w:r>
              <w:rPr>
                <w:b/>
                <w:i/>
              </w:rPr>
              <w:t xml:space="preserve">présenter une proposition sur les crimes et </w:t>
            </w:r>
            <w:r>
              <w:t>discours haineux</w:t>
            </w:r>
            <w:r>
              <w:rPr>
                <w:b/>
                <w:i/>
              </w:rPr>
              <w:t>; invite le Conseil à adopter</w:t>
            </w:r>
            <w:r>
              <w:t xml:space="preserve"> la directive 2008/140</w:t>
            </w:r>
            <w:r>
              <w:rPr>
                <w:vertAlign w:val="superscript"/>
              </w:rPr>
              <w:t>42</w:t>
            </w:r>
            <w:r>
              <w:t>;</w:t>
            </w:r>
          </w:p>
        </w:tc>
        <w:tc>
          <w:tcPr>
            <w:tcW w:w="4876" w:type="dxa"/>
            <w:tcBorders>
              <w:top w:val="nil"/>
              <w:left w:val="nil"/>
              <w:bottom w:val="nil"/>
              <w:right w:val="nil"/>
            </w:tcBorders>
          </w:tcPr>
          <w:p w14:paraId="2A30CD2E" w14:textId="77777777" w:rsidR="00682806" w:rsidRPr="0013121C" w:rsidRDefault="00682806" w:rsidP="00CB2D8E">
            <w:pPr>
              <w:pStyle w:val="Normal6a"/>
            </w:pPr>
            <w:r>
              <w:t>15.</w:t>
            </w:r>
            <w:r>
              <w:tab/>
              <w:t xml:space="preserve">invite la Commission et les États membres à </w:t>
            </w:r>
            <w:r>
              <w:rPr>
                <w:b/>
                <w:i/>
              </w:rPr>
              <w:t>revoir leur législation</w:t>
            </w:r>
            <w:r>
              <w:t xml:space="preserve"> dans ce domaine et à </w:t>
            </w:r>
            <w:r>
              <w:rPr>
                <w:b/>
                <w:i/>
              </w:rPr>
              <w:t>respecter la liberté de parole et d’expression; s’oppose à l’introduction d’une censure sous forme de pénalisation des prétendus «</w:t>
            </w:r>
            <w:r>
              <w:t>discours haineux</w:t>
            </w:r>
            <w:r>
              <w:rPr>
                <w:b/>
                <w:i/>
              </w:rPr>
              <w:t>» et à l’analyse, dans ce contexte, de</w:t>
            </w:r>
            <w:r>
              <w:t xml:space="preserve"> la directive 2008/140</w:t>
            </w:r>
            <w:r>
              <w:rPr>
                <w:vertAlign w:val="superscript"/>
              </w:rPr>
              <w:t>42</w:t>
            </w:r>
            <w:r>
              <w:t>;</w:t>
            </w:r>
          </w:p>
        </w:tc>
      </w:tr>
      <w:tr w:rsidR="00682806" w14:paraId="0A0837DE" w14:textId="77777777" w:rsidTr="00CB2D8E">
        <w:trPr>
          <w:jc w:val="center"/>
        </w:trPr>
        <w:tc>
          <w:tcPr>
            <w:tcW w:w="4876" w:type="dxa"/>
            <w:tcBorders>
              <w:top w:val="nil"/>
              <w:left w:val="nil"/>
              <w:bottom w:val="nil"/>
              <w:right w:val="nil"/>
            </w:tcBorders>
          </w:tcPr>
          <w:p w14:paraId="7931D925" w14:textId="77777777" w:rsidR="00682806" w:rsidRPr="0013121C" w:rsidRDefault="00682806" w:rsidP="00CB2D8E">
            <w:pPr>
              <w:pStyle w:val="Normal6a"/>
            </w:pPr>
            <w:r>
              <w:rPr>
                <w:b/>
                <w:i/>
              </w:rPr>
              <w:t>_________________</w:t>
            </w:r>
          </w:p>
        </w:tc>
        <w:tc>
          <w:tcPr>
            <w:tcW w:w="4876" w:type="dxa"/>
            <w:tcBorders>
              <w:top w:val="nil"/>
              <w:left w:val="nil"/>
              <w:bottom w:val="nil"/>
              <w:right w:val="nil"/>
            </w:tcBorders>
          </w:tcPr>
          <w:p w14:paraId="08644719" w14:textId="77777777" w:rsidR="00682806" w:rsidRPr="0013121C" w:rsidRDefault="00682806" w:rsidP="00CB2D8E">
            <w:pPr>
              <w:pStyle w:val="Normal6a"/>
            </w:pPr>
            <w:r>
              <w:rPr>
                <w:b/>
                <w:i/>
              </w:rPr>
              <w:t>_________________</w:t>
            </w:r>
          </w:p>
        </w:tc>
      </w:tr>
      <w:tr w:rsidR="00682806" w14:paraId="6EA3580E" w14:textId="77777777" w:rsidTr="00CB2D8E">
        <w:trPr>
          <w:jc w:val="center"/>
        </w:trPr>
        <w:tc>
          <w:tcPr>
            <w:tcW w:w="4876" w:type="dxa"/>
            <w:tcBorders>
              <w:top w:val="nil"/>
              <w:left w:val="nil"/>
              <w:bottom w:val="nil"/>
              <w:right w:val="nil"/>
            </w:tcBorders>
          </w:tcPr>
          <w:p w14:paraId="7853F272" w14:textId="77777777" w:rsidR="00682806" w:rsidRPr="0013121C" w:rsidRDefault="00682806" w:rsidP="00CB2D8E">
            <w:pPr>
              <w:pStyle w:val="Normal6a"/>
            </w:pPr>
            <w:r>
              <w:rPr>
                <w:vertAlign w:val="superscript"/>
              </w:rPr>
              <w:t>42</w:t>
            </w:r>
            <w:r>
              <w:t xml:space="preserve"> Proposition de directive du Conseil relative à la mise en œuvre du principe de l’égalité de traitement entre les personnes sans distinction de religion ou de convictions, de handicap, d’âge ou d’orientation sexuelle (COM(2008)0426).</w:t>
            </w:r>
          </w:p>
        </w:tc>
        <w:tc>
          <w:tcPr>
            <w:tcW w:w="4876" w:type="dxa"/>
            <w:tcBorders>
              <w:top w:val="nil"/>
              <w:left w:val="nil"/>
              <w:bottom w:val="nil"/>
              <w:right w:val="nil"/>
            </w:tcBorders>
          </w:tcPr>
          <w:p w14:paraId="47890576" w14:textId="77777777" w:rsidR="00682806" w:rsidRPr="0013121C" w:rsidRDefault="00682806" w:rsidP="00CB2D8E">
            <w:pPr>
              <w:pStyle w:val="Normal6a"/>
            </w:pPr>
            <w:r>
              <w:rPr>
                <w:vertAlign w:val="superscript"/>
              </w:rPr>
              <w:t>42</w:t>
            </w:r>
            <w:r>
              <w:t xml:space="preserve"> Proposition de directive du Conseil relative à la mise en œuvre du principe de l’égalité de traitement entre les personnes sans distinction de religion ou de convictions, de handicap, d’âge ou d’orientation sexuelle (COM(2008)0426).</w:t>
            </w:r>
          </w:p>
        </w:tc>
      </w:tr>
    </w:tbl>
    <w:p w14:paraId="0B760946"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4A4E8364" w14:textId="77777777" w:rsidR="00682806" w:rsidRPr="0013121C" w:rsidRDefault="00682806" w:rsidP="00682806">
      <w:r>
        <w:rPr>
          <w:rStyle w:val="HideTWBExt"/>
        </w:rPr>
        <w:t>&lt;/Amend&gt;</w:t>
      </w:r>
    </w:p>
    <w:p w14:paraId="27A68221"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411</w:t>
      </w:r>
      <w:r w:rsidRPr="0061072F">
        <w:rPr>
          <w:rStyle w:val="HideTWBExt"/>
          <w:b w:val="0"/>
        </w:rPr>
        <w:t>&lt;/NumAm&gt;</w:t>
      </w:r>
    </w:p>
    <w:p w14:paraId="39DAEADB" w14:textId="77777777" w:rsidR="00682806" w:rsidRPr="0061072F" w:rsidRDefault="00682806" w:rsidP="00682806">
      <w:pPr>
        <w:pStyle w:val="NormalBold"/>
      </w:pPr>
      <w:r w:rsidRPr="0061072F">
        <w:rPr>
          <w:rStyle w:val="HideTWBExt"/>
          <w:b w:val="0"/>
        </w:rPr>
        <w:t>&lt;RepeatBlock-By&gt;&lt;Members&gt;</w:t>
      </w:r>
      <w:r w:rsidRPr="0061072F">
        <w:t>Alessandro Zan</w:t>
      </w:r>
      <w:r w:rsidRPr="0061072F">
        <w:rPr>
          <w:rStyle w:val="HideTWBExt"/>
          <w:b w:val="0"/>
        </w:rPr>
        <w:t>&lt;/Members&gt;</w:t>
      </w:r>
    </w:p>
    <w:p w14:paraId="1E70963F" w14:textId="77777777" w:rsidR="00682806" w:rsidRPr="0061072F" w:rsidRDefault="00682806" w:rsidP="00682806">
      <w:pPr>
        <w:pStyle w:val="NormalBold"/>
      </w:pPr>
      <w:r w:rsidRPr="0061072F">
        <w:rPr>
          <w:rStyle w:val="HideTWBExt"/>
          <w:b w:val="0"/>
        </w:rPr>
        <w:t>&lt;/RepeatBlock-By&gt;</w:t>
      </w:r>
    </w:p>
    <w:p w14:paraId="6040BBB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E6D2FBF" w14:textId="77777777" w:rsidR="00682806" w:rsidRPr="0061072F" w:rsidRDefault="00682806" w:rsidP="00682806">
      <w:pPr>
        <w:pStyle w:val="NormalBold"/>
      </w:pPr>
      <w:r w:rsidRPr="0061072F">
        <w:rPr>
          <w:rStyle w:val="HideTWBExt"/>
          <w:b w:val="0"/>
        </w:rPr>
        <w:t>&lt;Article&gt;</w:t>
      </w:r>
      <w:r w:rsidRPr="0061072F">
        <w:t>Paragraphe 15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FB1F3F4" w14:textId="77777777" w:rsidTr="00CB2D8E">
        <w:trPr>
          <w:trHeight w:hRule="exact" w:val="240"/>
          <w:jc w:val="center"/>
        </w:trPr>
        <w:tc>
          <w:tcPr>
            <w:tcW w:w="9752" w:type="dxa"/>
            <w:gridSpan w:val="2"/>
            <w:tcBorders>
              <w:top w:val="nil"/>
              <w:left w:val="nil"/>
              <w:bottom w:val="nil"/>
              <w:right w:val="nil"/>
            </w:tcBorders>
          </w:tcPr>
          <w:p w14:paraId="2DCD7FF0" w14:textId="77777777" w:rsidR="00682806" w:rsidRPr="0061072F" w:rsidRDefault="00682806" w:rsidP="00CB2D8E"/>
        </w:tc>
      </w:tr>
      <w:tr w:rsidR="00682806" w:rsidRPr="0061072F" w14:paraId="0DC5278A" w14:textId="77777777" w:rsidTr="00CB2D8E">
        <w:trPr>
          <w:trHeight w:val="240"/>
          <w:jc w:val="center"/>
        </w:trPr>
        <w:tc>
          <w:tcPr>
            <w:tcW w:w="4876" w:type="dxa"/>
            <w:tcBorders>
              <w:top w:val="nil"/>
              <w:left w:val="nil"/>
              <w:bottom w:val="nil"/>
              <w:right w:val="nil"/>
            </w:tcBorders>
          </w:tcPr>
          <w:p w14:paraId="28E8A259"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FA8E77A" w14:textId="77777777" w:rsidR="00682806" w:rsidRPr="0061072F" w:rsidRDefault="00682806" w:rsidP="00CB2D8E">
            <w:pPr>
              <w:pStyle w:val="AmColumnHeading"/>
            </w:pPr>
            <w:r w:rsidRPr="0061072F">
              <w:t>Amendement</w:t>
            </w:r>
          </w:p>
        </w:tc>
      </w:tr>
      <w:tr w:rsidR="00682806" w:rsidRPr="0061072F" w14:paraId="494E36AA" w14:textId="77777777" w:rsidTr="00CB2D8E">
        <w:trPr>
          <w:jc w:val="center"/>
        </w:trPr>
        <w:tc>
          <w:tcPr>
            <w:tcW w:w="4876" w:type="dxa"/>
            <w:tcBorders>
              <w:top w:val="nil"/>
              <w:left w:val="nil"/>
              <w:bottom w:val="nil"/>
              <w:right w:val="nil"/>
            </w:tcBorders>
          </w:tcPr>
          <w:p w14:paraId="5F8A821E" w14:textId="77777777" w:rsidR="00682806" w:rsidRPr="0061072F" w:rsidRDefault="00682806" w:rsidP="00CB2D8E">
            <w:pPr>
              <w:pStyle w:val="Normal6a"/>
            </w:pPr>
            <w:r w:rsidRPr="0061072F">
              <w:t>15.</w:t>
            </w:r>
            <w:r w:rsidRPr="0061072F">
              <w:tab/>
              <w:t>invite la Commission et les États membres à étendre la base juridique de l’Union dans ce domaine et à présenter une proposition sur les crimes et discours haineux; invite le Conseil à adopter la directive 2008/140</w:t>
            </w:r>
            <w:r w:rsidRPr="0061072F">
              <w:rPr>
                <w:vertAlign w:val="superscript"/>
              </w:rPr>
              <w:t>42</w:t>
            </w:r>
            <w:r w:rsidRPr="0061072F">
              <w:t>;</w:t>
            </w:r>
          </w:p>
        </w:tc>
        <w:tc>
          <w:tcPr>
            <w:tcW w:w="4876" w:type="dxa"/>
            <w:tcBorders>
              <w:top w:val="nil"/>
              <w:left w:val="nil"/>
              <w:bottom w:val="nil"/>
              <w:right w:val="nil"/>
            </w:tcBorders>
          </w:tcPr>
          <w:p w14:paraId="5FAEA073" w14:textId="77777777" w:rsidR="00682806" w:rsidRPr="0061072F" w:rsidRDefault="00682806" w:rsidP="00CB2D8E">
            <w:pPr>
              <w:pStyle w:val="Normal6a"/>
            </w:pPr>
            <w:r w:rsidRPr="0061072F">
              <w:t>15.</w:t>
            </w:r>
            <w:r w:rsidRPr="0061072F">
              <w:tab/>
            </w:r>
            <w:r w:rsidRPr="0061072F">
              <w:rPr>
                <w:b/>
                <w:i/>
              </w:rPr>
              <w:t>souligne la nécessité de lutter contre tous les types de discrimination et</w:t>
            </w:r>
            <w:r w:rsidRPr="0061072F">
              <w:t xml:space="preserve"> invite la Commission et les États membres à étendre la base juridique de l’Union dans ce domaine et à présenter une proposition sur les crimes et discours haineux; invite le Conseil à adopter la directive 2008/140</w:t>
            </w:r>
            <w:r w:rsidRPr="0061072F">
              <w:rPr>
                <w:vertAlign w:val="superscript"/>
              </w:rPr>
              <w:t>42</w:t>
            </w:r>
            <w:r w:rsidRPr="0061072F">
              <w:t>;</w:t>
            </w:r>
          </w:p>
        </w:tc>
      </w:tr>
      <w:tr w:rsidR="00682806" w:rsidRPr="0061072F" w14:paraId="25FE1A87" w14:textId="77777777" w:rsidTr="00CB2D8E">
        <w:trPr>
          <w:jc w:val="center"/>
        </w:trPr>
        <w:tc>
          <w:tcPr>
            <w:tcW w:w="4876" w:type="dxa"/>
            <w:tcBorders>
              <w:top w:val="nil"/>
              <w:left w:val="nil"/>
              <w:bottom w:val="nil"/>
              <w:right w:val="nil"/>
            </w:tcBorders>
          </w:tcPr>
          <w:p w14:paraId="5893FE42"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408E1666" w14:textId="77777777" w:rsidR="00682806" w:rsidRPr="0061072F" w:rsidRDefault="00682806" w:rsidP="00CB2D8E">
            <w:pPr>
              <w:pStyle w:val="Normal6a"/>
            </w:pPr>
            <w:r w:rsidRPr="0061072F">
              <w:rPr>
                <w:b/>
                <w:i/>
              </w:rPr>
              <w:t>_________________</w:t>
            </w:r>
          </w:p>
        </w:tc>
      </w:tr>
      <w:tr w:rsidR="00682806" w:rsidRPr="0061072F" w14:paraId="5E3F26D6" w14:textId="77777777" w:rsidTr="00CB2D8E">
        <w:trPr>
          <w:jc w:val="center"/>
        </w:trPr>
        <w:tc>
          <w:tcPr>
            <w:tcW w:w="4876" w:type="dxa"/>
            <w:tcBorders>
              <w:top w:val="nil"/>
              <w:left w:val="nil"/>
              <w:bottom w:val="nil"/>
              <w:right w:val="nil"/>
            </w:tcBorders>
          </w:tcPr>
          <w:p w14:paraId="204C6DDC" w14:textId="77777777" w:rsidR="00682806" w:rsidRPr="0061072F" w:rsidRDefault="00682806" w:rsidP="00CB2D8E">
            <w:pPr>
              <w:pStyle w:val="Normal6a"/>
            </w:pPr>
            <w:r w:rsidRPr="0061072F">
              <w:rPr>
                <w:vertAlign w:val="superscript"/>
              </w:rPr>
              <w:t>42</w:t>
            </w:r>
            <w:r w:rsidRPr="0061072F">
              <w:t xml:space="preserve"> Proposition de directive du Conseil relative à la mise en œuvre du principe de l’égalité de traitement entre les personnes sans distinction de religion ou de convictions, de handicap, d’âge ou d’orientation sexuelle (COM(2008)0426).</w:t>
            </w:r>
          </w:p>
        </w:tc>
        <w:tc>
          <w:tcPr>
            <w:tcW w:w="4876" w:type="dxa"/>
            <w:tcBorders>
              <w:top w:val="nil"/>
              <w:left w:val="nil"/>
              <w:bottom w:val="nil"/>
              <w:right w:val="nil"/>
            </w:tcBorders>
          </w:tcPr>
          <w:p w14:paraId="2F1F48F8" w14:textId="77777777" w:rsidR="00682806" w:rsidRPr="0061072F" w:rsidRDefault="00682806" w:rsidP="00CB2D8E">
            <w:pPr>
              <w:pStyle w:val="Normal6a"/>
            </w:pPr>
            <w:r w:rsidRPr="0061072F">
              <w:rPr>
                <w:vertAlign w:val="superscript"/>
              </w:rPr>
              <w:t>42</w:t>
            </w:r>
            <w:r w:rsidRPr="0061072F">
              <w:t xml:space="preserve"> Proposition de directive du Conseil relative à la mise en œuvre du principe de l’égalité de traitement entre les personnes sans distinction de religion ou de convictions, de handicap, d’âge ou d’orientation sexuelle (COM(2008)0426).</w:t>
            </w:r>
          </w:p>
        </w:tc>
      </w:tr>
    </w:tbl>
    <w:p w14:paraId="37C1CA4B"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07A5DF7" w14:textId="77777777" w:rsidR="00682806" w:rsidRPr="0061072F" w:rsidRDefault="00682806" w:rsidP="00682806">
      <w:r w:rsidRPr="0061072F">
        <w:rPr>
          <w:rStyle w:val="HideTWBExt"/>
        </w:rPr>
        <w:t>&lt;/Amend&gt;</w:t>
      </w:r>
    </w:p>
    <w:p w14:paraId="75A4D826" w14:textId="77777777" w:rsidR="00682806" w:rsidRPr="0013121C" w:rsidRDefault="00682806" w:rsidP="00682806">
      <w:pPr>
        <w:pStyle w:val="AmNumberTabs"/>
      </w:pPr>
      <w:r>
        <w:rPr>
          <w:rStyle w:val="HideTWBExt"/>
        </w:rPr>
        <w:t>&lt;Amend&gt;</w:t>
      </w:r>
      <w:r>
        <w:t>Amendement</w:t>
      </w:r>
      <w:r>
        <w:tab/>
      </w:r>
      <w:r>
        <w:tab/>
      </w:r>
      <w:r>
        <w:rPr>
          <w:rStyle w:val="HideTWBExt"/>
        </w:rPr>
        <w:t>&lt;NumAm&gt;</w:t>
      </w:r>
      <w:r>
        <w:t>412</w:t>
      </w:r>
      <w:r>
        <w:rPr>
          <w:rStyle w:val="HideTWBExt"/>
        </w:rPr>
        <w:t>&lt;/NumAm&gt;</w:t>
      </w:r>
    </w:p>
    <w:p w14:paraId="50050E0F" w14:textId="77777777" w:rsidR="00682806" w:rsidRPr="0013121C" w:rsidRDefault="00682806" w:rsidP="00682806">
      <w:pPr>
        <w:pStyle w:val="NormalBold"/>
      </w:pPr>
      <w:r>
        <w:rPr>
          <w:rStyle w:val="HideTWBExt"/>
          <w:b w:val="0"/>
        </w:rPr>
        <w:t>&lt;RepeatBlock-By&gt;&lt;Members&gt;</w:t>
      </w:r>
      <w:r>
        <w:t>Erik Kaliňák</w:t>
      </w:r>
      <w:r>
        <w:rPr>
          <w:rStyle w:val="HideTWBExt"/>
          <w:b w:val="0"/>
        </w:rPr>
        <w:t>&lt;/Members&gt;</w:t>
      </w:r>
    </w:p>
    <w:p w14:paraId="6CF930C9" w14:textId="77777777" w:rsidR="00682806" w:rsidRPr="0013121C" w:rsidRDefault="00682806" w:rsidP="00682806">
      <w:pPr>
        <w:pStyle w:val="NormalBold"/>
      </w:pPr>
      <w:r>
        <w:rPr>
          <w:rStyle w:val="HideTWBExt"/>
          <w:b w:val="0"/>
        </w:rPr>
        <w:t>&lt;/RepeatBlock-By&gt;</w:t>
      </w:r>
    </w:p>
    <w:p w14:paraId="2ED178F8"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351A95F1" w14:textId="77777777" w:rsidR="00682806" w:rsidRPr="0013121C" w:rsidRDefault="00682806" w:rsidP="00682806">
      <w:pPr>
        <w:pStyle w:val="NormalBold"/>
      </w:pPr>
      <w:r>
        <w:rPr>
          <w:rStyle w:val="HideTWBExt"/>
        </w:rPr>
        <w:t>&lt;Article&gt;</w:t>
      </w:r>
      <w:r>
        <w:t>Paragraphe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39285746" w14:textId="77777777" w:rsidTr="00CB2D8E">
        <w:trPr>
          <w:trHeight w:hRule="exact" w:val="240"/>
          <w:jc w:val="center"/>
        </w:trPr>
        <w:tc>
          <w:tcPr>
            <w:tcW w:w="9752" w:type="dxa"/>
            <w:gridSpan w:val="2"/>
            <w:tcBorders>
              <w:top w:val="nil"/>
              <w:left w:val="nil"/>
              <w:bottom w:val="nil"/>
              <w:right w:val="nil"/>
            </w:tcBorders>
          </w:tcPr>
          <w:p w14:paraId="57F6FBD7" w14:textId="77777777" w:rsidR="00682806" w:rsidRPr="0013121C" w:rsidRDefault="00682806" w:rsidP="00CB2D8E"/>
        </w:tc>
      </w:tr>
      <w:tr w:rsidR="00682806" w14:paraId="1CFEECC1" w14:textId="77777777" w:rsidTr="00CB2D8E">
        <w:trPr>
          <w:trHeight w:val="240"/>
          <w:jc w:val="center"/>
        </w:trPr>
        <w:tc>
          <w:tcPr>
            <w:tcW w:w="4876" w:type="dxa"/>
            <w:tcBorders>
              <w:top w:val="nil"/>
              <w:left w:val="nil"/>
              <w:bottom w:val="nil"/>
              <w:right w:val="nil"/>
            </w:tcBorders>
          </w:tcPr>
          <w:p w14:paraId="5BA8EF0C"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7AE7784C" w14:textId="77777777" w:rsidR="00682806" w:rsidRPr="0013121C" w:rsidRDefault="00682806" w:rsidP="00CB2D8E">
            <w:pPr>
              <w:pStyle w:val="AmColumnHeading"/>
            </w:pPr>
            <w:r>
              <w:t>Amendement</w:t>
            </w:r>
          </w:p>
        </w:tc>
      </w:tr>
      <w:tr w:rsidR="00682806" w14:paraId="2DF481D7" w14:textId="77777777" w:rsidTr="00CB2D8E">
        <w:trPr>
          <w:jc w:val="center"/>
        </w:trPr>
        <w:tc>
          <w:tcPr>
            <w:tcW w:w="4876" w:type="dxa"/>
            <w:tcBorders>
              <w:top w:val="nil"/>
              <w:left w:val="nil"/>
              <w:bottom w:val="nil"/>
              <w:right w:val="nil"/>
            </w:tcBorders>
          </w:tcPr>
          <w:p w14:paraId="7ACD6660" w14:textId="77777777" w:rsidR="00682806" w:rsidRPr="0013121C" w:rsidRDefault="00682806" w:rsidP="00CB2D8E">
            <w:pPr>
              <w:pStyle w:val="Normal6a"/>
            </w:pPr>
            <w:r>
              <w:t>15.</w:t>
            </w:r>
            <w:r>
              <w:tab/>
              <w:t xml:space="preserve">invite la Commission </w:t>
            </w:r>
            <w:r>
              <w:rPr>
                <w:b/>
                <w:bCs/>
                <w:i/>
                <w:iCs/>
              </w:rPr>
              <w:t>et</w:t>
            </w:r>
            <w:r>
              <w:t xml:space="preserve"> les États membres </w:t>
            </w:r>
            <w:r>
              <w:rPr>
                <w:b/>
                <w:bCs/>
                <w:i/>
                <w:iCs/>
              </w:rPr>
              <w:t>à étendre la base juridique de l’Union</w:t>
            </w:r>
            <w:r>
              <w:t xml:space="preserve"> dans ce domaine </w:t>
            </w:r>
            <w:r>
              <w:rPr>
                <w:b/>
                <w:bCs/>
                <w:i/>
                <w:iCs/>
              </w:rPr>
              <w:t>et à présenter une proposition sur les crimes et discours haineux;</w:t>
            </w:r>
            <w:r>
              <w:t xml:space="preserve"> </w:t>
            </w:r>
            <w:r>
              <w:rPr>
                <w:b/>
                <w:bCs/>
                <w:i/>
                <w:iCs/>
              </w:rPr>
              <w:t>invite le Conseil à adopter la directive 2008/140</w:t>
            </w:r>
            <w:r>
              <w:rPr>
                <w:b/>
                <w:bCs/>
                <w:i/>
                <w:iCs/>
                <w:vertAlign w:val="superscript"/>
              </w:rPr>
              <w:t>42</w:t>
            </w:r>
            <w:r>
              <w:rPr>
                <w:b/>
                <w:bCs/>
                <w:i/>
                <w:iCs/>
              </w:rPr>
              <w:t>;</w:t>
            </w:r>
          </w:p>
        </w:tc>
        <w:tc>
          <w:tcPr>
            <w:tcW w:w="4876" w:type="dxa"/>
            <w:tcBorders>
              <w:top w:val="nil"/>
              <w:left w:val="nil"/>
              <w:bottom w:val="nil"/>
              <w:right w:val="nil"/>
            </w:tcBorders>
          </w:tcPr>
          <w:p w14:paraId="34DD6EE8" w14:textId="77777777" w:rsidR="00682806" w:rsidRPr="0013121C" w:rsidRDefault="00682806" w:rsidP="00CB2D8E">
            <w:pPr>
              <w:pStyle w:val="Normal6a"/>
            </w:pPr>
            <w:r>
              <w:t>15.</w:t>
            </w:r>
            <w:r>
              <w:tab/>
              <w:t xml:space="preserve">invite la Commission </w:t>
            </w:r>
            <w:r>
              <w:rPr>
                <w:b/>
                <w:bCs/>
                <w:i/>
                <w:iCs/>
              </w:rPr>
              <w:t>à respecter strictement la répartition actuelle des compétences entre l’Union et ses</w:t>
            </w:r>
            <w:r>
              <w:t xml:space="preserve"> États membres dans ce domaine;</w:t>
            </w:r>
          </w:p>
        </w:tc>
      </w:tr>
      <w:tr w:rsidR="00682806" w14:paraId="347CE6BB" w14:textId="77777777" w:rsidTr="00CB2D8E">
        <w:trPr>
          <w:jc w:val="center"/>
        </w:trPr>
        <w:tc>
          <w:tcPr>
            <w:tcW w:w="4876" w:type="dxa"/>
            <w:tcBorders>
              <w:top w:val="nil"/>
              <w:left w:val="nil"/>
              <w:bottom w:val="nil"/>
              <w:right w:val="nil"/>
            </w:tcBorders>
          </w:tcPr>
          <w:p w14:paraId="1825DA7E" w14:textId="77777777" w:rsidR="00682806" w:rsidRPr="0013121C" w:rsidRDefault="00682806" w:rsidP="00CB2D8E">
            <w:pPr>
              <w:pStyle w:val="Normal6a"/>
            </w:pPr>
            <w:r>
              <w:rPr>
                <w:b/>
                <w:i/>
              </w:rPr>
              <w:t>_________________</w:t>
            </w:r>
          </w:p>
        </w:tc>
        <w:tc>
          <w:tcPr>
            <w:tcW w:w="4876" w:type="dxa"/>
            <w:tcBorders>
              <w:top w:val="nil"/>
              <w:left w:val="nil"/>
              <w:bottom w:val="nil"/>
              <w:right w:val="nil"/>
            </w:tcBorders>
          </w:tcPr>
          <w:p w14:paraId="7F3BCEE3" w14:textId="77777777" w:rsidR="00682806" w:rsidRPr="0013121C" w:rsidRDefault="00682806" w:rsidP="00CB2D8E"/>
        </w:tc>
      </w:tr>
      <w:tr w:rsidR="00682806" w14:paraId="39628996" w14:textId="77777777" w:rsidTr="00CB2D8E">
        <w:trPr>
          <w:jc w:val="center"/>
        </w:trPr>
        <w:tc>
          <w:tcPr>
            <w:tcW w:w="4876" w:type="dxa"/>
            <w:tcBorders>
              <w:top w:val="nil"/>
              <w:left w:val="nil"/>
              <w:bottom w:val="nil"/>
              <w:right w:val="nil"/>
            </w:tcBorders>
          </w:tcPr>
          <w:p w14:paraId="36AC6EF9" w14:textId="77777777" w:rsidR="00682806" w:rsidRPr="0013121C" w:rsidRDefault="00682806" w:rsidP="00CB2D8E">
            <w:pPr>
              <w:pStyle w:val="Normal6a"/>
            </w:pPr>
            <w:r>
              <w:rPr>
                <w:b/>
                <w:bCs/>
                <w:i/>
                <w:iCs/>
                <w:vertAlign w:val="superscript"/>
              </w:rPr>
              <w:t>42</w:t>
            </w:r>
            <w:r>
              <w:rPr>
                <w:b/>
                <w:bCs/>
                <w:i/>
                <w:iCs/>
              </w:rPr>
              <w:t xml:space="preserve"> Proposition de directive du Conseil relative à la mise en œuvre du principe de l’égalité de traitement entre les personnes sans distinction de religion ou de convictions, de handicap, d’âge ou d’orientation sexuelle (COM(2008)0426).</w:t>
            </w:r>
          </w:p>
        </w:tc>
        <w:tc>
          <w:tcPr>
            <w:tcW w:w="4876" w:type="dxa"/>
            <w:tcBorders>
              <w:top w:val="nil"/>
              <w:left w:val="nil"/>
              <w:bottom w:val="nil"/>
              <w:right w:val="nil"/>
            </w:tcBorders>
          </w:tcPr>
          <w:p w14:paraId="102A1489" w14:textId="77777777" w:rsidR="00682806" w:rsidRPr="0013121C" w:rsidRDefault="00682806" w:rsidP="00CB2D8E"/>
        </w:tc>
      </w:tr>
    </w:tbl>
    <w:p w14:paraId="144513B7"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{SK}</w:t>
      </w:r>
      <w:r w:rsidRPr="0013121C">
        <w:t>sk</w:t>
      </w:r>
      <w:r w:rsidRPr="0013121C">
        <w:rPr>
          <w:rStyle w:val="HideTWBExt"/>
        </w:rPr>
        <w:t>&lt;/Original&gt;</w:t>
      </w:r>
    </w:p>
    <w:p w14:paraId="39120D40" w14:textId="77777777" w:rsidR="00682806" w:rsidRPr="0013121C" w:rsidRDefault="00682806" w:rsidP="00682806">
      <w:r>
        <w:rPr>
          <w:rStyle w:val="HideTWBExt"/>
        </w:rPr>
        <w:t>&lt;/Amend&gt;</w:t>
      </w:r>
    </w:p>
    <w:p w14:paraId="1506C1F8"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413</w:t>
      </w:r>
      <w:r w:rsidRPr="0061072F">
        <w:rPr>
          <w:rStyle w:val="HideTWBExt"/>
          <w:b w:val="0"/>
        </w:rPr>
        <w:t>&lt;/NumAm&gt;</w:t>
      </w:r>
    </w:p>
    <w:p w14:paraId="3F4BF5ED" w14:textId="77777777" w:rsidR="00682806" w:rsidRPr="0061072F" w:rsidRDefault="00682806" w:rsidP="00682806">
      <w:pPr>
        <w:pStyle w:val="NormalBold"/>
      </w:pPr>
      <w:r w:rsidRPr="0061072F">
        <w:rPr>
          <w:rStyle w:val="HideTWBExt"/>
          <w:b w:val="0"/>
        </w:rPr>
        <w:t>&lt;RepeatBlock-By&gt;&lt;Members&gt;</w:t>
      </w:r>
      <w:r w:rsidRPr="0061072F">
        <w:t>Emmanouil Fragkos, Geadis Geadi, Galato Alexandraki</w:t>
      </w:r>
      <w:r w:rsidRPr="0061072F">
        <w:rPr>
          <w:rStyle w:val="HideTWBExt"/>
          <w:b w:val="0"/>
        </w:rPr>
        <w:t>&lt;/Members&gt;</w:t>
      </w:r>
    </w:p>
    <w:p w14:paraId="60264CBA" w14:textId="77777777" w:rsidR="00682806" w:rsidRPr="0061072F" w:rsidRDefault="00682806" w:rsidP="00682806">
      <w:pPr>
        <w:pStyle w:val="NormalBold"/>
      </w:pPr>
      <w:r w:rsidRPr="0061072F">
        <w:rPr>
          <w:rStyle w:val="HideTWBExt"/>
          <w:b w:val="0"/>
        </w:rPr>
        <w:t>&lt;/RepeatBlock-By&gt;</w:t>
      </w:r>
    </w:p>
    <w:p w14:paraId="385A6E4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045C3E2" w14:textId="77777777" w:rsidR="00682806" w:rsidRPr="0061072F" w:rsidRDefault="00682806" w:rsidP="00682806">
      <w:pPr>
        <w:pStyle w:val="NormalBold"/>
      </w:pPr>
      <w:r w:rsidRPr="0061072F">
        <w:rPr>
          <w:rStyle w:val="HideTWBExt"/>
          <w:b w:val="0"/>
        </w:rPr>
        <w:t>&lt;Article&gt;</w:t>
      </w:r>
      <w:r w:rsidRPr="0061072F">
        <w:t>Paragraphe 15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B2DF1F9" w14:textId="77777777" w:rsidTr="00CB2D8E">
        <w:trPr>
          <w:trHeight w:hRule="exact" w:val="240"/>
          <w:jc w:val="center"/>
        </w:trPr>
        <w:tc>
          <w:tcPr>
            <w:tcW w:w="9752" w:type="dxa"/>
            <w:gridSpan w:val="2"/>
            <w:tcBorders>
              <w:top w:val="nil"/>
              <w:left w:val="nil"/>
              <w:bottom w:val="nil"/>
              <w:right w:val="nil"/>
            </w:tcBorders>
          </w:tcPr>
          <w:p w14:paraId="0F787505" w14:textId="77777777" w:rsidR="00682806" w:rsidRPr="0061072F" w:rsidRDefault="00682806" w:rsidP="00CB2D8E"/>
        </w:tc>
      </w:tr>
      <w:tr w:rsidR="00682806" w:rsidRPr="0061072F" w14:paraId="55BF6B48" w14:textId="77777777" w:rsidTr="00CB2D8E">
        <w:trPr>
          <w:trHeight w:val="240"/>
          <w:jc w:val="center"/>
        </w:trPr>
        <w:tc>
          <w:tcPr>
            <w:tcW w:w="4876" w:type="dxa"/>
            <w:tcBorders>
              <w:top w:val="nil"/>
              <w:left w:val="nil"/>
              <w:bottom w:val="nil"/>
              <w:right w:val="nil"/>
            </w:tcBorders>
          </w:tcPr>
          <w:p w14:paraId="4CA8A54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CDA175E" w14:textId="77777777" w:rsidR="00682806" w:rsidRPr="0061072F" w:rsidRDefault="00682806" w:rsidP="00CB2D8E">
            <w:pPr>
              <w:pStyle w:val="AmColumnHeading"/>
            </w:pPr>
            <w:r w:rsidRPr="0061072F">
              <w:t>Amendement</w:t>
            </w:r>
          </w:p>
        </w:tc>
      </w:tr>
      <w:tr w:rsidR="00682806" w:rsidRPr="0061072F" w14:paraId="0A0E35B8" w14:textId="77777777" w:rsidTr="00CB2D8E">
        <w:trPr>
          <w:jc w:val="center"/>
        </w:trPr>
        <w:tc>
          <w:tcPr>
            <w:tcW w:w="4876" w:type="dxa"/>
            <w:tcBorders>
              <w:top w:val="nil"/>
              <w:left w:val="nil"/>
              <w:bottom w:val="nil"/>
              <w:right w:val="nil"/>
            </w:tcBorders>
          </w:tcPr>
          <w:p w14:paraId="2B8385FE" w14:textId="77777777" w:rsidR="00682806" w:rsidRPr="0061072F" w:rsidRDefault="00682806" w:rsidP="00CB2D8E">
            <w:pPr>
              <w:pStyle w:val="Normal6a"/>
            </w:pPr>
            <w:r w:rsidRPr="0061072F">
              <w:t>15.</w:t>
            </w:r>
            <w:r w:rsidRPr="0061072F">
              <w:tab/>
              <w:t xml:space="preserve">invite la Commission et les États membres à étendre la base juridique de l’Union dans ce domaine et à présenter une proposition sur les crimes et discours haineux; </w:t>
            </w:r>
            <w:r w:rsidRPr="0061072F">
              <w:rPr>
                <w:b/>
                <w:i/>
              </w:rPr>
              <w:t>invite le Conseil à approuver la directive 2008/140</w:t>
            </w:r>
            <w:r w:rsidRPr="0061072F">
              <w:rPr>
                <w:b/>
                <w:i/>
                <w:vertAlign w:val="superscript"/>
              </w:rPr>
              <w:t>42</w:t>
            </w:r>
            <w:r w:rsidRPr="0061072F">
              <w:rPr>
                <w:b/>
                <w:i/>
              </w:rPr>
              <w:t>;</w:t>
            </w:r>
          </w:p>
        </w:tc>
        <w:tc>
          <w:tcPr>
            <w:tcW w:w="4876" w:type="dxa"/>
            <w:tcBorders>
              <w:top w:val="nil"/>
              <w:left w:val="nil"/>
              <w:bottom w:val="nil"/>
              <w:right w:val="nil"/>
            </w:tcBorders>
          </w:tcPr>
          <w:p w14:paraId="6FB83D22" w14:textId="77777777" w:rsidR="00682806" w:rsidRPr="0061072F" w:rsidRDefault="00682806" w:rsidP="00CB2D8E">
            <w:pPr>
              <w:pStyle w:val="Normal6a"/>
            </w:pPr>
            <w:r w:rsidRPr="0061072F">
              <w:t>15.</w:t>
            </w:r>
            <w:r w:rsidRPr="0061072F">
              <w:tab/>
              <w:t>invite la Commission et les États membres à étendre la base juridique de l’Union dans ce domaine et à présenter une proposition sur les crimes et discours haineux;</w:t>
            </w:r>
          </w:p>
        </w:tc>
      </w:tr>
      <w:tr w:rsidR="00682806" w:rsidRPr="0061072F" w14:paraId="40E25D3A" w14:textId="77777777" w:rsidTr="00CB2D8E">
        <w:trPr>
          <w:jc w:val="center"/>
        </w:trPr>
        <w:tc>
          <w:tcPr>
            <w:tcW w:w="4876" w:type="dxa"/>
            <w:tcBorders>
              <w:top w:val="nil"/>
              <w:left w:val="nil"/>
              <w:bottom w:val="nil"/>
              <w:right w:val="nil"/>
            </w:tcBorders>
          </w:tcPr>
          <w:p w14:paraId="5E2F8AC4"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60EB6083" w14:textId="77777777" w:rsidR="00682806" w:rsidRPr="0061072F" w:rsidRDefault="00682806" w:rsidP="00CB2D8E"/>
        </w:tc>
      </w:tr>
      <w:tr w:rsidR="00682806" w:rsidRPr="0061072F" w14:paraId="44D8799D" w14:textId="77777777" w:rsidTr="00CB2D8E">
        <w:trPr>
          <w:jc w:val="center"/>
        </w:trPr>
        <w:tc>
          <w:tcPr>
            <w:tcW w:w="4876" w:type="dxa"/>
            <w:tcBorders>
              <w:top w:val="nil"/>
              <w:left w:val="nil"/>
              <w:bottom w:val="nil"/>
              <w:right w:val="nil"/>
            </w:tcBorders>
          </w:tcPr>
          <w:p w14:paraId="471F5987" w14:textId="77777777" w:rsidR="00682806" w:rsidRPr="0061072F" w:rsidRDefault="00682806" w:rsidP="00CB2D8E">
            <w:pPr>
              <w:pStyle w:val="Normal6a"/>
            </w:pPr>
            <w:r w:rsidRPr="0061072F">
              <w:rPr>
                <w:b/>
                <w:i/>
                <w:vertAlign w:val="superscript"/>
              </w:rPr>
              <w:t>42</w:t>
            </w:r>
            <w:r w:rsidRPr="0061072F">
              <w:t xml:space="preserve"> </w:t>
            </w:r>
            <w:r w:rsidRPr="0061072F">
              <w:rPr>
                <w:b/>
                <w:i/>
              </w:rPr>
              <w:t>Proposition de directive du Conseil relative à la mise en œuvre du principe de l’égalité de traitement entre les personnes sans distinction de religion ou de convictions, de handicap, d’âge ou d’orientation sexuelle (COM(2008)0426).</w:t>
            </w:r>
          </w:p>
        </w:tc>
        <w:tc>
          <w:tcPr>
            <w:tcW w:w="4876" w:type="dxa"/>
            <w:tcBorders>
              <w:top w:val="nil"/>
              <w:left w:val="nil"/>
              <w:bottom w:val="nil"/>
              <w:right w:val="nil"/>
            </w:tcBorders>
          </w:tcPr>
          <w:p w14:paraId="18BA799F" w14:textId="77777777" w:rsidR="00682806" w:rsidRPr="0061072F" w:rsidRDefault="00682806" w:rsidP="00CB2D8E"/>
        </w:tc>
      </w:tr>
    </w:tbl>
    <w:p w14:paraId="3FBE665C"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{EL}</w:t>
      </w:r>
      <w:r w:rsidRPr="0061072F">
        <w:t>el</w:t>
      </w:r>
      <w:r w:rsidRPr="0061072F">
        <w:rPr>
          <w:rStyle w:val="HideTWBExt"/>
        </w:rPr>
        <w:t>&lt;/Original&gt;</w:t>
      </w:r>
    </w:p>
    <w:p w14:paraId="0669A799" w14:textId="77777777" w:rsidR="00682806" w:rsidRPr="0061072F" w:rsidRDefault="00682806" w:rsidP="00682806">
      <w:r w:rsidRPr="0061072F">
        <w:rPr>
          <w:rStyle w:val="HideTWBExt"/>
        </w:rPr>
        <w:t>&lt;/Amend&gt;</w:t>
      </w:r>
    </w:p>
    <w:p w14:paraId="66F4715F"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414</w:t>
      </w:r>
      <w:r w:rsidRPr="0061072F">
        <w:rPr>
          <w:rStyle w:val="HideTWBExt"/>
          <w:b w:val="0"/>
        </w:rPr>
        <w:t>&lt;/NumAm&gt;</w:t>
      </w:r>
    </w:p>
    <w:p w14:paraId="4AAE394E" w14:textId="77777777" w:rsidR="00682806" w:rsidRPr="0061072F" w:rsidRDefault="00682806" w:rsidP="00682806">
      <w:pPr>
        <w:pStyle w:val="NormalBold"/>
      </w:pPr>
      <w:r w:rsidRPr="0061072F">
        <w:rPr>
          <w:rStyle w:val="HideTWBExt"/>
          <w:b w:val="0"/>
        </w:rPr>
        <w:t>&lt;RepeatBlock-By&gt;&lt;Members&gt;</w:t>
      </w:r>
      <w:r w:rsidRPr="0061072F">
        <w:t>Moritz Körner, Hilde Vautmans, Nikola Minchev, Veronika Cifrová Ostrihoňová, Chloé Ridel, Abir Al-Sahlani, Alessandro Zan, Fabienne Keller, Lucia Yar, Irena Joveva, Isabel Wiseler-Lima, Daniel Freund</w:t>
      </w:r>
      <w:r w:rsidRPr="0061072F">
        <w:rPr>
          <w:rStyle w:val="HideTWBExt"/>
          <w:b w:val="0"/>
        </w:rPr>
        <w:t>&lt;/Members&gt;</w:t>
      </w:r>
    </w:p>
    <w:p w14:paraId="18D93F7A"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6164F280"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78B807C4" w14:textId="77777777" w:rsidR="00682806" w:rsidRPr="0061072F" w:rsidRDefault="00682806" w:rsidP="00682806">
      <w:pPr>
        <w:pStyle w:val="NormalBold"/>
      </w:pPr>
      <w:r w:rsidRPr="0061072F">
        <w:rPr>
          <w:rStyle w:val="HideTWBExt"/>
          <w:b w:val="0"/>
        </w:rPr>
        <w:t>&lt;/RepeatBlock-By&gt;</w:t>
      </w:r>
    </w:p>
    <w:p w14:paraId="470EE04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0BF5AEA" w14:textId="77777777" w:rsidR="00682806" w:rsidRPr="0061072F" w:rsidRDefault="00682806" w:rsidP="00682806">
      <w:pPr>
        <w:pStyle w:val="NormalBold"/>
      </w:pPr>
      <w:r w:rsidRPr="0061072F">
        <w:rPr>
          <w:rStyle w:val="HideTWBExt"/>
          <w:b w:val="0"/>
        </w:rPr>
        <w:t>&lt;Article&gt;</w:t>
      </w:r>
      <w:r w:rsidRPr="0061072F">
        <w:t>Paragraphe 15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712C442" w14:textId="77777777" w:rsidTr="00CB2D8E">
        <w:trPr>
          <w:trHeight w:hRule="exact" w:val="240"/>
          <w:jc w:val="center"/>
        </w:trPr>
        <w:tc>
          <w:tcPr>
            <w:tcW w:w="9752" w:type="dxa"/>
            <w:gridSpan w:val="2"/>
            <w:tcBorders>
              <w:top w:val="nil"/>
              <w:left w:val="nil"/>
              <w:bottom w:val="nil"/>
              <w:right w:val="nil"/>
            </w:tcBorders>
          </w:tcPr>
          <w:p w14:paraId="680F894A" w14:textId="77777777" w:rsidR="00682806" w:rsidRPr="0061072F" w:rsidRDefault="00682806" w:rsidP="00CB2D8E"/>
        </w:tc>
      </w:tr>
      <w:tr w:rsidR="00682806" w:rsidRPr="0061072F" w14:paraId="7AD3178C" w14:textId="77777777" w:rsidTr="00CB2D8E">
        <w:trPr>
          <w:trHeight w:val="240"/>
          <w:jc w:val="center"/>
        </w:trPr>
        <w:tc>
          <w:tcPr>
            <w:tcW w:w="4876" w:type="dxa"/>
            <w:tcBorders>
              <w:top w:val="nil"/>
              <w:left w:val="nil"/>
              <w:bottom w:val="nil"/>
              <w:right w:val="nil"/>
            </w:tcBorders>
          </w:tcPr>
          <w:p w14:paraId="65FFF2C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7120EEB" w14:textId="77777777" w:rsidR="00682806" w:rsidRPr="0061072F" w:rsidRDefault="00682806" w:rsidP="00CB2D8E">
            <w:pPr>
              <w:pStyle w:val="AmColumnHeading"/>
            </w:pPr>
            <w:r w:rsidRPr="0061072F">
              <w:t>Amendement</w:t>
            </w:r>
          </w:p>
        </w:tc>
      </w:tr>
      <w:tr w:rsidR="00682806" w:rsidRPr="0061072F" w14:paraId="5B269525" w14:textId="77777777" w:rsidTr="00CB2D8E">
        <w:trPr>
          <w:jc w:val="center"/>
        </w:trPr>
        <w:tc>
          <w:tcPr>
            <w:tcW w:w="4876" w:type="dxa"/>
            <w:tcBorders>
              <w:top w:val="nil"/>
              <w:left w:val="nil"/>
              <w:bottom w:val="nil"/>
              <w:right w:val="nil"/>
            </w:tcBorders>
          </w:tcPr>
          <w:p w14:paraId="0F3B4F52" w14:textId="77777777" w:rsidR="00682806" w:rsidRPr="0061072F" w:rsidRDefault="00682806" w:rsidP="00CB2D8E">
            <w:pPr>
              <w:pStyle w:val="Normal6a"/>
            </w:pPr>
          </w:p>
        </w:tc>
        <w:tc>
          <w:tcPr>
            <w:tcW w:w="4876" w:type="dxa"/>
            <w:tcBorders>
              <w:top w:val="nil"/>
              <w:left w:val="nil"/>
              <w:bottom w:val="nil"/>
              <w:right w:val="nil"/>
            </w:tcBorders>
          </w:tcPr>
          <w:p w14:paraId="715EC132" w14:textId="77777777" w:rsidR="00682806" w:rsidRPr="0061072F" w:rsidRDefault="00682806" w:rsidP="00CB2D8E">
            <w:pPr>
              <w:pStyle w:val="Normal6a"/>
            </w:pPr>
            <w:r w:rsidRPr="0061072F">
              <w:rPr>
                <w:b/>
                <w:i/>
              </w:rPr>
              <w:t>15 bis.</w:t>
            </w:r>
            <w:r w:rsidRPr="0061072F">
              <w:tab/>
            </w:r>
            <w:r w:rsidRPr="0061072F">
              <w:rPr>
                <w:b/>
                <w:i/>
              </w:rPr>
              <w:t>demande à la Commission d’inclure dans son rapport, au titre du premier pilier sur les systèmes judiciaires, un sous-pilier consacré à l’enregistrement et au suivi des crimes de haine;</w:t>
            </w:r>
          </w:p>
        </w:tc>
      </w:tr>
    </w:tbl>
    <w:p w14:paraId="7234A18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8269AC0" w14:textId="77777777" w:rsidR="00682806" w:rsidRPr="0061072F" w:rsidRDefault="00682806" w:rsidP="00682806">
      <w:r w:rsidRPr="0061072F">
        <w:rPr>
          <w:rStyle w:val="HideTWBExt"/>
        </w:rPr>
        <w:t>&lt;/Amend&gt;</w:t>
      </w:r>
    </w:p>
    <w:p w14:paraId="42432251"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415</w:t>
      </w:r>
      <w:r w:rsidRPr="0061072F">
        <w:rPr>
          <w:rStyle w:val="HideTWBExt"/>
          <w:b w:val="0"/>
        </w:rPr>
        <w:t>&lt;/NumAm&gt;</w:t>
      </w:r>
    </w:p>
    <w:p w14:paraId="24884955" w14:textId="77777777" w:rsidR="00682806" w:rsidRPr="0061072F" w:rsidRDefault="00682806" w:rsidP="00682806">
      <w:pPr>
        <w:pStyle w:val="NormalBold"/>
      </w:pPr>
      <w:r w:rsidRPr="0061072F">
        <w:rPr>
          <w:rStyle w:val="HideTWBExt"/>
          <w:b w:val="0"/>
        </w:rPr>
        <w:t>&lt;RepeatBlock-By&gt;&lt;Members&gt;</w:t>
      </w:r>
      <w:r w:rsidRPr="0061072F">
        <w:t>Emmanouil Fragkos, Geadis Geadi, Galato Alexandraki</w:t>
      </w:r>
      <w:r w:rsidRPr="0061072F">
        <w:rPr>
          <w:rStyle w:val="HideTWBExt"/>
          <w:b w:val="0"/>
        </w:rPr>
        <w:t>&lt;/Members&gt;</w:t>
      </w:r>
    </w:p>
    <w:p w14:paraId="1B71F56F" w14:textId="77777777" w:rsidR="00682806" w:rsidRPr="0061072F" w:rsidRDefault="00682806" w:rsidP="00682806">
      <w:pPr>
        <w:pStyle w:val="NormalBold"/>
      </w:pPr>
      <w:r w:rsidRPr="0061072F">
        <w:rPr>
          <w:rStyle w:val="HideTWBExt"/>
          <w:b w:val="0"/>
        </w:rPr>
        <w:t>&lt;/RepeatBlock-By&gt;</w:t>
      </w:r>
    </w:p>
    <w:p w14:paraId="7DE1559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89DCA37" w14:textId="77777777" w:rsidR="00682806" w:rsidRPr="0061072F" w:rsidRDefault="00682806" w:rsidP="00682806">
      <w:pPr>
        <w:pStyle w:val="NormalBold"/>
      </w:pPr>
      <w:r w:rsidRPr="0061072F">
        <w:rPr>
          <w:rStyle w:val="HideTWBExt"/>
          <w:b w:val="0"/>
        </w:rPr>
        <w:t>&lt;Article&gt;</w:t>
      </w:r>
      <w:r w:rsidRPr="0061072F">
        <w:t>Paragraphe 15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99BD21A" w14:textId="77777777" w:rsidTr="00CB2D8E">
        <w:trPr>
          <w:trHeight w:hRule="exact" w:val="240"/>
          <w:jc w:val="center"/>
        </w:trPr>
        <w:tc>
          <w:tcPr>
            <w:tcW w:w="9752" w:type="dxa"/>
            <w:gridSpan w:val="2"/>
            <w:tcBorders>
              <w:top w:val="nil"/>
              <w:left w:val="nil"/>
              <w:bottom w:val="nil"/>
              <w:right w:val="nil"/>
            </w:tcBorders>
          </w:tcPr>
          <w:p w14:paraId="68636EBA" w14:textId="77777777" w:rsidR="00682806" w:rsidRPr="0061072F" w:rsidRDefault="00682806" w:rsidP="00CB2D8E"/>
        </w:tc>
      </w:tr>
      <w:tr w:rsidR="00682806" w:rsidRPr="0061072F" w14:paraId="5DD1BE88" w14:textId="77777777" w:rsidTr="00CB2D8E">
        <w:trPr>
          <w:trHeight w:val="240"/>
          <w:jc w:val="center"/>
        </w:trPr>
        <w:tc>
          <w:tcPr>
            <w:tcW w:w="4876" w:type="dxa"/>
            <w:tcBorders>
              <w:top w:val="nil"/>
              <w:left w:val="nil"/>
              <w:bottom w:val="nil"/>
              <w:right w:val="nil"/>
            </w:tcBorders>
          </w:tcPr>
          <w:p w14:paraId="79D804E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F424EB1" w14:textId="77777777" w:rsidR="00682806" w:rsidRPr="0061072F" w:rsidRDefault="00682806" w:rsidP="00CB2D8E">
            <w:pPr>
              <w:pStyle w:val="AmColumnHeading"/>
            </w:pPr>
            <w:r w:rsidRPr="0061072F">
              <w:t>Amendement</w:t>
            </w:r>
          </w:p>
        </w:tc>
      </w:tr>
      <w:tr w:rsidR="00682806" w:rsidRPr="0061072F" w14:paraId="30E76AE8" w14:textId="77777777" w:rsidTr="00CB2D8E">
        <w:trPr>
          <w:jc w:val="center"/>
        </w:trPr>
        <w:tc>
          <w:tcPr>
            <w:tcW w:w="4876" w:type="dxa"/>
            <w:tcBorders>
              <w:top w:val="nil"/>
              <w:left w:val="nil"/>
              <w:bottom w:val="nil"/>
              <w:right w:val="nil"/>
            </w:tcBorders>
          </w:tcPr>
          <w:p w14:paraId="52874657" w14:textId="77777777" w:rsidR="00682806" w:rsidRPr="0061072F" w:rsidRDefault="00682806" w:rsidP="00CB2D8E">
            <w:pPr>
              <w:pStyle w:val="Normal6a"/>
            </w:pPr>
          </w:p>
        </w:tc>
        <w:tc>
          <w:tcPr>
            <w:tcW w:w="4876" w:type="dxa"/>
            <w:tcBorders>
              <w:top w:val="nil"/>
              <w:left w:val="nil"/>
              <w:bottom w:val="nil"/>
              <w:right w:val="nil"/>
            </w:tcBorders>
          </w:tcPr>
          <w:p w14:paraId="2AA256C4" w14:textId="77777777" w:rsidR="00682806" w:rsidRPr="0061072F" w:rsidRDefault="00682806" w:rsidP="00CB2D8E">
            <w:pPr>
              <w:pStyle w:val="Normal6a"/>
            </w:pPr>
            <w:r w:rsidRPr="0061072F">
              <w:rPr>
                <w:b/>
                <w:i/>
              </w:rPr>
              <w:t>15 bis.</w:t>
            </w:r>
            <w:r w:rsidRPr="0061072F">
              <w:tab/>
            </w:r>
            <w:r w:rsidRPr="0061072F">
              <w:rPr>
                <w:b/>
                <w:i/>
              </w:rPr>
              <w:t>invite la Commission à s’attaquer à la discrimination à l’encontre des résidents des régions de montagne et insulaires, telles que décrites à l’article 174 du TFUE.</w:t>
            </w:r>
          </w:p>
        </w:tc>
      </w:tr>
    </w:tbl>
    <w:p w14:paraId="38FD079F" w14:textId="77777777" w:rsidR="00682806" w:rsidRPr="005E2300" w:rsidRDefault="00682806" w:rsidP="00682806">
      <w:pPr>
        <w:pStyle w:val="AmOrLang"/>
        <w:rPr>
          <w:lang w:val="es-ES"/>
        </w:rPr>
      </w:pPr>
      <w:r w:rsidRPr="005E2300">
        <w:rPr>
          <w:lang w:val="es-ES"/>
        </w:rPr>
        <w:t xml:space="preserve">Or. </w:t>
      </w:r>
      <w:r w:rsidRPr="005E2300">
        <w:rPr>
          <w:rStyle w:val="HideTWBExt"/>
          <w:lang w:val="es-ES"/>
        </w:rPr>
        <w:t>&lt;Original&gt;</w:t>
      </w:r>
      <w:r w:rsidRPr="005E2300">
        <w:rPr>
          <w:rStyle w:val="HideTWBInt"/>
          <w:lang w:val="es-ES"/>
        </w:rPr>
        <w:t>{EL}</w:t>
      </w:r>
      <w:r w:rsidRPr="005E2300">
        <w:rPr>
          <w:lang w:val="es-ES"/>
        </w:rPr>
        <w:t>el</w:t>
      </w:r>
      <w:r w:rsidRPr="005E2300">
        <w:rPr>
          <w:rStyle w:val="HideTWBExt"/>
          <w:lang w:val="es-ES"/>
        </w:rPr>
        <w:t>&lt;/Original&gt;</w:t>
      </w:r>
    </w:p>
    <w:p w14:paraId="5E1A2139" w14:textId="77777777" w:rsidR="00682806" w:rsidRPr="005E2300" w:rsidRDefault="00682806" w:rsidP="00682806">
      <w:pPr>
        <w:rPr>
          <w:lang w:val="es-ES"/>
        </w:rPr>
      </w:pPr>
      <w:r w:rsidRPr="005E2300">
        <w:rPr>
          <w:rStyle w:val="HideTWBExt"/>
          <w:lang w:val="es-ES"/>
        </w:rPr>
        <w:t>&lt;/Amend&gt;</w:t>
      </w:r>
    </w:p>
    <w:p w14:paraId="29A95C13" w14:textId="77777777" w:rsidR="00682806" w:rsidRPr="005E2300" w:rsidRDefault="00682806" w:rsidP="00682806">
      <w:pPr>
        <w:pStyle w:val="AmNumberTabs"/>
        <w:rPr>
          <w:lang w:val="es-ES"/>
        </w:rPr>
      </w:pPr>
      <w:r w:rsidRPr="005E2300">
        <w:rPr>
          <w:rStyle w:val="HideTWBExt"/>
          <w:b w:val="0"/>
          <w:lang w:val="es-ES"/>
        </w:rPr>
        <w:t>&lt;Amend&gt;</w:t>
      </w:r>
      <w:r w:rsidRPr="005E2300">
        <w:rPr>
          <w:lang w:val="es-ES"/>
        </w:rPr>
        <w:t>Amendement</w:t>
      </w:r>
      <w:r w:rsidRPr="005E2300">
        <w:rPr>
          <w:lang w:val="es-ES"/>
        </w:rPr>
        <w:tab/>
      </w:r>
      <w:r w:rsidRPr="005E2300">
        <w:rPr>
          <w:lang w:val="es-ES"/>
        </w:rPr>
        <w:tab/>
      </w:r>
      <w:r w:rsidRPr="005E2300">
        <w:rPr>
          <w:rStyle w:val="HideTWBExt"/>
          <w:b w:val="0"/>
          <w:lang w:val="es-ES"/>
        </w:rPr>
        <w:t>&lt;NumAm&gt;</w:t>
      </w:r>
      <w:r w:rsidRPr="005E2300">
        <w:rPr>
          <w:lang w:val="es-ES"/>
        </w:rPr>
        <w:t>416</w:t>
      </w:r>
      <w:r w:rsidRPr="005E2300">
        <w:rPr>
          <w:rStyle w:val="HideTWBExt"/>
          <w:b w:val="0"/>
          <w:lang w:val="es-ES"/>
        </w:rPr>
        <w:t>&lt;/NumAm&gt;</w:t>
      </w:r>
    </w:p>
    <w:p w14:paraId="613E1D3E" w14:textId="77777777" w:rsidR="00682806" w:rsidRPr="005E2300" w:rsidRDefault="00682806" w:rsidP="00682806">
      <w:pPr>
        <w:pStyle w:val="NormalBold"/>
        <w:rPr>
          <w:lang w:val="es-ES"/>
        </w:rPr>
      </w:pPr>
      <w:r w:rsidRPr="005E2300">
        <w:rPr>
          <w:rStyle w:val="HideTWBExt"/>
          <w:b w:val="0"/>
          <w:lang w:val="es-ES"/>
        </w:rPr>
        <w:t>&lt;RepeatBlock-By&gt;&lt;Members&gt;</w:t>
      </w:r>
      <w:r w:rsidRPr="005E2300">
        <w:rPr>
          <w:lang w:val="es-ES"/>
        </w:rPr>
        <w:t>Javier Zarzalejos</w:t>
      </w:r>
      <w:r w:rsidRPr="005E2300">
        <w:rPr>
          <w:rStyle w:val="HideTWBExt"/>
          <w:b w:val="0"/>
          <w:lang w:val="es-ES"/>
        </w:rPr>
        <w:t>&lt;/Members&gt;</w:t>
      </w:r>
    </w:p>
    <w:p w14:paraId="26F4B349" w14:textId="77777777" w:rsidR="00682806" w:rsidRPr="005E2300" w:rsidRDefault="00682806" w:rsidP="00682806">
      <w:pPr>
        <w:pStyle w:val="NormalBold"/>
        <w:rPr>
          <w:lang w:val="es-ES"/>
        </w:rPr>
      </w:pPr>
      <w:r w:rsidRPr="005E2300">
        <w:rPr>
          <w:rStyle w:val="HideTWBExt"/>
          <w:b w:val="0"/>
          <w:lang w:val="es-ES"/>
        </w:rPr>
        <w:t>&lt;/RepeatBlock-By&gt;</w:t>
      </w:r>
    </w:p>
    <w:p w14:paraId="148EB03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10C0142" w14:textId="77777777" w:rsidR="00682806" w:rsidRPr="0061072F" w:rsidRDefault="00682806" w:rsidP="00682806">
      <w:pPr>
        <w:pStyle w:val="NormalBold"/>
      </w:pPr>
      <w:r w:rsidRPr="0061072F">
        <w:rPr>
          <w:rStyle w:val="HideTWBExt"/>
          <w:b w:val="0"/>
        </w:rPr>
        <w:t>&lt;Article&gt;</w:t>
      </w:r>
      <w:r w:rsidRPr="0061072F">
        <w:t>Paragraphe 15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D98B8C5" w14:textId="77777777" w:rsidTr="00CB2D8E">
        <w:trPr>
          <w:trHeight w:hRule="exact" w:val="240"/>
          <w:jc w:val="center"/>
        </w:trPr>
        <w:tc>
          <w:tcPr>
            <w:tcW w:w="9752" w:type="dxa"/>
            <w:gridSpan w:val="2"/>
            <w:tcBorders>
              <w:top w:val="nil"/>
              <w:left w:val="nil"/>
              <w:bottom w:val="nil"/>
              <w:right w:val="nil"/>
            </w:tcBorders>
          </w:tcPr>
          <w:p w14:paraId="04990670" w14:textId="77777777" w:rsidR="00682806" w:rsidRPr="0061072F" w:rsidRDefault="00682806" w:rsidP="00CB2D8E"/>
        </w:tc>
      </w:tr>
      <w:tr w:rsidR="00682806" w:rsidRPr="0061072F" w14:paraId="4ADB55D5" w14:textId="77777777" w:rsidTr="00CB2D8E">
        <w:trPr>
          <w:trHeight w:val="240"/>
          <w:jc w:val="center"/>
        </w:trPr>
        <w:tc>
          <w:tcPr>
            <w:tcW w:w="4876" w:type="dxa"/>
            <w:tcBorders>
              <w:top w:val="nil"/>
              <w:left w:val="nil"/>
              <w:bottom w:val="nil"/>
              <w:right w:val="nil"/>
            </w:tcBorders>
          </w:tcPr>
          <w:p w14:paraId="66F565B6"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F4BD29A" w14:textId="77777777" w:rsidR="00682806" w:rsidRPr="0061072F" w:rsidRDefault="00682806" w:rsidP="00CB2D8E">
            <w:pPr>
              <w:pStyle w:val="AmColumnHeading"/>
            </w:pPr>
            <w:r w:rsidRPr="0061072F">
              <w:t>Amendement</w:t>
            </w:r>
          </w:p>
        </w:tc>
      </w:tr>
      <w:tr w:rsidR="00682806" w:rsidRPr="0061072F" w14:paraId="213EFBD6" w14:textId="77777777" w:rsidTr="00CB2D8E">
        <w:trPr>
          <w:jc w:val="center"/>
        </w:trPr>
        <w:tc>
          <w:tcPr>
            <w:tcW w:w="4876" w:type="dxa"/>
            <w:tcBorders>
              <w:top w:val="nil"/>
              <w:left w:val="nil"/>
              <w:bottom w:val="nil"/>
              <w:right w:val="nil"/>
            </w:tcBorders>
          </w:tcPr>
          <w:p w14:paraId="5B7897D5" w14:textId="77777777" w:rsidR="00682806" w:rsidRPr="0061072F" w:rsidRDefault="00682806" w:rsidP="00CB2D8E">
            <w:pPr>
              <w:pStyle w:val="Normal6a"/>
            </w:pPr>
          </w:p>
        </w:tc>
        <w:tc>
          <w:tcPr>
            <w:tcW w:w="4876" w:type="dxa"/>
            <w:tcBorders>
              <w:top w:val="nil"/>
              <w:left w:val="nil"/>
              <w:bottom w:val="nil"/>
              <w:right w:val="nil"/>
            </w:tcBorders>
          </w:tcPr>
          <w:p w14:paraId="3C659CD9" w14:textId="77777777" w:rsidR="00682806" w:rsidRPr="0061072F" w:rsidRDefault="00682806" w:rsidP="00CB2D8E">
            <w:pPr>
              <w:pStyle w:val="Normal6a"/>
            </w:pPr>
            <w:r w:rsidRPr="0061072F">
              <w:rPr>
                <w:b/>
                <w:i/>
              </w:rPr>
              <w:t>15 bis.</w:t>
            </w:r>
            <w:r w:rsidRPr="0061072F">
              <w:tab/>
            </w:r>
            <w:r w:rsidRPr="0061072F">
              <w:rPr>
                <w:b/>
                <w:i/>
              </w:rPr>
              <w:t>demande à la Commission d’établir des normes de protection communes afin de garantir la sécurité des policiers et du personnel des services répressifs;</w:t>
            </w:r>
          </w:p>
        </w:tc>
      </w:tr>
    </w:tbl>
    <w:p w14:paraId="085013C4"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3130393" w14:textId="77777777" w:rsidR="00682806" w:rsidRPr="0061072F" w:rsidRDefault="00682806" w:rsidP="00682806">
      <w:r w:rsidRPr="0061072F">
        <w:rPr>
          <w:rStyle w:val="HideTWBExt"/>
        </w:rPr>
        <w:t>&lt;/Amend&gt;</w:t>
      </w:r>
    </w:p>
    <w:p w14:paraId="1012E5B4"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417</w:t>
      </w:r>
      <w:r w:rsidRPr="0061072F">
        <w:rPr>
          <w:rStyle w:val="HideTWBExt"/>
          <w:b w:val="0"/>
        </w:rPr>
        <w:t>&lt;/NumAm&gt;</w:t>
      </w:r>
    </w:p>
    <w:p w14:paraId="4002E895" w14:textId="77777777" w:rsidR="00682806" w:rsidRPr="0061072F" w:rsidRDefault="00682806" w:rsidP="00682806">
      <w:pPr>
        <w:pStyle w:val="NormalBold"/>
      </w:pPr>
      <w:r w:rsidRPr="0061072F">
        <w:rPr>
          <w:rStyle w:val="HideTWBExt"/>
          <w:b w:val="0"/>
        </w:rPr>
        <w:t>&lt;RepeatBlock-By&gt;&lt;Members&gt;</w:t>
      </w:r>
      <w:r w:rsidRPr="0061072F">
        <w:t>András László</w:t>
      </w:r>
      <w:r w:rsidRPr="0061072F">
        <w:rPr>
          <w:rStyle w:val="HideTWBExt"/>
          <w:b w:val="0"/>
        </w:rPr>
        <w:t>&lt;/Members&gt;</w:t>
      </w:r>
    </w:p>
    <w:p w14:paraId="4AA16CD4" w14:textId="77777777" w:rsidR="00682806" w:rsidRPr="0061072F" w:rsidRDefault="00682806" w:rsidP="00682806">
      <w:pPr>
        <w:pStyle w:val="NormalBold"/>
      </w:pPr>
      <w:r w:rsidRPr="0061072F">
        <w:rPr>
          <w:rStyle w:val="HideTWBExt"/>
          <w:b w:val="0"/>
        </w:rPr>
        <w:t>&lt;/RepeatBlock-By&gt;</w:t>
      </w:r>
    </w:p>
    <w:p w14:paraId="2DD8CC8B"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12BCDEE" w14:textId="77777777" w:rsidR="00682806" w:rsidRPr="0061072F" w:rsidRDefault="00682806" w:rsidP="00682806">
      <w:pPr>
        <w:pStyle w:val="NormalBold"/>
      </w:pPr>
      <w:r w:rsidRPr="0061072F">
        <w:rPr>
          <w:rStyle w:val="HideTWBExt"/>
          <w:b w:val="0"/>
        </w:rPr>
        <w:t>&lt;Article&gt;</w:t>
      </w:r>
      <w:r w:rsidRPr="0061072F">
        <w:t>Paragraphe 16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6F5C34C" w14:textId="77777777" w:rsidTr="00CB2D8E">
        <w:trPr>
          <w:trHeight w:hRule="exact" w:val="240"/>
          <w:jc w:val="center"/>
        </w:trPr>
        <w:tc>
          <w:tcPr>
            <w:tcW w:w="9752" w:type="dxa"/>
            <w:gridSpan w:val="2"/>
            <w:tcBorders>
              <w:top w:val="nil"/>
              <w:left w:val="nil"/>
              <w:bottom w:val="nil"/>
              <w:right w:val="nil"/>
            </w:tcBorders>
          </w:tcPr>
          <w:p w14:paraId="388810B5" w14:textId="77777777" w:rsidR="00682806" w:rsidRPr="0061072F" w:rsidRDefault="00682806" w:rsidP="00CB2D8E"/>
        </w:tc>
      </w:tr>
      <w:tr w:rsidR="00682806" w:rsidRPr="0061072F" w14:paraId="41B69A89" w14:textId="77777777" w:rsidTr="00CB2D8E">
        <w:trPr>
          <w:trHeight w:val="240"/>
          <w:jc w:val="center"/>
        </w:trPr>
        <w:tc>
          <w:tcPr>
            <w:tcW w:w="4876" w:type="dxa"/>
            <w:tcBorders>
              <w:top w:val="nil"/>
              <w:left w:val="nil"/>
              <w:bottom w:val="nil"/>
              <w:right w:val="nil"/>
            </w:tcBorders>
          </w:tcPr>
          <w:p w14:paraId="2D5228C1"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3F24E67" w14:textId="77777777" w:rsidR="00682806" w:rsidRPr="0061072F" w:rsidRDefault="00682806" w:rsidP="00CB2D8E">
            <w:pPr>
              <w:pStyle w:val="AmColumnHeading"/>
            </w:pPr>
            <w:r w:rsidRPr="0061072F">
              <w:t>Amendement</w:t>
            </w:r>
          </w:p>
        </w:tc>
      </w:tr>
      <w:tr w:rsidR="00682806" w:rsidRPr="0061072F" w14:paraId="56C82B1D" w14:textId="77777777" w:rsidTr="00CB2D8E">
        <w:trPr>
          <w:jc w:val="center"/>
        </w:trPr>
        <w:tc>
          <w:tcPr>
            <w:tcW w:w="4876" w:type="dxa"/>
            <w:tcBorders>
              <w:top w:val="nil"/>
              <w:left w:val="nil"/>
              <w:bottom w:val="nil"/>
              <w:right w:val="nil"/>
            </w:tcBorders>
          </w:tcPr>
          <w:p w14:paraId="155360CD" w14:textId="77777777" w:rsidR="00682806" w:rsidRPr="0061072F" w:rsidRDefault="00682806" w:rsidP="00CB2D8E">
            <w:pPr>
              <w:pStyle w:val="Normal6a"/>
            </w:pPr>
            <w:r w:rsidRPr="0061072F">
              <w:rPr>
                <w:b/>
                <w:i/>
              </w:rPr>
              <w:t>16.</w:t>
            </w:r>
            <w:r w:rsidRPr="0061072F">
              <w:tab/>
            </w:r>
            <w:r w:rsidRPr="0061072F">
              <w:rPr>
                <w:b/>
                <w:i/>
              </w:rPr>
              <w:t>demande que les femmes bénéficient d’une protection juridique, que la violence fondée sur le sexe soit ajoutée à la liste des infractions pénales relevant de la législation de l’Union, qu’une proposition législative de l’Union sur le viol fondée sur le non‑consentement soit présentée et que le droit d’accès à un avortement sûr et légal soit inscrit dans la charte;</w:t>
            </w:r>
          </w:p>
        </w:tc>
        <w:tc>
          <w:tcPr>
            <w:tcW w:w="4876" w:type="dxa"/>
            <w:tcBorders>
              <w:top w:val="nil"/>
              <w:left w:val="nil"/>
              <w:bottom w:val="nil"/>
              <w:right w:val="nil"/>
            </w:tcBorders>
          </w:tcPr>
          <w:p w14:paraId="3AB54295" w14:textId="77777777" w:rsidR="00682806" w:rsidRPr="0061072F" w:rsidRDefault="00682806" w:rsidP="00CB2D8E">
            <w:pPr>
              <w:pStyle w:val="Normal6a"/>
            </w:pPr>
            <w:r w:rsidRPr="0061072F">
              <w:rPr>
                <w:b/>
                <w:i/>
              </w:rPr>
              <w:t>supprimé</w:t>
            </w:r>
          </w:p>
        </w:tc>
      </w:tr>
    </w:tbl>
    <w:p w14:paraId="582AE155"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0136601" w14:textId="77777777" w:rsidR="00682806" w:rsidRPr="0061072F" w:rsidRDefault="00682806" w:rsidP="00682806">
      <w:r w:rsidRPr="0061072F">
        <w:rPr>
          <w:rStyle w:val="HideTWBExt"/>
        </w:rPr>
        <w:t>&lt;/Amend&gt;</w:t>
      </w:r>
    </w:p>
    <w:p w14:paraId="1BF9B34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418</w:t>
      </w:r>
      <w:r w:rsidRPr="0061072F">
        <w:rPr>
          <w:rStyle w:val="HideTWBExt"/>
          <w:b w:val="0"/>
        </w:rPr>
        <w:t>&lt;/NumAm&gt;</w:t>
      </w:r>
    </w:p>
    <w:p w14:paraId="555FCD89"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Jorge Buxadé Villalba, Malika Sorel, Fabrice Leggeri</w:t>
      </w:r>
      <w:r w:rsidRPr="005E2300">
        <w:rPr>
          <w:rStyle w:val="HideTWBExt"/>
          <w:b w:val="0"/>
          <w:lang w:val="it-IT"/>
        </w:rPr>
        <w:t>&lt;/Members&gt;</w:t>
      </w:r>
    </w:p>
    <w:p w14:paraId="575CEEB0" w14:textId="77777777" w:rsidR="00682806" w:rsidRPr="005E2300" w:rsidRDefault="00682806" w:rsidP="00682806">
      <w:pPr>
        <w:pStyle w:val="NormalBold"/>
        <w:rPr>
          <w:lang w:val="it-IT"/>
        </w:rPr>
      </w:pPr>
      <w:r w:rsidRPr="005E2300">
        <w:rPr>
          <w:rStyle w:val="HideTWBExt"/>
          <w:b w:val="0"/>
          <w:lang w:val="it-IT"/>
        </w:rPr>
        <w:t>&lt;/RepeatBlock-By&gt;</w:t>
      </w:r>
    </w:p>
    <w:p w14:paraId="233DC1B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33C380F" w14:textId="77777777" w:rsidR="00682806" w:rsidRPr="0061072F" w:rsidRDefault="00682806" w:rsidP="00682806">
      <w:pPr>
        <w:pStyle w:val="NormalBold"/>
      </w:pPr>
      <w:r w:rsidRPr="0061072F">
        <w:rPr>
          <w:rStyle w:val="HideTWBExt"/>
          <w:b w:val="0"/>
        </w:rPr>
        <w:t>&lt;Article&gt;</w:t>
      </w:r>
      <w:r w:rsidRPr="0061072F">
        <w:t>Paragraphe 16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0F902F4" w14:textId="77777777" w:rsidTr="00CB2D8E">
        <w:trPr>
          <w:trHeight w:hRule="exact" w:val="240"/>
          <w:jc w:val="center"/>
        </w:trPr>
        <w:tc>
          <w:tcPr>
            <w:tcW w:w="9752" w:type="dxa"/>
            <w:gridSpan w:val="2"/>
            <w:tcBorders>
              <w:top w:val="nil"/>
              <w:left w:val="nil"/>
              <w:bottom w:val="nil"/>
              <w:right w:val="nil"/>
            </w:tcBorders>
          </w:tcPr>
          <w:p w14:paraId="083F56FE" w14:textId="77777777" w:rsidR="00682806" w:rsidRPr="0061072F" w:rsidRDefault="00682806" w:rsidP="00CB2D8E"/>
        </w:tc>
      </w:tr>
      <w:tr w:rsidR="00682806" w:rsidRPr="0061072F" w14:paraId="0A6D5336" w14:textId="77777777" w:rsidTr="00CB2D8E">
        <w:trPr>
          <w:trHeight w:val="240"/>
          <w:jc w:val="center"/>
        </w:trPr>
        <w:tc>
          <w:tcPr>
            <w:tcW w:w="4876" w:type="dxa"/>
            <w:tcBorders>
              <w:top w:val="nil"/>
              <w:left w:val="nil"/>
              <w:bottom w:val="nil"/>
              <w:right w:val="nil"/>
            </w:tcBorders>
          </w:tcPr>
          <w:p w14:paraId="6BF2F25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2484AE0" w14:textId="77777777" w:rsidR="00682806" w:rsidRPr="0061072F" w:rsidRDefault="00682806" w:rsidP="00CB2D8E">
            <w:pPr>
              <w:pStyle w:val="AmColumnHeading"/>
            </w:pPr>
            <w:r w:rsidRPr="0061072F">
              <w:t>Amendement</w:t>
            </w:r>
          </w:p>
        </w:tc>
      </w:tr>
      <w:tr w:rsidR="00682806" w:rsidRPr="0061072F" w14:paraId="2ED0C5E6" w14:textId="77777777" w:rsidTr="00CB2D8E">
        <w:trPr>
          <w:jc w:val="center"/>
        </w:trPr>
        <w:tc>
          <w:tcPr>
            <w:tcW w:w="4876" w:type="dxa"/>
            <w:tcBorders>
              <w:top w:val="nil"/>
              <w:left w:val="nil"/>
              <w:bottom w:val="nil"/>
              <w:right w:val="nil"/>
            </w:tcBorders>
          </w:tcPr>
          <w:p w14:paraId="1F1DFE4F" w14:textId="77777777" w:rsidR="00682806" w:rsidRPr="0061072F" w:rsidRDefault="00682806" w:rsidP="00CB2D8E">
            <w:pPr>
              <w:pStyle w:val="Normal6a"/>
            </w:pPr>
            <w:r w:rsidRPr="0061072F">
              <w:rPr>
                <w:b/>
                <w:i/>
              </w:rPr>
              <w:t>16.</w:t>
            </w:r>
            <w:r w:rsidRPr="0061072F">
              <w:tab/>
            </w:r>
            <w:r w:rsidRPr="0061072F">
              <w:rPr>
                <w:b/>
                <w:i/>
              </w:rPr>
              <w:t>demande que les femmes bénéficient d’une protection juridique, que la violence fondée sur le sexe soit ajoutée à la liste des infractions pénales relevant de la législation de l’Union, qu’une proposition législative de l’Union sur le viol fondée sur le non‑consentement soit présentée et que le droit d’accès à un avortement sûr et légal soit inscrit dans la charte;</w:t>
            </w:r>
          </w:p>
        </w:tc>
        <w:tc>
          <w:tcPr>
            <w:tcW w:w="4876" w:type="dxa"/>
            <w:tcBorders>
              <w:top w:val="nil"/>
              <w:left w:val="nil"/>
              <w:bottom w:val="nil"/>
              <w:right w:val="nil"/>
            </w:tcBorders>
          </w:tcPr>
          <w:p w14:paraId="5CB1DF4F" w14:textId="77777777" w:rsidR="00682806" w:rsidRPr="0061072F" w:rsidRDefault="00682806" w:rsidP="00CB2D8E">
            <w:pPr>
              <w:pStyle w:val="Normal6a"/>
            </w:pPr>
            <w:r w:rsidRPr="0061072F">
              <w:rPr>
                <w:b/>
                <w:i/>
              </w:rPr>
              <w:t>supprimé</w:t>
            </w:r>
          </w:p>
        </w:tc>
      </w:tr>
    </w:tbl>
    <w:p w14:paraId="1A44C71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B97BD70" w14:textId="77777777" w:rsidR="00682806" w:rsidRPr="0061072F" w:rsidRDefault="00682806" w:rsidP="00682806">
      <w:r w:rsidRPr="0061072F">
        <w:rPr>
          <w:rStyle w:val="HideTWBExt"/>
        </w:rPr>
        <w:t>&lt;/Amend&gt;</w:t>
      </w:r>
    </w:p>
    <w:p w14:paraId="4BBF9990" w14:textId="77777777" w:rsidR="00682806" w:rsidRPr="0013121C" w:rsidRDefault="00682806" w:rsidP="00682806">
      <w:pPr>
        <w:pStyle w:val="AmNumberTabs"/>
      </w:pPr>
      <w:r>
        <w:rPr>
          <w:rStyle w:val="HideTWBExt"/>
        </w:rPr>
        <w:t>&lt;Amend&gt;</w:t>
      </w:r>
      <w:r>
        <w:t>Amendement</w:t>
      </w:r>
      <w:r>
        <w:tab/>
      </w:r>
      <w:r>
        <w:tab/>
      </w:r>
      <w:r>
        <w:rPr>
          <w:rStyle w:val="HideTWBExt"/>
        </w:rPr>
        <w:t>&lt;NumAm&gt;</w:t>
      </w:r>
      <w:r>
        <w:t>419</w:t>
      </w:r>
      <w:r>
        <w:rPr>
          <w:rStyle w:val="HideTWBExt"/>
        </w:rPr>
        <w:t>&lt;/NumAm&gt;</w:t>
      </w:r>
    </w:p>
    <w:p w14:paraId="1072F7B1" w14:textId="77777777" w:rsidR="00682806" w:rsidRPr="0013121C" w:rsidRDefault="00682806" w:rsidP="00682806">
      <w:pPr>
        <w:pStyle w:val="NormalBold"/>
      </w:pPr>
      <w:r>
        <w:rPr>
          <w:rStyle w:val="HideTWBExt"/>
          <w:b w:val="0"/>
        </w:rPr>
        <w:t>&lt;RepeatBlock-By&gt;&lt;Members&gt;</w:t>
      </w:r>
      <w:r>
        <w:t>Erik Kaliňák</w:t>
      </w:r>
      <w:r>
        <w:rPr>
          <w:rStyle w:val="HideTWBExt"/>
          <w:b w:val="0"/>
        </w:rPr>
        <w:t>&lt;/Members&gt;</w:t>
      </w:r>
    </w:p>
    <w:p w14:paraId="2594F4A1" w14:textId="77777777" w:rsidR="00682806" w:rsidRPr="0013121C" w:rsidRDefault="00682806" w:rsidP="00682806">
      <w:pPr>
        <w:pStyle w:val="NormalBold"/>
      </w:pPr>
      <w:r>
        <w:rPr>
          <w:rStyle w:val="HideTWBExt"/>
          <w:b w:val="0"/>
        </w:rPr>
        <w:t>&lt;/RepeatBlock-By&gt;</w:t>
      </w:r>
    </w:p>
    <w:p w14:paraId="5E798839"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776BD456" w14:textId="77777777" w:rsidR="00682806" w:rsidRPr="0013121C" w:rsidRDefault="00682806" w:rsidP="00682806">
      <w:pPr>
        <w:pStyle w:val="NormalBold"/>
      </w:pPr>
      <w:r>
        <w:rPr>
          <w:rStyle w:val="HideTWBExt"/>
        </w:rPr>
        <w:t>&lt;Article&gt;</w:t>
      </w:r>
      <w:r>
        <w:t>Paragraphe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548A8793" w14:textId="77777777" w:rsidTr="00CB2D8E">
        <w:trPr>
          <w:trHeight w:hRule="exact" w:val="240"/>
          <w:jc w:val="center"/>
        </w:trPr>
        <w:tc>
          <w:tcPr>
            <w:tcW w:w="9752" w:type="dxa"/>
            <w:gridSpan w:val="2"/>
            <w:tcBorders>
              <w:top w:val="nil"/>
              <w:left w:val="nil"/>
              <w:bottom w:val="nil"/>
              <w:right w:val="nil"/>
            </w:tcBorders>
          </w:tcPr>
          <w:p w14:paraId="7EBDDB14" w14:textId="77777777" w:rsidR="00682806" w:rsidRPr="0013121C" w:rsidRDefault="00682806" w:rsidP="00CB2D8E"/>
        </w:tc>
      </w:tr>
      <w:tr w:rsidR="00682806" w14:paraId="07F15B2F" w14:textId="77777777" w:rsidTr="00CB2D8E">
        <w:trPr>
          <w:trHeight w:val="240"/>
          <w:jc w:val="center"/>
        </w:trPr>
        <w:tc>
          <w:tcPr>
            <w:tcW w:w="4876" w:type="dxa"/>
            <w:tcBorders>
              <w:top w:val="nil"/>
              <w:left w:val="nil"/>
              <w:bottom w:val="nil"/>
              <w:right w:val="nil"/>
            </w:tcBorders>
          </w:tcPr>
          <w:p w14:paraId="617FEF3D"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0409D307" w14:textId="77777777" w:rsidR="00682806" w:rsidRPr="0013121C" w:rsidRDefault="00682806" w:rsidP="00CB2D8E">
            <w:pPr>
              <w:pStyle w:val="AmColumnHeading"/>
            </w:pPr>
            <w:r>
              <w:t>Amendement</w:t>
            </w:r>
          </w:p>
        </w:tc>
      </w:tr>
      <w:tr w:rsidR="00682806" w14:paraId="3265A6A9" w14:textId="77777777" w:rsidTr="00CB2D8E">
        <w:trPr>
          <w:jc w:val="center"/>
        </w:trPr>
        <w:tc>
          <w:tcPr>
            <w:tcW w:w="4876" w:type="dxa"/>
            <w:tcBorders>
              <w:top w:val="nil"/>
              <w:left w:val="nil"/>
              <w:bottom w:val="nil"/>
              <w:right w:val="nil"/>
            </w:tcBorders>
          </w:tcPr>
          <w:p w14:paraId="5143D0EC" w14:textId="77777777" w:rsidR="00682806" w:rsidRPr="0013121C" w:rsidRDefault="00682806" w:rsidP="00CB2D8E">
            <w:pPr>
              <w:pStyle w:val="Normal6a"/>
            </w:pPr>
            <w:r>
              <w:t>16.</w:t>
            </w:r>
            <w:r>
              <w:tab/>
              <w:t>demande que les femmes bénéficient d’une protection juridique</w:t>
            </w:r>
            <w:r>
              <w:rPr>
                <w:b/>
                <w:bCs/>
                <w:i/>
                <w:iCs/>
              </w:rPr>
              <w:t>, que la violence fondée sur le sexe soit ajoutée à la liste des infractions pénales relevant de la législation de l’Union, qu’une proposition législative de l’Union sur le viol fondée sur le non‑consentement soit présentée et que le droit d’accès à un avortement sûr et légal soit inscrit dans la charte;</w:t>
            </w:r>
          </w:p>
        </w:tc>
        <w:tc>
          <w:tcPr>
            <w:tcW w:w="4876" w:type="dxa"/>
            <w:tcBorders>
              <w:top w:val="nil"/>
              <w:left w:val="nil"/>
              <w:bottom w:val="nil"/>
              <w:right w:val="nil"/>
            </w:tcBorders>
          </w:tcPr>
          <w:p w14:paraId="31B2C613" w14:textId="77777777" w:rsidR="00682806" w:rsidRPr="0013121C" w:rsidRDefault="00682806" w:rsidP="00CB2D8E">
            <w:pPr>
              <w:pStyle w:val="Normal6a"/>
            </w:pPr>
            <w:r>
              <w:t>16.</w:t>
            </w:r>
            <w:r>
              <w:tab/>
              <w:t>demande que les femmes bénéficient d’une protection juridique;</w:t>
            </w:r>
          </w:p>
        </w:tc>
      </w:tr>
    </w:tbl>
    <w:p w14:paraId="00B7807C"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{SK}</w:t>
      </w:r>
      <w:r w:rsidRPr="0013121C">
        <w:t>sk</w:t>
      </w:r>
      <w:r w:rsidRPr="0013121C">
        <w:rPr>
          <w:rStyle w:val="HideTWBExt"/>
        </w:rPr>
        <w:t>&lt;/Original&gt;</w:t>
      </w:r>
    </w:p>
    <w:p w14:paraId="1AC8B56B" w14:textId="77777777" w:rsidR="00682806" w:rsidRPr="0013121C" w:rsidRDefault="00682806" w:rsidP="00682806">
      <w:r>
        <w:rPr>
          <w:rStyle w:val="HideTWBExt"/>
        </w:rPr>
        <w:t>&lt;/Amend&gt;</w:t>
      </w:r>
    </w:p>
    <w:p w14:paraId="06EC7F88" w14:textId="77777777" w:rsidR="00682806" w:rsidRPr="00122824" w:rsidRDefault="00682806" w:rsidP="00682806">
      <w:pPr>
        <w:pStyle w:val="AmNumberTabs"/>
      </w:pPr>
      <w:r w:rsidRPr="00122824">
        <w:rPr>
          <w:rStyle w:val="HideTWBExt"/>
          <w:b w:val="0"/>
        </w:rPr>
        <w:t>&lt;Amend&gt;</w:t>
      </w:r>
      <w:r w:rsidRPr="00122824">
        <w:t>Amendement</w:t>
      </w:r>
      <w:r w:rsidRPr="00122824">
        <w:tab/>
      </w:r>
      <w:r w:rsidRPr="00122824">
        <w:tab/>
      </w:r>
      <w:r w:rsidRPr="00122824">
        <w:rPr>
          <w:rStyle w:val="HideTWBExt"/>
          <w:b w:val="0"/>
        </w:rPr>
        <w:t>&lt;NumAm&gt;</w:t>
      </w:r>
      <w:r w:rsidRPr="00122824">
        <w:t>420</w:t>
      </w:r>
      <w:r w:rsidRPr="00122824">
        <w:rPr>
          <w:rStyle w:val="HideTWBExt"/>
          <w:b w:val="0"/>
        </w:rPr>
        <w:t>&lt;/NumAm&gt;</w:t>
      </w:r>
    </w:p>
    <w:p w14:paraId="39E530B1" w14:textId="77777777" w:rsidR="00682806" w:rsidRPr="00122824" w:rsidRDefault="00682806" w:rsidP="00682806">
      <w:pPr>
        <w:pStyle w:val="NormalBold"/>
      </w:pPr>
      <w:r w:rsidRPr="00122824">
        <w:rPr>
          <w:rStyle w:val="HideTWBExt"/>
          <w:b w:val="0"/>
        </w:rPr>
        <w:t>&lt;RepeatBlock-By&gt;&lt;Members&gt;</w:t>
      </w:r>
      <w:r w:rsidRPr="00122824">
        <w:t>Nicolas Bay</w:t>
      </w:r>
      <w:r w:rsidRPr="00122824">
        <w:rPr>
          <w:rStyle w:val="HideTWBExt"/>
          <w:b w:val="0"/>
        </w:rPr>
        <w:t>&lt;/Members&gt;</w:t>
      </w:r>
    </w:p>
    <w:p w14:paraId="2889B731" w14:textId="77777777" w:rsidR="00682806" w:rsidRPr="00122824" w:rsidRDefault="00682806" w:rsidP="00682806">
      <w:pPr>
        <w:pStyle w:val="NormalBold"/>
      </w:pPr>
      <w:r w:rsidRPr="00122824">
        <w:rPr>
          <w:rStyle w:val="HideTWBExt"/>
          <w:b w:val="0"/>
        </w:rPr>
        <w:t>&lt;/RepeatBlock-By&gt;</w:t>
      </w:r>
    </w:p>
    <w:p w14:paraId="464591D1" w14:textId="77777777" w:rsidR="00682806" w:rsidRPr="00122824" w:rsidRDefault="00682806" w:rsidP="00682806">
      <w:pPr>
        <w:pStyle w:val="NormalBold"/>
      </w:pPr>
      <w:r w:rsidRPr="00122824">
        <w:rPr>
          <w:rStyle w:val="HideTWBExt"/>
          <w:b w:val="0"/>
        </w:rPr>
        <w:t>&lt;DocAmend&gt;</w:t>
      </w:r>
      <w:r w:rsidRPr="00122824">
        <w:t>Proposition de résolution</w:t>
      </w:r>
      <w:r w:rsidRPr="00122824">
        <w:rPr>
          <w:rStyle w:val="HideTWBExt"/>
          <w:b w:val="0"/>
        </w:rPr>
        <w:t>&lt;/DocAmend&gt;</w:t>
      </w:r>
    </w:p>
    <w:p w14:paraId="75F7CF8C" w14:textId="77777777" w:rsidR="00682806" w:rsidRPr="00122824" w:rsidRDefault="00682806" w:rsidP="00682806">
      <w:pPr>
        <w:pStyle w:val="NormalBold"/>
      </w:pPr>
      <w:r w:rsidRPr="00122824">
        <w:rPr>
          <w:rStyle w:val="HideTWBExt"/>
          <w:b w:val="0"/>
        </w:rPr>
        <w:t>&lt;Article&gt;</w:t>
      </w:r>
      <w:r w:rsidRPr="00122824">
        <w:t>Paragraphe 16</w:t>
      </w:r>
      <w:r w:rsidRPr="0012282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122824" w14:paraId="02DD924B" w14:textId="77777777" w:rsidTr="00CB2D8E">
        <w:trPr>
          <w:trHeight w:hRule="exact" w:val="240"/>
          <w:jc w:val="center"/>
        </w:trPr>
        <w:tc>
          <w:tcPr>
            <w:tcW w:w="9752" w:type="dxa"/>
            <w:gridSpan w:val="2"/>
            <w:tcBorders>
              <w:top w:val="nil"/>
              <w:left w:val="nil"/>
              <w:bottom w:val="nil"/>
              <w:right w:val="nil"/>
            </w:tcBorders>
          </w:tcPr>
          <w:p w14:paraId="3EE218C8" w14:textId="77777777" w:rsidR="00682806" w:rsidRPr="00122824" w:rsidRDefault="00682806" w:rsidP="00CB2D8E"/>
        </w:tc>
      </w:tr>
      <w:tr w:rsidR="00682806" w:rsidRPr="00122824" w14:paraId="6A61D429" w14:textId="77777777" w:rsidTr="00CB2D8E">
        <w:trPr>
          <w:trHeight w:val="240"/>
          <w:jc w:val="center"/>
        </w:trPr>
        <w:tc>
          <w:tcPr>
            <w:tcW w:w="4876" w:type="dxa"/>
            <w:tcBorders>
              <w:top w:val="nil"/>
              <w:left w:val="nil"/>
              <w:bottom w:val="nil"/>
              <w:right w:val="nil"/>
            </w:tcBorders>
          </w:tcPr>
          <w:p w14:paraId="0941EE5D" w14:textId="77777777" w:rsidR="00682806" w:rsidRPr="00122824" w:rsidRDefault="00682806" w:rsidP="00CB2D8E">
            <w:pPr>
              <w:pStyle w:val="AmColumnHeading"/>
            </w:pPr>
            <w:r w:rsidRPr="00122824">
              <w:t>Proposition de résolution</w:t>
            </w:r>
          </w:p>
        </w:tc>
        <w:tc>
          <w:tcPr>
            <w:tcW w:w="4876" w:type="dxa"/>
            <w:tcBorders>
              <w:top w:val="nil"/>
              <w:left w:val="nil"/>
              <w:bottom w:val="nil"/>
              <w:right w:val="nil"/>
            </w:tcBorders>
          </w:tcPr>
          <w:p w14:paraId="41621238" w14:textId="77777777" w:rsidR="00682806" w:rsidRPr="00122824" w:rsidRDefault="00682806" w:rsidP="00CB2D8E">
            <w:pPr>
              <w:pStyle w:val="AmColumnHeading"/>
            </w:pPr>
            <w:r w:rsidRPr="00122824">
              <w:t>Amendement</w:t>
            </w:r>
          </w:p>
        </w:tc>
      </w:tr>
      <w:tr w:rsidR="00682806" w:rsidRPr="00122824" w14:paraId="17260B3B" w14:textId="77777777" w:rsidTr="00CB2D8E">
        <w:trPr>
          <w:jc w:val="center"/>
        </w:trPr>
        <w:tc>
          <w:tcPr>
            <w:tcW w:w="4876" w:type="dxa"/>
            <w:tcBorders>
              <w:top w:val="nil"/>
              <w:left w:val="nil"/>
              <w:bottom w:val="nil"/>
              <w:right w:val="nil"/>
            </w:tcBorders>
          </w:tcPr>
          <w:p w14:paraId="4615140B" w14:textId="77777777" w:rsidR="00682806" w:rsidRPr="00122824" w:rsidRDefault="00682806" w:rsidP="00CB2D8E">
            <w:pPr>
              <w:pStyle w:val="Normal6a"/>
            </w:pPr>
            <w:r w:rsidRPr="00122824">
              <w:t>16.</w:t>
            </w:r>
            <w:r w:rsidRPr="00122824">
              <w:tab/>
              <w:t xml:space="preserve">demande que </w:t>
            </w:r>
            <w:r w:rsidRPr="00122824">
              <w:rPr>
                <w:b/>
                <w:i/>
              </w:rPr>
              <w:t>les femmes</w:t>
            </w:r>
            <w:r w:rsidRPr="00122824">
              <w:t xml:space="preserve"> bénéficient d’une protection juridique</w:t>
            </w:r>
            <w:r w:rsidRPr="00122824">
              <w:rPr>
                <w:b/>
                <w:i/>
              </w:rPr>
              <w:t>, que la violence fondée sur le sexe soit ajoutée à la liste des infractions pénales relevant de la législation de l’Union, qu’une proposition législative de l’Union sur le viol fondée sur le non-consentement soit présentée et que le droit d’accès à un avortement sûr et légal soit inscrit dans la charte</w:t>
            </w:r>
            <w:r w:rsidRPr="00122824">
              <w:t>;</w:t>
            </w:r>
          </w:p>
        </w:tc>
        <w:tc>
          <w:tcPr>
            <w:tcW w:w="4876" w:type="dxa"/>
            <w:tcBorders>
              <w:top w:val="nil"/>
              <w:left w:val="nil"/>
              <w:bottom w:val="nil"/>
              <w:right w:val="nil"/>
            </w:tcBorders>
          </w:tcPr>
          <w:p w14:paraId="31AEBA18" w14:textId="77777777" w:rsidR="00682806" w:rsidRPr="00122824" w:rsidRDefault="00682806" w:rsidP="00CB2D8E">
            <w:pPr>
              <w:pStyle w:val="Normal6a"/>
            </w:pPr>
            <w:r w:rsidRPr="00122824">
              <w:t>16.</w:t>
            </w:r>
            <w:r w:rsidRPr="00122824">
              <w:tab/>
              <w:t xml:space="preserve">demande que </w:t>
            </w:r>
            <w:r w:rsidRPr="00122824">
              <w:rPr>
                <w:b/>
                <w:i/>
              </w:rPr>
              <w:t>tous les citoyens</w:t>
            </w:r>
            <w:r w:rsidRPr="00122824">
              <w:t xml:space="preserve"> bénéficient d’une protection juridique </w:t>
            </w:r>
            <w:r w:rsidRPr="00122824">
              <w:rPr>
                <w:b/>
                <w:i/>
              </w:rPr>
              <w:t>égale; rappelle que les États sont souverains en matière pénale</w:t>
            </w:r>
            <w:r w:rsidRPr="00122824">
              <w:t>;</w:t>
            </w:r>
          </w:p>
        </w:tc>
      </w:tr>
    </w:tbl>
    <w:p w14:paraId="2989881D" w14:textId="77777777" w:rsidR="00682806" w:rsidRPr="00122824" w:rsidRDefault="00682806" w:rsidP="00682806">
      <w:pPr>
        <w:pStyle w:val="AmOrLang"/>
      </w:pPr>
      <w:r w:rsidRPr="00122824">
        <w:t xml:space="preserve">Or. </w:t>
      </w:r>
      <w:r w:rsidRPr="00122824">
        <w:rPr>
          <w:rStyle w:val="HideTWBExt"/>
        </w:rPr>
        <w:t>&lt;Original&gt;</w:t>
      </w:r>
      <w:r w:rsidRPr="00122824">
        <w:rPr>
          <w:rStyle w:val="HideTWBInt"/>
        </w:rPr>
        <w:t>{FR}</w:t>
      </w:r>
      <w:r w:rsidRPr="00122824">
        <w:t>fr</w:t>
      </w:r>
      <w:r w:rsidRPr="00122824">
        <w:rPr>
          <w:rStyle w:val="HideTWBExt"/>
        </w:rPr>
        <w:t>&lt;/Original&gt;</w:t>
      </w:r>
    </w:p>
    <w:p w14:paraId="1C37846C" w14:textId="77777777" w:rsidR="00682806" w:rsidRPr="00122824" w:rsidRDefault="00682806" w:rsidP="00682806">
      <w:r w:rsidRPr="00122824">
        <w:rPr>
          <w:rStyle w:val="HideTWBExt"/>
        </w:rPr>
        <w:t>&lt;/Amend&gt;</w:t>
      </w:r>
    </w:p>
    <w:p w14:paraId="7C635EC4"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421</w:t>
      </w:r>
      <w:r w:rsidRPr="0061072F">
        <w:rPr>
          <w:rStyle w:val="HideTWBExt"/>
          <w:b w:val="0"/>
        </w:rPr>
        <w:t>&lt;/NumAm&gt;</w:t>
      </w:r>
    </w:p>
    <w:p w14:paraId="0B3786D3"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Cecilia Strada</w:t>
      </w:r>
      <w:r w:rsidRPr="0061072F">
        <w:rPr>
          <w:rStyle w:val="HideTWBExt"/>
          <w:b w:val="0"/>
        </w:rPr>
        <w:t>&lt;/Members&gt;</w:t>
      </w:r>
    </w:p>
    <w:p w14:paraId="6C3BFA22" w14:textId="77777777" w:rsidR="00682806" w:rsidRPr="0061072F" w:rsidRDefault="00682806" w:rsidP="00682806">
      <w:pPr>
        <w:pStyle w:val="NormalBold"/>
      </w:pPr>
      <w:r w:rsidRPr="0061072F">
        <w:rPr>
          <w:rStyle w:val="HideTWBExt"/>
          <w:b w:val="0"/>
        </w:rPr>
        <w:t>&lt;/RepeatBlock-By&gt;</w:t>
      </w:r>
    </w:p>
    <w:p w14:paraId="53F7CE0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4A6ECAE" w14:textId="77777777" w:rsidR="00682806" w:rsidRPr="0061072F" w:rsidRDefault="00682806" w:rsidP="00682806">
      <w:pPr>
        <w:pStyle w:val="NormalBold"/>
      </w:pPr>
      <w:r w:rsidRPr="0061072F">
        <w:rPr>
          <w:rStyle w:val="HideTWBExt"/>
          <w:b w:val="0"/>
        </w:rPr>
        <w:t>&lt;Article&gt;</w:t>
      </w:r>
      <w:r w:rsidRPr="0061072F">
        <w:t>Paragraphe 16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84736E7" w14:textId="77777777" w:rsidTr="00CB2D8E">
        <w:trPr>
          <w:trHeight w:hRule="exact" w:val="240"/>
          <w:jc w:val="center"/>
        </w:trPr>
        <w:tc>
          <w:tcPr>
            <w:tcW w:w="9752" w:type="dxa"/>
            <w:gridSpan w:val="2"/>
            <w:tcBorders>
              <w:top w:val="nil"/>
              <w:left w:val="nil"/>
              <w:bottom w:val="nil"/>
              <w:right w:val="nil"/>
            </w:tcBorders>
          </w:tcPr>
          <w:p w14:paraId="72D2B3C3" w14:textId="77777777" w:rsidR="00682806" w:rsidRPr="0061072F" w:rsidRDefault="00682806" w:rsidP="00CB2D8E"/>
        </w:tc>
      </w:tr>
      <w:tr w:rsidR="00682806" w:rsidRPr="0061072F" w14:paraId="229344F8" w14:textId="77777777" w:rsidTr="00CB2D8E">
        <w:trPr>
          <w:trHeight w:val="240"/>
          <w:jc w:val="center"/>
        </w:trPr>
        <w:tc>
          <w:tcPr>
            <w:tcW w:w="4876" w:type="dxa"/>
            <w:tcBorders>
              <w:top w:val="nil"/>
              <w:left w:val="nil"/>
              <w:bottom w:val="nil"/>
              <w:right w:val="nil"/>
            </w:tcBorders>
          </w:tcPr>
          <w:p w14:paraId="7F120784"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1B75DB8" w14:textId="77777777" w:rsidR="00682806" w:rsidRPr="0061072F" w:rsidRDefault="00682806" w:rsidP="00CB2D8E">
            <w:pPr>
              <w:pStyle w:val="AmColumnHeading"/>
            </w:pPr>
            <w:r w:rsidRPr="0061072F">
              <w:t>Amendement</w:t>
            </w:r>
          </w:p>
        </w:tc>
      </w:tr>
      <w:tr w:rsidR="00682806" w:rsidRPr="0061072F" w14:paraId="07515347" w14:textId="77777777" w:rsidTr="00CB2D8E">
        <w:trPr>
          <w:jc w:val="center"/>
        </w:trPr>
        <w:tc>
          <w:tcPr>
            <w:tcW w:w="4876" w:type="dxa"/>
            <w:tcBorders>
              <w:top w:val="nil"/>
              <w:left w:val="nil"/>
              <w:bottom w:val="nil"/>
              <w:right w:val="nil"/>
            </w:tcBorders>
          </w:tcPr>
          <w:p w14:paraId="06C9B1F1" w14:textId="77777777" w:rsidR="00682806" w:rsidRPr="0061072F" w:rsidRDefault="00682806" w:rsidP="00CB2D8E">
            <w:pPr>
              <w:pStyle w:val="Normal6a"/>
            </w:pPr>
            <w:r w:rsidRPr="0061072F">
              <w:t>16.</w:t>
            </w:r>
            <w:r w:rsidRPr="0061072F">
              <w:tab/>
              <w:t>demande que les femmes bénéficient d’une protection juridique, que la violence fondée sur le sexe soit ajoutée à la liste des infractions pénales relevant de la législation de l’Union, qu’une proposition législative de l’Union sur le viol fondée sur le non‑consentement soit présentée et que le droit d’accès à un avortement sûr et légal soit inscrit dans la charte;</w:t>
            </w:r>
          </w:p>
        </w:tc>
        <w:tc>
          <w:tcPr>
            <w:tcW w:w="4876" w:type="dxa"/>
            <w:tcBorders>
              <w:top w:val="nil"/>
              <w:left w:val="nil"/>
              <w:bottom w:val="nil"/>
              <w:right w:val="nil"/>
            </w:tcBorders>
          </w:tcPr>
          <w:p w14:paraId="02BC27D9" w14:textId="77777777" w:rsidR="00682806" w:rsidRPr="0061072F" w:rsidRDefault="00682806" w:rsidP="00CB2D8E">
            <w:pPr>
              <w:pStyle w:val="Normal6a"/>
            </w:pPr>
            <w:r w:rsidRPr="0061072F">
              <w:t>16.</w:t>
            </w:r>
            <w:r w:rsidRPr="0061072F">
              <w:tab/>
            </w:r>
            <w:r w:rsidRPr="0061072F">
              <w:rPr>
                <w:b/>
                <w:i/>
              </w:rPr>
              <w:t>souligne que la violence fondée sur le sexe, en ligne et hors ligne, est un délit majeur et global qui viole systématiquement les droits et libertés fondamentaux;</w:t>
            </w:r>
            <w:r w:rsidRPr="0061072F">
              <w:t xml:space="preserve"> demande que les femmes bénéficient d’une protection juridique, que la violence fondée sur le sexe soit ajoutée à la liste des infractions pénales relevant de la législation de l’Union, qu’une proposition législative de l’Union sur le viol fondée sur le non‑consentement soit présentée et que le droit d’accès à un avortement sûr et légal soit inscrit dans la charte;</w:t>
            </w:r>
          </w:p>
        </w:tc>
      </w:tr>
    </w:tbl>
    <w:p w14:paraId="55F47B0C"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F216B4C" w14:textId="77777777" w:rsidR="00682806" w:rsidRPr="0061072F" w:rsidRDefault="00682806" w:rsidP="00682806">
      <w:r w:rsidRPr="0061072F">
        <w:rPr>
          <w:rStyle w:val="HideTWBExt"/>
        </w:rPr>
        <w:t>&lt;/Amend&gt;</w:t>
      </w:r>
    </w:p>
    <w:p w14:paraId="60012617"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422</w:t>
      </w:r>
      <w:r w:rsidRPr="0061072F">
        <w:rPr>
          <w:rStyle w:val="HideTWBExt"/>
          <w:b w:val="0"/>
        </w:rPr>
        <w:t>&lt;/NumAm&gt;</w:t>
      </w:r>
    </w:p>
    <w:p w14:paraId="271F388B" w14:textId="77777777" w:rsidR="00682806" w:rsidRPr="0061072F" w:rsidRDefault="00682806" w:rsidP="00682806">
      <w:pPr>
        <w:pStyle w:val="NormalBold"/>
      </w:pPr>
      <w:r w:rsidRPr="0061072F">
        <w:rPr>
          <w:rStyle w:val="HideTWBExt"/>
          <w:b w:val="0"/>
        </w:rPr>
        <w:t>&lt;RepeatBlock-By&gt;&lt;Members&gt;</w:t>
      </w:r>
      <w:r w:rsidRPr="0061072F">
        <w:t>Sebastian Tynkkynen</w:t>
      </w:r>
      <w:r w:rsidRPr="0061072F">
        <w:rPr>
          <w:rStyle w:val="HideTWBExt"/>
          <w:b w:val="0"/>
        </w:rPr>
        <w:t>&lt;/Members&gt;</w:t>
      </w:r>
    </w:p>
    <w:p w14:paraId="73C8ED75" w14:textId="77777777" w:rsidR="00682806" w:rsidRPr="0061072F" w:rsidRDefault="00682806" w:rsidP="00682806">
      <w:pPr>
        <w:pStyle w:val="NormalBold"/>
      </w:pPr>
      <w:r w:rsidRPr="0061072F">
        <w:rPr>
          <w:rStyle w:val="HideTWBExt"/>
          <w:b w:val="0"/>
        </w:rPr>
        <w:t>&lt;/RepeatBlock-By&gt;</w:t>
      </w:r>
    </w:p>
    <w:p w14:paraId="7E4A8DD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D30B0DA" w14:textId="77777777" w:rsidR="00682806" w:rsidRPr="0061072F" w:rsidRDefault="00682806" w:rsidP="00682806">
      <w:pPr>
        <w:pStyle w:val="NormalBold"/>
      </w:pPr>
      <w:r w:rsidRPr="0061072F">
        <w:rPr>
          <w:rStyle w:val="HideTWBExt"/>
          <w:b w:val="0"/>
        </w:rPr>
        <w:t>&lt;Article&gt;</w:t>
      </w:r>
      <w:r w:rsidRPr="0061072F">
        <w:t>Paragraphe 16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2B77A0E" w14:textId="77777777" w:rsidTr="00CB2D8E">
        <w:trPr>
          <w:trHeight w:hRule="exact" w:val="240"/>
          <w:jc w:val="center"/>
        </w:trPr>
        <w:tc>
          <w:tcPr>
            <w:tcW w:w="9752" w:type="dxa"/>
            <w:gridSpan w:val="2"/>
            <w:tcBorders>
              <w:top w:val="nil"/>
              <w:left w:val="nil"/>
              <w:bottom w:val="nil"/>
              <w:right w:val="nil"/>
            </w:tcBorders>
          </w:tcPr>
          <w:p w14:paraId="1FFD47C8" w14:textId="77777777" w:rsidR="00682806" w:rsidRPr="0061072F" w:rsidRDefault="00682806" w:rsidP="00CB2D8E"/>
        </w:tc>
      </w:tr>
      <w:tr w:rsidR="00682806" w:rsidRPr="0061072F" w14:paraId="127B572D" w14:textId="77777777" w:rsidTr="00CB2D8E">
        <w:trPr>
          <w:trHeight w:val="240"/>
          <w:jc w:val="center"/>
        </w:trPr>
        <w:tc>
          <w:tcPr>
            <w:tcW w:w="4876" w:type="dxa"/>
            <w:tcBorders>
              <w:top w:val="nil"/>
              <w:left w:val="nil"/>
              <w:bottom w:val="nil"/>
              <w:right w:val="nil"/>
            </w:tcBorders>
          </w:tcPr>
          <w:p w14:paraId="63D23FF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3ED524F" w14:textId="77777777" w:rsidR="00682806" w:rsidRPr="0061072F" w:rsidRDefault="00682806" w:rsidP="00CB2D8E">
            <w:pPr>
              <w:pStyle w:val="AmColumnHeading"/>
            </w:pPr>
            <w:r w:rsidRPr="0061072F">
              <w:t>Amendement</w:t>
            </w:r>
          </w:p>
        </w:tc>
      </w:tr>
      <w:tr w:rsidR="00682806" w:rsidRPr="0061072F" w14:paraId="0D5C9098" w14:textId="77777777" w:rsidTr="00CB2D8E">
        <w:trPr>
          <w:jc w:val="center"/>
        </w:trPr>
        <w:tc>
          <w:tcPr>
            <w:tcW w:w="4876" w:type="dxa"/>
            <w:tcBorders>
              <w:top w:val="nil"/>
              <w:left w:val="nil"/>
              <w:bottom w:val="nil"/>
              <w:right w:val="nil"/>
            </w:tcBorders>
          </w:tcPr>
          <w:p w14:paraId="20CC0ED9" w14:textId="77777777" w:rsidR="00682806" w:rsidRPr="0061072F" w:rsidRDefault="00682806" w:rsidP="00CB2D8E">
            <w:pPr>
              <w:pStyle w:val="Normal6a"/>
            </w:pPr>
            <w:r w:rsidRPr="0061072F">
              <w:t>16.</w:t>
            </w:r>
            <w:r w:rsidRPr="0061072F">
              <w:tab/>
            </w:r>
            <w:r w:rsidRPr="0061072F">
              <w:rPr>
                <w:b/>
                <w:bCs/>
                <w:i/>
                <w:iCs/>
              </w:rPr>
              <w:t xml:space="preserve">demande </w:t>
            </w:r>
            <w:r w:rsidRPr="0061072F">
              <w:t xml:space="preserve">que les femmes </w:t>
            </w:r>
            <w:r w:rsidRPr="0061072F">
              <w:rPr>
                <w:b/>
                <w:bCs/>
                <w:i/>
                <w:iCs/>
              </w:rPr>
              <w:t>bénéficient d’une protection juridique</w:t>
            </w:r>
            <w:r w:rsidRPr="0061072F">
              <w:t xml:space="preserve">, que la violence fondée sur le sexe </w:t>
            </w:r>
            <w:r w:rsidRPr="0061072F">
              <w:rPr>
                <w:b/>
                <w:bCs/>
                <w:i/>
                <w:iCs/>
              </w:rPr>
              <w:t>soit ajoutée à la liste des infractions pénales relevant de la législation de l’Union, qu’une proposition législative de l’Union sur le viol fondée sur le non‑consentement soit présentée et que le droit d’accès à un avortement sûr et légal soit inscrit dans la charte</w:t>
            </w:r>
            <w:r w:rsidRPr="0061072F">
              <w:t>;</w:t>
            </w:r>
          </w:p>
        </w:tc>
        <w:tc>
          <w:tcPr>
            <w:tcW w:w="4876" w:type="dxa"/>
            <w:tcBorders>
              <w:top w:val="nil"/>
              <w:left w:val="nil"/>
              <w:bottom w:val="nil"/>
              <w:right w:val="nil"/>
            </w:tcBorders>
          </w:tcPr>
          <w:p w14:paraId="4F6268D5" w14:textId="77777777" w:rsidR="00682806" w:rsidRPr="0061072F" w:rsidRDefault="00682806" w:rsidP="00CB2D8E">
            <w:pPr>
              <w:pStyle w:val="Normal6a"/>
            </w:pPr>
            <w:r w:rsidRPr="0061072F">
              <w:t>16.</w:t>
            </w:r>
            <w:r w:rsidRPr="0061072F">
              <w:tab/>
            </w:r>
            <w:r w:rsidRPr="0061072F">
              <w:rPr>
                <w:b/>
                <w:bCs/>
                <w:i/>
                <w:iCs/>
              </w:rPr>
              <w:t>souligne</w:t>
            </w:r>
            <w:r w:rsidRPr="0061072F">
              <w:t xml:space="preserve"> que </w:t>
            </w:r>
            <w:r w:rsidRPr="0061072F">
              <w:rPr>
                <w:b/>
                <w:bCs/>
                <w:i/>
                <w:iCs/>
              </w:rPr>
              <w:t>l’égalité entre</w:t>
            </w:r>
            <w:r w:rsidRPr="0061072F">
              <w:t xml:space="preserve"> les femmes </w:t>
            </w:r>
            <w:r w:rsidRPr="0061072F">
              <w:rPr>
                <w:b/>
                <w:bCs/>
                <w:i/>
                <w:iCs/>
              </w:rPr>
              <w:t>et les hommes est un principe inscrit dans les traités qui unit les États membres de l’Union;</w:t>
            </w:r>
            <w:r w:rsidRPr="0061072F">
              <w:rPr>
                <w:b/>
                <w:i/>
              </w:rPr>
              <w:t xml:space="preserve"> </w:t>
            </w:r>
            <w:r w:rsidRPr="0061072F">
              <w:rPr>
                <w:b/>
                <w:bCs/>
                <w:i/>
                <w:iCs/>
              </w:rPr>
              <w:t>invite les États membres à mettre en œuvre des politiques nationales</w:t>
            </w:r>
            <w:r w:rsidRPr="0061072F">
              <w:t xml:space="preserve">, </w:t>
            </w:r>
            <w:r w:rsidRPr="0061072F">
              <w:rPr>
                <w:b/>
                <w:bCs/>
                <w:i/>
                <w:iCs/>
              </w:rPr>
              <w:t>pour faire de l’égalité entre les femmes et les hommes une réalité dans la pratique;</w:t>
            </w:r>
            <w:r w:rsidRPr="0061072F">
              <w:rPr>
                <w:b/>
                <w:i/>
              </w:rPr>
              <w:t xml:space="preserve"> </w:t>
            </w:r>
            <w:r w:rsidRPr="0061072F">
              <w:rPr>
                <w:b/>
                <w:bCs/>
                <w:i/>
                <w:iCs/>
              </w:rPr>
              <w:t>souligne qu’il incombe en premier lieu aux États membres de promulguer des lois nationales sur la répression des formes de</w:t>
            </w:r>
            <w:r w:rsidRPr="0061072F">
              <w:t xml:space="preserve"> violence fondée sur le sexe</w:t>
            </w:r>
            <w:r w:rsidRPr="0061072F">
              <w:rPr>
                <w:b/>
                <w:bCs/>
                <w:i/>
                <w:iCs/>
              </w:rPr>
              <w:t>, telles que le viol et les crimes d’honneur</w:t>
            </w:r>
            <w:r w:rsidRPr="0061072F">
              <w:t>;</w:t>
            </w:r>
          </w:p>
        </w:tc>
      </w:tr>
    </w:tbl>
    <w:p w14:paraId="3323C932"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{FI}</w:t>
      </w:r>
      <w:r w:rsidRPr="0061072F">
        <w:t>fi</w:t>
      </w:r>
      <w:r w:rsidRPr="0061072F">
        <w:rPr>
          <w:rStyle w:val="HideTWBExt"/>
        </w:rPr>
        <w:t>&lt;/Original&gt;</w:t>
      </w:r>
    </w:p>
    <w:p w14:paraId="7EEA62EB" w14:textId="77777777" w:rsidR="00682806" w:rsidRPr="0061072F" w:rsidRDefault="00682806" w:rsidP="00682806">
      <w:r w:rsidRPr="0061072F">
        <w:rPr>
          <w:rStyle w:val="HideTWBExt"/>
        </w:rPr>
        <w:t>&lt;/Amend&gt;</w:t>
      </w:r>
    </w:p>
    <w:p w14:paraId="4F5A63F2"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423</w:t>
      </w:r>
      <w:r w:rsidRPr="0061072F">
        <w:rPr>
          <w:rStyle w:val="HideTWBExt"/>
          <w:b w:val="0"/>
        </w:rPr>
        <w:t>&lt;/NumAm&gt;</w:t>
      </w:r>
    </w:p>
    <w:p w14:paraId="59B9296F" w14:textId="77777777" w:rsidR="00682806" w:rsidRPr="0061072F" w:rsidRDefault="00682806" w:rsidP="00682806">
      <w:pPr>
        <w:pStyle w:val="NormalBold"/>
      </w:pPr>
      <w:r w:rsidRPr="0061072F">
        <w:rPr>
          <w:rStyle w:val="HideTWBExt"/>
          <w:b w:val="0"/>
        </w:rPr>
        <w:t>&lt;RepeatBlock-By&gt;&lt;Members&gt;</w:t>
      </w:r>
      <w:r w:rsidRPr="0061072F">
        <w:t>Moritz Körner, Hilde Vautmans, Nikola Minchev, Veronika Cifrová Ostrihoňová, Chloé Ridel, Abir Al-Sahlani, Alessandro Zan, Fabienne Keller, Lucia Yar, Irena Joveva, Isabel Wiseler-Lima, Daniel Freund</w:t>
      </w:r>
      <w:r w:rsidRPr="0061072F">
        <w:rPr>
          <w:rStyle w:val="HideTWBExt"/>
          <w:b w:val="0"/>
        </w:rPr>
        <w:t>&lt;/Members&gt;</w:t>
      </w:r>
    </w:p>
    <w:p w14:paraId="2F777518"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14D3F788"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22CBDFC5" w14:textId="77777777" w:rsidR="00682806" w:rsidRPr="0061072F" w:rsidRDefault="00682806" w:rsidP="00682806">
      <w:pPr>
        <w:pStyle w:val="NormalBold"/>
      </w:pPr>
      <w:r w:rsidRPr="0061072F">
        <w:rPr>
          <w:rStyle w:val="HideTWBExt"/>
          <w:b w:val="0"/>
        </w:rPr>
        <w:t>&lt;/RepeatBlock-By&gt;</w:t>
      </w:r>
    </w:p>
    <w:p w14:paraId="0254475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6425023" w14:textId="77777777" w:rsidR="00682806" w:rsidRPr="0061072F" w:rsidRDefault="00682806" w:rsidP="00682806">
      <w:pPr>
        <w:pStyle w:val="NormalBold"/>
      </w:pPr>
      <w:r w:rsidRPr="0061072F">
        <w:rPr>
          <w:rStyle w:val="HideTWBExt"/>
          <w:b w:val="0"/>
        </w:rPr>
        <w:t>&lt;Article&gt;</w:t>
      </w:r>
      <w:r w:rsidRPr="0061072F">
        <w:t>Paragraphe 16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3CF6583" w14:textId="77777777" w:rsidTr="00CB2D8E">
        <w:trPr>
          <w:trHeight w:hRule="exact" w:val="240"/>
          <w:jc w:val="center"/>
        </w:trPr>
        <w:tc>
          <w:tcPr>
            <w:tcW w:w="9752" w:type="dxa"/>
            <w:gridSpan w:val="2"/>
            <w:tcBorders>
              <w:top w:val="nil"/>
              <w:left w:val="nil"/>
              <w:bottom w:val="nil"/>
              <w:right w:val="nil"/>
            </w:tcBorders>
          </w:tcPr>
          <w:p w14:paraId="69094600" w14:textId="77777777" w:rsidR="00682806" w:rsidRPr="0061072F" w:rsidRDefault="00682806" w:rsidP="00CB2D8E"/>
        </w:tc>
      </w:tr>
      <w:tr w:rsidR="00682806" w:rsidRPr="0061072F" w14:paraId="5D9AAB18" w14:textId="77777777" w:rsidTr="00CB2D8E">
        <w:trPr>
          <w:trHeight w:val="240"/>
          <w:jc w:val="center"/>
        </w:trPr>
        <w:tc>
          <w:tcPr>
            <w:tcW w:w="4876" w:type="dxa"/>
            <w:tcBorders>
              <w:top w:val="nil"/>
              <w:left w:val="nil"/>
              <w:bottom w:val="nil"/>
              <w:right w:val="nil"/>
            </w:tcBorders>
          </w:tcPr>
          <w:p w14:paraId="66762190"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CF27C62" w14:textId="77777777" w:rsidR="00682806" w:rsidRPr="0061072F" w:rsidRDefault="00682806" w:rsidP="00CB2D8E">
            <w:pPr>
              <w:pStyle w:val="AmColumnHeading"/>
            </w:pPr>
            <w:r w:rsidRPr="0061072F">
              <w:t>Amendement</w:t>
            </w:r>
          </w:p>
        </w:tc>
      </w:tr>
      <w:tr w:rsidR="00682806" w:rsidRPr="0061072F" w14:paraId="203BF969" w14:textId="77777777" w:rsidTr="00CB2D8E">
        <w:trPr>
          <w:jc w:val="center"/>
        </w:trPr>
        <w:tc>
          <w:tcPr>
            <w:tcW w:w="4876" w:type="dxa"/>
            <w:tcBorders>
              <w:top w:val="nil"/>
              <w:left w:val="nil"/>
              <w:bottom w:val="nil"/>
              <w:right w:val="nil"/>
            </w:tcBorders>
          </w:tcPr>
          <w:p w14:paraId="11A29C5A" w14:textId="77777777" w:rsidR="00682806" w:rsidRPr="0061072F" w:rsidRDefault="00682806" w:rsidP="00CB2D8E">
            <w:pPr>
              <w:pStyle w:val="Normal6a"/>
            </w:pPr>
            <w:r w:rsidRPr="0061072F">
              <w:t>16.</w:t>
            </w:r>
            <w:r w:rsidRPr="0061072F">
              <w:tab/>
              <w:t>demande que les femmes bénéficient d’une protection juridique, que la violence fondée sur le sexe soit ajoutée à la liste des infractions pénales relevant de la législation de l’Union, qu’une proposition législative de l’Union sur le viol fondée sur le non‑consentement soit présentée et que le droit d’accès à un avortement sûr et légal soit inscrit dans la charte;</w:t>
            </w:r>
          </w:p>
        </w:tc>
        <w:tc>
          <w:tcPr>
            <w:tcW w:w="4876" w:type="dxa"/>
            <w:tcBorders>
              <w:top w:val="nil"/>
              <w:left w:val="nil"/>
              <w:bottom w:val="nil"/>
              <w:right w:val="nil"/>
            </w:tcBorders>
          </w:tcPr>
          <w:p w14:paraId="2654DA00" w14:textId="77777777" w:rsidR="00682806" w:rsidRPr="0061072F" w:rsidRDefault="00682806" w:rsidP="00CB2D8E">
            <w:pPr>
              <w:pStyle w:val="Normal6a"/>
            </w:pPr>
            <w:r w:rsidRPr="0061072F">
              <w:t>16.</w:t>
            </w:r>
            <w:r w:rsidRPr="0061072F">
              <w:tab/>
              <w:t xml:space="preserve">demande que les femmes bénéficient d’une protection juridique, que la violence fondée sur le sexe soit ajoutée à la liste des infractions pénales relevant de la législation de l’Union, qu’une proposition législative de l’Union sur le viol fondée sur le non‑consentement soit présentée et que le droit d’accès à un avortement sûr et légal soit inscrit dans la charte; </w:t>
            </w:r>
            <w:r w:rsidRPr="0061072F">
              <w:rPr>
                <w:b/>
                <w:i/>
              </w:rPr>
              <w:t>appelle à la lutte contre la violence fondée sur le sexe, tant en ligne qu’hors ligne;</w:t>
            </w:r>
          </w:p>
        </w:tc>
      </w:tr>
    </w:tbl>
    <w:p w14:paraId="37DBE898" w14:textId="77777777" w:rsidR="00682806" w:rsidRPr="005E2300" w:rsidRDefault="00682806" w:rsidP="00682806">
      <w:pPr>
        <w:pStyle w:val="AmOrLang"/>
        <w:rPr>
          <w:lang w:val="nl-NL"/>
        </w:rPr>
      </w:pPr>
      <w:r w:rsidRPr="005E2300">
        <w:rPr>
          <w:lang w:val="nl-NL"/>
        </w:rPr>
        <w:t xml:space="preserve">Or. </w:t>
      </w:r>
      <w:r w:rsidRPr="005E2300">
        <w:rPr>
          <w:rStyle w:val="HideTWBExt"/>
          <w:lang w:val="nl-NL"/>
        </w:rPr>
        <w:t>&lt;Original&gt;</w:t>
      </w:r>
      <w:r w:rsidRPr="005E2300">
        <w:rPr>
          <w:rStyle w:val="HideTWBInt"/>
          <w:lang w:val="nl-NL"/>
        </w:rPr>
        <w:t>{EN}</w:t>
      </w:r>
      <w:r w:rsidRPr="005E2300">
        <w:rPr>
          <w:lang w:val="nl-NL"/>
        </w:rPr>
        <w:t>en</w:t>
      </w:r>
      <w:r w:rsidRPr="005E2300">
        <w:rPr>
          <w:rStyle w:val="HideTWBExt"/>
          <w:lang w:val="nl-NL"/>
        </w:rPr>
        <w:t>&lt;/Original&gt;</w:t>
      </w:r>
    </w:p>
    <w:p w14:paraId="0A76D295" w14:textId="77777777" w:rsidR="00682806" w:rsidRPr="005E2300" w:rsidRDefault="00682806" w:rsidP="00682806">
      <w:pPr>
        <w:rPr>
          <w:lang w:val="nl-NL"/>
        </w:rPr>
      </w:pPr>
      <w:r w:rsidRPr="005E2300">
        <w:rPr>
          <w:rStyle w:val="HideTWBExt"/>
          <w:lang w:val="nl-NL"/>
        </w:rPr>
        <w:t>&lt;/Amend&gt;</w:t>
      </w:r>
    </w:p>
    <w:p w14:paraId="3EF5DDFC" w14:textId="77777777" w:rsidR="00682806" w:rsidRPr="005E2300" w:rsidRDefault="00682806" w:rsidP="00682806">
      <w:pPr>
        <w:pStyle w:val="AmNumberTabs"/>
        <w:rPr>
          <w:lang w:val="nl-NL"/>
        </w:rPr>
      </w:pPr>
      <w:r w:rsidRPr="005E2300">
        <w:rPr>
          <w:rStyle w:val="HideTWBExt"/>
          <w:b w:val="0"/>
          <w:lang w:val="nl-NL"/>
        </w:rPr>
        <w:t>&lt;Amend&gt;</w:t>
      </w:r>
      <w:r w:rsidRPr="005E2300">
        <w:rPr>
          <w:lang w:val="nl-NL"/>
        </w:rPr>
        <w:t>Amendement</w:t>
      </w:r>
      <w:r w:rsidRPr="005E2300">
        <w:rPr>
          <w:lang w:val="nl-NL"/>
        </w:rPr>
        <w:tab/>
      </w:r>
      <w:r w:rsidRPr="005E2300">
        <w:rPr>
          <w:lang w:val="nl-NL"/>
        </w:rPr>
        <w:tab/>
      </w:r>
      <w:r w:rsidRPr="005E2300">
        <w:rPr>
          <w:rStyle w:val="HideTWBExt"/>
          <w:b w:val="0"/>
          <w:lang w:val="nl-NL"/>
        </w:rPr>
        <w:t>&lt;NumAm&gt;</w:t>
      </w:r>
      <w:r w:rsidRPr="005E2300">
        <w:rPr>
          <w:lang w:val="nl-NL"/>
        </w:rPr>
        <w:t>424</w:t>
      </w:r>
      <w:r w:rsidRPr="005E2300">
        <w:rPr>
          <w:rStyle w:val="HideTWBExt"/>
          <w:b w:val="0"/>
          <w:lang w:val="nl-NL"/>
        </w:rPr>
        <w:t>&lt;/NumAm&gt;</w:t>
      </w:r>
    </w:p>
    <w:p w14:paraId="7951E063" w14:textId="77777777" w:rsidR="00682806" w:rsidRPr="005E2300" w:rsidRDefault="00682806" w:rsidP="00682806">
      <w:pPr>
        <w:pStyle w:val="NormalBold"/>
        <w:rPr>
          <w:lang w:val="nl-NL"/>
        </w:rPr>
      </w:pPr>
      <w:r w:rsidRPr="005E2300">
        <w:rPr>
          <w:rStyle w:val="HideTWBExt"/>
          <w:b w:val="0"/>
          <w:lang w:val="nl-NL"/>
        </w:rPr>
        <w:t>&lt;RepeatBlock-By&gt;&lt;Members&gt;</w:t>
      </w:r>
      <w:r w:rsidRPr="005E2300">
        <w:rPr>
          <w:lang w:val="nl-NL"/>
        </w:rPr>
        <w:t>Marieke Ehlers, Tom Vandendriessche</w:t>
      </w:r>
      <w:r w:rsidRPr="005E2300">
        <w:rPr>
          <w:rStyle w:val="HideTWBExt"/>
          <w:b w:val="0"/>
          <w:lang w:val="nl-NL"/>
        </w:rPr>
        <w:t>&lt;/Members&gt;</w:t>
      </w:r>
    </w:p>
    <w:p w14:paraId="551A3FFB" w14:textId="77777777" w:rsidR="00682806" w:rsidRPr="005E2300" w:rsidRDefault="00682806" w:rsidP="00682806">
      <w:pPr>
        <w:pStyle w:val="NormalBold"/>
        <w:rPr>
          <w:lang w:val="nl-NL"/>
        </w:rPr>
      </w:pPr>
      <w:r w:rsidRPr="005E2300">
        <w:rPr>
          <w:rStyle w:val="HideTWBExt"/>
          <w:b w:val="0"/>
          <w:lang w:val="nl-NL"/>
        </w:rPr>
        <w:t>&lt;/RepeatBlock-By&gt;</w:t>
      </w:r>
    </w:p>
    <w:p w14:paraId="6B15708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089C30E" w14:textId="77777777" w:rsidR="00682806" w:rsidRPr="0061072F" w:rsidRDefault="00682806" w:rsidP="00682806">
      <w:pPr>
        <w:pStyle w:val="NormalBold"/>
      </w:pPr>
      <w:r w:rsidRPr="0061072F">
        <w:rPr>
          <w:rStyle w:val="HideTWBExt"/>
          <w:b w:val="0"/>
        </w:rPr>
        <w:t>&lt;Article&gt;</w:t>
      </w:r>
      <w:r w:rsidRPr="0061072F">
        <w:t>Paragraphe 16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4526A49" w14:textId="77777777" w:rsidTr="00CB2D8E">
        <w:trPr>
          <w:trHeight w:hRule="exact" w:val="240"/>
          <w:jc w:val="center"/>
        </w:trPr>
        <w:tc>
          <w:tcPr>
            <w:tcW w:w="9752" w:type="dxa"/>
            <w:gridSpan w:val="2"/>
            <w:tcBorders>
              <w:top w:val="nil"/>
              <w:left w:val="nil"/>
              <w:bottom w:val="nil"/>
              <w:right w:val="nil"/>
            </w:tcBorders>
          </w:tcPr>
          <w:p w14:paraId="300CC0EF" w14:textId="77777777" w:rsidR="00682806" w:rsidRPr="0061072F" w:rsidRDefault="00682806" w:rsidP="00CB2D8E"/>
        </w:tc>
      </w:tr>
      <w:tr w:rsidR="00682806" w:rsidRPr="0061072F" w14:paraId="50C16FC7" w14:textId="77777777" w:rsidTr="00CB2D8E">
        <w:trPr>
          <w:trHeight w:val="240"/>
          <w:jc w:val="center"/>
        </w:trPr>
        <w:tc>
          <w:tcPr>
            <w:tcW w:w="4876" w:type="dxa"/>
            <w:tcBorders>
              <w:top w:val="nil"/>
              <w:left w:val="nil"/>
              <w:bottom w:val="nil"/>
              <w:right w:val="nil"/>
            </w:tcBorders>
          </w:tcPr>
          <w:p w14:paraId="18C46E14"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2BFBCF9" w14:textId="77777777" w:rsidR="00682806" w:rsidRPr="0061072F" w:rsidRDefault="00682806" w:rsidP="00CB2D8E">
            <w:pPr>
              <w:pStyle w:val="AmColumnHeading"/>
            </w:pPr>
            <w:r w:rsidRPr="0061072F">
              <w:t>Amendement</w:t>
            </w:r>
          </w:p>
        </w:tc>
      </w:tr>
      <w:tr w:rsidR="00682806" w:rsidRPr="0061072F" w14:paraId="0014A973" w14:textId="77777777" w:rsidTr="00CB2D8E">
        <w:trPr>
          <w:jc w:val="center"/>
        </w:trPr>
        <w:tc>
          <w:tcPr>
            <w:tcW w:w="4876" w:type="dxa"/>
            <w:tcBorders>
              <w:top w:val="nil"/>
              <w:left w:val="nil"/>
              <w:bottom w:val="nil"/>
              <w:right w:val="nil"/>
            </w:tcBorders>
          </w:tcPr>
          <w:p w14:paraId="27E9FE89" w14:textId="77777777" w:rsidR="00682806" w:rsidRPr="0061072F" w:rsidRDefault="00682806" w:rsidP="00CB2D8E">
            <w:pPr>
              <w:pStyle w:val="Normal6a"/>
            </w:pPr>
            <w:r w:rsidRPr="0061072F">
              <w:t>16.</w:t>
            </w:r>
            <w:r w:rsidRPr="0061072F">
              <w:tab/>
              <w:t>demande que les femmes bénéficient d’une protection juridique, que la violence fondée sur le sexe soit ajoutée à la liste des infractions pénales relevant de la législation de l’Union, qu’une proposition législative de l’Union sur le viol fondée sur le non‑consentement soit présentée et que le droit d’accès à un avortement sûr et légal soit inscrit dans la charte;</w:t>
            </w:r>
          </w:p>
        </w:tc>
        <w:tc>
          <w:tcPr>
            <w:tcW w:w="4876" w:type="dxa"/>
            <w:tcBorders>
              <w:top w:val="nil"/>
              <w:left w:val="nil"/>
              <w:bottom w:val="nil"/>
              <w:right w:val="nil"/>
            </w:tcBorders>
          </w:tcPr>
          <w:p w14:paraId="56D68E0F" w14:textId="77777777" w:rsidR="00682806" w:rsidRPr="0061072F" w:rsidRDefault="00682806" w:rsidP="00CB2D8E">
            <w:pPr>
              <w:pStyle w:val="Normal6a"/>
            </w:pPr>
            <w:r w:rsidRPr="0061072F">
              <w:t>16.</w:t>
            </w:r>
            <w:r w:rsidRPr="0061072F">
              <w:tab/>
              <w:t>demande que les femmes bénéficient d’une protection juridique, que la violence fondée sur le sexe</w:t>
            </w:r>
            <w:r w:rsidRPr="0061072F">
              <w:rPr>
                <w:b/>
                <w:i/>
              </w:rPr>
              <w:t>, y compris les mutilations génitales féminines (MGF),</w:t>
            </w:r>
            <w:r w:rsidRPr="0061072F">
              <w:t xml:space="preserve"> soit ajoutée à la liste des infractions pénales relevant de la législation de l’Union, qu’une proposition législative de l’Union sur le viol fondée sur le non‑consentement soit présentée et que le droit d’accès à un avortement sûr et légal soit inscrit dans la charte;</w:t>
            </w:r>
          </w:p>
        </w:tc>
      </w:tr>
    </w:tbl>
    <w:p w14:paraId="33B545A5" w14:textId="77777777" w:rsidR="00682806" w:rsidRPr="005E2300" w:rsidRDefault="00682806" w:rsidP="00682806">
      <w:pPr>
        <w:pStyle w:val="AmOrLang"/>
        <w:rPr>
          <w:lang w:val="pl-PL"/>
        </w:rPr>
      </w:pPr>
      <w:r w:rsidRPr="005E2300">
        <w:rPr>
          <w:lang w:val="pl-PL"/>
        </w:rPr>
        <w:t xml:space="preserve">Or. </w:t>
      </w:r>
      <w:r w:rsidRPr="005E2300">
        <w:rPr>
          <w:rStyle w:val="HideTWBExt"/>
          <w:lang w:val="pl-PL"/>
        </w:rPr>
        <w:t>&lt;Original&gt;</w:t>
      </w:r>
      <w:r w:rsidRPr="005E2300">
        <w:rPr>
          <w:rStyle w:val="HideTWBInt"/>
          <w:lang w:val="pl-PL"/>
        </w:rPr>
        <w:t>{EN}</w:t>
      </w:r>
      <w:r w:rsidRPr="005E2300">
        <w:rPr>
          <w:lang w:val="pl-PL"/>
        </w:rPr>
        <w:t>en</w:t>
      </w:r>
      <w:r w:rsidRPr="005E2300">
        <w:rPr>
          <w:rStyle w:val="HideTWBExt"/>
          <w:lang w:val="pl-PL"/>
        </w:rPr>
        <w:t>&lt;/Original&gt;</w:t>
      </w:r>
    </w:p>
    <w:p w14:paraId="4C3D8C81" w14:textId="77777777" w:rsidR="00682806" w:rsidRPr="005E2300" w:rsidRDefault="00682806" w:rsidP="00682806">
      <w:pPr>
        <w:rPr>
          <w:lang w:val="pl-PL"/>
        </w:rPr>
      </w:pPr>
      <w:r w:rsidRPr="005E2300">
        <w:rPr>
          <w:rStyle w:val="HideTWBExt"/>
          <w:lang w:val="pl-PL"/>
        </w:rPr>
        <w:t>&lt;/Amend&gt;</w:t>
      </w:r>
    </w:p>
    <w:p w14:paraId="0BD88618" w14:textId="77777777" w:rsidR="00682806" w:rsidRPr="005E2300" w:rsidRDefault="00682806" w:rsidP="00682806">
      <w:pPr>
        <w:pStyle w:val="AmNumberTabs"/>
        <w:rPr>
          <w:lang w:val="pl-PL"/>
        </w:rPr>
      </w:pPr>
      <w:r w:rsidRPr="005E2300">
        <w:rPr>
          <w:rStyle w:val="HideTWBExt"/>
          <w:b w:val="0"/>
          <w:lang w:val="pl-PL"/>
        </w:rPr>
        <w:t>&lt;Amend&gt;</w:t>
      </w:r>
      <w:r w:rsidRPr="005E2300">
        <w:rPr>
          <w:lang w:val="pl-PL"/>
        </w:rPr>
        <w:t>Amendement</w:t>
      </w:r>
      <w:r w:rsidRPr="005E2300">
        <w:rPr>
          <w:lang w:val="pl-PL"/>
        </w:rPr>
        <w:tab/>
      </w:r>
      <w:r w:rsidRPr="005E2300">
        <w:rPr>
          <w:lang w:val="pl-PL"/>
        </w:rPr>
        <w:tab/>
      </w:r>
      <w:r w:rsidRPr="005E2300">
        <w:rPr>
          <w:rStyle w:val="HideTWBExt"/>
          <w:b w:val="0"/>
          <w:lang w:val="pl-PL"/>
        </w:rPr>
        <w:t>&lt;NumAm&gt;</w:t>
      </w:r>
      <w:r w:rsidRPr="005E2300">
        <w:rPr>
          <w:lang w:val="pl-PL"/>
        </w:rPr>
        <w:t>425</w:t>
      </w:r>
      <w:r w:rsidRPr="005E2300">
        <w:rPr>
          <w:rStyle w:val="HideTWBExt"/>
          <w:b w:val="0"/>
          <w:lang w:val="pl-PL"/>
        </w:rPr>
        <w:t>&lt;/NumAm&gt;</w:t>
      </w:r>
    </w:p>
    <w:p w14:paraId="0C9D0284" w14:textId="77777777" w:rsidR="00682806" w:rsidRPr="005E2300" w:rsidRDefault="00682806" w:rsidP="00682806">
      <w:pPr>
        <w:pStyle w:val="NormalBold"/>
        <w:rPr>
          <w:lang w:val="pl-PL"/>
        </w:rPr>
      </w:pPr>
      <w:r w:rsidRPr="005E2300">
        <w:rPr>
          <w:rStyle w:val="HideTWBExt"/>
          <w:b w:val="0"/>
          <w:lang w:val="pl-PL"/>
        </w:rPr>
        <w:t>&lt;RepeatBlock-By&gt;&lt;Members&gt;</w:t>
      </w:r>
      <w:r w:rsidRPr="005E2300">
        <w:rPr>
          <w:lang w:val="pl-PL"/>
        </w:rPr>
        <w:t>Ewa Zajączkowska-Hernik</w:t>
      </w:r>
      <w:r w:rsidRPr="005E2300">
        <w:rPr>
          <w:rStyle w:val="HideTWBExt"/>
          <w:b w:val="0"/>
          <w:lang w:val="pl-PL"/>
        </w:rPr>
        <w:t>&lt;/Members&gt;</w:t>
      </w:r>
    </w:p>
    <w:p w14:paraId="7E76337A" w14:textId="77777777" w:rsidR="00682806" w:rsidRPr="005E2300" w:rsidRDefault="00682806" w:rsidP="00682806">
      <w:pPr>
        <w:pStyle w:val="NormalBold"/>
        <w:rPr>
          <w:lang w:val="pl-PL"/>
        </w:rPr>
      </w:pPr>
      <w:r w:rsidRPr="005E2300">
        <w:rPr>
          <w:rStyle w:val="HideTWBExt"/>
          <w:b w:val="0"/>
          <w:lang w:val="pl-PL"/>
        </w:rPr>
        <w:t>&lt;/RepeatBlock-By&gt;</w:t>
      </w:r>
    </w:p>
    <w:p w14:paraId="17A1D1F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601F516" w14:textId="77777777" w:rsidR="00682806" w:rsidRPr="0061072F" w:rsidRDefault="00682806" w:rsidP="00682806">
      <w:pPr>
        <w:pStyle w:val="NormalBold"/>
      </w:pPr>
      <w:r w:rsidRPr="0061072F">
        <w:rPr>
          <w:rStyle w:val="HideTWBExt"/>
          <w:b w:val="0"/>
        </w:rPr>
        <w:t>&lt;Article&gt;</w:t>
      </w:r>
      <w:r w:rsidRPr="0061072F">
        <w:t>Paragraphe 16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6BF4FE8" w14:textId="77777777" w:rsidTr="00CB2D8E">
        <w:trPr>
          <w:trHeight w:hRule="exact" w:val="240"/>
          <w:jc w:val="center"/>
        </w:trPr>
        <w:tc>
          <w:tcPr>
            <w:tcW w:w="9752" w:type="dxa"/>
            <w:gridSpan w:val="2"/>
            <w:tcBorders>
              <w:top w:val="nil"/>
              <w:left w:val="nil"/>
              <w:bottom w:val="nil"/>
              <w:right w:val="nil"/>
            </w:tcBorders>
          </w:tcPr>
          <w:p w14:paraId="0424117B" w14:textId="77777777" w:rsidR="00682806" w:rsidRPr="0061072F" w:rsidRDefault="00682806" w:rsidP="00CB2D8E"/>
        </w:tc>
      </w:tr>
      <w:tr w:rsidR="00682806" w:rsidRPr="0061072F" w14:paraId="6987F16D" w14:textId="77777777" w:rsidTr="00CB2D8E">
        <w:trPr>
          <w:trHeight w:val="240"/>
          <w:jc w:val="center"/>
        </w:trPr>
        <w:tc>
          <w:tcPr>
            <w:tcW w:w="4876" w:type="dxa"/>
            <w:tcBorders>
              <w:top w:val="nil"/>
              <w:left w:val="nil"/>
              <w:bottom w:val="nil"/>
              <w:right w:val="nil"/>
            </w:tcBorders>
          </w:tcPr>
          <w:p w14:paraId="24696846"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AD21BF8" w14:textId="77777777" w:rsidR="00682806" w:rsidRPr="0061072F" w:rsidRDefault="00682806" w:rsidP="00CB2D8E">
            <w:pPr>
              <w:pStyle w:val="AmColumnHeading"/>
            </w:pPr>
            <w:r w:rsidRPr="0061072F">
              <w:t>Amendement</w:t>
            </w:r>
          </w:p>
        </w:tc>
      </w:tr>
      <w:tr w:rsidR="00682806" w:rsidRPr="0061072F" w14:paraId="2C7C6894" w14:textId="77777777" w:rsidTr="00CB2D8E">
        <w:trPr>
          <w:jc w:val="center"/>
        </w:trPr>
        <w:tc>
          <w:tcPr>
            <w:tcW w:w="4876" w:type="dxa"/>
            <w:tcBorders>
              <w:top w:val="nil"/>
              <w:left w:val="nil"/>
              <w:bottom w:val="nil"/>
              <w:right w:val="nil"/>
            </w:tcBorders>
          </w:tcPr>
          <w:p w14:paraId="1F45D803" w14:textId="77777777" w:rsidR="00682806" w:rsidRPr="0061072F" w:rsidRDefault="00682806" w:rsidP="00CB2D8E">
            <w:pPr>
              <w:pStyle w:val="Normal6a"/>
            </w:pPr>
            <w:r w:rsidRPr="0061072F">
              <w:t>16.</w:t>
            </w:r>
            <w:r w:rsidRPr="0061072F">
              <w:tab/>
              <w:t xml:space="preserve">demande que les femmes bénéficient d’une protection juridique, que la violence fondée sur le sexe soit ajoutée à la liste des infractions pénales relevant de la législation de l’Union, qu’une proposition législative de l’Union sur le viol fondée sur le non‑consentement soit présentée </w:t>
            </w:r>
            <w:r w:rsidRPr="0061072F">
              <w:rPr>
                <w:b/>
                <w:i/>
              </w:rPr>
              <w:t>et que le droit d’accès à un avortement sûr et légal soit inscrit dans la charte</w:t>
            </w:r>
            <w:r w:rsidRPr="0061072F">
              <w:t>;</w:t>
            </w:r>
          </w:p>
        </w:tc>
        <w:tc>
          <w:tcPr>
            <w:tcW w:w="4876" w:type="dxa"/>
            <w:tcBorders>
              <w:top w:val="nil"/>
              <w:left w:val="nil"/>
              <w:bottom w:val="nil"/>
              <w:right w:val="nil"/>
            </w:tcBorders>
          </w:tcPr>
          <w:p w14:paraId="557CB6C4" w14:textId="77777777" w:rsidR="00682806" w:rsidRPr="0061072F" w:rsidRDefault="00682806" w:rsidP="00CB2D8E">
            <w:pPr>
              <w:pStyle w:val="Normal6a"/>
            </w:pPr>
            <w:r w:rsidRPr="0061072F">
              <w:t>16.</w:t>
            </w:r>
            <w:r w:rsidRPr="0061072F">
              <w:tab/>
              <w:t>demande que les femmes bénéficient d’une protection juridique, que la violence fondée sur le sexe soit ajoutée à la liste des infractions pénales relevant de la législation de l’Union, qu’une proposition législative de l’Union sur le viol fondée sur le non‑consentement soit présentée;</w:t>
            </w:r>
          </w:p>
        </w:tc>
      </w:tr>
    </w:tbl>
    <w:p w14:paraId="3BC4B468"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449CDEE" w14:textId="77777777" w:rsidR="00682806" w:rsidRPr="0061072F" w:rsidRDefault="00682806" w:rsidP="00682806">
      <w:r w:rsidRPr="0061072F">
        <w:rPr>
          <w:rStyle w:val="HideTWBExt"/>
        </w:rPr>
        <w:t>&lt;/Amend&gt;</w:t>
      </w:r>
    </w:p>
    <w:p w14:paraId="284E0763"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426</w:t>
      </w:r>
      <w:r w:rsidRPr="0061072F">
        <w:rPr>
          <w:rStyle w:val="HideTWBExt"/>
          <w:b w:val="0"/>
        </w:rPr>
        <w:t>&lt;/NumAm&gt;</w:t>
      </w:r>
    </w:p>
    <w:p w14:paraId="547E3568" w14:textId="77777777" w:rsidR="00682806" w:rsidRPr="0061072F" w:rsidRDefault="00682806" w:rsidP="00682806">
      <w:pPr>
        <w:pStyle w:val="NormalBold"/>
      </w:pPr>
      <w:r w:rsidRPr="0061072F">
        <w:rPr>
          <w:rStyle w:val="HideTWBExt"/>
          <w:b w:val="0"/>
        </w:rPr>
        <w:t>&lt;RepeatBlock-By&gt;&lt;Members&gt;</w:t>
      </w:r>
      <w:r w:rsidRPr="0061072F">
        <w:t>Romana Tomc</w:t>
      </w:r>
      <w:r w:rsidRPr="0061072F">
        <w:rPr>
          <w:rStyle w:val="HideTWBExt"/>
          <w:b w:val="0"/>
        </w:rPr>
        <w:t>&lt;/Members&gt;</w:t>
      </w:r>
    </w:p>
    <w:p w14:paraId="08D3CBD3" w14:textId="77777777" w:rsidR="00682806" w:rsidRPr="0061072F" w:rsidRDefault="00682806" w:rsidP="00682806">
      <w:pPr>
        <w:pStyle w:val="NormalBold"/>
      </w:pPr>
      <w:r w:rsidRPr="0061072F">
        <w:rPr>
          <w:rStyle w:val="HideTWBExt"/>
          <w:b w:val="0"/>
        </w:rPr>
        <w:t>&lt;/RepeatBlock-By&gt;</w:t>
      </w:r>
    </w:p>
    <w:p w14:paraId="403F067D"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CE8C306" w14:textId="77777777" w:rsidR="00682806" w:rsidRPr="0061072F" w:rsidRDefault="00682806" w:rsidP="00682806">
      <w:pPr>
        <w:pStyle w:val="NormalBold"/>
      </w:pPr>
      <w:r w:rsidRPr="0061072F">
        <w:rPr>
          <w:rStyle w:val="HideTWBExt"/>
          <w:b w:val="0"/>
        </w:rPr>
        <w:t>&lt;Article&gt;</w:t>
      </w:r>
      <w:r w:rsidRPr="0061072F">
        <w:t>Paragraphe 16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2A8DC74" w14:textId="77777777" w:rsidTr="00CB2D8E">
        <w:trPr>
          <w:trHeight w:hRule="exact" w:val="240"/>
          <w:jc w:val="center"/>
        </w:trPr>
        <w:tc>
          <w:tcPr>
            <w:tcW w:w="9752" w:type="dxa"/>
            <w:gridSpan w:val="2"/>
            <w:tcBorders>
              <w:top w:val="nil"/>
              <w:left w:val="nil"/>
              <w:bottom w:val="nil"/>
              <w:right w:val="nil"/>
            </w:tcBorders>
          </w:tcPr>
          <w:p w14:paraId="188EA050" w14:textId="77777777" w:rsidR="00682806" w:rsidRPr="0061072F" w:rsidRDefault="00682806" w:rsidP="00CB2D8E"/>
        </w:tc>
      </w:tr>
      <w:tr w:rsidR="00682806" w:rsidRPr="0061072F" w14:paraId="1C88EE8A" w14:textId="77777777" w:rsidTr="00CB2D8E">
        <w:trPr>
          <w:trHeight w:val="240"/>
          <w:jc w:val="center"/>
        </w:trPr>
        <w:tc>
          <w:tcPr>
            <w:tcW w:w="4876" w:type="dxa"/>
            <w:tcBorders>
              <w:top w:val="nil"/>
              <w:left w:val="nil"/>
              <w:bottom w:val="nil"/>
              <w:right w:val="nil"/>
            </w:tcBorders>
          </w:tcPr>
          <w:p w14:paraId="131E1B3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507EFD8" w14:textId="77777777" w:rsidR="00682806" w:rsidRPr="0061072F" w:rsidRDefault="00682806" w:rsidP="00CB2D8E">
            <w:pPr>
              <w:pStyle w:val="AmColumnHeading"/>
            </w:pPr>
            <w:r w:rsidRPr="0061072F">
              <w:t>Amendement</w:t>
            </w:r>
          </w:p>
        </w:tc>
      </w:tr>
      <w:tr w:rsidR="00682806" w:rsidRPr="0061072F" w14:paraId="0954DE49" w14:textId="77777777" w:rsidTr="00CB2D8E">
        <w:trPr>
          <w:jc w:val="center"/>
        </w:trPr>
        <w:tc>
          <w:tcPr>
            <w:tcW w:w="4876" w:type="dxa"/>
            <w:tcBorders>
              <w:top w:val="nil"/>
              <w:left w:val="nil"/>
              <w:bottom w:val="nil"/>
              <w:right w:val="nil"/>
            </w:tcBorders>
          </w:tcPr>
          <w:p w14:paraId="4C33D908" w14:textId="77777777" w:rsidR="00682806" w:rsidRPr="0061072F" w:rsidRDefault="00682806" w:rsidP="00CB2D8E">
            <w:pPr>
              <w:pStyle w:val="Normal6a"/>
            </w:pPr>
            <w:r w:rsidRPr="0061072F">
              <w:t>16.</w:t>
            </w:r>
            <w:r w:rsidRPr="0061072F">
              <w:tab/>
              <w:t xml:space="preserve">demande que les femmes bénéficient d’une protection juridique, que la violence fondée sur le sexe soit ajoutée à la liste des infractions pénales relevant de la législation de l’Union, qu’une proposition législative de l’Union sur le viol fondée sur le non‑consentement soit présentée </w:t>
            </w:r>
            <w:r w:rsidRPr="0061072F">
              <w:rPr>
                <w:b/>
                <w:i/>
              </w:rPr>
              <w:t>et que le droit d’accès à un avortement sûr et légal soit inscrit dans la charte</w:t>
            </w:r>
            <w:r w:rsidRPr="0061072F">
              <w:t>;</w:t>
            </w:r>
          </w:p>
        </w:tc>
        <w:tc>
          <w:tcPr>
            <w:tcW w:w="4876" w:type="dxa"/>
            <w:tcBorders>
              <w:top w:val="nil"/>
              <w:left w:val="nil"/>
              <w:bottom w:val="nil"/>
              <w:right w:val="nil"/>
            </w:tcBorders>
          </w:tcPr>
          <w:p w14:paraId="7C19EAE2" w14:textId="77777777" w:rsidR="00682806" w:rsidRPr="0061072F" w:rsidRDefault="00682806" w:rsidP="00CB2D8E">
            <w:pPr>
              <w:pStyle w:val="Normal6a"/>
            </w:pPr>
            <w:r w:rsidRPr="0061072F">
              <w:t>16.</w:t>
            </w:r>
            <w:r w:rsidRPr="0061072F">
              <w:tab/>
              <w:t>demande que les femmes bénéficient d’une protection juridique, que la violence fondée sur le sexe soit ajoutée à la liste des infractions pénales relevant de la législation de l’Union, qu’une proposition législative de l’Union sur le viol fondée sur le non‑consentement soit présentée;</w:t>
            </w:r>
          </w:p>
        </w:tc>
      </w:tr>
    </w:tbl>
    <w:p w14:paraId="17E04581" w14:textId="77777777" w:rsidR="00682806" w:rsidRPr="005E2300" w:rsidRDefault="00682806" w:rsidP="00682806">
      <w:pPr>
        <w:pStyle w:val="AmOrLang"/>
        <w:rPr>
          <w:lang w:val="de-DE"/>
        </w:rPr>
      </w:pPr>
      <w:r w:rsidRPr="005E2300">
        <w:rPr>
          <w:lang w:val="de-DE"/>
        </w:rPr>
        <w:t xml:space="preserve">Or. </w:t>
      </w:r>
      <w:r w:rsidRPr="005E2300">
        <w:rPr>
          <w:rStyle w:val="HideTWBExt"/>
          <w:lang w:val="de-DE"/>
        </w:rPr>
        <w:t>&lt;Original&gt;</w:t>
      </w:r>
      <w:r w:rsidRPr="005E2300">
        <w:rPr>
          <w:rStyle w:val="HideTWBInt"/>
          <w:lang w:val="de-DE"/>
        </w:rPr>
        <w:t>{EN}</w:t>
      </w:r>
      <w:r w:rsidRPr="005E2300">
        <w:rPr>
          <w:lang w:val="de-DE"/>
        </w:rPr>
        <w:t>en</w:t>
      </w:r>
      <w:r w:rsidRPr="005E2300">
        <w:rPr>
          <w:rStyle w:val="HideTWBExt"/>
          <w:lang w:val="de-DE"/>
        </w:rPr>
        <w:t>&lt;/Original&gt;</w:t>
      </w:r>
    </w:p>
    <w:p w14:paraId="11D71512" w14:textId="77777777" w:rsidR="00682806" w:rsidRPr="005E2300" w:rsidRDefault="00682806" w:rsidP="00682806">
      <w:pPr>
        <w:rPr>
          <w:lang w:val="de-DE"/>
        </w:rPr>
      </w:pPr>
      <w:r w:rsidRPr="005E2300">
        <w:rPr>
          <w:rStyle w:val="HideTWBExt"/>
          <w:lang w:val="de-DE"/>
        </w:rPr>
        <w:t>&lt;/Amend&gt;</w:t>
      </w:r>
    </w:p>
    <w:p w14:paraId="3AF4EE28" w14:textId="77777777" w:rsidR="00682806" w:rsidRPr="0013121C" w:rsidRDefault="00682806" w:rsidP="00682806">
      <w:pPr>
        <w:pStyle w:val="AmNumberTabs"/>
      </w:pPr>
      <w:r>
        <w:rPr>
          <w:rStyle w:val="HideTWBExt"/>
        </w:rPr>
        <w:t>&lt;Amend&gt;</w:t>
      </w:r>
      <w:r>
        <w:t>Amendement</w:t>
      </w:r>
      <w:r>
        <w:tab/>
      </w:r>
      <w:r>
        <w:tab/>
      </w:r>
      <w:r>
        <w:rPr>
          <w:rStyle w:val="HideTWBExt"/>
        </w:rPr>
        <w:t>&lt;NumAm&gt;</w:t>
      </w:r>
      <w:r>
        <w:t>427</w:t>
      </w:r>
      <w:r>
        <w:rPr>
          <w:rStyle w:val="HideTWBExt"/>
        </w:rPr>
        <w:t>&lt;/NumAm&gt;</w:t>
      </w:r>
    </w:p>
    <w:p w14:paraId="616157CF"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6E7293E3" w14:textId="77777777" w:rsidR="00682806" w:rsidRPr="0013121C" w:rsidRDefault="00682806" w:rsidP="00682806">
      <w:pPr>
        <w:pStyle w:val="NormalBold"/>
      </w:pPr>
      <w:r>
        <w:rPr>
          <w:rStyle w:val="HideTWBExt"/>
          <w:b w:val="0"/>
        </w:rPr>
        <w:t>&lt;/RepeatBlock-By&gt;</w:t>
      </w:r>
    </w:p>
    <w:p w14:paraId="3CA056B0"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6E2A7514" w14:textId="77777777" w:rsidR="00682806" w:rsidRPr="0013121C" w:rsidRDefault="00682806" w:rsidP="00682806">
      <w:pPr>
        <w:pStyle w:val="NormalBold"/>
      </w:pPr>
      <w:r>
        <w:rPr>
          <w:rStyle w:val="HideTWBExt"/>
        </w:rPr>
        <w:t>&lt;Article&gt;</w:t>
      </w:r>
      <w:r>
        <w:t>Paragraphe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6E2C9F34" w14:textId="77777777" w:rsidTr="00CB2D8E">
        <w:trPr>
          <w:trHeight w:hRule="exact" w:val="240"/>
          <w:jc w:val="center"/>
        </w:trPr>
        <w:tc>
          <w:tcPr>
            <w:tcW w:w="9752" w:type="dxa"/>
            <w:gridSpan w:val="2"/>
            <w:tcBorders>
              <w:top w:val="nil"/>
              <w:left w:val="nil"/>
              <w:bottom w:val="nil"/>
              <w:right w:val="nil"/>
            </w:tcBorders>
          </w:tcPr>
          <w:p w14:paraId="6DDA639E" w14:textId="77777777" w:rsidR="00682806" w:rsidRPr="0013121C" w:rsidRDefault="00682806" w:rsidP="00CB2D8E"/>
        </w:tc>
      </w:tr>
      <w:tr w:rsidR="00682806" w14:paraId="41657DC5" w14:textId="77777777" w:rsidTr="00CB2D8E">
        <w:trPr>
          <w:trHeight w:val="240"/>
          <w:jc w:val="center"/>
        </w:trPr>
        <w:tc>
          <w:tcPr>
            <w:tcW w:w="4876" w:type="dxa"/>
            <w:tcBorders>
              <w:top w:val="nil"/>
              <w:left w:val="nil"/>
              <w:bottom w:val="nil"/>
              <w:right w:val="nil"/>
            </w:tcBorders>
          </w:tcPr>
          <w:p w14:paraId="40E48301"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1982939C" w14:textId="77777777" w:rsidR="00682806" w:rsidRPr="0013121C" w:rsidRDefault="00682806" w:rsidP="00CB2D8E">
            <w:pPr>
              <w:pStyle w:val="AmColumnHeading"/>
            </w:pPr>
            <w:r>
              <w:t>Amendement</w:t>
            </w:r>
          </w:p>
        </w:tc>
      </w:tr>
      <w:tr w:rsidR="00682806" w14:paraId="211F4A71" w14:textId="77777777" w:rsidTr="00CB2D8E">
        <w:trPr>
          <w:jc w:val="center"/>
        </w:trPr>
        <w:tc>
          <w:tcPr>
            <w:tcW w:w="4876" w:type="dxa"/>
            <w:tcBorders>
              <w:top w:val="nil"/>
              <w:left w:val="nil"/>
              <w:bottom w:val="nil"/>
              <w:right w:val="nil"/>
            </w:tcBorders>
          </w:tcPr>
          <w:p w14:paraId="6D96CDF3" w14:textId="77777777" w:rsidR="00682806" w:rsidRPr="0013121C" w:rsidRDefault="00682806" w:rsidP="00CB2D8E">
            <w:pPr>
              <w:pStyle w:val="Normal6a"/>
            </w:pPr>
            <w:r>
              <w:t>16.</w:t>
            </w:r>
            <w:r>
              <w:tab/>
              <w:t>demande que les femmes bénéficient d’une protection</w:t>
            </w:r>
            <w:r>
              <w:rPr>
                <w:b/>
                <w:i/>
              </w:rPr>
              <w:t xml:space="preserve"> juridique, que la violence fondée sur le sexe soit ajoutée à la liste des infractions pénales relevant de la législation de l’Union, qu’une proposition législative de l’Union sur le viol fondée sur le non‑consentement soit présentée et que le droit d’accès à un avortement sûr et légal soit inscrit dans la charte</w:t>
            </w:r>
            <w:r>
              <w:t>;</w:t>
            </w:r>
          </w:p>
        </w:tc>
        <w:tc>
          <w:tcPr>
            <w:tcW w:w="4876" w:type="dxa"/>
            <w:tcBorders>
              <w:top w:val="nil"/>
              <w:left w:val="nil"/>
              <w:bottom w:val="nil"/>
              <w:right w:val="nil"/>
            </w:tcBorders>
          </w:tcPr>
          <w:p w14:paraId="4D67C5E2" w14:textId="77777777" w:rsidR="00682806" w:rsidRPr="0013121C" w:rsidRDefault="00682806" w:rsidP="00CB2D8E">
            <w:pPr>
              <w:pStyle w:val="Normal6a"/>
            </w:pPr>
            <w:r>
              <w:t>16.</w:t>
            </w:r>
            <w:r>
              <w:tab/>
              <w:t>demande que les femmes bénéficient d’une protection</w:t>
            </w:r>
            <w:r>
              <w:rPr>
                <w:b/>
                <w:i/>
              </w:rPr>
              <w:t>, en particulier dans les milieux où elles sont exposées à une violence systémique, notamment dans ceux de l’islam radical pratiquant la charia, le mariage des mineurs, le viol ou les mutilations génitales féminines</w:t>
            </w:r>
            <w:r>
              <w:t>;</w:t>
            </w:r>
          </w:p>
        </w:tc>
      </w:tr>
    </w:tbl>
    <w:p w14:paraId="487794A3"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2E8E04E9" w14:textId="77777777" w:rsidR="00682806" w:rsidRPr="0013121C" w:rsidRDefault="00682806" w:rsidP="00682806">
      <w:r>
        <w:rPr>
          <w:rStyle w:val="HideTWBExt"/>
        </w:rPr>
        <w:t>&lt;/Amend&gt;</w:t>
      </w:r>
    </w:p>
    <w:p w14:paraId="50789F96" w14:textId="77777777" w:rsidR="00682806" w:rsidRPr="005E2300" w:rsidRDefault="00682806" w:rsidP="00682806">
      <w:pPr>
        <w:pStyle w:val="AmNumberTabs"/>
        <w:rPr>
          <w:lang w:val="de-DE"/>
        </w:rPr>
      </w:pPr>
      <w:r w:rsidRPr="005E2300">
        <w:rPr>
          <w:rStyle w:val="HideTWBExt"/>
          <w:b w:val="0"/>
          <w:lang w:val="de-DE"/>
        </w:rPr>
        <w:t>&lt;Amend&gt;</w:t>
      </w:r>
      <w:r w:rsidRPr="005E2300">
        <w:rPr>
          <w:lang w:val="de-DE"/>
        </w:rPr>
        <w:t>Amendement</w:t>
      </w:r>
      <w:r w:rsidRPr="005E2300">
        <w:rPr>
          <w:lang w:val="de-DE"/>
        </w:rPr>
        <w:tab/>
      </w:r>
      <w:r w:rsidRPr="005E2300">
        <w:rPr>
          <w:lang w:val="de-DE"/>
        </w:rPr>
        <w:tab/>
      </w:r>
      <w:r w:rsidRPr="005E2300">
        <w:rPr>
          <w:rStyle w:val="HideTWBExt"/>
          <w:b w:val="0"/>
          <w:lang w:val="de-DE"/>
        </w:rPr>
        <w:t>&lt;NumAm&gt;</w:t>
      </w:r>
      <w:r w:rsidRPr="005E2300">
        <w:rPr>
          <w:lang w:val="de-DE"/>
        </w:rPr>
        <w:t>428</w:t>
      </w:r>
      <w:r w:rsidRPr="005E2300">
        <w:rPr>
          <w:rStyle w:val="HideTWBExt"/>
          <w:b w:val="0"/>
          <w:lang w:val="de-DE"/>
        </w:rPr>
        <w:t>&lt;/NumAm&gt;</w:t>
      </w:r>
    </w:p>
    <w:p w14:paraId="3E8F2EB6" w14:textId="77777777" w:rsidR="00682806" w:rsidRPr="005E2300" w:rsidRDefault="00682806" w:rsidP="00682806">
      <w:pPr>
        <w:pStyle w:val="NormalBold"/>
        <w:rPr>
          <w:lang w:val="de-DE"/>
        </w:rPr>
      </w:pPr>
      <w:r w:rsidRPr="005E2300">
        <w:rPr>
          <w:rStyle w:val="HideTWBExt"/>
          <w:b w:val="0"/>
          <w:lang w:val="de-DE"/>
        </w:rPr>
        <w:t>&lt;RepeatBlock-By&gt;&lt;Members&gt;</w:t>
      </w:r>
      <w:r w:rsidRPr="005E2300">
        <w:rPr>
          <w:lang w:val="de-DE"/>
        </w:rPr>
        <w:t>Daniel Freund</w:t>
      </w:r>
      <w:r w:rsidRPr="005E2300">
        <w:rPr>
          <w:rStyle w:val="HideTWBExt"/>
          <w:b w:val="0"/>
          <w:lang w:val="de-DE"/>
        </w:rPr>
        <w:t>&lt;/Members&gt;</w:t>
      </w:r>
    </w:p>
    <w:p w14:paraId="15FFC134" w14:textId="77777777" w:rsidR="00682806" w:rsidRPr="005E2300" w:rsidRDefault="00682806" w:rsidP="00682806">
      <w:pPr>
        <w:pStyle w:val="NormalBold"/>
        <w:rPr>
          <w:lang w:val="de-DE"/>
        </w:rPr>
      </w:pPr>
      <w:r w:rsidRPr="005E2300">
        <w:rPr>
          <w:rStyle w:val="HideTWBExt"/>
          <w:b w:val="0"/>
          <w:lang w:val="de-DE"/>
        </w:rPr>
        <w:t>&lt;/RepeatBlock-By&gt;</w:t>
      </w:r>
    </w:p>
    <w:p w14:paraId="0FA3AD8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543D787" w14:textId="77777777" w:rsidR="00682806" w:rsidRPr="0061072F" w:rsidRDefault="00682806" w:rsidP="00682806">
      <w:pPr>
        <w:pStyle w:val="NormalBold"/>
      </w:pPr>
      <w:r w:rsidRPr="0061072F">
        <w:rPr>
          <w:rStyle w:val="HideTWBExt"/>
          <w:b w:val="0"/>
        </w:rPr>
        <w:t>&lt;Article&gt;</w:t>
      </w:r>
      <w:r w:rsidRPr="0061072F">
        <w:t>Paragraphe 16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A5E8582" w14:textId="77777777" w:rsidTr="00CB2D8E">
        <w:trPr>
          <w:trHeight w:hRule="exact" w:val="240"/>
          <w:jc w:val="center"/>
        </w:trPr>
        <w:tc>
          <w:tcPr>
            <w:tcW w:w="9752" w:type="dxa"/>
            <w:gridSpan w:val="2"/>
            <w:tcBorders>
              <w:top w:val="nil"/>
              <w:left w:val="nil"/>
              <w:bottom w:val="nil"/>
              <w:right w:val="nil"/>
            </w:tcBorders>
          </w:tcPr>
          <w:p w14:paraId="66B00938" w14:textId="77777777" w:rsidR="00682806" w:rsidRPr="0061072F" w:rsidRDefault="00682806" w:rsidP="00CB2D8E"/>
        </w:tc>
      </w:tr>
      <w:tr w:rsidR="00682806" w:rsidRPr="0061072F" w14:paraId="1A7D39CE" w14:textId="77777777" w:rsidTr="00CB2D8E">
        <w:trPr>
          <w:trHeight w:val="240"/>
          <w:jc w:val="center"/>
        </w:trPr>
        <w:tc>
          <w:tcPr>
            <w:tcW w:w="4876" w:type="dxa"/>
            <w:tcBorders>
              <w:top w:val="nil"/>
              <w:left w:val="nil"/>
              <w:bottom w:val="nil"/>
              <w:right w:val="nil"/>
            </w:tcBorders>
          </w:tcPr>
          <w:p w14:paraId="67348FB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67B1262" w14:textId="77777777" w:rsidR="00682806" w:rsidRPr="0061072F" w:rsidRDefault="00682806" w:rsidP="00CB2D8E">
            <w:pPr>
              <w:pStyle w:val="AmColumnHeading"/>
            </w:pPr>
            <w:r w:rsidRPr="0061072F">
              <w:t>Amendement</w:t>
            </w:r>
          </w:p>
        </w:tc>
      </w:tr>
      <w:tr w:rsidR="00682806" w:rsidRPr="0061072F" w14:paraId="7C924C9F" w14:textId="77777777" w:rsidTr="00CB2D8E">
        <w:trPr>
          <w:jc w:val="center"/>
        </w:trPr>
        <w:tc>
          <w:tcPr>
            <w:tcW w:w="4876" w:type="dxa"/>
            <w:tcBorders>
              <w:top w:val="nil"/>
              <w:left w:val="nil"/>
              <w:bottom w:val="nil"/>
              <w:right w:val="nil"/>
            </w:tcBorders>
          </w:tcPr>
          <w:p w14:paraId="511F6582" w14:textId="77777777" w:rsidR="00682806" w:rsidRPr="0061072F" w:rsidRDefault="00682806" w:rsidP="00CB2D8E">
            <w:pPr>
              <w:pStyle w:val="Normal6a"/>
            </w:pPr>
            <w:r w:rsidRPr="0061072F">
              <w:t>16.</w:t>
            </w:r>
            <w:r w:rsidRPr="0061072F">
              <w:tab/>
              <w:t xml:space="preserve">demande que les femmes bénéficient d’une protection juridique, que la violence fondée sur le sexe soit ajoutée à la liste des infractions pénales relevant de la législation de l’Union, qu’une proposition législative de l’Union sur </w:t>
            </w:r>
            <w:r w:rsidRPr="0061072F">
              <w:rPr>
                <w:b/>
                <w:i/>
              </w:rPr>
              <w:t>le viol fondée sur le non‑consentement</w:t>
            </w:r>
            <w:r w:rsidRPr="0061072F">
              <w:t xml:space="preserve"> soit présentée et que le droit d’accès à un avortement sûr et légal soit inscrit dans la charte;</w:t>
            </w:r>
          </w:p>
        </w:tc>
        <w:tc>
          <w:tcPr>
            <w:tcW w:w="4876" w:type="dxa"/>
            <w:tcBorders>
              <w:top w:val="nil"/>
              <w:left w:val="nil"/>
              <w:bottom w:val="nil"/>
              <w:right w:val="nil"/>
            </w:tcBorders>
          </w:tcPr>
          <w:p w14:paraId="3C86059E" w14:textId="77777777" w:rsidR="00682806" w:rsidRPr="0061072F" w:rsidRDefault="00682806" w:rsidP="00CB2D8E">
            <w:pPr>
              <w:pStyle w:val="Normal6a"/>
            </w:pPr>
            <w:r w:rsidRPr="0061072F">
              <w:t>16.</w:t>
            </w:r>
            <w:r w:rsidRPr="0061072F">
              <w:tab/>
              <w:t xml:space="preserve">demande que les femmes bénéficient d’une protection juridique, que la violence fondée sur le sexe soit ajoutée à la liste des infractions pénales relevant de la législation de l’Union, qu’une proposition législative de l’Union sur </w:t>
            </w:r>
            <w:r w:rsidRPr="0061072F">
              <w:rPr>
                <w:b/>
                <w:i/>
              </w:rPr>
              <w:t>la lutte contre le viol fondée sur l’absence de consentement</w:t>
            </w:r>
            <w:r w:rsidRPr="0061072F">
              <w:t xml:space="preserve"> soit présentée et que le droit d’accès à un avortement sûr et légal soit inscrit dans la charte;</w:t>
            </w:r>
          </w:p>
        </w:tc>
      </w:tr>
    </w:tbl>
    <w:p w14:paraId="139261E1"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1C1C0CA" w14:textId="77777777" w:rsidR="00682806" w:rsidRPr="0061072F" w:rsidRDefault="00682806" w:rsidP="00682806">
      <w:r w:rsidRPr="0061072F">
        <w:rPr>
          <w:rStyle w:val="HideTWBExt"/>
        </w:rPr>
        <w:t>&lt;/Amend&gt;</w:t>
      </w:r>
    </w:p>
    <w:p w14:paraId="5378FA1C"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429</w:t>
      </w:r>
      <w:r w:rsidRPr="0061072F">
        <w:rPr>
          <w:rStyle w:val="HideTWBExt"/>
          <w:b w:val="0"/>
        </w:rPr>
        <w:t>&lt;/NumAm&gt;</w:t>
      </w:r>
    </w:p>
    <w:p w14:paraId="631FD70A" w14:textId="77777777" w:rsidR="00682806" w:rsidRPr="0061072F" w:rsidRDefault="00682806" w:rsidP="00682806">
      <w:pPr>
        <w:pStyle w:val="NormalBold"/>
      </w:pPr>
      <w:r w:rsidRPr="0061072F">
        <w:rPr>
          <w:rStyle w:val="HideTWBExt"/>
          <w:b w:val="0"/>
        </w:rPr>
        <w:t>&lt;RepeatBlock-By&gt;&lt;Members&gt;</w:t>
      </w:r>
      <w:r w:rsidRPr="0061072F">
        <w:t>Javier Zarzalejos</w:t>
      </w:r>
      <w:r w:rsidRPr="0061072F">
        <w:rPr>
          <w:rStyle w:val="HideTWBExt"/>
          <w:b w:val="0"/>
        </w:rPr>
        <w:t>&lt;/Members&gt;</w:t>
      </w:r>
    </w:p>
    <w:p w14:paraId="578996CA" w14:textId="77777777" w:rsidR="00682806" w:rsidRPr="0061072F" w:rsidRDefault="00682806" w:rsidP="00682806">
      <w:pPr>
        <w:pStyle w:val="NormalBold"/>
      </w:pPr>
      <w:r w:rsidRPr="0061072F">
        <w:rPr>
          <w:rStyle w:val="HideTWBExt"/>
          <w:b w:val="0"/>
        </w:rPr>
        <w:t>&lt;/RepeatBlock-By&gt;</w:t>
      </w:r>
    </w:p>
    <w:p w14:paraId="546A9C66"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8FEC6CE" w14:textId="77777777" w:rsidR="00682806" w:rsidRPr="0061072F" w:rsidRDefault="00682806" w:rsidP="00682806">
      <w:pPr>
        <w:pStyle w:val="NormalBold"/>
      </w:pPr>
      <w:r w:rsidRPr="0061072F">
        <w:rPr>
          <w:rStyle w:val="HideTWBExt"/>
          <w:b w:val="0"/>
        </w:rPr>
        <w:t>&lt;Article&gt;</w:t>
      </w:r>
      <w:r w:rsidRPr="0061072F">
        <w:t>Paragraphe 16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4CA637B" w14:textId="77777777" w:rsidTr="00CB2D8E">
        <w:trPr>
          <w:trHeight w:hRule="exact" w:val="240"/>
          <w:jc w:val="center"/>
        </w:trPr>
        <w:tc>
          <w:tcPr>
            <w:tcW w:w="9752" w:type="dxa"/>
            <w:gridSpan w:val="2"/>
            <w:tcBorders>
              <w:top w:val="nil"/>
              <w:left w:val="nil"/>
              <w:bottom w:val="nil"/>
              <w:right w:val="nil"/>
            </w:tcBorders>
          </w:tcPr>
          <w:p w14:paraId="011D86D6" w14:textId="77777777" w:rsidR="00682806" w:rsidRPr="0061072F" w:rsidRDefault="00682806" w:rsidP="00CB2D8E"/>
        </w:tc>
      </w:tr>
      <w:tr w:rsidR="00682806" w:rsidRPr="0061072F" w14:paraId="5C6B3D53" w14:textId="77777777" w:rsidTr="00CB2D8E">
        <w:trPr>
          <w:trHeight w:val="240"/>
          <w:jc w:val="center"/>
        </w:trPr>
        <w:tc>
          <w:tcPr>
            <w:tcW w:w="4876" w:type="dxa"/>
            <w:tcBorders>
              <w:top w:val="nil"/>
              <w:left w:val="nil"/>
              <w:bottom w:val="nil"/>
              <w:right w:val="nil"/>
            </w:tcBorders>
          </w:tcPr>
          <w:p w14:paraId="4357582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8DE8A45" w14:textId="77777777" w:rsidR="00682806" w:rsidRPr="0061072F" w:rsidRDefault="00682806" w:rsidP="00CB2D8E">
            <w:pPr>
              <w:pStyle w:val="AmColumnHeading"/>
            </w:pPr>
            <w:r w:rsidRPr="0061072F">
              <w:t>Amendement</w:t>
            </w:r>
          </w:p>
        </w:tc>
      </w:tr>
      <w:tr w:rsidR="00682806" w:rsidRPr="0061072F" w14:paraId="7C68DFBB" w14:textId="77777777" w:rsidTr="00CB2D8E">
        <w:trPr>
          <w:jc w:val="center"/>
        </w:trPr>
        <w:tc>
          <w:tcPr>
            <w:tcW w:w="4876" w:type="dxa"/>
            <w:tcBorders>
              <w:top w:val="nil"/>
              <w:left w:val="nil"/>
              <w:bottom w:val="nil"/>
              <w:right w:val="nil"/>
            </w:tcBorders>
          </w:tcPr>
          <w:p w14:paraId="191C8534" w14:textId="77777777" w:rsidR="00682806" w:rsidRPr="0061072F" w:rsidRDefault="00682806" w:rsidP="00CB2D8E">
            <w:pPr>
              <w:pStyle w:val="Normal6a"/>
            </w:pPr>
            <w:r w:rsidRPr="0061072F">
              <w:t>16.</w:t>
            </w:r>
            <w:r w:rsidRPr="0061072F">
              <w:tab/>
              <w:t>demande que les femmes bénéficient d’une protection juridique</w:t>
            </w:r>
            <w:r w:rsidRPr="0061072F">
              <w:rPr>
                <w:b/>
                <w:i/>
              </w:rPr>
              <w:t>,</w:t>
            </w:r>
            <w:r w:rsidRPr="0061072F">
              <w:t xml:space="preserve"> que la violence fondée sur le sexe soit ajoutée à la liste des infractions pénales relevant de la législation de l’Union</w:t>
            </w:r>
            <w:r w:rsidRPr="0061072F">
              <w:rPr>
                <w:b/>
                <w:i/>
              </w:rPr>
              <w:t>, qu’une</w:t>
            </w:r>
            <w:r w:rsidRPr="0061072F">
              <w:t xml:space="preserve"> proposition législative </w:t>
            </w:r>
            <w:r w:rsidRPr="0061072F">
              <w:rPr>
                <w:b/>
                <w:i/>
              </w:rPr>
              <w:t>de l’Union</w:t>
            </w:r>
            <w:r w:rsidRPr="0061072F">
              <w:t xml:space="preserve"> sur le viol fondée sur le non‑consentement </w:t>
            </w:r>
            <w:r w:rsidRPr="0061072F">
              <w:rPr>
                <w:b/>
                <w:i/>
              </w:rPr>
              <w:t>soit présentée et que le droit d’accès à un avortement sûr et légal soit inscrit dans la charte</w:t>
            </w:r>
            <w:r w:rsidRPr="0061072F">
              <w:t>;</w:t>
            </w:r>
          </w:p>
        </w:tc>
        <w:tc>
          <w:tcPr>
            <w:tcW w:w="4876" w:type="dxa"/>
            <w:tcBorders>
              <w:top w:val="nil"/>
              <w:left w:val="nil"/>
              <w:bottom w:val="nil"/>
              <w:right w:val="nil"/>
            </w:tcBorders>
          </w:tcPr>
          <w:p w14:paraId="762ECC84" w14:textId="77777777" w:rsidR="00682806" w:rsidRPr="0061072F" w:rsidRDefault="00682806" w:rsidP="00CB2D8E">
            <w:pPr>
              <w:pStyle w:val="Normal6a"/>
            </w:pPr>
            <w:r w:rsidRPr="0061072F">
              <w:t>16.</w:t>
            </w:r>
            <w:r w:rsidRPr="0061072F">
              <w:tab/>
              <w:t xml:space="preserve">demande que les femmes bénéficient d’une protection juridique </w:t>
            </w:r>
            <w:r w:rsidRPr="0061072F">
              <w:rPr>
                <w:b/>
                <w:i/>
              </w:rPr>
              <w:t>et</w:t>
            </w:r>
            <w:r w:rsidRPr="0061072F">
              <w:t xml:space="preserve"> que la violence fondée sur le sexe soit ajoutée à la liste des infractions pénales relevant de la législation de l’Union</w:t>
            </w:r>
            <w:r w:rsidRPr="0061072F">
              <w:rPr>
                <w:b/>
                <w:i/>
              </w:rPr>
              <w:t>; attend avec impatience de discuter de la</w:t>
            </w:r>
            <w:r w:rsidRPr="0061072F">
              <w:t xml:space="preserve"> proposition législative sur le viol fondée sur le non‑consentement;</w:t>
            </w:r>
          </w:p>
        </w:tc>
      </w:tr>
    </w:tbl>
    <w:p w14:paraId="5E5C0BD5"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C3ED0CF" w14:textId="77777777" w:rsidR="00682806" w:rsidRPr="0061072F" w:rsidRDefault="00682806" w:rsidP="00682806">
      <w:r w:rsidRPr="0061072F">
        <w:rPr>
          <w:rStyle w:val="HideTWBExt"/>
        </w:rPr>
        <w:t>&lt;/Amend&gt;</w:t>
      </w:r>
    </w:p>
    <w:p w14:paraId="3E33D102"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430</w:t>
      </w:r>
      <w:r w:rsidRPr="0061072F">
        <w:rPr>
          <w:rStyle w:val="HideTWBExt"/>
          <w:b w:val="0"/>
        </w:rPr>
        <w:t>&lt;/NumAm&gt;</w:t>
      </w:r>
    </w:p>
    <w:p w14:paraId="64E5FECF" w14:textId="77777777" w:rsidR="00682806" w:rsidRPr="0061072F" w:rsidRDefault="00682806" w:rsidP="00682806">
      <w:pPr>
        <w:pStyle w:val="NormalBold"/>
      </w:pPr>
      <w:r w:rsidRPr="0061072F">
        <w:rPr>
          <w:rStyle w:val="HideTWBExt"/>
          <w:b w:val="0"/>
        </w:rPr>
        <w:t>&lt;RepeatBlock-By&gt;&lt;Members&gt;</w:t>
      </w:r>
      <w:r w:rsidRPr="0061072F">
        <w:t>Alessandro Zan</w:t>
      </w:r>
      <w:r w:rsidRPr="0061072F">
        <w:rPr>
          <w:rStyle w:val="HideTWBExt"/>
          <w:b w:val="0"/>
        </w:rPr>
        <w:t>&lt;/Members&gt;</w:t>
      </w:r>
    </w:p>
    <w:p w14:paraId="666D372B" w14:textId="77777777" w:rsidR="00682806" w:rsidRPr="0061072F" w:rsidRDefault="00682806" w:rsidP="00682806">
      <w:pPr>
        <w:pStyle w:val="NormalBold"/>
      </w:pPr>
      <w:r w:rsidRPr="0061072F">
        <w:rPr>
          <w:rStyle w:val="HideTWBExt"/>
          <w:b w:val="0"/>
        </w:rPr>
        <w:t>&lt;/RepeatBlock-By&gt;</w:t>
      </w:r>
    </w:p>
    <w:p w14:paraId="06EA630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8E51D44" w14:textId="77777777" w:rsidR="00682806" w:rsidRPr="0061072F" w:rsidRDefault="00682806" w:rsidP="00682806">
      <w:pPr>
        <w:pStyle w:val="NormalBold"/>
      </w:pPr>
      <w:r w:rsidRPr="0061072F">
        <w:rPr>
          <w:rStyle w:val="HideTWBExt"/>
          <w:b w:val="0"/>
        </w:rPr>
        <w:t>&lt;Article&gt;</w:t>
      </w:r>
      <w:r w:rsidRPr="0061072F">
        <w:t>Paragraphe 16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3A2292A" w14:textId="77777777" w:rsidTr="00CB2D8E">
        <w:trPr>
          <w:trHeight w:hRule="exact" w:val="240"/>
          <w:jc w:val="center"/>
        </w:trPr>
        <w:tc>
          <w:tcPr>
            <w:tcW w:w="9752" w:type="dxa"/>
            <w:gridSpan w:val="2"/>
            <w:tcBorders>
              <w:top w:val="nil"/>
              <w:left w:val="nil"/>
              <w:bottom w:val="nil"/>
              <w:right w:val="nil"/>
            </w:tcBorders>
          </w:tcPr>
          <w:p w14:paraId="38A095DE" w14:textId="77777777" w:rsidR="00682806" w:rsidRPr="0061072F" w:rsidRDefault="00682806" w:rsidP="00CB2D8E"/>
        </w:tc>
      </w:tr>
      <w:tr w:rsidR="00682806" w:rsidRPr="0061072F" w14:paraId="0323C4B2" w14:textId="77777777" w:rsidTr="00CB2D8E">
        <w:trPr>
          <w:trHeight w:val="240"/>
          <w:jc w:val="center"/>
        </w:trPr>
        <w:tc>
          <w:tcPr>
            <w:tcW w:w="4876" w:type="dxa"/>
            <w:tcBorders>
              <w:top w:val="nil"/>
              <w:left w:val="nil"/>
              <w:bottom w:val="nil"/>
              <w:right w:val="nil"/>
            </w:tcBorders>
          </w:tcPr>
          <w:p w14:paraId="7F11D69E"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A636B99" w14:textId="77777777" w:rsidR="00682806" w:rsidRPr="0061072F" w:rsidRDefault="00682806" w:rsidP="00CB2D8E">
            <w:pPr>
              <w:pStyle w:val="AmColumnHeading"/>
            </w:pPr>
            <w:r w:rsidRPr="0061072F">
              <w:t>Amendement</w:t>
            </w:r>
          </w:p>
        </w:tc>
      </w:tr>
      <w:tr w:rsidR="00682806" w:rsidRPr="0061072F" w14:paraId="2F5684A2" w14:textId="77777777" w:rsidTr="00CB2D8E">
        <w:trPr>
          <w:jc w:val="center"/>
        </w:trPr>
        <w:tc>
          <w:tcPr>
            <w:tcW w:w="4876" w:type="dxa"/>
            <w:tcBorders>
              <w:top w:val="nil"/>
              <w:left w:val="nil"/>
              <w:bottom w:val="nil"/>
              <w:right w:val="nil"/>
            </w:tcBorders>
          </w:tcPr>
          <w:p w14:paraId="0E3D9AA9" w14:textId="77777777" w:rsidR="00682806" w:rsidRPr="0061072F" w:rsidRDefault="00682806" w:rsidP="00CB2D8E">
            <w:pPr>
              <w:pStyle w:val="Normal6a"/>
            </w:pPr>
            <w:r w:rsidRPr="0061072F">
              <w:t>16.</w:t>
            </w:r>
            <w:r w:rsidRPr="0061072F">
              <w:tab/>
              <w:t xml:space="preserve">demande que les femmes bénéficient d’une protection juridique, que la violence </w:t>
            </w:r>
            <w:r w:rsidRPr="0061072F">
              <w:rPr>
                <w:b/>
                <w:i/>
              </w:rPr>
              <w:t>fondée</w:t>
            </w:r>
            <w:r w:rsidRPr="0061072F">
              <w:t xml:space="preserve"> sur le sexe </w:t>
            </w:r>
            <w:r w:rsidRPr="0061072F">
              <w:rPr>
                <w:b/>
                <w:i/>
              </w:rPr>
              <w:t>soit ajoutée</w:t>
            </w:r>
            <w:r w:rsidRPr="0061072F">
              <w:t xml:space="preserve"> à la liste des infractions pénales relevant de la législation de l’Union, qu’une proposition législative de l’Union sur le viol fondée sur le non‑consentement soit présentée et que le droit d’accès à un avortement sûr et légal soit inscrit dans la charte;</w:t>
            </w:r>
          </w:p>
        </w:tc>
        <w:tc>
          <w:tcPr>
            <w:tcW w:w="4876" w:type="dxa"/>
            <w:tcBorders>
              <w:top w:val="nil"/>
              <w:left w:val="nil"/>
              <w:bottom w:val="nil"/>
              <w:right w:val="nil"/>
            </w:tcBorders>
          </w:tcPr>
          <w:p w14:paraId="6C630F80" w14:textId="77777777" w:rsidR="00682806" w:rsidRPr="0061072F" w:rsidRDefault="00682806" w:rsidP="00CB2D8E">
            <w:pPr>
              <w:pStyle w:val="Normal6a"/>
            </w:pPr>
            <w:r w:rsidRPr="0061072F">
              <w:t>16.</w:t>
            </w:r>
            <w:r w:rsidRPr="0061072F">
              <w:tab/>
              <w:t xml:space="preserve">demande que les femmes bénéficient d’une protection juridique, que la violence </w:t>
            </w:r>
            <w:r w:rsidRPr="0061072F">
              <w:rPr>
                <w:b/>
                <w:i/>
              </w:rPr>
              <w:t>et la haine fondées</w:t>
            </w:r>
            <w:r w:rsidRPr="0061072F">
              <w:t xml:space="preserve"> sur le sexe </w:t>
            </w:r>
            <w:r w:rsidRPr="0061072F">
              <w:rPr>
                <w:b/>
                <w:i/>
              </w:rPr>
              <w:t>soient ajoutées</w:t>
            </w:r>
            <w:r w:rsidRPr="0061072F">
              <w:t xml:space="preserve"> à la liste des infractions pénales relevant de la législation de l’Union, qu’une proposition législative de l’Union sur le viol fondée sur le non‑consentement soit présentée et que le droit d’accès à un avortement sûr et légal soit inscrit dans la charte;</w:t>
            </w:r>
          </w:p>
        </w:tc>
      </w:tr>
    </w:tbl>
    <w:p w14:paraId="252AFA51"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{EN}</w:t>
      </w:r>
      <w:r w:rsidRPr="005E2300">
        <w:rPr>
          <w:lang w:val="it-IT"/>
        </w:rPr>
        <w:t>en</w:t>
      </w:r>
      <w:r w:rsidRPr="005E2300">
        <w:rPr>
          <w:rStyle w:val="HideTWBExt"/>
          <w:lang w:val="it-IT"/>
        </w:rPr>
        <w:t>&lt;/Original&gt;</w:t>
      </w:r>
    </w:p>
    <w:p w14:paraId="7CD1C97E" w14:textId="77777777" w:rsidR="00682806" w:rsidRPr="005E2300" w:rsidRDefault="00682806" w:rsidP="00682806">
      <w:pPr>
        <w:rPr>
          <w:lang w:val="it-IT"/>
        </w:rPr>
      </w:pPr>
      <w:r w:rsidRPr="005E2300">
        <w:rPr>
          <w:rStyle w:val="HideTWBExt"/>
          <w:lang w:val="it-IT"/>
        </w:rPr>
        <w:t>&lt;/Amend&gt;</w:t>
      </w:r>
    </w:p>
    <w:p w14:paraId="6CF4AB81"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431</w:t>
      </w:r>
      <w:r w:rsidRPr="005E2300">
        <w:rPr>
          <w:rStyle w:val="HideTWBExt"/>
          <w:b w:val="0"/>
          <w:lang w:val="it-IT"/>
        </w:rPr>
        <w:t>&lt;/NumAm&gt;</w:t>
      </w:r>
    </w:p>
    <w:p w14:paraId="01645E6B"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0286D2C4" w14:textId="77777777" w:rsidR="00682806" w:rsidRPr="005E2300" w:rsidRDefault="00682806" w:rsidP="00682806">
      <w:pPr>
        <w:pStyle w:val="NormalBold"/>
        <w:rPr>
          <w:lang w:val="it-IT"/>
        </w:rPr>
      </w:pPr>
      <w:r w:rsidRPr="005E2300">
        <w:rPr>
          <w:rStyle w:val="HideTWBExt"/>
          <w:b w:val="0"/>
          <w:lang w:val="it-IT"/>
        </w:rPr>
        <w:t>&lt;/RepeatBlock-By&gt;</w:t>
      </w:r>
    </w:p>
    <w:p w14:paraId="09505CE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B08FBFE" w14:textId="77777777" w:rsidR="00682806" w:rsidRPr="0061072F" w:rsidRDefault="00682806" w:rsidP="00682806">
      <w:pPr>
        <w:pStyle w:val="NormalBold"/>
      </w:pPr>
      <w:r w:rsidRPr="0061072F">
        <w:rPr>
          <w:rStyle w:val="HideTWBExt"/>
          <w:b w:val="0"/>
        </w:rPr>
        <w:t>&lt;Article&gt;</w:t>
      </w:r>
      <w:r w:rsidRPr="0061072F">
        <w:t>Paragraphe 16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E3C4DA6" w14:textId="77777777" w:rsidTr="00CB2D8E">
        <w:trPr>
          <w:trHeight w:hRule="exact" w:val="240"/>
          <w:jc w:val="center"/>
        </w:trPr>
        <w:tc>
          <w:tcPr>
            <w:tcW w:w="9752" w:type="dxa"/>
            <w:gridSpan w:val="2"/>
            <w:tcBorders>
              <w:top w:val="nil"/>
              <w:left w:val="nil"/>
              <w:bottom w:val="nil"/>
              <w:right w:val="nil"/>
            </w:tcBorders>
          </w:tcPr>
          <w:p w14:paraId="52B82A51" w14:textId="77777777" w:rsidR="00682806" w:rsidRPr="0061072F" w:rsidRDefault="00682806" w:rsidP="00CB2D8E"/>
        </w:tc>
      </w:tr>
      <w:tr w:rsidR="00682806" w:rsidRPr="0061072F" w14:paraId="2D157E9A" w14:textId="77777777" w:rsidTr="00CB2D8E">
        <w:trPr>
          <w:trHeight w:val="240"/>
          <w:jc w:val="center"/>
        </w:trPr>
        <w:tc>
          <w:tcPr>
            <w:tcW w:w="4876" w:type="dxa"/>
            <w:tcBorders>
              <w:top w:val="nil"/>
              <w:left w:val="nil"/>
              <w:bottom w:val="nil"/>
              <w:right w:val="nil"/>
            </w:tcBorders>
          </w:tcPr>
          <w:p w14:paraId="6A7BCC8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A62D86C" w14:textId="77777777" w:rsidR="00682806" w:rsidRPr="0061072F" w:rsidRDefault="00682806" w:rsidP="00CB2D8E">
            <w:pPr>
              <w:pStyle w:val="AmColumnHeading"/>
            </w:pPr>
            <w:r w:rsidRPr="0061072F">
              <w:t>Amendement</w:t>
            </w:r>
          </w:p>
        </w:tc>
      </w:tr>
      <w:tr w:rsidR="00682806" w:rsidRPr="0061072F" w14:paraId="5E424247" w14:textId="77777777" w:rsidTr="00CB2D8E">
        <w:trPr>
          <w:jc w:val="center"/>
        </w:trPr>
        <w:tc>
          <w:tcPr>
            <w:tcW w:w="4876" w:type="dxa"/>
            <w:tcBorders>
              <w:top w:val="nil"/>
              <w:left w:val="nil"/>
              <w:bottom w:val="nil"/>
              <w:right w:val="nil"/>
            </w:tcBorders>
          </w:tcPr>
          <w:p w14:paraId="2CA6ABD8" w14:textId="77777777" w:rsidR="00682806" w:rsidRPr="0061072F" w:rsidRDefault="00682806" w:rsidP="00CB2D8E">
            <w:pPr>
              <w:pStyle w:val="Normal6a"/>
            </w:pPr>
            <w:r w:rsidRPr="0061072F">
              <w:t>16.</w:t>
            </w:r>
            <w:r w:rsidRPr="0061072F">
              <w:tab/>
              <w:t xml:space="preserve">demande que </w:t>
            </w:r>
            <w:r w:rsidRPr="0061072F">
              <w:rPr>
                <w:b/>
                <w:i/>
              </w:rPr>
              <w:t>les femmes</w:t>
            </w:r>
            <w:r w:rsidRPr="0061072F">
              <w:t xml:space="preserve"> bénéficient d’une protection juridique</w:t>
            </w:r>
            <w:r w:rsidRPr="0061072F">
              <w:rPr>
                <w:b/>
                <w:i/>
              </w:rPr>
              <w:t>, que la violence fondée sur le sexe soit ajoutée à la liste des infractions pénales relevant de la législation de l’Union, qu’une proposition législative de l’Union sur le viol fondée sur le non‑consentement soit présentée et que le droit d’accès à un avortement sûr et légal soit inscrit dans la charte;</w:t>
            </w:r>
          </w:p>
        </w:tc>
        <w:tc>
          <w:tcPr>
            <w:tcW w:w="4876" w:type="dxa"/>
            <w:tcBorders>
              <w:top w:val="nil"/>
              <w:left w:val="nil"/>
              <w:bottom w:val="nil"/>
              <w:right w:val="nil"/>
            </w:tcBorders>
          </w:tcPr>
          <w:p w14:paraId="111B4567" w14:textId="77777777" w:rsidR="00682806" w:rsidRPr="0061072F" w:rsidRDefault="00682806" w:rsidP="00CB2D8E">
            <w:pPr>
              <w:pStyle w:val="Normal6a"/>
            </w:pPr>
            <w:r w:rsidRPr="0061072F">
              <w:t>16.</w:t>
            </w:r>
            <w:r w:rsidRPr="0061072F">
              <w:tab/>
            </w:r>
            <w:r w:rsidRPr="0061072F">
              <w:rPr>
                <w:b/>
                <w:i/>
              </w:rPr>
              <w:t>rappelle que les États membres sont tenus par l’article 2 du traité UE et la charte des droits fondamentaux de garantir, protéger et promouvoir l’égalité entre les femmes et les hommes; condamne fermement toutes les formes de violence envers les femmes et</w:t>
            </w:r>
            <w:r w:rsidRPr="0061072F">
              <w:t xml:space="preserve"> demande que </w:t>
            </w:r>
            <w:r w:rsidRPr="0061072F">
              <w:rPr>
                <w:b/>
                <w:i/>
              </w:rPr>
              <w:t>ces dernières</w:t>
            </w:r>
            <w:r w:rsidRPr="0061072F">
              <w:t xml:space="preserve"> bénéficient d’une protection juridique</w:t>
            </w:r>
            <w:r w:rsidRPr="0061072F">
              <w:rPr>
                <w:b/>
                <w:i/>
              </w:rPr>
              <w:t>;</w:t>
            </w:r>
          </w:p>
        </w:tc>
      </w:tr>
    </w:tbl>
    <w:p w14:paraId="2EF59109" w14:textId="77777777" w:rsidR="00682806" w:rsidRPr="005E2300" w:rsidRDefault="00682806" w:rsidP="00682806">
      <w:pPr>
        <w:pStyle w:val="AmOrLang"/>
        <w:rPr>
          <w:lang w:val="en-GB"/>
        </w:rPr>
      </w:pPr>
      <w:r w:rsidRPr="005E2300">
        <w:rPr>
          <w:lang w:val="en-GB"/>
        </w:rPr>
        <w:t xml:space="preserve">Or. </w:t>
      </w:r>
      <w:r w:rsidRPr="005E2300">
        <w:rPr>
          <w:rStyle w:val="HideTWBExt"/>
          <w:lang w:val="en-GB"/>
        </w:rPr>
        <w:t>&lt;Original&gt;</w:t>
      </w:r>
      <w:r w:rsidRPr="005E2300">
        <w:rPr>
          <w:rStyle w:val="HideTWBInt"/>
          <w:lang w:val="en-GB"/>
        </w:rPr>
        <w:t>{IT}</w:t>
      </w:r>
      <w:r w:rsidRPr="005E2300">
        <w:rPr>
          <w:lang w:val="en-GB"/>
        </w:rPr>
        <w:t>it</w:t>
      </w:r>
      <w:r w:rsidRPr="005E2300">
        <w:rPr>
          <w:rStyle w:val="HideTWBExt"/>
          <w:lang w:val="en-GB"/>
        </w:rPr>
        <w:t>&lt;/Original&gt;</w:t>
      </w:r>
    </w:p>
    <w:p w14:paraId="1DC9C7AF" w14:textId="77777777" w:rsidR="00682806" w:rsidRPr="005E2300" w:rsidRDefault="00682806" w:rsidP="00682806">
      <w:pPr>
        <w:rPr>
          <w:lang w:val="en-GB"/>
        </w:rPr>
      </w:pPr>
      <w:r w:rsidRPr="005E2300">
        <w:rPr>
          <w:rStyle w:val="HideTWBExt"/>
          <w:lang w:val="en-GB"/>
        </w:rPr>
        <w:t>&lt;/Amend&gt;</w:t>
      </w:r>
    </w:p>
    <w:p w14:paraId="62AAD04C" w14:textId="77777777" w:rsidR="00682806" w:rsidRPr="005E2300" w:rsidRDefault="00682806" w:rsidP="00682806">
      <w:pPr>
        <w:pStyle w:val="AmNumberTabs"/>
        <w:rPr>
          <w:lang w:val="en-GB"/>
        </w:rPr>
      </w:pPr>
      <w:r w:rsidRPr="005E2300">
        <w:rPr>
          <w:rStyle w:val="HideTWBExt"/>
          <w:b w:val="0"/>
          <w:lang w:val="en-GB"/>
        </w:rPr>
        <w:t>&lt;Amend&gt;</w:t>
      </w:r>
      <w:r w:rsidRPr="005E2300">
        <w:rPr>
          <w:lang w:val="en-GB"/>
        </w:rPr>
        <w:t>Amendement</w:t>
      </w:r>
      <w:r w:rsidRPr="005E2300">
        <w:rPr>
          <w:lang w:val="en-GB"/>
        </w:rPr>
        <w:tab/>
      </w:r>
      <w:r w:rsidRPr="005E2300">
        <w:rPr>
          <w:lang w:val="en-GB"/>
        </w:rPr>
        <w:tab/>
      </w:r>
      <w:r w:rsidRPr="005E2300">
        <w:rPr>
          <w:rStyle w:val="HideTWBExt"/>
          <w:b w:val="0"/>
          <w:lang w:val="en-GB"/>
        </w:rPr>
        <w:t>&lt;NumAm&gt;</w:t>
      </w:r>
      <w:r w:rsidRPr="005E2300">
        <w:rPr>
          <w:lang w:val="en-GB"/>
        </w:rPr>
        <w:t>432</w:t>
      </w:r>
      <w:r w:rsidRPr="005E2300">
        <w:rPr>
          <w:rStyle w:val="HideTWBExt"/>
          <w:b w:val="0"/>
          <w:lang w:val="en-GB"/>
        </w:rPr>
        <w:t>&lt;/NumAm&gt;</w:t>
      </w:r>
    </w:p>
    <w:p w14:paraId="4E05E01B" w14:textId="77777777" w:rsidR="00682806" w:rsidRPr="005E2300" w:rsidRDefault="00682806" w:rsidP="00682806">
      <w:pPr>
        <w:pStyle w:val="NormalBold"/>
        <w:rPr>
          <w:lang w:val="en-GB"/>
        </w:rPr>
      </w:pPr>
      <w:r w:rsidRPr="005E2300">
        <w:rPr>
          <w:rStyle w:val="HideTWBExt"/>
          <w:b w:val="0"/>
          <w:lang w:val="en-GB"/>
        </w:rPr>
        <w:t>&lt;RepeatBlock-By&gt;&lt;Members&gt;</w:t>
      </w:r>
      <w:r w:rsidRPr="005E2300">
        <w:rPr>
          <w:lang w:val="en-GB"/>
        </w:rPr>
        <w:t>Maria Walsh</w:t>
      </w:r>
      <w:r w:rsidRPr="005E2300">
        <w:rPr>
          <w:rStyle w:val="HideTWBExt"/>
          <w:b w:val="0"/>
          <w:lang w:val="en-GB"/>
        </w:rPr>
        <w:t>&lt;/Members&gt;</w:t>
      </w:r>
    </w:p>
    <w:p w14:paraId="5273463F" w14:textId="77777777" w:rsidR="00682806" w:rsidRPr="005E2300" w:rsidRDefault="00682806" w:rsidP="00682806">
      <w:pPr>
        <w:pStyle w:val="NormalBold"/>
        <w:rPr>
          <w:lang w:val="en-GB"/>
        </w:rPr>
      </w:pPr>
      <w:r w:rsidRPr="005E2300">
        <w:rPr>
          <w:rStyle w:val="HideTWBExt"/>
          <w:b w:val="0"/>
          <w:lang w:val="en-GB"/>
        </w:rPr>
        <w:t>&lt;/RepeatBlock-By&gt;</w:t>
      </w:r>
    </w:p>
    <w:p w14:paraId="2B5AC1F2"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3CF1956" w14:textId="77777777" w:rsidR="00682806" w:rsidRPr="0061072F" w:rsidRDefault="00682806" w:rsidP="00682806">
      <w:pPr>
        <w:pStyle w:val="NormalBold"/>
      </w:pPr>
      <w:r w:rsidRPr="0061072F">
        <w:rPr>
          <w:rStyle w:val="HideTWBExt"/>
          <w:b w:val="0"/>
        </w:rPr>
        <w:t>&lt;Article&gt;</w:t>
      </w:r>
      <w:r w:rsidRPr="0061072F">
        <w:t>Paragraphe 16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E3CB02D" w14:textId="77777777" w:rsidTr="00CB2D8E">
        <w:trPr>
          <w:trHeight w:hRule="exact" w:val="240"/>
          <w:jc w:val="center"/>
        </w:trPr>
        <w:tc>
          <w:tcPr>
            <w:tcW w:w="9752" w:type="dxa"/>
            <w:gridSpan w:val="2"/>
            <w:tcBorders>
              <w:top w:val="nil"/>
              <w:left w:val="nil"/>
              <w:bottom w:val="nil"/>
              <w:right w:val="nil"/>
            </w:tcBorders>
          </w:tcPr>
          <w:p w14:paraId="4B0BC977" w14:textId="77777777" w:rsidR="00682806" w:rsidRPr="0061072F" w:rsidRDefault="00682806" w:rsidP="00CB2D8E"/>
        </w:tc>
      </w:tr>
      <w:tr w:rsidR="00682806" w:rsidRPr="0061072F" w14:paraId="71608568" w14:textId="77777777" w:rsidTr="00CB2D8E">
        <w:trPr>
          <w:trHeight w:val="240"/>
          <w:jc w:val="center"/>
        </w:trPr>
        <w:tc>
          <w:tcPr>
            <w:tcW w:w="4876" w:type="dxa"/>
            <w:tcBorders>
              <w:top w:val="nil"/>
              <w:left w:val="nil"/>
              <w:bottom w:val="nil"/>
              <w:right w:val="nil"/>
            </w:tcBorders>
          </w:tcPr>
          <w:p w14:paraId="193F6EF0"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18FB6B2" w14:textId="77777777" w:rsidR="00682806" w:rsidRPr="0061072F" w:rsidRDefault="00682806" w:rsidP="00CB2D8E">
            <w:pPr>
              <w:pStyle w:val="AmColumnHeading"/>
            </w:pPr>
            <w:r w:rsidRPr="0061072F">
              <w:t>Amendement</w:t>
            </w:r>
          </w:p>
        </w:tc>
      </w:tr>
      <w:tr w:rsidR="00682806" w:rsidRPr="0061072F" w14:paraId="573515D7" w14:textId="77777777" w:rsidTr="00CB2D8E">
        <w:trPr>
          <w:jc w:val="center"/>
        </w:trPr>
        <w:tc>
          <w:tcPr>
            <w:tcW w:w="4876" w:type="dxa"/>
            <w:tcBorders>
              <w:top w:val="nil"/>
              <w:left w:val="nil"/>
              <w:bottom w:val="nil"/>
              <w:right w:val="nil"/>
            </w:tcBorders>
          </w:tcPr>
          <w:p w14:paraId="1EEAD035" w14:textId="77777777" w:rsidR="00682806" w:rsidRPr="0061072F" w:rsidRDefault="00682806" w:rsidP="00CB2D8E">
            <w:pPr>
              <w:pStyle w:val="Normal6a"/>
            </w:pPr>
          </w:p>
        </w:tc>
        <w:tc>
          <w:tcPr>
            <w:tcW w:w="4876" w:type="dxa"/>
            <w:tcBorders>
              <w:top w:val="nil"/>
              <w:left w:val="nil"/>
              <w:bottom w:val="nil"/>
              <w:right w:val="nil"/>
            </w:tcBorders>
          </w:tcPr>
          <w:p w14:paraId="31424A9C" w14:textId="77777777" w:rsidR="00682806" w:rsidRPr="0061072F" w:rsidRDefault="00682806" w:rsidP="00CB2D8E">
            <w:pPr>
              <w:pStyle w:val="Normal6a"/>
            </w:pPr>
            <w:r w:rsidRPr="0061072F">
              <w:rPr>
                <w:b/>
                <w:i/>
              </w:rPr>
              <w:t>16 bis.</w:t>
            </w:r>
            <w:r w:rsidRPr="0061072F">
              <w:tab/>
            </w:r>
            <w:r w:rsidRPr="0061072F">
              <w:rPr>
                <w:b/>
                <w:i/>
              </w:rPr>
              <w:t>compte tenu de l’ampleur de la violence fondée sur le genre, la Commission devrait considérer l’augmentation de la violence en ligne envers les femmes comme une infraction grave et soumettre les plateformes numériques à des contrôles plus stricts. En outre, elle devrait veiller à ce que des protections juridiques soient mises en place pour les victimes afin de créer un environnement en ligne plus sûr pour les femmes;</w:t>
            </w:r>
          </w:p>
        </w:tc>
      </w:tr>
    </w:tbl>
    <w:p w14:paraId="2A93CAC6"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{GA}</w:t>
      </w:r>
      <w:r w:rsidRPr="005E2300">
        <w:rPr>
          <w:lang w:val="it-IT"/>
        </w:rPr>
        <w:t>ga</w:t>
      </w:r>
      <w:r w:rsidRPr="005E2300">
        <w:rPr>
          <w:rStyle w:val="HideTWBExt"/>
          <w:lang w:val="it-IT"/>
        </w:rPr>
        <w:t>&lt;/Original&gt;</w:t>
      </w:r>
    </w:p>
    <w:p w14:paraId="02D6D677" w14:textId="77777777" w:rsidR="00682806" w:rsidRPr="005E2300" w:rsidRDefault="00682806" w:rsidP="00682806">
      <w:pPr>
        <w:rPr>
          <w:lang w:val="it-IT"/>
        </w:rPr>
      </w:pPr>
      <w:r w:rsidRPr="005E2300">
        <w:rPr>
          <w:rStyle w:val="HideTWBExt"/>
          <w:lang w:val="it-IT"/>
        </w:rPr>
        <w:t>&lt;/Amend&gt;</w:t>
      </w:r>
    </w:p>
    <w:p w14:paraId="24FCE557"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w:t>
      </w:r>
      <w:bookmarkStart w:id="0" w:name="_GoBack"/>
      <w:bookmarkEnd w:id="0"/>
      <w:r w:rsidRPr="005E2300">
        <w:rPr>
          <w:lang w:val="it-IT"/>
        </w:rPr>
        <w:t>ment</w:t>
      </w:r>
      <w:r w:rsidRPr="005E2300">
        <w:rPr>
          <w:lang w:val="it-IT"/>
        </w:rPr>
        <w:tab/>
      </w:r>
      <w:r w:rsidRPr="005E2300">
        <w:rPr>
          <w:lang w:val="it-IT"/>
        </w:rPr>
        <w:tab/>
      </w:r>
      <w:r w:rsidRPr="005E2300">
        <w:rPr>
          <w:rStyle w:val="HideTWBExt"/>
          <w:b w:val="0"/>
          <w:lang w:val="it-IT"/>
        </w:rPr>
        <w:t>&lt;NumAm&gt;</w:t>
      </w:r>
      <w:r w:rsidRPr="005E2300">
        <w:rPr>
          <w:lang w:val="it-IT"/>
        </w:rPr>
        <w:t>433</w:t>
      </w:r>
      <w:r w:rsidRPr="005E2300">
        <w:rPr>
          <w:rStyle w:val="HideTWBExt"/>
          <w:b w:val="0"/>
          <w:lang w:val="it-IT"/>
        </w:rPr>
        <w:t>&lt;/NumAm&gt;</w:t>
      </w:r>
    </w:p>
    <w:p w14:paraId="14F70BAE"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6487DA37" w14:textId="77777777" w:rsidR="00682806" w:rsidRPr="005E2300" w:rsidRDefault="00682806" w:rsidP="00682806">
      <w:pPr>
        <w:pStyle w:val="NormalBold"/>
        <w:rPr>
          <w:lang w:val="it-IT"/>
        </w:rPr>
      </w:pPr>
      <w:r w:rsidRPr="005E2300">
        <w:rPr>
          <w:rStyle w:val="HideTWBExt"/>
          <w:b w:val="0"/>
          <w:lang w:val="it-IT"/>
        </w:rPr>
        <w:t>&lt;/RepeatBlock-By&gt;</w:t>
      </w:r>
    </w:p>
    <w:p w14:paraId="4ACB5F2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70F0A1A" w14:textId="77777777" w:rsidR="00682806" w:rsidRPr="0061072F" w:rsidRDefault="00682806" w:rsidP="00682806">
      <w:pPr>
        <w:pStyle w:val="NormalBold"/>
      </w:pPr>
      <w:r w:rsidRPr="0061072F">
        <w:rPr>
          <w:rStyle w:val="HideTWBExt"/>
          <w:b w:val="0"/>
        </w:rPr>
        <w:t>&lt;Article&gt;</w:t>
      </w:r>
      <w:r w:rsidRPr="0061072F">
        <w:t>Paragraphe 16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9DD06A3" w14:textId="77777777" w:rsidTr="00CB2D8E">
        <w:trPr>
          <w:trHeight w:hRule="exact" w:val="240"/>
          <w:jc w:val="center"/>
        </w:trPr>
        <w:tc>
          <w:tcPr>
            <w:tcW w:w="9752" w:type="dxa"/>
            <w:gridSpan w:val="2"/>
            <w:tcBorders>
              <w:top w:val="nil"/>
              <w:left w:val="nil"/>
              <w:bottom w:val="nil"/>
              <w:right w:val="nil"/>
            </w:tcBorders>
          </w:tcPr>
          <w:p w14:paraId="17036F99" w14:textId="77777777" w:rsidR="00682806" w:rsidRPr="0061072F" w:rsidRDefault="00682806" w:rsidP="00CB2D8E"/>
        </w:tc>
      </w:tr>
      <w:tr w:rsidR="00682806" w:rsidRPr="0061072F" w14:paraId="647A29EB" w14:textId="77777777" w:rsidTr="00CB2D8E">
        <w:trPr>
          <w:trHeight w:val="240"/>
          <w:jc w:val="center"/>
        </w:trPr>
        <w:tc>
          <w:tcPr>
            <w:tcW w:w="4876" w:type="dxa"/>
            <w:tcBorders>
              <w:top w:val="nil"/>
              <w:left w:val="nil"/>
              <w:bottom w:val="nil"/>
              <w:right w:val="nil"/>
            </w:tcBorders>
          </w:tcPr>
          <w:p w14:paraId="2F54950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AE6D4AF" w14:textId="77777777" w:rsidR="00682806" w:rsidRPr="0061072F" w:rsidRDefault="00682806" w:rsidP="00CB2D8E">
            <w:pPr>
              <w:pStyle w:val="AmColumnHeading"/>
            </w:pPr>
            <w:r w:rsidRPr="0061072F">
              <w:t>Amendement</w:t>
            </w:r>
          </w:p>
        </w:tc>
      </w:tr>
      <w:tr w:rsidR="00682806" w:rsidRPr="0061072F" w14:paraId="21D9E2C2" w14:textId="77777777" w:rsidTr="00CB2D8E">
        <w:trPr>
          <w:jc w:val="center"/>
        </w:trPr>
        <w:tc>
          <w:tcPr>
            <w:tcW w:w="4876" w:type="dxa"/>
            <w:tcBorders>
              <w:top w:val="nil"/>
              <w:left w:val="nil"/>
              <w:bottom w:val="nil"/>
              <w:right w:val="nil"/>
            </w:tcBorders>
          </w:tcPr>
          <w:p w14:paraId="3DA70F3D" w14:textId="77777777" w:rsidR="00682806" w:rsidRPr="0061072F" w:rsidRDefault="00682806" w:rsidP="00CB2D8E">
            <w:pPr>
              <w:pStyle w:val="Normal6a"/>
            </w:pPr>
          </w:p>
        </w:tc>
        <w:tc>
          <w:tcPr>
            <w:tcW w:w="4876" w:type="dxa"/>
            <w:tcBorders>
              <w:top w:val="nil"/>
              <w:left w:val="nil"/>
              <w:bottom w:val="nil"/>
              <w:right w:val="nil"/>
            </w:tcBorders>
          </w:tcPr>
          <w:p w14:paraId="4D005C18" w14:textId="77777777" w:rsidR="00682806" w:rsidRPr="0061072F" w:rsidRDefault="00682806" w:rsidP="00CB2D8E">
            <w:pPr>
              <w:pStyle w:val="Normal6a"/>
            </w:pPr>
            <w:r w:rsidRPr="0061072F">
              <w:rPr>
                <w:b/>
                <w:i/>
              </w:rPr>
              <w:t>16 bis.</w:t>
            </w:r>
            <w:r w:rsidRPr="0061072F">
              <w:tab/>
            </w:r>
            <w:r w:rsidRPr="0061072F">
              <w:rPr>
                <w:b/>
                <w:i/>
              </w:rPr>
              <w:t>souligne que les services de santé relèvent de la compétence nationale en vertu de l’article 168 du traité FUE;</w:t>
            </w:r>
          </w:p>
        </w:tc>
      </w:tr>
    </w:tbl>
    <w:p w14:paraId="3EDCDE61"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{IT}</w:t>
      </w:r>
      <w:r w:rsidRPr="0061072F">
        <w:t>it</w:t>
      </w:r>
      <w:r w:rsidRPr="0061072F">
        <w:rPr>
          <w:rStyle w:val="HideTWBExt"/>
        </w:rPr>
        <w:t>&lt;/Original&gt;</w:t>
      </w:r>
    </w:p>
    <w:p w14:paraId="3A4C0807" w14:textId="77777777" w:rsidR="00682806" w:rsidRPr="0061072F" w:rsidRDefault="00682806" w:rsidP="00682806">
      <w:r w:rsidRPr="0061072F">
        <w:rPr>
          <w:rStyle w:val="HideTWBExt"/>
        </w:rPr>
        <w:t>&lt;/Amend&gt;</w:t>
      </w:r>
    </w:p>
    <w:p w14:paraId="3CE1FF8F" w14:textId="77777777" w:rsidR="00682806" w:rsidRPr="00122824" w:rsidRDefault="00682806" w:rsidP="00682806">
      <w:pPr>
        <w:pStyle w:val="AmNumberTabs"/>
      </w:pPr>
      <w:r w:rsidRPr="00122824">
        <w:rPr>
          <w:rStyle w:val="HideTWBExt"/>
          <w:b w:val="0"/>
        </w:rPr>
        <w:t>&lt;Amend&gt;</w:t>
      </w:r>
      <w:r w:rsidRPr="00122824">
        <w:t>Amendement</w:t>
      </w:r>
      <w:r w:rsidRPr="00122824">
        <w:tab/>
      </w:r>
      <w:r w:rsidRPr="00122824">
        <w:tab/>
      </w:r>
      <w:r w:rsidRPr="00122824">
        <w:rPr>
          <w:rStyle w:val="HideTWBExt"/>
          <w:b w:val="0"/>
        </w:rPr>
        <w:t>&lt;NumAm&gt;</w:t>
      </w:r>
      <w:r w:rsidRPr="00122824">
        <w:t>434</w:t>
      </w:r>
      <w:r w:rsidRPr="00122824">
        <w:rPr>
          <w:rStyle w:val="HideTWBExt"/>
          <w:b w:val="0"/>
        </w:rPr>
        <w:t>&lt;/NumAm&gt;</w:t>
      </w:r>
    </w:p>
    <w:p w14:paraId="4515D895" w14:textId="77777777" w:rsidR="00682806" w:rsidRPr="00122824" w:rsidRDefault="00682806" w:rsidP="00682806">
      <w:pPr>
        <w:pStyle w:val="NormalBold"/>
      </w:pPr>
      <w:r w:rsidRPr="00122824">
        <w:rPr>
          <w:rStyle w:val="HideTWBExt"/>
          <w:b w:val="0"/>
        </w:rPr>
        <w:t>&lt;RepeatBlock-By&gt;&lt;Members&gt;</w:t>
      </w:r>
      <w:r w:rsidRPr="00122824">
        <w:t>Nicolas Bay</w:t>
      </w:r>
      <w:r w:rsidRPr="00122824">
        <w:rPr>
          <w:rStyle w:val="HideTWBExt"/>
          <w:b w:val="0"/>
        </w:rPr>
        <w:t>&lt;/Members&gt;</w:t>
      </w:r>
    </w:p>
    <w:p w14:paraId="7222987A" w14:textId="77777777" w:rsidR="00682806" w:rsidRPr="00122824" w:rsidRDefault="00682806" w:rsidP="00682806">
      <w:pPr>
        <w:pStyle w:val="NormalBold"/>
      </w:pPr>
      <w:r w:rsidRPr="00122824">
        <w:rPr>
          <w:rStyle w:val="HideTWBExt"/>
          <w:b w:val="0"/>
        </w:rPr>
        <w:t>&lt;/RepeatBlock-By&gt;</w:t>
      </w:r>
    </w:p>
    <w:p w14:paraId="3440840C" w14:textId="77777777" w:rsidR="00682806" w:rsidRPr="00122824" w:rsidRDefault="00682806" w:rsidP="00682806">
      <w:pPr>
        <w:pStyle w:val="NormalBold"/>
      </w:pPr>
      <w:r w:rsidRPr="00122824">
        <w:rPr>
          <w:rStyle w:val="HideTWBExt"/>
          <w:b w:val="0"/>
        </w:rPr>
        <w:t>&lt;DocAmend&gt;</w:t>
      </w:r>
      <w:r w:rsidRPr="00122824">
        <w:t>Proposition de résolution</w:t>
      </w:r>
      <w:r w:rsidRPr="00122824">
        <w:rPr>
          <w:rStyle w:val="HideTWBExt"/>
          <w:b w:val="0"/>
        </w:rPr>
        <w:t>&lt;/DocAmend&gt;</w:t>
      </w:r>
    </w:p>
    <w:p w14:paraId="2A16806D" w14:textId="77777777" w:rsidR="00682806" w:rsidRPr="00122824" w:rsidRDefault="00682806" w:rsidP="00682806">
      <w:pPr>
        <w:pStyle w:val="NormalBold"/>
      </w:pPr>
      <w:r w:rsidRPr="00122824">
        <w:rPr>
          <w:rStyle w:val="HideTWBExt"/>
          <w:b w:val="0"/>
        </w:rPr>
        <w:t>&lt;Article&gt;</w:t>
      </w:r>
      <w:r w:rsidRPr="00122824">
        <w:t>Paragraphe 17</w:t>
      </w:r>
      <w:r w:rsidRPr="0012282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122824" w14:paraId="6DD9FB87" w14:textId="77777777" w:rsidTr="00CB2D8E">
        <w:trPr>
          <w:trHeight w:hRule="exact" w:val="240"/>
          <w:jc w:val="center"/>
        </w:trPr>
        <w:tc>
          <w:tcPr>
            <w:tcW w:w="9752" w:type="dxa"/>
            <w:gridSpan w:val="2"/>
            <w:tcBorders>
              <w:top w:val="nil"/>
              <w:left w:val="nil"/>
              <w:bottom w:val="nil"/>
              <w:right w:val="nil"/>
            </w:tcBorders>
          </w:tcPr>
          <w:p w14:paraId="3C4994B0" w14:textId="77777777" w:rsidR="00682806" w:rsidRPr="00122824" w:rsidRDefault="00682806" w:rsidP="00CB2D8E"/>
        </w:tc>
      </w:tr>
      <w:tr w:rsidR="00682806" w:rsidRPr="00122824" w14:paraId="65C64267" w14:textId="77777777" w:rsidTr="00CB2D8E">
        <w:trPr>
          <w:trHeight w:val="240"/>
          <w:jc w:val="center"/>
        </w:trPr>
        <w:tc>
          <w:tcPr>
            <w:tcW w:w="4876" w:type="dxa"/>
            <w:tcBorders>
              <w:top w:val="nil"/>
              <w:left w:val="nil"/>
              <w:bottom w:val="nil"/>
              <w:right w:val="nil"/>
            </w:tcBorders>
          </w:tcPr>
          <w:p w14:paraId="5E9350D8" w14:textId="77777777" w:rsidR="00682806" w:rsidRPr="00122824" w:rsidRDefault="00682806" w:rsidP="00CB2D8E">
            <w:pPr>
              <w:pStyle w:val="AmColumnHeading"/>
            </w:pPr>
            <w:r w:rsidRPr="00122824">
              <w:t>Proposition de résolution</w:t>
            </w:r>
          </w:p>
        </w:tc>
        <w:tc>
          <w:tcPr>
            <w:tcW w:w="4876" w:type="dxa"/>
            <w:tcBorders>
              <w:top w:val="nil"/>
              <w:left w:val="nil"/>
              <w:bottom w:val="nil"/>
              <w:right w:val="nil"/>
            </w:tcBorders>
          </w:tcPr>
          <w:p w14:paraId="54915066" w14:textId="77777777" w:rsidR="00682806" w:rsidRPr="00122824" w:rsidRDefault="00682806" w:rsidP="00CB2D8E">
            <w:pPr>
              <w:pStyle w:val="AmColumnHeading"/>
            </w:pPr>
            <w:r w:rsidRPr="00122824">
              <w:t>Amendement</w:t>
            </w:r>
          </w:p>
        </w:tc>
      </w:tr>
      <w:tr w:rsidR="00682806" w:rsidRPr="00122824" w14:paraId="0442FC0D" w14:textId="77777777" w:rsidTr="00CB2D8E">
        <w:trPr>
          <w:jc w:val="center"/>
        </w:trPr>
        <w:tc>
          <w:tcPr>
            <w:tcW w:w="4876" w:type="dxa"/>
            <w:tcBorders>
              <w:top w:val="nil"/>
              <w:left w:val="nil"/>
              <w:bottom w:val="nil"/>
              <w:right w:val="nil"/>
            </w:tcBorders>
          </w:tcPr>
          <w:p w14:paraId="01EE5219" w14:textId="77777777" w:rsidR="00682806" w:rsidRPr="00122824" w:rsidRDefault="00682806" w:rsidP="00CB2D8E">
            <w:pPr>
              <w:pStyle w:val="Normal6a"/>
            </w:pPr>
            <w:r w:rsidRPr="00122824">
              <w:rPr>
                <w:b/>
                <w:i/>
              </w:rPr>
              <w:t>17.</w:t>
            </w:r>
            <w:r w:rsidRPr="00122824">
              <w:tab/>
            </w:r>
            <w:r w:rsidRPr="00122824">
              <w:rPr>
                <w:b/>
                <w:i/>
              </w:rPr>
              <w:t>souligne que tous les citoyens, indépendamment de leur nationalité, de leur lieu de naissance ou de la régularité de leur arrivée dans les États membres, doivent être égaux devant la loi et encourage la Commission et les États membres à lutter davantage contre la discrimination fondée sur la nationalité; invite la Commission à veiller à ce que les États membres respectent l’état de droit dans leurs plans nationaux lors de la mise en œuvre du pacte sur la migration et l’asile;</w:t>
            </w:r>
          </w:p>
        </w:tc>
        <w:tc>
          <w:tcPr>
            <w:tcW w:w="4876" w:type="dxa"/>
            <w:tcBorders>
              <w:top w:val="nil"/>
              <w:left w:val="nil"/>
              <w:bottom w:val="nil"/>
              <w:right w:val="nil"/>
            </w:tcBorders>
          </w:tcPr>
          <w:p w14:paraId="2ED0330B" w14:textId="77777777" w:rsidR="00682806" w:rsidRPr="00122824" w:rsidRDefault="00682806" w:rsidP="00CB2D8E">
            <w:pPr>
              <w:pStyle w:val="Normal6a"/>
            </w:pPr>
            <w:r w:rsidRPr="00122824">
              <w:rPr>
                <w:b/>
                <w:i/>
              </w:rPr>
              <w:t>supprimé</w:t>
            </w:r>
          </w:p>
        </w:tc>
      </w:tr>
    </w:tbl>
    <w:p w14:paraId="18CC3B0B" w14:textId="77777777" w:rsidR="00682806" w:rsidRPr="00122824" w:rsidRDefault="00682806" w:rsidP="00682806">
      <w:pPr>
        <w:pStyle w:val="AmOrLang"/>
      </w:pPr>
      <w:r w:rsidRPr="00122824">
        <w:t xml:space="preserve">Or. </w:t>
      </w:r>
      <w:r w:rsidRPr="00122824">
        <w:rPr>
          <w:rStyle w:val="HideTWBExt"/>
        </w:rPr>
        <w:t>&lt;Original&gt;</w:t>
      </w:r>
      <w:r w:rsidRPr="00122824">
        <w:rPr>
          <w:rStyle w:val="HideTWBInt"/>
        </w:rPr>
        <w:t>{FR}</w:t>
      </w:r>
      <w:r w:rsidRPr="00122824">
        <w:t>fr</w:t>
      </w:r>
      <w:r w:rsidRPr="00122824">
        <w:rPr>
          <w:rStyle w:val="HideTWBExt"/>
        </w:rPr>
        <w:t>&lt;/Original&gt;</w:t>
      </w:r>
    </w:p>
    <w:p w14:paraId="6E01D0F0" w14:textId="77777777" w:rsidR="00682806" w:rsidRPr="00122824" w:rsidRDefault="00682806" w:rsidP="00682806">
      <w:r w:rsidRPr="00122824">
        <w:rPr>
          <w:rStyle w:val="HideTWBExt"/>
        </w:rPr>
        <w:t>&lt;/Amend&gt;</w:t>
      </w:r>
    </w:p>
    <w:p w14:paraId="46D9130B"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435</w:t>
      </w:r>
      <w:r w:rsidRPr="0061072F">
        <w:rPr>
          <w:rStyle w:val="HideTWBExt"/>
          <w:b w:val="0"/>
        </w:rPr>
        <w:t>&lt;/NumAm&gt;</w:t>
      </w:r>
    </w:p>
    <w:p w14:paraId="10BC5F32" w14:textId="77777777" w:rsidR="00682806" w:rsidRPr="0061072F" w:rsidRDefault="00682806" w:rsidP="00682806">
      <w:pPr>
        <w:pStyle w:val="NormalBold"/>
      </w:pPr>
      <w:r w:rsidRPr="0061072F">
        <w:rPr>
          <w:rStyle w:val="HideTWBExt"/>
          <w:b w:val="0"/>
        </w:rPr>
        <w:t>&lt;RepeatBlock-By&gt;&lt;Members&gt;</w:t>
      </w:r>
      <w:r w:rsidRPr="0061072F">
        <w:t>Alessandro Ciriani, Paolo Inselvini</w:t>
      </w:r>
      <w:r w:rsidRPr="0061072F">
        <w:rPr>
          <w:rStyle w:val="HideTWBExt"/>
          <w:b w:val="0"/>
        </w:rPr>
        <w:t>&lt;/Members&gt;</w:t>
      </w:r>
    </w:p>
    <w:p w14:paraId="259CBE9B" w14:textId="77777777" w:rsidR="00682806" w:rsidRPr="0061072F" w:rsidRDefault="00682806" w:rsidP="00682806">
      <w:pPr>
        <w:pStyle w:val="NormalBold"/>
      </w:pPr>
      <w:r w:rsidRPr="0061072F">
        <w:rPr>
          <w:rStyle w:val="HideTWBExt"/>
          <w:b w:val="0"/>
        </w:rPr>
        <w:t>&lt;/RepeatBlock-By&gt;</w:t>
      </w:r>
    </w:p>
    <w:p w14:paraId="0949180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42C7919" w14:textId="77777777" w:rsidR="00682806" w:rsidRPr="0061072F" w:rsidRDefault="00682806" w:rsidP="00682806">
      <w:pPr>
        <w:pStyle w:val="NormalBold"/>
      </w:pPr>
      <w:r w:rsidRPr="0061072F">
        <w:rPr>
          <w:rStyle w:val="HideTWBExt"/>
          <w:b w:val="0"/>
        </w:rPr>
        <w:t>&lt;Article&gt;</w:t>
      </w:r>
      <w:r w:rsidRPr="0061072F">
        <w:t>Paragraphe 17</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A01A8AB" w14:textId="77777777" w:rsidTr="00CB2D8E">
        <w:trPr>
          <w:trHeight w:hRule="exact" w:val="240"/>
          <w:jc w:val="center"/>
        </w:trPr>
        <w:tc>
          <w:tcPr>
            <w:tcW w:w="9752" w:type="dxa"/>
            <w:gridSpan w:val="2"/>
            <w:tcBorders>
              <w:top w:val="nil"/>
              <w:left w:val="nil"/>
              <w:bottom w:val="nil"/>
              <w:right w:val="nil"/>
            </w:tcBorders>
          </w:tcPr>
          <w:p w14:paraId="492E8DC5" w14:textId="77777777" w:rsidR="00682806" w:rsidRPr="0061072F" w:rsidRDefault="00682806" w:rsidP="00CB2D8E"/>
        </w:tc>
      </w:tr>
      <w:tr w:rsidR="00682806" w:rsidRPr="0061072F" w14:paraId="60AE71A1" w14:textId="77777777" w:rsidTr="00CB2D8E">
        <w:trPr>
          <w:trHeight w:val="240"/>
          <w:jc w:val="center"/>
        </w:trPr>
        <w:tc>
          <w:tcPr>
            <w:tcW w:w="4876" w:type="dxa"/>
            <w:tcBorders>
              <w:top w:val="nil"/>
              <w:left w:val="nil"/>
              <w:bottom w:val="nil"/>
              <w:right w:val="nil"/>
            </w:tcBorders>
          </w:tcPr>
          <w:p w14:paraId="4CB06364"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5E1C0CE" w14:textId="77777777" w:rsidR="00682806" w:rsidRPr="0061072F" w:rsidRDefault="00682806" w:rsidP="00CB2D8E">
            <w:pPr>
              <w:pStyle w:val="AmColumnHeading"/>
            </w:pPr>
            <w:r w:rsidRPr="0061072F">
              <w:t>Amendement</w:t>
            </w:r>
          </w:p>
        </w:tc>
      </w:tr>
      <w:tr w:rsidR="00682806" w:rsidRPr="0061072F" w14:paraId="646E4BEB" w14:textId="77777777" w:rsidTr="00CB2D8E">
        <w:trPr>
          <w:jc w:val="center"/>
        </w:trPr>
        <w:tc>
          <w:tcPr>
            <w:tcW w:w="4876" w:type="dxa"/>
            <w:tcBorders>
              <w:top w:val="nil"/>
              <w:left w:val="nil"/>
              <w:bottom w:val="nil"/>
              <w:right w:val="nil"/>
            </w:tcBorders>
          </w:tcPr>
          <w:p w14:paraId="1F4A22AE" w14:textId="77777777" w:rsidR="00682806" w:rsidRPr="0061072F" w:rsidRDefault="00682806" w:rsidP="00CB2D8E">
            <w:pPr>
              <w:pStyle w:val="Normal6a"/>
            </w:pPr>
            <w:r w:rsidRPr="0061072F">
              <w:rPr>
                <w:b/>
                <w:i/>
              </w:rPr>
              <w:t>17.</w:t>
            </w:r>
            <w:r w:rsidRPr="0061072F">
              <w:tab/>
            </w:r>
            <w:r w:rsidRPr="0061072F">
              <w:rPr>
                <w:b/>
                <w:i/>
              </w:rPr>
              <w:t>souligne que tous les citoyens, indépendamment de leur nationalité, de leur lieu de naissance ou de la régularité de leur arrivée dans les États membres, doivent être égaux devant la loi et encourage la Commission et les États membres à lutter davantage contre la discrimination fondée sur la nationalité; invite la Commission à veiller à ce que les États membres respectent l’état de droit dans leurs plans nationaux lors de la mise en œuvre du pacte sur la migration et l’asile;</w:t>
            </w:r>
          </w:p>
        </w:tc>
        <w:tc>
          <w:tcPr>
            <w:tcW w:w="4876" w:type="dxa"/>
            <w:tcBorders>
              <w:top w:val="nil"/>
              <w:left w:val="nil"/>
              <w:bottom w:val="nil"/>
              <w:right w:val="nil"/>
            </w:tcBorders>
          </w:tcPr>
          <w:p w14:paraId="7A2123FB" w14:textId="77777777" w:rsidR="00682806" w:rsidRPr="0061072F" w:rsidRDefault="00682806" w:rsidP="00CB2D8E">
            <w:pPr>
              <w:pStyle w:val="Normal6a"/>
            </w:pPr>
            <w:r w:rsidRPr="0061072F">
              <w:rPr>
                <w:b/>
                <w:i/>
              </w:rPr>
              <w:t>supprimé</w:t>
            </w:r>
          </w:p>
        </w:tc>
      </w:tr>
    </w:tbl>
    <w:p w14:paraId="76635A66"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{IT}</w:t>
      </w:r>
      <w:r w:rsidRPr="0061072F">
        <w:t>it</w:t>
      </w:r>
      <w:r w:rsidRPr="0061072F">
        <w:rPr>
          <w:rStyle w:val="HideTWBExt"/>
        </w:rPr>
        <w:t>&lt;/Original&gt;</w:t>
      </w:r>
    </w:p>
    <w:p w14:paraId="5C8FE7B3" w14:textId="77777777" w:rsidR="00682806" w:rsidRPr="0061072F" w:rsidRDefault="00682806" w:rsidP="00682806">
      <w:r w:rsidRPr="0061072F">
        <w:rPr>
          <w:rStyle w:val="HideTWBExt"/>
        </w:rPr>
        <w:t>&lt;/Amend&gt;</w:t>
      </w:r>
    </w:p>
    <w:p w14:paraId="42985112"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436</w:t>
      </w:r>
      <w:r w:rsidRPr="0061072F">
        <w:rPr>
          <w:rStyle w:val="HideTWBExt"/>
          <w:b w:val="0"/>
        </w:rPr>
        <w:t>&lt;/NumAm&gt;</w:t>
      </w:r>
    </w:p>
    <w:p w14:paraId="686AED8A" w14:textId="77777777" w:rsidR="00682806" w:rsidRPr="0061072F" w:rsidRDefault="00682806" w:rsidP="00682806">
      <w:pPr>
        <w:pStyle w:val="NormalBold"/>
      </w:pPr>
      <w:r w:rsidRPr="0061072F">
        <w:rPr>
          <w:rStyle w:val="HideTWBExt"/>
          <w:b w:val="0"/>
        </w:rPr>
        <w:t>&lt;RepeatBlock-By&gt;&lt;Members&gt;</w:t>
      </w:r>
      <w:r w:rsidRPr="0061072F">
        <w:t>Sebastian Tynkkynen</w:t>
      </w:r>
      <w:r w:rsidRPr="0061072F">
        <w:rPr>
          <w:rStyle w:val="HideTWBExt"/>
          <w:b w:val="0"/>
        </w:rPr>
        <w:t>&lt;/Members&gt;</w:t>
      </w:r>
    </w:p>
    <w:p w14:paraId="6927A457" w14:textId="77777777" w:rsidR="00682806" w:rsidRPr="0061072F" w:rsidRDefault="00682806" w:rsidP="00682806">
      <w:pPr>
        <w:pStyle w:val="NormalBold"/>
      </w:pPr>
      <w:r w:rsidRPr="0061072F">
        <w:rPr>
          <w:rStyle w:val="HideTWBExt"/>
          <w:b w:val="0"/>
        </w:rPr>
        <w:t>&lt;/RepeatBlock-By&gt;</w:t>
      </w:r>
    </w:p>
    <w:p w14:paraId="30D89C4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0F16276" w14:textId="77777777" w:rsidR="00682806" w:rsidRPr="0061072F" w:rsidRDefault="00682806" w:rsidP="00682806">
      <w:pPr>
        <w:pStyle w:val="NormalBold"/>
      </w:pPr>
      <w:r w:rsidRPr="0061072F">
        <w:rPr>
          <w:rStyle w:val="HideTWBExt"/>
          <w:b w:val="0"/>
        </w:rPr>
        <w:t>&lt;Article&gt;</w:t>
      </w:r>
      <w:r w:rsidRPr="0061072F">
        <w:t>Paragraphe 17</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958C498" w14:textId="77777777" w:rsidTr="00CB2D8E">
        <w:trPr>
          <w:trHeight w:hRule="exact" w:val="240"/>
          <w:jc w:val="center"/>
        </w:trPr>
        <w:tc>
          <w:tcPr>
            <w:tcW w:w="9752" w:type="dxa"/>
            <w:gridSpan w:val="2"/>
            <w:tcBorders>
              <w:top w:val="nil"/>
              <w:left w:val="nil"/>
              <w:bottom w:val="nil"/>
              <w:right w:val="nil"/>
            </w:tcBorders>
          </w:tcPr>
          <w:p w14:paraId="475B0196" w14:textId="77777777" w:rsidR="00682806" w:rsidRPr="0061072F" w:rsidRDefault="00682806" w:rsidP="00CB2D8E"/>
        </w:tc>
      </w:tr>
      <w:tr w:rsidR="00682806" w:rsidRPr="0061072F" w14:paraId="2C33E7A5" w14:textId="77777777" w:rsidTr="00CB2D8E">
        <w:trPr>
          <w:trHeight w:val="240"/>
          <w:jc w:val="center"/>
        </w:trPr>
        <w:tc>
          <w:tcPr>
            <w:tcW w:w="4876" w:type="dxa"/>
            <w:tcBorders>
              <w:top w:val="nil"/>
              <w:left w:val="nil"/>
              <w:bottom w:val="nil"/>
              <w:right w:val="nil"/>
            </w:tcBorders>
          </w:tcPr>
          <w:p w14:paraId="2D7AA5C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536A3BA" w14:textId="77777777" w:rsidR="00682806" w:rsidRPr="0061072F" w:rsidRDefault="00682806" w:rsidP="00CB2D8E">
            <w:pPr>
              <w:pStyle w:val="AmColumnHeading"/>
            </w:pPr>
            <w:r w:rsidRPr="0061072F">
              <w:t>Amendement</w:t>
            </w:r>
          </w:p>
        </w:tc>
      </w:tr>
      <w:tr w:rsidR="00682806" w:rsidRPr="0061072F" w14:paraId="57AD4DED" w14:textId="77777777" w:rsidTr="00CB2D8E">
        <w:trPr>
          <w:jc w:val="center"/>
        </w:trPr>
        <w:tc>
          <w:tcPr>
            <w:tcW w:w="4876" w:type="dxa"/>
            <w:tcBorders>
              <w:top w:val="nil"/>
              <w:left w:val="nil"/>
              <w:bottom w:val="nil"/>
              <w:right w:val="nil"/>
            </w:tcBorders>
          </w:tcPr>
          <w:p w14:paraId="5E4A6CF2" w14:textId="77777777" w:rsidR="00682806" w:rsidRPr="0061072F" w:rsidRDefault="00682806" w:rsidP="00CB2D8E">
            <w:pPr>
              <w:pStyle w:val="Normal6a"/>
            </w:pPr>
            <w:r w:rsidRPr="0061072F">
              <w:rPr>
                <w:b/>
                <w:i/>
              </w:rPr>
              <w:t>17.</w:t>
            </w:r>
            <w:r w:rsidRPr="0061072F">
              <w:tab/>
            </w:r>
            <w:r w:rsidRPr="0061072F">
              <w:rPr>
                <w:b/>
                <w:i/>
              </w:rPr>
              <w:t>souligne que tous les citoyens, indépendamment de leur nationalité, de leur lieu de naissance ou de la régularité de leur arrivée dans les États membres, doivent être égaux devant la loi et encourage la Commission et les États membres à lutter davantage contre la discrimination fondée sur la nationalité; invite la Commission à veiller à ce que les États membres respectent l’état de droit dans leurs plans nationaux lors de la mise en œuvre du pacte sur la migration et l’asile;</w:t>
            </w:r>
          </w:p>
        </w:tc>
        <w:tc>
          <w:tcPr>
            <w:tcW w:w="4876" w:type="dxa"/>
            <w:tcBorders>
              <w:top w:val="nil"/>
              <w:left w:val="nil"/>
              <w:bottom w:val="nil"/>
              <w:right w:val="nil"/>
            </w:tcBorders>
          </w:tcPr>
          <w:p w14:paraId="68426F1B" w14:textId="77777777" w:rsidR="00682806" w:rsidRPr="0061072F" w:rsidRDefault="00682806" w:rsidP="00CB2D8E">
            <w:pPr>
              <w:pStyle w:val="Normal6a"/>
            </w:pPr>
            <w:r w:rsidRPr="0061072F">
              <w:rPr>
                <w:b/>
                <w:i/>
              </w:rPr>
              <w:t>supprimé</w:t>
            </w:r>
          </w:p>
        </w:tc>
      </w:tr>
    </w:tbl>
    <w:p w14:paraId="2E93654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{FI}</w:t>
      </w:r>
      <w:r w:rsidRPr="0061072F">
        <w:t>fi</w:t>
      </w:r>
      <w:r w:rsidRPr="0061072F">
        <w:rPr>
          <w:rStyle w:val="HideTWBExt"/>
        </w:rPr>
        <w:t>&lt;/Original&gt;</w:t>
      </w:r>
    </w:p>
    <w:p w14:paraId="67A00E28" w14:textId="77777777" w:rsidR="00682806" w:rsidRPr="0061072F" w:rsidRDefault="00682806" w:rsidP="00682806">
      <w:r w:rsidRPr="0061072F">
        <w:rPr>
          <w:rStyle w:val="HideTWBExt"/>
        </w:rPr>
        <w:t>&lt;/Amend&gt;</w:t>
      </w:r>
    </w:p>
    <w:p w14:paraId="61CD4951"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437</w:t>
      </w:r>
      <w:r w:rsidRPr="0061072F">
        <w:rPr>
          <w:rStyle w:val="HideTWBExt"/>
          <w:b w:val="0"/>
        </w:rPr>
        <w:t>&lt;/NumAm&gt;</w:t>
      </w:r>
    </w:p>
    <w:p w14:paraId="1B828A6F" w14:textId="77777777" w:rsidR="00682806" w:rsidRPr="0061072F" w:rsidRDefault="00682806" w:rsidP="00682806">
      <w:pPr>
        <w:pStyle w:val="NormalBold"/>
      </w:pPr>
      <w:r w:rsidRPr="0061072F">
        <w:rPr>
          <w:rStyle w:val="HideTWBExt"/>
          <w:b w:val="0"/>
        </w:rPr>
        <w:t>&lt;RepeatBlock-By&gt;&lt;Members&gt;</w:t>
      </w:r>
      <w:r w:rsidRPr="0061072F">
        <w:t>Ewa Zajączkowska-Hernik</w:t>
      </w:r>
      <w:r w:rsidRPr="0061072F">
        <w:rPr>
          <w:rStyle w:val="HideTWBExt"/>
          <w:b w:val="0"/>
        </w:rPr>
        <w:t>&lt;/Members&gt;</w:t>
      </w:r>
    </w:p>
    <w:p w14:paraId="7A058E46" w14:textId="77777777" w:rsidR="00682806" w:rsidRPr="0061072F" w:rsidRDefault="00682806" w:rsidP="00682806">
      <w:pPr>
        <w:pStyle w:val="NormalBold"/>
      </w:pPr>
      <w:r w:rsidRPr="0061072F">
        <w:rPr>
          <w:rStyle w:val="HideTWBExt"/>
          <w:b w:val="0"/>
        </w:rPr>
        <w:t>&lt;/RepeatBlock-By&gt;</w:t>
      </w:r>
    </w:p>
    <w:p w14:paraId="42301E5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B090D2E" w14:textId="77777777" w:rsidR="00682806" w:rsidRPr="0061072F" w:rsidRDefault="00682806" w:rsidP="00682806">
      <w:pPr>
        <w:pStyle w:val="NormalBold"/>
      </w:pPr>
      <w:r w:rsidRPr="0061072F">
        <w:rPr>
          <w:rStyle w:val="HideTWBExt"/>
          <w:b w:val="0"/>
        </w:rPr>
        <w:t>&lt;Article&gt;</w:t>
      </w:r>
      <w:r w:rsidRPr="0061072F">
        <w:t>Paragraphe 17</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B27CE8B" w14:textId="77777777" w:rsidTr="00CB2D8E">
        <w:trPr>
          <w:trHeight w:hRule="exact" w:val="240"/>
          <w:jc w:val="center"/>
        </w:trPr>
        <w:tc>
          <w:tcPr>
            <w:tcW w:w="9752" w:type="dxa"/>
            <w:gridSpan w:val="2"/>
            <w:tcBorders>
              <w:top w:val="nil"/>
              <w:left w:val="nil"/>
              <w:bottom w:val="nil"/>
              <w:right w:val="nil"/>
            </w:tcBorders>
          </w:tcPr>
          <w:p w14:paraId="354B772D" w14:textId="77777777" w:rsidR="00682806" w:rsidRPr="0061072F" w:rsidRDefault="00682806" w:rsidP="00CB2D8E"/>
        </w:tc>
      </w:tr>
      <w:tr w:rsidR="00682806" w:rsidRPr="0061072F" w14:paraId="4F066EF7" w14:textId="77777777" w:rsidTr="00CB2D8E">
        <w:trPr>
          <w:trHeight w:val="240"/>
          <w:jc w:val="center"/>
        </w:trPr>
        <w:tc>
          <w:tcPr>
            <w:tcW w:w="4876" w:type="dxa"/>
            <w:tcBorders>
              <w:top w:val="nil"/>
              <w:left w:val="nil"/>
              <w:bottom w:val="nil"/>
              <w:right w:val="nil"/>
            </w:tcBorders>
          </w:tcPr>
          <w:p w14:paraId="312B7221"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AC62857" w14:textId="77777777" w:rsidR="00682806" w:rsidRPr="0061072F" w:rsidRDefault="00682806" w:rsidP="00CB2D8E">
            <w:pPr>
              <w:pStyle w:val="AmColumnHeading"/>
            </w:pPr>
            <w:r w:rsidRPr="0061072F">
              <w:t>Amendement</w:t>
            </w:r>
          </w:p>
        </w:tc>
      </w:tr>
      <w:tr w:rsidR="00682806" w:rsidRPr="0061072F" w14:paraId="43C3F223" w14:textId="77777777" w:rsidTr="00CB2D8E">
        <w:trPr>
          <w:jc w:val="center"/>
        </w:trPr>
        <w:tc>
          <w:tcPr>
            <w:tcW w:w="4876" w:type="dxa"/>
            <w:tcBorders>
              <w:top w:val="nil"/>
              <w:left w:val="nil"/>
              <w:bottom w:val="nil"/>
              <w:right w:val="nil"/>
            </w:tcBorders>
          </w:tcPr>
          <w:p w14:paraId="44DBE028" w14:textId="77777777" w:rsidR="00682806" w:rsidRPr="0061072F" w:rsidRDefault="00682806" w:rsidP="00CB2D8E">
            <w:pPr>
              <w:pStyle w:val="Normal6a"/>
            </w:pPr>
            <w:r w:rsidRPr="0061072F">
              <w:rPr>
                <w:b/>
                <w:i/>
              </w:rPr>
              <w:t>17.</w:t>
            </w:r>
            <w:r w:rsidRPr="0061072F">
              <w:tab/>
            </w:r>
            <w:r w:rsidRPr="0061072F">
              <w:rPr>
                <w:b/>
                <w:i/>
              </w:rPr>
              <w:t>souligne que tous les citoyens, indépendamment de leur nationalité, de leur lieu de naissance ou de la régularité de leur arrivée dans les États membres, doivent être égaux devant la loi et encourage la Commission et les États membres à lutter davantage contre la discrimination fondée sur la nationalité; invite la Commission à veiller à ce que les États membres respectent l’état de droit dans leurs plans nationaux lors de la mise en œuvre du pacte sur la migration et l’asile;</w:t>
            </w:r>
          </w:p>
        </w:tc>
        <w:tc>
          <w:tcPr>
            <w:tcW w:w="4876" w:type="dxa"/>
            <w:tcBorders>
              <w:top w:val="nil"/>
              <w:left w:val="nil"/>
              <w:bottom w:val="nil"/>
              <w:right w:val="nil"/>
            </w:tcBorders>
          </w:tcPr>
          <w:p w14:paraId="423343FC" w14:textId="77777777" w:rsidR="00682806" w:rsidRPr="0061072F" w:rsidRDefault="00682806" w:rsidP="00CB2D8E">
            <w:pPr>
              <w:pStyle w:val="Normal6a"/>
            </w:pPr>
            <w:r w:rsidRPr="0061072F">
              <w:rPr>
                <w:b/>
                <w:i/>
              </w:rPr>
              <w:t>supprimé</w:t>
            </w:r>
          </w:p>
        </w:tc>
      </w:tr>
    </w:tbl>
    <w:p w14:paraId="4F2D0F84"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EB91CE3" w14:textId="77777777" w:rsidR="00682806" w:rsidRPr="0061072F" w:rsidRDefault="00682806" w:rsidP="00682806">
      <w:r w:rsidRPr="0061072F">
        <w:rPr>
          <w:rStyle w:val="HideTWBExt"/>
        </w:rPr>
        <w:t>&lt;/Amend&gt;</w:t>
      </w:r>
    </w:p>
    <w:p w14:paraId="673057D3"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438</w:t>
      </w:r>
      <w:r w:rsidRPr="0061072F">
        <w:rPr>
          <w:rStyle w:val="HideTWBExt"/>
          <w:b w:val="0"/>
        </w:rPr>
        <w:t>&lt;/NumAm&gt;</w:t>
      </w:r>
    </w:p>
    <w:p w14:paraId="44A6392E"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Zan, Cecilia Strada, Sandro Ruotolo, Pina Picierno, Marco Tarquinio</w:t>
      </w:r>
      <w:r w:rsidRPr="005E2300">
        <w:rPr>
          <w:rStyle w:val="HideTWBExt"/>
          <w:b w:val="0"/>
          <w:lang w:val="it-IT"/>
        </w:rPr>
        <w:t>&lt;/Members&gt;</w:t>
      </w:r>
    </w:p>
    <w:p w14:paraId="37EC84DC" w14:textId="77777777" w:rsidR="00682806" w:rsidRPr="005E2300" w:rsidRDefault="00682806" w:rsidP="00682806">
      <w:pPr>
        <w:pStyle w:val="NormalBold"/>
        <w:rPr>
          <w:lang w:val="it-IT"/>
        </w:rPr>
      </w:pPr>
      <w:r w:rsidRPr="005E2300">
        <w:rPr>
          <w:rStyle w:val="HideTWBExt"/>
          <w:b w:val="0"/>
          <w:lang w:val="it-IT"/>
        </w:rPr>
        <w:t>&lt;/RepeatBlock-By&gt;</w:t>
      </w:r>
    </w:p>
    <w:p w14:paraId="07B1BC06"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886EC53" w14:textId="77777777" w:rsidR="00682806" w:rsidRPr="0061072F" w:rsidRDefault="00682806" w:rsidP="00682806">
      <w:pPr>
        <w:pStyle w:val="NormalBold"/>
      </w:pPr>
      <w:r w:rsidRPr="0061072F">
        <w:rPr>
          <w:rStyle w:val="HideTWBExt"/>
          <w:b w:val="0"/>
        </w:rPr>
        <w:t>&lt;Article&gt;</w:t>
      </w:r>
      <w:r w:rsidRPr="0061072F">
        <w:t>Paragraphe 17</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61EB60C" w14:textId="77777777" w:rsidTr="00CB2D8E">
        <w:trPr>
          <w:trHeight w:hRule="exact" w:val="240"/>
          <w:jc w:val="center"/>
        </w:trPr>
        <w:tc>
          <w:tcPr>
            <w:tcW w:w="9752" w:type="dxa"/>
            <w:gridSpan w:val="2"/>
            <w:tcBorders>
              <w:top w:val="nil"/>
              <w:left w:val="nil"/>
              <w:bottom w:val="nil"/>
              <w:right w:val="nil"/>
            </w:tcBorders>
          </w:tcPr>
          <w:p w14:paraId="7B250431" w14:textId="77777777" w:rsidR="00682806" w:rsidRPr="0061072F" w:rsidRDefault="00682806" w:rsidP="00CB2D8E"/>
        </w:tc>
      </w:tr>
      <w:tr w:rsidR="00682806" w:rsidRPr="0061072F" w14:paraId="5B300824" w14:textId="77777777" w:rsidTr="00CB2D8E">
        <w:trPr>
          <w:trHeight w:val="240"/>
          <w:jc w:val="center"/>
        </w:trPr>
        <w:tc>
          <w:tcPr>
            <w:tcW w:w="4876" w:type="dxa"/>
            <w:tcBorders>
              <w:top w:val="nil"/>
              <w:left w:val="nil"/>
              <w:bottom w:val="nil"/>
              <w:right w:val="nil"/>
            </w:tcBorders>
          </w:tcPr>
          <w:p w14:paraId="733ADA1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3CD0470" w14:textId="77777777" w:rsidR="00682806" w:rsidRPr="0061072F" w:rsidRDefault="00682806" w:rsidP="00CB2D8E">
            <w:pPr>
              <w:pStyle w:val="AmColumnHeading"/>
            </w:pPr>
            <w:r w:rsidRPr="0061072F">
              <w:t>Amendement</w:t>
            </w:r>
          </w:p>
        </w:tc>
      </w:tr>
      <w:tr w:rsidR="00682806" w:rsidRPr="0061072F" w14:paraId="1BBFFD4F" w14:textId="77777777" w:rsidTr="00CB2D8E">
        <w:trPr>
          <w:jc w:val="center"/>
        </w:trPr>
        <w:tc>
          <w:tcPr>
            <w:tcW w:w="4876" w:type="dxa"/>
            <w:tcBorders>
              <w:top w:val="nil"/>
              <w:left w:val="nil"/>
              <w:bottom w:val="nil"/>
              <w:right w:val="nil"/>
            </w:tcBorders>
          </w:tcPr>
          <w:p w14:paraId="5CB5238B" w14:textId="77777777" w:rsidR="00682806" w:rsidRPr="0061072F" w:rsidRDefault="00682806" w:rsidP="00CB2D8E">
            <w:pPr>
              <w:pStyle w:val="Normal6a"/>
            </w:pPr>
            <w:r w:rsidRPr="0061072F">
              <w:t>17.</w:t>
            </w:r>
            <w:r w:rsidRPr="0061072F">
              <w:tab/>
              <w:t xml:space="preserve">souligne que tous les citoyens, indépendamment de leur nationalité, de leur lieu de naissance ou de la régularité de leur arrivée dans les États membres, doivent être égaux devant la loi </w:t>
            </w:r>
            <w:r w:rsidRPr="0061072F">
              <w:rPr>
                <w:b/>
                <w:i/>
              </w:rPr>
              <w:t>et</w:t>
            </w:r>
            <w:r w:rsidRPr="0061072F">
              <w:t xml:space="preserve"> encourage la Commission et les États membres à lutter davantage contre la discrimination fondée sur la nationalité; invite la Commission à veiller à ce que les États membres respectent l’état de droit dans leurs plans nationaux lors de la mise en œuvre du pacte sur la migration et l’asile;</w:t>
            </w:r>
          </w:p>
        </w:tc>
        <w:tc>
          <w:tcPr>
            <w:tcW w:w="4876" w:type="dxa"/>
            <w:tcBorders>
              <w:top w:val="nil"/>
              <w:left w:val="nil"/>
              <w:bottom w:val="nil"/>
              <w:right w:val="nil"/>
            </w:tcBorders>
          </w:tcPr>
          <w:p w14:paraId="2C217CDD" w14:textId="77777777" w:rsidR="00682806" w:rsidRPr="0061072F" w:rsidRDefault="00682806" w:rsidP="00CB2D8E">
            <w:pPr>
              <w:pStyle w:val="Normal6a"/>
            </w:pPr>
            <w:r w:rsidRPr="0061072F">
              <w:t>17.</w:t>
            </w:r>
            <w:r w:rsidRPr="0061072F">
              <w:tab/>
              <w:t>souligne que tous les citoyens, indépendamment de leur nationalité, de leur lieu de naissance ou de la régularité de leur arrivée dans les États membres, doivent être égaux devant la loi</w:t>
            </w:r>
            <w:r w:rsidRPr="0061072F">
              <w:rPr>
                <w:b/>
                <w:i/>
              </w:rPr>
              <w:t>, exercer pleinement leurs droits, bénéficier d’un traitement équitable et humain et avoir accès à des procédures de protection internationale équitables, dans le plein respect du droit international et du principe de non-refoulement; constate que l’externalisation et la gestion extraterritoriale des migrations, telles que les accords bilatéraux entre les États membres et les pays tiers, compromettent ces principes, le régime d’asile européen commun, la mise en œuvre des normes communes de l’Union, les objectifs de la législation de l’Union et les droits des migrants;</w:t>
            </w:r>
            <w:r w:rsidRPr="0061072F">
              <w:t xml:space="preserve"> encourage la Commission et les États membres à lutter davantage contre la discrimination fondée sur la nationalité; invite la Commission à veiller à ce que les États membres respectent l’état de droit </w:t>
            </w:r>
            <w:r w:rsidRPr="0061072F">
              <w:rPr>
                <w:b/>
                <w:i/>
              </w:rPr>
              <w:t>et les principes inscrits dans la charte des droits fondamentaux de l’Union ainsi que dans le droit international</w:t>
            </w:r>
            <w:r w:rsidRPr="0061072F">
              <w:t xml:space="preserve"> dans leurs plans nationaux lors de la mise en œuvre du pacte sur la migration et l’asile; </w:t>
            </w:r>
            <w:r w:rsidRPr="0061072F">
              <w:rPr>
                <w:b/>
                <w:i/>
              </w:rPr>
              <w:t>condamne fermement toute restriction arbitraire et illégale des droits individuels des migrants, le recours excessif aux pratiques de détention et l’assistance juridique limitée, comme cela a déjà été signalé en Italie;</w:t>
            </w:r>
          </w:p>
        </w:tc>
      </w:tr>
    </w:tbl>
    <w:p w14:paraId="2F657D11"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37BC5F2" w14:textId="77777777" w:rsidR="00682806" w:rsidRPr="0061072F" w:rsidRDefault="00682806" w:rsidP="00682806">
      <w:r w:rsidRPr="0061072F">
        <w:rPr>
          <w:rStyle w:val="HideTWBExt"/>
        </w:rPr>
        <w:t>&lt;/Amend&gt;</w:t>
      </w:r>
    </w:p>
    <w:p w14:paraId="41A5D849"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439</w:t>
      </w:r>
      <w:r w:rsidRPr="0061072F">
        <w:rPr>
          <w:rStyle w:val="HideTWBExt"/>
          <w:b w:val="0"/>
        </w:rPr>
        <w:t>&lt;/NumAm&gt;</w:t>
      </w:r>
    </w:p>
    <w:p w14:paraId="1267492E"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sidRPr="0061072F">
        <w:rPr>
          <w:rStyle w:val="HideTWBExt"/>
          <w:b w:val="0"/>
        </w:rPr>
        <w:t>&lt;/Members&gt;</w:t>
      </w:r>
    </w:p>
    <w:p w14:paraId="1F6F2954" w14:textId="77777777" w:rsidR="00682806" w:rsidRPr="0061072F" w:rsidRDefault="00682806" w:rsidP="00682806">
      <w:pPr>
        <w:pStyle w:val="NormalBold"/>
      </w:pPr>
      <w:r w:rsidRPr="0061072F">
        <w:rPr>
          <w:rStyle w:val="HideTWBExt"/>
          <w:b w:val="0"/>
        </w:rPr>
        <w:t>&lt;/RepeatBlock-By&gt;</w:t>
      </w:r>
    </w:p>
    <w:p w14:paraId="0691372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BFDE9DA" w14:textId="77777777" w:rsidR="00682806" w:rsidRPr="0061072F" w:rsidRDefault="00682806" w:rsidP="00682806">
      <w:pPr>
        <w:pStyle w:val="NormalBold"/>
      </w:pPr>
      <w:r w:rsidRPr="0061072F">
        <w:rPr>
          <w:rStyle w:val="HideTWBExt"/>
          <w:b w:val="0"/>
        </w:rPr>
        <w:t>&lt;Article&gt;</w:t>
      </w:r>
      <w:r w:rsidRPr="0061072F">
        <w:t>Paragraphe 17</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E91BCA9" w14:textId="77777777" w:rsidTr="00CB2D8E">
        <w:trPr>
          <w:trHeight w:hRule="exact" w:val="240"/>
          <w:jc w:val="center"/>
        </w:trPr>
        <w:tc>
          <w:tcPr>
            <w:tcW w:w="9752" w:type="dxa"/>
            <w:gridSpan w:val="2"/>
            <w:tcBorders>
              <w:top w:val="nil"/>
              <w:left w:val="nil"/>
              <w:bottom w:val="nil"/>
              <w:right w:val="nil"/>
            </w:tcBorders>
          </w:tcPr>
          <w:p w14:paraId="27010E63" w14:textId="77777777" w:rsidR="00682806" w:rsidRPr="0061072F" w:rsidRDefault="00682806" w:rsidP="00CB2D8E"/>
        </w:tc>
      </w:tr>
      <w:tr w:rsidR="00682806" w:rsidRPr="0061072F" w14:paraId="7FFACFE2" w14:textId="77777777" w:rsidTr="00CB2D8E">
        <w:trPr>
          <w:trHeight w:val="240"/>
          <w:jc w:val="center"/>
        </w:trPr>
        <w:tc>
          <w:tcPr>
            <w:tcW w:w="4876" w:type="dxa"/>
            <w:tcBorders>
              <w:top w:val="nil"/>
              <w:left w:val="nil"/>
              <w:bottom w:val="nil"/>
              <w:right w:val="nil"/>
            </w:tcBorders>
          </w:tcPr>
          <w:p w14:paraId="67FF9149"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2757AF4" w14:textId="77777777" w:rsidR="00682806" w:rsidRPr="0061072F" w:rsidRDefault="00682806" w:rsidP="00CB2D8E">
            <w:pPr>
              <w:pStyle w:val="AmColumnHeading"/>
            </w:pPr>
            <w:r w:rsidRPr="0061072F">
              <w:t>Amendement</w:t>
            </w:r>
          </w:p>
        </w:tc>
      </w:tr>
      <w:tr w:rsidR="00682806" w:rsidRPr="0061072F" w14:paraId="2CEC0664" w14:textId="77777777" w:rsidTr="00CB2D8E">
        <w:trPr>
          <w:jc w:val="center"/>
        </w:trPr>
        <w:tc>
          <w:tcPr>
            <w:tcW w:w="4876" w:type="dxa"/>
            <w:tcBorders>
              <w:top w:val="nil"/>
              <w:left w:val="nil"/>
              <w:bottom w:val="nil"/>
              <w:right w:val="nil"/>
            </w:tcBorders>
          </w:tcPr>
          <w:p w14:paraId="54060ADC" w14:textId="77777777" w:rsidR="00682806" w:rsidRPr="0061072F" w:rsidRDefault="00682806" w:rsidP="00CB2D8E">
            <w:pPr>
              <w:pStyle w:val="Normal6a"/>
            </w:pPr>
            <w:r w:rsidRPr="0061072F">
              <w:t>17.</w:t>
            </w:r>
            <w:r w:rsidRPr="0061072F">
              <w:tab/>
              <w:t xml:space="preserve">souligne que tous les citoyens, indépendamment de leur nationalité, de leur lieu de naissance ou de la régularité de leur arrivée dans les États membres, doivent être égaux devant la loi </w:t>
            </w:r>
            <w:r w:rsidRPr="0061072F">
              <w:rPr>
                <w:b/>
                <w:i/>
              </w:rPr>
              <w:t>et</w:t>
            </w:r>
            <w:r w:rsidRPr="0061072F">
              <w:t xml:space="preserve"> encourage la Commission et les États membres à lutter davantage contre la discrimination fondée sur la nationalité; invite la Commission à veiller à ce que les États membres respectent l’état de droit dans leurs plans nationaux lors de la mise en œuvre du pacte sur la migration et l’asile;</w:t>
            </w:r>
          </w:p>
        </w:tc>
        <w:tc>
          <w:tcPr>
            <w:tcW w:w="4876" w:type="dxa"/>
            <w:tcBorders>
              <w:top w:val="nil"/>
              <w:left w:val="nil"/>
              <w:bottom w:val="nil"/>
              <w:right w:val="nil"/>
            </w:tcBorders>
          </w:tcPr>
          <w:p w14:paraId="06DB7A35" w14:textId="77777777" w:rsidR="00682806" w:rsidRPr="0061072F" w:rsidRDefault="00682806" w:rsidP="00CB2D8E">
            <w:pPr>
              <w:pStyle w:val="Normal6a"/>
            </w:pPr>
            <w:r w:rsidRPr="0061072F">
              <w:t>17.</w:t>
            </w:r>
            <w:r w:rsidRPr="0061072F">
              <w:tab/>
              <w:t>souligne que tous les citoyens, indépendamment de leur nationalité, de leur lieu de naissance ou de la régularité de leur arrivée dans les États membres, doivent être égaux devant la loi</w:t>
            </w:r>
            <w:r w:rsidRPr="0061072F">
              <w:rPr>
                <w:b/>
                <w:i/>
              </w:rPr>
              <w:t>, exercer pleinement leurs droits, bénéficier d’un traitement équitable et humain et avoir accès à des procédures de protection internationale équitables, dans le plein respect du droit international et du principe de non-refoulement; constate qu’en aucun cas la gestion externalisée et extraterritoriale des migrations, telle que les accords bilatéraux des États membres avec des États tiers, ne devrait porter atteinte à ces principes et aux critères établis dans la législation de l’Union;</w:t>
            </w:r>
            <w:r w:rsidRPr="0061072F">
              <w:t xml:space="preserve"> encourage la Commission et les États membres à lutter davantage contre la discrimination fondée sur la nationalité; invite la Commission à veiller à ce que les États membres respectent l’état de droit dans leurs plans nationaux lors de la mise en œuvre du pacte sur la migration et l’asile;</w:t>
            </w:r>
          </w:p>
        </w:tc>
      </w:tr>
    </w:tbl>
    <w:p w14:paraId="75BDFA93"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442C7DA" w14:textId="77777777" w:rsidR="00682806" w:rsidRPr="0061072F" w:rsidRDefault="00682806" w:rsidP="00682806">
      <w:r w:rsidRPr="0061072F">
        <w:rPr>
          <w:rStyle w:val="HideTWBExt"/>
        </w:rPr>
        <w:t>&lt;/Amend&gt;</w:t>
      </w:r>
    </w:p>
    <w:p w14:paraId="61114461" w14:textId="77777777" w:rsidR="00682806" w:rsidRPr="0013121C" w:rsidRDefault="00682806" w:rsidP="00682806">
      <w:pPr>
        <w:pStyle w:val="AmNumberTabs"/>
      </w:pPr>
      <w:r>
        <w:rPr>
          <w:rStyle w:val="HideTWBExt"/>
        </w:rPr>
        <w:t>&lt;Amend&gt;</w:t>
      </w:r>
      <w:r>
        <w:t>Amendement</w:t>
      </w:r>
      <w:r>
        <w:tab/>
      </w:r>
      <w:r>
        <w:tab/>
      </w:r>
      <w:r>
        <w:rPr>
          <w:rStyle w:val="HideTWBExt"/>
        </w:rPr>
        <w:t>&lt;NumAm&gt;</w:t>
      </w:r>
      <w:r>
        <w:t>440</w:t>
      </w:r>
      <w:r>
        <w:rPr>
          <w:rStyle w:val="HideTWBExt"/>
        </w:rPr>
        <w:t>&lt;/NumAm&gt;</w:t>
      </w:r>
    </w:p>
    <w:p w14:paraId="6E7927B5" w14:textId="77777777" w:rsidR="00682806" w:rsidRPr="0013121C" w:rsidRDefault="00682806" w:rsidP="00682806">
      <w:pPr>
        <w:pStyle w:val="NormalBold"/>
      </w:pPr>
      <w:r>
        <w:rPr>
          <w:rStyle w:val="HideTWBExt"/>
          <w:b w:val="0"/>
        </w:rPr>
        <w:t>&lt;RepeatBlock-By&gt;&lt;Members&gt;</w:t>
      </w:r>
      <w:r>
        <w:t>Erik Kaliňák</w:t>
      </w:r>
      <w:r>
        <w:rPr>
          <w:rStyle w:val="HideTWBExt"/>
          <w:b w:val="0"/>
        </w:rPr>
        <w:t>&lt;/Members&gt;</w:t>
      </w:r>
    </w:p>
    <w:p w14:paraId="38F54F3A" w14:textId="77777777" w:rsidR="00682806" w:rsidRPr="0013121C" w:rsidRDefault="00682806" w:rsidP="00682806">
      <w:pPr>
        <w:pStyle w:val="NormalBold"/>
      </w:pPr>
      <w:r>
        <w:rPr>
          <w:rStyle w:val="HideTWBExt"/>
          <w:b w:val="0"/>
        </w:rPr>
        <w:t>&lt;/RepeatBlock-By&gt;</w:t>
      </w:r>
    </w:p>
    <w:p w14:paraId="35ED434E"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6A3BDC01" w14:textId="77777777" w:rsidR="00682806" w:rsidRPr="0013121C" w:rsidRDefault="00682806" w:rsidP="00682806">
      <w:pPr>
        <w:pStyle w:val="NormalBold"/>
      </w:pPr>
      <w:r>
        <w:rPr>
          <w:rStyle w:val="HideTWBExt"/>
        </w:rPr>
        <w:t>&lt;Article&gt;</w:t>
      </w:r>
      <w:r>
        <w:t>Paragraphe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1CAF07C1" w14:textId="77777777" w:rsidTr="00CB2D8E">
        <w:trPr>
          <w:trHeight w:hRule="exact" w:val="240"/>
          <w:jc w:val="center"/>
        </w:trPr>
        <w:tc>
          <w:tcPr>
            <w:tcW w:w="9752" w:type="dxa"/>
            <w:gridSpan w:val="2"/>
            <w:tcBorders>
              <w:top w:val="nil"/>
              <w:left w:val="nil"/>
              <w:bottom w:val="nil"/>
              <w:right w:val="nil"/>
            </w:tcBorders>
          </w:tcPr>
          <w:p w14:paraId="1573F5F2" w14:textId="77777777" w:rsidR="00682806" w:rsidRPr="0013121C" w:rsidRDefault="00682806" w:rsidP="00CB2D8E"/>
        </w:tc>
      </w:tr>
      <w:tr w:rsidR="00682806" w14:paraId="262E6F20" w14:textId="77777777" w:rsidTr="00CB2D8E">
        <w:trPr>
          <w:trHeight w:val="240"/>
          <w:jc w:val="center"/>
        </w:trPr>
        <w:tc>
          <w:tcPr>
            <w:tcW w:w="4876" w:type="dxa"/>
            <w:tcBorders>
              <w:top w:val="nil"/>
              <w:left w:val="nil"/>
              <w:bottom w:val="nil"/>
              <w:right w:val="nil"/>
            </w:tcBorders>
          </w:tcPr>
          <w:p w14:paraId="01C92B7E"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1D9632FA" w14:textId="77777777" w:rsidR="00682806" w:rsidRPr="0013121C" w:rsidRDefault="00682806" w:rsidP="00CB2D8E">
            <w:pPr>
              <w:pStyle w:val="AmColumnHeading"/>
            </w:pPr>
            <w:r>
              <w:t>Amendement</w:t>
            </w:r>
          </w:p>
        </w:tc>
      </w:tr>
      <w:tr w:rsidR="00682806" w14:paraId="2CBD661C" w14:textId="77777777" w:rsidTr="00CB2D8E">
        <w:trPr>
          <w:jc w:val="center"/>
        </w:trPr>
        <w:tc>
          <w:tcPr>
            <w:tcW w:w="4876" w:type="dxa"/>
            <w:tcBorders>
              <w:top w:val="nil"/>
              <w:left w:val="nil"/>
              <w:bottom w:val="nil"/>
              <w:right w:val="nil"/>
            </w:tcBorders>
          </w:tcPr>
          <w:p w14:paraId="5E69E1FC" w14:textId="77777777" w:rsidR="00682806" w:rsidRPr="0013121C" w:rsidRDefault="00682806" w:rsidP="00CB2D8E">
            <w:pPr>
              <w:pStyle w:val="Normal6a"/>
            </w:pPr>
            <w:r>
              <w:t>17.</w:t>
            </w:r>
            <w:r>
              <w:tab/>
              <w:t xml:space="preserve">souligne que </w:t>
            </w:r>
            <w:r>
              <w:rPr>
                <w:b/>
                <w:bCs/>
                <w:i/>
                <w:iCs/>
              </w:rPr>
              <w:t>tous</w:t>
            </w:r>
            <w:r>
              <w:t xml:space="preserve"> les </w:t>
            </w:r>
            <w:r>
              <w:rPr>
                <w:b/>
                <w:bCs/>
                <w:i/>
                <w:iCs/>
              </w:rPr>
              <w:t>citoyens</w:t>
            </w:r>
            <w:r>
              <w:t>, indépendamment de leur nationalité</w:t>
            </w:r>
            <w:r>
              <w:rPr>
                <w:b/>
                <w:bCs/>
                <w:i/>
                <w:iCs/>
              </w:rPr>
              <w:t>,</w:t>
            </w:r>
            <w:r>
              <w:t xml:space="preserve"> de leur lieu de naissance </w:t>
            </w:r>
            <w:r>
              <w:rPr>
                <w:b/>
                <w:bCs/>
                <w:i/>
                <w:iCs/>
              </w:rPr>
              <w:t>ou de la régularité de leur arrivée dans les États membres</w:t>
            </w:r>
            <w:r>
              <w:t xml:space="preserve">, doivent être </w:t>
            </w:r>
            <w:r>
              <w:rPr>
                <w:b/>
                <w:bCs/>
                <w:i/>
                <w:iCs/>
              </w:rPr>
              <w:t>égaux</w:t>
            </w:r>
            <w:r>
              <w:t xml:space="preserve"> devant la loi </w:t>
            </w:r>
            <w:r>
              <w:rPr>
                <w:b/>
                <w:bCs/>
                <w:i/>
                <w:iCs/>
              </w:rPr>
              <w:t>et encourage la Commission et les États membres à lutter davantage contre la discrimination fondée sur la nationalité</w:t>
            </w:r>
            <w:r>
              <w:t xml:space="preserve">; </w:t>
            </w:r>
            <w:r>
              <w:rPr>
                <w:b/>
                <w:i/>
              </w:rPr>
              <w:t>invite la Commission à veiller à ce que les États membres respectent l’état de droit dans leurs plans nationaux lors de la mise en œuvre du pacte sur la migration et l’asile;</w:t>
            </w:r>
          </w:p>
        </w:tc>
        <w:tc>
          <w:tcPr>
            <w:tcW w:w="4876" w:type="dxa"/>
            <w:tcBorders>
              <w:top w:val="nil"/>
              <w:left w:val="nil"/>
              <w:bottom w:val="nil"/>
              <w:right w:val="nil"/>
            </w:tcBorders>
          </w:tcPr>
          <w:p w14:paraId="1F0F65B4" w14:textId="77777777" w:rsidR="00682806" w:rsidRPr="0013121C" w:rsidRDefault="00682806" w:rsidP="00CB2D8E">
            <w:pPr>
              <w:pStyle w:val="Normal6a"/>
            </w:pPr>
            <w:r>
              <w:t>17.</w:t>
            </w:r>
            <w:r>
              <w:tab/>
              <w:t xml:space="preserve">souligne que </w:t>
            </w:r>
            <w:r>
              <w:rPr>
                <w:b/>
                <w:bCs/>
                <w:i/>
                <w:iCs/>
              </w:rPr>
              <w:t>toutes</w:t>
            </w:r>
            <w:r>
              <w:t xml:space="preserve"> les </w:t>
            </w:r>
            <w:r>
              <w:rPr>
                <w:b/>
                <w:bCs/>
                <w:i/>
                <w:iCs/>
              </w:rPr>
              <w:t>personnes</w:t>
            </w:r>
            <w:r>
              <w:t xml:space="preserve">, indépendamment de leur nationalité </w:t>
            </w:r>
            <w:r>
              <w:rPr>
                <w:b/>
                <w:bCs/>
                <w:i/>
                <w:iCs/>
              </w:rPr>
              <w:t>ou</w:t>
            </w:r>
            <w:r>
              <w:t xml:space="preserve"> de leur lieu de naissance, doivent être </w:t>
            </w:r>
            <w:r>
              <w:rPr>
                <w:b/>
                <w:bCs/>
                <w:i/>
                <w:iCs/>
              </w:rPr>
              <w:t>égales</w:t>
            </w:r>
            <w:r>
              <w:t xml:space="preserve"> devant la loi</w:t>
            </w:r>
            <w:r>
              <w:rPr>
                <w:b/>
                <w:bCs/>
                <w:i/>
                <w:iCs/>
              </w:rPr>
              <w:t>, tant en termes de droits que d’obligations</w:t>
            </w:r>
            <w:r>
              <w:t>;</w:t>
            </w:r>
          </w:p>
        </w:tc>
      </w:tr>
    </w:tbl>
    <w:p w14:paraId="79031117"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{SK}</w:t>
      </w:r>
      <w:r w:rsidRPr="0013121C">
        <w:t>sk</w:t>
      </w:r>
      <w:r w:rsidRPr="0013121C">
        <w:rPr>
          <w:rStyle w:val="HideTWBExt"/>
        </w:rPr>
        <w:t>&lt;/Original&gt;</w:t>
      </w:r>
    </w:p>
    <w:p w14:paraId="05B3A628" w14:textId="77777777" w:rsidR="00682806" w:rsidRPr="0013121C" w:rsidRDefault="00682806" w:rsidP="00682806">
      <w:r>
        <w:rPr>
          <w:rStyle w:val="HideTWBExt"/>
        </w:rPr>
        <w:t>&lt;/Amend&gt;</w:t>
      </w:r>
    </w:p>
    <w:p w14:paraId="2E28CC86"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441</w:t>
      </w:r>
      <w:r w:rsidRPr="0061072F">
        <w:rPr>
          <w:rStyle w:val="HideTWBExt"/>
          <w:b w:val="0"/>
        </w:rPr>
        <w:t>&lt;/NumAm&gt;</w:t>
      </w:r>
    </w:p>
    <w:p w14:paraId="6E3AF144" w14:textId="77777777" w:rsidR="00682806" w:rsidRPr="0061072F" w:rsidRDefault="00682806" w:rsidP="00682806">
      <w:pPr>
        <w:pStyle w:val="NormalBold"/>
      </w:pPr>
      <w:r w:rsidRPr="0061072F">
        <w:rPr>
          <w:rStyle w:val="HideTWBExt"/>
          <w:b w:val="0"/>
        </w:rPr>
        <w:t>&lt;RepeatBlock-By&gt;&lt;Members&gt;</w:t>
      </w:r>
      <w:r w:rsidRPr="0061072F">
        <w:t>Loránt Vincze</w:t>
      </w:r>
      <w:r w:rsidRPr="0061072F">
        <w:rPr>
          <w:rStyle w:val="HideTWBExt"/>
          <w:b w:val="0"/>
        </w:rPr>
        <w:t>&lt;/Members&gt;</w:t>
      </w:r>
    </w:p>
    <w:p w14:paraId="6646AD92" w14:textId="77777777" w:rsidR="00682806" w:rsidRPr="0061072F" w:rsidRDefault="00682806" w:rsidP="00682806">
      <w:pPr>
        <w:pStyle w:val="NormalBold"/>
      </w:pPr>
      <w:r w:rsidRPr="0061072F">
        <w:rPr>
          <w:rStyle w:val="HideTWBExt"/>
          <w:b w:val="0"/>
        </w:rPr>
        <w:t>&lt;/RepeatBlock-By&gt;</w:t>
      </w:r>
    </w:p>
    <w:p w14:paraId="407D9B3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DB8A3BD" w14:textId="77777777" w:rsidR="00682806" w:rsidRPr="0061072F" w:rsidRDefault="00682806" w:rsidP="00682806">
      <w:pPr>
        <w:pStyle w:val="NormalBold"/>
      </w:pPr>
      <w:r w:rsidRPr="0061072F">
        <w:rPr>
          <w:rStyle w:val="HideTWBExt"/>
          <w:b w:val="0"/>
        </w:rPr>
        <w:t>&lt;Article&gt;</w:t>
      </w:r>
      <w:r w:rsidRPr="0061072F">
        <w:t>Paragraphe 17</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5D29ADD" w14:textId="77777777" w:rsidTr="00CB2D8E">
        <w:trPr>
          <w:trHeight w:hRule="exact" w:val="240"/>
          <w:jc w:val="center"/>
        </w:trPr>
        <w:tc>
          <w:tcPr>
            <w:tcW w:w="9752" w:type="dxa"/>
            <w:gridSpan w:val="2"/>
            <w:tcBorders>
              <w:top w:val="nil"/>
              <w:left w:val="nil"/>
              <w:bottom w:val="nil"/>
              <w:right w:val="nil"/>
            </w:tcBorders>
          </w:tcPr>
          <w:p w14:paraId="1F6E4ED2" w14:textId="77777777" w:rsidR="00682806" w:rsidRPr="0061072F" w:rsidRDefault="00682806" w:rsidP="00CB2D8E"/>
        </w:tc>
      </w:tr>
      <w:tr w:rsidR="00682806" w:rsidRPr="0061072F" w14:paraId="3E13D85B" w14:textId="77777777" w:rsidTr="00CB2D8E">
        <w:trPr>
          <w:trHeight w:val="240"/>
          <w:jc w:val="center"/>
        </w:trPr>
        <w:tc>
          <w:tcPr>
            <w:tcW w:w="4876" w:type="dxa"/>
            <w:tcBorders>
              <w:top w:val="nil"/>
              <w:left w:val="nil"/>
              <w:bottom w:val="nil"/>
              <w:right w:val="nil"/>
            </w:tcBorders>
          </w:tcPr>
          <w:p w14:paraId="5B8C028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54AB523" w14:textId="77777777" w:rsidR="00682806" w:rsidRPr="0061072F" w:rsidRDefault="00682806" w:rsidP="00CB2D8E">
            <w:pPr>
              <w:pStyle w:val="AmColumnHeading"/>
            </w:pPr>
            <w:r w:rsidRPr="0061072F">
              <w:t>Amendement</w:t>
            </w:r>
          </w:p>
        </w:tc>
      </w:tr>
      <w:tr w:rsidR="00682806" w:rsidRPr="0061072F" w14:paraId="51CC6821" w14:textId="77777777" w:rsidTr="00CB2D8E">
        <w:trPr>
          <w:jc w:val="center"/>
        </w:trPr>
        <w:tc>
          <w:tcPr>
            <w:tcW w:w="4876" w:type="dxa"/>
            <w:tcBorders>
              <w:top w:val="nil"/>
              <w:left w:val="nil"/>
              <w:bottom w:val="nil"/>
              <w:right w:val="nil"/>
            </w:tcBorders>
          </w:tcPr>
          <w:p w14:paraId="1A5FF054" w14:textId="77777777" w:rsidR="00682806" w:rsidRPr="0061072F" w:rsidRDefault="00682806" w:rsidP="00CB2D8E">
            <w:pPr>
              <w:pStyle w:val="Normal6a"/>
            </w:pPr>
            <w:r w:rsidRPr="0061072F">
              <w:t>17.</w:t>
            </w:r>
            <w:r w:rsidRPr="0061072F">
              <w:tab/>
              <w:t>souligne que tous les citoyens, indépendamment de leur nationalité</w:t>
            </w:r>
            <w:r w:rsidRPr="0061072F">
              <w:rPr>
                <w:b/>
                <w:i/>
              </w:rPr>
              <w:t>, de leur lieu de naissance ou de la régularité de leur arrivée dans les États membres</w:t>
            </w:r>
            <w:r w:rsidRPr="0061072F">
              <w:t xml:space="preserve">, doivent être égaux devant la loi et encourage la Commission et les États membres à lutter davantage contre la discrimination fondée sur la nationalité; </w:t>
            </w:r>
            <w:r w:rsidRPr="0061072F">
              <w:rPr>
                <w:b/>
                <w:i/>
              </w:rPr>
              <w:t>invite la Commission à veiller à ce que les États membres respectent l’état de droit dans leurs plans nationaux lors de la mise en œuvre du pacte sur la migration et l’asile;</w:t>
            </w:r>
          </w:p>
        </w:tc>
        <w:tc>
          <w:tcPr>
            <w:tcW w:w="4876" w:type="dxa"/>
            <w:tcBorders>
              <w:top w:val="nil"/>
              <w:left w:val="nil"/>
              <w:bottom w:val="nil"/>
              <w:right w:val="nil"/>
            </w:tcBorders>
          </w:tcPr>
          <w:p w14:paraId="6D93951D" w14:textId="77777777" w:rsidR="00682806" w:rsidRPr="0061072F" w:rsidRDefault="00682806" w:rsidP="00CB2D8E">
            <w:pPr>
              <w:pStyle w:val="Normal6a"/>
            </w:pPr>
            <w:r w:rsidRPr="0061072F">
              <w:t>17.</w:t>
            </w:r>
            <w:r w:rsidRPr="0061072F">
              <w:tab/>
              <w:t>souligne que tous les citoyens, indépendamment de leur nationalité, doivent être égaux devant la loi et encourage la Commission et les États membres à lutter davantage contre la discrimination fondée sur la nationalité;</w:t>
            </w:r>
          </w:p>
        </w:tc>
      </w:tr>
    </w:tbl>
    <w:p w14:paraId="29C397BA"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FA076F6" w14:textId="77777777" w:rsidR="00682806" w:rsidRPr="0061072F" w:rsidRDefault="00682806" w:rsidP="00682806">
      <w:r w:rsidRPr="0061072F">
        <w:rPr>
          <w:rStyle w:val="HideTWBExt"/>
        </w:rPr>
        <w:t>&lt;/Amend&gt;</w:t>
      </w:r>
    </w:p>
    <w:p w14:paraId="59820FCD" w14:textId="77777777" w:rsidR="00682806" w:rsidRPr="0013121C" w:rsidRDefault="00682806" w:rsidP="00682806">
      <w:pPr>
        <w:pStyle w:val="AmNumberTabs"/>
      </w:pPr>
      <w:r>
        <w:rPr>
          <w:rStyle w:val="HideTWBExt"/>
        </w:rPr>
        <w:t>&lt;Amend&gt;</w:t>
      </w:r>
      <w:r>
        <w:t>Amendement</w:t>
      </w:r>
      <w:r>
        <w:tab/>
      </w:r>
      <w:r>
        <w:tab/>
      </w:r>
      <w:r>
        <w:rPr>
          <w:rStyle w:val="HideTWBExt"/>
        </w:rPr>
        <w:t>&lt;NumAm&gt;</w:t>
      </w:r>
      <w:r>
        <w:t>442</w:t>
      </w:r>
      <w:r>
        <w:rPr>
          <w:rStyle w:val="HideTWBExt"/>
        </w:rPr>
        <w:t>&lt;/NumAm&gt;</w:t>
      </w:r>
    </w:p>
    <w:p w14:paraId="6DA509BB"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6F73381A" w14:textId="77777777" w:rsidR="00682806" w:rsidRPr="0013121C" w:rsidRDefault="00682806" w:rsidP="00682806">
      <w:pPr>
        <w:pStyle w:val="NormalBold"/>
      </w:pPr>
      <w:r>
        <w:rPr>
          <w:rStyle w:val="HideTWBExt"/>
          <w:b w:val="0"/>
        </w:rPr>
        <w:t>&lt;/RepeatBlock-By&gt;</w:t>
      </w:r>
    </w:p>
    <w:p w14:paraId="323C3050"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4A163212" w14:textId="77777777" w:rsidR="00682806" w:rsidRPr="0013121C" w:rsidRDefault="00682806" w:rsidP="00682806">
      <w:pPr>
        <w:pStyle w:val="NormalBold"/>
      </w:pPr>
      <w:r>
        <w:rPr>
          <w:rStyle w:val="HideTWBExt"/>
        </w:rPr>
        <w:t>&lt;Article&gt;</w:t>
      </w:r>
      <w:r>
        <w:t>Paragraphe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1C8CC5A5" w14:textId="77777777" w:rsidTr="00CB2D8E">
        <w:trPr>
          <w:trHeight w:hRule="exact" w:val="240"/>
          <w:jc w:val="center"/>
        </w:trPr>
        <w:tc>
          <w:tcPr>
            <w:tcW w:w="9752" w:type="dxa"/>
            <w:gridSpan w:val="2"/>
            <w:tcBorders>
              <w:top w:val="nil"/>
              <w:left w:val="nil"/>
              <w:bottom w:val="nil"/>
              <w:right w:val="nil"/>
            </w:tcBorders>
          </w:tcPr>
          <w:p w14:paraId="508BC18B" w14:textId="77777777" w:rsidR="00682806" w:rsidRPr="0013121C" w:rsidRDefault="00682806" w:rsidP="00CB2D8E"/>
        </w:tc>
      </w:tr>
      <w:tr w:rsidR="00682806" w14:paraId="090294E0" w14:textId="77777777" w:rsidTr="00CB2D8E">
        <w:trPr>
          <w:trHeight w:val="240"/>
          <w:jc w:val="center"/>
        </w:trPr>
        <w:tc>
          <w:tcPr>
            <w:tcW w:w="4876" w:type="dxa"/>
            <w:tcBorders>
              <w:top w:val="nil"/>
              <w:left w:val="nil"/>
              <w:bottom w:val="nil"/>
              <w:right w:val="nil"/>
            </w:tcBorders>
          </w:tcPr>
          <w:p w14:paraId="5F86FDBE"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58C141B5" w14:textId="77777777" w:rsidR="00682806" w:rsidRPr="0013121C" w:rsidRDefault="00682806" w:rsidP="00CB2D8E">
            <w:pPr>
              <w:pStyle w:val="AmColumnHeading"/>
            </w:pPr>
            <w:r>
              <w:t>Amendement</w:t>
            </w:r>
          </w:p>
        </w:tc>
      </w:tr>
      <w:tr w:rsidR="00682806" w14:paraId="7C4DB7E7" w14:textId="77777777" w:rsidTr="00CB2D8E">
        <w:trPr>
          <w:jc w:val="center"/>
        </w:trPr>
        <w:tc>
          <w:tcPr>
            <w:tcW w:w="4876" w:type="dxa"/>
            <w:tcBorders>
              <w:top w:val="nil"/>
              <w:left w:val="nil"/>
              <w:bottom w:val="nil"/>
              <w:right w:val="nil"/>
            </w:tcBorders>
          </w:tcPr>
          <w:p w14:paraId="4315F9DD" w14:textId="77777777" w:rsidR="00682806" w:rsidRPr="0013121C" w:rsidRDefault="00682806" w:rsidP="00CB2D8E">
            <w:pPr>
              <w:pStyle w:val="Normal6a"/>
            </w:pPr>
            <w:r>
              <w:t>17.</w:t>
            </w:r>
            <w:r>
              <w:tab/>
              <w:t>souligne que tous les citoyens, indépendamment de leur nationalité</w:t>
            </w:r>
            <w:r>
              <w:rPr>
                <w:b/>
                <w:i/>
              </w:rPr>
              <w:t>,</w:t>
            </w:r>
            <w:r>
              <w:t xml:space="preserve"> de leur lieu de naissance</w:t>
            </w:r>
            <w:r>
              <w:rPr>
                <w:b/>
                <w:i/>
              </w:rPr>
              <w:t xml:space="preserve"> ou de la régularité de leur arrivée dans les États membres</w:t>
            </w:r>
            <w:r>
              <w:t xml:space="preserve">, doivent être égaux devant la loi et encourage la Commission et les États membres à lutter davantage contre la discrimination fondée sur la nationalité; </w:t>
            </w:r>
            <w:r>
              <w:rPr>
                <w:b/>
                <w:i/>
              </w:rPr>
              <w:t>invite la Commission à veiller à ce que les États membres respectent l’état de droit dans leurs plans nationaux lors de la mise en œuvre du pacte sur la migration et l’asile;</w:t>
            </w:r>
          </w:p>
        </w:tc>
        <w:tc>
          <w:tcPr>
            <w:tcW w:w="4876" w:type="dxa"/>
            <w:tcBorders>
              <w:top w:val="nil"/>
              <w:left w:val="nil"/>
              <w:bottom w:val="nil"/>
              <w:right w:val="nil"/>
            </w:tcBorders>
          </w:tcPr>
          <w:p w14:paraId="3D1F7EBC" w14:textId="77777777" w:rsidR="00682806" w:rsidRPr="0013121C" w:rsidRDefault="00682806" w:rsidP="00CB2D8E">
            <w:pPr>
              <w:pStyle w:val="Normal6a"/>
            </w:pPr>
            <w:r>
              <w:t>17.</w:t>
            </w:r>
            <w:r>
              <w:tab/>
              <w:t>souligne que tous les citoyens</w:t>
            </w:r>
            <w:r>
              <w:rPr>
                <w:b/>
                <w:i/>
              </w:rPr>
              <w:t xml:space="preserve"> de l’Union</w:t>
            </w:r>
            <w:r>
              <w:t>, indépendamment de leur nationalité</w:t>
            </w:r>
            <w:r>
              <w:rPr>
                <w:b/>
                <w:i/>
              </w:rPr>
              <w:t xml:space="preserve"> et</w:t>
            </w:r>
            <w:r>
              <w:t xml:space="preserve"> de leur lieu de naissance, doivent être égaux devant la loi et encourage la Commission et les États membres à lutter davantage contre la discrimination fondée sur la nationalité;</w:t>
            </w:r>
          </w:p>
        </w:tc>
      </w:tr>
    </w:tbl>
    <w:p w14:paraId="4C950F4E"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0D78FCE1" w14:textId="77777777" w:rsidR="00682806" w:rsidRPr="0013121C" w:rsidRDefault="00682806" w:rsidP="00682806">
      <w:r>
        <w:rPr>
          <w:rStyle w:val="HideTWBExt"/>
        </w:rPr>
        <w:t>&lt;/Amend&gt;</w:t>
      </w:r>
    </w:p>
    <w:p w14:paraId="128F35A7"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443</w:t>
      </w:r>
      <w:r w:rsidRPr="0061072F">
        <w:rPr>
          <w:rStyle w:val="HideTWBExt"/>
          <w:b w:val="0"/>
        </w:rPr>
        <w:t>&lt;/NumAm&gt;</w:t>
      </w:r>
    </w:p>
    <w:p w14:paraId="1B09F72D" w14:textId="77777777" w:rsidR="00682806" w:rsidRPr="0061072F" w:rsidRDefault="00682806" w:rsidP="00682806">
      <w:pPr>
        <w:pStyle w:val="NormalBold"/>
      </w:pPr>
      <w:r w:rsidRPr="0061072F">
        <w:rPr>
          <w:rStyle w:val="HideTWBExt"/>
          <w:b w:val="0"/>
        </w:rPr>
        <w:t>&lt;RepeatBlock-By&gt;&lt;Members&gt;</w:t>
      </w:r>
      <w:r w:rsidRPr="0061072F">
        <w:t>Mary Khan, Milan Uhrík</w:t>
      </w:r>
      <w:r w:rsidRPr="0061072F">
        <w:rPr>
          <w:rStyle w:val="HideTWBExt"/>
          <w:b w:val="0"/>
        </w:rPr>
        <w:t>&lt;/Members&gt;</w:t>
      </w:r>
    </w:p>
    <w:p w14:paraId="685C32F7" w14:textId="77777777" w:rsidR="00682806" w:rsidRPr="0061072F" w:rsidRDefault="00682806" w:rsidP="00682806">
      <w:pPr>
        <w:pStyle w:val="NormalBold"/>
      </w:pPr>
      <w:r w:rsidRPr="0061072F">
        <w:rPr>
          <w:rStyle w:val="HideTWBExt"/>
          <w:b w:val="0"/>
        </w:rPr>
        <w:t>&lt;/RepeatBlock-By&gt;</w:t>
      </w:r>
    </w:p>
    <w:p w14:paraId="341C21B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6467094" w14:textId="77777777" w:rsidR="00682806" w:rsidRPr="0061072F" w:rsidRDefault="00682806" w:rsidP="00682806">
      <w:pPr>
        <w:pStyle w:val="NormalBold"/>
      </w:pPr>
      <w:r w:rsidRPr="0061072F">
        <w:rPr>
          <w:rStyle w:val="HideTWBExt"/>
          <w:b w:val="0"/>
        </w:rPr>
        <w:t>&lt;Article&gt;</w:t>
      </w:r>
      <w:r w:rsidRPr="0061072F">
        <w:t>Paragraphe 17</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502C837" w14:textId="77777777" w:rsidTr="00CB2D8E">
        <w:trPr>
          <w:trHeight w:hRule="exact" w:val="240"/>
          <w:jc w:val="center"/>
        </w:trPr>
        <w:tc>
          <w:tcPr>
            <w:tcW w:w="9752" w:type="dxa"/>
            <w:gridSpan w:val="2"/>
            <w:tcBorders>
              <w:top w:val="nil"/>
              <w:left w:val="nil"/>
              <w:bottom w:val="nil"/>
              <w:right w:val="nil"/>
            </w:tcBorders>
          </w:tcPr>
          <w:p w14:paraId="4759A459" w14:textId="77777777" w:rsidR="00682806" w:rsidRPr="0061072F" w:rsidRDefault="00682806" w:rsidP="00CB2D8E"/>
        </w:tc>
      </w:tr>
      <w:tr w:rsidR="00682806" w:rsidRPr="0061072F" w14:paraId="1ADA5B69" w14:textId="77777777" w:rsidTr="00CB2D8E">
        <w:trPr>
          <w:trHeight w:val="240"/>
          <w:jc w:val="center"/>
        </w:trPr>
        <w:tc>
          <w:tcPr>
            <w:tcW w:w="4876" w:type="dxa"/>
            <w:tcBorders>
              <w:top w:val="nil"/>
              <w:left w:val="nil"/>
              <w:bottom w:val="nil"/>
              <w:right w:val="nil"/>
            </w:tcBorders>
          </w:tcPr>
          <w:p w14:paraId="66C7D6A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B836585" w14:textId="77777777" w:rsidR="00682806" w:rsidRPr="0061072F" w:rsidRDefault="00682806" w:rsidP="00CB2D8E">
            <w:pPr>
              <w:pStyle w:val="AmColumnHeading"/>
            </w:pPr>
            <w:r w:rsidRPr="0061072F">
              <w:t>Amendement</w:t>
            </w:r>
          </w:p>
        </w:tc>
      </w:tr>
      <w:tr w:rsidR="00682806" w:rsidRPr="0061072F" w14:paraId="29B878E3" w14:textId="77777777" w:rsidTr="00CB2D8E">
        <w:trPr>
          <w:jc w:val="center"/>
        </w:trPr>
        <w:tc>
          <w:tcPr>
            <w:tcW w:w="4876" w:type="dxa"/>
            <w:tcBorders>
              <w:top w:val="nil"/>
              <w:left w:val="nil"/>
              <w:bottom w:val="nil"/>
              <w:right w:val="nil"/>
            </w:tcBorders>
          </w:tcPr>
          <w:p w14:paraId="45F1988C" w14:textId="77777777" w:rsidR="00682806" w:rsidRPr="0061072F" w:rsidRDefault="00682806" w:rsidP="00CB2D8E">
            <w:pPr>
              <w:pStyle w:val="Normal6a"/>
            </w:pPr>
            <w:r w:rsidRPr="0061072F">
              <w:t>17.</w:t>
            </w:r>
            <w:r w:rsidRPr="0061072F">
              <w:tab/>
              <w:t>souligne que tous les citoyens, indépendamment de leur nationalité</w:t>
            </w:r>
            <w:r w:rsidRPr="0061072F">
              <w:rPr>
                <w:b/>
                <w:i/>
              </w:rPr>
              <w:t>,</w:t>
            </w:r>
            <w:r w:rsidRPr="0061072F">
              <w:t xml:space="preserve"> de leur lieu de naissance </w:t>
            </w:r>
            <w:r w:rsidRPr="0061072F">
              <w:rPr>
                <w:b/>
                <w:i/>
              </w:rPr>
              <w:t>ou de la régularité de leur arrivée dans les États membres,</w:t>
            </w:r>
            <w:r w:rsidRPr="0061072F">
              <w:t xml:space="preserve"> doivent être égaux devant la loi </w:t>
            </w:r>
            <w:r w:rsidRPr="0061072F">
              <w:rPr>
                <w:b/>
                <w:i/>
              </w:rPr>
              <w:t>et encourage la Commission et les</w:t>
            </w:r>
            <w:r w:rsidRPr="0061072F">
              <w:t xml:space="preserve"> États membres à </w:t>
            </w:r>
            <w:r w:rsidRPr="0061072F">
              <w:rPr>
                <w:b/>
                <w:i/>
              </w:rPr>
              <w:t>lutter davantage contre la discrimination fondée sur la nationalité; invite la Commission à veiller à ce que les États membres respectent l’état de droit dans</w:t>
            </w:r>
            <w:r w:rsidRPr="0061072F">
              <w:t xml:space="preserve"> leurs </w:t>
            </w:r>
            <w:r w:rsidRPr="0061072F">
              <w:rPr>
                <w:b/>
                <w:i/>
              </w:rPr>
              <w:t>plans nationaux lors de la mise en œuvre du pacte sur la migration et l’asile</w:t>
            </w:r>
            <w:r w:rsidRPr="0061072F">
              <w:t>;</w:t>
            </w:r>
          </w:p>
        </w:tc>
        <w:tc>
          <w:tcPr>
            <w:tcW w:w="4876" w:type="dxa"/>
            <w:tcBorders>
              <w:top w:val="nil"/>
              <w:left w:val="nil"/>
              <w:bottom w:val="nil"/>
              <w:right w:val="nil"/>
            </w:tcBorders>
          </w:tcPr>
          <w:p w14:paraId="6075FEAF" w14:textId="77777777" w:rsidR="00682806" w:rsidRPr="0061072F" w:rsidRDefault="00682806" w:rsidP="00CB2D8E">
            <w:pPr>
              <w:pStyle w:val="Normal6a"/>
            </w:pPr>
            <w:r w:rsidRPr="0061072F">
              <w:t>17.</w:t>
            </w:r>
            <w:r w:rsidRPr="0061072F">
              <w:tab/>
              <w:t xml:space="preserve">souligne que tous les citoyens, indépendamment de leur nationalité </w:t>
            </w:r>
            <w:r w:rsidRPr="0061072F">
              <w:rPr>
                <w:b/>
                <w:i/>
              </w:rPr>
              <w:t>ou</w:t>
            </w:r>
            <w:r w:rsidRPr="0061072F">
              <w:t xml:space="preserve"> de leur lieu de naissance doivent être égaux devant la loi</w:t>
            </w:r>
            <w:r w:rsidRPr="0061072F">
              <w:rPr>
                <w:b/>
                <w:i/>
              </w:rPr>
              <w:t>; reconnaît le droit souverain des</w:t>
            </w:r>
            <w:r w:rsidRPr="0061072F">
              <w:t xml:space="preserve"> États membres à </w:t>
            </w:r>
            <w:r w:rsidRPr="0061072F">
              <w:rPr>
                <w:b/>
                <w:i/>
              </w:rPr>
              <w:t>établir</w:t>
            </w:r>
            <w:r w:rsidRPr="0061072F">
              <w:t xml:space="preserve"> leurs </w:t>
            </w:r>
            <w:r w:rsidRPr="0061072F">
              <w:rPr>
                <w:b/>
                <w:i/>
              </w:rPr>
              <w:t>propres politiques d’immigration</w:t>
            </w:r>
            <w:r w:rsidRPr="0061072F">
              <w:t>;</w:t>
            </w:r>
          </w:p>
        </w:tc>
      </w:tr>
    </w:tbl>
    <w:p w14:paraId="250252D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531BD2D" w14:textId="77777777" w:rsidR="00682806" w:rsidRPr="0061072F" w:rsidRDefault="00682806" w:rsidP="00682806">
      <w:r w:rsidRPr="0061072F">
        <w:rPr>
          <w:rStyle w:val="HideTWBExt"/>
        </w:rPr>
        <w:t>&lt;/Amend&gt;</w:t>
      </w:r>
    </w:p>
    <w:p w14:paraId="4E319F09"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444</w:t>
      </w:r>
      <w:r w:rsidRPr="0061072F">
        <w:rPr>
          <w:rStyle w:val="HideTWBExt"/>
          <w:b w:val="0"/>
        </w:rPr>
        <w:t>&lt;/NumAm&gt;</w:t>
      </w:r>
    </w:p>
    <w:p w14:paraId="60AF0637" w14:textId="77777777" w:rsidR="00682806" w:rsidRPr="0061072F" w:rsidRDefault="00682806" w:rsidP="00682806">
      <w:pPr>
        <w:pStyle w:val="NormalBold"/>
      </w:pPr>
      <w:r w:rsidRPr="0061072F">
        <w:rPr>
          <w:rStyle w:val="HideTWBExt"/>
          <w:b w:val="0"/>
        </w:rPr>
        <w:t>&lt;RepeatBlock-By&gt;&lt;Members&gt;</w:t>
      </w:r>
      <w:r w:rsidRPr="0061072F">
        <w:t>Emmanouil Fragkos, Geadis Geadi, Galato Alexandraki</w:t>
      </w:r>
      <w:r w:rsidRPr="0061072F">
        <w:rPr>
          <w:rStyle w:val="HideTWBExt"/>
          <w:b w:val="0"/>
        </w:rPr>
        <w:t>&lt;/Members&gt;</w:t>
      </w:r>
    </w:p>
    <w:p w14:paraId="358E660A" w14:textId="77777777" w:rsidR="00682806" w:rsidRPr="0061072F" w:rsidRDefault="00682806" w:rsidP="00682806">
      <w:pPr>
        <w:pStyle w:val="NormalBold"/>
      </w:pPr>
      <w:r w:rsidRPr="0061072F">
        <w:rPr>
          <w:rStyle w:val="HideTWBExt"/>
          <w:b w:val="0"/>
        </w:rPr>
        <w:t>&lt;/RepeatBlock-By&gt;</w:t>
      </w:r>
    </w:p>
    <w:p w14:paraId="32ED635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80945BE" w14:textId="77777777" w:rsidR="00682806" w:rsidRPr="0061072F" w:rsidRDefault="00682806" w:rsidP="00682806">
      <w:pPr>
        <w:pStyle w:val="NormalBold"/>
      </w:pPr>
      <w:r w:rsidRPr="0061072F">
        <w:rPr>
          <w:rStyle w:val="HideTWBExt"/>
          <w:b w:val="0"/>
        </w:rPr>
        <w:t>&lt;Article&gt;</w:t>
      </w:r>
      <w:r w:rsidRPr="0061072F">
        <w:t>Paragraphe 17</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CFC8DD1" w14:textId="77777777" w:rsidTr="00CB2D8E">
        <w:trPr>
          <w:trHeight w:hRule="exact" w:val="240"/>
          <w:jc w:val="center"/>
        </w:trPr>
        <w:tc>
          <w:tcPr>
            <w:tcW w:w="9752" w:type="dxa"/>
            <w:gridSpan w:val="2"/>
            <w:tcBorders>
              <w:top w:val="nil"/>
              <w:left w:val="nil"/>
              <w:bottom w:val="nil"/>
              <w:right w:val="nil"/>
            </w:tcBorders>
          </w:tcPr>
          <w:p w14:paraId="76C55FE3" w14:textId="77777777" w:rsidR="00682806" w:rsidRPr="0061072F" w:rsidRDefault="00682806" w:rsidP="00CB2D8E"/>
        </w:tc>
      </w:tr>
      <w:tr w:rsidR="00682806" w:rsidRPr="0061072F" w14:paraId="33C29475" w14:textId="77777777" w:rsidTr="00CB2D8E">
        <w:trPr>
          <w:trHeight w:val="240"/>
          <w:jc w:val="center"/>
        </w:trPr>
        <w:tc>
          <w:tcPr>
            <w:tcW w:w="4876" w:type="dxa"/>
            <w:tcBorders>
              <w:top w:val="nil"/>
              <w:left w:val="nil"/>
              <w:bottom w:val="nil"/>
              <w:right w:val="nil"/>
            </w:tcBorders>
          </w:tcPr>
          <w:p w14:paraId="4FD9324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A6A1C0A" w14:textId="77777777" w:rsidR="00682806" w:rsidRPr="0061072F" w:rsidRDefault="00682806" w:rsidP="00CB2D8E">
            <w:pPr>
              <w:pStyle w:val="AmColumnHeading"/>
            </w:pPr>
            <w:r w:rsidRPr="0061072F">
              <w:t>Amendement</w:t>
            </w:r>
          </w:p>
        </w:tc>
      </w:tr>
      <w:tr w:rsidR="00682806" w:rsidRPr="0061072F" w14:paraId="139A0785" w14:textId="77777777" w:rsidTr="00CB2D8E">
        <w:trPr>
          <w:jc w:val="center"/>
        </w:trPr>
        <w:tc>
          <w:tcPr>
            <w:tcW w:w="4876" w:type="dxa"/>
            <w:tcBorders>
              <w:top w:val="nil"/>
              <w:left w:val="nil"/>
              <w:bottom w:val="nil"/>
              <w:right w:val="nil"/>
            </w:tcBorders>
          </w:tcPr>
          <w:p w14:paraId="4AC62AC3" w14:textId="77777777" w:rsidR="00682806" w:rsidRPr="0061072F" w:rsidRDefault="00682806" w:rsidP="00CB2D8E">
            <w:pPr>
              <w:pStyle w:val="Normal6a"/>
            </w:pPr>
            <w:r w:rsidRPr="0061072F">
              <w:t>17.</w:t>
            </w:r>
            <w:r w:rsidRPr="0061072F">
              <w:tab/>
              <w:t xml:space="preserve">souligne que tous les citoyens, indépendamment de leur nationalité, de leur lieu de naissance ou de la régularité de leur arrivée dans les États membres, doivent être égaux devant la loi et encourage la Commission et les États membres à lutter davantage contre la discrimination fondée sur la nationalité; </w:t>
            </w:r>
            <w:r w:rsidRPr="0061072F">
              <w:rPr>
                <w:b/>
                <w:i/>
              </w:rPr>
              <w:t>invite la Commission à veiller à ce que les États membres respectent l’état de droit dans leurs plans nationaux lors de la mise en œuvre du pacte sur la migration et l’asile;</w:t>
            </w:r>
          </w:p>
        </w:tc>
        <w:tc>
          <w:tcPr>
            <w:tcW w:w="4876" w:type="dxa"/>
            <w:tcBorders>
              <w:top w:val="nil"/>
              <w:left w:val="nil"/>
              <w:bottom w:val="nil"/>
              <w:right w:val="nil"/>
            </w:tcBorders>
          </w:tcPr>
          <w:p w14:paraId="2F636803" w14:textId="77777777" w:rsidR="00682806" w:rsidRPr="0061072F" w:rsidRDefault="00682806" w:rsidP="00CB2D8E">
            <w:pPr>
              <w:pStyle w:val="Normal6a"/>
            </w:pPr>
            <w:r w:rsidRPr="0061072F">
              <w:t>17.</w:t>
            </w:r>
            <w:r w:rsidRPr="0061072F">
              <w:tab/>
              <w:t>souligne que tous les citoyens, indépendamment de leur nationalité, de leur lieu de naissance ou de la régularité de leur arrivée dans les États membres, doivent être égaux devant la loi et encourage la Commission et les États membres à lutter davantage contre la discrimination fondée sur la nationalité;</w:t>
            </w:r>
          </w:p>
        </w:tc>
      </w:tr>
    </w:tbl>
    <w:p w14:paraId="171F3749"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{EL}</w:t>
      </w:r>
      <w:r w:rsidRPr="0061072F">
        <w:t>el</w:t>
      </w:r>
      <w:r w:rsidRPr="0061072F">
        <w:rPr>
          <w:rStyle w:val="HideTWBExt"/>
        </w:rPr>
        <w:t>&lt;/Original&gt;</w:t>
      </w:r>
    </w:p>
    <w:p w14:paraId="2398A750" w14:textId="77777777" w:rsidR="00682806" w:rsidRPr="0061072F" w:rsidRDefault="00682806" w:rsidP="00682806">
      <w:r w:rsidRPr="0061072F">
        <w:rPr>
          <w:rStyle w:val="HideTWBExt"/>
        </w:rPr>
        <w:t>&lt;/Amend&gt;</w:t>
      </w:r>
    </w:p>
    <w:p w14:paraId="707C157F"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445</w:t>
      </w:r>
      <w:r w:rsidRPr="0061072F">
        <w:rPr>
          <w:rStyle w:val="HideTWBExt"/>
          <w:b w:val="0"/>
        </w:rPr>
        <w:t>&lt;/NumAm&gt;</w:t>
      </w:r>
    </w:p>
    <w:p w14:paraId="6351A897" w14:textId="77777777" w:rsidR="00682806" w:rsidRPr="0061072F" w:rsidRDefault="00682806" w:rsidP="00682806">
      <w:pPr>
        <w:pStyle w:val="NormalBold"/>
      </w:pPr>
      <w:r w:rsidRPr="0061072F">
        <w:rPr>
          <w:rStyle w:val="HideTWBExt"/>
          <w:b w:val="0"/>
        </w:rPr>
        <w:t>&lt;RepeatBlock-By&gt;&lt;Members&gt;</w:t>
      </w:r>
      <w:r w:rsidRPr="0061072F">
        <w:t>Jorge Buxadé Villalba, Marieke Ehlers, Malika Sorel, Fabrice Leggeri</w:t>
      </w:r>
      <w:r w:rsidRPr="0061072F">
        <w:rPr>
          <w:rStyle w:val="HideTWBExt"/>
          <w:b w:val="0"/>
        </w:rPr>
        <w:t>&lt;/Members&gt;</w:t>
      </w:r>
    </w:p>
    <w:p w14:paraId="4EBD81A5" w14:textId="77777777" w:rsidR="00682806" w:rsidRPr="0061072F" w:rsidRDefault="00682806" w:rsidP="00682806">
      <w:pPr>
        <w:pStyle w:val="NormalBold"/>
      </w:pPr>
      <w:r w:rsidRPr="0061072F">
        <w:rPr>
          <w:rStyle w:val="HideTWBExt"/>
          <w:b w:val="0"/>
        </w:rPr>
        <w:t>&lt;/RepeatBlock-By&gt;</w:t>
      </w:r>
    </w:p>
    <w:p w14:paraId="57237A2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711CA2B" w14:textId="77777777" w:rsidR="00682806" w:rsidRPr="0061072F" w:rsidRDefault="00682806" w:rsidP="00682806">
      <w:pPr>
        <w:pStyle w:val="NormalBold"/>
      </w:pPr>
      <w:r w:rsidRPr="0061072F">
        <w:rPr>
          <w:rStyle w:val="HideTWBExt"/>
          <w:b w:val="0"/>
        </w:rPr>
        <w:t>&lt;Article&gt;</w:t>
      </w:r>
      <w:r w:rsidRPr="0061072F">
        <w:t>Paragraphe 17</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B15D8DB" w14:textId="77777777" w:rsidTr="00CB2D8E">
        <w:trPr>
          <w:trHeight w:hRule="exact" w:val="240"/>
          <w:jc w:val="center"/>
        </w:trPr>
        <w:tc>
          <w:tcPr>
            <w:tcW w:w="9752" w:type="dxa"/>
            <w:gridSpan w:val="2"/>
            <w:tcBorders>
              <w:top w:val="nil"/>
              <w:left w:val="nil"/>
              <w:bottom w:val="nil"/>
              <w:right w:val="nil"/>
            </w:tcBorders>
          </w:tcPr>
          <w:p w14:paraId="5085763D" w14:textId="77777777" w:rsidR="00682806" w:rsidRPr="0061072F" w:rsidRDefault="00682806" w:rsidP="00CB2D8E"/>
        </w:tc>
      </w:tr>
      <w:tr w:rsidR="00682806" w:rsidRPr="0061072F" w14:paraId="0AF55F17" w14:textId="77777777" w:rsidTr="00CB2D8E">
        <w:trPr>
          <w:trHeight w:val="240"/>
          <w:jc w:val="center"/>
        </w:trPr>
        <w:tc>
          <w:tcPr>
            <w:tcW w:w="4876" w:type="dxa"/>
            <w:tcBorders>
              <w:top w:val="nil"/>
              <w:left w:val="nil"/>
              <w:bottom w:val="nil"/>
              <w:right w:val="nil"/>
            </w:tcBorders>
          </w:tcPr>
          <w:p w14:paraId="002D031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9DCE977" w14:textId="77777777" w:rsidR="00682806" w:rsidRPr="0061072F" w:rsidRDefault="00682806" w:rsidP="00CB2D8E">
            <w:pPr>
              <w:pStyle w:val="AmColumnHeading"/>
            </w:pPr>
            <w:r w:rsidRPr="0061072F">
              <w:t>Amendement</w:t>
            </w:r>
          </w:p>
        </w:tc>
      </w:tr>
      <w:tr w:rsidR="00682806" w:rsidRPr="0061072F" w14:paraId="731D68C4" w14:textId="77777777" w:rsidTr="00CB2D8E">
        <w:trPr>
          <w:jc w:val="center"/>
        </w:trPr>
        <w:tc>
          <w:tcPr>
            <w:tcW w:w="4876" w:type="dxa"/>
            <w:tcBorders>
              <w:top w:val="nil"/>
              <w:left w:val="nil"/>
              <w:bottom w:val="nil"/>
              <w:right w:val="nil"/>
            </w:tcBorders>
          </w:tcPr>
          <w:p w14:paraId="024DA397" w14:textId="77777777" w:rsidR="00682806" w:rsidRPr="0061072F" w:rsidRDefault="00682806" w:rsidP="00CB2D8E">
            <w:pPr>
              <w:pStyle w:val="Normal6a"/>
            </w:pPr>
            <w:r w:rsidRPr="0061072F">
              <w:t>17.</w:t>
            </w:r>
            <w:r w:rsidRPr="0061072F">
              <w:tab/>
              <w:t xml:space="preserve">souligne que tous les citoyens, indépendamment de leur nationalité, de leur lieu de naissance ou de la régularité de leur arrivée dans les États membres, doivent être égaux devant la loi </w:t>
            </w:r>
            <w:r w:rsidRPr="0061072F">
              <w:rPr>
                <w:b/>
                <w:i/>
              </w:rPr>
              <w:t>et encourage la Commission et les États membres à lutter davantage contre la discrimination fondée sur la nationalité</w:t>
            </w:r>
            <w:r w:rsidRPr="0061072F">
              <w:t xml:space="preserve">; invite la Commission à </w:t>
            </w:r>
            <w:r w:rsidRPr="0061072F">
              <w:rPr>
                <w:b/>
                <w:i/>
              </w:rPr>
              <w:t>veiller à ce que les États membres respectent l’état de droit dans leurs plans nationaux lors de la mise en œuvre du</w:t>
            </w:r>
            <w:r w:rsidRPr="0061072F">
              <w:t xml:space="preserve"> pacte sur la migration et l’asile;</w:t>
            </w:r>
          </w:p>
        </w:tc>
        <w:tc>
          <w:tcPr>
            <w:tcW w:w="4876" w:type="dxa"/>
            <w:tcBorders>
              <w:top w:val="nil"/>
              <w:left w:val="nil"/>
              <w:bottom w:val="nil"/>
              <w:right w:val="nil"/>
            </w:tcBorders>
          </w:tcPr>
          <w:p w14:paraId="77898E1A" w14:textId="77777777" w:rsidR="00682806" w:rsidRPr="0061072F" w:rsidRDefault="00682806" w:rsidP="00CB2D8E">
            <w:pPr>
              <w:pStyle w:val="Normal6a"/>
            </w:pPr>
            <w:r w:rsidRPr="0061072F">
              <w:t>17.</w:t>
            </w:r>
            <w:r w:rsidRPr="0061072F">
              <w:tab/>
              <w:t>souligne que tous les citoyens, indépendamment de leur nationalité, de leur lieu de naissance ou de la régularité de leur arrivée dans les États membres, doivent être égaux devant la loi;</w:t>
            </w:r>
            <w:r w:rsidRPr="0061072F">
              <w:rPr>
                <w:b/>
                <w:i/>
              </w:rPr>
              <w:t xml:space="preserve"> souligne à cet égard l’importance de l’efficacité du système de retour;</w:t>
            </w:r>
            <w:r w:rsidRPr="0061072F">
              <w:t xml:space="preserve"> invite la Commission à </w:t>
            </w:r>
            <w:r w:rsidRPr="0061072F">
              <w:rPr>
                <w:b/>
                <w:i/>
              </w:rPr>
              <w:t>apporter les ajustements nécessaires au</w:t>
            </w:r>
            <w:r w:rsidRPr="0061072F">
              <w:t xml:space="preserve"> pacte sur la migration et l’asile </w:t>
            </w:r>
            <w:r w:rsidRPr="0061072F">
              <w:rPr>
                <w:b/>
                <w:i/>
              </w:rPr>
              <w:t xml:space="preserve">afin de garantir l’exécution immédiate de toutes les décisions de retour prises par les États membres, et à proposer de nouvelles sanctions et/ou de nouvelles mesures tarifaires </w:t>
            </w:r>
            <w:r>
              <w:rPr>
                <w:b/>
                <w:i/>
              </w:rPr>
              <w:t xml:space="preserve">contre les </w:t>
            </w:r>
            <w:r w:rsidRPr="0061072F">
              <w:rPr>
                <w:b/>
                <w:i/>
              </w:rPr>
              <w:t>pays tiers non coopératifs à cet égard</w:t>
            </w:r>
            <w:r w:rsidRPr="0061072F">
              <w:t>;</w:t>
            </w:r>
          </w:p>
        </w:tc>
      </w:tr>
    </w:tbl>
    <w:p w14:paraId="4A491892" w14:textId="77777777" w:rsidR="00682806" w:rsidRPr="005E2300" w:rsidRDefault="00682806" w:rsidP="00682806">
      <w:pPr>
        <w:pStyle w:val="AmOrLang"/>
        <w:rPr>
          <w:lang w:val="de-DE"/>
        </w:rPr>
      </w:pPr>
      <w:r w:rsidRPr="005E2300">
        <w:rPr>
          <w:lang w:val="de-DE"/>
        </w:rPr>
        <w:t xml:space="preserve">Or. </w:t>
      </w:r>
      <w:r w:rsidRPr="005E2300">
        <w:rPr>
          <w:rStyle w:val="HideTWBExt"/>
          <w:lang w:val="de-DE"/>
        </w:rPr>
        <w:t>&lt;Original&gt;</w:t>
      </w:r>
      <w:r w:rsidRPr="005E2300">
        <w:rPr>
          <w:rStyle w:val="HideTWBInt"/>
          <w:lang w:val="de-DE"/>
        </w:rPr>
        <w:t>{EN}</w:t>
      </w:r>
      <w:r w:rsidRPr="005E2300">
        <w:rPr>
          <w:lang w:val="de-DE"/>
        </w:rPr>
        <w:t>en</w:t>
      </w:r>
      <w:r w:rsidRPr="005E2300">
        <w:rPr>
          <w:rStyle w:val="HideTWBExt"/>
          <w:lang w:val="de-DE"/>
        </w:rPr>
        <w:t>&lt;/Original&gt;</w:t>
      </w:r>
    </w:p>
    <w:p w14:paraId="71406C22" w14:textId="77777777" w:rsidR="00682806" w:rsidRPr="005E2300" w:rsidRDefault="00682806" w:rsidP="00682806">
      <w:pPr>
        <w:rPr>
          <w:lang w:val="de-DE"/>
        </w:rPr>
      </w:pPr>
      <w:r w:rsidRPr="005E2300">
        <w:rPr>
          <w:rStyle w:val="HideTWBExt"/>
          <w:lang w:val="de-DE"/>
        </w:rPr>
        <w:t>&lt;/Amend&gt;</w:t>
      </w:r>
    </w:p>
    <w:p w14:paraId="4520600A" w14:textId="77777777" w:rsidR="00682806" w:rsidRPr="005E2300" w:rsidRDefault="00682806" w:rsidP="00682806">
      <w:pPr>
        <w:pStyle w:val="AmNumberTabs"/>
        <w:rPr>
          <w:lang w:val="de-DE"/>
        </w:rPr>
      </w:pPr>
      <w:r w:rsidRPr="005E2300">
        <w:rPr>
          <w:rStyle w:val="HideTWBExt"/>
          <w:b w:val="0"/>
          <w:lang w:val="de-DE"/>
        </w:rPr>
        <w:t>&lt;Amend&gt;</w:t>
      </w:r>
      <w:r w:rsidRPr="005E2300">
        <w:rPr>
          <w:lang w:val="de-DE"/>
        </w:rPr>
        <w:t>Amendement</w:t>
      </w:r>
      <w:r w:rsidRPr="005E2300">
        <w:rPr>
          <w:lang w:val="de-DE"/>
        </w:rPr>
        <w:tab/>
      </w:r>
      <w:r w:rsidRPr="005E2300">
        <w:rPr>
          <w:lang w:val="de-DE"/>
        </w:rPr>
        <w:tab/>
      </w:r>
      <w:r w:rsidRPr="005E2300">
        <w:rPr>
          <w:rStyle w:val="HideTWBExt"/>
          <w:b w:val="0"/>
          <w:lang w:val="de-DE"/>
        </w:rPr>
        <w:t>&lt;NumAm&gt;</w:t>
      </w:r>
      <w:r w:rsidRPr="005E2300">
        <w:rPr>
          <w:lang w:val="de-DE"/>
        </w:rPr>
        <w:t>446</w:t>
      </w:r>
      <w:r w:rsidRPr="005E2300">
        <w:rPr>
          <w:rStyle w:val="HideTWBExt"/>
          <w:b w:val="0"/>
          <w:lang w:val="de-DE"/>
        </w:rPr>
        <w:t>&lt;/NumAm&gt;</w:t>
      </w:r>
    </w:p>
    <w:p w14:paraId="061128D7" w14:textId="77777777" w:rsidR="00682806" w:rsidRPr="005E2300" w:rsidRDefault="00682806" w:rsidP="00682806">
      <w:pPr>
        <w:pStyle w:val="NormalBold"/>
        <w:rPr>
          <w:lang w:val="de-DE"/>
        </w:rPr>
      </w:pPr>
      <w:r w:rsidRPr="005E2300">
        <w:rPr>
          <w:rStyle w:val="HideTWBExt"/>
          <w:b w:val="0"/>
          <w:lang w:val="de-DE"/>
        </w:rPr>
        <w:t>&lt;RepeatBlock-By&gt;&lt;Members&gt;</w:t>
      </w:r>
      <w:r w:rsidRPr="005E2300">
        <w:rPr>
          <w:lang w:val="de-DE"/>
        </w:rPr>
        <w:t>Daniel Freund</w:t>
      </w:r>
      <w:r w:rsidRPr="005E2300">
        <w:rPr>
          <w:rStyle w:val="HideTWBExt"/>
          <w:b w:val="0"/>
          <w:lang w:val="de-DE"/>
        </w:rPr>
        <w:t>&lt;/Members&gt;</w:t>
      </w:r>
    </w:p>
    <w:p w14:paraId="5B588556" w14:textId="77777777" w:rsidR="00682806" w:rsidRPr="005E2300" w:rsidRDefault="00682806" w:rsidP="00682806">
      <w:pPr>
        <w:pStyle w:val="NormalBold"/>
        <w:rPr>
          <w:lang w:val="de-DE"/>
        </w:rPr>
      </w:pPr>
      <w:r w:rsidRPr="005E2300">
        <w:rPr>
          <w:rStyle w:val="HideTWBExt"/>
          <w:b w:val="0"/>
          <w:lang w:val="de-DE"/>
        </w:rPr>
        <w:t>&lt;/RepeatBlock-By&gt;</w:t>
      </w:r>
    </w:p>
    <w:p w14:paraId="6E002E26"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7F755F4" w14:textId="77777777" w:rsidR="00682806" w:rsidRPr="0061072F" w:rsidRDefault="00682806" w:rsidP="00682806">
      <w:pPr>
        <w:pStyle w:val="NormalBold"/>
      </w:pPr>
      <w:r w:rsidRPr="0061072F">
        <w:rPr>
          <w:rStyle w:val="HideTWBExt"/>
          <w:b w:val="0"/>
        </w:rPr>
        <w:t>&lt;Article&gt;</w:t>
      </w:r>
      <w:r w:rsidRPr="0061072F">
        <w:t>Paragraphe 17</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218C08A" w14:textId="77777777" w:rsidTr="00CB2D8E">
        <w:trPr>
          <w:trHeight w:hRule="exact" w:val="240"/>
          <w:jc w:val="center"/>
        </w:trPr>
        <w:tc>
          <w:tcPr>
            <w:tcW w:w="9752" w:type="dxa"/>
            <w:gridSpan w:val="2"/>
            <w:tcBorders>
              <w:top w:val="nil"/>
              <w:left w:val="nil"/>
              <w:bottom w:val="nil"/>
              <w:right w:val="nil"/>
            </w:tcBorders>
          </w:tcPr>
          <w:p w14:paraId="06A925B8" w14:textId="77777777" w:rsidR="00682806" w:rsidRPr="0061072F" w:rsidRDefault="00682806" w:rsidP="00CB2D8E"/>
        </w:tc>
      </w:tr>
      <w:tr w:rsidR="00682806" w:rsidRPr="0061072F" w14:paraId="56216924" w14:textId="77777777" w:rsidTr="00CB2D8E">
        <w:trPr>
          <w:trHeight w:val="240"/>
          <w:jc w:val="center"/>
        </w:trPr>
        <w:tc>
          <w:tcPr>
            <w:tcW w:w="4876" w:type="dxa"/>
            <w:tcBorders>
              <w:top w:val="nil"/>
              <w:left w:val="nil"/>
              <w:bottom w:val="nil"/>
              <w:right w:val="nil"/>
            </w:tcBorders>
          </w:tcPr>
          <w:p w14:paraId="2A9F268E"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696E6CF" w14:textId="77777777" w:rsidR="00682806" w:rsidRPr="0061072F" w:rsidRDefault="00682806" w:rsidP="00CB2D8E">
            <w:pPr>
              <w:pStyle w:val="AmColumnHeading"/>
            </w:pPr>
            <w:r w:rsidRPr="0061072F">
              <w:t>Amendement</w:t>
            </w:r>
          </w:p>
        </w:tc>
      </w:tr>
      <w:tr w:rsidR="00682806" w:rsidRPr="0061072F" w14:paraId="4DC1E240" w14:textId="77777777" w:rsidTr="00CB2D8E">
        <w:trPr>
          <w:jc w:val="center"/>
        </w:trPr>
        <w:tc>
          <w:tcPr>
            <w:tcW w:w="4876" w:type="dxa"/>
            <w:tcBorders>
              <w:top w:val="nil"/>
              <w:left w:val="nil"/>
              <w:bottom w:val="nil"/>
              <w:right w:val="nil"/>
            </w:tcBorders>
          </w:tcPr>
          <w:p w14:paraId="5ACB7107" w14:textId="77777777" w:rsidR="00682806" w:rsidRPr="0061072F" w:rsidRDefault="00682806" w:rsidP="00CB2D8E">
            <w:pPr>
              <w:pStyle w:val="Normal6a"/>
            </w:pPr>
            <w:r w:rsidRPr="0061072F">
              <w:t>17.</w:t>
            </w:r>
            <w:r w:rsidRPr="0061072F">
              <w:tab/>
              <w:t>souligne que tous les citoyens, indépendamment de leur nationalité, de leur lieu de naissance ou de la régularité de leur arrivée dans les États membres, doivent être égaux devant la loi et encourage la Commission et les États membres à lutter davantage contre la discrimination fondée sur la nationalité; invite la Commission à veiller à ce que les États membres respectent l’état de droit dans leurs plans nationaux lors de la mise en œuvre du pacte sur la migration et l’asile;</w:t>
            </w:r>
          </w:p>
        </w:tc>
        <w:tc>
          <w:tcPr>
            <w:tcW w:w="4876" w:type="dxa"/>
            <w:tcBorders>
              <w:top w:val="nil"/>
              <w:left w:val="nil"/>
              <w:bottom w:val="nil"/>
              <w:right w:val="nil"/>
            </w:tcBorders>
          </w:tcPr>
          <w:p w14:paraId="49BC0969" w14:textId="77777777" w:rsidR="00682806" w:rsidRPr="0061072F" w:rsidRDefault="00682806" w:rsidP="00CB2D8E">
            <w:pPr>
              <w:pStyle w:val="Normal6a"/>
            </w:pPr>
            <w:r w:rsidRPr="0061072F">
              <w:t>17.</w:t>
            </w:r>
            <w:r w:rsidRPr="0061072F">
              <w:tab/>
              <w:t xml:space="preserve">souligne que tous les citoyens, indépendamment de leur nationalité, de leur lieu de naissance ou de la régularité de leur arrivée dans les États membres, doivent être égaux devant la loi et encourage la Commission et les États membres à lutter davantage contre la discrimination fondée sur la nationalité; invite la Commission à veiller à ce que les États membres respectent l’état de droit dans leurs plans nationaux lors de la mise en œuvre du pacte sur la migration et l’asile </w:t>
            </w:r>
            <w:r w:rsidRPr="0061072F">
              <w:rPr>
                <w:b/>
                <w:i/>
              </w:rPr>
              <w:t>et de l’acquis de Schengen</w:t>
            </w:r>
            <w:r w:rsidRPr="0061072F">
              <w:t xml:space="preserve">; </w:t>
            </w:r>
            <w:r w:rsidRPr="0061072F">
              <w:rPr>
                <w:b/>
                <w:i/>
              </w:rPr>
              <w:t>réaffirme que les renvois forcés sont en tout état de cause contraires au droit de l’Union et au droit international;</w:t>
            </w:r>
          </w:p>
        </w:tc>
      </w:tr>
    </w:tbl>
    <w:p w14:paraId="22119AA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867A821" w14:textId="77777777" w:rsidR="00682806" w:rsidRPr="0061072F" w:rsidRDefault="00682806" w:rsidP="00682806">
      <w:r w:rsidRPr="0061072F">
        <w:rPr>
          <w:rStyle w:val="HideTWBExt"/>
        </w:rPr>
        <w:t>&lt;/Amend&gt;</w:t>
      </w:r>
    </w:p>
    <w:p w14:paraId="270275A8"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447</w:t>
      </w:r>
      <w:r w:rsidRPr="0061072F">
        <w:rPr>
          <w:rStyle w:val="HideTWBExt"/>
          <w:b w:val="0"/>
        </w:rPr>
        <w:t>&lt;/NumAm&gt;</w:t>
      </w:r>
    </w:p>
    <w:p w14:paraId="246874D7" w14:textId="77777777" w:rsidR="00682806" w:rsidRPr="0061072F" w:rsidRDefault="00682806" w:rsidP="00682806">
      <w:pPr>
        <w:pStyle w:val="NormalBold"/>
      </w:pPr>
      <w:r w:rsidRPr="0061072F">
        <w:rPr>
          <w:rStyle w:val="HideTWBExt"/>
          <w:b w:val="0"/>
        </w:rPr>
        <w:t>&lt;RepeatBlock-By&gt;&lt;Members&gt;</w:t>
      </w:r>
      <w:r w:rsidRPr="0061072F">
        <w:t>Romana Tomc</w:t>
      </w:r>
      <w:r w:rsidRPr="0061072F">
        <w:rPr>
          <w:rStyle w:val="HideTWBExt"/>
          <w:b w:val="0"/>
        </w:rPr>
        <w:t>&lt;/Members&gt;</w:t>
      </w:r>
    </w:p>
    <w:p w14:paraId="56572888" w14:textId="77777777" w:rsidR="00682806" w:rsidRPr="0061072F" w:rsidRDefault="00682806" w:rsidP="00682806">
      <w:pPr>
        <w:pStyle w:val="NormalBold"/>
      </w:pPr>
      <w:r w:rsidRPr="0061072F">
        <w:rPr>
          <w:rStyle w:val="HideTWBExt"/>
          <w:b w:val="0"/>
        </w:rPr>
        <w:t>&lt;/RepeatBlock-By&gt;</w:t>
      </w:r>
    </w:p>
    <w:p w14:paraId="68BACDB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1738774" w14:textId="77777777" w:rsidR="00682806" w:rsidRPr="0061072F" w:rsidRDefault="00682806" w:rsidP="00682806">
      <w:pPr>
        <w:pStyle w:val="NormalBold"/>
      </w:pPr>
      <w:r w:rsidRPr="0061072F">
        <w:rPr>
          <w:rStyle w:val="HideTWBExt"/>
          <w:b w:val="0"/>
        </w:rPr>
        <w:t>&lt;Article&gt;</w:t>
      </w:r>
      <w:r w:rsidRPr="0061072F">
        <w:t>Paragraphe 17</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9052037" w14:textId="77777777" w:rsidTr="00CB2D8E">
        <w:trPr>
          <w:trHeight w:hRule="exact" w:val="240"/>
          <w:jc w:val="center"/>
        </w:trPr>
        <w:tc>
          <w:tcPr>
            <w:tcW w:w="9752" w:type="dxa"/>
            <w:gridSpan w:val="2"/>
            <w:tcBorders>
              <w:top w:val="nil"/>
              <w:left w:val="nil"/>
              <w:bottom w:val="nil"/>
              <w:right w:val="nil"/>
            </w:tcBorders>
          </w:tcPr>
          <w:p w14:paraId="28204509" w14:textId="77777777" w:rsidR="00682806" w:rsidRPr="0061072F" w:rsidRDefault="00682806" w:rsidP="00CB2D8E"/>
        </w:tc>
      </w:tr>
      <w:tr w:rsidR="00682806" w:rsidRPr="0061072F" w14:paraId="17CA3EE5" w14:textId="77777777" w:rsidTr="00CB2D8E">
        <w:trPr>
          <w:trHeight w:val="240"/>
          <w:jc w:val="center"/>
        </w:trPr>
        <w:tc>
          <w:tcPr>
            <w:tcW w:w="4876" w:type="dxa"/>
            <w:tcBorders>
              <w:top w:val="nil"/>
              <w:left w:val="nil"/>
              <w:bottom w:val="nil"/>
              <w:right w:val="nil"/>
            </w:tcBorders>
          </w:tcPr>
          <w:p w14:paraId="54B1D5C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563914E" w14:textId="77777777" w:rsidR="00682806" w:rsidRPr="0061072F" w:rsidRDefault="00682806" w:rsidP="00CB2D8E">
            <w:pPr>
              <w:pStyle w:val="AmColumnHeading"/>
            </w:pPr>
            <w:r w:rsidRPr="0061072F">
              <w:t>Amendement</w:t>
            </w:r>
          </w:p>
        </w:tc>
      </w:tr>
      <w:tr w:rsidR="00682806" w:rsidRPr="0061072F" w14:paraId="3206BC5D" w14:textId="77777777" w:rsidTr="00CB2D8E">
        <w:trPr>
          <w:jc w:val="center"/>
        </w:trPr>
        <w:tc>
          <w:tcPr>
            <w:tcW w:w="4876" w:type="dxa"/>
            <w:tcBorders>
              <w:top w:val="nil"/>
              <w:left w:val="nil"/>
              <w:bottom w:val="nil"/>
              <w:right w:val="nil"/>
            </w:tcBorders>
          </w:tcPr>
          <w:p w14:paraId="44DB9DB3" w14:textId="77777777" w:rsidR="00682806" w:rsidRPr="0061072F" w:rsidRDefault="00682806" w:rsidP="00CB2D8E">
            <w:pPr>
              <w:pStyle w:val="Normal6a"/>
            </w:pPr>
            <w:r w:rsidRPr="0061072F">
              <w:t>17.</w:t>
            </w:r>
            <w:r w:rsidRPr="0061072F">
              <w:tab/>
              <w:t xml:space="preserve">souligne que tous les citoyens, indépendamment de leur nationalité, de leur lieu de naissance ou de la régularité de leur arrivée dans les États membres, doivent être égaux devant la loi et encourage la Commission et les États membres à lutter davantage contre la discrimination fondée sur la nationalité; invite la Commission à veiller à ce que les États membres respectent l’état de droit dans leurs plans nationaux </w:t>
            </w:r>
            <w:r w:rsidRPr="0061072F">
              <w:rPr>
                <w:b/>
                <w:i/>
              </w:rPr>
              <w:t>lors de la mise en œuvre du pacte sur la migration et l’asile</w:t>
            </w:r>
            <w:r w:rsidRPr="0061072F">
              <w:t>;</w:t>
            </w:r>
          </w:p>
        </w:tc>
        <w:tc>
          <w:tcPr>
            <w:tcW w:w="4876" w:type="dxa"/>
            <w:tcBorders>
              <w:top w:val="nil"/>
              <w:left w:val="nil"/>
              <w:bottom w:val="nil"/>
              <w:right w:val="nil"/>
            </w:tcBorders>
          </w:tcPr>
          <w:p w14:paraId="383DB2F2" w14:textId="77777777" w:rsidR="00682806" w:rsidRPr="0061072F" w:rsidRDefault="00682806" w:rsidP="00CB2D8E">
            <w:pPr>
              <w:pStyle w:val="Normal6a"/>
            </w:pPr>
            <w:r w:rsidRPr="0061072F">
              <w:t>17.</w:t>
            </w:r>
            <w:r w:rsidRPr="0061072F">
              <w:tab/>
              <w:t>souligne que tous les citoyens, indépendamment de leur nationalité, de leur lieu de naissance ou de la régularité de leur arrivée dans les États membres, doivent être égaux devant la loi et encourage la Commission et les États membres à lutter davantage contre la discrimination fondée sur la nationalité; invite la Commission à veiller à ce que les États membres respectent l’état de droit dans leurs plans nationaux;</w:t>
            </w:r>
          </w:p>
        </w:tc>
      </w:tr>
    </w:tbl>
    <w:p w14:paraId="47751C71"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2D10107" w14:textId="77777777" w:rsidR="00682806" w:rsidRPr="0061072F" w:rsidRDefault="00682806" w:rsidP="00682806">
      <w:r w:rsidRPr="0061072F">
        <w:rPr>
          <w:rStyle w:val="HideTWBExt"/>
        </w:rPr>
        <w:t>&lt;/Amend&gt;</w:t>
      </w:r>
    </w:p>
    <w:p w14:paraId="7BF08696"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448</w:t>
      </w:r>
      <w:r w:rsidRPr="0061072F">
        <w:rPr>
          <w:rStyle w:val="HideTWBExt"/>
          <w:b w:val="0"/>
        </w:rPr>
        <w:t>&lt;/NumAm&gt;</w:t>
      </w:r>
    </w:p>
    <w:p w14:paraId="55682DCA" w14:textId="77777777" w:rsidR="00682806" w:rsidRPr="0061072F" w:rsidRDefault="00682806" w:rsidP="00682806">
      <w:pPr>
        <w:pStyle w:val="NormalBold"/>
      </w:pPr>
      <w:r w:rsidRPr="0061072F">
        <w:rPr>
          <w:rStyle w:val="HideTWBExt"/>
          <w:b w:val="0"/>
        </w:rPr>
        <w:t>&lt;RepeatBlock-By&gt;&lt;Members&gt;</w:t>
      </w:r>
      <w:r w:rsidRPr="0061072F">
        <w:t>András László</w:t>
      </w:r>
      <w:r w:rsidRPr="0061072F">
        <w:rPr>
          <w:rStyle w:val="HideTWBExt"/>
          <w:b w:val="0"/>
        </w:rPr>
        <w:t>&lt;/Members&gt;</w:t>
      </w:r>
    </w:p>
    <w:p w14:paraId="18B17D9F" w14:textId="77777777" w:rsidR="00682806" w:rsidRPr="0061072F" w:rsidRDefault="00682806" w:rsidP="00682806">
      <w:pPr>
        <w:pStyle w:val="NormalBold"/>
      </w:pPr>
      <w:r w:rsidRPr="0061072F">
        <w:rPr>
          <w:rStyle w:val="HideTWBExt"/>
          <w:b w:val="0"/>
        </w:rPr>
        <w:t>&lt;/RepeatBlock-By&gt;</w:t>
      </w:r>
    </w:p>
    <w:p w14:paraId="6C2CEB1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242CEC2" w14:textId="77777777" w:rsidR="00682806" w:rsidRPr="0061072F" w:rsidRDefault="00682806" w:rsidP="00682806">
      <w:pPr>
        <w:pStyle w:val="NormalBold"/>
      </w:pPr>
      <w:r w:rsidRPr="0061072F">
        <w:rPr>
          <w:rStyle w:val="HideTWBExt"/>
          <w:b w:val="0"/>
        </w:rPr>
        <w:t>&lt;Article&gt;</w:t>
      </w:r>
      <w:r w:rsidRPr="0061072F">
        <w:t>Paragraphe 17</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975D6AD" w14:textId="77777777" w:rsidTr="00CB2D8E">
        <w:trPr>
          <w:trHeight w:hRule="exact" w:val="240"/>
          <w:jc w:val="center"/>
        </w:trPr>
        <w:tc>
          <w:tcPr>
            <w:tcW w:w="9752" w:type="dxa"/>
            <w:gridSpan w:val="2"/>
            <w:tcBorders>
              <w:top w:val="nil"/>
              <w:left w:val="nil"/>
              <w:bottom w:val="nil"/>
              <w:right w:val="nil"/>
            </w:tcBorders>
          </w:tcPr>
          <w:p w14:paraId="2802AB64" w14:textId="77777777" w:rsidR="00682806" w:rsidRPr="0061072F" w:rsidRDefault="00682806" w:rsidP="00CB2D8E"/>
        </w:tc>
      </w:tr>
      <w:tr w:rsidR="00682806" w:rsidRPr="0061072F" w14:paraId="05221AEB" w14:textId="77777777" w:rsidTr="00CB2D8E">
        <w:trPr>
          <w:trHeight w:val="240"/>
          <w:jc w:val="center"/>
        </w:trPr>
        <w:tc>
          <w:tcPr>
            <w:tcW w:w="4876" w:type="dxa"/>
            <w:tcBorders>
              <w:top w:val="nil"/>
              <w:left w:val="nil"/>
              <w:bottom w:val="nil"/>
              <w:right w:val="nil"/>
            </w:tcBorders>
          </w:tcPr>
          <w:p w14:paraId="08B958E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9957123" w14:textId="77777777" w:rsidR="00682806" w:rsidRPr="0061072F" w:rsidRDefault="00682806" w:rsidP="00CB2D8E">
            <w:pPr>
              <w:pStyle w:val="AmColumnHeading"/>
            </w:pPr>
            <w:r w:rsidRPr="0061072F">
              <w:t>Amendement</w:t>
            </w:r>
          </w:p>
        </w:tc>
      </w:tr>
      <w:tr w:rsidR="00682806" w:rsidRPr="0061072F" w14:paraId="64E46A94" w14:textId="77777777" w:rsidTr="00CB2D8E">
        <w:trPr>
          <w:jc w:val="center"/>
        </w:trPr>
        <w:tc>
          <w:tcPr>
            <w:tcW w:w="4876" w:type="dxa"/>
            <w:tcBorders>
              <w:top w:val="nil"/>
              <w:left w:val="nil"/>
              <w:bottom w:val="nil"/>
              <w:right w:val="nil"/>
            </w:tcBorders>
          </w:tcPr>
          <w:p w14:paraId="086F5CA0" w14:textId="77777777" w:rsidR="00682806" w:rsidRPr="0061072F" w:rsidRDefault="00682806" w:rsidP="00CB2D8E">
            <w:pPr>
              <w:pStyle w:val="Normal6a"/>
            </w:pPr>
            <w:r w:rsidRPr="0061072F">
              <w:t>17.</w:t>
            </w:r>
            <w:r w:rsidRPr="0061072F">
              <w:tab/>
              <w:t xml:space="preserve">souligne que tous les citoyens, indépendamment de leur nationalité, de leur lieu de naissance ou de la régularité de leur arrivée dans les États membres, doivent être égaux devant la loi et encourage la Commission et les États membres à lutter davantage contre la discrimination fondée sur la nationalité; invite la Commission à </w:t>
            </w:r>
            <w:r w:rsidRPr="0061072F">
              <w:rPr>
                <w:b/>
                <w:i/>
              </w:rPr>
              <w:t>veiller à ce que les États membres respectent l’état de droit dans leurs plans nationaux lors de la mise en œuvre du</w:t>
            </w:r>
            <w:r w:rsidRPr="0061072F">
              <w:t xml:space="preserve"> pacte sur la migration et l’asile;</w:t>
            </w:r>
          </w:p>
        </w:tc>
        <w:tc>
          <w:tcPr>
            <w:tcW w:w="4876" w:type="dxa"/>
            <w:tcBorders>
              <w:top w:val="nil"/>
              <w:left w:val="nil"/>
              <w:bottom w:val="nil"/>
              <w:right w:val="nil"/>
            </w:tcBorders>
          </w:tcPr>
          <w:p w14:paraId="334122E5" w14:textId="77777777" w:rsidR="00682806" w:rsidRPr="0061072F" w:rsidRDefault="00682806" w:rsidP="00CB2D8E">
            <w:pPr>
              <w:pStyle w:val="Normal6a"/>
            </w:pPr>
            <w:r w:rsidRPr="0061072F">
              <w:t>17.</w:t>
            </w:r>
            <w:r w:rsidRPr="0061072F">
              <w:tab/>
              <w:t xml:space="preserve">souligne que tous les citoyens, indépendamment de leur nationalité, de leur lieu de naissance ou de la régularité de leur arrivée dans les États membres, doivent être égaux devant la loi et encourage la Commission et les États membres à lutter davantage contre la discrimination fondée sur la nationalité; invite la Commission à </w:t>
            </w:r>
            <w:r w:rsidRPr="0061072F">
              <w:rPr>
                <w:b/>
                <w:i/>
              </w:rPr>
              <w:t>abandonner le</w:t>
            </w:r>
            <w:r w:rsidRPr="0061072F">
              <w:t xml:space="preserve"> pacte sur la migration et l’asile </w:t>
            </w:r>
            <w:r w:rsidRPr="0061072F">
              <w:rPr>
                <w:b/>
                <w:i/>
              </w:rPr>
              <w:t xml:space="preserve">ou à </w:t>
            </w:r>
            <w:r>
              <w:rPr>
                <w:b/>
                <w:i/>
              </w:rPr>
              <w:t xml:space="preserve">permettre </w:t>
            </w:r>
            <w:r w:rsidRPr="0061072F">
              <w:rPr>
                <w:b/>
                <w:i/>
              </w:rPr>
              <w:t xml:space="preserve">aux États membres </w:t>
            </w:r>
            <w:r>
              <w:rPr>
                <w:b/>
                <w:i/>
              </w:rPr>
              <w:t xml:space="preserve">de se retirer de </w:t>
            </w:r>
            <w:r w:rsidRPr="0061072F">
              <w:rPr>
                <w:b/>
                <w:i/>
              </w:rPr>
              <w:t>ce pacte</w:t>
            </w:r>
            <w:r w:rsidRPr="0061072F">
              <w:t>;</w:t>
            </w:r>
          </w:p>
        </w:tc>
      </w:tr>
    </w:tbl>
    <w:p w14:paraId="29D9A33B"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D57E4C1" w14:textId="77777777" w:rsidR="00682806" w:rsidRPr="0061072F" w:rsidRDefault="00682806" w:rsidP="00682806">
      <w:r w:rsidRPr="0061072F">
        <w:rPr>
          <w:rStyle w:val="HideTWBExt"/>
        </w:rPr>
        <w:t>&lt;/Amend&gt;</w:t>
      </w:r>
    </w:p>
    <w:p w14:paraId="7ACDFE65"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449</w:t>
      </w:r>
      <w:r w:rsidRPr="0061072F">
        <w:rPr>
          <w:rStyle w:val="HideTWBExt"/>
          <w:b w:val="0"/>
        </w:rPr>
        <w:t>&lt;/NumAm&gt;</w:t>
      </w:r>
    </w:p>
    <w:p w14:paraId="4BA57170" w14:textId="77777777" w:rsidR="00682806" w:rsidRPr="0061072F" w:rsidRDefault="00682806" w:rsidP="00682806">
      <w:pPr>
        <w:pStyle w:val="NormalBold"/>
      </w:pPr>
      <w:r w:rsidRPr="0061072F">
        <w:rPr>
          <w:rStyle w:val="HideTWBExt"/>
          <w:b w:val="0"/>
        </w:rPr>
        <w:t>&lt;RepeatBlock-By&gt;&lt;Members&gt;</w:t>
      </w:r>
      <w:r w:rsidRPr="0061072F">
        <w:t>Michał Wawrykiewicz</w:t>
      </w:r>
      <w:r w:rsidRPr="0061072F">
        <w:rPr>
          <w:rStyle w:val="HideTWBExt"/>
          <w:b w:val="0"/>
        </w:rPr>
        <w:t>&lt;/Members&gt;</w:t>
      </w:r>
    </w:p>
    <w:p w14:paraId="24FDA7BC" w14:textId="77777777" w:rsidR="00682806" w:rsidRPr="0061072F" w:rsidRDefault="00682806" w:rsidP="00682806">
      <w:pPr>
        <w:pStyle w:val="NormalBold"/>
      </w:pPr>
      <w:r w:rsidRPr="0061072F">
        <w:rPr>
          <w:rStyle w:val="HideTWBExt"/>
          <w:b w:val="0"/>
        </w:rPr>
        <w:t>&lt;/RepeatBlock-By&gt;</w:t>
      </w:r>
    </w:p>
    <w:p w14:paraId="3218AD2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7B8043D" w14:textId="77777777" w:rsidR="00682806" w:rsidRPr="0061072F" w:rsidRDefault="00682806" w:rsidP="00682806">
      <w:pPr>
        <w:pStyle w:val="NormalBold"/>
      </w:pPr>
      <w:r w:rsidRPr="0061072F">
        <w:rPr>
          <w:rStyle w:val="HideTWBExt"/>
          <w:b w:val="0"/>
        </w:rPr>
        <w:t>&lt;Article&gt;</w:t>
      </w:r>
      <w:r w:rsidRPr="0061072F">
        <w:t>Paragraphe 17</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0186E8A" w14:textId="77777777" w:rsidTr="00CB2D8E">
        <w:trPr>
          <w:trHeight w:hRule="exact" w:val="240"/>
          <w:jc w:val="center"/>
        </w:trPr>
        <w:tc>
          <w:tcPr>
            <w:tcW w:w="9752" w:type="dxa"/>
            <w:gridSpan w:val="2"/>
            <w:tcBorders>
              <w:top w:val="nil"/>
              <w:left w:val="nil"/>
              <w:bottom w:val="nil"/>
              <w:right w:val="nil"/>
            </w:tcBorders>
          </w:tcPr>
          <w:p w14:paraId="69878C26" w14:textId="77777777" w:rsidR="00682806" w:rsidRPr="0061072F" w:rsidRDefault="00682806" w:rsidP="00CB2D8E"/>
        </w:tc>
      </w:tr>
      <w:tr w:rsidR="00682806" w:rsidRPr="0061072F" w14:paraId="100BFC7B" w14:textId="77777777" w:rsidTr="00CB2D8E">
        <w:trPr>
          <w:trHeight w:val="240"/>
          <w:jc w:val="center"/>
        </w:trPr>
        <w:tc>
          <w:tcPr>
            <w:tcW w:w="4876" w:type="dxa"/>
            <w:tcBorders>
              <w:top w:val="nil"/>
              <w:left w:val="nil"/>
              <w:bottom w:val="nil"/>
              <w:right w:val="nil"/>
            </w:tcBorders>
          </w:tcPr>
          <w:p w14:paraId="14556AB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BEBCC5E" w14:textId="77777777" w:rsidR="00682806" w:rsidRPr="0061072F" w:rsidRDefault="00682806" w:rsidP="00CB2D8E">
            <w:pPr>
              <w:pStyle w:val="AmColumnHeading"/>
            </w:pPr>
            <w:r w:rsidRPr="0061072F">
              <w:t>Amendement</w:t>
            </w:r>
          </w:p>
        </w:tc>
      </w:tr>
      <w:tr w:rsidR="00682806" w:rsidRPr="0061072F" w14:paraId="22994592" w14:textId="77777777" w:rsidTr="00CB2D8E">
        <w:trPr>
          <w:jc w:val="center"/>
        </w:trPr>
        <w:tc>
          <w:tcPr>
            <w:tcW w:w="4876" w:type="dxa"/>
            <w:tcBorders>
              <w:top w:val="nil"/>
              <w:left w:val="nil"/>
              <w:bottom w:val="nil"/>
              <w:right w:val="nil"/>
            </w:tcBorders>
          </w:tcPr>
          <w:p w14:paraId="36E1B55A" w14:textId="77777777" w:rsidR="00682806" w:rsidRPr="0061072F" w:rsidRDefault="00682806" w:rsidP="00CB2D8E">
            <w:pPr>
              <w:pStyle w:val="Normal6a"/>
            </w:pPr>
            <w:r w:rsidRPr="0061072F">
              <w:t>17.</w:t>
            </w:r>
            <w:r w:rsidRPr="0061072F">
              <w:tab/>
              <w:t xml:space="preserve">souligne que tous les citoyens, indépendamment de leur nationalité, de leur lieu de naissance ou de </w:t>
            </w:r>
            <w:r w:rsidRPr="0061072F">
              <w:rPr>
                <w:b/>
                <w:i/>
              </w:rPr>
              <w:t>la régularité de leur arrivée dans les États membres</w:t>
            </w:r>
            <w:r w:rsidRPr="0061072F">
              <w:t>, doivent être égaux devant la loi et encourage la Commission et les États membres à lutter davantage contre la discrimination fondée sur la nationalité; invite la Commission à veiller à ce que les États membres respectent l’état de droit dans leurs plans nationaux lors de la mise en œuvre du pacte sur la migration et l’asile;</w:t>
            </w:r>
          </w:p>
        </w:tc>
        <w:tc>
          <w:tcPr>
            <w:tcW w:w="4876" w:type="dxa"/>
            <w:tcBorders>
              <w:top w:val="nil"/>
              <w:left w:val="nil"/>
              <w:bottom w:val="nil"/>
              <w:right w:val="nil"/>
            </w:tcBorders>
          </w:tcPr>
          <w:p w14:paraId="0BF72028" w14:textId="77777777" w:rsidR="00682806" w:rsidRPr="0061072F" w:rsidRDefault="00682806" w:rsidP="00CB2D8E">
            <w:pPr>
              <w:pStyle w:val="Normal6a"/>
            </w:pPr>
            <w:r w:rsidRPr="0061072F">
              <w:t>17.</w:t>
            </w:r>
            <w:r w:rsidRPr="0061072F">
              <w:tab/>
              <w:t xml:space="preserve">souligne que tous les citoyens, indépendamment de leur nationalité, de leur lieu de naissance ou de </w:t>
            </w:r>
            <w:r w:rsidRPr="0061072F">
              <w:rPr>
                <w:b/>
                <w:i/>
              </w:rPr>
              <w:t>leur statut de résidence</w:t>
            </w:r>
            <w:r w:rsidRPr="0061072F">
              <w:t>, doivent être égaux devant la loi et encourage la Commission et les États membres à lutter davantage contre la discrimination fondée sur la nationalité; invite la Commission à veiller à ce que les États membres respectent l’état de droit dans leurs plans nationaux lors de la mise en œuvre du pacte sur la migration et l’asile;</w:t>
            </w:r>
          </w:p>
        </w:tc>
      </w:tr>
    </w:tbl>
    <w:p w14:paraId="6D0EBDD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996C098" w14:textId="77777777" w:rsidR="00682806" w:rsidRPr="0061072F" w:rsidRDefault="00682806" w:rsidP="00682806">
      <w:r w:rsidRPr="0061072F">
        <w:rPr>
          <w:rStyle w:val="HideTWBExt"/>
        </w:rPr>
        <w:t>&lt;/Amend&gt;</w:t>
      </w:r>
    </w:p>
    <w:p w14:paraId="216D7356"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450</w:t>
      </w:r>
      <w:r w:rsidRPr="0061072F">
        <w:rPr>
          <w:rStyle w:val="HideTWBExt"/>
          <w:b w:val="0"/>
        </w:rPr>
        <w:t>&lt;/NumAm&gt;</w:t>
      </w:r>
    </w:p>
    <w:p w14:paraId="7EEE6F3F" w14:textId="77777777" w:rsidR="00682806" w:rsidRPr="0061072F" w:rsidRDefault="00682806" w:rsidP="00682806">
      <w:pPr>
        <w:pStyle w:val="NormalBold"/>
      </w:pPr>
      <w:r w:rsidRPr="0061072F">
        <w:rPr>
          <w:rStyle w:val="HideTWBExt"/>
          <w:b w:val="0"/>
        </w:rPr>
        <w:t>&lt;RepeatBlock-By&gt;&lt;Members&gt;</w:t>
      </w:r>
      <w:r w:rsidRPr="0061072F">
        <w:t>Alessandro Zan, Cecilia Strada, Sandro Ruotolo, Pina Picierno, Marco Tarquinio</w:t>
      </w:r>
      <w:r w:rsidRPr="0061072F">
        <w:rPr>
          <w:rStyle w:val="HideTWBExt"/>
          <w:b w:val="0"/>
        </w:rPr>
        <w:t>&lt;/Members&gt;</w:t>
      </w:r>
    </w:p>
    <w:p w14:paraId="1C2ECF41" w14:textId="77777777" w:rsidR="00682806" w:rsidRPr="0061072F" w:rsidRDefault="00682806" w:rsidP="00682806">
      <w:pPr>
        <w:pStyle w:val="NormalBold"/>
      </w:pPr>
      <w:r w:rsidRPr="0061072F">
        <w:rPr>
          <w:rStyle w:val="HideTWBExt"/>
          <w:b w:val="0"/>
        </w:rPr>
        <w:t>&lt;/RepeatBlock-By&gt;</w:t>
      </w:r>
    </w:p>
    <w:p w14:paraId="4AD1C4C2"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C761FA4" w14:textId="77777777" w:rsidR="00682806" w:rsidRPr="0061072F" w:rsidRDefault="00682806" w:rsidP="00682806">
      <w:pPr>
        <w:pStyle w:val="NormalBold"/>
      </w:pPr>
      <w:r w:rsidRPr="0061072F">
        <w:rPr>
          <w:rStyle w:val="HideTWBExt"/>
          <w:b w:val="0"/>
        </w:rPr>
        <w:t>&lt;Article&gt;</w:t>
      </w:r>
      <w:r w:rsidRPr="0061072F">
        <w:t>Paragraphe 17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5650089" w14:textId="77777777" w:rsidTr="00CB2D8E">
        <w:trPr>
          <w:trHeight w:hRule="exact" w:val="240"/>
          <w:jc w:val="center"/>
        </w:trPr>
        <w:tc>
          <w:tcPr>
            <w:tcW w:w="9752" w:type="dxa"/>
            <w:gridSpan w:val="2"/>
            <w:tcBorders>
              <w:top w:val="nil"/>
              <w:left w:val="nil"/>
              <w:bottom w:val="nil"/>
              <w:right w:val="nil"/>
            </w:tcBorders>
          </w:tcPr>
          <w:p w14:paraId="0AA8B644" w14:textId="77777777" w:rsidR="00682806" w:rsidRPr="0061072F" w:rsidRDefault="00682806" w:rsidP="00CB2D8E"/>
        </w:tc>
      </w:tr>
      <w:tr w:rsidR="00682806" w:rsidRPr="0061072F" w14:paraId="0635520B" w14:textId="77777777" w:rsidTr="00CB2D8E">
        <w:trPr>
          <w:trHeight w:val="240"/>
          <w:jc w:val="center"/>
        </w:trPr>
        <w:tc>
          <w:tcPr>
            <w:tcW w:w="4876" w:type="dxa"/>
            <w:tcBorders>
              <w:top w:val="nil"/>
              <w:left w:val="nil"/>
              <w:bottom w:val="nil"/>
              <w:right w:val="nil"/>
            </w:tcBorders>
          </w:tcPr>
          <w:p w14:paraId="0ED2333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1041F66" w14:textId="77777777" w:rsidR="00682806" w:rsidRPr="0061072F" w:rsidRDefault="00682806" w:rsidP="00CB2D8E">
            <w:pPr>
              <w:pStyle w:val="AmColumnHeading"/>
            </w:pPr>
            <w:r w:rsidRPr="0061072F">
              <w:t>Amendement</w:t>
            </w:r>
          </w:p>
        </w:tc>
      </w:tr>
      <w:tr w:rsidR="00682806" w:rsidRPr="0061072F" w14:paraId="7A931B56" w14:textId="77777777" w:rsidTr="00CB2D8E">
        <w:trPr>
          <w:jc w:val="center"/>
        </w:trPr>
        <w:tc>
          <w:tcPr>
            <w:tcW w:w="4876" w:type="dxa"/>
            <w:tcBorders>
              <w:top w:val="nil"/>
              <w:left w:val="nil"/>
              <w:bottom w:val="nil"/>
              <w:right w:val="nil"/>
            </w:tcBorders>
          </w:tcPr>
          <w:p w14:paraId="46991622" w14:textId="77777777" w:rsidR="00682806" w:rsidRPr="0061072F" w:rsidRDefault="00682806" w:rsidP="00CB2D8E">
            <w:pPr>
              <w:pStyle w:val="Normal6a"/>
            </w:pPr>
          </w:p>
        </w:tc>
        <w:tc>
          <w:tcPr>
            <w:tcW w:w="4876" w:type="dxa"/>
            <w:tcBorders>
              <w:top w:val="nil"/>
              <w:left w:val="nil"/>
              <w:bottom w:val="nil"/>
              <w:right w:val="nil"/>
            </w:tcBorders>
          </w:tcPr>
          <w:p w14:paraId="79F301A5" w14:textId="77777777" w:rsidR="00682806" w:rsidRPr="0061072F" w:rsidRDefault="00682806" w:rsidP="00CB2D8E">
            <w:pPr>
              <w:pStyle w:val="Normal6a"/>
            </w:pPr>
            <w:r w:rsidRPr="0061072F">
              <w:rPr>
                <w:b/>
                <w:i/>
              </w:rPr>
              <w:t>17 bis.</w:t>
            </w:r>
            <w:r w:rsidRPr="0061072F">
              <w:tab/>
            </w:r>
            <w:r w:rsidRPr="0061072F">
              <w:rPr>
                <w:b/>
                <w:i/>
              </w:rPr>
              <w:t>reconnaît que la désignation d’un pays tiers comme pays d’origine sûr par les autorités compétentes doit toujours être conforme aux principes démocratiques, donc à l’adhésion à l’état de droit, aux critères établis dans la législation de l’Union, au respect des arrêts de la CJUE et au droit international; souligne l’obligation, en vertu du droit de l’Union et du droit international, d’accorder une protection internationale aux personnes persécutées et/ou exposées à des atteintes graves en raison de leur origine raciale et ethnique, de leur religion, de leurs convictions, de leur nationalité, de leurs opinions politiques, de leur langue, de leur handicap, de leur âge, de leur genre, y compris leur identité et leur expression de genre, et de leur orientation sexuelle;</w:t>
            </w:r>
          </w:p>
        </w:tc>
      </w:tr>
    </w:tbl>
    <w:p w14:paraId="788CB0F1"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86D13BF" w14:textId="77777777" w:rsidR="00682806" w:rsidRPr="0061072F" w:rsidRDefault="00682806" w:rsidP="00682806">
      <w:r w:rsidRPr="0061072F">
        <w:rPr>
          <w:rStyle w:val="HideTWBExt"/>
        </w:rPr>
        <w:t>&lt;/Amend&gt;</w:t>
      </w:r>
    </w:p>
    <w:p w14:paraId="5B7EE9BB"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451</w:t>
      </w:r>
      <w:r w:rsidRPr="0061072F">
        <w:rPr>
          <w:rStyle w:val="HideTWBExt"/>
          <w:b w:val="0"/>
        </w:rPr>
        <w:t>&lt;/NumAm&gt;</w:t>
      </w:r>
    </w:p>
    <w:p w14:paraId="2ED9939C"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Michał Wawrykiewicz, Cecilia Strada</w:t>
      </w:r>
      <w:r w:rsidRPr="0061072F">
        <w:rPr>
          <w:rStyle w:val="HideTWBExt"/>
          <w:b w:val="0"/>
        </w:rPr>
        <w:t>&lt;/Members&gt;</w:t>
      </w:r>
    </w:p>
    <w:p w14:paraId="6C0097FE" w14:textId="77777777" w:rsidR="00682806" w:rsidRPr="0061072F" w:rsidRDefault="00682806" w:rsidP="00682806">
      <w:pPr>
        <w:pStyle w:val="NormalBold"/>
      </w:pPr>
      <w:r w:rsidRPr="0061072F">
        <w:rPr>
          <w:rStyle w:val="HideTWBExt"/>
          <w:b w:val="0"/>
        </w:rPr>
        <w:t>&lt;/RepeatBlock-By&gt;</w:t>
      </w:r>
    </w:p>
    <w:p w14:paraId="6DD3E0A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45F8BB0" w14:textId="77777777" w:rsidR="00682806" w:rsidRPr="0061072F" w:rsidRDefault="00682806" w:rsidP="00682806">
      <w:pPr>
        <w:pStyle w:val="NormalBold"/>
      </w:pPr>
      <w:r w:rsidRPr="0061072F">
        <w:rPr>
          <w:rStyle w:val="HideTWBExt"/>
          <w:b w:val="0"/>
        </w:rPr>
        <w:t>&lt;Article&gt;</w:t>
      </w:r>
      <w:r w:rsidRPr="0061072F">
        <w:t>Paragraphe 17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C32519E" w14:textId="77777777" w:rsidTr="00CB2D8E">
        <w:trPr>
          <w:trHeight w:hRule="exact" w:val="240"/>
          <w:jc w:val="center"/>
        </w:trPr>
        <w:tc>
          <w:tcPr>
            <w:tcW w:w="9752" w:type="dxa"/>
            <w:gridSpan w:val="2"/>
            <w:tcBorders>
              <w:top w:val="nil"/>
              <w:left w:val="nil"/>
              <w:bottom w:val="nil"/>
              <w:right w:val="nil"/>
            </w:tcBorders>
          </w:tcPr>
          <w:p w14:paraId="107ED15B" w14:textId="77777777" w:rsidR="00682806" w:rsidRPr="0061072F" w:rsidRDefault="00682806" w:rsidP="00CB2D8E"/>
        </w:tc>
      </w:tr>
      <w:tr w:rsidR="00682806" w:rsidRPr="0061072F" w14:paraId="39E73B23" w14:textId="77777777" w:rsidTr="00CB2D8E">
        <w:trPr>
          <w:trHeight w:val="240"/>
          <w:jc w:val="center"/>
        </w:trPr>
        <w:tc>
          <w:tcPr>
            <w:tcW w:w="4876" w:type="dxa"/>
            <w:tcBorders>
              <w:top w:val="nil"/>
              <w:left w:val="nil"/>
              <w:bottom w:val="nil"/>
              <w:right w:val="nil"/>
            </w:tcBorders>
          </w:tcPr>
          <w:p w14:paraId="61721820"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1147C08" w14:textId="77777777" w:rsidR="00682806" w:rsidRPr="0061072F" w:rsidRDefault="00682806" w:rsidP="00CB2D8E">
            <w:pPr>
              <w:pStyle w:val="AmColumnHeading"/>
            </w:pPr>
            <w:r w:rsidRPr="0061072F">
              <w:t>Amendement</w:t>
            </w:r>
          </w:p>
        </w:tc>
      </w:tr>
      <w:tr w:rsidR="00682806" w:rsidRPr="0061072F" w14:paraId="22D39055" w14:textId="77777777" w:rsidTr="00CB2D8E">
        <w:trPr>
          <w:jc w:val="center"/>
        </w:trPr>
        <w:tc>
          <w:tcPr>
            <w:tcW w:w="4876" w:type="dxa"/>
            <w:tcBorders>
              <w:top w:val="nil"/>
              <w:left w:val="nil"/>
              <w:bottom w:val="nil"/>
              <w:right w:val="nil"/>
            </w:tcBorders>
          </w:tcPr>
          <w:p w14:paraId="76D48DD8" w14:textId="77777777" w:rsidR="00682806" w:rsidRPr="0061072F" w:rsidRDefault="00682806" w:rsidP="00CB2D8E">
            <w:pPr>
              <w:pStyle w:val="Normal6a"/>
            </w:pPr>
          </w:p>
        </w:tc>
        <w:tc>
          <w:tcPr>
            <w:tcW w:w="4876" w:type="dxa"/>
            <w:tcBorders>
              <w:top w:val="nil"/>
              <w:left w:val="nil"/>
              <w:bottom w:val="nil"/>
              <w:right w:val="nil"/>
            </w:tcBorders>
          </w:tcPr>
          <w:p w14:paraId="53529965" w14:textId="77777777" w:rsidR="00682806" w:rsidRPr="0061072F" w:rsidRDefault="00682806" w:rsidP="00CB2D8E">
            <w:pPr>
              <w:pStyle w:val="Normal6a"/>
            </w:pPr>
            <w:r w:rsidRPr="0061072F">
              <w:rPr>
                <w:b/>
                <w:i/>
              </w:rPr>
              <w:t>17 bis.</w:t>
            </w:r>
            <w:r w:rsidRPr="0061072F">
              <w:tab/>
            </w:r>
            <w:r w:rsidRPr="0061072F">
              <w:rPr>
                <w:b/>
                <w:i/>
              </w:rPr>
              <w:t>reconnaît que la désignation d’un pays tiers comme pays d’origine sûr par les autorités compétentes doit toujours être conforme aux principes de l’état de droit, aux critères établis dans la législation de l’Union, au respect des arrêts de la CJUE et au droit international; souligne l’obligation, en vertu du droit de l’Union et du droit international, d’accorder une protection internationale aux personnes persécutées et/ou exposées à des atteintes graves;</w:t>
            </w:r>
          </w:p>
        </w:tc>
      </w:tr>
    </w:tbl>
    <w:p w14:paraId="2954E226"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{EN}</w:t>
      </w:r>
      <w:r w:rsidRPr="005E2300">
        <w:rPr>
          <w:lang w:val="it-IT"/>
        </w:rPr>
        <w:t>en</w:t>
      </w:r>
      <w:r w:rsidRPr="005E2300">
        <w:rPr>
          <w:rStyle w:val="HideTWBExt"/>
          <w:lang w:val="it-IT"/>
        </w:rPr>
        <w:t>&lt;/Original&gt;</w:t>
      </w:r>
    </w:p>
    <w:p w14:paraId="38749A68" w14:textId="77777777" w:rsidR="00682806" w:rsidRPr="005E2300" w:rsidRDefault="00682806" w:rsidP="00682806">
      <w:pPr>
        <w:rPr>
          <w:lang w:val="it-IT"/>
        </w:rPr>
      </w:pPr>
      <w:r w:rsidRPr="005E2300">
        <w:rPr>
          <w:rStyle w:val="HideTWBExt"/>
          <w:lang w:val="it-IT"/>
        </w:rPr>
        <w:t>&lt;/Amend&gt;</w:t>
      </w:r>
    </w:p>
    <w:p w14:paraId="11555D1B"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452</w:t>
      </w:r>
      <w:r w:rsidRPr="005E2300">
        <w:rPr>
          <w:rStyle w:val="HideTWBExt"/>
          <w:b w:val="0"/>
          <w:lang w:val="it-IT"/>
        </w:rPr>
        <w:t>&lt;/NumAm&gt;</w:t>
      </w:r>
    </w:p>
    <w:p w14:paraId="12E1983F"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739A6EA4" w14:textId="77777777" w:rsidR="00682806" w:rsidRPr="005E2300" w:rsidRDefault="00682806" w:rsidP="00682806">
      <w:pPr>
        <w:pStyle w:val="NormalBold"/>
        <w:rPr>
          <w:lang w:val="it-IT"/>
        </w:rPr>
      </w:pPr>
      <w:r w:rsidRPr="005E2300">
        <w:rPr>
          <w:rStyle w:val="HideTWBExt"/>
          <w:b w:val="0"/>
          <w:lang w:val="it-IT"/>
        </w:rPr>
        <w:t>&lt;/RepeatBlock-By&gt;</w:t>
      </w:r>
    </w:p>
    <w:p w14:paraId="06938DE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5B7A85D" w14:textId="77777777" w:rsidR="00682806" w:rsidRPr="0061072F" w:rsidRDefault="00682806" w:rsidP="00682806">
      <w:pPr>
        <w:pStyle w:val="NormalBold"/>
      </w:pPr>
      <w:r w:rsidRPr="0061072F">
        <w:rPr>
          <w:rStyle w:val="HideTWBExt"/>
          <w:b w:val="0"/>
        </w:rPr>
        <w:t>&lt;Article&gt;</w:t>
      </w:r>
      <w:r w:rsidRPr="0061072F">
        <w:t>Paragraphe 17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C7D3B71" w14:textId="77777777" w:rsidTr="00CB2D8E">
        <w:trPr>
          <w:trHeight w:hRule="exact" w:val="240"/>
          <w:jc w:val="center"/>
        </w:trPr>
        <w:tc>
          <w:tcPr>
            <w:tcW w:w="9752" w:type="dxa"/>
            <w:gridSpan w:val="2"/>
            <w:tcBorders>
              <w:top w:val="nil"/>
              <w:left w:val="nil"/>
              <w:bottom w:val="nil"/>
              <w:right w:val="nil"/>
            </w:tcBorders>
          </w:tcPr>
          <w:p w14:paraId="51C2E2A2" w14:textId="77777777" w:rsidR="00682806" w:rsidRPr="0061072F" w:rsidRDefault="00682806" w:rsidP="00CB2D8E"/>
        </w:tc>
      </w:tr>
      <w:tr w:rsidR="00682806" w:rsidRPr="0061072F" w14:paraId="2757CB16" w14:textId="77777777" w:rsidTr="00CB2D8E">
        <w:trPr>
          <w:trHeight w:val="240"/>
          <w:jc w:val="center"/>
        </w:trPr>
        <w:tc>
          <w:tcPr>
            <w:tcW w:w="4876" w:type="dxa"/>
            <w:tcBorders>
              <w:top w:val="nil"/>
              <w:left w:val="nil"/>
              <w:bottom w:val="nil"/>
              <w:right w:val="nil"/>
            </w:tcBorders>
          </w:tcPr>
          <w:p w14:paraId="2B5E28AE"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64B71C1" w14:textId="77777777" w:rsidR="00682806" w:rsidRPr="0061072F" w:rsidRDefault="00682806" w:rsidP="00CB2D8E">
            <w:pPr>
              <w:pStyle w:val="AmColumnHeading"/>
            </w:pPr>
            <w:r w:rsidRPr="0061072F">
              <w:t>Amendement</w:t>
            </w:r>
          </w:p>
        </w:tc>
      </w:tr>
      <w:tr w:rsidR="00682806" w:rsidRPr="0061072F" w14:paraId="2C821514" w14:textId="77777777" w:rsidTr="00CB2D8E">
        <w:trPr>
          <w:jc w:val="center"/>
        </w:trPr>
        <w:tc>
          <w:tcPr>
            <w:tcW w:w="4876" w:type="dxa"/>
            <w:tcBorders>
              <w:top w:val="nil"/>
              <w:left w:val="nil"/>
              <w:bottom w:val="nil"/>
              <w:right w:val="nil"/>
            </w:tcBorders>
          </w:tcPr>
          <w:p w14:paraId="6E16D9E4" w14:textId="77777777" w:rsidR="00682806" w:rsidRPr="0061072F" w:rsidRDefault="00682806" w:rsidP="00CB2D8E">
            <w:pPr>
              <w:pStyle w:val="Normal6a"/>
            </w:pPr>
          </w:p>
        </w:tc>
        <w:tc>
          <w:tcPr>
            <w:tcW w:w="4876" w:type="dxa"/>
            <w:tcBorders>
              <w:top w:val="nil"/>
              <w:left w:val="nil"/>
              <w:bottom w:val="nil"/>
              <w:right w:val="nil"/>
            </w:tcBorders>
          </w:tcPr>
          <w:p w14:paraId="7DB1E3EE" w14:textId="77777777" w:rsidR="00682806" w:rsidRPr="0061072F" w:rsidRDefault="00682806" w:rsidP="00CB2D8E">
            <w:pPr>
              <w:pStyle w:val="Normal6a"/>
            </w:pPr>
            <w:r w:rsidRPr="0061072F">
              <w:rPr>
                <w:b/>
                <w:i/>
              </w:rPr>
              <w:t>17 bis.</w:t>
            </w:r>
            <w:r w:rsidRPr="0061072F">
              <w:tab/>
            </w:r>
            <w:r w:rsidRPr="0061072F">
              <w:rPr>
                <w:b/>
                <w:i/>
              </w:rPr>
              <w:t>souligne la nécessité de respecter le principe d’égalité devant la loi pour tous les citoyens; invite la Commission à veiller à ce que le Pacte sur la migration et l’asile soit appliqué dans le cadre des compétences nationales en matière de sécurité, d’ordre public et de contrôle des frontières, en pleine conformité avec les décisions des co-législateurs;</w:t>
            </w:r>
          </w:p>
        </w:tc>
      </w:tr>
    </w:tbl>
    <w:p w14:paraId="156F5E3C"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{IT}</w:t>
      </w:r>
      <w:r w:rsidRPr="0061072F">
        <w:t>it</w:t>
      </w:r>
      <w:r w:rsidRPr="0061072F">
        <w:rPr>
          <w:rStyle w:val="HideTWBExt"/>
        </w:rPr>
        <w:t>&lt;/Original&gt;</w:t>
      </w:r>
    </w:p>
    <w:p w14:paraId="6C7EDF96" w14:textId="77777777" w:rsidR="00682806" w:rsidRPr="0061072F" w:rsidRDefault="00682806" w:rsidP="00682806">
      <w:r w:rsidRPr="0061072F">
        <w:rPr>
          <w:rStyle w:val="HideTWBExt"/>
        </w:rPr>
        <w:t>&lt;/Amend&gt;</w:t>
      </w:r>
    </w:p>
    <w:p w14:paraId="376ADB3B"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453</w:t>
      </w:r>
      <w:r w:rsidRPr="0061072F">
        <w:rPr>
          <w:rStyle w:val="HideTWBExt"/>
          <w:b w:val="0"/>
        </w:rPr>
        <w:t>&lt;/NumAm&gt;</w:t>
      </w:r>
    </w:p>
    <w:p w14:paraId="1969382F" w14:textId="77777777" w:rsidR="00682806" w:rsidRPr="0061072F" w:rsidRDefault="00682806" w:rsidP="00682806">
      <w:pPr>
        <w:pStyle w:val="NormalBold"/>
      </w:pPr>
      <w:r w:rsidRPr="0061072F">
        <w:rPr>
          <w:rStyle w:val="HideTWBExt"/>
          <w:b w:val="0"/>
        </w:rPr>
        <w:t>&lt;RepeatBlock-By&gt;&lt;Members&gt;</w:t>
      </w:r>
      <w:r w:rsidRPr="0061072F">
        <w:t>Marco Tarquinio, Alessandro Zan, Damien Carême, Mélissa Camara</w:t>
      </w:r>
      <w:r w:rsidRPr="0061072F">
        <w:rPr>
          <w:rStyle w:val="HideTWBExt"/>
          <w:b w:val="0"/>
        </w:rPr>
        <w:t>&lt;/Members&gt;</w:t>
      </w:r>
    </w:p>
    <w:p w14:paraId="749D1D11" w14:textId="77777777" w:rsidR="00682806" w:rsidRPr="0061072F" w:rsidRDefault="00682806" w:rsidP="00682806">
      <w:pPr>
        <w:pStyle w:val="NormalBold"/>
      </w:pPr>
      <w:r w:rsidRPr="0061072F">
        <w:rPr>
          <w:rStyle w:val="HideTWBExt"/>
          <w:b w:val="0"/>
        </w:rPr>
        <w:t>&lt;/RepeatBlock-By&gt;</w:t>
      </w:r>
    </w:p>
    <w:p w14:paraId="4A7105A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CF25724" w14:textId="77777777" w:rsidR="00682806" w:rsidRPr="0061072F" w:rsidRDefault="00682806" w:rsidP="00682806">
      <w:pPr>
        <w:pStyle w:val="NormalBold"/>
      </w:pPr>
      <w:r w:rsidRPr="0061072F">
        <w:rPr>
          <w:rStyle w:val="HideTWBExt"/>
          <w:b w:val="0"/>
        </w:rPr>
        <w:t>&lt;Article&gt;</w:t>
      </w:r>
      <w:r w:rsidRPr="0061072F">
        <w:t>Paragraphe 17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7B60DCF" w14:textId="77777777" w:rsidTr="00CB2D8E">
        <w:trPr>
          <w:trHeight w:hRule="exact" w:val="240"/>
          <w:jc w:val="center"/>
        </w:trPr>
        <w:tc>
          <w:tcPr>
            <w:tcW w:w="9752" w:type="dxa"/>
            <w:gridSpan w:val="2"/>
            <w:tcBorders>
              <w:top w:val="nil"/>
              <w:left w:val="nil"/>
              <w:bottom w:val="nil"/>
              <w:right w:val="nil"/>
            </w:tcBorders>
          </w:tcPr>
          <w:p w14:paraId="2805F5DE" w14:textId="77777777" w:rsidR="00682806" w:rsidRPr="0061072F" w:rsidRDefault="00682806" w:rsidP="00CB2D8E"/>
        </w:tc>
      </w:tr>
      <w:tr w:rsidR="00682806" w:rsidRPr="0061072F" w14:paraId="0B029144" w14:textId="77777777" w:rsidTr="00CB2D8E">
        <w:trPr>
          <w:trHeight w:val="240"/>
          <w:jc w:val="center"/>
        </w:trPr>
        <w:tc>
          <w:tcPr>
            <w:tcW w:w="4876" w:type="dxa"/>
            <w:tcBorders>
              <w:top w:val="nil"/>
              <w:left w:val="nil"/>
              <w:bottom w:val="nil"/>
              <w:right w:val="nil"/>
            </w:tcBorders>
          </w:tcPr>
          <w:p w14:paraId="6E3C6E9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F6BF0D3" w14:textId="77777777" w:rsidR="00682806" w:rsidRPr="0061072F" w:rsidRDefault="00682806" w:rsidP="00CB2D8E">
            <w:pPr>
              <w:pStyle w:val="AmColumnHeading"/>
            </w:pPr>
            <w:r w:rsidRPr="0061072F">
              <w:t>Amendement</w:t>
            </w:r>
          </w:p>
        </w:tc>
      </w:tr>
      <w:tr w:rsidR="00682806" w:rsidRPr="0061072F" w14:paraId="6A4DD747" w14:textId="77777777" w:rsidTr="00CB2D8E">
        <w:trPr>
          <w:jc w:val="center"/>
        </w:trPr>
        <w:tc>
          <w:tcPr>
            <w:tcW w:w="4876" w:type="dxa"/>
            <w:tcBorders>
              <w:top w:val="nil"/>
              <w:left w:val="nil"/>
              <w:bottom w:val="nil"/>
              <w:right w:val="nil"/>
            </w:tcBorders>
          </w:tcPr>
          <w:p w14:paraId="7C8BA388" w14:textId="77777777" w:rsidR="00682806" w:rsidRPr="0061072F" w:rsidRDefault="00682806" w:rsidP="00CB2D8E">
            <w:pPr>
              <w:pStyle w:val="Normal6a"/>
            </w:pPr>
          </w:p>
        </w:tc>
        <w:tc>
          <w:tcPr>
            <w:tcW w:w="4876" w:type="dxa"/>
            <w:tcBorders>
              <w:top w:val="nil"/>
              <w:left w:val="nil"/>
              <w:bottom w:val="nil"/>
              <w:right w:val="nil"/>
            </w:tcBorders>
          </w:tcPr>
          <w:p w14:paraId="140DA3B3" w14:textId="77777777" w:rsidR="00682806" w:rsidRPr="0061072F" w:rsidRDefault="00682806" w:rsidP="00CB2D8E">
            <w:pPr>
              <w:pStyle w:val="Normal6a"/>
            </w:pPr>
            <w:r w:rsidRPr="0061072F">
              <w:rPr>
                <w:b/>
                <w:i/>
              </w:rPr>
              <w:t>17 bis.</w:t>
            </w:r>
            <w:r w:rsidRPr="0061072F">
              <w:tab/>
            </w:r>
            <w:r w:rsidRPr="0061072F">
              <w:rPr>
                <w:b/>
                <w:i/>
              </w:rPr>
              <w:t xml:space="preserve">souligne que </w:t>
            </w:r>
            <w:r w:rsidRPr="00611B18">
              <w:rPr>
                <w:b/>
                <w:i/>
              </w:rPr>
              <w:t>les défaillances en matière d'obligation de rendre des comptes </w:t>
            </w:r>
            <w:r w:rsidRPr="0061072F">
              <w:rPr>
                <w:b/>
                <w:i/>
              </w:rPr>
              <w:t>affecte</w:t>
            </w:r>
            <w:r>
              <w:rPr>
                <w:b/>
                <w:i/>
              </w:rPr>
              <w:t>nt</w:t>
            </w:r>
            <w:r w:rsidRPr="0061072F">
              <w:rPr>
                <w:b/>
                <w:i/>
              </w:rPr>
              <w:t xml:space="preserve"> de manière disproportionnée les communautés racialisées, qui sont souvent confrontées de manière systémique à une exclusion des services publics, à un manque de représentation politique équitable et à l’absence d’opportunités économiques; appelle à une plus grande transparence dans les processus de prise de décision publique afin de garantir une gouvernance inclusive et équitable;</w:t>
            </w:r>
          </w:p>
        </w:tc>
      </w:tr>
    </w:tbl>
    <w:p w14:paraId="4748A30C"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8A3DE8C" w14:textId="77777777" w:rsidR="00682806" w:rsidRPr="0061072F" w:rsidRDefault="00682806" w:rsidP="00682806">
      <w:r w:rsidRPr="0061072F">
        <w:rPr>
          <w:rStyle w:val="HideTWBExt"/>
        </w:rPr>
        <w:t>&lt;/Amend&gt;</w:t>
      </w:r>
    </w:p>
    <w:p w14:paraId="061C960C"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454</w:t>
      </w:r>
      <w:r w:rsidRPr="0061072F">
        <w:rPr>
          <w:rStyle w:val="HideTWBExt"/>
          <w:b w:val="0"/>
        </w:rPr>
        <w:t>&lt;/NumAm&gt;</w:t>
      </w:r>
    </w:p>
    <w:p w14:paraId="11B4ECC1" w14:textId="77777777" w:rsidR="00682806" w:rsidRPr="0061072F" w:rsidRDefault="00682806" w:rsidP="00682806">
      <w:pPr>
        <w:pStyle w:val="NormalBold"/>
      </w:pPr>
      <w:r w:rsidRPr="0061072F">
        <w:rPr>
          <w:rStyle w:val="HideTWBExt"/>
          <w:b w:val="0"/>
        </w:rPr>
        <w:t>&lt;RepeatBlock-By&gt;&lt;Members&gt;</w:t>
      </w:r>
      <w:r w:rsidRPr="0061072F">
        <w:t>Marco Tarquinio, Alessandro Zan, Damien Carême, Mélissa Camara</w:t>
      </w:r>
      <w:r w:rsidRPr="0061072F">
        <w:rPr>
          <w:rStyle w:val="HideTWBExt"/>
          <w:b w:val="0"/>
        </w:rPr>
        <w:t>&lt;/Members&gt;</w:t>
      </w:r>
    </w:p>
    <w:p w14:paraId="64EB69E6" w14:textId="77777777" w:rsidR="00682806" w:rsidRPr="0061072F" w:rsidRDefault="00682806" w:rsidP="00682806">
      <w:pPr>
        <w:pStyle w:val="NormalBold"/>
      </w:pPr>
      <w:r w:rsidRPr="0061072F">
        <w:rPr>
          <w:rStyle w:val="HideTWBExt"/>
          <w:b w:val="0"/>
        </w:rPr>
        <w:t>&lt;/RepeatBlock-By&gt;</w:t>
      </w:r>
    </w:p>
    <w:p w14:paraId="364A88D4"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46FF28C" w14:textId="77777777" w:rsidR="00682806" w:rsidRPr="0061072F" w:rsidRDefault="00682806" w:rsidP="00682806">
      <w:pPr>
        <w:pStyle w:val="NormalBold"/>
      </w:pPr>
      <w:r w:rsidRPr="0061072F">
        <w:rPr>
          <w:rStyle w:val="HideTWBExt"/>
          <w:b w:val="0"/>
        </w:rPr>
        <w:t>&lt;Article&gt;</w:t>
      </w:r>
      <w:r w:rsidRPr="0061072F">
        <w:t>Paragraphe 17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EB48575" w14:textId="77777777" w:rsidTr="00CB2D8E">
        <w:trPr>
          <w:trHeight w:hRule="exact" w:val="240"/>
          <w:jc w:val="center"/>
        </w:trPr>
        <w:tc>
          <w:tcPr>
            <w:tcW w:w="9752" w:type="dxa"/>
            <w:gridSpan w:val="2"/>
            <w:tcBorders>
              <w:top w:val="nil"/>
              <w:left w:val="nil"/>
              <w:bottom w:val="nil"/>
              <w:right w:val="nil"/>
            </w:tcBorders>
          </w:tcPr>
          <w:p w14:paraId="35B8D447" w14:textId="77777777" w:rsidR="00682806" w:rsidRPr="0061072F" w:rsidRDefault="00682806" w:rsidP="00CB2D8E"/>
        </w:tc>
      </w:tr>
      <w:tr w:rsidR="00682806" w:rsidRPr="0061072F" w14:paraId="3DB44E1B" w14:textId="77777777" w:rsidTr="00CB2D8E">
        <w:trPr>
          <w:trHeight w:val="240"/>
          <w:jc w:val="center"/>
        </w:trPr>
        <w:tc>
          <w:tcPr>
            <w:tcW w:w="4876" w:type="dxa"/>
            <w:tcBorders>
              <w:top w:val="nil"/>
              <w:left w:val="nil"/>
              <w:bottom w:val="nil"/>
              <w:right w:val="nil"/>
            </w:tcBorders>
          </w:tcPr>
          <w:p w14:paraId="3E708EEE"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F28077D" w14:textId="77777777" w:rsidR="00682806" w:rsidRPr="0061072F" w:rsidRDefault="00682806" w:rsidP="00CB2D8E">
            <w:pPr>
              <w:pStyle w:val="AmColumnHeading"/>
            </w:pPr>
            <w:r w:rsidRPr="0061072F">
              <w:t>Amendement</w:t>
            </w:r>
          </w:p>
        </w:tc>
      </w:tr>
      <w:tr w:rsidR="00682806" w:rsidRPr="0061072F" w14:paraId="295A02D6" w14:textId="77777777" w:rsidTr="00CB2D8E">
        <w:trPr>
          <w:jc w:val="center"/>
        </w:trPr>
        <w:tc>
          <w:tcPr>
            <w:tcW w:w="4876" w:type="dxa"/>
            <w:tcBorders>
              <w:top w:val="nil"/>
              <w:left w:val="nil"/>
              <w:bottom w:val="nil"/>
              <w:right w:val="nil"/>
            </w:tcBorders>
          </w:tcPr>
          <w:p w14:paraId="492539D9" w14:textId="77777777" w:rsidR="00682806" w:rsidRPr="0061072F" w:rsidRDefault="00682806" w:rsidP="00CB2D8E">
            <w:pPr>
              <w:pStyle w:val="Normal6a"/>
            </w:pPr>
          </w:p>
        </w:tc>
        <w:tc>
          <w:tcPr>
            <w:tcW w:w="4876" w:type="dxa"/>
            <w:tcBorders>
              <w:top w:val="nil"/>
              <w:left w:val="nil"/>
              <w:bottom w:val="nil"/>
              <w:right w:val="nil"/>
            </w:tcBorders>
          </w:tcPr>
          <w:p w14:paraId="34292415" w14:textId="77777777" w:rsidR="00682806" w:rsidRPr="0061072F" w:rsidRDefault="00682806" w:rsidP="00CB2D8E">
            <w:pPr>
              <w:pStyle w:val="Normal6a"/>
            </w:pPr>
            <w:r w:rsidRPr="0061072F">
              <w:rPr>
                <w:b/>
                <w:i/>
              </w:rPr>
              <w:t>17 ter.</w:t>
            </w:r>
            <w:r w:rsidRPr="0061072F">
              <w:tab/>
            </w:r>
            <w:r w:rsidRPr="0061072F">
              <w:rPr>
                <w:b/>
                <w:i/>
              </w:rPr>
              <w:t>déplore que les violences policières et l’usage disproportionné de la force par les services répressifs à l’encontre des minorités racialisées dans les États membres restent souvent impunis; souligne que la responsabilisation et le contrôle indépendant sont essentiels pour tenir compte du racisme institutionnel au sein des services répressifs;</w:t>
            </w:r>
          </w:p>
        </w:tc>
      </w:tr>
    </w:tbl>
    <w:p w14:paraId="7D2B90F9"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B659A5E" w14:textId="77777777" w:rsidR="00682806" w:rsidRPr="0061072F" w:rsidRDefault="00682806" w:rsidP="00682806">
      <w:r w:rsidRPr="0061072F">
        <w:rPr>
          <w:rStyle w:val="HideTWBExt"/>
        </w:rPr>
        <w:t>&lt;/Amend&gt;</w:t>
      </w:r>
    </w:p>
    <w:p w14:paraId="05BFDA88"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455</w:t>
      </w:r>
      <w:r w:rsidRPr="0061072F">
        <w:rPr>
          <w:rStyle w:val="HideTWBExt"/>
          <w:b w:val="0"/>
        </w:rPr>
        <w:t>&lt;/NumAm&gt;</w:t>
      </w:r>
    </w:p>
    <w:p w14:paraId="2C2F36D9" w14:textId="77777777" w:rsidR="00682806" w:rsidRPr="0061072F" w:rsidRDefault="00682806" w:rsidP="00682806">
      <w:pPr>
        <w:pStyle w:val="NormalBold"/>
      </w:pPr>
      <w:r w:rsidRPr="0061072F">
        <w:rPr>
          <w:rStyle w:val="HideTWBExt"/>
          <w:b w:val="0"/>
        </w:rPr>
        <w:t>&lt;RepeatBlock-By&gt;&lt;Members&gt;</w:t>
      </w:r>
      <w:r w:rsidRPr="0061072F">
        <w:t>Marco Tarquinio, Alessandro Zan, Damien Carême, Mélissa Camara</w:t>
      </w:r>
      <w:r w:rsidRPr="0061072F">
        <w:rPr>
          <w:rStyle w:val="HideTWBExt"/>
          <w:b w:val="0"/>
        </w:rPr>
        <w:t>&lt;/Members&gt;</w:t>
      </w:r>
    </w:p>
    <w:p w14:paraId="2A57F973" w14:textId="77777777" w:rsidR="00682806" w:rsidRPr="0061072F" w:rsidRDefault="00682806" w:rsidP="00682806">
      <w:pPr>
        <w:pStyle w:val="NormalBold"/>
      </w:pPr>
      <w:r w:rsidRPr="0061072F">
        <w:rPr>
          <w:rStyle w:val="HideTWBExt"/>
          <w:b w:val="0"/>
        </w:rPr>
        <w:t>&lt;/RepeatBlock-By&gt;</w:t>
      </w:r>
    </w:p>
    <w:p w14:paraId="0C0989B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4F5229F" w14:textId="77777777" w:rsidR="00682806" w:rsidRPr="0061072F" w:rsidRDefault="00682806" w:rsidP="00682806">
      <w:pPr>
        <w:pStyle w:val="NormalBold"/>
      </w:pPr>
      <w:r w:rsidRPr="0061072F">
        <w:rPr>
          <w:rStyle w:val="HideTWBExt"/>
          <w:b w:val="0"/>
        </w:rPr>
        <w:t>&lt;Article&gt;</w:t>
      </w:r>
      <w:r w:rsidRPr="0061072F">
        <w:t>Paragraphe 17 quater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74E9E42" w14:textId="77777777" w:rsidTr="00CB2D8E">
        <w:trPr>
          <w:trHeight w:hRule="exact" w:val="240"/>
          <w:jc w:val="center"/>
        </w:trPr>
        <w:tc>
          <w:tcPr>
            <w:tcW w:w="9752" w:type="dxa"/>
            <w:gridSpan w:val="2"/>
            <w:tcBorders>
              <w:top w:val="nil"/>
              <w:left w:val="nil"/>
              <w:bottom w:val="nil"/>
              <w:right w:val="nil"/>
            </w:tcBorders>
          </w:tcPr>
          <w:p w14:paraId="2B3E123E" w14:textId="77777777" w:rsidR="00682806" w:rsidRPr="0061072F" w:rsidRDefault="00682806" w:rsidP="00CB2D8E"/>
        </w:tc>
      </w:tr>
      <w:tr w:rsidR="00682806" w:rsidRPr="0061072F" w14:paraId="407EEFF9" w14:textId="77777777" w:rsidTr="00CB2D8E">
        <w:trPr>
          <w:trHeight w:val="240"/>
          <w:jc w:val="center"/>
        </w:trPr>
        <w:tc>
          <w:tcPr>
            <w:tcW w:w="4876" w:type="dxa"/>
            <w:tcBorders>
              <w:top w:val="nil"/>
              <w:left w:val="nil"/>
              <w:bottom w:val="nil"/>
              <w:right w:val="nil"/>
            </w:tcBorders>
          </w:tcPr>
          <w:p w14:paraId="6E19F34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4962E66" w14:textId="77777777" w:rsidR="00682806" w:rsidRPr="0061072F" w:rsidRDefault="00682806" w:rsidP="00CB2D8E">
            <w:pPr>
              <w:pStyle w:val="AmColumnHeading"/>
            </w:pPr>
            <w:r w:rsidRPr="0061072F">
              <w:t>Amendement</w:t>
            </w:r>
          </w:p>
        </w:tc>
      </w:tr>
      <w:tr w:rsidR="00682806" w:rsidRPr="0061072F" w14:paraId="18F0486B" w14:textId="77777777" w:rsidTr="00CB2D8E">
        <w:trPr>
          <w:jc w:val="center"/>
        </w:trPr>
        <w:tc>
          <w:tcPr>
            <w:tcW w:w="4876" w:type="dxa"/>
            <w:tcBorders>
              <w:top w:val="nil"/>
              <w:left w:val="nil"/>
              <w:bottom w:val="nil"/>
              <w:right w:val="nil"/>
            </w:tcBorders>
          </w:tcPr>
          <w:p w14:paraId="60C8F31B" w14:textId="77777777" w:rsidR="00682806" w:rsidRPr="0061072F" w:rsidRDefault="00682806" w:rsidP="00CB2D8E">
            <w:pPr>
              <w:pStyle w:val="Normal6a"/>
            </w:pPr>
          </w:p>
        </w:tc>
        <w:tc>
          <w:tcPr>
            <w:tcW w:w="4876" w:type="dxa"/>
            <w:tcBorders>
              <w:top w:val="nil"/>
              <w:left w:val="nil"/>
              <w:bottom w:val="nil"/>
              <w:right w:val="nil"/>
            </w:tcBorders>
          </w:tcPr>
          <w:p w14:paraId="18232FDF" w14:textId="77777777" w:rsidR="00682806" w:rsidRPr="0061072F" w:rsidRDefault="00682806" w:rsidP="00CB2D8E">
            <w:pPr>
              <w:pStyle w:val="Normal6a"/>
            </w:pPr>
            <w:r w:rsidRPr="0061072F">
              <w:rPr>
                <w:b/>
                <w:i/>
              </w:rPr>
              <w:t>17 quater.</w:t>
            </w:r>
            <w:r w:rsidRPr="0061072F">
              <w:tab/>
            </w:r>
            <w:r w:rsidRPr="0061072F">
              <w:rPr>
                <w:b/>
                <w:i/>
              </w:rPr>
              <w:t>constate que les minorités raciales et ethniques sont confrontées à une discrimination structurelle dans le système judiciaire, y compris le profilage racial, le maintien de l’ordre excessif, d’autres pratiques policières discriminatoires et des obstacles à l’accès à la justice; invite les États membres à mettre en œuvre des mesures garantissant l’égalité de traitement dans les procédures judiciaires et à collecter des données ventilées sur les disparités raciales en matière d’application de la loi et de condamnation;</w:t>
            </w:r>
          </w:p>
        </w:tc>
      </w:tr>
    </w:tbl>
    <w:p w14:paraId="5516F282"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C62438F" w14:textId="77777777" w:rsidR="00682806" w:rsidRPr="0061072F" w:rsidRDefault="00682806" w:rsidP="00682806">
      <w:r w:rsidRPr="0061072F">
        <w:rPr>
          <w:rStyle w:val="HideTWBExt"/>
        </w:rPr>
        <w:t>&lt;/Amend&gt;</w:t>
      </w:r>
    </w:p>
    <w:p w14:paraId="6D787A85"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456</w:t>
      </w:r>
      <w:r w:rsidRPr="0061072F">
        <w:rPr>
          <w:rStyle w:val="HideTWBExt"/>
          <w:b w:val="0"/>
        </w:rPr>
        <w:t>&lt;/NumAm&gt;</w:t>
      </w:r>
    </w:p>
    <w:p w14:paraId="42013B46" w14:textId="77777777" w:rsidR="00682806" w:rsidRPr="0061072F" w:rsidRDefault="00682806" w:rsidP="00682806">
      <w:pPr>
        <w:pStyle w:val="NormalBold"/>
      </w:pPr>
      <w:r w:rsidRPr="0061072F">
        <w:rPr>
          <w:rStyle w:val="HideTWBExt"/>
          <w:b w:val="0"/>
        </w:rPr>
        <w:t>&lt;RepeatBlock-By&gt;&lt;Members&gt;</w:t>
      </w:r>
      <w:r w:rsidRPr="0061072F">
        <w:t>Marco Tarquinio, Alessandro Zan, Damien Carême, Mélissa Camara</w:t>
      </w:r>
      <w:r w:rsidRPr="0061072F">
        <w:rPr>
          <w:rStyle w:val="HideTWBExt"/>
          <w:b w:val="0"/>
        </w:rPr>
        <w:t>&lt;/Members&gt;</w:t>
      </w:r>
    </w:p>
    <w:p w14:paraId="444BC91E" w14:textId="77777777" w:rsidR="00682806" w:rsidRPr="0061072F" w:rsidRDefault="00682806" w:rsidP="00682806">
      <w:pPr>
        <w:pStyle w:val="NormalBold"/>
      </w:pPr>
      <w:r w:rsidRPr="0061072F">
        <w:rPr>
          <w:rStyle w:val="HideTWBExt"/>
          <w:b w:val="0"/>
        </w:rPr>
        <w:t>&lt;/RepeatBlock-By&gt;</w:t>
      </w:r>
    </w:p>
    <w:p w14:paraId="2A6F51D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BA2E1E6" w14:textId="77777777" w:rsidR="00682806" w:rsidRPr="0061072F" w:rsidRDefault="00682806" w:rsidP="00682806">
      <w:pPr>
        <w:pStyle w:val="NormalBold"/>
      </w:pPr>
      <w:r w:rsidRPr="0061072F">
        <w:rPr>
          <w:rStyle w:val="HideTWBExt"/>
          <w:b w:val="0"/>
        </w:rPr>
        <w:t>&lt;Article&gt;</w:t>
      </w:r>
      <w:r w:rsidRPr="0061072F">
        <w:t>Paragraphe 17 quinquies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DF6E80D" w14:textId="77777777" w:rsidTr="00CB2D8E">
        <w:trPr>
          <w:trHeight w:hRule="exact" w:val="240"/>
          <w:jc w:val="center"/>
        </w:trPr>
        <w:tc>
          <w:tcPr>
            <w:tcW w:w="9752" w:type="dxa"/>
            <w:gridSpan w:val="2"/>
            <w:tcBorders>
              <w:top w:val="nil"/>
              <w:left w:val="nil"/>
              <w:bottom w:val="nil"/>
              <w:right w:val="nil"/>
            </w:tcBorders>
          </w:tcPr>
          <w:p w14:paraId="02C0EAA8" w14:textId="77777777" w:rsidR="00682806" w:rsidRPr="0061072F" w:rsidRDefault="00682806" w:rsidP="00CB2D8E"/>
        </w:tc>
      </w:tr>
      <w:tr w:rsidR="00682806" w:rsidRPr="0061072F" w14:paraId="2D9CDF71" w14:textId="77777777" w:rsidTr="00CB2D8E">
        <w:trPr>
          <w:trHeight w:val="240"/>
          <w:jc w:val="center"/>
        </w:trPr>
        <w:tc>
          <w:tcPr>
            <w:tcW w:w="4876" w:type="dxa"/>
            <w:tcBorders>
              <w:top w:val="nil"/>
              <w:left w:val="nil"/>
              <w:bottom w:val="nil"/>
              <w:right w:val="nil"/>
            </w:tcBorders>
          </w:tcPr>
          <w:p w14:paraId="44311D5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B3F11DC" w14:textId="77777777" w:rsidR="00682806" w:rsidRPr="0061072F" w:rsidRDefault="00682806" w:rsidP="00CB2D8E">
            <w:pPr>
              <w:pStyle w:val="AmColumnHeading"/>
            </w:pPr>
            <w:r w:rsidRPr="0061072F">
              <w:t>Amendement</w:t>
            </w:r>
          </w:p>
        </w:tc>
      </w:tr>
      <w:tr w:rsidR="00682806" w:rsidRPr="0061072F" w14:paraId="1D6498BB" w14:textId="77777777" w:rsidTr="00CB2D8E">
        <w:trPr>
          <w:jc w:val="center"/>
        </w:trPr>
        <w:tc>
          <w:tcPr>
            <w:tcW w:w="4876" w:type="dxa"/>
            <w:tcBorders>
              <w:top w:val="nil"/>
              <w:left w:val="nil"/>
              <w:bottom w:val="nil"/>
              <w:right w:val="nil"/>
            </w:tcBorders>
          </w:tcPr>
          <w:p w14:paraId="7634C691" w14:textId="77777777" w:rsidR="00682806" w:rsidRPr="0061072F" w:rsidRDefault="00682806" w:rsidP="00CB2D8E">
            <w:pPr>
              <w:pStyle w:val="Normal6a"/>
            </w:pPr>
          </w:p>
        </w:tc>
        <w:tc>
          <w:tcPr>
            <w:tcW w:w="4876" w:type="dxa"/>
            <w:tcBorders>
              <w:top w:val="nil"/>
              <w:left w:val="nil"/>
              <w:bottom w:val="nil"/>
              <w:right w:val="nil"/>
            </w:tcBorders>
          </w:tcPr>
          <w:p w14:paraId="61B2A4AE" w14:textId="77777777" w:rsidR="00682806" w:rsidRPr="0061072F" w:rsidRDefault="00682806" w:rsidP="00CB2D8E">
            <w:pPr>
              <w:pStyle w:val="Normal6a"/>
            </w:pPr>
            <w:r w:rsidRPr="0061072F">
              <w:rPr>
                <w:b/>
                <w:i/>
              </w:rPr>
              <w:t>17 quinquies.</w:t>
            </w:r>
            <w:r w:rsidRPr="0061072F">
              <w:tab/>
            </w:r>
            <w:r w:rsidRPr="0061072F">
              <w:rPr>
                <w:b/>
                <w:i/>
              </w:rPr>
              <w:t>invite les États membres à mettre pleinement en œuvre les directives 2024/1500 et 2024/1499, qui établissent des normes minimales pour les organismes de promotion de l’égalité; demande instamment que des mesures concrètes soient prises afin d’assurer l’indépendance des organismes de promotion de l’égalité et leur efficacité dans la promotion de l’égalité;</w:t>
            </w:r>
          </w:p>
        </w:tc>
      </w:tr>
    </w:tbl>
    <w:p w14:paraId="3743F887"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{EN}</w:t>
      </w:r>
      <w:r w:rsidRPr="005E2300">
        <w:rPr>
          <w:lang w:val="it-IT"/>
        </w:rPr>
        <w:t>en</w:t>
      </w:r>
      <w:r w:rsidRPr="005E2300">
        <w:rPr>
          <w:rStyle w:val="HideTWBExt"/>
          <w:lang w:val="it-IT"/>
        </w:rPr>
        <w:t>&lt;/Original&gt;</w:t>
      </w:r>
    </w:p>
    <w:p w14:paraId="45A22E88" w14:textId="77777777" w:rsidR="00682806" w:rsidRPr="005E2300" w:rsidRDefault="00682806" w:rsidP="00682806">
      <w:pPr>
        <w:rPr>
          <w:lang w:val="it-IT"/>
        </w:rPr>
      </w:pPr>
      <w:r w:rsidRPr="005E2300">
        <w:rPr>
          <w:rStyle w:val="HideTWBExt"/>
          <w:lang w:val="it-IT"/>
        </w:rPr>
        <w:t>&lt;/Amend&gt;</w:t>
      </w:r>
    </w:p>
    <w:p w14:paraId="5FC73549" w14:textId="77777777" w:rsidR="00682806" w:rsidRPr="00122824" w:rsidRDefault="00682806" w:rsidP="00682806">
      <w:pPr>
        <w:pStyle w:val="AmNumberTabs"/>
      </w:pPr>
      <w:r w:rsidRPr="00122824">
        <w:rPr>
          <w:rStyle w:val="HideTWBExt"/>
          <w:b w:val="0"/>
        </w:rPr>
        <w:t>&lt;Amend&gt;</w:t>
      </w:r>
      <w:r w:rsidRPr="00122824">
        <w:t>Amendement</w:t>
      </w:r>
      <w:r w:rsidRPr="00122824">
        <w:tab/>
      </w:r>
      <w:r w:rsidRPr="00122824">
        <w:tab/>
      </w:r>
      <w:r w:rsidRPr="00122824">
        <w:rPr>
          <w:rStyle w:val="HideTWBExt"/>
          <w:b w:val="0"/>
        </w:rPr>
        <w:t>&lt;NumAm&gt;</w:t>
      </w:r>
      <w:r w:rsidRPr="00122824">
        <w:t>457</w:t>
      </w:r>
      <w:r w:rsidRPr="00122824">
        <w:rPr>
          <w:rStyle w:val="HideTWBExt"/>
          <w:b w:val="0"/>
        </w:rPr>
        <w:t>&lt;/NumAm&gt;</w:t>
      </w:r>
    </w:p>
    <w:p w14:paraId="78540CEE" w14:textId="77777777" w:rsidR="00682806" w:rsidRPr="00122824" w:rsidRDefault="00682806" w:rsidP="00682806">
      <w:pPr>
        <w:pStyle w:val="NormalBold"/>
      </w:pPr>
      <w:r w:rsidRPr="00122824">
        <w:rPr>
          <w:rStyle w:val="HideTWBExt"/>
          <w:b w:val="0"/>
        </w:rPr>
        <w:t>&lt;RepeatBlock-By&gt;&lt;Members&gt;</w:t>
      </w:r>
      <w:r w:rsidRPr="00122824">
        <w:t>Nicolas Bay</w:t>
      </w:r>
      <w:r w:rsidRPr="00122824">
        <w:rPr>
          <w:rStyle w:val="HideTWBExt"/>
          <w:b w:val="0"/>
        </w:rPr>
        <w:t>&lt;/Members&gt;</w:t>
      </w:r>
    </w:p>
    <w:p w14:paraId="4B80F761" w14:textId="77777777" w:rsidR="00682806" w:rsidRPr="00122824" w:rsidRDefault="00682806" w:rsidP="00682806">
      <w:pPr>
        <w:pStyle w:val="NormalBold"/>
      </w:pPr>
      <w:r w:rsidRPr="00122824">
        <w:rPr>
          <w:rStyle w:val="HideTWBExt"/>
          <w:b w:val="0"/>
        </w:rPr>
        <w:t>&lt;/RepeatBlock-By&gt;</w:t>
      </w:r>
    </w:p>
    <w:p w14:paraId="2D9F13E3" w14:textId="77777777" w:rsidR="00682806" w:rsidRPr="00122824" w:rsidRDefault="00682806" w:rsidP="00682806">
      <w:pPr>
        <w:pStyle w:val="NormalBold"/>
      </w:pPr>
      <w:r w:rsidRPr="00122824">
        <w:rPr>
          <w:rStyle w:val="HideTWBExt"/>
          <w:b w:val="0"/>
        </w:rPr>
        <w:t>&lt;DocAmend&gt;</w:t>
      </w:r>
      <w:r w:rsidRPr="00122824">
        <w:t>Proposition de résolution</w:t>
      </w:r>
      <w:r w:rsidRPr="00122824">
        <w:rPr>
          <w:rStyle w:val="HideTWBExt"/>
          <w:b w:val="0"/>
        </w:rPr>
        <w:t>&lt;/DocAmend&gt;</w:t>
      </w:r>
    </w:p>
    <w:p w14:paraId="4ACAC887" w14:textId="77777777" w:rsidR="00682806" w:rsidRPr="00122824" w:rsidRDefault="00682806" w:rsidP="00682806">
      <w:pPr>
        <w:pStyle w:val="NormalBold"/>
      </w:pPr>
      <w:r w:rsidRPr="00122824">
        <w:rPr>
          <w:rStyle w:val="HideTWBExt"/>
          <w:b w:val="0"/>
        </w:rPr>
        <w:t>&lt;Article&gt;</w:t>
      </w:r>
      <w:r w:rsidRPr="00122824">
        <w:t>Paragraphe 18</w:t>
      </w:r>
      <w:r w:rsidRPr="0012282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122824" w14:paraId="03B9D66B" w14:textId="77777777" w:rsidTr="00CB2D8E">
        <w:trPr>
          <w:trHeight w:hRule="exact" w:val="240"/>
          <w:jc w:val="center"/>
        </w:trPr>
        <w:tc>
          <w:tcPr>
            <w:tcW w:w="9752" w:type="dxa"/>
            <w:gridSpan w:val="2"/>
            <w:tcBorders>
              <w:top w:val="nil"/>
              <w:left w:val="nil"/>
              <w:bottom w:val="nil"/>
              <w:right w:val="nil"/>
            </w:tcBorders>
          </w:tcPr>
          <w:p w14:paraId="607BAD72" w14:textId="77777777" w:rsidR="00682806" w:rsidRPr="00122824" w:rsidRDefault="00682806" w:rsidP="00CB2D8E"/>
        </w:tc>
      </w:tr>
      <w:tr w:rsidR="00682806" w:rsidRPr="00122824" w14:paraId="162B2332" w14:textId="77777777" w:rsidTr="00CB2D8E">
        <w:trPr>
          <w:trHeight w:val="240"/>
          <w:jc w:val="center"/>
        </w:trPr>
        <w:tc>
          <w:tcPr>
            <w:tcW w:w="4876" w:type="dxa"/>
            <w:tcBorders>
              <w:top w:val="nil"/>
              <w:left w:val="nil"/>
              <w:bottom w:val="nil"/>
              <w:right w:val="nil"/>
            </w:tcBorders>
          </w:tcPr>
          <w:p w14:paraId="0B637ED9" w14:textId="77777777" w:rsidR="00682806" w:rsidRPr="00122824" w:rsidRDefault="00682806" w:rsidP="00CB2D8E">
            <w:pPr>
              <w:pStyle w:val="AmColumnHeading"/>
            </w:pPr>
            <w:r w:rsidRPr="00122824">
              <w:t>Proposition de résolution</w:t>
            </w:r>
          </w:p>
        </w:tc>
        <w:tc>
          <w:tcPr>
            <w:tcW w:w="4876" w:type="dxa"/>
            <w:tcBorders>
              <w:top w:val="nil"/>
              <w:left w:val="nil"/>
              <w:bottom w:val="nil"/>
              <w:right w:val="nil"/>
            </w:tcBorders>
          </w:tcPr>
          <w:p w14:paraId="0305F240" w14:textId="77777777" w:rsidR="00682806" w:rsidRPr="00122824" w:rsidRDefault="00682806" w:rsidP="00CB2D8E">
            <w:pPr>
              <w:pStyle w:val="AmColumnHeading"/>
            </w:pPr>
            <w:r w:rsidRPr="00122824">
              <w:t>Amendement</w:t>
            </w:r>
          </w:p>
        </w:tc>
      </w:tr>
      <w:tr w:rsidR="00682806" w:rsidRPr="00122824" w14:paraId="3335BC15" w14:textId="77777777" w:rsidTr="00CB2D8E">
        <w:trPr>
          <w:jc w:val="center"/>
        </w:trPr>
        <w:tc>
          <w:tcPr>
            <w:tcW w:w="4876" w:type="dxa"/>
            <w:tcBorders>
              <w:top w:val="nil"/>
              <w:left w:val="nil"/>
              <w:bottom w:val="nil"/>
              <w:right w:val="nil"/>
            </w:tcBorders>
          </w:tcPr>
          <w:p w14:paraId="0FF1F383" w14:textId="77777777" w:rsidR="00682806" w:rsidRPr="00122824" w:rsidRDefault="00682806" w:rsidP="00CB2D8E">
            <w:pPr>
              <w:pStyle w:val="Normal6a"/>
            </w:pPr>
            <w:r w:rsidRPr="00122824">
              <w:rPr>
                <w:b/>
                <w:i/>
              </w:rPr>
              <w:t>18.</w:t>
            </w:r>
            <w:r w:rsidRPr="00122824">
              <w:tab/>
            </w:r>
            <w:r w:rsidRPr="00122824">
              <w:rPr>
                <w:b/>
                <w:i/>
              </w:rPr>
              <w:t>plaide pour que les discriminations et les infractions pénales ciblant les groupes minoritaires et les minorités nationales, ethniques, linguistiques et religieuses fassent l’objet d’une lutte constante; invite instamment la Commission à ajouter un pilier au rapport annuel sur l’état de droit concernant le renforcement de la lutte contre toutes les formes de discrimination;</w:t>
            </w:r>
          </w:p>
        </w:tc>
        <w:tc>
          <w:tcPr>
            <w:tcW w:w="4876" w:type="dxa"/>
            <w:tcBorders>
              <w:top w:val="nil"/>
              <w:left w:val="nil"/>
              <w:bottom w:val="nil"/>
              <w:right w:val="nil"/>
            </w:tcBorders>
          </w:tcPr>
          <w:p w14:paraId="50179180" w14:textId="77777777" w:rsidR="00682806" w:rsidRPr="00122824" w:rsidRDefault="00682806" w:rsidP="00CB2D8E">
            <w:pPr>
              <w:pStyle w:val="Normal6a"/>
            </w:pPr>
            <w:r w:rsidRPr="00122824">
              <w:rPr>
                <w:b/>
                <w:i/>
              </w:rPr>
              <w:t>supprimé</w:t>
            </w:r>
          </w:p>
        </w:tc>
      </w:tr>
    </w:tbl>
    <w:p w14:paraId="2F7D50A4" w14:textId="77777777" w:rsidR="00682806" w:rsidRPr="00122824" w:rsidRDefault="00682806" w:rsidP="00682806">
      <w:pPr>
        <w:pStyle w:val="AmOrLang"/>
      </w:pPr>
      <w:r w:rsidRPr="00122824">
        <w:t xml:space="preserve">Or. </w:t>
      </w:r>
      <w:r w:rsidRPr="00122824">
        <w:rPr>
          <w:rStyle w:val="HideTWBExt"/>
        </w:rPr>
        <w:t>&lt;Original&gt;</w:t>
      </w:r>
      <w:r w:rsidRPr="00122824">
        <w:rPr>
          <w:rStyle w:val="HideTWBInt"/>
        </w:rPr>
        <w:t>{FR}</w:t>
      </w:r>
      <w:r w:rsidRPr="00122824">
        <w:t>fr</w:t>
      </w:r>
      <w:r w:rsidRPr="00122824">
        <w:rPr>
          <w:rStyle w:val="HideTWBExt"/>
        </w:rPr>
        <w:t>&lt;/Original&gt;</w:t>
      </w:r>
    </w:p>
    <w:p w14:paraId="758B6357" w14:textId="77777777" w:rsidR="00682806" w:rsidRPr="00122824" w:rsidRDefault="00682806" w:rsidP="00682806">
      <w:r w:rsidRPr="00122824">
        <w:rPr>
          <w:rStyle w:val="HideTWBExt"/>
        </w:rPr>
        <w:t>&lt;/Amend&gt;</w:t>
      </w:r>
    </w:p>
    <w:p w14:paraId="2FE3285C" w14:textId="77777777" w:rsidR="00682806" w:rsidRPr="0013121C" w:rsidRDefault="00682806" w:rsidP="00682806">
      <w:pPr>
        <w:pStyle w:val="AmNumberTabs"/>
      </w:pPr>
      <w:r>
        <w:rPr>
          <w:rStyle w:val="HideTWBExt"/>
        </w:rPr>
        <w:t>&lt;Amend&gt;</w:t>
      </w:r>
      <w:r>
        <w:t>Amendement</w:t>
      </w:r>
      <w:r>
        <w:tab/>
      </w:r>
      <w:r>
        <w:tab/>
      </w:r>
      <w:r>
        <w:rPr>
          <w:rStyle w:val="HideTWBExt"/>
        </w:rPr>
        <w:t>&lt;NumAm&gt;</w:t>
      </w:r>
      <w:r>
        <w:t>458</w:t>
      </w:r>
      <w:r>
        <w:rPr>
          <w:rStyle w:val="HideTWBExt"/>
        </w:rPr>
        <w:t>&lt;/NumAm&gt;</w:t>
      </w:r>
    </w:p>
    <w:p w14:paraId="38903035" w14:textId="77777777" w:rsidR="00682806" w:rsidRPr="0013121C" w:rsidRDefault="00682806" w:rsidP="00682806">
      <w:pPr>
        <w:pStyle w:val="NormalBold"/>
      </w:pPr>
      <w:r>
        <w:rPr>
          <w:rStyle w:val="HideTWBExt"/>
          <w:b w:val="0"/>
        </w:rPr>
        <w:t>&lt;RepeatBlock-By&gt;&lt;Members&gt;</w:t>
      </w:r>
      <w:r>
        <w:t>Erik Kaliňák</w:t>
      </w:r>
      <w:r>
        <w:rPr>
          <w:rStyle w:val="HideTWBExt"/>
          <w:b w:val="0"/>
        </w:rPr>
        <w:t>&lt;/Members&gt;</w:t>
      </w:r>
    </w:p>
    <w:p w14:paraId="0E96327B" w14:textId="77777777" w:rsidR="00682806" w:rsidRPr="0013121C" w:rsidRDefault="00682806" w:rsidP="00682806">
      <w:pPr>
        <w:pStyle w:val="NormalBold"/>
      </w:pPr>
      <w:r>
        <w:rPr>
          <w:rStyle w:val="HideTWBExt"/>
          <w:b w:val="0"/>
        </w:rPr>
        <w:t>&lt;/RepeatBlock-By&gt;</w:t>
      </w:r>
    </w:p>
    <w:p w14:paraId="331B4844"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38B0194B" w14:textId="77777777" w:rsidR="00682806" w:rsidRPr="0013121C" w:rsidRDefault="00682806" w:rsidP="00682806">
      <w:pPr>
        <w:pStyle w:val="NormalBold"/>
      </w:pPr>
      <w:r>
        <w:rPr>
          <w:rStyle w:val="HideTWBExt"/>
        </w:rPr>
        <w:t>&lt;Article&gt;</w:t>
      </w:r>
      <w:r>
        <w:t>Paragraphe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2F8075DC" w14:textId="77777777" w:rsidTr="00CB2D8E">
        <w:trPr>
          <w:trHeight w:hRule="exact" w:val="240"/>
          <w:jc w:val="center"/>
        </w:trPr>
        <w:tc>
          <w:tcPr>
            <w:tcW w:w="9752" w:type="dxa"/>
            <w:gridSpan w:val="2"/>
            <w:tcBorders>
              <w:top w:val="nil"/>
              <w:left w:val="nil"/>
              <w:bottom w:val="nil"/>
              <w:right w:val="nil"/>
            </w:tcBorders>
          </w:tcPr>
          <w:p w14:paraId="56C71BC0" w14:textId="77777777" w:rsidR="00682806" w:rsidRPr="0013121C" w:rsidRDefault="00682806" w:rsidP="00CB2D8E"/>
        </w:tc>
      </w:tr>
      <w:tr w:rsidR="00682806" w14:paraId="1474C05F" w14:textId="77777777" w:rsidTr="00CB2D8E">
        <w:trPr>
          <w:trHeight w:val="240"/>
          <w:jc w:val="center"/>
        </w:trPr>
        <w:tc>
          <w:tcPr>
            <w:tcW w:w="4876" w:type="dxa"/>
            <w:tcBorders>
              <w:top w:val="nil"/>
              <w:left w:val="nil"/>
              <w:bottom w:val="nil"/>
              <w:right w:val="nil"/>
            </w:tcBorders>
          </w:tcPr>
          <w:p w14:paraId="6E363BFB"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31A7FBD4" w14:textId="77777777" w:rsidR="00682806" w:rsidRPr="0013121C" w:rsidRDefault="00682806" w:rsidP="00CB2D8E">
            <w:pPr>
              <w:pStyle w:val="AmColumnHeading"/>
            </w:pPr>
            <w:r>
              <w:t>Amendement</w:t>
            </w:r>
          </w:p>
        </w:tc>
      </w:tr>
      <w:tr w:rsidR="00682806" w14:paraId="1B20F462" w14:textId="77777777" w:rsidTr="00CB2D8E">
        <w:trPr>
          <w:jc w:val="center"/>
        </w:trPr>
        <w:tc>
          <w:tcPr>
            <w:tcW w:w="4876" w:type="dxa"/>
            <w:tcBorders>
              <w:top w:val="nil"/>
              <w:left w:val="nil"/>
              <w:bottom w:val="nil"/>
              <w:right w:val="nil"/>
            </w:tcBorders>
          </w:tcPr>
          <w:p w14:paraId="5E04B382" w14:textId="77777777" w:rsidR="00682806" w:rsidRPr="0013121C" w:rsidRDefault="00682806" w:rsidP="00CB2D8E">
            <w:pPr>
              <w:pStyle w:val="Normal6a"/>
            </w:pPr>
            <w:r>
              <w:rPr>
                <w:b/>
                <w:i/>
              </w:rPr>
              <w:t>18.</w:t>
            </w:r>
            <w:r>
              <w:tab/>
            </w:r>
            <w:r>
              <w:rPr>
                <w:b/>
                <w:i/>
              </w:rPr>
              <w:t>plaide pour que les discriminations et les infractions pénales ciblant les groupes minoritaires et les minorités nationales, ethniques, linguistiques et religieuses fassent l’objet d’une lutte constante; invite instamment la Commission à ajouter un pilier au rapport annuel sur l’état de droit concernant le renforcement de la lutte contre toutes les formes de discrimination;</w:t>
            </w:r>
          </w:p>
        </w:tc>
        <w:tc>
          <w:tcPr>
            <w:tcW w:w="4876" w:type="dxa"/>
            <w:tcBorders>
              <w:top w:val="nil"/>
              <w:left w:val="nil"/>
              <w:bottom w:val="nil"/>
              <w:right w:val="nil"/>
            </w:tcBorders>
          </w:tcPr>
          <w:p w14:paraId="75676880" w14:textId="77777777" w:rsidR="00682806" w:rsidRPr="0013121C" w:rsidRDefault="00682806" w:rsidP="00CB2D8E">
            <w:pPr>
              <w:pStyle w:val="Normal6a"/>
            </w:pPr>
            <w:r>
              <w:rPr>
                <w:b/>
                <w:i/>
              </w:rPr>
              <w:t>supprimé</w:t>
            </w:r>
          </w:p>
        </w:tc>
      </w:tr>
    </w:tbl>
    <w:p w14:paraId="5A4C0D12"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{SK}</w:t>
      </w:r>
      <w:r w:rsidRPr="0013121C">
        <w:t>sk</w:t>
      </w:r>
      <w:r w:rsidRPr="0013121C">
        <w:rPr>
          <w:rStyle w:val="HideTWBExt"/>
        </w:rPr>
        <w:t>&lt;/Original&gt;</w:t>
      </w:r>
    </w:p>
    <w:p w14:paraId="329E5198" w14:textId="77777777" w:rsidR="00682806" w:rsidRPr="0013121C" w:rsidRDefault="00682806" w:rsidP="00682806">
      <w:r>
        <w:rPr>
          <w:rStyle w:val="HideTWBExt"/>
        </w:rPr>
        <w:t>&lt;/Amend&gt;</w:t>
      </w:r>
    </w:p>
    <w:p w14:paraId="4E048AEF"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459</w:t>
      </w:r>
      <w:r w:rsidRPr="005E2300">
        <w:rPr>
          <w:rStyle w:val="HideTWBExt"/>
          <w:b w:val="0"/>
          <w:lang w:val="it-IT"/>
        </w:rPr>
        <w:t>&lt;/NumAm&gt;</w:t>
      </w:r>
    </w:p>
    <w:p w14:paraId="1F52DE0D"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491D496D" w14:textId="77777777" w:rsidR="00682806" w:rsidRPr="005E2300" w:rsidRDefault="00682806" w:rsidP="00682806">
      <w:pPr>
        <w:pStyle w:val="NormalBold"/>
        <w:rPr>
          <w:lang w:val="it-IT"/>
        </w:rPr>
      </w:pPr>
      <w:r w:rsidRPr="005E2300">
        <w:rPr>
          <w:rStyle w:val="HideTWBExt"/>
          <w:b w:val="0"/>
          <w:lang w:val="it-IT"/>
        </w:rPr>
        <w:t>&lt;/RepeatBlock-By&gt;</w:t>
      </w:r>
    </w:p>
    <w:p w14:paraId="0396B6FD"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7F6B9F6" w14:textId="77777777" w:rsidR="00682806" w:rsidRPr="0061072F" w:rsidRDefault="00682806" w:rsidP="00682806">
      <w:pPr>
        <w:pStyle w:val="NormalBold"/>
      </w:pPr>
      <w:r w:rsidRPr="0061072F">
        <w:rPr>
          <w:rStyle w:val="HideTWBExt"/>
          <w:b w:val="0"/>
        </w:rPr>
        <w:t>&lt;Article&gt;</w:t>
      </w:r>
      <w:r w:rsidRPr="0061072F">
        <w:t>Paragraphe 18</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D88E8AF" w14:textId="77777777" w:rsidTr="00CB2D8E">
        <w:trPr>
          <w:trHeight w:hRule="exact" w:val="240"/>
          <w:jc w:val="center"/>
        </w:trPr>
        <w:tc>
          <w:tcPr>
            <w:tcW w:w="9752" w:type="dxa"/>
            <w:gridSpan w:val="2"/>
            <w:tcBorders>
              <w:top w:val="nil"/>
              <w:left w:val="nil"/>
              <w:bottom w:val="nil"/>
              <w:right w:val="nil"/>
            </w:tcBorders>
          </w:tcPr>
          <w:p w14:paraId="5F48F918" w14:textId="77777777" w:rsidR="00682806" w:rsidRPr="0061072F" w:rsidRDefault="00682806" w:rsidP="00CB2D8E"/>
        </w:tc>
      </w:tr>
      <w:tr w:rsidR="00682806" w:rsidRPr="0061072F" w14:paraId="4F172C6F" w14:textId="77777777" w:rsidTr="00CB2D8E">
        <w:trPr>
          <w:trHeight w:val="240"/>
          <w:jc w:val="center"/>
        </w:trPr>
        <w:tc>
          <w:tcPr>
            <w:tcW w:w="4876" w:type="dxa"/>
            <w:tcBorders>
              <w:top w:val="nil"/>
              <w:left w:val="nil"/>
              <w:bottom w:val="nil"/>
              <w:right w:val="nil"/>
            </w:tcBorders>
          </w:tcPr>
          <w:p w14:paraId="585348AE"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E182384" w14:textId="77777777" w:rsidR="00682806" w:rsidRPr="0061072F" w:rsidRDefault="00682806" w:rsidP="00CB2D8E">
            <w:pPr>
              <w:pStyle w:val="AmColumnHeading"/>
            </w:pPr>
            <w:r w:rsidRPr="0061072F">
              <w:t>Amendement</w:t>
            </w:r>
          </w:p>
        </w:tc>
      </w:tr>
      <w:tr w:rsidR="00682806" w:rsidRPr="0061072F" w14:paraId="31D81787" w14:textId="77777777" w:rsidTr="00CB2D8E">
        <w:trPr>
          <w:jc w:val="center"/>
        </w:trPr>
        <w:tc>
          <w:tcPr>
            <w:tcW w:w="4876" w:type="dxa"/>
            <w:tcBorders>
              <w:top w:val="nil"/>
              <w:left w:val="nil"/>
              <w:bottom w:val="nil"/>
              <w:right w:val="nil"/>
            </w:tcBorders>
          </w:tcPr>
          <w:p w14:paraId="471081FB" w14:textId="77777777" w:rsidR="00682806" w:rsidRPr="0061072F" w:rsidRDefault="00682806" w:rsidP="00CB2D8E">
            <w:pPr>
              <w:pStyle w:val="Normal6a"/>
            </w:pPr>
            <w:r w:rsidRPr="0061072F">
              <w:t>18.</w:t>
            </w:r>
            <w:r w:rsidRPr="0061072F">
              <w:tab/>
              <w:t xml:space="preserve">plaide pour que les discriminations et les infractions pénales ciblant les groupes </w:t>
            </w:r>
            <w:r w:rsidRPr="0061072F">
              <w:rPr>
                <w:b/>
                <w:i/>
              </w:rPr>
              <w:t>minoritaires et les minorités nationales, ethniques, linguistiques et religieuses fassent l’objet d’une lutte constante</w:t>
            </w:r>
            <w:r w:rsidRPr="0061072F">
              <w:t xml:space="preserve">; </w:t>
            </w:r>
            <w:r w:rsidRPr="0061072F">
              <w:rPr>
                <w:b/>
                <w:i/>
              </w:rPr>
              <w:t>invite instamment la Commission à ajouter un pilier au rapport annuel sur l’état de droit concernant le renforcement de la lutte contre toutes les formes de discrimination;</w:t>
            </w:r>
          </w:p>
        </w:tc>
        <w:tc>
          <w:tcPr>
            <w:tcW w:w="4876" w:type="dxa"/>
            <w:tcBorders>
              <w:top w:val="nil"/>
              <w:left w:val="nil"/>
              <w:bottom w:val="nil"/>
              <w:right w:val="nil"/>
            </w:tcBorders>
          </w:tcPr>
          <w:p w14:paraId="5F5743FD" w14:textId="77777777" w:rsidR="00682806" w:rsidRPr="0061072F" w:rsidRDefault="00682806" w:rsidP="00CB2D8E">
            <w:pPr>
              <w:pStyle w:val="Normal6a"/>
            </w:pPr>
            <w:r w:rsidRPr="0061072F">
              <w:t>18.</w:t>
            </w:r>
            <w:r w:rsidRPr="0061072F">
              <w:tab/>
              <w:t xml:space="preserve">plaide pour que </w:t>
            </w:r>
            <w:r w:rsidRPr="0061072F">
              <w:rPr>
                <w:b/>
                <w:i/>
              </w:rPr>
              <w:t xml:space="preserve">se poursuive la lutte contre </w:t>
            </w:r>
            <w:r w:rsidRPr="0061072F">
              <w:t xml:space="preserve">les discriminations et les infractions pénales ciblant les groupes </w:t>
            </w:r>
            <w:r w:rsidRPr="0061072F">
              <w:rPr>
                <w:b/>
                <w:i/>
              </w:rPr>
              <w:t>vulnérables</w:t>
            </w:r>
            <w:r w:rsidRPr="0061072F">
              <w:t>;</w:t>
            </w:r>
          </w:p>
        </w:tc>
      </w:tr>
    </w:tbl>
    <w:p w14:paraId="4A0B6EFC" w14:textId="77777777" w:rsidR="00682806" w:rsidRPr="005E2300" w:rsidRDefault="00682806" w:rsidP="00682806">
      <w:pPr>
        <w:pStyle w:val="AmOrLang"/>
        <w:rPr>
          <w:lang w:val="en-GB"/>
        </w:rPr>
      </w:pPr>
      <w:r w:rsidRPr="005E2300">
        <w:rPr>
          <w:lang w:val="en-GB"/>
        </w:rPr>
        <w:t xml:space="preserve">Or. </w:t>
      </w:r>
      <w:r w:rsidRPr="005E2300">
        <w:rPr>
          <w:rStyle w:val="HideTWBExt"/>
          <w:lang w:val="en-GB"/>
        </w:rPr>
        <w:t>&lt;Original&gt;</w:t>
      </w:r>
      <w:r w:rsidRPr="005E2300">
        <w:rPr>
          <w:rStyle w:val="HideTWBInt"/>
          <w:lang w:val="en-GB"/>
        </w:rPr>
        <w:t>{IT}</w:t>
      </w:r>
      <w:r w:rsidRPr="005E2300">
        <w:rPr>
          <w:lang w:val="en-GB"/>
        </w:rPr>
        <w:t>it</w:t>
      </w:r>
      <w:r w:rsidRPr="005E2300">
        <w:rPr>
          <w:rStyle w:val="HideTWBExt"/>
          <w:lang w:val="en-GB"/>
        </w:rPr>
        <w:t>&lt;/Original&gt;</w:t>
      </w:r>
    </w:p>
    <w:p w14:paraId="33AD8454" w14:textId="77777777" w:rsidR="00682806" w:rsidRPr="005E2300" w:rsidRDefault="00682806" w:rsidP="00682806">
      <w:pPr>
        <w:rPr>
          <w:lang w:val="en-GB"/>
        </w:rPr>
      </w:pPr>
      <w:r w:rsidRPr="005E2300">
        <w:rPr>
          <w:rStyle w:val="HideTWBExt"/>
          <w:lang w:val="en-GB"/>
        </w:rPr>
        <w:t>&lt;/Amend&gt;</w:t>
      </w:r>
    </w:p>
    <w:p w14:paraId="7D52D059" w14:textId="77777777" w:rsidR="00682806" w:rsidRPr="005E2300" w:rsidRDefault="00682806" w:rsidP="00682806">
      <w:pPr>
        <w:pStyle w:val="AmNumberTabs"/>
        <w:rPr>
          <w:lang w:val="en-GB"/>
        </w:rPr>
      </w:pPr>
      <w:r w:rsidRPr="005E2300">
        <w:rPr>
          <w:rStyle w:val="HideTWBExt"/>
          <w:b w:val="0"/>
          <w:lang w:val="en-GB"/>
        </w:rPr>
        <w:t>&lt;Amend&gt;</w:t>
      </w:r>
      <w:r w:rsidRPr="005E2300">
        <w:rPr>
          <w:lang w:val="en-GB"/>
        </w:rPr>
        <w:t>Amendement</w:t>
      </w:r>
      <w:r w:rsidRPr="005E2300">
        <w:rPr>
          <w:lang w:val="en-GB"/>
        </w:rPr>
        <w:tab/>
      </w:r>
      <w:r w:rsidRPr="005E2300">
        <w:rPr>
          <w:lang w:val="en-GB"/>
        </w:rPr>
        <w:tab/>
      </w:r>
      <w:r w:rsidRPr="005E2300">
        <w:rPr>
          <w:rStyle w:val="HideTWBExt"/>
          <w:b w:val="0"/>
          <w:lang w:val="en-GB"/>
        </w:rPr>
        <w:t>&lt;NumAm&gt;</w:t>
      </w:r>
      <w:r w:rsidRPr="005E2300">
        <w:rPr>
          <w:lang w:val="en-GB"/>
        </w:rPr>
        <w:t>460</w:t>
      </w:r>
      <w:r w:rsidRPr="005E2300">
        <w:rPr>
          <w:rStyle w:val="HideTWBExt"/>
          <w:b w:val="0"/>
          <w:lang w:val="en-GB"/>
        </w:rPr>
        <w:t>&lt;/NumAm&gt;</w:t>
      </w:r>
    </w:p>
    <w:p w14:paraId="6D0FD90B" w14:textId="77777777" w:rsidR="00682806" w:rsidRPr="005E2300" w:rsidRDefault="00682806" w:rsidP="00682806">
      <w:pPr>
        <w:pStyle w:val="NormalBold"/>
        <w:rPr>
          <w:lang w:val="en-GB"/>
        </w:rPr>
      </w:pPr>
      <w:r w:rsidRPr="005E2300">
        <w:rPr>
          <w:rStyle w:val="HideTWBExt"/>
          <w:b w:val="0"/>
          <w:lang w:val="en-GB"/>
        </w:rPr>
        <w:t>&lt;RepeatBlock-By&gt;&lt;Members&gt;</w:t>
      </w:r>
      <w:r w:rsidRPr="005E2300">
        <w:rPr>
          <w:lang w:val="en-GB"/>
        </w:rPr>
        <w:t>Jorge Buxadé Villalba, Marieke Ehlers, Malika Sorel, Fabrice Leggeri</w:t>
      </w:r>
      <w:r w:rsidRPr="005E2300">
        <w:rPr>
          <w:rStyle w:val="HideTWBExt"/>
          <w:b w:val="0"/>
          <w:lang w:val="en-GB"/>
        </w:rPr>
        <w:t>&lt;/Members&gt;</w:t>
      </w:r>
    </w:p>
    <w:p w14:paraId="14067ECC" w14:textId="77777777" w:rsidR="00682806" w:rsidRPr="005E2300" w:rsidRDefault="00682806" w:rsidP="00682806">
      <w:pPr>
        <w:pStyle w:val="NormalBold"/>
        <w:rPr>
          <w:lang w:val="en-GB"/>
        </w:rPr>
      </w:pPr>
      <w:r w:rsidRPr="005E2300">
        <w:rPr>
          <w:rStyle w:val="HideTWBExt"/>
          <w:b w:val="0"/>
          <w:lang w:val="en-GB"/>
        </w:rPr>
        <w:t>&lt;/RepeatBlock-By&gt;</w:t>
      </w:r>
    </w:p>
    <w:p w14:paraId="583B1F1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F23A989" w14:textId="77777777" w:rsidR="00682806" w:rsidRPr="0061072F" w:rsidRDefault="00682806" w:rsidP="00682806">
      <w:pPr>
        <w:pStyle w:val="NormalBold"/>
      </w:pPr>
      <w:r w:rsidRPr="0061072F">
        <w:rPr>
          <w:rStyle w:val="HideTWBExt"/>
          <w:b w:val="0"/>
        </w:rPr>
        <w:t>&lt;Article&gt;</w:t>
      </w:r>
      <w:r w:rsidRPr="0061072F">
        <w:t>Paragraphe 18</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E851A54" w14:textId="77777777" w:rsidTr="00CB2D8E">
        <w:trPr>
          <w:trHeight w:hRule="exact" w:val="240"/>
          <w:jc w:val="center"/>
        </w:trPr>
        <w:tc>
          <w:tcPr>
            <w:tcW w:w="9752" w:type="dxa"/>
            <w:gridSpan w:val="2"/>
            <w:tcBorders>
              <w:top w:val="nil"/>
              <w:left w:val="nil"/>
              <w:bottom w:val="nil"/>
              <w:right w:val="nil"/>
            </w:tcBorders>
          </w:tcPr>
          <w:p w14:paraId="462BEF38" w14:textId="77777777" w:rsidR="00682806" w:rsidRPr="0061072F" w:rsidRDefault="00682806" w:rsidP="00CB2D8E"/>
        </w:tc>
      </w:tr>
      <w:tr w:rsidR="00682806" w:rsidRPr="0061072F" w14:paraId="544E8254" w14:textId="77777777" w:rsidTr="00CB2D8E">
        <w:trPr>
          <w:trHeight w:val="240"/>
          <w:jc w:val="center"/>
        </w:trPr>
        <w:tc>
          <w:tcPr>
            <w:tcW w:w="4876" w:type="dxa"/>
            <w:tcBorders>
              <w:top w:val="nil"/>
              <w:left w:val="nil"/>
              <w:bottom w:val="nil"/>
              <w:right w:val="nil"/>
            </w:tcBorders>
          </w:tcPr>
          <w:p w14:paraId="734FB9F7"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49E3470" w14:textId="77777777" w:rsidR="00682806" w:rsidRPr="0061072F" w:rsidRDefault="00682806" w:rsidP="00CB2D8E">
            <w:pPr>
              <w:pStyle w:val="AmColumnHeading"/>
            </w:pPr>
            <w:r w:rsidRPr="0061072F">
              <w:t>Amendement</w:t>
            </w:r>
          </w:p>
        </w:tc>
      </w:tr>
      <w:tr w:rsidR="00682806" w:rsidRPr="0061072F" w14:paraId="5162C8E2" w14:textId="77777777" w:rsidTr="00CB2D8E">
        <w:trPr>
          <w:jc w:val="center"/>
        </w:trPr>
        <w:tc>
          <w:tcPr>
            <w:tcW w:w="4876" w:type="dxa"/>
            <w:tcBorders>
              <w:top w:val="nil"/>
              <w:left w:val="nil"/>
              <w:bottom w:val="nil"/>
              <w:right w:val="nil"/>
            </w:tcBorders>
          </w:tcPr>
          <w:p w14:paraId="62EAC1F5" w14:textId="77777777" w:rsidR="00682806" w:rsidRPr="0061072F" w:rsidRDefault="00682806" w:rsidP="00CB2D8E">
            <w:pPr>
              <w:pStyle w:val="Normal6a"/>
            </w:pPr>
            <w:r w:rsidRPr="0061072F">
              <w:t>18.</w:t>
            </w:r>
            <w:r w:rsidRPr="0061072F">
              <w:tab/>
              <w:t xml:space="preserve">plaide pour que les discriminations et les infractions pénales ciblant les groupes minoritaires et les </w:t>
            </w:r>
            <w:r w:rsidRPr="0061072F">
              <w:rPr>
                <w:b/>
                <w:i/>
              </w:rPr>
              <w:t>minorités</w:t>
            </w:r>
            <w:r w:rsidRPr="0061072F">
              <w:t xml:space="preserve"> nationales, ethniques, linguistiques et religieuses fassent l’objet d’une lutte constante; invite instamment la Commission à ajouter un pilier au rapport annuel sur l’état de droit concernant le renforcement de la lutte contre toutes les formes de discrimination;</w:t>
            </w:r>
          </w:p>
        </w:tc>
        <w:tc>
          <w:tcPr>
            <w:tcW w:w="4876" w:type="dxa"/>
            <w:tcBorders>
              <w:top w:val="nil"/>
              <w:left w:val="nil"/>
              <w:bottom w:val="nil"/>
              <w:right w:val="nil"/>
            </w:tcBorders>
          </w:tcPr>
          <w:p w14:paraId="631FADFE" w14:textId="77777777" w:rsidR="00682806" w:rsidRPr="0061072F" w:rsidRDefault="00682806" w:rsidP="00CB2D8E">
            <w:pPr>
              <w:pStyle w:val="Normal6a"/>
            </w:pPr>
            <w:r w:rsidRPr="0061072F">
              <w:t>18.</w:t>
            </w:r>
            <w:r w:rsidRPr="0061072F">
              <w:tab/>
              <w:t xml:space="preserve">plaide pour que les discriminations et les infractions pénales ciblant les groupes minoritaires et les </w:t>
            </w:r>
            <w:r w:rsidRPr="0061072F">
              <w:rPr>
                <w:b/>
                <w:i/>
              </w:rPr>
              <w:t>convictions</w:t>
            </w:r>
            <w:r w:rsidRPr="0061072F">
              <w:t xml:space="preserve"> nationales, ethniques, linguistiques et religieuses fassent l’objet d’une lutte constante;</w:t>
            </w:r>
            <w:r w:rsidRPr="0061072F">
              <w:rPr>
                <w:b/>
                <w:i/>
              </w:rPr>
              <w:t xml:space="preserve"> condamne fermement la multiplication des attaques contre les chrétiens, ainsi que la montée de l’antisémitisme au sein de l’Union à la suite de l’attaque terroriste du 7 octobre 2023 en Israël;</w:t>
            </w:r>
            <w:r w:rsidRPr="0061072F">
              <w:t xml:space="preserve"> invite instamment la Commission à ajouter un pilier au rapport annuel sur l’état de droit concernant le renforcement de la lutte contre toutes les formes de discrimination;</w:t>
            </w:r>
          </w:p>
        </w:tc>
      </w:tr>
    </w:tbl>
    <w:p w14:paraId="55C1573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53D0139" w14:textId="77777777" w:rsidR="00682806" w:rsidRPr="0061072F" w:rsidRDefault="00682806" w:rsidP="00682806">
      <w:r w:rsidRPr="0061072F">
        <w:rPr>
          <w:rStyle w:val="HideTWBExt"/>
        </w:rPr>
        <w:t>&lt;/Amend&gt;</w:t>
      </w:r>
    </w:p>
    <w:p w14:paraId="61DA7EE8"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461</w:t>
      </w:r>
      <w:r w:rsidRPr="0061072F">
        <w:rPr>
          <w:rStyle w:val="HideTWBExt"/>
          <w:b w:val="0"/>
        </w:rPr>
        <w:t>&lt;/NumAm&gt;</w:t>
      </w:r>
    </w:p>
    <w:p w14:paraId="16436399" w14:textId="77777777" w:rsidR="00682806" w:rsidRPr="0061072F" w:rsidRDefault="00682806" w:rsidP="00682806">
      <w:pPr>
        <w:pStyle w:val="NormalBold"/>
      </w:pPr>
      <w:r w:rsidRPr="0061072F">
        <w:rPr>
          <w:rStyle w:val="HideTWBExt"/>
          <w:b w:val="0"/>
        </w:rPr>
        <w:t>&lt;RepeatBlock-By&gt;&lt;Members&gt;</w:t>
      </w:r>
      <w:r w:rsidRPr="0061072F">
        <w:t>Sebastian Tynkkynen</w:t>
      </w:r>
      <w:r w:rsidRPr="0061072F">
        <w:rPr>
          <w:rStyle w:val="HideTWBExt"/>
          <w:b w:val="0"/>
        </w:rPr>
        <w:t>&lt;/Members&gt;</w:t>
      </w:r>
    </w:p>
    <w:p w14:paraId="3250ABD7" w14:textId="77777777" w:rsidR="00682806" w:rsidRPr="0061072F" w:rsidRDefault="00682806" w:rsidP="00682806">
      <w:pPr>
        <w:pStyle w:val="NormalBold"/>
      </w:pPr>
      <w:r w:rsidRPr="0061072F">
        <w:rPr>
          <w:rStyle w:val="HideTWBExt"/>
          <w:b w:val="0"/>
        </w:rPr>
        <w:t>&lt;/RepeatBlock-By&gt;</w:t>
      </w:r>
    </w:p>
    <w:p w14:paraId="5BDD26F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E2D36C9" w14:textId="77777777" w:rsidR="00682806" w:rsidRPr="0061072F" w:rsidRDefault="00682806" w:rsidP="00682806">
      <w:pPr>
        <w:pStyle w:val="NormalBold"/>
      </w:pPr>
      <w:r w:rsidRPr="0061072F">
        <w:rPr>
          <w:rStyle w:val="HideTWBExt"/>
          <w:b w:val="0"/>
        </w:rPr>
        <w:t>&lt;Article&gt;</w:t>
      </w:r>
      <w:r w:rsidRPr="0061072F">
        <w:t>Paragraphe 18</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88C955B" w14:textId="77777777" w:rsidTr="00CB2D8E">
        <w:trPr>
          <w:trHeight w:hRule="exact" w:val="240"/>
          <w:jc w:val="center"/>
        </w:trPr>
        <w:tc>
          <w:tcPr>
            <w:tcW w:w="9752" w:type="dxa"/>
            <w:gridSpan w:val="2"/>
            <w:tcBorders>
              <w:top w:val="nil"/>
              <w:left w:val="nil"/>
              <w:bottom w:val="nil"/>
              <w:right w:val="nil"/>
            </w:tcBorders>
          </w:tcPr>
          <w:p w14:paraId="379BA16D" w14:textId="77777777" w:rsidR="00682806" w:rsidRPr="0061072F" w:rsidRDefault="00682806" w:rsidP="00CB2D8E"/>
        </w:tc>
      </w:tr>
      <w:tr w:rsidR="00682806" w:rsidRPr="0061072F" w14:paraId="30239B69" w14:textId="77777777" w:rsidTr="00CB2D8E">
        <w:trPr>
          <w:trHeight w:val="240"/>
          <w:jc w:val="center"/>
        </w:trPr>
        <w:tc>
          <w:tcPr>
            <w:tcW w:w="4876" w:type="dxa"/>
            <w:tcBorders>
              <w:top w:val="nil"/>
              <w:left w:val="nil"/>
              <w:bottom w:val="nil"/>
              <w:right w:val="nil"/>
            </w:tcBorders>
          </w:tcPr>
          <w:p w14:paraId="744ABE30"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26F3A7C" w14:textId="77777777" w:rsidR="00682806" w:rsidRPr="0061072F" w:rsidRDefault="00682806" w:rsidP="00CB2D8E">
            <w:pPr>
              <w:pStyle w:val="AmColumnHeading"/>
            </w:pPr>
            <w:r w:rsidRPr="0061072F">
              <w:t>Amendement</w:t>
            </w:r>
          </w:p>
        </w:tc>
      </w:tr>
      <w:tr w:rsidR="00682806" w:rsidRPr="0061072F" w14:paraId="607669B4" w14:textId="77777777" w:rsidTr="00CB2D8E">
        <w:trPr>
          <w:jc w:val="center"/>
        </w:trPr>
        <w:tc>
          <w:tcPr>
            <w:tcW w:w="4876" w:type="dxa"/>
            <w:tcBorders>
              <w:top w:val="nil"/>
              <w:left w:val="nil"/>
              <w:bottom w:val="nil"/>
              <w:right w:val="nil"/>
            </w:tcBorders>
          </w:tcPr>
          <w:p w14:paraId="610DE86E" w14:textId="77777777" w:rsidR="00682806" w:rsidRPr="0061072F" w:rsidRDefault="00682806" w:rsidP="00CB2D8E">
            <w:pPr>
              <w:pStyle w:val="Normal6a"/>
            </w:pPr>
            <w:r w:rsidRPr="0061072F">
              <w:t>18.</w:t>
            </w:r>
            <w:r w:rsidRPr="0061072F">
              <w:tab/>
              <w:t>plaide pour que les discriminations et les infractions pénales ciblant les groupes minoritaires et les minorités nationales, ethniques, linguistiques et religieuses fassent l’objet d’une lutte constante; invite instamment la Commission à ajouter un pilier au rapport annuel sur l’état de droit concernant le renforcement de la lutte contre toutes les formes de discrimination;</w:t>
            </w:r>
          </w:p>
        </w:tc>
        <w:tc>
          <w:tcPr>
            <w:tcW w:w="4876" w:type="dxa"/>
            <w:tcBorders>
              <w:top w:val="nil"/>
              <w:left w:val="nil"/>
              <w:bottom w:val="nil"/>
              <w:right w:val="nil"/>
            </w:tcBorders>
          </w:tcPr>
          <w:p w14:paraId="6D9AA344" w14:textId="77777777" w:rsidR="00682806" w:rsidRPr="0061072F" w:rsidRDefault="00682806" w:rsidP="00CB2D8E">
            <w:pPr>
              <w:pStyle w:val="Normal6a"/>
            </w:pPr>
            <w:r w:rsidRPr="0061072F">
              <w:t>18.</w:t>
            </w:r>
            <w:r w:rsidRPr="0061072F">
              <w:tab/>
              <w:t xml:space="preserve">plaide pour que les discriminations et les infractions pénales ciblant les groupes minoritaires et les minorités nationales, ethniques, linguistiques et religieuses fassent l’objet d’une lutte constante; </w:t>
            </w:r>
            <w:r w:rsidRPr="0061072F">
              <w:rPr>
                <w:b/>
                <w:i/>
              </w:rPr>
              <w:t>s’inquiète énormément de la prévalence de l’antisémitisme en Europe;</w:t>
            </w:r>
            <w:r w:rsidRPr="0061072F">
              <w:t xml:space="preserve"> invite instamment la Commission à ajouter un pilier au rapport annuel sur l’état de droit concernant le renforcement de la lutte contre toutes les formes de discrimination;</w:t>
            </w:r>
          </w:p>
        </w:tc>
      </w:tr>
    </w:tbl>
    <w:p w14:paraId="39C1FDE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{FI}</w:t>
      </w:r>
      <w:r w:rsidRPr="0061072F">
        <w:t>fi</w:t>
      </w:r>
      <w:r w:rsidRPr="0061072F">
        <w:rPr>
          <w:rStyle w:val="HideTWBExt"/>
        </w:rPr>
        <w:t>&lt;/Original&gt;</w:t>
      </w:r>
    </w:p>
    <w:p w14:paraId="62373746" w14:textId="77777777" w:rsidR="00682806" w:rsidRPr="0061072F" w:rsidRDefault="00682806" w:rsidP="00682806">
      <w:r w:rsidRPr="0061072F">
        <w:rPr>
          <w:rStyle w:val="HideTWBExt"/>
        </w:rPr>
        <w:t>&lt;/Amend&gt;</w:t>
      </w:r>
    </w:p>
    <w:p w14:paraId="0FFFFB95" w14:textId="77777777" w:rsidR="00682806" w:rsidRPr="0013121C" w:rsidRDefault="00682806" w:rsidP="00682806">
      <w:pPr>
        <w:pStyle w:val="AmNumberTabs"/>
      </w:pPr>
      <w:r>
        <w:rPr>
          <w:rStyle w:val="HideTWBExt"/>
        </w:rPr>
        <w:t>&lt;Amend&gt;</w:t>
      </w:r>
      <w:r>
        <w:t>Amendement</w:t>
      </w:r>
      <w:r>
        <w:tab/>
      </w:r>
      <w:r>
        <w:tab/>
      </w:r>
      <w:r>
        <w:rPr>
          <w:rStyle w:val="HideTWBExt"/>
        </w:rPr>
        <w:t>&lt;NumAm&gt;</w:t>
      </w:r>
      <w:r>
        <w:t>462</w:t>
      </w:r>
      <w:r>
        <w:rPr>
          <w:rStyle w:val="HideTWBExt"/>
        </w:rPr>
        <w:t>&lt;/NumAm&gt;</w:t>
      </w:r>
    </w:p>
    <w:p w14:paraId="6A6339AD"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7BA884AD" w14:textId="77777777" w:rsidR="00682806" w:rsidRPr="0013121C" w:rsidRDefault="00682806" w:rsidP="00682806">
      <w:pPr>
        <w:pStyle w:val="NormalBold"/>
      </w:pPr>
      <w:r>
        <w:rPr>
          <w:rStyle w:val="HideTWBExt"/>
          <w:b w:val="0"/>
        </w:rPr>
        <w:t>&lt;/RepeatBlock-By&gt;</w:t>
      </w:r>
    </w:p>
    <w:p w14:paraId="0AF6D118"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39C03D17" w14:textId="77777777" w:rsidR="00682806" w:rsidRPr="0013121C" w:rsidRDefault="00682806" w:rsidP="00682806">
      <w:pPr>
        <w:pStyle w:val="NormalBold"/>
      </w:pPr>
      <w:r>
        <w:rPr>
          <w:rStyle w:val="HideTWBExt"/>
        </w:rPr>
        <w:t>&lt;Article&gt;</w:t>
      </w:r>
      <w:r>
        <w:t>Paragraphe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2496E173" w14:textId="77777777" w:rsidTr="00CB2D8E">
        <w:trPr>
          <w:trHeight w:hRule="exact" w:val="240"/>
          <w:jc w:val="center"/>
        </w:trPr>
        <w:tc>
          <w:tcPr>
            <w:tcW w:w="9752" w:type="dxa"/>
            <w:gridSpan w:val="2"/>
            <w:tcBorders>
              <w:top w:val="nil"/>
              <w:left w:val="nil"/>
              <w:bottom w:val="nil"/>
              <w:right w:val="nil"/>
            </w:tcBorders>
          </w:tcPr>
          <w:p w14:paraId="1EF47E1D" w14:textId="77777777" w:rsidR="00682806" w:rsidRPr="0013121C" w:rsidRDefault="00682806" w:rsidP="00CB2D8E"/>
        </w:tc>
      </w:tr>
      <w:tr w:rsidR="00682806" w14:paraId="4513376E" w14:textId="77777777" w:rsidTr="00CB2D8E">
        <w:trPr>
          <w:trHeight w:val="240"/>
          <w:jc w:val="center"/>
        </w:trPr>
        <w:tc>
          <w:tcPr>
            <w:tcW w:w="4876" w:type="dxa"/>
            <w:tcBorders>
              <w:top w:val="nil"/>
              <w:left w:val="nil"/>
              <w:bottom w:val="nil"/>
              <w:right w:val="nil"/>
            </w:tcBorders>
          </w:tcPr>
          <w:p w14:paraId="4B53B41F"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6531DDB4" w14:textId="77777777" w:rsidR="00682806" w:rsidRPr="0013121C" w:rsidRDefault="00682806" w:rsidP="00CB2D8E">
            <w:pPr>
              <w:pStyle w:val="AmColumnHeading"/>
            </w:pPr>
            <w:r>
              <w:t>Amendement</w:t>
            </w:r>
          </w:p>
        </w:tc>
      </w:tr>
      <w:tr w:rsidR="00682806" w14:paraId="53719A5B" w14:textId="77777777" w:rsidTr="00CB2D8E">
        <w:trPr>
          <w:jc w:val="center"/>
        </w:trPr>
        <w:tc>
          <w:tcPr>
            <w:tcW w:w="4876" w:type="dxa"/>
            <w:tcBorders>
              <w:top w:val="nil"/>
              <w:left w:val="nil"/>
              <w:bottom w:val="nil"/>
              <w:right w:val="nil"/>
            </w:tcBorders>
          </w:tcPr>
          <w:p w14:paraId="0D42462A" w14:textId="77777777" w:rsidR="00682806" w:rsidRPr="0013121C" w:rsidRDefault="00682806" w:rsidP="00CB2D8E">
            <w:pPr>
              <w:pStyle w:val="Normal6a"/>
            </w:pPr>
            <w:r>
              <w:t>18.</w:t>
            </w:r>
            <w:r>
              <w:tab/>
              <w:t xml:space="preserve">plaide pour que les discriminations et les infractions pénales ciblant les groupes minoritaires et les minorités nationales, ethniques, linguistiques et religieuses fassent l’objet d’une lutte constante; </w:t>
            </w:r>
            <w:r>
              <w:rPr>
                <w:b/>
                <w:i/>
              </w:rPr>
              <w:t>invite instamment la Commission à ajouter un pilier au rapport annuel sur l’état de droit concernant le renforcement de la lutte contre toutes les formes de discrimination</w:t>
            </w:r>
            <w:r>
              <w:t>;</w:t>
            </w:r>
          </w:p>
        </w:tc>
        <w:tc>
          <w:tcPr>
            <w:tcW w:w="4876" w:type="dxa"/>
            <w:tcBorders>
              <w:top w:val="nil"/>
              <w:left w:val="nil"/>
              <w:bottom w:val="nil"/>
              <w:right w:val="nil"/>
            </w:tcBorders>
          </w:tcPr>
          <w:p w14:paraId="428A6C82" w14:textId="77777777" w:rsidR="00682806" w:rsidRPr="0013121C" w:rsidRDefault="00682806" w:rsidP="00CB2D8E">
            <w:pPr>
              <w:pStyle w:val="Normal6a"/>
            </w:pPr>
            <w:r>
              <w:t>18.</w:t>
            </w:r>
            <w:r>
              <w:tab/>
              <w:t xml:space="preserve">plaide pour que les discriminations et les infractions pénales ciblant les groupes minoritaires et les minorités nationales, ethniques, linguistiques et religieuses fassent l’objet d’une lutte constante; </w:t>
            </w:r>
            <w:r>
              <w:rPr>
                <w:b/>
                <w:i/>
              </w:rPr>
              <w:t>souligne que celle-ci devrait être menée au niveau national</w:t>
            </w:r>
            <w:r>
              <w:t>;</w:t>
            </w:r>
          </w:p>
        </w:tc>
      </w:tr>
    </w:tbl>
    <w:p w14:paraId="483B7AD0"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2CE34AAA" w14:textId="77777777" w:rsidR="00682806" w:rsidRPr="0013121C" w:rsidRDefault="00682806" w:rsidP="00682806">
      <w:r>
        <w:rPr>
          <w:rStyle w:val="HideTWBExt"/>
        </w:rPr>
        <w:t>&lt;/Amend&gt;</w:t>
      </w:r>
    </w:p>
    <w:p w14:paraId="297D4586"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463</w:t>
      </w:r>
      <w:r w:rsidRPr="0061072F">
        <w:rPr>
          <w:rStyle w:val="HideTWBExt"/>
          <w:b w:val="0"/>
        </w:rPr>
        <w:t>&lt;/NumAm&gt;</w:t>
      </w:r>
    </w:p>
    <w:p w14:paraId="45E0E0F3" w14:textId="77777777" w:rsidR="00682806" w:rsidRPr="0061072F" w:rsidRDefault="00682806" w:rsidP="00682806">
      <w:pPr>
        <w:pStyle w:val="NormalBold"/>
      </w:pPr>
      <w:r w:rsidRPr="0061072F">
        <w:rPr>
          <w:rStyle w:val="HideTWBExt"/>
          <w:b w:val="0"/>
        </w:rPr>
        <w:t>&lt;RepeatBlock-By&gt;&lt;Members&gt;</w:t>
      </w:r>
      <w:r w:rsidRPr="0061072F">
        <w:t>Raquel García Hermida-Van Der Walle, Fabienne Keller, Sophie Wilmès, Moritz Körner, Abir Al-Sahlani, Sigrid Friis, Lucia Yar</w:t>
      </w:r>
      <w:r w:rsidRPr="0061072F">
        <w:rPr>
          <w:rStyle w:val="HideTWBExt"/>
          <w:b w:val="0"/>
        </w:rPr>
        <w:t>&lt;/Members&gt;</w:t>
      </w:r>
    </w:p>
    <w:p w14:paraId="5F2297C0" w14:textId="77777777" w:rsidR="00682806" w:rsidRPr="0061072F" w:rsidRDefault="00682806" w:rsidP="00682806">
      <w:pPr>
        <w:pStyle w:val="NormalBold"/>
      </w:pPr>
      <w:r w:rsidRPr="0061072F">
        <w:rPr>
          <w:rStyle w:val="HideTWBExt"/>
          <w:b w:val="0"/>
        </w:rPr>
        <w:t>&lt;/RepeatBlock-By&gt;</w:t>
      </w:r>
    </w:p>
    <w:p w14:paraId="4D2499E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0314E79" w14:textId="77777777" w:rsidR="00682806" w:rsidRPr="0061072F" w:rsidRDefault="00682806" w:rsidP="00682806">
      <w:pPr>
        <w:pStyle w:val="NormalBold"/>
      </w:pPr>
      <w:r w:rsidRPr="0061072F">
        <w:rPr>
          <w:rStyle w:val="HideTWBExt"/>
          <w:b w:val="0"/>
        </w:rPr>
        <w:t>&lt;Article&gt;</w:t>
      </w:r>
      <w:r w:rsidRPr="0061072F">
        <w:t>Paragraphe 18</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8B98D4E" w14:textId="77777777" w:rsidTr="00CB2D8E">
        <w:trPr>
          <w:trHeight w:hRule="exact" w:val="240"/>
          <w:jc w:val="center"/>
        </w:trPr>
        <w:tc>
          <w:tcPr>
            <w:tcW w:w="9752" w:type="dxa"/>
            <w:gridSpan w:val="2"/>
            <w:tcBorders>
              <w:top w:val="nil"/>
              <w:left w:val="nil"/>
              <w:bottom w:val="nil"/>
              <w:right w:val="nil"/>
            </w:tcBorders>
          </w:tcPr>
          <w:p w14:paraId="4E9C2EBB" w14:textId="77777777" w:rsidR="00682806" w:rsidRPr="0061072F" w:rsidRDefault="00682806" w:rsidP="00CB2D8E"/>
        </w:tc>
      </w:tr>
      <w:tr w:rsidR="00682806" w:rsidRPr="0061072F" w14:paraId="5452718E" w14:textId="77777777" w:rsidTr="00CB2D8E">
        <w:trPr>
          <w:trHeight w:val="240"/>
          <w:jc w:val="center"/>
        </w:trPr>
        <w:tc>
          <w:tcPr>
            <w:tcW w:w="4876" w:type="dxa"/>
            <w:tcBorders>
              <w:top w:val="nil"/>
              <w:left w:val="nil"/>
              <w:bottom w:val="nil"/>
              <w:right w:val="nil"/>
            </w:tcBorders>
          </w:tcPr>
          <w:p w14:paraId="616ECD37"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2C395B0" w14:textId="77777777" w:rsidR="00682806" w:rsidRPr="0061072F" w:rsidRDefault="00682806" w:rsidP="00CB2D8E">
            <w:pPr>
              <w:pStyle w:val="AmColumnHeading"/>
            </w:pPr>
            <w:r w:rsidRPr="0061072F">
              <w:t>Amendement</w:t>
            </w:r>
          </w:p>
        </w:tc>
      </w:tr>
      <w:tr w:rsidR="00682806" w:rsidRPr="0061072F" w14:paraId="519F212B" w14:textId="77777777" w:rsidTr="00CB2D8E">
        <w:trPr>
          <w:jc w:val="center"/>
        </w:trPr>
        <w:tc>
          <w:tcPr>
            <w:tcW w:w="4876" w:type="dxa"/>
            <w:tcBorders>
              <w:top w:val="nil"/>
              <w:left w:val="nil"/>
              <w:bottom w:val="nil"/>
              <w:right w:val="nil"/>
            </w:tcBorders>
          </w:tcPr>
          <w:p w14:paraId="79DB2EB9" w14:textId="77777777" w:rsidR="00682806" w:rsidRPr="0061072F" w:rsidRDefault="00682806" w:rsidP="00CB2D8E">
            <w:pPr>
              <w:pStyle w:val="Normal6a"/>
            </w:pPr>
            <w:r w:rsidRPr="0061072F">
              <w:t>18.</w:t>
            </w:r>
            <w:r w:rsidRPr="0061072F">
              <w:tab/>
              <w:t xml:space="preserve">plaide pour que les discriminations et les infractions pénales ciblant les groupes minoritaires et les minorités nationales, ethniques, linguistiques </w:t>
            </w:r>
            <w:r w:rsidRPr="0061072F">
              <w:rPr>
                <w:b/>
                <w:i/>
              </w:rPr>
              <w:t>et</w:t>
            </w:r>
            <w:r w:rsidRPr="0061072F">
              <w:t xml:space="preserve"> religieuses fassent l’objet d’une lutte constante; invite instamment la Commission à ajouter un pilier au rapport annuel sur l’état de droit concernant le renforcement de la lutte contre toutes les formes de discrimination;</w:t>
            </w:r>
          </w:p>
        </w:tc>
        <w:tc>
          <w:tcPr>
            <w:tcW w:w="4876" w:type="dxa"/>
            <w:tcBorders>
              <w:top w:val="nil"/>
              <w:left w:val="nil"/>
              <w:bottom w:val="nil"/>
              <w:right w:val="nil"/>
            </w:tcBorders>
          </w:tcPr>
          <w:p w14:paraId="689C5CC0" w14:textId="77777777" w:rsidR="00682806" w:rsidRPr="0061072F" w:rsidRDefault="00682806" w:rsidP="00CB2D8E">
            <w:pPr>
              <w:pStyle w:val="Normal6a"/>
            </w:pPr>
            <w:r w:rsidRPr="0061072F">
              <w:t>18.</w:t>
            </w:r>
            <w:r w:rsidRPr="0061072F">
              <w:tab/>
              <w:t>plaide pour que les discriminations et les infractions pénales ciblant les groupes minoritaires et les minorités nationales, ethniques, linguistiques</w:t>
            </w:r>
            <w:r w:rsidRPr="0061072F">
              <w:rPr>
                <w:b/>
                <w:i/>
              </w:rPr>
              <w:t>,</w:t>
            </w:r>
            <w:r w:rsidRPr="0061072F">
              <w:t xml:space="preserve"> religieuses </w:t>
            </w:r>
            <w:r w:rsidRPr="0061072F">
              <w:rPr>
                <w:b/>
                <w:i/>
              </w:rPr>
              <w:t>et sexuelles</w:t>
            </w:r>
            <w:r w:rsidRPr="0061072F">
              <w:t xml:space="preserve"> fassent l’objet d’une lutte constante; invite instamment la Commission à ajouter un pilier au rapport annuel sur l’état de droit concernant le renforcement de la lutte contre toutes les formes de discrimination;</w:t>
            </w:r>
          </w:p>
        </w:tc>
      </w:tr>
    </w:tbl>
    <w:p w14:paraId="60C84C48"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F2341F1" w14:textId="77777777" w:rsidR="00682806" w:rsidRPr="0061072F" w:rsidRDefault="00682806" w:rsidP="00682806">
      <w:r w:rsidRPr="0061072F">
        <w:rPr>
          <w:rStyle w:val="HideTWBExt"/>
        </w:rPr>
        <w:t>&lt;/Amend&gt;</w:t>
      </w:r>
    </w:p>
    <w:p w14:paraId="6A29184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464</w:t>
      </w:r>
      <w:r w:rsidRPr="0061072F">
        <w:rPr>
          <w:rStyle w:val="HideTWBExt"/>
          <w:b w:val="0"/>
        </w:rPr>
        <w:t>&lt;/NumAm&gt;</w:t>
      </w:r>
    </w:p>
    <w:p w14:paraId="4595CBDD" w14:textId="77777777" w:rsidR="00682806" w:rsidRPr="0061072F" w:rsidRDefault="00682806" w:rsidP="00682806">
      <w:pPr>
        <w:pStyle w:val="NormalBold"/>
      </w:pPr>
      <w:r w:rsidRPr="0061072F">
        <w:rPr>
          <w:rStyle w:val="HideTWBExt"/>
          <w:b w:val="0"/>
        </w:rPr>
        <w:t>&lt;RepeatBlock-By&gt;&lt;Members&gt;</w:t>
      </w:r>
      <w:r w:rsidRPr="0061072F">
        <w:t>András László</w:t>
      </w:r>
      <w:r w:rsidRPr="0061072F">
        <w:rPr>
          <w:rStyle w:val="HideTWBExt"/>
          <w:b w:val="0"/>
        </w:rPr>
        <w:t>&lt;/Members&gt;</w:t>
      </w:r>
    </w:p>
    <w:p w14:paraId="1EBAB63A" w14:textId="77777777" w:rsidR="00682806" w:rsidRPr="0061072F" w:rsidRDefault="00682806" w:rsidP="00682806">
      <w:pPr>
        <w:pStyle w:val="NormalBold"/>
      </w:pPr>
      <w:r w:rsidRPr="0061072F">
        <w:rPr>
          <w:rStyle w:val="HideTWBExt"/>
          <w:b w:val="0"/>
        </w:rPr>
        <w:t>&lt;/RepeatBlock-By&gt;</w:t>
      </w:r>
    </w:p>
    <w:p w14:paraId="7BED99D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533FE4F" w14:textId="77777777" w:rsidR="00682806" w:rsidRPr="0061072F" w:rsidRDefault="00682806" w:rsidP="00682806">
      <w:pPr>
        <w:pStyle w:val="NormalBold"/>
      </w:pPr>
      <w:r w:rsidRPr="0061072F">
        <w:rPr>
          <w:rStyle w:val="HideTWBExt"/>
          <w:b w:val="0"/>
        </w:rPr>
        <w:t>&lt;Article&gt;</w:t>
      </w:r>
      <w:r w:rsidRPr="0061072F">
        <w:t>Paragraphe 18</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AEA7743" w14:textId="77777777" w:rsidTr="00CB2D8E">
        <w:trPr>
          <w:trHeight w:hRule="exact" w:val="240"/>
          <w:jc w:val="center"/>
        </w:trPr>
        <w:tc>
          <w:tcPr>
            <w:tcW w:w="9752" w:type="dxa"/>
            <w:gridSpan w:val="2"/>
            <w:tcBorders>
              <w:top w:val="nil"/>
              <w:left w:val="nil"/>
              <w:bottom w:val="nil"/>
              <w:right w:val="nil"/>
            </w:tcBorders>
          </w:tcPr>
          <w:p w14:paraId="16B00CDF" w14:textId="77777777" w:rsidR="00682806" w:rsidRPr="0061072F" w:rsidRDefault="00682806" w:rsidP="00CB2D8E"/>
        </w:tc>
      </w:tr>
      <w:tr w:rsidR="00682806" w:rsidRPr="0061072F" w14:paraId="2FABAF32" w14:textId="77777777" w:rsidTr="00CB2D8E">
        <w:trPr>
          <w:trHeight w:val="240"/>
          <w:jc w:val="center"/>
        </w:trPr>
        <w:tc>
          <w:tcPr>
            <w:tcW w:w="4876" w:type="dxa"/>
            <w:tcBorders>
              <w:top w:val="nil"/>
              <w:left w:val="nil"/>
              <w:bottom w:val="nil"/>
              <w:right w:val="nil"/>
            </w:tcBorders>
          </w:tcPr>
          <w:p w14:paraId="0FEE44A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2CC38CC" w14:textId="77777777" w:rsidR="00682806" w:rsidRPr="0061072F" w:rsidRDefault="00682806" w:rsidP="00CB2D8E">
            <w:pPr>
              <w:pStyle w:val="AmColumnHeading"/>
            </w:pPr>
            <w:r w:rsidRPr="0061072F">
              <w:t>Amendement</w:t>
            </w:r>
          </w:p>
        </w:tc>
      </w:tr>
      <w:tr w:rsidR="00682806" w:rsidRPr="0061072F" w14:paraId="49541F2E" w14:textId="77777777" w:rsidTr="00CB2D8E">
        <w:trPr>
          <w:jc w:val="center"/>
        </w:trPr>
        <w:tc>
          <w:tcPr>
            <w:tcW w:w="4876" w:type="dxa"/>
            <w:tcBorders>
              <w:top w:val="nil"/>
              <w:left w:val="nil"/>
              <w:bottom w:val="nil"/>
              <w:right w:val="nil"/>
            </w:tcBorders>
          </w:tcPr>
          <w:p w14:paraId="686CD6C5" w14:textId="77777777" w:rsidR="00682806" w:rsidRPr="0061072F" w:rsidRDefault="00682806" w:rsidP="00CB2D8E">
            <w:pPr>
              <w:pStyle w:val="Normal6a"/>
            </w:pPr>
            <w:r w:rsidRPr="0061072F">
              <w:t>18.</w:t>
            </w:r>
            <w:r w:rsidRPr="0061072F">
              <w:tab/>
              <w:t xml:space="preserve">plaide pour que les discriminations et les infractions pénales ciblant les groupes minoritaires et les minorités nationales, ethniques, linguistiques et religieuses fassent l’objet d’une lutte constante; invite instamment la Commission à </w:t>
            </w:r>
            <w:r w:rsidRPr="0061072F">
              <w:rPr>
                <w:b/>
                <w:i/>
              </w:rPr>
              <w:t>ajouter un pilier au</w:t>
            </w:r>
            <w:r w:rsidRPr="0061072F">
              <w:t xml:space="preserve"> rapport </w:t>
            </w:r>
            <w:r w:rsidRPr="0061072F">
              <w:rPr>
                <w:b/>
                <w:i/>
              </w:rPr>
              <w:t>annuel</w:t>
            </w:r>
            <w:r w:rsidRPr="0061072F">
              <w:t xml:space="preserve"> sur </w:t>
            </w:r>
            <w:r w:rsidRPr="0061072F">
              <w:rPr>
                <w:b/>
                <w:i/>
              </w:rPr>
              <w:t>l’état de droit concernant le renforcement de la lutte contre toutes les formes de discrimination</w:t>
            </w:r>
            <w:r w:rsidRPr="0061072F">
              <w:t>;</w:t>
            </w:r>
          </w:p>
        </w:tc>
        <w:tc>
          <w:tcPr>
            <w:tcW w:w="4876" w:type="dxa"/>
            <w:tcBorders>
              <w:top w:val="nil"/>
              <w:left w:val="nil"/>
              <w:bottom w:val="nil"/>
              <w:right w:val="nil"/>
            </w:tcBorders>
          </w:tcPr>
          <w:p w14:paraId="327839F4" w14:textId="77777777" w:rsidR="00682806" w:rsidRPr="0061072F" w:rsidRDefault="00682806" w:rsidP="00CB2D8E">
            <w:pPr>
              <w:pStyle w:val="Normal6a"/>
            </w:pPr>
            <w:r w:rsidRPr="0061072F">
              <w:t>18.</w:t>
            </w:r>
            <w:r w:rsidRPr="0061072F">
              <w:tab/>
              <w:t xml:space="preserve">plaide pour que les discriminations et les infractions pénales ciblant les groupes minoritaires et les minorités nationales, ethniques, linguistiques et religieuses fassent l’objet d’une lutte constante; invite instamment la Commission à </w:t>
            </w:r>
            <w:r w:rsidRPr="0061072F">
              <w:rPr>
                <w:b/>
                <w:i/>
              </w:rPr>
              <w:t>enquêter et à présenter un</w:t>
            </w:r>
            <w:r w:rsidRPr="0061072F">
              <w:t xml:space="preserve"> rapport sur </w:t>
            </w:r>
            <w:r w:rsidRPr="0061072F">
              <w:rPr>
                <w:b/>
                <w:i/>
              </w:rPr>
              <w:t>le recul démocratique des institutions de l’Union</w:t>
            </w:r>
            <w:r w:rsidRPr="0061072F">
              <w:t>;</w:t>
            </w:r>
          </w:p>
        </w:tc>
      </w:tr>
    </w:tbl>
    <w:p w14:paraId="3B3D03E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ECA6BE3" w14:textId="77777777" w:rsidR="00682806" w:rsidRPr="0061072F" w:rsidRDefault="00682806" w:rsidP="00682806">
      <w:r w:rsidRPr="0061072F">
        <w:rPr>
          <w:rStyle w:val="HideTWBExt"/>
        </w:rPr>
        <w:t>&lt;/Amend&gt;</w:t>
      </w:r>
    </w:p>
    <w:p w14:paraId="501BDB0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465</w:t>
      </w:r>
      <w:r w:rsidRPr="0061072F">
        <w:rPr>
          <w:rStyle w:val="HideTWBExt"/>
          <w:b w:val="0"/>
        </w:rPr>
        <w:t>&lt;/NumAm&gt;</w:t>
      </w:r>
    </w:p>
    <w:p w14:paraId="57AEEAB8" w14:textId="77777777" w:rsidR="00682806" w:rsidRPr="0061072F" w:rsidRDefault="00682806" w:rsidP="00682806">
      <w:pPr>
        <w:pStyle w:val="NormalBold"/>
      </w:pPr>
      <w:r w:rsidRPr="0061072F">
        <w:rPr>
          <w:rStyle w:val="HideTWBExt"/>
          <w:b w:val="0"/>
        </w:rPr>
        <w:t>&lt;RepeatBlock-By&gt;&lt;Members&gt;</w:t>
      </w:r>
      <w:r w:rsidRPr="0061072F">
        <w:t>Moritz Körner, Hilde Vautmans, Nikola Minchev, Veronika Cifrová Ostrihoňová, Chloé Ridel, Abir Al-Sahlani, Alessandro Zan, Fabienne Keller, Lucia Yar, Irena Joveva, Isabel Wiseler-Lima, Daniel Freund</w:t>
      </w:r>
      <w:r w:rsidRPr="0061072F">
        <w:rPr>
          <w:rStyle w:val="HideTWBExt"/>
          <w:b w:val="0"/>
        </w:rPr>
        <w:t>&lt;/Members&gt;</w:t>
      </w:r>
    </w:p>
    <w:p w14:paraId="6C6F77BF"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0B51D19A"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5CE2B41F" w14:textId="77777777" w:rsidR="00682806" w:rsidRPr="0061072F" w:rsidRDefault="00682806" w:rsidP="00682806">
      <w:pPr>
        <w:pStyle w:val="NormalBold"/>
      </w:pPr>
      <w:r w:rsidRPr="0061072F">
        <w:rPr>
          <w:rStyle w:val="HideTWBExt"/>
          <w:b w:val="0"/>
        </w:rPr>
        <w:t>&lt;/RepeatBlock-By&gt;</w:t>
      </w:r>
    </w:p>
    <w:p w14:paraId="0024E56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2824A1C" w14:textId="77777777" w:rsidR="00682806" w:rsidRPr="0061072F" w:rsidRDefault="00682806" w:rsidP="00682806">
      <w:pPr>
        <w:pStyle w:val="NormalBold"/>
      </w:pPr>
      <w:r w:rsidRPr="0061072F">
        <w:rPr>
          <w:rStyle w:val="HideTWBExt"/>
          <w:b w:val="0"/>
        </w:rPr>
        <w:t>&lt;Article&gt;</w:t>
      </w:r>
      <w:r w:rsidRPr="0061072F">
        <w:t>Paragraphe 18 – point 1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4FDBFC7" w14:textId="77777777" w:rsidTr="00CB2D8E">
        <w:trPr>
          <w:trHeight w:hRule="exact" w:val="240"/>
          <w:jc w:val="center"/>
        </w:trPr>
        <w:tc>
          <w:tcPr>
            <w:tcW w:w="9752" w:type="dxa"/>
            <w:gridSpan w:val="2"/>
            <w:tcBorders>
              <w:top w:val="nil"/>
              <w:left w:val="nil"/>
              <w:bottom w:val="nil"/>
              <w:right w:val="nil"/>
            </w:tcBorders>
          </w:tcPr>
          <w:p w14:paraId="7B61E0E6" w14:textId="77777777" w:rsidR="00682806" w:rsidRPr="0061072F" w:rsidRDefault="00682806" w:rsidP="00CB2D8E"/>
        </w:tc>
      </w:tr>
      <w:tr w:rsidR="00682806" w:rsidRPr="0061072F" w14:paraId="2B7D0B44" w14:textId="77777777" w:rsidTr="00CB2D8E">
        <w:trPr>
          <w:trHeight w:val="240"/>
          <w:jc w:val="center"/>
        </w:trPr>
        <w:tc>
          <w:tcPr>
            <w:tcW w:w="4876" w:type="dxa"/>
            <w:tcBorders>
              <w:top w:val="nil"/>
              <w:left w:val="nil"/>
              <w:bottom w:val="nil"/>
              <w:right w:val="nil"/>
            </w:tcBorders>
          </w:tcPr>
          <w:p w14:paraId="45B3289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529B122" w14:textId="77777777" w:rsidR="00682806" w:rsidRPr="0061072F" w:rsidRDefault="00682806" w:rsidP="00CB2D8E">
            <w:pPr>
              <w:pStyle w:val="AmColumnHeading"/>
            </w:pPr>
            <w:r w:rsidRPr="0061072F">
              <w:t>Amendement</w:t>
            </w:r>
          </w:p>
        </w:tc>
      </w:tr>
      <w:tr w:rsidR="00682806" w:rsidRPr="0061072F" w14:paraId="7CCBA309" w14:textId="77777777" w:rsidTr="00CB2D8E">
        <w:trPr>
          <w:jc w:val="center"/>
        </w:trPr>
        <w:tc>
          <w:tcPr>
            <w:tcW w:w="4876" w:type="dxa"/>
            <w:tcBorders>
              <w:top w:val="nil"/>
              <w:left w:val="nil"/>
              <w:bottom w:val="nil"/>
              <w:right w:val="nil"/>
            </w:tcBorders>
          </w:tcPr>
          <w:p w14:paraId="77260618" w14:textId="77777777" w:rsidR="00682806" w:rsidRPr="0061072F" w:rsidRDefault="00682806" w:rsidP="00CB2D8E">
            <w:pPr>
              <w:pStyle w:val="Normal6a"/>
            </w:pPr>
          </w:p>
        </w:tc>
        <w:tc>
          <w:tcPr>
            <w:tcW w:w="4876" w:type="dxa"/>
            <w:tcBorders>
              <w:top w:val="nil"/>
              <w:left w:val="nil"/>
              <w:bottom w:val="nil"/>
              <w:right w:val="nil"/>
            </w:tcBorders>
          </w:tcPr>
          <w:p w14:paraId="08C4B11F" w14:textId="77777777" w:rsidR="00682806" w:rsidRPr="0061072F" w:rsidRDefault="00682806" w:rsidP="00CB2D8E">
            <w:pPr>
              <w:pStyle w:val="Normal6a"/>
            </w:pPr>
            <w:r w:rsidRPr="0061072F">
              <w:rPr>
                <w:b/>
                <w:i/>
              </w:rPr>
              <w:t>1)</w:t>
            </w:r>
            <w:r w:rsidRPr="0061072F">
              <w:tab/>
            </w:r>
            <w:r w:rsidRPr="0061072F">
              <w:rPr>
                <w:b/>
                <w:i/>
              </w:rPr>
              <w:t>invite les États membres à protéger les droits des personnes LGBTIQ+ et à veiller à ce qu’ils soient respectés dans l’ensemble de l’Union;</w:t>
            </w:r>
          </w:p>
        </w:tc>
      </w:tr>
    </w:tbl>
    <w:p w14:paraId="2B3A99F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232535C" w14:textId="77777777" w:rsidR="00682806" w:rsidRPr="0061072F" w:rsidRDefault="00682806" w:rsidP="00682806">
      <w:r w:rsidRPr="0061072F">
        <w:rPr>
          <w:rStyle w:val="HideTWBExt"/>
        </w:rPr>
        <w:t>&lt;/Amend&gt;</w:t>
      </w:r>
    </w:p>
    <w:p w14:paraId="1477DDDD"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466</w:t>
      </w:r>
      <w:r w:rsidRPr="0061072F">
        <w:rPr>
          <w:rStyle w:val="HideTWBExt"/>
          <w:b w:val="0"/>
        </w:rPr>
        <w:t>&lt;/NumAm&gt;</w:t>
      </w:r>
    </w:p>
    <w:p w14:paraId="55871092" w14:textId="77777777" w:rsidR="00682806" w:rsidRPr="0061072F" w:rsidRDefault="00682806" w:rsidP="00682806">
      <w:pPr>
        <w:pStyle w:val="NormalBold"/>
      </w:pPr>
      <w:r w:rsidRPr="0061072F">
        <w:rPr>
          <w:rStyle w:val="HideTWBExt"/>
          <w:b w:val="0"/>
        </w:rPr>
        <w:t>&lt;RepeatBlock-By&gt;&lt;Members&gt;</w:t>
      </w:r>
      <w:r w:rsidRPr="0061072F">
        <w:t>Isabel Serra Sánchez</w:t>
      </w:r>
      <w:r w:rsidRPr="0061072F">
        <w:rPr>
          <w:rStyle w:val="HideTWBExt"/>
          <w:b w:val="0"/>
        </w:rPr>
        <w:t>&lt;/Members&gt;</w:t>
      </w:r>
    </w:p>
    <w:p w14:paraId="39938E1A" w14:textId="77777777" w:rsidR="00682806" w:rsidRPr="0061072F" w:rsidRDefault="00682806" w:rsidP="00682806">
      <w:pPr>
        <w:pStyle w:val="NormalBold"/>
      </w:pPr>
      <w:r w:rsidRPr="0061072F">
        <w:rPr>
          <w:rStyle w:val="HideTWBExt"/>
          <w:b w:val="0"/>
        </w:rPr>
        <w:t>&lt;/RepeatBlock-By&gt;</w:t>
      </w:r>
    </w:p>
    <w:p w14:paraId="6CBF45D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0E77DD6" w14:textId="77777777" w:rsidR="00682806" w:rsidRPr="0061072F" w:rsidRDefault="00682806" w:rsidP="00682806">
      <w:pPr>
        <w:pStyle w:val="NormalBold"/>
      </w:pPr>
      <w:r w:rsidRPr="0061072F">
        <w:rPr>
          <w:rStyle w:val="HideTWBExt"/>
          <w:b w:val="0"/>
        </w:rPr>
        <w:t>&lt;Article&gt;</w:t>
      </w:r>
      <w:r w:rsidRPr="0061072F">
        <w:t>Paragraphe 18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04D6443" w14:textId="77777777" w:rsidTr="00CB2D8E">
        <w:trPr>
          <w:trHeight w:hRule="exact" w:val="240"/>
          <w:jc w:val="center"/>
        </w:trPr>
        <w:tc>
          <w:tcPr>
            <w:tcW w:w="9752" w:type="dxa"/>
            <w:gridSpan w:val="2"/>
            <w:tcBorders>
              <w:top w:val="nil"/>
              <w:left w:val="nil"/>
              <w:bottom w:val="nil"/>
              <w:right w:val="nil"/>
            </w:tcBorders>
          </w:tcPr>
          <w:p w14:paraId="4BD332B7" w14:textId="77777777" w:rsidR="00682806" w:rsidRPr="0061072F" w:rsidRDefault="00682806" w:rsidP="00CB2D8E"/>
        </w:tc>
      </w:tr>
      <w:tr w:rsidR="00682806" w:rsidRPr="0061072F" w14:paraId="181D6437" w14:textId="77777777" w:rsidTr="00CB2D8E">
        <w:trPr>
          <w:trHeight w:val="240"/>
          <w:jc w:val="center"/>
        </w:trPr>
        <w:tc>
          <w:tcPr>
            <w:tcW w:w="4876" w:type="dxa"/>
            <w:tcBorders>
              <w:top w:val="nil"/>
              <w:left w:val="nil"/>
              <w:bottom w:val="nil"/>
              <w:right w:val="nil"/>
            </w:tcBorders>
          </w:tcPr>
          <w:p w14:paraId="340C0BB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D2B7B13" w14:textId="77777777" w:rsidR="00682806" w:rsidRPr="0061072F" w:rsidRDefault="00682806" w:rsidP="00CB2D8E">
            <w:pPr>
              <w:pStyle w:val="AmColumnHeading"/>
            </w:pPr>
            <w:r w:rsidRPr="0061072F">
              <w:t>Amendement</w:t>
            </w:r>
          </w:p>
        </w:tc>
      </w:tr>
      <w:tr w:rsidR="00682806" w:rsidRPr="0061072F" w14:paraId="278CEB01" w14:textId="77777777" w:rsidTr="00CB2D8E">
        <w:trPr>
          <w:jc w:val="center"/>
        </w:trPr>
        <w:tc>
          <w:tcPr>
            <w:tcW w:w="4876" w:type="dxa"/>
            <w:tcBorders>
              <w:top w:val="nil"/>
              <w:left w:val="nil"/>
              <w:bottom w:val="nil"/>
              <w:right w:val="nil"/>
            </w:tcBorders>
          </w:tcPr>
          <w:p w14:paraId="3A9A636E" w14:textId="77777777" w:rsidR="00682806" w:rsidRPr="0061072F" w:rsidRDefault="00682806" w:rsidP="00CB2D8E">
            <w:pPr>
              <w:pStyle w:val="Normal6a"/>
            </w:pPr>
          </w:p>
        </w:tc>
        <w:tc>
          <w:tcPr>
            <w:tcW w:w="4876" w:type="dxa"/>
            <w:tcBorders>
              <w:top w:val="nil"/>
              <w:left w:val="nil"/>
              <w:bottom w:val="nil"/>
              <w:right w:val="nil"/>
            </w:tcBorders>
          </w:tcPr>
          <w:p w14:paraId="4FE53772" w14:textId="77777777" w:rsidR="00682806" w:rsidRPr="0061072F" w:rsidRDefault="00682806" w:rsidP="00CB2D8E">
            <w:pPr>
              <w:pStyle w:val="Normal6a"/>
            </w:pPr>
            <w:r w:rsidRPr="0061072F">
              <w:rPr>
                <w:b/>
                <w:i/>
              </w:rPr>
              <w:t>18 bis.</w:t>
            </w:r>
            <w:r w:rsidRPr="0061072F">
              <w:tab/>
            </w:r>
            <w:r w:rsidRPr="0061072F">
              <w:rPr>
                <w:b/>
                <w:i/>
              </w:rPr>
              <w:t>souligne le lien évident qui existe entre la détérioration des normes de l’état de droit et les violations des droits fondamentaux ainsi que des droits des minorités, comme le recours excessif à la force par les services répressifs lors de manifestations ainsi qu’aux frontières de l’Union, l’absence de garanties et de procédures régulières pour les détenus, l’incitation à la haine par les acteurs politiques, l’accroissement des capacités des autorités à mettre en place une surveillance de masse et une collecte massive de données interceptées, et les restrictions imposées aux organisations de la société civile bénéficiant de financements étrangers ou fondées sur l’appartenance religieuse de ces dernières;</w:t>
            </w:r>
          </w:p>
        </w:tc>
      </w:tr>
    </w:tbl>
    <w:p w14:paraId="64204FFD"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{EN}</w:t>
      </w:r>
      <w:r w:rsidRPr="005E2300">
        <w:rPr>
          <w:lang w:val="it-IT"/>
        </w:rPr>
        <w:t>en</w:t>
      </w:r>
      <w:r w:rsidRPr="005E2300">
        <w:rPr>
          <w:rStyle w:val="HideTWBExt"/>
          <w:lang w:val="it-IT"/>
        </w:rPr>
        <w:t>&lt;/Original&gt;</w:t>
      </w:r>
    </w:p>
    <w:p w14:paraId="46A999D1" w14:textId="77777777" w:rsidR="00682806" w:rsidRPr="005E2300" w:rsidRDefault="00682806" w:rsidP="00682806">
      <w:pPr>
        <w:rPr>
          <w:lang w:val="it-IT"/>
        </w:rPr>
      </w:pPr>
      <w:r w:rsidRPr="005E2300">
        <w:rPr>
          <w:rStyle w:val="HideTWBExt"/>
          <w:lang w:val="it-IT"/>
        </w:rPr>
        <w:t>&lt;/Amend&gt;</w:t>
      </w:r>
    </w:p>
    <w:p w14:paraId="62DD947D"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467</w:t>
      </w:r>
      <w:r w:rsidRPr="005E2300">
        <w:rPr>
          <w:rStyle w:val="HideTWBExt"/>
          <w:b w:val="0"/>
          <w:lang w:val="it-IT"/>
        </w:rPr>
        <w:t>&lt;/NumAm&gt;</w:t>
      </w:r>
    </w:p>
    <w:p w14:paraId="699658B9"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Paolo Inselvini, Alessandro Ciriani</w:t>
      </w:r>
      <w:r w:rsidRPr="005E2300">
        <w:rPr>
          <w:rStyle w:val="HideTWBExt"/>
          <w:b w:val="0"/>
          <w:lang w:val="it-IT"/>
        </w:rPr>
        <w:t>&lt;/Members&gt;</w:t>
      </w:r>
    </w:p>
    <w:p w14:paraId="47D69ED4" w14:textId="77777777" w:rsidR="00682806" w:rsidRPr="005E2300" w:rsidRDefault="00682806" w:rsidP="00682806">
      <w:pPr>
        <w:pStyle w:val="NormalBold"/>
        <w:rPr>
          <w:lang w:val="it-IT"/>
        </w:rPr>
      </w:pPr>
      <w:r w:rsidRPr="005E2300">
        <w:rPr>
          <w:rStyle w:val="HideTWBExt"/>
          <w:b w:val="0"/>
          <w:lang w:val="it-IT"/>
        </w:rPr>
        <w:t>&lt;/RepeatBlock-By&gt;</w:t>
      </w:r>
    </w:p>
    <w:p w14:paraId="0F97FAE4"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480C86E" w14:textId="77777777" w:rsidR="00682806" w:rsidRPr="0061072F" w:rsidRDefault="00682806" w:rsidP="00682806">
      <w:pPr>
        <w:pStyle w:val="NormalBold"/>
      </w:pPr>
      <w:r w:rsidRPr="0061072F">
        <w:rPr>
          <w:rStyle w:val="HideTWBExt"/>
          <w:b w:val="0"/>
        </w:rPr>
        <w:t>&lt;Article&gt;</w:t>
      </w:r>
      <w:r w:rsidRPr="0061072F">
        <w:t>Paragraphe 18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5CBC0E8" w14:textId="77777777" w:rsidTr="00CB2D8E">
        <w:trPr>
          <w:trHeight w:hRule="exact" w:val="240"/>
          <w:jc w:val="center"/>
        </w:trPr>
        <w:tc>
          <w:tcPr>
            <w:tcW w:w="9752" w:type="dxa"/>
            <w:gridSpan w:val="2"/>
            <w:tcBorders>
              <w:top w:val="nil"/>
              <w:left w:val="nil"/>
              <w:bottom w:val="nil"/>
              <w:right w:val="nil"/>
            </w:tcBorders>
          </w:tcPr>
          <w:p w14:paraId="6B96085D" w14:textId="77777777" w:rsidR="00682806" w:rsidRPr="0061072F" w:rsidRDefault="00682806" w:rsidP="00CB2D8E"/>
        </w:tc>
      </w:tr>
      <w:tr w:rsidR="00682806" w:rsidRPr="0061072F" w14:paraId="3BE5E6DA" w14:textId="77777777" w:rsidTr="00CB2D8E">
        <w:trPr>
          <w:trHeight w:val="240"/>
          <w:jc w:val="center"/>
        </w:trPr>
        <w:tc>
          <w:tcPr>
            <w:tcW w:w="4876" w:type="dxa"/>
            <w:tcBorders>
              <w:top w:val="nil"/>
              <w:left w:val="nil"/>
              <w:bottom w:val="nil"/>
              <w:right w:val="nil"/>
            </w:tcBorders>
          </w:tcPr>
          <w:p w14:paraId="24B47E7E"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B656524" w14:textId="77777777" w:rsidR="00682806" w:rsidRPr="0061072F" w:rsidRDefault="00682806" w:rsidP="00CB2D8E">
            <w:pPr>
              <w:pStyle w:val="AmColumnHeading"/>
            </w:pPr>
            <w:r w:rsidRPr="0061072F">
              <w:t>Amendement</w:t>
            </w:r>
          </w:p>
        </w:tc>
      </w:tr>
      <w:tr w:rsidR="00682806" w:rsidRPr="0061072F" w14:paraId="58B99AA7" w14:textId="77777777" w:rsidTr="00CB2D8E">
        <w:trPr>
          <w:jc w:val="center"/>
        </w:trPr>
        <w:tc>
          <w:tcPr>
            <w:tcW w:w="4876" w:type="dxa"/>
            <w:tcBorders>
              <w:top w:val="nil"/>
              <w:left w:val="nil"/>
              <w:bottom w:val="nil"/>
              <w:right w:val="nil"/>
            </w:tcBorders>
          </w:tcPr>
          <w:p w14:paraId="7DD60BB0" w14:textId="77777777" w:rsidR="00682806" w:rsidRPr="0061072F" w:rsidRDefault="00682806" w:rsidP="00CB2D8E">
            <w:pPr>
              <w:pStyle w:val="Normal6a"/>
            </w:pPr>
          </w:p>
        </w:tc>
        <w:tc>
          <w:tcPr>
            <w:tcW w:w="4876" w:type="dxa"/>
            <w:tcBorders>
              <w:top w:val="nil"/>
              <w:left w:val="nil"/>
              <w:bottom w:val="nil"/>
              <w:right w:val="nil"/>
            </w:tcBorders>
          </w:tcPr>
          <w:p w14:paraId="178B5E9E" w14:textId="77777777" w:rsidR="00682806" w:rsidRPr="0061072F" w:rsidRDefault="00682806" w:rsidP="00CB2D8E">
            <w:pPr>
              <w:pStyle w:val="Normal6a"/>
            </w:pPr>
            <w:r w:rsidRPr="0061072F">
              <w:rPr>
                <w:b/>
                <w:i/>
              </w:rPr>
              <w:t>18 bis.</w:t>
            </w:r>
            <w:r w:rsidRPr="0061072F">
              <w:tab/>
            </w:r>
            <w:r w:rsidRPr="0061072F">
              <w:rPr>
                <w:b/>
                <w:i/>
              </w:rPr>
              <w:t>souligne que la soutenabilité démographique est un élément essentiel au maintien de l’</w:t>
            </w:r>
            <w:r>
              <w:rPr>
                <w:b/>
                <w:i/>
              </w:rPr>
              <w:t>é</w:t>
            </w:r>
            <w:r w:rsidRPr="0061072F">
              <w:rPr>
                <w:b/>
                <w:i/>
              </w:rPr>
              <w:t xml:space="preserve">tat de droit, en ce qu’elle affecte la stabilité économique, la représentation </w:t>
            </w:r>
            <w:r>
              <w:rPr>
                <w:b/>
                <w:i/>
              </w:rPr>
              <w:t xml:space="preserve">démocratique </w:t>
            </w:r>
            <w:r w:rsidRPr="0061072F">
              <w:rPr>
                <w:b/>
                <w:i/>
              </w:rPr>
              <w:t>et l’équité intergénérationnelle; invite la Commission à consacrer un nouveau chapitre du rapport annuel sur l’état de droit à la surveillance des effets des politiques démographiques des États membres sur le respect des droits sociaux, sur la viabilité à long terme des systèmes de protection sociale et sur la cohésion sociale, ainsi que sur les politiques d’aide à la famille et à la natalité;</w:t>
            </w:r>
          </w:p>
        </w:tc>
      </w:tr>
    </w:tbl>
    <w:p w14:paraId="636EEEE7" w14:textId="77777777" w:rsidR="00682806" w:rsidRPr="005E2300" w:rsidRDefault="00682806" w:rsidP="00682806">
      <w:pPr>
        <w:pStyle w:val="AmOrLang"/>
        <w:rPr>
          <w:lang w:val="en-GB"/>
        </w:rPr>
      </w:pPr>
      <w:r w:rsidRPr="005E2300">
        <w:rPr>
          <w:lang w:val="en-GB"/>
        </w:rPr>
        <w:t xml:space="preserve">Or. </w:t>
      </w:r>
      <w:r w:rsidRPr="005E2300">
        <w:rPr>
          <w:rStyle w:val="HideTWBExt"/>
          <w:lang w:val="en-GB"/>
        </w:rPr>
        <w:t>&lt;Original&gt;</w:t>
      </w:r>
      <w:r w:rsidRPr="005E2300">
        <w:rPr>
          <w:rStyle w:val="HideTWBInt"/>
          <w:lang w:val="en-GB"/>
        </w:rPr>
        <w:t>{IT}</w:t>
      </w:r>
      <w:r w:rsidRPr="005E2300">
        <w:rPr>
          <w:lang w:val="en-GB"/>
        </w:rPr>
        <w:t>it</w:t>
      </w:r>
      <w:r w:rsidRPr="005E2300">
        <w:rPr>
          <w:rStyle w:val="HideTWBExt"/>
          <w:lang w:val="en-GB"/>
        </w:rPr>
        <w:t>&lt;/Original&gt;</w:t>
      </w:r>
    </w:p>
    <w:p w14:paraId="31D005E3" w14:textId="77777777" w:rsidR="00682806" w:rsidRPr="005E2300" w:rsidRDefault="00682806" w:rsidP="00682806">
      <w:pPr>
        <w:rPr>
          <w:lang w:val="en-GB"/>
        </w:rPr>
      </w:pPr>
      <w:r w:rsidRPr="005E2300">
        <w:rPr>
          <w:rStyle w:val="HideTWBExt"/>
          <w:lang w:val="en-GB"/>
        </w:rPr>
        <w:t>&lt;/Amend&gt;</w:t>
      </w:r>
    </w:p>
    <w:p w14:paraId="773BAE81" w14:textId="77777777" w:rsidR="00682806" w:rsidRPr="005E2300" w:rsidRDefault="00682806" w:rsidP="00682806">
      <w:pPr>
        <w:pStyle w:val="AmNumberTabs"/>
        <w:rPr>
          <w:lang w:val="en-GB"/>
        </w:rPr>
      </w:pPr>
      <w:r w:rsidRPr="005E2300">
        <w:rPr>
          <w:rStyle w:val="HideTWBExt"/>
          <w:b w:val="0"/>
          <w:lang w:val="en-GB"/>
        </w:rPr>
        <w:t>&lt;Amend&gt;</w:t>
      </w:r>
      <w:r w:rsidRPr="005E2300">
        <w:rPr>
          <w:lang w:val="en-GB"/>
        </w:rPr>
        <w:t>Amendement</w:t>
      </w:r>
      <w:r w:rsidRPr="005E2300">
        <w:rPr>
          <w:lang w:val="en-GB"/>
        </w:rPr>
        <w:tab/>
      </w:r>
      <w:r w:rsidRPr="005E2300">
        <w:rPr>
          <w:lang w:val="en-GB"/>
        </w:rPr>
        <w:tab/>
      </w:r>
      <w:r w:rsidRPr="005E2300">
        <w:rPr>
          <w:rStyle w:val="HideTWBExt"/>
          <w:b w:val="0"/>
          <w:lang w:val="en-GB"/>
        </w:rPr>
        <w:t>&lt;NumAm&gt;</w:t>
      </w:r>
      <w:r w:rsidRPr="005E2300">
        <w:rPr>
          <w:lang w:val="en-GB"/>
        </w:rPr>
        <w:t>468</w:t>
      </w:r>
      <w:r w:rsidRPr="005E2300">
        <w:rPr>
          <w:rStyle w:val="HideTWBExt"/>
          <w:b w:val="0"/>
          <w:lang w:val="en-GB"/>
        </w:rPr>
        <w:t>&lt;/NumAm&gt;</w:t>
      </w:r>
    </w:p>
    <w:p w14:paraId="47A27303" w14:textId="77777777" w:rsidR="00682806" w:rsidRPr="005E2300" w:rsidRDefault="00682806" w:rsidP="00682806">
      <w:pPr>
        <w:pStyle w:val="NormalBold"/>
        <w:rPr>
          <w:lang w:val="en-GB"/>
        </w:rPr>
      </w:pPr>
      <w:r w:rsidRPr="005E2300">
        <w:rPr>
          <w:rStyle w:val="HideTWBExt"/>
          <w:b w:val="0"/>
          <w:lang w:val="en-GB"/>
        </w:rPr>
        <w:t>&lt;RepeatBlock-By&gt;&lt;Members&gt;</w:t>
      </w:r>
      <w:r w:rsidRPr="005E2300">
        <w:rPr>
          <w:lang w:val="en-GB"/>
        </w:rPr>
        <w:t>Loránt Vincze</w:t>
      </w:r>
      <w:r w:rsidRPr="005E2300">
        <w:rPr>
          <w:rStyle w:val="HideTWBExt"/>
          <w:b w:val="0"/>
          <w:lang w:val="en-GB"/>
        </w:rPr>
        <w:t>&lt;/Members&gt;</w:t>
      </w:r>
    </w:p>
    <w:p w14:paraId="3E232683" w14:textId="77777777" w:rsidR="00682806" w:rsidRPr="005E2300" w:rsidRDefault="00682806" w:rsidP="00682806">
      <w:pPr>
        <w:pStyle w:val="NormalBold"/>
        <w:rPr>
          <w:lang w:val="en-GB"/>
        </w:rPr>
      </w:pPr>
      <w:r w:rsidRPr="005E2300">
        <w:rPr>
          <w:rStyle w:val="HideTWBExt"/>
          <w:b w:val="0"/>
          <w:lang w:val="en-GB"/>
        </w:rPr>
        <w:t>&lt;/RepeatBlock-By&gt;</w:t>
      </w:r>
    </w:p>
    <w:p w14:paraId="6589430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DDE7DA0" w14:textId="77777777" w:rsidR="00682806" w:rsidRPr="0061072F" w:rsidRDefault="00682806" w:rsidP="00682806">
      <w:pPr>
        <w:pStyle w:val="NormalBold"/>
      </w:pPr>
      <w:r w:rsidRPr="0061072F">
        <w:rPr>
          <w:rStyle w:val="HideTWBExt"/>
          <w:b w:val="0"/>
        </w:rPr>
        <w:t>&lt;Article&gt;</w:t>
      </w:r>
      <w:r w:rsidRPr="0061072F">
        <w:t>Paragraphe 18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88CF984" w14:textId="77777777" w:rsidTr="00CB2D8E">
        <w:trPr>
          <w:trHeight w:hRule="exact" w:val="240"/>
          <w:jc w:val="center"/>
        </w:trPr>
        <w:tc>
          <w:tcPr>
            <w:tcW w:w="9752" w:type="dxa"/>
            <w:gridSpan w:val="2"/>
            <w:tcBorders>
              <w:top w:val="nil"/>
              <w:left w:val="nil"/>
              <w:bottom w:val="nil"/>
              <w:right w:val="nil"/>
            </w:tcBorders>
          </w:tcPr>
          <w:p w14:paraId="3B864189" w14:textId="77777777" w:rsidR="00682806" w:rsidRPr="0061072F" w:rsidRDefault="00682806" w:rsidP="00CB2D8E"/>
        </w:tc>
      </w:tr>
      <w:tr w:rsidR="00682806" w:rsidRPr="0061072F" w14:paraId="1226C6DD" w14:textId="77777777" w:rsidTr="00CB2D8E">
        <w:trPr>
          <w:trHeight w:val="240"/>
          <w:jc w:val="center"/>
        </w:trPr>
        <w:tc>
          <w:tcPr>
            <w:tcW w:w="4876" w:type="dxa"/>
            <w:tcBorders>
              <w:top w:val="nil"/>
              <w:left w:val="nil"/>
              <w:bottom w:val="nil"/>
              <w:right w:val="nil"/>
            </w:tcBorders>
          </w:tcPr>
          <w:p w14:paraId="434D012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C3180CA" w14:textId="77777777" w:rsidR="00682806" w:rsidRPr="0061072F" w:rsidRDefault="00682806" w:rsidP="00CB2D8E">
            <w:pPr>
              <w:pStyle w:val="AmColumnHeading"/>
            </w:pPr>
            <w:r w:rsidRPr="0061072F">
              <w:t>Amendement</w:t>
            </w:r>
          </w:p>
        </w:tc>
      </w:tr>
      <w:tr w:rsidR="00682806" w:rsidRPr="0061072F" w14:paraId="15FF9B21" w14:textId="77777777" w:rsidTr="00CB2D8E">
        <w:trPr>
          <w:jc w:val="center"/>
        </w:trPr>
        <w:tc>
          <w:tcPr>
            <w:tcW w:w="4876" w:type="dxa"/>
            <w:tcBorders>
              <w:top w:val="nil"/>
              <w:left w:val="nil"/>
              <w:bottom w:val="nil"/>
              <w:right w:val="nil"/>
            </w:tcBorders>
          </w:tcPr>
          <w:p w14:paraId="74A7BAF6" w14:textId="77777777" w:rsidR="00682806" w:rsidRPr="0061072F" w:rsidRDefault="00682806" w:rsidP="00CB2D8E">
            <w:pPr>
              <w:pStyle w:val="Normal6a"/>
            </w:pPr>
          </w:p>
        </w:tc>
        <w:tc>
          <w:tcPr>
            <w:tcW w:w="4876" w:type="dxa"/>
            <w:tcBorders>
              <w:top w:val="nil"/>
              <w:left w:val="nil"/>
              <w:bottom w:val="nil"/>
              <w:right w:val="nil"/>
            </w:tcBorders>
          </w:tcPr>
          <w:p w14:paraId="61BC75C9" w14:textId="77777777" w:rsidR="00682806" w:rsidRPr="0061072F" w:rsidRDefault="00682806" w:rsidP="00CB2D8E">
            <w:pPr>
              <w:pStyle w:val="Normal6a"/>
            </w:pPr>
            <w:r w:rsidRPr="0061072F">
              <w:rPr>
                <w:b/>
                <w:i/>
              </w:rPr>
              <w:t>18 bis.</w:t>
            </w:r>
            <w:r w:rsidRPr="0061072F">
              <w:tab/>
            </w:r>
            <w:r w:rsidRPr="0061072F">
              <w:rPr>
                <w:b/>
                <w:i/>
              </w:rPr>
              <w:t>souligne la nécessité d’établir un mécanisme pour la démocratie, l’état de droit et les droits fondamentaux se rapportant à toutes les valeurs définies à l’article 2 du traité UE; demande un contrôle de la situation des minorités autochtones et linguistiques à l’échelle de l’Union; </w:t>
            </w:r>
          </w:p>
        </w:tc>
      </w:tr>
    </w:tbl>
    <w:p w14:paraId="09EF052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31A64E10" w14:textId="77777777" w:rsidR="00682806" w:rsidRPr="0061072F" w:rsidRDefault="00682806" w:rsidP="00682806">
      <w:r w:rsidRPr="0061072F">
        <w:rPr>
          <w:rStyle w:val="HideTWBExt"/>
        </w:rPr>
        <w:t>&lt;/Amend&gt;</w:t>
      </w:r>
    </w:p>
    <w:p w14:paraId="2B81B7B6"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469</w:t>
      </w:r>
      <w:r w:rsidRPr="0061072F">
        <w:rPr>
          <w:rStyle w:val="HideTWBExt"/>
          <w:b w:val="0"/>
        </w:rPr>
        <w:t>&lt;/NumAm&gt;</w:t>
      </w:r>
    </w:p>
    <w:p w14:paraId="2A719138" w14:textId="77777777" w:rsidR="00682806" w:rsidRPr="0061072F" w:rsidRDefault="00682806" w:rsidP="00682806">
      <w:pPr>
        <w:pStyle w:val="NormalBold"/>
      </w:pPr>
      <w:r w:rsidRPr="0061072F">
        <w:rPr>
          <w:rStyle w:val="HideTWBExt"/>
          <w:b w:val="0"/>
        </w:rPr>
        <w:t>&lt;RepeatBlock-By&gt;&lt;Members&gt;</w:t>
      </w:r>
      <w:r w:rsidRPr="0061072F">
        <w:t>Mary Khan, Milan Uhrík, Ewa Zajączkowska-Hernik</w:t>
      </w:r>
      <w:r w:rsidRPr="0061072F">
        <w:rPr>
          <w:rStyle w:val="HideTWBExt"/>
          <w:b w:val="0"/>
        </w:rPr>
        <w:t>&lt;/Members&gt;</w:t>
      </w:r>
    </w:p>
    <w:p w14:paraId="61DCCB7D" w14:textId="77777777" w:rsidR="00682806" w:rsidRPr="0061072F" w:rsidRDefault="00682806" w:rsidP="00682806">
      <w:pPr>
        <w:pStyle w:val="NormalBold"/>
      </w:pPr>
      <w:r w:rsidRPr="0061072F">
        <w:rPr>
          <w:rStyle w:val="HideTWBExt"/>
          <w:b w:val="0"/>
        </w:rPr>
        <w:t>&lt;/RepeatBlock-By&gt;</w:t>
      </w:r>
    </w:p>
    <w:p w14:paraId="6E77527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2A2F006" w14:textId="77777777" w:rsidR="00682806" w:rsidRPr="0061072F" w:rsidRDefault="00682806" w:rsidP="00682806">
      <w:pPr>
        <w:pStyle w:val="NormalBold"/>
      </w:pPr>
      <w:r w:rsidRPr="0061072F">
        <w:rPr>
          <w:rStyle w:val="HideTWBExt"/>
          <w:b w:val="0"/>
        </w:rPr>
        <w:t>&lt;Article&gt;</w:t>
      </w:r>
      <w:r w:rsidRPr="0061072F">
        <w:t>Paragraphe 18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9F21BCC" w14:textId="77777777" w:rsidTr="00CB2D8E">
        <w:trPr>
          <w:trHeight w:hRule="exact" w:val="240"/>
          <w:jc w:val="center"/>
        </w:trPr>
        <w:tc>
          <w:tcPr>
            <w:tcW w:w="9752" w:type="dxa"/>
            <w:gridSpan w:val="2"/>
            <w:tcBorders>
              <w:top w:val="nil"/>
              <w:left w:val="nil"/>
              <w:bottom w:val="nil"/>
              <w:right w:val="nil"/>
            </w:tcBorders>
          </w:tcPr>
          <w:p w14:paraId="6FDF05E5" w14:textId="77777777" w:rsidR="00682806" w:rsidRPr="0061072F" w:rsidRDefault="00682806" w:rsidP="00CB2D8E"/>
        </w:tc>
      </w:tr>
      <w:tr w:rsidR="00682806" w:rsidRPr="0061072F" w14:paraId="2410A79F" w14:textId="77777777" w:rsidTr="00CB2D8E">
        <w:trPr>
          <w:trHeight w:val="240"/>
          <w:jc w:val="center"/>
        </w:trPr>
        <w:tc>
          <w:tcPr>
            <w:tcW w:w="4876" w:type="dxa"/>
            <w:tcBorders>
              <w:top w:val="nil"/>
              <w:left w:val="nil"/>
              <w:bottom w:val="nil"/>
              <w:right w:val="nil"/>
            </w:tcBorders>
          </w:tcPr>
          <w:p w14:paraId="382159D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27F98AA" w14:textId="77777777" w:rsidR="00682806" w:rsidRPr="0061072F" w:rsidRDefault="00682806" w:rsidP="00CB2D8E">
            <w:pPr>
              <w:pStyle w:val="AmColumnHeading"/>
            </w:pPr>
            <w:r w:rsidRPr="0061072F">
              <w:t>Amendement</w:t>
            </w:r>
          </w:p>
        </w:tc>
      </w:tr>
      <w:tr w:rsidR="00682806" w:rsidRPr="0061072F" w14:paraId="726E1350" w14:textId="77777777" w:rsidTr="00CB2D8E">
        <w:trPr>
          <w:jc w:val="center"/>
        </w:trPr>
        <w:tc>
          <w:tcPr>
            <w:tcW w:w="4876" w:type="dxa"/>
            <w:tcBorders>
              <w:top w:val="nil"/>
              <w:left w:val="nil"/>
              <w:bottom w:val="nil"/>
              <w:right w:val="nil"/>
            </w:tcBorders>
          </w:tcPr>
          <w:p w14:paraId="2DFB4DF6" w14:textId="77777777" w:rsidR="00682806" w:rsidRPr="0061072F" w:rsidRDefault="00682806" w:rsidP="00CB2D8E">
            <w:pPr>
              <w:pStyle w:val="Normal6a"/>
            </w:pPr>
          </w:p>
        </w:tc>
        <w:tc>
          <w:tcPr>
            <w:tcW w:w="4876" w:type="dxa"/>
            <w:tcBorders>
              <w:top w:val="nil"/>
              <w:left w:val="nil"/>
              <w:bottom w:val="nil"/>
              <w:right w:val="nil"/>
            </w:tcBorders>
          </w:tcPr>
          <w:p w14:paraId="1CEAAFFC" w14:textId="77777777" w:rsidR="00682806" w:rsidRPr="0061072F" w:rsidRDefault="00682806" w:rsidP="00CB2D8E">
            <w:pPr>
              <w:pStyle w:val="Normal6a"/>
            </w:pPr>
            <w:r w:rsidRPr="0061072F">
              <w:rPr>
                <w:b/>
                <w:i/>
              </w:rPr>
              <w:t>18 bis.</w:t>
            </w:r>
            <w:r w:rsidRPr="0061072F">
              <w:tab/>
            </w:r>
            <w:r w:rsidRPr="0061072F">
              <w:rPr>
                <w:b/>
                <w:i/>
              </w:rPr>
              <w:t>reconnaît l’importance de l’identité nationale et de la préservation de la culture, en veillant à ce que les mécanismes de l’état de droit de l’Union n’interfèrent pas dans des domaines tels que le droit de la famille, l’éducation et les politiques sociales;</w:t>
            </w:r>
          </w:p>
        </w:tc>
      </w:tr>
    </w:tbl>
    <w:p w14:paraId="03E7C9D2"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E36242D" w14:textId="77777777" w:rsidR="00682806" w:rsidRPr="0061072F" w:rsidRDefault="00682806" w:rsidP="00682806">
      <w:r w:rsidRPr="0061072F">
        <w:rPr>
          <w:rStyle w:val="HideTWBExt"/>
        </w:rPr>
        <w:t>&lt;/Amend&gt;</w:t>
      </w:r>
    </w:p>
    <w:p w14:paraId="69C83B21"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470</w:t>
      </w:r>
      <w:r w:rsidRPr="0061072F">
        <w:rPr>
          <w:rStyle w:val="HideTWBExt"/>
          <w:b w:val="0"/>
        </w:rPr>
        <w:t>&lt;/NumAm&gt;</w:t>
      </w:r>
    </w:p>
    <w:p w14:paraId="41914278" w14:textId="77777777" w:rsidR="00682806" w:rsidRPr="0061072F" w:rsidRDefault="00682806" w:rsidP="00682806">
      <w:pPr>
        <w:pStyle w:val="NormalBold"/>
      </w:pPr>
      <w:r w:rsidRPr="0061072F">
        <w:rPr>
          <w:rStyle w:val="HideTWBExt"/>
          <w:b w:val="0"/>
        </w:rPr>
        <w:t>&lt;RepeatBlock-By&gt;&lt;Members&gt;</w:t>
      </w:r>
      <w:r w:rsidRPr="0061072F">
        <w:t>Isabel Serra Sánchez, Ana Catarina Mendes</w:t>
      </w:r>
      <w:r w:rsidRPr="0061072F">
        <w:rPr>
          <w:rStyle w:val="HideTWBExt"/>
          <w:b w:val="0"/>
        </w:rPr>
        <w:t>&lt;/Members&gt;</w:t>
      </w:r>
    </w:p>
    <w:p w14:paraId="7CAFDB7E" w14:textId="77777777" w:rsidR="00682806" w:rsidRPr="0061072F" w:rsidRDefault="00682806" w:rsidP="00682806">
      <w:pPr>
        <w:pStyle w:val="NormalBold"/>
      </w:pPr>
      <w:r w:rsidRPr="0061072F">
        <w:rPr>
          <w:rStyle w:val="HideTWBExt"/>
          <w:b w:val="0"/>
        </w:rPr>
        <w:t>&lt;/RepeatBlock-By&gt;</w:t>
      </w:r>
    </w:p>
    <w:p w14:paraId="0184722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11CF67F" w14:textId="77777777" w:rsidR="00682806" w:rsidRPr="0061072F" w:rsidRDefault="00682806" w:rsidP="00682806">
      <w:pPr>
        <w:pStyle w:val="NormalBold"/>
      </w:pPr>
      <w:r w:rsidRPr="0061072F">
        <w:rPr>
          <w:rStyle w:val="HideTWBExt"/>
          <w:b w:val="0"/>
        </w:rPr>
        <w:t>&lt;Article&gt;</w:t>
      </w:r>
      <w:r w:rsidRPr="0061072F">
        <w:t>Paragraphe 18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F203915" w14:textId="77777777" w:rsidTr="00CB2D8E">
        <w:trPr>
          <w:trHeight w:hRule="exact" w:val="240"/>
          <w:jc w:val="center"/>
        </w:trPr>
        <w:tc>
          <w:tcPr>
            <w:tcW w:w="9752" w:type="dxa"/>
            <w:gridSpan w:val="2"/>
            <w:tcBorders>
              <w:top w:val="nil"/>
              <w:left w:val="nil"/>
              <w:bottom w:val="nil"/>
              <w:right w:val="nil"/>
            </w:tcBorders>
          </w:tcPr>
          <w:p w14:paraId="5F295149" w14:textId="77777777" w:rsidR="00682806" w:rsidRPr="0061072F" w:rsidRDefault="00682806" w:rsidP="00CB2D8E"/>
        </w:tc>
      </w:tr>
      <w:tr w:rsidR="00682806" w:rsidRPr="0061072F" w14:paraId="49BD650F" w14:textId="77777777" w:rsidTr="00CB2D8E">
        <w:trPr>
          <w:trHeight w:val="240"/>
          <w:jc w:val="center"/>
        </w:trPr>
        <w:tc>
          <w:tcPr>
            <w:tcW w:w="4876" w:type="dxa"/>
            <w:tcBorders>
              <w:top w:val="nil"/>
              <w:left w:val="nil"/>
              <w:bottom w:val="nil"/>
              <w:right w:val="nil"/>
            </w:tcBorders>
          </w:tcPr>
          <w:p w14:paraId="223AB31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0F67398" w14:textId="77777777" w:rsidR="00682806" w:rsidRPr="0061072F" w:rsidRDefault="00682806" w:rsidP="00CB2D8E">
            <w:pPr>
              <w:pStyle w:val="AmColumnHeading"/>
            </w:pPr>
            <w:r w:rsidRPr="0061072F">
              <w:t>Amendement</w:t>
            </w:r>
          </w:p>
        </w:tc>
      </w:tr>
      <w:tr w:rsidR="00682806" w:rsidRPr="0061072F" w14:paraId="349C73C9" w14:textId="77777777" w:rsidTr="00CB2D8E">
        <w:trPr>
          <w:jc w:val="center"/>
        </w:trPr>
        <w:tc>
          <w:tcPr>
            <w:tcW w:w="4876" w:type="dxa"/>
            <w:tcBorders>
              <w:top w:val="nil"/>
              <w:left w:val="nil"/>
              <w:bottom w:val="nil"/>
              <w:right w:val="nil"/>
            </w:tcBorders>
          </w:tcPr>
          <w:p w14:paraId="01DADE4C" w14:textId="77777777" w:rsidR="00682806" w:rsidRPr="0061072F" w:rsidRDefault="00682806" w:rsidP="00CB2D8E">
            <w:pPr>
              <w:pStyle w:val="Normal6a"/>
            </w:pPr>
          </w:p>
        </w:tc>
        <w:tc>
          <w:tcPr>
            <w:tcW w:w="4876" w:type="dxa"/>
            <w:tcBorders>
              <w:top w:val="nil"/>
              <w:left w:val="nil"/>
              <w:bottom w:val="nil"/>
              <w:right w:val="nil"/>
            </w:tcBorders>
          </w:tcPr>
          <w:p w14:paraId="448EC806" w14:textId="77777777" w:rsidR="00682806" w:rsidRPr="0061072F" w:rsidRDefault="00682806" w:rsidP="00CB2D8E">
            <w:pPr>
              <w:pStyle w:val="Normal6a"/>
            </w:pPr>
            <w:r w:rsidRPr="0061072F">
              <w:rPr>
                <w:b/>
                <w:i/>
              </w:rPr>
              <w:t>18 ter.</w:t>
            </w:r>
            <w:r w:rsidRPr="0061072F">
              <w:tab/>
            </w:r>
            <w:r w:rsidRPr="0061072F">
              <w:rPr>
                <w:b/>
                <w:i/>
              </w:rPr>
              <w:t>est préoccupé par la montée du racisme et de la xénophobie dans l’ensemble de l’Union; condamne les crimes et discours haineux motivés par le racisme, la xénophobie ou l’intolérance religieuse, ou par des préjugés à l’encontre du handicap, de l’orientation sexuelle, de l’identité de genre, des caractéristiques sexuel</w:t>
            </w:r>
            <w:r>
              <w:rPr>
                <w:b/>
                <w:i/>
              </w:rPr>
              <w:t>le</w:t>
            </w:r>
            <w:r w:rsidRPr="0061072F">
              <w:rPr>
                <w:b/>
                <w:i/>
              </w:rPr>
              <w:t>s ou du statut de minorité d’une personne; demande à la Commission et aux États membres d’intensifier leur travail sur l’échange de bonnes pratiques et de renforcer leur coopération dans la lutte contre le racisme, la xénophobie, l’homophobie, la transphobie et d’autres formes d’intolérance, en associant pleinement la société civile ainsi qu’en tenant compte de la contribution des parties prenantes concernées, notamment de l’Agence des droits fondamentaux (FRA);</w:t>
            </w:r>
          </w:p>
        </w:tc>
      </w:tr>
    </w:tbl>
    <w:p w14:paraId="7112BC2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6CA52ED" w14:textId="77777777" w:rsidR="00682806" w:rsidRPr="0061072F" w:rsidRDefault="00682806" w:rsidP="00682806">
      <w:r w:rsidRPr="0061072F">
        <w:rPr>
          <w:rStyle w:val="HideTWBExt"/>
        </w:rPr>
        <w:t>&lt;/Amend&gt;</w:t>
      </w:r>
    </w:p>
    <w:p w14:paraId="64ED1DFF"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471</w:t>
      </w:r>
      <w:r w:rsidRPr="0061072F">
        <w:rPr>
          <w:rStyle w:val="HideTWBExt"/>
          <w:b w:val="0"/>
        </w:rPr>
        <w:t>&lt;/NumAm&gt;</w:t>
      </w:r>
    </w:p>
    <w:p w14:paraId="77A4B1D3" w14:textId="77777777" w:rsidR="00682806" w:rsidRPr="0061072F" w:rsidRDefault="00682806" w:rsidP="00682806">
      <w:pPr>
        <w:pStyle w:val="NormalBold"/>
      </w:pPr>
      <w:r w:rsidRPr="0061072F">
        <w:rPr>
          <w:rStyle w:val="HideTWBExt"/>
          <w:b w:val="0"/>
        </w:rPr>
        <w:t>&lt;RepeatBlock-By&gt;&lt;Members&gt;</w:t>
      </w:r>
      <w:r w:rsidRPr="0061072F">
        <w:t>Loránt Vincze</w:t>
      </w:r>
      <w:r w:rsidRPr="0061072F">
        <w:rPr>
          <w:rStyle w:val="HideTWBExt"/>
          <w:b w:val="0"/>
        </w:rPr>
        <w:t>&lt;/Members&gt;</w:t>
      </w:r>
    </w:p>
    <w:p w14:paraId="0446E4F7" w14:textId="77777777" w:rsidR="00682806" w:rsidRPr="0061072F" w:rsidRDefault="00682806" w:rsidP="00682806">
      <w:pPr>
        <w:pStyle w:val="NormalBold"/>
      </w:pPr>
      <w:r w:rsidRPr="0061072F">
        <w:rPr>
          <w:rStyle w:val="HideTWBExt"/>
          <w:b w:val="0"/>
        </w:rPr>
        <w:t>&lt;/RepeatBlock-By&gt;</w:t>
      </w:r>
    </w:p>
    <w:p w14:paraId="2ECA8E34"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BBE3CC1" w14:textId="77777777" w:rsidR="00682806" w:rsidRPr="0061072F" w:rsidRDefault="00682806" w:rsidP="00682806">
      <w:pPr>
        <w:pStyle w:val="NormalBold"/>
      </w:pPr>
      <w:r w:rsidRPr="0061072F">
        <w:rPr>
          <w:rStyle w:val="HideTWBExt"/>
          <w:b w:val="0"/>
        </w:rPr>
        <w:t>&lt;Article&gt;</w:t>
      </w:r>
      <w:r w:rsidRPr="0061072F">
        <w:t>Paragraphe 18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97EE3BF" w14:textId="77777777" w:rsidTr="00CB2D8E">
        <w:trPr>
          <w:trHeight w:hRule="exact" w:val="240"/>
          <w:jc w:val="center"/>
        </w:trPr>
        <w:tc>
          <w:tcPr>
            <w:tcW w:w="9752" w:type="dxa"/>
            <w:gridSpan w:val="2"/>
            <w:tcBorders>
              <w:top w:val="nil"/>
              <w:left w:val="nil"/>
              <w:bottom w:val="nil"/>
              <w:right w:val="nil"/>
            </w:tcBorders>
          </w:tcPr>
          <w:p w14:paraId="3C2D861D" w14:textId="77777777" w:rsidR="00682806" w:rsidRPr="0061072F" w:rsidRDefault="00682806" w:rsidP="00CB2D8E"/>
        </w:tc>
      </w:tr>
      <w:tr w:rsidR="00682806" w:rsidRPr="0061072F" w14:paraId="187CB69A" w14:textId="77777777" w:rsidTr="00CB2D8E">
        <w:trPr>
          <w:trHeight w:val="240"/>
          <w:jc w:val="center"/>
        </w:trPr>
        <w:tc>
          <w:tcPr>
            <w:tcW w:w="4876" w:type="dxa"/>
            <w:tcBorders>
              <w:top w:val="nil"/>
              <w:left w:val="nil"/>
              <w:bottom w:val="nil"/>
              <w:right w:val="nil"/>
            </w:tcBorders>
          </w:tcPr>
          <w:p w14:paraId="53F3EEB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01A3554" w14:textId="77777777" w:rsidR="00682806" w:rsidRPr="0061072F" w:rsidRDefault="00682806" w:rsidP="00CB2D8E">
            <w:pPr>
              <w:pStyle w:val="AmColumnHeading"/>
            </w:pPr>
            <w:r w:rsidRPr="0061072F">
              <w:t>Amendement</w:t>
            </w:r>
          </w:p>
        </w:tc>
      </w:tr>
      <w:tr w:rsidR="00682806" w:rsidRPr="0061072F" w14:paraId="140AB893" w14:textId="77777777" w:rsidTr="00CB2D8E">
        <w:trPr>
          <w:jc w:val="center"/>
        </w:trPr>
        <w:tc>
          <w:tcPr>
            <w:tcW w:w="4876" w:type="dxa"/>
            <w:tcBorders>
              <w:top w:val="nil"/>
              <w:left w:val="nil"/>
              <w:bottom w:val="nil"/>
              <w:right w:val="nil"/>
            </w:tcBorders>
          </w:tcPr>
          <w:p w14:paraId="0375F8AF" w14:textId="77777777" w:rsidR="00682806" w:rsidRPr="0061072F" w:rsidRDefault="00682806" w:rsidP="00CB2D8E">
            <w:pPr>
              <w:pStyle w:val="Normal6a"/>
            </w:pPr>
          </w:p>
        </w:tc>
        <w:tc>
          <w:tcPr>
            <w:tcW w:w="4876" w:type="dxa"/>
            <w:tcBorders>
              <w:top w:val="nil"/>
              <w:left w:val="nil"/>
              <w:bottom w:val="nil"/>
              <w:right w:val="nil"/>
            </w:tcBorders>
          </w:tcPr>
          <w:p w14:paraId="5FD1F0AB" w14:textId="77777777" w:rsidR="00682806" w:rsidRPr="0061072F" w:rsidRDefault="00682806" w:rsidP="00CB2D8E">
            <w:pPr>
              <w:pStyle w:val="Normal6a"/>
            </w:pPr>
            <w:r w:rsidRPr="0061072F">
              <w:rPr>
                <w:b/>
                <w:i/>
              </w:rPr>
              <w:t>18 ter.</w:t>
            </w:r>
            <w:r w:rsidRPr="0061072F">
              <w:tab/>
            </w:r>
            <w:r w:rsidRPr="0061072F">
              <w:rPr>
                <w:b/>
                <w:i/>
              </w:rPr>
              <w:t>réitère son appel à l’adhésion de l’Union à la convention-cadre pour la protection des minorités nationales (CCPMN) et à la charte européenne des langues régionales ou minoritaires (CELMR); appelle à des liens plus étroits entre l’Union et le Conseil de l’Europe en matière de droits des minorités, notamment dans la perspective du processus d’élargissement;</w:t>
            </w:r>
          </w:p>
        </w:tc>
      </w:tr>
    </w:tbl>
    <w:p w14:paraId="7A579AD1"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DDB45B4" w14:textId="77777777" w:rsidR="00682806" w:rsidRPr="0061072F" w:rsidRDefault="00682806" w:rsidP="00682806">
      <w:r w:rsidRPr="0061072F">
        <w:rPr>
          <w:rStyle w:val="HideTWBExt"/>
        </w:rPr>
        <w:t>&lt;/Amend&gt;</w:t>
      </w:r>
    </w:p>
    <w:p w14:paraId="3C4BB035"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472</w:t>
      </w:r>
      <w:r w:rsidRPr="0061072F">
        <w:rPr>
          <w:rStyle w:val="HideTWBExt"/>
          <w:b w:val="0"/>
        </w:rPr>
        <w:t>&lt;/NumAm&gt;</w:t>
      </w:r>
    </w:p>
    <w:p w14:paraId="3EB3AEA8" w14:textId="77777777" w:rsidR="00682806" w:rsidRPr="0061072F" w:rsidRDefault="00682806" w:rsidP="00682806">
      <w:pPr>
        <w:pStyle w:val="NormalBold"/>
      </w:pPr>
      <w:r w:rsidRPr="0061072F">
        <w:rPr>
          <w:rStyle w:val="HideTWBExt"/>
          <w:b w:val="0"/>
        </w:rPr>
        <w:t>&lt;RepeatBlock-By&gt;&lt;Members&gt;</w:t>
      </w:r>
      <w:r w:rsidRPr="0061072F">
        <w:t>Isabel Serra Sánchez</w:t>
      </w:r>
      <w:r w:rsidRPr="0061072F">
        <w:rPr>
          <w:rStyle w:val="HideTWBExt"/>
          <w:b w:val="0"/>
        </w:rPr>
        <w:t>&lt;/Members&gt;</w:t>
      </w:r>
    </w:p>
    <w:p w14:paraId="0E402EDD" w14:textId="77777777" w:rsidR="00682806" w:rsidRPr="0061072F" w:rsidRDefault="00682806" w:rsidP="00682806">
      <w:pPr>
        <w:pStyle w:val="NormalBold"/>
      </w:pPr>
      <w:r w:rsidRPr="0061072F">
        <w:rPr>
          <w:rStyle w:val="HideTWBExt"/>
          <w:b w:val="0"/>
        </w:rPr>
        <w:t>&lt;/RepeatBlock-By&gt;</w:t>
      </w:r>
    </w:p>
    <w:p w14:paraId="4F5280D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B26A169" w14:textId="77777777" w:rsidR="00682806" w:rsidRPr="0061072F" w:rsidRDefault="00682806" w:rsidP="00682806">
      <w:pPr>
        <w:pStyle w:val="NormalBold"/>
      </w:pPr>
      <w:r w:rsidRPr="0061072F">
        <w:rPr>
          <w:rStyle w:val="HideTWBExt"/>
          <w:b w:val="0"/>
        </w:rPr>
        <w:t>&lt;Article&gt;</w:t>
      </w:r>
      <w:r w:rsidRPr="0061072F">
        <w:t>Paragraphe 18 quater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72667C1" w14:textId="77777777" w:rsidTr="00CB2D8E">
        <w:trPr>
          <w:trHeight w:hRule="exact" w:val="240"/>
          <w:jc w:val="center"/>
        </w:trPr>
        <w:tc>
          <w:tcPr>
            <w:tcW w:w="9752" w:type="dxa"/>
            <w:gridSpan w:val="2"/>
            <w:tcBorders>
              <w:top w:val="nil"/>
              <w:left w:val="nil"/>
              <w:bottom w:val="nil"/>
              <w:right w:val="nil"/>
            </w:tcBorders>
          </w:tcPr>
          <w:p w14:paraId="040B0E0B" w14:textId="77777777" w:rsidR="00682806" w:rsidRPr="0061072F" w:rsidRDefault="00682806" w:rsidP="00CB2D8E"/>
        </w:tc>
      </w:tr>
      <w:tr w:rsidR="00682806" w:rsidRPr="0061072F" w14:paraId="2A0AAC15" w14:textId="77777777" w:rsidTr="00CB2D8E">
        <w:trPr>
          <w:trHeight w:val="240"/>
          <w:jc w:val="center"/>
        </w:trPr>
        <w:tc>
          <w:tcPr>
            <w:tcW w:w="4876" w:type="dxa"/>
            <w:tcBorders>
              <w:top w:val="nil"/>
              <w:left w:val="nil"/>
              <w:bottom w:val="nil"/>
              <w:right w:val="nil"/>
            </w:tcBorders>
          </w:tcPr>
          <w:p w14:paraId="576733F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D40CD24" w14:textId="77777777" w:rsidR="00682806" w:rsidRPr="0061072F" w:rsidRDefault="00682806" w:rsidP="00CB2D8E">
            <w:pPr>
              <w:pStyle w:val="AmColumnHeading"/>
            </w:pPr>
            <w:r w:rsidRPr="0061072F">
              <w:t>Amendement</w:t>
            </w:r>
          </w:p>
        </w:tc>
      </w:tr>
      <w:tr w:rsidR="00682806" w:rsidRPr="0061072F" w14:paraId="19A9EB3B" w14:textId="77777777" w:rsidTr="00CB2D8E">
        <w:trPr>
          <w:jc w:val="center"/>
        </w:trPr>
        <w:tc>
          <w:tcPr>
            <w:tcW w:w="4876" w:type="dxa"/>
            <w:tcBorders>
              <w:top w:val="nil"/>
              <w:left w:val="nil"/>
              <w:bottom w:val="nil"/>
              <w:right w:val="nil"/>
            </w:tcBorders>
          </w:tcPr>
          <w:p w14:paraId="76785879" w14:textId="77777777" w:rsidR="00682806" w:rsidRPr="0061072F" w:rsidRDefault="00682806" w:rsidP="00CB2D8E">
            <w:pPr>
              <w:pStyle w:val="Normal6a"/>
            </w:pPr>
          </w:p>
        </w:tc>
        <w:tc>
          <w:tcPr>
            <w:tcW w:w="4876" w:type="dxa"/>
            <w:tcBorders>
              <w:top w:val="nil"/>
              <w:left w:val="nil"/>
              <w:bottom w:val="nil"/>
              <w:right w:val="nil"/>
            </w:tcBorders>
          </w:tcPr>
          <w:p w14:paraId="01E718AA" w14:textId="77777777" w:rsidR="00682806" w:rsidRPr="0061072F" w:rsidRDefault="00682806" w:rsidP="00CB2D8E">
            <w:pPr>
              <w:pStyle w:val="Normal6a"/>
            </w:pPr>
            <w:r w:rsidRPr="0061072F">
              <w:rPr>
                <w:b/>
                <w:i/>
              </w:rPr>
              <w:t>18 quater.</w:t>
            </w:r>
            <w:r w:rsidRPr="0061072F">
              <w:tab/>
            </w:r>
            <w:r w:rsidRPr="0061072F">
              <w:rPr>
                <w:b/>
                <w:i/>
              </w:rPr>
              <w:t>est profondément préoccupé par la montée du racisme anti-musulman et la perception croissante des musulmans comme une «communauté suspecte»; invite les États membres à revoir les lois et les politiques relatives à la lutte contre le terrorisme ou l’extrémisme afin de s’assurer qu’elles ne sont pas directement ou indirectement discriminatoires à l’égard des musulmans et à abroger toutes les dispositions légales et les règlements considérés comme discriminatoires;</w:t>
            </w:r>
          </w:p>
        </w:tc>
      </w:tr>
    </w:tbl>
    <w:p w14:paraId="26B1F62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43C033E" w14:textId="77777777" w:rsidR="00682806" w:rsidRPr="0061072F" w:rsidRDefault="00682806" w:rsidP="00682806">
      <w:r w:rsidRPr="0061072F">
        <w:rPr>
          <w:rStyle w:val="HideTWBExt"/>
        </w:rPr>
        <w:t>&lt;/Amend&gt;</w:t>
      </w:r>
    </w:p>
    <w:p w14:paraId="694D34A0"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473</w:t>
      </w:r>
      <w:r w:rsidRPr="0061072F">
        <w:rPr>
          <w:rStyle w:val="HideTWBExt"/>
          <w:b w:val="0"/>
        </w:rPr>
        <w:t>&lt;/NumAm&gt;</w:t>
      </w:r>
    </w:p>
    <w:p w14:paraId="51E8D39D" w14:textId="77777777" w:rsidR="00682806" w:rsidRPr="0061072F" w:rsidRDefault="00682806" w:rsidP="00682806">
      <w:pPr>
        <w:pStyle w:val="NormalBold"/>
      </w:pPr>
      <w:r w:rsidRPr="0061072F">
        <w:rPr>
          <w:rStyle w:val="HideTWBExt"/>
          <w:b w:val="0"/>
        </w:rPr>
        <w:t>&lt;RepeatBlock-By&gt;&lt;Members&gt;</w:t>
      </w:r>
      <w:r w:rsidRPr="0061072F">
        <w:t>András László</w:t>
      </w:r>
      <w:r w:rsidRPr="0061072F">
        <w:rPr>
          <w:rStyle w:val="HideTWBExt"/>
          <w:b w:val="0"/>
        </w:rPr>
        <w:t>&lt;/Members&gt;</w:t>
      </w:r>
    </w:p>
    <w:p w14:paraId="6C0B00AE" w14:textId="77777777" w:rsidR="00682806" w:rsidRPr="0061072F" w:rsidRDefault="00682806" w:rsidP="00682806">
      <w:pPr>
        <w:pStyle w:val="NormalBold"/>
      </w:pPr>
      <w:r w:rsidRPr="0061072F">
        <w:rPr>
          <w:rStyle w:val="HideTWBExt"/>
          <w:b w:val="0"/>
        </w:rPr>
        <w:t>&lt;/RepeatBlock-By&gt;</w:t>
      </w:r>
    </w:p>
    <w:p w14:paraId="7D25FA7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5066665" w14:textId="77777777" w:rsidR="00682806" w:rsidRPr="0061072F" w:rsidRDefault="00682806" w:rsidP="00682806">
      <w:pPr>
        <w:pStyle w:val="NormalBold"/>
      </w:pPr>
      <w:r w:rsidRPr="0061072F">
        <w:rPr>
          <w:rStyle w:val="HideTWBExt"/>
          <w:b w:val="0"/>
        </w:rPr>
        <w:t>&lt;Article&gt;</w:t>
      </w:r>
      <w:r w:rsidRPr="0061072F">
        <w:t>Sous-titre 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1BFCCCE" w14:textId="77777777" w:rsidTr="00CB2D8E">
        <w:trPr>
          <w:trHeight w:hRule="exact" w:val="240"/>
          <w:jc w:val="center"/>
        </w:trPr>
        <w:tc>
          <w:tcPr>
            <w:tcW w:w="9752" w:type="dxa"/>
            <w:gridSpan w:val="2"/>
            <w:tcBorders>
              <w:top w:val="nil"/>
              <w:left w:val="nil"/>
              <w:bottom w:val="nil"/>
              <w:right w:val="nil"/>
            </w:tcBorders>
          </w:tcPr>
          <w:p w14:paraId="51930F53" w14:textId="77777777" w:rsidR="00682806" w:rsidRPr="0061072F" w:rsidRDefault="00682806" w:rsidP="00CB2D8E"/>
        </w:tc>
      </w:tr>
      <w:tr w:rsidR="00682806" w:rsidRPr="0061072F" w14:paraId="5FD27758" w14:textId="77777777" w:rsidTr="00CB2D8E">
        <w:trPr>
          <w:trHeight w:val="240"/>
          <w:jc w:val="center"/>
        </w:trPr>
        <w:tc>
          <w:tcPr>
            <w:tcW w:w="4876" w:type="dxa"/>
            <w:tcBorders>
              <w:top w:val="nil"/>
              <w:left w:val="nil"/>
              <w:bottom w:val="nil"/>
              <w:right w:val="nil"/>
            </w:tcBorders>
          </w:tcPr>
          <w:p w14:paraId="0620B2A9"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F72BD3C" w14:textId="77777777" w:rsidR="00682806" w:rsidRPr="0061072F" w:rsidRDefault="00682806" w:rsidP="00CB2D8E">
            <w:pPr>
              <w:pStyle w:val="AmColumnHeading"/>
            </w:pPr>
            <w:r w:rsidRPr="0061072F">
              <w:t>Amendement</w:t>
            </w:r>
          </w:p>
        </w:tc>
      </w:tr>
      <w:tr w:rsidR="00682806" w:rsidRPr="0061072F" w14:paraId="3B2B3DA4" w14:textId="77777777" w:rsidTr="00CB2D8E">
        <w:trPr>
          <w:jc w:val="center"/>
        </w:trPr>
        <w:tc>
          <w:tcPr>
            <w:tcW w:w="4876" w:type="dxa"/>
            <w:tcBorders>
              <w:top w:val="nil"/>
              <w:left w:val="nil"/>
              <w:bottom w:val="nil"/>
              <w:right w:val="nil"/>
            </w:tcBorders>
          </w:tcPr>
          <w:p w14:paraId="28394EED" w14:textId="77777777" w:rsidR="00682806" w:rsidRPr="0061072F" w:rsidRDefault="00682806" w:rsidP="00CB2D8E">
            <w:pPr>
              <w:pStyle w:val="Normal6a"/>
            </w:pPr>
            <w:r w:rsidRPr="0061072F">
              <w:rPr>
                <w:b/>
                <w:i/>
              </w:rPr>
              <w:t>Le marché unique et l’état de droit</w:t>
            </w:r>
          </w:p>
        </w:tc>
        <w:tc>
          <w:tcPr>
            <w:tcW w:w="4876" w:type="dxa"/>
            <w:tcBorders>
              <w:top w:val="nil"/>
              <w:left w:val="nil"/>
              <w:bottom w:val="nil"/>
              <w:right w:val="nil"/>
            </w:tcBorders>
          </w:tcPr>
          <w:p w14:paraId="3995996A" w14:textId="77777777" w:rsidR="00682806" w:rsidRPr="0061072F" w:rsidRDefault="00682806" w:rsidP="00CB2D8E">
            <w:pPr>
              <w:pStyle w:val="Normal6a"/>
            </w:pPr>
            <w:r w:rsidRPr="0061072F">
              <w:rPr>
                <w:b/>
                <w:i/>
              </w:rPr>
              <w:t>supprimé</w:t>
            </w:r>
          </w:p>
        </w:tc>
      </w:tr>
    </w:tbl>
    <w:p w14:paraId="04E89705"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9F65782" w14:textId="77777777" w:rsidR="00682806" w:rsidRPr="0061072F" w:rsidRDefault="00682806" w:rsidP="00682806">
      <w:r w:rsidRPr="0061072F">
        <w:rPr>
          <w:rStyle w:val="HideTWBExt"/>
        </w:rPr>
        <w:t>&lt;/Amend&gt;</w:t>
      </w:r>
    </w:p>
    <w:p w14:paraId="02BFAECF"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474</w:t>
      </w:r>
      <w:r w:rsidRPr="0061072F">
        <w:rPr>
          <w:rStyle w:val="HideTWBExt"/>
          <w:b w:val="0"/>
        </w:rPr>
        <w:t>&lt;/NumAm&gt;</w:t>
      </w:r>
    </w:p>
    <w:p w14:paraId="0EA1E0F7" w14:textId="77777777" w:rsidR="00682806" w:rsidRPr="0061072F" w:rsidRDefault="00682806" w:rsidP="00682806">
      <w:pPr>
        <w:pStyle w:val="NormalBold"/>
      </w:pPr>
      <w:r w:rsidRPr="0061072F">
        <w:rPr>
          <w:rStyle w:val="HideTWBExt"/>
          <w:b w:val="0"/>
        </w:rPr>
        <w:t>&lt;RepeatBlock-By&gt;&lt;Members&gt;</w:t>
      </w:r>
      <w:r w:rsidRPr="0061072F">
        <w:t>Lukas Mandl</w:t>
      </w:r>
      <w:r w:rsidRPr="0061072F">
        <w:rPr>
          <w:rStyle w:val="HideTWBExt"/>
          <w:b w:val="0"/>
        </w:rPr>
        <w:t>&lt;/Members&gt;</w:t>
      </w:r>
    </w:p>
    <w:p w14:paraId="73402C30" w14:textId="77777777" w:rsidR="00682806" w:rsidRPr="0061072F" w:rsidRDefault="00682806" w:rsidP="00682806">
      <w:pPr>
        <w:pStyle w:val="NormalBold"/>
      </w:pPr>
      <w:r w:rsidRPr="0061072F">
        <w:rPr>
          <w:rStyle w:val="HideTWBExt"/>
          <w:b w:val="0"/>
        </w:rPr>
        <w:t>&lt;/RepeatBlock-By&gt;</w:t>
      </w:r>
    </w:p>
    <w:p w14:paraId="7FEC10B7"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E4A303F" w14:textId="77777777" w:rsidR="00682806" w:rsidRPr="0061072F" w:rsidRDefault="00682806" w:rsidP="00682806">
      <w:pPr>
        <w:pStyle w:val="NormalBold"/>
      </w:pPr>
      <w:r w:rsidRPr="0061072F">
        <w:rPr>
          <w:rStyle w:val="HideTWBExt"/>
          <w:b w:val="0"/>
        </w:rPr>
        <w:t>&lt;Article&gt;</w:t>
      </w:r>
      <w:r w:rsidRPr="0061072F">
        <w:t>Sous-titre 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CD69B4D" w14:textId="77777777" w:rsidTr="00CB2D8E">
        <w:trPr>
          <w:trHeight w:hRule="exact" w:val="240"/>
          <w:jc w:val="center"/>
        </w:trPr>
        <w:tc>
          <w:tcPr>
            <w:tcW w:w="9752" w:type="dxa"/>
            <w:gridSpan w:val="2"/>
            <w:tcBorders>
              <w:top w:val="nil"/>
              <w:left w:val="nil"/>
              <w:bottom w:val="nil"/>
              <w:right w:val="nil"/>
            </w:tcBorders>
          </w:tcPr>
          <w:p w14:paraId="1F29ACCB" w14:textId="77777777" w:rsidR="00682806" w:rsidRPr="0061072F" w:rsidRDefault="00682806" w:rsidP="00CB2D8E"/>
        </w:tc>
      </w:tr>
      <w:tr w:rsidR="00682806" w:rsidRPr="0061072F" w14:paraId="2EEA1C11" w14:textId="77777777" w:rsidTr="00CB2D8E">
        <w:trPr>
          <w:trHeight w:val="240"/>
          <w:jc w:val="center"/>
        </w:trPr>
        <w:tc>
          <w:tcPr>
            <w:tcW w:w="4876" w:type="dxa"/>
            <w:tcBorders>
              <w:top w:val="nil"/>
              <w:left w:val="nil"/>
              <w:bottom w:val="nil"/>
              <w:right w:val="nil"/>
            </w:tcBorders>
          </w:tcPr>
          <w:p w14:paraId="70108B3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5BAEB85" w14:textId="77777777" w:rsidR="00682806" w:rsidRPr="0061072F" w:rsidRDefault="00682806" w:rsidP="00CB2D8E">
            <w:pPr>
              <w:pStyle w:val="AmColumnHeading"/>
            </w:pPr>
            <w:r w:rsidRPr="0061072F">
              <w:t>Amendement</w:t>
            </w:r>
          </w:p>
        </w:tc>
      </w:tr>
      <w:tr w:rsidR="00682806" w:rsidRPr="0061072F" w14:paraId="6D30E15F" w14:textId="77777777" w:rsidTr="00CB2D8E">
        <w:trPr>
          <w:jc w:val="center"/>
        </w:trPr>
        <w:tc>
          <w:tcPr>
            <w:tcW w:w="4876" w:type="dxa"/>
            <w:tcBorders>
              <w:top w:val="nil"/>
              <w:left w:val="nil"/>
              <w:bottom w:val="nil"/>
              <w:right w:val="nil"/>
            </w:tcBorders>
          </w:tcPr>
          <w:p w14:paraId="66438E57" w14:textId="77777777" w:rsidR="00682806" w:rsidRPr="0061072F" w:rsidRDefault="00682806" w:rsidP="00CB2D8E">
            <w:pPr>
              <w:pStyle w:val="Normal6a"/>
            </w:pPr>
            <w:r w:rsidRPr="0061072F">
              <w:rPr>
                <w:b/>
                <w:i/>
              </w:rPr>
              <w:t>Le</w:t>
            </w:r>
            <w:r w:rsidRPr="0061072F">
              <w:t xml:space="preserve"> marché unique </w:t>
            </w:r>
            <w:r w:rsidRPr="0061072F">
              <w:rPr>
                <w:b/>
                <w:i/>
              </w:rPr>
              <w:t>et</w:t>
            </w:r>
            <w:r w:rsidRPr="0061072F">
              <w:t xml:space="preserve"> l’état de droit</w:t>
            </w:r>
          </w:p>
        </w:tc>
        <w:tc>
          <w:tcPr>
            <w:tcW w:w="4876" w:type="dxa"/>
            <w:tcBorders>
              <w:top w:val="nil"/>
              <w:left w:val="nil"/>
              <w:bottom w:val="nil"/>
              <w:right w:val="nil"/>
            </w:tcBorders>
          </w:tcPr>
          <w:p w14:paraId="48B89B76" w14:textId="77777777" w:rsidR="00682806" w:rsidRPr="0061072F" w:rsidRDefault="00682806" w:rsidP="00CB2D8E">
            <w:pPr>
              <w:pStyle w:val="Normal6a"/>
            </w:pPr>
            <w:r w:rsidRPr="0061072F">
              <w:rPr>
                <w:b/>
                <w:i/>
              </w:rPr>
              <w:t>Dimension économique et</w:t>
            </w:r>
            <w:r w:rsidRPr="0061072F">
              <w:t xml:space="preserve"> </w:t>
            </w:r>
            <w:r w:rsidRPr="00EE42C4">
              <w:rPr>
                <w:b/>
                <w:i/>
              </w:rPr>
              <w:t>dimension de</w:t>
            </w:r>
            <w:r>
              <w:t xml:space="preserve"> </w:t>
            </w:r>
            <w:r w:rsidRPr="0061072F">
              <w:t xml:space="preserve">marché unique </w:t>
            </w:r>
            <w:r w:rsidRPr="0061072F">
              <w:rPr>
                <w:b/>
                <w:i/>
              </w:rPr>
              <w:t>de</w:t>
            </w:r>
            <w:r w:rsidRPr="0061072F">
              <w:t xml:space="preserve"> l’état de droit</w:t>
            </w:r>
          </w:p>
        </w:tc>
      </w:tr>
    </w:tbl>
    <w:p w14:paraId="0742DBB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AF4E6F6" w14:textId="77777777" w:rsidR="00682806" w:rsidRPr="0061072F" w:rsidRDefault="00682806" w:rsidP="00682806">
      <w:r w:rsidRPr="0061072F">
        <w:rPr>
          <w:rStyle w:val="HideTWBExt"/>
        </w:rPr>
        <w:t>&lt;/Amend&gt;</w:t>
      </w:r>
    </w:p>
    <w:p w14:paraId="19994928"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475</w:t>
      </w:r>
      <w:r w:rsidRPr="0061072F">
        <w:rPr>
          <w:rStyle w:val="HideTWBExt"/>
          <w:b w:val="0"/>
        </w:rPr>
        <w:t>&lt;/NumAm&gt;</w:t>
      </w:r>
    </w:p>
    <w:p w14:paraId="28984146" w14:textId="77777777" w:rsidR="00682806" w:rsidRPr="0061072F" w:rsidRDefault="00682806" w:rsidP="00682806">
      <w:pPr>
        <w:pStyle w:val="NormalBold"/>
      </w:pPr>
      <w:r w:rsidRPr="0061072F">
        <w:rPr>
          <w:rStyle w:val="HideTWBExt"/>
          <w:b w:val="0"/>
        </w:rPr>
        <w:t>&lt;RepeatBlock-By&gt;&lt;Members&gt;</w:t>
      </w:r>
      <w:r w:rsidRPr="0061072F">
        <w:t>Moritz Körner, Hilde Vautmans, Nikola Minchev, Veronika Cifrová Ostrihoňová, Chloé Ridel, Abir Al-Sahlani, Fabienne Keller, Lucia Yar, Irena Joveva, Isabel Wiseler-Lima, Daniel Freund</w:t>
      </w:r>
      <w:r w:rsidRPr="0061072F">
        <w:rPr>
          <w:rStyle w:val="HideTWBExt"/>
          <w:b w:val="0"/>
        </w:rPr>
        <w:t>&lt;/Members&gt;</w:t>
      </w:r>
    </w:p>
    <w:p w14:paraId="740CE7AE"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2E20E277"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3E9CCA92" w14:textId="77777777" w:rsidR="00682806" w:rsidRPr="0061072F" w:rsidRDefault="00682806" w:rsidP="00682806">
      <w:pPr>
        <w:pStyle w:val="NormalBold"/>
      </w:pPr>
      <w:r w:rsidRPr="0061072F">
        <w:rPr>
          <w:rStyle w:val="HideTWBExt"/>
          <w:b w:val="0"/>
        </w:rPr>
        <w:t>&lt;/RepeatBlock-By&gt;</w:t>
      </w:r>
    </w:p>
    <w:p w14:paraId="201406A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B4EFBD2" w14:textId="77777777" w:rsidR="00682806" w:rsidRPr="0061072F" w:rsidRDefault="00682806" w:rsidP="00682806">
      <w:pPr>
        <w:pStyle w:val="NormalBold"/>
      </w:pPr>
      <w:r w:rsidRPr="0061072F">
        <w:rPr>
          <w:rStyle w:val="HideTWBExt"/>
          <w:b w:val="0"/>
        </w:rPr>
        <w:t>&lt;Article&gt;</w:t>
      </w:r>
      <w:r w:rsidRPr="0061072F">
        <w:t>Paragraphe 18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30B87C6" w14:textId="77777777" w:rsidTr="00CB2D8E">
        <w:trPr>
          <w:trHeight w:hRule="exact" w:val="240"/>
          <w:jc w:val="center"/>
        </w:trPr>
        <w:tc>
          <w:tcPr>
            <w:tcW w:w="9752" w:type="dxa"/>
            <w:gridSpan w:val="2"/>
            <w:tcBorders>
              <w:top w:val="nil"/>
              <w:left w:val="nil"/>
              <w:bottom w:val="nil"/>
              <w:right w:val="nil"/>
            </w:tcBorders>
          </w:tcPr>
          <w:p w14:paraId="601F7D01" w14:textId="77777777" w:rsidR="00682806" w:rsidRPr="0061072F" w:rsidRDefault="00682806" w:rsidP="00CB2D8E"/>
        </w:tc>
      </w:tr>
      <w:tr w:rsidR="00682806" w:rsidRPr="0061072F" w14:paraId="2712BC59" w14:textId="77777777" w:rsidTr="00CB2D8E">
        <w:trPr>
          <w:trHeight w:val="240"/>
          <w:jc w:val="center"/>
        </w:trPr>
        <w:tc>
          <w:tcPr>
            <w:tcW w:w="4876" w:type="dxa"/>
            <w:tcBorders>
              <w:top w:val="nil"/>
              <w:left w:val="nil"/>
              <w:bottom w:val="nil"/>
              <w:right w:val="nil"/>
            </w:tcBorders>
          </w:tcPr>
          <w:p w14:paraId="5C648CC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87A4E18" w14:textId="77777777" w:rsidR="00682806" w:rsidRPr="0061072F" w:rsidRDefault="00682806" w:rsidP="00CB2D8E">
            <w:pPr>
              <w:pStyle w:val="AmColumnHeading"/>
            </w:pPr>
            <w:r w:rsidRPr="0061072F">
              <w:t>Amendement</w:t>
            </w:r>
          </w:p>
        </w:tc>
      </w:tr>
      <w:tr w:rsidR="00682806" w:rsidRPr="0061072F" w14:paraId="2E80CD58" w14:textId="77777777" w:rsidTr="00CB2D8E">
        <w:trPr>
          <w:jc w:val="center"/>
        </w:trPr>
        <w:tc>
          <w:tcPr>
            <w:tcW w:w="4876" w:type="dxa"/>
            <w:tcBorders>
              <w:top w:val="nil"/>
              <w:left w:val="nil"/>
              <w:bottom w:val="nil"/>
              <w:right w:val="nil"/>
            </w:tcBorders>
          </w:tcPr>
          <w:p w14:paraId="14D05CB4" w14:textId="77777777" w:rsidR="00682806" w:rsidRPr="0061072F" w:rsidRDefault="00682806" w:rsidP="00CB2D8E">
            <w:pPr>
              <w:pStyle w:val="Normal6a"/>
            </w:pPr>
          </w:p>
        </w:tc>
        <w:tc>
          <w:tcPr>
            <w:tcW w:w="4876" w:type="dxa"/>
            <w:tcBorders>
              <w:top w:val="nil"/>
              <w:left w:val="nil"/>
              <w:bottom w:val="nil"/>
              <w:right w:val="nil"/>
            </w:tcBorders>
          </w:tcPr>
          <w:p w14:paraId="18812BFA" w14:textId="77777777" w:rsidR="00682806" w:rsidRPr="0061072F" w:rsidRDefault="00682806" w:rsidP="00CB2D8E">
            <w:pPr>
              <w:pStyle w:val="Normal6a"/>
            </w:pPr>
            <w:r w:rsidRPr="0061072F">
              <w:rPr>
                <w:b/>
                <w:i/>
              </w:rPr>
              <w:t>18 bis.</w:t>
            </w:r>
            <w:r w:rsidRPr="0061072F">
              <w:tab/>
            </w:r>
            <w:r w:rsidRPr="0061072F">
              <w:rPr>
                <w:b/>
                <w:i/>
              </w:rPr>
              <w:t>juge alarmante la récente résurgence de l’antisémitisme, y compris d’actes de violence et d’intimidation et l’apparition de symboles de haine dans l’espace public;</w:t>
            </w:r>
          </w:p>
        </w:tc>
      </w:tr>
    </w:tbl>
    <w:p w14:paraId="1E52734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C1E0BA4" w14:textId="77777777" w:rsidR="00682806" w:rsidRPr="0061072F" w:rsidRDefault="00682806" w:rsidP="00682806">
      <w:r w:rsidRPr="0061072F">
        <w:rPr>
          <w:rStyle w:val="HideTWBExt"/>
        </w:rPr>
        <w:t>&lt;/Amend&gt;</w:t>
      </w:r>
    </w:p>
    <w:p w14:paraId="45AE849E"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476</w:t>
      </w:r>
      <w:r w:rsidRPr="0061072F">
        <w:rPr>
          <w:rStyle w:val="HideTWBExt"/>
          <w:b w:val="0"/>
        </w:rPr>
        <w:t>&lt;/NumAm&gt;</w:t>
      </w:r>
    </w:p>
    <w:p w14:paraId="53227518"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sidRPr="0061072F">
        <w:rPr>
          <w:rStyle w:val="HideTWBExt"/>
          <w:b w:val="0"/>
        </w:rPr>
        <w:t>&lt;/Members&gt;</w:t>
      </w:r>
    </w:p>
    <w:p w14:paraId="6BF2EF6F" w14:textId="77777777" w:rsidR="00682806" w:rsidRPr="0061072F" w:rsidRDefault="00682806" w:rsidP="00682806">
      <w:pPr>
        <w:pStyle w:val="NormalBold"/>
      </w:pPr>
      <w:r w:rsidRPr="0061072F">
        <w:rPr>
          <w:rStyle w:val="HideTWBExt"/>
          <w:b w:val="0"/>
        </w:rPr>
        <w:t>&lt;/RepeatBlock-By&gt;</w:t>
      </w:r>
    </w:p>
    <w:p w14:paraId="61D86DBB"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6F69B3D" w14:textId="77777777" w:rsidR="00682806" w:rsidRPr="0061072F" w:rsidRDefault="00682806" w:rsidP="00682806">
      <w:pPr>
        <w:pStyle w:val="NormalBold"/>
      </w:pPr>
      <w:r w:rsidRPr="0061072F">
        <w:rPr>
          <w:rStyle w:val="HideTWBExt"/>
          <w:b w:val="0"/>
        </w:rPr>
        <w:t>&lt;Article&gt;</w:t>
      </w:r>
      <w:r w:rsidRPr="0061072F">
        <w:t>Paragraphe 18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4C3D40B" w14:textId="77777777" w:rsidTr="00CB2D8E">
        <w:trPr>
          <w:trHeight w:hRule="exact" w:val="240"/>
          <w:jc w:val="center"/>
        </w:trPr>
        <w:tc>
          <w:tcPr>
            <w:tcW w:w="9752" w:type="dxa"/>
            <w:gridSpan w:val="2"/>
            <w:tcBorders>
              <w:top w:val="nil"/>
              <w:left w:val="nil"/>
              <w:bottom w:val="nil"/>
              <w:right w:val="nil"/>
            </w:tcBorders>
          </w:tcPr>
          <w:p w14:paraId="7DAE5A1C" w14:textId="77777777" w:rsidR="00682806" w:rsidRPr="0061072F" w:rsidRDefault="00682806" w:rsidP="00CB2D8E"/>
        </w:tc>
      </w:tr>
      <w:tr w:rsidR="00682806" w:rsidRPr="0061072F" w14:paraId="72D5CF29" w14:textId="77777777" w:rsidTr="00CB2D8E">
        <w:trPr>
          <w:trHeight w:val="240"/>
          <w:jc w:val="center"/>
        </w:trPr>
        <w:tc>
          <w:tcPr>
            <w:tcW w:w="4876" w:type="dxa"/>
            <w:tcBorders>
              <w:top w:val="nil"/>
              <w:left w:val="nil"/>
              <w:bottom w:val="nil"/>
              <w:right w:val="nil"/>
            </w:tcBorders>
          </w:tcPr>
          <w:p w14:paraId="07AA64D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EEA6FF5" w14:textId="77777777" w:rsidR="00682806" w:rsidRPr="0061072F" w:rsidRDefault="00682806" w:rsidP="00CB2D8E">
            <w:pPr>
              <w:pStyle w:val="AmColumnHeading"/>
            </w:pPr>
            <w:r w:rsidRPr="0061072F">
              <w:t>Amendement</w:t>
            </w:r>
          </w:p>
        </w:tc>
      </w:tr>
      <w:tr w:rsidR="00682806" w:rsidRPr="0061072F" w14:paraId="0B22B69A" w14:textId="77777777" w:rsidTr="00CB2D8E">
        <w:trPr>
          <w:jc w:val="center"/>
        </w:trPr>
        <w:tc>
          <w:tcPr>
            <w:tcW w:w="4876" w:type="dxa"/>
            <w:tcBorders>
              <w:top w:val="nil"/>
              <w:left w:val="nil"/>
              <w:bottom w:val="nil"/>
              <w:right w:val="nil"/>
            </w:tcBorders>
          </w:tcPr>
          <w:p w14:paraId="0F794AD6" w14:textId="77777777" w:rsidR="00682806" w:rsidRPr="0061072F" w:rsidRDefault="00682806" w:rsidP="00CB2D8E">
            <w:pPr>
              <w:pStyle w:val="Normal6a"/>
            </w:pPr>
          </w:p>
        </w:tc>
        <w:tc>
          <w:tcPr>
            <w:tcW w:w="4876" w:type="dxa"/>
            <w:tcBorders>
              <w:top w:val="nil"/>
              <w:left w:val="nil"/>
              <w:bottom w:val="nil"/>
              <w:right w:val="nil"/>
            </w:tcBorders>
          </w:tcPr>
          <w:p w14:paraId="3B38BFCC" w14:textId="77777777" w:rsidR="00682806" w:rsidRPr="0061072F" w:rsidRDefault="00682806" w:rsidP="00CB2D8E">
            <w:pPr>
              <w:pStyle w:val="Normal6a"/>
            </w:pPr>
            <w:r w:rsidRPr="0061072F">
              <w:rPr>
                <w:b/>
                <w:i/>
              </w:rPr>
              <w:t>18 bis.</w:t>
            </w:r>
            <w:r w:rsidRPr="0061072F">
              <w:tab/>
            </w:r>
            <w:r w:rsidRPr="0061072F">
              <w:rPr>
                <w:b/>
                <w:i/>
              </w:rPr>
              <w:t xml:space="preserve">encourage la Commission à poursuivre ses efforts en matière de suivi et de </w:t>
            </w:r>
            <w:r>
              <w:rPr>
                <w:b/>
                <w:i/>
              </w:rPr>
              <w:t>signalement</w:t>
            </w:r>
            <w:r w:rsidRPr="0061072F">
              <w:rPr>
                <w:b/>
                <w:i/>
              </w:rPr>
              <w:t xml:space="preserve"> sur la situation de l’état de droit au sein de l’Union, en accordant une attention particulière à la manière dont les violations des principes de l’état de droit affectent le marché unique; invite instamment la Commission à utiliser tous les outils juridiques disponibles pour remédier aux lacunes de l’état de droit, y compris en lançant des procédures d’infraction si nécessaire, afin de préserver le fonctionnement du marché intérieur;</w:t>
            </w:r>
          </w:p>
        </w:tc>
      </w:tr>
    </w:tbl>
    <w:p w14:paraId="4DC3DBFB"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DDB0233" w14:textId="77777777" w:rsidR="00682806" w:rsidRPr="0061072F" w:rsidRDefault="00682806" w:rsidP="00682806">
      <w:r w:rsidRPr="0061072F">
        <w:rPr>
          <w:rStyle w:val="HideTWBExt"/>
        </w:rPr>
        <w:t>&lt;/Amend&gt;</w:t>
      </w:r>
    </w:p>
    <w:p w14:paraId="5517485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477</w:t>
      </w:r>
      <w:r w:rsidRPr="0061072F">
        <w:rPr>
          <w:rStyle w:val="HideTWBExt"/>
          <w:b w:val="0"/>
        </w:rPr>
        <w:t>&lt;/NumAm&gt;</w:t>
      </w:r>
    </w:p>
    <w:p w14:paraId="793F9024" w14:textId="77777777" w:rsidR="00682806" w:rsidRPr="0061072F" w:rsidRDefault="00682806" w:rsidP="00682806">
      <w:pPr>
        <w:pStyle w:val="NormalBold"/>
      </w:pPr>
      <w:r w:rsidRPr="0061072F">
        <w:rPr>
          <w:rStyle w:val="HideTWBExt"/>
          <w:b w:val="0"/>
        </w:rPr>
        <w:t>&lt;RepeatBlock-By&gt;&lt;Members&gt;</w:t>
      </w:r>
      <w:r w:rsidRPr="0061072F">
        <w:t>Lukas Mandl</w:t>
      </w:r>
      <w:r w:rsidRPr="0061072F">
        <w:rPr>
          <w:rStyle w:val="HideTWBExt"/>
          <w:b w:val="0"/>
        </w:rPr>
        <w:t>&lt;/Members&gt;</w:t>
      </w:r>
    </w:p>
    <w:p w14:paraId="1689A10D" w14:textId="77777777" w:rsidR="00682806" w:rsidRPr="0061072F" w:rsidRDefault="00682806" w:rsidP="00682806">
      <w:pPr>
        <w:pStyle w:val="NormalBold"/>
      </w:pPr>
      <w:r w:rsidRPr="0061072F">
        <w:rPr>
          <w:rStyle w:val="HideTWBExt"/>
          <w:b w:val="0"/>
        </w:rPr>
        <w:t>&lt;/RepeatBlock-By&gt;</w:t>
      </w:r>
    </w:p>
    <w:p w14:paraId="38F43FD2"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D413BCD" w14:textId="77777777" w:rsidR="00682806" w:rsidRPr="0061072F" w:rsidRDefault="00682806" w:rsidP="00682806">
      <w:pPr>
        <w:pStyle w:val="NormalBold"/>
      </w:pPr>
      <w:r w:rsidRPr="0061072F">
        <w:rPr>
          <w:rStyle w:val="HideTWBExt"/>
          <w:b w:val="0"/>
        </w:rPr>
        <w:t>&lt;Article&gt;</w:t>
      </w:r>
      <w:r w:rsidRPr="0061072F">
        <w:t>Paragraphe 18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15A710F" w14:textId="77777777" w:rsidTr="00CB2D8E">
        <w:trPr>
          <w:trHeight w:hRule="exact" w:val="240"/>
          <w:jc w:val="center"/>
        </w:trPr>
        <w:tc>
          <w:tcPr>
            <w:tcW w:w="9752" w:type="dxa"/>
            <w:gridSpan w:val="2"/>
            <w:tcBorders>
              <w:top w:val="nil"/>
              <w:left w:val="nil"/>
              <w:bottom w:val="nil"/>
              <w:right w:val="nil"/>
            </w:tcBorders>
          </w:tcPr>
          <w:p w14:paraId="1A9FD927" w14:textId="77777777" w:rsidR="00682806" w:rsidRPr="0061072F" w:rsidRDefault="00682806" w:rsidP="00CB2D8E"/>
        </w:tc>
      </w:tr>
      <w:tr w:rsidR="00682806" w:rsidRPr="0061072F" w14:paraId="2EB9AEBA" w14:textId="77777777" w:rsidTr="00CB2D8E">
        <w:trPr>
          <w:trHeight w:val="240"/>
          <w:jc w:val="center"/>
        </w:trPr>
        <w:tc>
          <w:tcPr>
            <w:tcW w:w="4876" w:type="dxa"/>
            <w:tcBorders>
              <w:top w:val="nil"/>
              <w:left w:val="nil"/>
              <w:bottom w:val="nil"/>
              <w:right w:val="nil"/>
            </w:tcBorders>
          </w:tcPr>
          <w:p w14:paraId="05AFEF4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97BD57B" w14:textId="77777777" w:rsidR="00682806" w:rsidRPr="0061072F" w:rsidRDefault="00682806" w:rsidP="00CB2D8E">
            <w:pPr>
              <w:pStyle w:val="AmColumnHeading"/>
            </w:pPr>
            <w:r w:rsidRPr="0061072F">
              <w:t>Amendement</w:t>
            </w:r>
          </w:p>
        </w:tc>
      </w:tr>
      <w:tr w:rsidR="00682806" w:rsidRPr="0061072F" w14:paraId="2D293D64" w14:textId="77777777" w:rsidTr="00CB2D8E">
        <w:trPr>
          <w:jc w:val="center"/>
        </w:trPr>
        <w:tc>
          <w:tcPr>
            <w:tcW w:w="4876" w:type="dxa"/>
            <w:tcBorders>
              <w:top w:val="nil"/>
              <w:left w:val="nil"/>
              <w:bottom w:val="nil"/>
              <w:right w:val="nil"/>
            </w:tcBorders>
          </w:tcPr>
          <w:p w14:paraId="2470E466" w14:textId="77777777" w:rsidR="00682806" w:rsidRPr="0061072F" w:rsidRDefault="00682806" w:rsidP="00CB2D8E">
            <w:pPr>
              <w:pStyle w:val="Normal6a"/>
            </w:pPr>
          </w:p>
        </w:tc>
        <w:tc>
          <w:tcPr>
            <w:tcW w:w="4876" w:type="dxa"/>
            <w:tcBorders>
              <w:top w:val="nil"/>
              <w:left w:val="nil"/>
              <w:bottom w:val="nil"/>
              <w:right w:val="nil"/>
            </w:tcBorders>
          </w:tcPr>
          <w:p w14:paraId="19F6D3D4" w14:textId="77777777" w:rsidR="00682806" w:rsidRPr="0061072F" w:rsidRDefault="00682806" w:rsidP="00CB2D8E">
            <w:pPr>
              <w:pStyle w:val="Normal6a"/>
            </w:pPr>
            <w:r w:rsidRPr="0061072F">
              <w:rPr>
                <w:b/>
                <w:i/>
              </w:rPr>
              <w:t>18 bis.</w:t>
            </w:r>
            <w:r w:rsidRPr="0061072F">
              <w:tab/>
            </w:r>
            <w:r w:rsidRPr="0061072F">
              <w:rPr>
                <w:b/>
                <w:i/>
              </w:rPr>
              <w:t>demande le renforcement du principe de l’état de droit dans le marché intérieur; souligne que des structures de l’état de droit fiables et stables sont les principaux piliers de l’investissement et du commerce, qui sont essentiels pour la compétitivité et, partant, pour le bon fonctionnement du système de protection sociale et du marché du travail de l’Union; déplore les mesures contraires au droit de l’Union prises par des États membres, notamment certaines mesures protectionnistes;</w:t>
            </w:r>
          </w:p>
        </w:tc>
      </w:tr>
    </w:tbl>
    <w:p w14:paraId="2224E2D9"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C1F572D" w14:textId="77777777" w:rsidR="00682806" w:rsidRPr="0061072F" w:rsidRDefault="00682806" w:rsidP="00682806">
      <w:r w:rsidRPr="0061072F">
        <w:rPr>
          <w:rStyle w:val="HideTWBExt"/>
        </w:rPr>
        <w:t>&lt;/Amend&gt;</w:t>
      </w:r>
    </w:p>
    <w:p w14:paraId="45BC518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478</w:t>
      </w:r>
      <w:r w:rsidRPr="0061072F">
        <w:rPr>
          <w:rStyle w:val="HideTWBExt"/>
          <w:b w:val="0"/>
        </w:rPr>
        <w:t>&lt;/NumAm&gt;</w:t>
      </w:r>
    </w:p>
    <w:p w14:paraId="6490F425" w14:textId="77777777" w:rsidR="00682806" w:rsidRPr="0061072F" w:rsidRDefault="00682806" w:rsidP="00682806">
      <w:pPr>
        <w:pStyle w:val="NormalBold"/>
      </w:pPr>
      <w:r w:rsidRPr="0061072F">
        <w:rPr>
          <w:rStyle w:val="HideTWBExt"/>
          <w:b w:val="0"/>
        </w:rPr>
        <w:t>&lt;RepeatBlock-By&gt;&lt;Members&gt;</w:t>
      </w:r>
      <w:r w:rsidRPr="0061072F">
        <w:t>Klára Dobrev, Csaba Molnár, Birgit Sippel, Krzysztof Śmiszek</w:t>
      </w:r>
      <w:r w:rsidRPr="0061072F">
        <w:rPr>
          <w:rStyle w:val="HideTWBExt"/>
          <w:b w:val="0"/>
        </w:rPr>
        <w:t>&lt;/Members&gt;</w:t>
      </w:r>
    </w:p>
    <w:p w14:paraId="27F3278E" w14:textId="77777777" w:rsidR="00682806" w:rsidRPr="0061072F" w:rsidRDefault="00682806" w:rsidP="00682806">
      <w:pPr>
        <w:pStyle w:val="NormalBold"/>
      </w:pPr>
      <w:r w:rsidRPr="0061072F">
        <w:rPr>
          <w:rStyle w:val="HideTWBExt"/>
          <w:b w:val="0"/>
        </w:rPr>
        <w:t>&lt;/RepeatBlock-By&gt;</w:t>
      </w:r>
    </w:p>
    <w:p w14:paraId="36412C9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D581A3B" w14:textId="77777777" w:rsidR="00682806" w:rsidRPr="0061072F" w:rsidRDefault="00682806" w:rsidP="00682806">
      <w:pPr>
        <w:pStyle w:val="NormalBold"/>
      </w:pPr>
      <w:r w:rsidRPr="0061072F">
        <w:rPr>
          <w:rStyle w:val="HideTWBExt"/>
          <w:b w:val="0"/>
        </w:rPr>
        <w:t>&lt;Article&gt;</w:t>
      </w:r>
      <w:r w:rsidRPr="0061072F">
        <w:t>Sous-titre 5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94EBB8F" w14:textId="77777777" w:rsidTr="00CB2D8E">
        <w:trPr>
          <w:trHeight w:hRule="exact" w:val="240"/>
          <w:jc w:val="center"/>
        </w:trPr>
        <w:tc>
          <w:tcPr>
            <w:tcW w:w="9752" w:type="dxa"/>
            <w:gridSpan w:val="2"/>
            <w:tcBorders>
              <w:top w:val="nil"/>
              <w:left w:val="nil"/>
              <w:bottom w:val="nil"/>
              <w:right w:val="nil"/>
            </w:tcBorders>
          </w:tcPr>
          <w:p w14:paraId="37F33BED" w14:textId="77777777" w:rsidR="00682806" w:rsidRPr="0061072F" w:rsidRDefault="00682806" w:rsidP="00CB2D8E"/>
        </w:tc>
      </w:tr>
      <w:tr w:rsidR="00682806" w:rsidRPr="0061072F" w14:paraId="417A0D3F" w14:textId="77777777" w:rsidTr="00CB2D8E">
        <w:trPr>
          <w:trHeight w:val="240"/>
          <w:jc w:val="center"/>
        </w:trPr>
        <w:tc>
          <w:tcPr>
            <w:tcW w:w="4876" w:type="dxa"/>
            <w:tcBorders>
              <w:top w:val="nil"/>
              <w:left w:val="nil"/>
              <w:bottom w:val="nil"/>
              <w:right w:val="nil"/>
            </w:tcBorders>
          </w:tcPr>
          <w:p w14:paraId="2C7E02D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940AEAD" w14:textId="77777777" w:rsidR="00682806" w:rsidRPr="0061072F" w:rsidRDefault="00682806" w:rsidP="00CB2D8E">
            <w:pPr>
              <w:pStyle w:val="AmColumnHeading"/>
            </w:pPr>
            <w:r w:rsidRPr="0061072F">
              <w:t>Amendement</w:t>
            </w:r>
          </w:p>
        </w:tc>
      </w:tr>
      <w:tr w:rsidR="00682806" w:rsidRPr="0061072F" w14:paraId="48E9E7DA" w14:textId="77777777" w:rsidTr="00CB2D8E">
        <w:trPr>
          <w:jc w:val="center"/>
        </w:trPr>
        <w:tc>
          <w:tcPr>
            <w:tcW w:w="4876" w:type="dxa"/>
            <w:tcBorders>
              <w:top w:val="nil"/>
              <w:left w:val="nil"/>
              <w:bottom w:val="nil"/>
              <w:right w:val="nil"/>
            </w:tcBorders>
          </w:tcPr>
          <w:p w14:paraId="025B0108" w14:textId="77777777" w:rsidR="00682806" w:rsidRPr="0061072F" w:rsidRDefault="00682806" w:rsidP="00CB2D8E">
            <w:pPr>
              <w:pStyle w:val="Normal6a"/>
            </w:pPr>
          </w:p>
        </w:tc>
        <w:tc>
          <w:tcPr>
            <w:tcW w:w="4876" w:type="dxa"/>
            <w:tcBorders>
              <w:top w:val="nil"/>
              <w:left w:val="nil"/>
              <w:bottom w:val="nil"/>
              <w:right w:val="nil"/>
            </w:tcBorders>
          </w:tcPr>
          <w:p w14:paraId="78434CE5" w14:textId="77777777" w:rsidR="00682806" w:rsidRPr="0061072F" w:rsidRDefault="00682806" w:rsidP="00CB2D8E">
            <w:pPr>
              <w:pStyle w:val="Normal6a"/>
            </w:pPr>
            <w:r w:rsidRPr="0061072F">
              <w:rPr>
                <w:b/>
                <w:i/>
              </w:rPr>
              <w:t>invite les États membres à mettre en place des institutions nationales des droits de l’homme, conformément aux principes de Paris des Nations unies, à garantir leur indépendance et à veiller à ce qu’elles aient la capacité de mener à bien leurs tâches de manière efficace;</w:t>
            </w:r>
          </w:p>
        </w:tc>
      </w:tr>
    </w:tbl>
    <w:p w14:paraId="50706DF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4365E91" w14:textId="77777777" w:rsidR="00682806" w:rsidRPr="0061072F" w:rsidRDefault="00682806" w:rsidP="00682806">
      <w:r w:rsidRPr="0061072F">
        <w:rPr>
          <w:rStyle w:val="HideTWBExt"/>
        </w:rPr>
        <w:t>&lt;/Amend&gt;</w:t>
      </w:r>
    </w:p>
    <w:p w14:paraId="05FAC6D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479</w:t>
      </w:r>
      <w:r w:rsidRPr="0061072F">
        <w:rPr>
          <w:rStyle w:val="HideTWBExt"/>
          <w:b w:val="0"/>
        </w:rPr>
        <w:t>&lt;/NumAm&gt;</w:t>
      </w:r>
    </w:p>
    <w:p w14:paraId="00AB3D3D" w14:textId="77777777" w:rsidR="00682806" w:rsidRPr="0061072F" w:rsidRDefault="00682806" w:rsidP="00682806">
      <w:pPr>
        <w:pStyle w:val="NormalBold"/>
      </w:pPr>
      <w:r w:rsidRPr="0061072F">
        <w:rPr>
          <w:rStyle w:val="HideTWBExt"/>
          <w:b w:val="0"/>
        </w:rPr>
        <w:t>&lt;RepeatBlock-By&gt;&lt;Members&gt;</w:t>
      </w:r>
      <w:r w:rsidRPr="0061072F">
        <w:t>András László</w:t>
      </w:r>
      <w:r w:rsidRPr="0061072F">
        <w:rPr>
          <w:rStyle w:val="HideTWBExt"/>
          <w:b w:val="0"/>
        </w:rPr>
        <w:t>&lt;/Members&gt;</w:t>
      </w:r>
    </w:p>
    <w:p w14:paraId="44590ECC" w14:textId="77777777" w:rsidR="00682806" w:rsidRPr="0061072F" w:rsidRDefault="00682806" w:rsidP="00682806">
      <w:pPr>
        <w:pStyle w:val="NormalBold"/>
      </w:pPr>
      <w:r w:rsidRPr="0061072F">
        <w:rPr>
          <w:rStyle w:val="HideTWBExt"/>
          <w:b w:val="0"/>
        </w:rPr>
        <w:t>&lt;/RepeatBlock-By&gt;</w:t>
      </w:r>
    </w:p>
    <w:p w14:paraId="27998672"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7C79CA7" w14:textId="77777777" w:rsidR="00682806" w:rsidRPr="0061072F" w:rsidRDefault="00682806" w:rsidP="00682806">
      <w:pPr>
        <w:pStyle w:val="NormalBold"/>
      </w:pPr>
      <w:r w:rsidRPr="0061072F">
        <w:rPr>
          <w:rStyle w:val="HideTWBExt"/>
          <w:b w:val="0"/>
        </w:rPr>
        <w:t>&lt;Article&gt;</w:t>
      </w:r>
      <w:r w:rsidRPr="0061072F">
        <w:t>Paragraphe 19</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6F3B2C9" w14:textId="77777777" w:rsidTr="00CB2D8E">
        <w:trPr>
          <w:trHeight w:hRule="exact" w:val="240"/>
          <w:jc w:val="center"/>
        </w:trPr>
        <w:tc>
          <w:tcPr>
            <w:tcW w:w="9752" w:type="dxa"/>
            <w:gridSpan w:val="2"/>
            <w:tcBorders>
              <w:top w:val="nil"/>
              <w:left w:val="nil"/>
              <w:bottom w:val="nil"/>
              <w:right w:val="nil"/>
            </w:tcBorders>
          </w:tcPr>
          <w:p w14:paraId="4FD19952" w14:textId="77777777" w:rsidR="00682806" w:rsidRPr="0061072F" w:rsidRDefault="00682806" w:rsidP="00CB2D8E"/>
        </w:tc>
      </w:tr>
      <w:tr w:rsidR="00682806" w:rsidRPr="0061072F" w14:paraId="08A02EEF" w14:textId="77777777" w:rsidTr="00CB2D8E">
        <w:trPr>
          <w:trHeight w:val="240"/>
          <w:jc w:val="center"/>
        </w:trPr>
        <w:tc>
          <w:tcPr>
            <w:tcW w:w="4876" w:type="dxa"/>
            <w:tcBorders>
              <w:top w:val="nil"/>
              <w:left w:val="nil"/>
              <w:bottom w:val="nil"/>
              <w:right w:val="nil"/>
            </w:tcBorders>
          </w:tcPr>
          <w:p w14:paraId="3E1E943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62A1CD0" w14:textId="77777777" w:rsidR="00682806" w:rsidRPr="0061072F" w:rsidRDefault="00682806" w:rsidP="00CB2D8E">
            <w:pPr>
              <w:pStyle w:val="AmColumnHeading"/>
            </w:pPr>
            <w:r w:rsidRPr="0061072F">
              <w:t>Amendement</w:t>
            </w:r>
          </w:p>
        </w:tc>
      </w:tr>
      <w:tr w:rsidR="00682806" w:rsidRPr="0061072F" w14:paraId="46F553EC" w14:textId="77777777" w:rsidTr="00CB2D8E">
        <w:trPr>
          <w:jc w:val="center"/>
        </w:trPr>
        <w:tc>
          <w:tcPr>
            <w:tcW w:w="4876" w:type="dxa"/>
            <w:tcBorders>
              <w:top w:val="nil"/>
              <w:left w:val="nil"/>
              <w:bottom w:val="nil"/>
              <w:right w:val="nil"/>
            </w:tcBorders>
          </w:tcPr>
          <w:p w14:paraId="0435325D" w14:textId="77777777" w:rsidR="00682806" w:rsidRPr="0061072F" w:rsidRDefault="00682806" w:rsidP="00CB2D8E">
            <w:pPr>
              <w:pStyle w:val="Normal6a"/>
            </w:pPr>
            <w:r w:rsidRPr="0061072F">
              <w:rPr>
                <w:b/>
                <w:i/>
              </w:rPr>
              <w:t>19.</w:t>
            </w:r>
            <w:r w:rsidRPr="0061072F">
              <w:tab/>
            </w:r>
            <w:r w:rsidRPr="0061072F">
              <w:rPr>
                <w:b/>
                <w:i/>
              </w:rPr>
              <w:t>insiste sur l’importance de l’état de droit pour garantir le fonctionnement du marché unique et réaffirme que les systèmes judiciaires, des cadres efficaces de lutte contre la corruption et la protection de la liberté des médias sont essentiels pour assurer une concurrence loyale, la sécurité juridique et la confiance entre les opérateurs économiques</w:t>
            </w:r>
            <w:r w:rsidRPr="0061072F">
              <w:rPr>
                <w:b/>
                <w:i/>
                <w:vertAlign w:val="superscript"/>
              </w:rPr>
              <w:t>43</w:t>
            </w:r>
            <w:r w:rsidRPr="0061072F">
              <w:rPr>
                <w:b/>
                <w:i/>
              </w:rPr>
              <w:t>;</w:t>
            </w:r>
          </w:p>
        </w:tc>
        <w:tc>
          <w:tcPr>
            <w:tcW w:w="4876" w:type="dxa"/>
            <w:tcBorders>
              <w:top w:val="nil"/>
              <w:left w:val="nil"/>
              <w:bottom w:val="nil"/>
              <w:right w:val="nil"/>
            </w:tcBorders>
          </w:tcPr>
          <w:p w14:paraId="07D9BB5B" w14:textId="77777777" w:rsidR="00682806" w:rsidRPr="0061072F" w:rsidRDefault="00682806" w:rsidP="00CB2D8E">
            <w:pPr>
              <w:pStyle w:val="Normal6a"/>
            </w:pPr>
            <w:r w:rsidRPr="0061072F">
              <w:rPr>
                <w:b/>
                <w:i/>
              </w:rPr>
              <w:t>supprimé</w:t>
            </w:r>
          </w:p>
        </w:tc>
      </w:tr>
      <w:tr w:rsidR="00682806" w:rsidRPr="0061072F" w14:paraId="0C71C636" w14:textId="77777777" w:rsidTr="00CB2D8E">
        <w:trPr>
          <w:jc w:val="center"/>
        </w:trPr>
        <w:tc>
          <w:tcPr>
            <w:tcW w:w="4876" w:type="dxa"/>
            <w:tcBorders>
              <w:top w:val="nil"/>
              <w:left w:val="nil"/>
              <w:bottom w:val="nil"/>
              <w:right w:val="nil"/>
            </w:tcBorders>
          </w:tcPr>
          <w:p w14:paraId="4CA1519C"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63C4B572" w14:textId="77777777" w:rsidR="00682806" w:rsidRPr="0061072F" w:rsidRDefault="00682806" w:rsidP="00CB2D8E"/>
        </w:tc>
      </w:tr>
      <w:tr w:rsidR="00682806" w:rsidRPr="0061072F" w14:paraId="7E034047" w14:textId="77777777" w:rsidTr="00CB2D8E">
        <w:trPr>
          <w:jc w:val="center"/>
        </w:trPr>
        <w:tc>
          <w:tcPr>
            <w:tcW w:w="4876" w:type="dxa"/>
            <w:tcBorders>
              <w:top w:val="nil"/>
              <w:left w:val="nil"/>
              <w:bottom w:val="nil"/>
              <w:right w:val="nil"/>
            </w:tcBorders>
          </w:tcPr>
          <w:p w14:paraId="03CDB966" w14:textId="77777777" w:rsidR="00682806" w:rsidRPr="0061072F" w:rsidRDefault="00682806" w:rsidP="00CB2D8E">
            <w:pPr>
              <w:pStyle w:val="Normal6a"/>
            </w:pPr>
            <w:r w:rsidRPr="0061072F">
              <w:rPr>
                <w:b/>
                <w:i/>
                <w:vertAlign w:val="superscript"/>
              </w:rPr>
              <w:t>43</w:t>
            </w:r>
            <w:r w:rsidRPr="0061072F">
              <w:t xml:space="preserve"> </w:t>
            </w:r>
            <w:r w:rsidRPr="0061072F">
              <w:rPr>
                <w:b/>
                <w:i/>
              </w:rPr>
              <w:t>Communication de la Commission du 24 juillet 2024 intitulée «Rapport 2024 sur l’état de droit» (COM(2024)0800), p. 5.</w:t>
            </w:r>
          </w:p>
        </w:tc>
        <w:tc>
          <w:tcPr>
            <w:tcW w:w="4876" w:type="dxa"/>
            <w:tcBorders>
              <w:top w:val="nil"/>
              <w:left w:val="nil"/>
              <w:bottom w:val="nil"/>
              <w:right w:val="nil"/>
            </w:tcBorders>
          </w:tcPr>
          <w:p w14:paraId="064E1EE1" w14:textId="77777777" w:rsidR="00682806" w:rsidRPr="0061072F" w:rsidRDefault="00682806" w:rsidP="00CB2D8E"/>
        </w:tc>
      </w:tr>
    </w:tbl>
    <w:p w14:paraId="5DC5D9E1"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A4470C5" w14:textId="77777777" w:rsidR="00682806" w:rsidRPr="0061072F" w:rsidRDefault="00682806" w:rsidP="00682806">
      <w:r w:rsidRPr="0061072F">
        <w:rPr>
          <w:rStyle w:val="HideTWBExt"/>
        </w:rPr>
        <w:t>&lt;/Amend&gt;</w:t>
      </w:r>
    </w:p>
    <w:p w14:paraId="1EA82C8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480</w:t>
      </w:r>
      <w:r w:rsidRPr="0061072F">
        <w:rPr>
          <w:rStyle w:val="HideTWBExt"/>
          <w:b w:val="0"/>
        </w:rPr>
        <w:t>&lt;/NumAm&gt;</w:t>
      </w:r>
    </w:p>
    <w:p w14:paraId="34C16866" w14:textId="77777777" w:rsidR="00682806" w:rsidRPr="0061072F" w:rsidRDefault="00682806" w:rsidP="00682806">
      <w:pPr>
        <w:pStyle w:val="NormalBold"/>
      </w:pPr>
      <w:r w:rsidRPr="0061072F">
        <w:rPr>
          <w:rStyle w:val="HideTWBExt"/>
          <w:b w:val="0"/>
        </w:rPr>
        <w:t>&lt;RepeatBlock-By&gt;&lt;Members&gt;</w:t>
      </w:r>
      <w:r w:rsidRPr="0061072F">
        <w:t>Ioan-Rareş Bogdan</w:t>
      </w:r>
      <w:r w:rsidRPr="0061072F">
        <w:rPr>
          <w:rStyle w:val="HideTWBExt"/>
          <w:b w:val="0"/>
        </w:rPr>
        <w:t>&lt;/Members&gt;</w:t>
      </w:r>
    </w:p>
    <w:p w14:paraId="7ACEE8B8" w14:textId="77777777" w:rsidR="00682806" w:rsidRPr="0061072F" w:rsidRDefault="00682806" w:rsidP="00682806">
      <w:pPr>
        <w:pStyle w:val="NormalBold"/>
      </w:pPr>
      <w:r w:rsidRPr="0061072F">
        <w:rPr>
          <w:rStyle w:val="HideTWBExt"/>
          <w:b w:val="0"/>
        </w:rPr>
        <w:t>&lt;/RepeatBlock-By&gt;</w:t>
      </w:r>
    </w:p>
    <w:p w14:paraId="6EC2C89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1970CEC" w14:textId="77777777" w:rsidR="00682806" w:rsidRPr="0061072F" w:rsidRDefault="00682806" w:rsidP="00682806">
      <w:pPr>
        <w:pStyle w:val="NormalBold"/>
      </w:pPr>
      <w:r w:rsidRPr="0061072F">
        <w:rPr>
          <w:rStyle w:val="HideTWBExt"/>
          <w:b w:val="0"/>
        </w:rPr>
        <w:t>&lt;Article&gt;</w:t>
      </w:r>
      <w:r w:rsidRPr="0061072F">
        <w:t>Paragraphe 19</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8F51AB8" w14:textId="77777777" w:rsidTr="00CB2D8E">
        <w:trPr>
          <w:trHeight w:hRule="exact" w:val="240"/>
          <w:jc w:val="center"/>
        </w:trPr>
        <w:tc>
          <w:tcPr>
            <w:tcW w:w="9752" w:type="dxa"/>
            <w:gridSpan w:val="2"/>
            <w:tcBorders>
              <w:top w:val="nil"/>
              <w:left w:val="nil"/>
              <w:bottom w:val="nil"/>
              <w:right w:val="nil"/>
            </w:tcBorders>
          </w:tcPr>
          <w:p w14:paraId="5AD78423" w14:textId="77777777" w:rsidR="00682806" w:rsidRPr="0061072F" w:rsidRDefault="00682806" w:rsidP="00CB2D8E"/>
        </w:tc>
      </w:tr>
      <w:tr w:rsidR="00682806" w:rsidRPr="0061072F" w14:paraId="3526A0B3" w14:textId="77777777" w:rsidTr="00CB2D8E">
        <w:trPr>
          <w:trHeight w:val="240"/>
          <w:jc w:val="center"/>
        </w:trPr>
        <w:tc>
          <w:tcPr>
            <w:tcW w:w="4876" w:type="dxa"/>
            <w:tcBorders>
              <w:top w:val="nil"/>
              <w:left w:val="nil"/>
              <w:bottom w:val="nil"/>
              <w:right w:val="nil"/>
            </w:tcBorders>
          </w:tcPr>
          <w:p w14:paraId="0E0EBCD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66E6BB3" w14:textId="77777777" w:rsidR="00682806" w:rsidRPr="0061072F" w:rsidRDefault="00682806" w:rsidP="00CB2D8E">
            <w:pPr>
              <w:pStyle w:val="AmColumnHeading"/>
            </w:pPr>
            <w:r w:rsidRPr="0061072F">
              <w:t>Amendement</w:t>
            </w:r>
          </w:p>
        </w:tc>
      </w:tr>
      <w:tr w:rsidR="00682806" w:rsidRPr="0061072F" w14:paraId="420C7F4E" w14:textId="77777777" w:rsidTr="00CB2D8E">
        <w:trPr>
          <w:jc w:val="center"/>
        </w:trPr>
        <w:tc>
          <w:tcPr>
            <w:tcW w:w="4876" w:type="dxa"/>
            <w:tcBorders>
              <w:top w:val="nil"/>
              <w:left w:val="nil"/>
              <w:bottom w:val="nil"/>
              <w:right w:val="nil"/>
            </w:tcBorders>
          </w:tcPr>
          <w:p w14:paraId="25EFB15F" w14:textId="77777777" w:rsidR="00682806" w:rsidRPr="0061072F" w:rsidRDefault="00682806" w:rsidP="00CB2D8E">
            <w:pPr>
              <w:pStyle w:val="Normal6a"/>
            </w:pPr>
            <w:r w:rsidRPr="0061072F">
              <w:t>19.</w:t>
            </w:r>
            <w:r w:rsidRPr="0061072F">
              <w:tab/>
              <w:t xml:space="preserve">insiste sur l’importance de l’état de droit pour garantir le fonctionnement du marché unique et réaffirme que </w:t>
            </w:r>
            <w:r w:rsidRPr="0061072F">
              <w:rPr>
                <w:b/>
                <w:i/>
              </w:rPr>
              <w:t>les</w:t>
            </w:r>
            <w:r w:rsidRPr="0061072F">
              <w:t xml:space="preserve"> systèmes judiciaires, des cadres efficaces de lutte contre la corruption et </w:t>
            </w:r>
            <w:r w:rsidRPr="0061072F">
              <w:rPr>
                <w:b/>
                <w:i/>
              </w:rPr>
              <w:t>la</w:t>
            </w:r>
            <w:r w:rsidRPr="0061072F">
              <w:t xml:space="preserve"> protection de la liberté des médias sont essentiels pour </w:t>
            </w:r>
            <w:r w:rsidRPr="0061072F">
              <w:rPr>
                <w:b/>
                <w:i/>
              </w:rPr>
              <w:t>assurer</w:t>
            </w:r>
            <w:r w:rsidRPr="0061072F">
              <w:t xml:space="preserve"> une concurrence loyale, la sécurité juridique et la confiance entre les opérateurs économiques</w:t>
            </w:r>
            <w:r w:rsidRPr="0061072F">
              <w:rPr>
                <w:vertAlign w:val="superscript"/>
              </w:rPr>
              <w:t>43</w:t>
            </w:r>
            <w:r w:rsidRPr="0061072F">
              <w:t>;</w:t>
            </w:r>
          </w:p>
        </w:tc>
        <w:tc>
          <w:tcPr>
            <w:tcW w:w="4876" w:type="dxa"/>
            <w:tcBorders>
              <w:top w:val="nil"/>
              <w:left w:val="nil"/>
              <w:bottom w:val="nil"/>
              <w:right w:val="nil"/>
            </w:tcBorders>
          </w:tcPr>
          <w:p w14:paraId="777441C8" w14:textId="77777777" w:rsidR="00682806" w:rsidRPr="0061072F" w:rsidRDefault="00682806" w:rsidP="00CB2D8E">
            <w:pPr>
              <w:pStyle w:val="Normal6a"/>
            </w:pPr>
            <w:r w:rsidRPr="0061072F">
              <w:t>19.</w:t>
            </w:r>
            <w:r w:rsidRPr="0061072F">
              <w:tab/>
              <w:t xml:space="preserve">insiste sur l’importance de l’état de droit pour garantir le fonctionnement </w:t>
            </w:r>
            <w:r w:rsidRPr="0061072F">
              <w:rPr>
                <w:b/>
                <w:i/>
              </w:rPr>
              <w:t>harmonieux et efficace</w:t>
            </w:r>
            <w:r w:rsidRPr="0061072F">
              <w:t xml:space="preserve"> du marché unique et réaffirme que </w:t>
            </w:r>
            <w:r w:rsidRPr="0061072F">
              <w:rPr>
                <w:b/>
                <w:i/>
              </w:rPr>
              <w:t>des</w:t>
            </w:r>
            <w:r w:rsidRPr="0061072F">
              <w:t xml:space="preserve"> systèmes judiciaires </w:t>
            </w:r>
            <w:r w:rsidRPr="0061072F">
              <w:rPr>
                <w:b/>
                <w:i/>
              </w:rPr>
              <w:t>qui fonctionnent correctement</w:t>
            </w:r>
            <w:r w:rsidRPr="0061072F">
              <w:t xml:space="preserve">, des cadres efficaces de lutte contre la corruption et </w:t>
            </w:r>
            <w:r w:rsidRPr="0061072F">
              <w:rPr>
                <w:b/>
                <w:i/>
              </w:rPr>
              <w:t>une haute</w:t>
            </w:r>
            <w:r w:rsidRPr="0061072F">
              <w:t xml:space="preserve"> protection de la liberté des médias sont essentiels pour </w:t>
            </w:r>
            <w:r w:rsidRPr="0061072F">
              <w:rPr>
                <w:b/>
                <w:i/>
              </w:rPr>
              <w:t>maintenir</w:t>
            </w:r>
            <w:r w:rsidRPr="0061072F">
              <w:t xml:space="preserve"> une concurrence loyale, </w:t>
            </w:r>
            <w:r w:rsidRPr="0061072F">
              <w:rPr>
                <w:b/>
                <w:i/>
              </w:rPr>
              <w:t>préserver</w:t>
            </w:r>
            <w:r w:rsidRPr="0061072F">
              <w:t xml:space="preserve"> la sécurité juridique et </w:t>
            </w:r>
            <w:r w:rsidRPr="0061072F">
              <w:rPr>
                <w:b/>
                <w:i/>
              </w:rPr>
              <w:t>favoriser</w:t>
            </w:r>
            <w:r w:rsidRPr="0061072F">
              <w:t xml:space="preserve"> la confiance entre les opérateurs économiques</w:t>
            </w:r>
            <w:r w:rsidRPr="0061072F">
              <w:rPr>
                <w:vertAlign w:val="superscript"/>
              </w:rPr>
              <w:t>43</w:t>
            </w:r>
            <w:r w:rsidRPr="0061072F">
              <w:t xml:space="preserve">; </w:t>
            </w:r>
            <w:r w:rsidRPr="0061072F">
              <w:rPr>
                <w:b/>
                <w:i/>
              </w:rPr>
              <w:t>souligne que ces éléments ne permettent pas seulement de préserver l’intégrité des interactions du marché mais contribuent également à un environnement stable et prévisible pour les entreprises en encourageant les investissements et la croissance économique;</w:t>
            </w:r>
          </w:p>
        </w:tc>
      </w:tr>
      <w:tr w:rsidR="00682806" w:rsidRPr="0061072F" w14:paraId="45A68FCC" w14:textId="77777777" w:rsidTr="00CB2D8E">
        <w:trPr>
          <w:jc w:val="center"/>
        </w:trPr>
        <w:tc>
          <w:tcPr>
            <w:tcW w:w="4876" w:type="dxa"/>
            <w:tcBorders>
              <w:top w:val="nil"/>
              <w:left w:val="nil"/>
              <w:bottom w:val="nil"/>
              <w:right w:val="nil"/>
            </w:tcBorders>
          </w:tcPr>
          <w:p w14:paraId="747CB1AB"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6EB8E142" w14:textId="77777777" w:rsidR="00682806" w:rsidRPr="0061072F" w:rsidRDefault="00682806" w:rsidP="00CB2D8E">
            <w:pPr>
              <w:pStyle w:val="Normal6a"/>
            </w:pPr>
            <w:r w:rsidRPr="0061072F">
              <w:rPr>
                <w:b/>
                <w:i/>
              </w:rPr>
              <w:t>_________________</w:t>
            </w:r>
          </w:p>
        </w:tc>
      </w:tr>
      <w:tr w:rsidR="00682806" w:rsidRPr="0061072F" w14:paraId="52620C59" w14:textId="77777777" w:rsidTr="00CB2D8E">
        <w:trPr>
          <w:jc w:val="center"/>
        </w:trPr>
        <w:tc>
          <w:tcPr>
            <w:tcW w:w="4876" w:type="dxa"/>
            <w:tcBorders>
              <w:top w:val="nil"/>
              <w:left w:val="nil"/>
              <w:bottom w:val="nil"/>
              <w:right w:val="nil"/>
            </w:tcBorders>
          </w:tcPr>
          <w:p w14:paraId="21E75177" w14:textId="77777777" w:rsidR="00682806" w:rsidRPr="0061072F" w:rsidRDefault="00682806" w:rsidP="00CB2D8E">
            <w:pPr>
              <w:pStyle w:val="Normal6a"/>
            </w:pPr>
            <w:r w:rsidRPr="0061072F">
              <w:rPr>
                <w:vertAlign w:val="superscript"/>
              </w:rPr>
              <w:t>43</w:t>
            </w:r>
            <w:r w:rsidRPr="0061072F">
              <w:t xml:space="preserve"> Communication de la Commission du 24 juillet 2024 intitulée «Rapport 2024 sur l’état de droit» (COM(2024)0800), p. 5.</w:t>
            </w:r>
          </w:p>
        </w:tc>
        <w:tc>
          <w:tcPr>
            <w:tcW w:w="4876" w:type="dxa"/>
            <w:tcBorders>
              <w:top w:val="nil"/>
              <w:left w:val="nil"/>
              <w:bottom w:val="nil"/>
              <w:right w:val="nil"/>
            </w:tcBorders>
          </w:tcPr>
          <w:p w14:paraId="422CF93A" w14:textId="77777777" w:rsidR="00682806" w:rsidRPr="0061072F" w:rsidRDefault="00682806" w:rsidP="00CB2D8E">
            <w:pPr>
              <w:pStyle w:val="Normal6a"/>
            </w:pPr>
            <w:r w:rsidRPr="0061072F">
              <w:rPr>
                <w:vertAlign w:val="superscript"/>
              </w:rPr>
              <w:t>43</w:t>
            </w:r>
            <w:r w:rsidRPr="0061072F">
              <w:t xml:space="preserve"> Communication de la Commission du 24 juillet 2024 intitulée «Rapport 2024 sur l’état de droit» (COM(2024)0800), p. 5.</w:t>
            </w:r>
          </w:p>
        </w:tc>
      </w:tr>
    </w:tbl>
    <w:p w14:paraId="168089DA"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C3529AA" w14:textId="77777777" w:rsidR="00682806" w:rsidRPr="0061072F" w:rsidRDefault="00682806" w:rsidP="00682806">
      <w:r w:rsidRPr="0061072F">
        <w:rPr>
          <w:rStyle w:val="HideTWBExt"/>
        </w:rPr>
        <w:t>&lt;/Amend&gt;</w:t>
      </w:r>
    </w:p>
    <w:p w14:paraId="7FE56EA2" w14:textId="77777777" w:rsidR="00682806" w:rsidRPr="0013121C" w:rsidRDefault="00682806" w:rsidP="00682806">
      <w:pPr>
        <w:pStyle w:val="AmNumberTabs"/>
      </w:pPr>
      <w:r>
        <w:rPr>
          <w:rStyle w:val="HideTWBExt"/>
        </w:rPr>
        <w:t>&lt;Amend&gt;</w:t>
      </w:r>
      <w:r>
        <w:t>Amendement</w:t>
      </w:r>
      <w:r>
        <w:tab/>
      </w:r>
      <w:r>
        <w:tab/>
      </w:r>
      <w:r>
        <w:rPr>
          <w:rStyle w:val="HideTWBExt"/>
        </w:rPr>
        <w:t>&lt;NumAm&gt;</w:t>
      </w:r>
      <w:r>
        <w:t>481</w:t>
      </w:r>
      <w:r>
        <w:rPr>
          <w:rStyle w:val="HideTWBExt"/>
        </w:rPr>
        <w:t>&lt;/NumAm&gt;</w:t>
      </w:r>
    </w:p>
    <w:p w14:paraId="1FD22FA5"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5D7A8AE8" w14:textId="77777777" w:rsidR="00682806" w:rsidRPr="0013121C" w:rsidRDefault="00682806" w:rsidP="00682806">
      <w:pPr>
        <w:pStyle w:val="NormalBold"/>
      </w:pPr>
      <w:r>
        <w:rPr>
          <w:rStyle w:val="HideTWBExt"/>
          <w:b w:val="0"/>
        </w:rPr>
        <w:t>&lt;/RepeatBlock-By&gt;</w:t>
      </w:r>
    </w:p>
    <w:p w14:paraId="412FC870"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61294894" w14:textId="77777777" w:rsidR="00682806" w:rsidRPr="0013121C" w:rsidRDefault="00682806" w:rsidP="00682806">
      <w:pPr>
        <w:pStyle w:val="NormalBold"/>
      </w:pPr>
      <w:r>
        <w:rPr>
          <w:rStyle w:val="HideTWBExt"/>
        </w:rPr>
        <w:t>&lt;Article&gt;</w:t>
      </w:r>
      <w:r>
        <w:t>Paragraphe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25D7FAB7" w14:textId="77777777" w:rsidTr="00CB2D8E">
        <w:trPr>
          <w:trHeight w:hRule="exact" w:val="240"/>
          <w:jc w:val="center"/>
        </w:trPr>
        <w:tc>
          <w:tcPr>
            <w:tcW w:w="9752" w:type="dxa"/>
            <w:gridSpan w:val="2"/>
            <w:tcBorders>
              <w:top w:val="nil"/>
              <w:left w:val="nil"/>
              <w:bottom w:val="nil"/>
              <w:right w:val="nil"/>
            </w:tcBorders>
          </w:tcPr>
          <w:p w14:paraId="07D23215" w14:textId="77777777" w:rsidR="00682806" w:rsidRPr="0013121C" w:rsidRDefault="00682806" w:rsidP="00CB2D8E"/>
        </w:tc>
      </w:tr>
      <w:tr w:rsidR="00682806" w14:paraId="37B04C6B" w14:textId="77777777" w:rsidTr="00CB2D8E">
        <w:trPr>
          <w:trHeight w:val="240"/>
          <w:jc w:val="center"/>
        </w:trPr>
        <w:tc>
          <w:tcPr>
            <w:tcW w:w="4876" w:type="dxa"/>
            <w:tcBorders>
              <w:top w:val="nil"/>
              <w:left w:val="nil"/>
              <w:bottom w:val="nil"/>
              <w:right w:val="nil"/>
            </w:tcBorders>
          </w:tcPr>
          <w:p w14:paraId="69BA02F6"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20109852" w14:textId="77777777" w:rsidR="00682806" w:rsidRPr="0013121C" w:rsidRDefault="00682806" w:rsidP="00CB2D8E">
            <w:pPr>
              <w:pStyle w:val="AmColumnHeading"/>
            </w:pPr>
            <w:r>
              <w:t>Amendement</w:t>
            </w:r>
          </w:p>
        </w:tc>
      </w:tr>
      <w:tr w:rsidR="00682806" w14:paraId="28643496" w14:textId="77777777" w:rsidTr="00CB2D8E">
        <w:trPr>
          <w:jc w:val="center"/>
        </w:trPr>
        <w:tc>
          <w:tcPr>
            <w:tcW w:w="4876" w:type="dxa"/>
            <w:tcBorders>
              <w:top w:val="nil"/>
              <w:left w:val="nil"/>
              <w:bottom w:val="nil"/>
              <w:right w:val="nil"/>
            </w:tcBorders>
          </w:tcPr>
          <w:p w14:paraId="01707B6B" w14:textId="77777777" w:rsidR="00682806" w:rsidRPr="0013121C" w:rsidRDefault="00682806" w:rsidP="00CB2D8E">
            <w:pPr>
              <w:pStyle w:val="Normal6a"/>
            </w:pPr>
            <w:r>
              <w:t>19.</w:t>
            </w:r>
            <w:r>
              <w:tab/>
              <w:t xml:space="preserve">insiste sur l’importance de l’état de droit pour garantir le fonctionnement du marché unique et réaffirme que les systèmes judiciaires, des cadres efficaces de lutte contre la corruption </w:t>
            </w:r>
            <w:r>
              <w:rPr>
                <w:b/>
                <w:i/>
              </w:rPr>
              <w:t>et</w:t>
            </w:r>
            <w:r>
              <w:t xml:space="preserve"> la protection de la liberté des médias sont essentiels pour assurer une concurrence loyale, la sécurité juridique et la confiance entre les opérateurs économiques</w:t>
            </w:r>
            <w:r>
              <w:rPr>
                <w:vertAlign w:val="superscript"/>
              </w:rPr>
              <w:t>43</w:t>
            </w:r>
            <w:r>
              <w:t>;</w:t>
            </w:r>
          </w:p>
        </w:tc>
        <w:tc>
          <w:tcPr>
            <w:tcW w:w="4876" w:type="dxa"/>
            <w:tcBorders>
              <w:top w:val="nil"/>
              <w:left w:val="nil"/>
              <w:bottom w:val="nil"/>
              <w:right w:val="nil"/>
            </w:tcBorders>
          </w:tcPr>
          <w:p w14:paraId="533B637B" w14:textId="77777777" w:rsidR="00682806" w:rsidRPr="0013121C" w:rsidRDefault="00682806" w:rsidP="00CB2D8E">
            <w:pPr>
              <w:pStyle w:val="Normal6a"/>
            </w:pPr>
            <w:r>
              <w:t>19.</w:t>
            </w:r>
            <w:r>
              <w:tab/>
              <w:t>insiste sur l’importance de l’état de droit</w:t>
            </w:r>
            <w:r>
              <w:rPr>
                <w:b/>
                <w:i/>
              </w:rPr>
              <w:t>, et notamment d’un système judiciaire efficace,</w:t>
            </w:r>
            <w:r>
              <w:t xml:space="preserve"> pour garantir le fonctionnement du marché unique</w:t>
            </w:r>
            <w:r>
              <w:rPr>
                <w:b/>
                <w:i/>
              </w:rPr>
              <w:t xml:space="preserve"> et d’une économie de marché efficiente,</w:t>
            </w:r>
            <w:r>
              <w:t xml:space="preserve"> et réaffirme que les systèmes judiciaires, des cadres efficaces de lutte contre la corruption </w:t>
            </w:r>
            <w:r>
              <w:rPr>
                <w:b/>
                <w:i/>
              </w:rPr>
              <w:t>ainsi que</w:t>
            </w:r>
            <w:r>
              <w:t xml:space="preserve"> la protection de la liberté des médias sont essentiels pour assurer une concurrence loyale, la sécurité juridique et la confiance entre les opérateurs économiques</w:t>
            </w:r>
            <w:r>
              <w:rPr>
                <w:vertAlign w:val="superscript"/>
              </w:rPr>
              <w:t>43</w:t>
            </w:r>
            <w:r>
              <w:t>;</w:t>
            </w:r>
          </w:p>
        </w:tc>
      </w:tr>
      <w:tr w:rsidR="00682806" w14:paraId="1BC4B4E3" w14:textId="77777777" w:rsidTr="00CB2D8E">
        <w:trPr>
          <w:jc w:val="center"/>
        </w:trPr>
        <w:tc>
          <w:tcPr>
            <w:tcW w:w="4876" w:type="dxa"/>
            <w:tcBorders>
              <w:top w:val="nil"/>
              <w:left w:val="nil"/>
              <w:bottom w:val="nil"/>
              <w:right w:val="nil"/>
            </w:tcBorders>
          </w:tcPr>
          <w:p w14:paraId="274227B3" w14:textId="77777777" w:rsidR="00682806" w:rsidRPr="0013121C" w:rsidRDefault="00682806" w:rsidP="00CB2D8E">
            <w:pPr>
              <w:pStyle w:val="Normal6a"/>
            </w:pPr>
            <w:r>
              <w:rPr>
                <w:b/>
                <w:i/>
              </w:rPr>
              <w:t>_________________</w:t>
            </w:r>
          </w:p>
        </w:tc>
        <w:tc>
          <w:tcPr>
            <w:tcW w:w="4876" w:type="dxa"/>
            <w:tcBorders>
              <w:top w:val="nil"/>
              <w:left w:val="nil"/>
              <w:bottom w:val="nil"/>
              <w:right w:val="nil"/>
            </w:tcBorders>
          </w:tcPr>
          <w:p w14:paraId="2FF9C343" w14:textId="77777777" w:rsidR="00682806" w:rsidRPr="0013121C" w:rsidRDefault="00682806" w:rsidP="00CB2D8E">
            <w:pPr>
              <w:pStyle w:val="Normal6a"/>
            </w:pPr>
            <w:r>
              <w:rPr>
                <w:b/>
                <w:i/>
              </w:rPr>
              <w:t>_________________</w:t>
            </w:r>
          </w:p>
        </w:tc>
      </w:tr>
      <w:tr w:rsidR="00682806" w14:paraId="6D208277" w14:textId="77777777" w:rsidTr="00CB2D8E">
        <w:trPr>
          <w:jc w:val="center"/>
        </w:trPr>
        <w:tc>
          <w:tcPr>
            <w:tcW w:w="4876" w:type="dxa"/>
            <w:tcBorders>
              <w:top w:val="nil"/>
              <w:left w:val="nil"/>
              <w:bottom w:val="nil"/>
              <w:right w:val="nil"/>
            </w:tcBorders>
          </w:tcPr>
          <w:p w14:paraId="645C303F" w14:textId="77777777" w:rsidR="00682806" w:rsidRPr="0013121C" w:rsidRDefault="00682806" w:rsidP="00CB2D8E">
            <w:pPr>
              <w:pStyle w:val="Normal6a"/>
            </w:pPr>
            <w:r>
              <w:rPr>
                <w:vertAlign w:val="superscript"/>
              </w:rPr>
              <w:t>43</w:t>
            </w:r>
            <w:r>
              <w:t xml:space="preserve"> Communication de la Commission du 24 juillet 2024 intitulée «Rapport 2024 sur l’état de droit» (COM(2024)0800), p. 5.</w:t>
            </w:r>
          </w:p>
        </w:tc>
        <w:tc>
          <w:tcPr>
            <w:tcW w:w="4876" w:type="dxa"/>
            <w:tcBorders>
              <w:top w:val="nil"/>
              <w:left w:val="nil"/>
              <w:bottom w:val="nil"/>
              <w:right w:val="nil"/>
            </w:tcBorders>
          </w:tcPr>
          <w:p w14:paraId="3FB3BB2D" w14:textId="77777777" w:rsidR="00682806" w:rsidRPr="0013121C" w:rsidRDefault="00682806" w:rsidP="00CB2D8E">
            <w:pPr>
              <w:pStyle w:val="Normal6a"/>
            </w:pPr>
            <w:r>
              <w:rPr>
                <w:vertAlign w:val="superscript"/>
              </w:rPr>
              <w:t>43</w:t>
            </w:r>
            <w:r>
              <w:t xml:space="preserve"> Communication de la Commission du 24 juillet 2024 intitulée «Rapport 2024 sur l’état de droit» (COM(2024)0800), p. 5.</w:t>
            </w:r>
          </w:p>
        </w:tc>
      </w:tr>
    </w:tbl>
    <w:p w14:paraId="1339F643"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31A91287" w14:textId="77777777" w:rsidR="00682806" w:rsidRPr="0013121C" w:rsidRDefault="00682806" w:rsidP="00682806">
      <w:r>
        <w:rPr>
          <w:rStyle w:val="HideTWBExt"/>
        </w:rPr>
        <w:t>&lt;/Amend&gt;</w:t>
      </w:r>
    </w:p>
    <w:p w14:paraId="77AF1FF2"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482</w:t>
      </w:r>
      <w:r w:rsidRPr="0061072F">
        <w:rPr>
          <w:rStyle w:val="HideTWBExt"/>
          <w:b w:val="0"/>
        </w:rPr>
        <w:t>&lt;/NumAm&gt;</w:t>
      </w:r>
    </w:p>
    <w:p w14:paraId="14698EB0" w14:textId="77777777" w:rsidR="00682806" w:rsidRPr="0061072F" w:rsidRDefault="00682806" w:rsidP="00682806">
      <w:pPr>
        <w:pStyle w:val="NormalBold"/>
      </w:pPr>
      <w:r w:rsidRPr="0061072F">
        <w:rPr>
          <w:rStyle w:val="HideTWBExt"/>
          <w:b w:val="0"/>
        </w:rPr>
        <w:t>&lt;RepeatBlock-By&gt;&lt;Members&gt;</w:t>
      </w:r>
      <w:r w:rsidRPr="0061072F">
        <w:t>Birgit Sippel, Klára Dobrev</w:t>
      </w:r>
      <w:r w:rsidRPr="0061072F">
        <w:rPr>
          <w:rStyle w:val="HideTWBExt"/>
          <w:b w:val="0"/>
        </w:rPr>
        <w:t>&lt;/Members&gt;</w:t>
      </w:r>
    </w:p>
    <w:p w14:paraId="3093AE82" w14:textId="77777777" w:rsidR="00682806" w:rsidRPr="0061072F" w:rsidRDefault="00682806" w:rsidP="00682806">
      <w:pPr>
        <w:pStyle w:val="NormalBold"/>
      </w:pPr>
      <w:r w:rsidRPr="0061072F">
        <w:rPr>
          <w:rStyle w:val="HideTWBExt"/>
          <w:b w:val="0"/>
        </w:rPr>
        <w:t>&lt;/RepeatBlock-By&gt;</w:t>
      </w:r>
    </w:p>
    <w:p w14:paraId="2C9A906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0A1F3AA" w14:textId="77777777" w:rsidR="00682806" w:rsidRPr="0061072F" w:rsidRDefault="00682806" w:rsidP="00682806">
      <w:pPr>
        <w:pStyle w:val="NormalBold"/>
      </w:pPr>
      <w:r w:rsidRPr="0061072F">
        <w:rPr>
          <w:rStyle w:val="HideTWBExt"/>
          <w:b w:val="0"/>
        </w:rPr>
        <w:t>&lt;Article&gt;</w:t>
      </w:r>
      <w:r w:rsidRPr="0061072F">
        <w:t>Paragraphe 19</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7047954" w14:textId="77777777" w:rsidTr="00CB2D8E">
        <w:trPr>
          <w:trHeight w:hRule="exact" w:val="240"/>
          <w:jc w:val="center"/>
        </w:trPr>
        <w:tc>
          <w:tcPr>
            <w:tcW w:w="9752" w:type="dxa"/>
            <w:gridSpan w:val="2"/>
            <w:tcBorders>
              <w:top w:val="nil"/>
              <w:left w:val="nil"/>
              <w:bottom w:val="nil"/>
              <w:right w:val="nil"/>
            </w:tcBorders>
          </w:tcPr>
          <w:p w14:paraId="200DA876" w14:textId="77777777" w:rsidR="00682806" w:rsidRPr="0061072F" w:rsidRDefault="00682806" w:rsidP="00CB2D8E"/>
        </w:tc>
      </w:tr>
      <w:tr w:rsidR="00682806" w:rsidRPr="0061072F" w14:paraId="067EB7E0" w14:textId="77777777" w:rsidTr="00CB2D8E">
        <w:trPr>
          <w:trHeight w:val="240"/>
          <w:jc w:val="center"/>
        </w:trPr>
        <w:tc>
          <w:tcPr>
            <w:tcW w:w="4876" w:type="dxa"/>
            <w:tcBorders>
              <w:top w:val="nil"/>
              <w:left w:val="nil"/>
              <w:bottom w:val="nil"/>
              <w:right w:val="nil"/>
            </w:tcBorders>
          </w:tcPr>
          <w:p w14:paraId="11AF69C7"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179BE1A" w14:textId="77777777" w:rsidR="00682806" w:rsidRPr="0061072F" w:rsidRDefault="00682806" w:rsidP="00CB2D8E">
            <w:pPr>
              <w:pStyle w:val="AmColumnHeading"/>
            </w:pPr>
            <w:r w:rsidRPr="0061072F">
              <w:t>Amendement</w:t>
            </w:r>
          </w:p>
        </w:tc>
      </w:tr>
      <w:tr w:rsidR="00682806" w:rsidRPr="0061072F" w14:paraId="399709BB" w14:textId="77777777" w:rsidTr="00CB2D8E">
        <w:trPr>
          <w:jc w:val="center"/>
        </w:trPr>
        <w:tc>
          <w:tcPr>
            <w:tcW w:w="4876" w:type="dxa"/>
            <w:tcBorders>
              <w:top w:val="nil"/>
              <w:left w:val="nil"/>
              <w:bottom w:val="nil"/>
              <w:right w:val="nil"/>
            </w:tcBorders>
          </w:tcPr>
          <w:p w14:paraId="4660CA57" w14:textId="77777777" w:rsidR="00682806" w:rsidRPr="0061072F" w:rsidRDefault="00682806" w:rsidP="00CB2D8E">
            <w:pPr>
              <w:pStyle w:val="Normal6a"/>
            </w:pPr>
            <w:r w:rsidRPr="0061072F">
              <w:t>19.</w:t>
            </w:r>
            <w:r w:rsidRPr="0061072F">
              <w:tab/>
              <w:t xml:space="preserve">insiste sur l’importance de l’état de droit pour garantir le fonctionnement du marché unique et réaffirme que </w:t>
            </w:r>
            <w:r w:rsidRPr="0061072F">
              <w:rPr>
                <w:b/>
                <w:i/>
              </w:rPr>
              <w:t>les</w:t>
            </w:r>
            <w:r w:rsidRPr="0061072F">
              <w:t xml:space="preserve"> systèmes judiciaires, des cadres efficaces de lutte contre la corruption et la protection de la liberté des médias sont essentiels pour assurer une concurrence loyale, la sécurité juridique et la confiance entre les opérateurs économiques</w:t>
            </w:r>
            <w:r w:rsidRPr="0061072F">
              <w:rPr>
                <w:vertAlign w:val="superscript"/>
              </w:rPr>
              <w:t>43</w:t>
            </w:r>
            <w:r w:rsidRPr="0061072F">
              <w:t>;</w:t>
            </w:r>
          </w:p>
        </w:tc>
        <w:tc>
          <w:tcPr>
            <w:tcW w:w="4876" w:type="dxa"/>
            <w:tcBorders>
              <w:top w:val="nil"/>
              <w:left w:val="nil"/>
              <w:bottom w:val="nil"/>
              <w:right w:val="nil"/>
            </w:tcBorders>
          </w:tcPr>
          <w:p w14:paraId="0A3F4DC4" w14:textId="77777777" w:rsidR="00682806" w:rsidRPr="0061072F" w:rsidRDefault="00682806" w:rsidP="00CB2D8E">
            <w:pPr>
              <w:pStyle w:val="Normal6a"/>
            </w:pPr>
            <w:r w:rsidRPr="0061072F">
              <w:t>19.</w:t>
            </w:r>
            <w:r w:rsidRPr="0061072F">
              <w:tab/>
              <w:t xml:space="preserve">insiste sur l’importance de l’état de droit pour garantir le fonctionnement du marché unique et réaffirme que </w:t>
            </w:r>
            <w:r w:rsidRPr="0061072F">
              <w:rPr>
                <w:b/>
                <w:i/>
              </w:rPr>
              <w:t>des</w:t>
            </w:r>
            <w:r w:rsidRPr="0061072F">
              <w:t xml:space="preserve"> systèmes judiciaires </w:t>
            </w:r>
            <w:r w:rsidRPr="0061072F">
              <w:rPr>
                <w:b/>
                <w:i/>
              </w:rPr>
              <w:t>indépendants</w:t>
            </w:r>
            <w:r w:rsidRPr="0061072F">
              <w:t>, des cadres efficaces de lutte contre la corruption et la protection de la liberté des médias sont essentiels pour assurer une concurrence loyale, la sécurité juridique et la confiance entre les opérateurs économiques</w:t>
            </w:r>
            <w:r w:rsidRPr="0061072F">
              <w:rPr>
                <w:vertAlign w:val="superscript"/>
              </w:rPr>
              <w:t>43</w:t>
            </w:r>
            <w:r w:rsidRPr="0061072F">
              <w:t>;</w:t>
            </w:r>
          </w:p>
        </w:tc>
      </w:tr>
      <w:tr w:rsidR="00682806" w:rsidRPr="0061072F" w14:paraId="69EA40CD" w14:textId="77777777" w:rsidTr="00CB2D8E">
        <w:trPr>
          <w:jc w:val="center"/>
        </w:trPr>
        <w:tc>
          <w:tcPr>
            <w:tcW w:w="4876" w:type="dxa"/>
            <w:tcBorders>
              <w:top w:val="nil"/>
              <w:left w:val="nil"/>
              <w:bottom w:val="nil"/>
              <w:right w:val="nil"/>
            </w:tcBorders>
          </w:tcPr>
          <w:p w14:paraId="725D273E"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7AB76D55" w14:textId="77777777" w:rsidR="00682806" w:rsidRPr="0061072F" w:rsidRDefault="00682806" w:rsidP="00CB2D8E">
            <w:pPr>
              <w:pStyle w:val="Normal6a"/>
            </w:pPr>
            <w:r w:rsidRPr="0061072F">
              <w:rPr>
                <w:b/>
                <w:i/>
              </w:rPr>
              <w:t>_________________</w:t>
            </w:r>
          </w:p>
        </w:tc>
      </w:tr>
      <w:tr w:rsidR="00682806" w:rsidRPr="0061072F" w14:paraId="2FEDC251" w14:textId="77777777" w:rsidTr="00CB2D8E">
        <w:trPr>
          <w:jc w:val="center"/>
        </w:trPr>
        <w:tc>
          <w:tcPr>
            <w:tcW w:w="4876" w:type="dxa"/>
            <w:tcBorders>
              <w:top w:val="nil"/>
              <w:left w:val="nil"/>
              <w:bottom w:val="nil"/>
              <w:right w:val="nil"/>
            </w:tcBorders>
          </w:tcPr>
          <w:p w14:paraId="5AC4DA1A" w14:textId="77777777" w:rsidR="00682806" w:rsidRPr="0061072F" w:rsidRDefault="00682806" w:rsidP="00CB2D8E">
            <w:pPr>
              <w:pStyle w:val="Normal6a"/>
            </w:pPr>
            <w:r w:rsidRPr="0061072F">
              <w:rPr>
                <w:vertAlign w:val="superscript"/>
              </w:rPr>
              <w:t>43</w:t>
            </w:r>
            <w:r w:rsidRPr="0061072F">
              <w:t xml:space="preserve"> Communication de la Commission du 24 juillet 2024 intitulée «Rapport 2024 sur l’état de droit» (COM(2024)0800), p. 5.</w:t>
            </w:r>
          </w:p>
        </w:tc>
        <w:tc>
          <w:tcPr>
            <w:tcW w:w="4876" w:type="dxa"/>
            <w:tcBorders>
              <w:top w:val="nil"/>
              <w:left w:val="nil"/>
              <w:bottom w:val="nil"/>
              <w:right w:val="nil"/>
            </w:tcBorders>
          </w:tcPr>
          <w:p w14:paraId="4CF00B49" w14:textId="77777777" w:rsidR="00682806" w:rsidRPr="0061072F" w:rsidRDefault="00682806" w:rsidP="00CB2D8E">
            <w:pPr>
              <w:pStyle w:val="Normal6a"/>
            </w:pPr>
            <w:r w:rsidRPr="0061072F">
              <w:rPr>
                <w:vertAlign w:val="superscript"/>
              </w:rPr>
              <w:t>43</w:t>
            </w:r>
            <w:r w:rsidRPr="0061072F">
              <w:t xml:space="preserve"> Communication de la Commission du 24 juillet 2024 intitulée «Rapport 2024 sur l’état de droit» (COM(2024)0800), p. 5.</w:t>
            </w:r>
          </w:p>
        </w:tc>
      </w:tr>
    </w:tbl>
    <w:p w14:paraId="4F446C4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EF9B064" w14:textId="77777777" w:rsidR="00682806" w:rsidRPr="0061072F" w:rsidRDefault="00682806" w:rsidP="00682806">
      <w:r w:rsidRPr="0061072F">
        <w:rPr>
          <w:rStyle w:val="HideTWBExt"/>
        </w:rPr>
        <w:t>&lt;/Amend&gt;</w:t>
      </w:r>
    </w:p>
    <w:p w14:paraId="0FA4C91C"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483</w:t>
      </w:r>
      <w:r w:rsidRPr="0061072F">
        <w:rPr>
          <w:rStyle w:val="HideTWBExt"/>
          <w:b w:val="0"/>
        </w:rPr>
        <w:t>&lt;/NumAm&gt;</w:t>
      </w:r>
    </w:p>
    <w:p w14:paraId="3FC3E46E" w14:textId="77777777" w:rsidR="00682806" w:rsidRPr="0061072F" w:rsidRDefault="00682806" w:rsidP="00682806">
      <w:pPr>
        <w:pStyle w:val="NormalBold"/>
      </w:pPr>
      <w:r w:rsidRPr="0061072F">
        <w:rPr>
          <w:rStyle w:val="HideTWBExt"/>
          <w:b w:val="0"/>
        </w:rPr>
        <w:t>&lt;RepeatBlock-By&gt;&lt;Members&gt;</w:t>
      </w:r>
      <w:r w:rsidRPr="0061072F">
        <w:t>Michał Wawrykiewicz, Ana Catarina Mendes, Moritz Körner, Sophie Wilmès</w:t>
      </w:r>
      <w:r w:rsidRPr="0061072F">
        <w:rPr>
          <w:rStyle w:val="HideTWBExt"/>
          <w:b w:val="0"/>
        </w:rPr>
        <w:t>&lt;/Members&gt;</w:t>
      </w:r>
    </w:p>
    <w:p w14:paraId="591F1EB6" w14:textId="77777777" w:rsidR="00682806" w:rsidRPr="0061072F" w:rsidRDefault="00682806" w:rsidP="00682806">
      <w:pPr>
        <w:pStyle w:val="NormalBold"/>
      </w:pPr>
      <w:r w:rsidRPr="0061072F">
        <w:rPr>
          <w:rStyle w:val="HideTWBExt"/>
          <w:b w:val="0"/>
        </w:rPr>
        <w:t>&lt;/RepeatBlock-By&gt;</w:t>
      </w:r>
    </w:p>
    <w:p w14:paraId="19EA024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1668003" w14:textId="77777777" w:rsidR="00682806" w:rsidRPr="0061072F" w:rsidRDefault="00682806" w:rsidP="00682806">
      <w:pPr>
        <w:pStyle w:val="NormalBold"/>
      </w:pPr>
      <w:r w:rsidRPr="0061072F">
        <w:rPr>
          <w:rStyle w:val="HideTWBExt"/>
          <w:b w:val="0"/>
        </w:rPr>
        <w:t>&lt;Article&gt;</w:t>
      </w:r>
      <w:r w:rsidRPr="0061072F">
        <w:t>Sous-titre 5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FBA6772" w14:textId="77777777" w:rsidTr="00CB2D8E">
        <w:trPr>
          <w:trHeight w:hRule="exact" w:val="240"/>
          <w:jc w:val="center"/>
        </w:trPr>
        <w:tc>
          <w:tcPr>
            <w:tcW w:w="9752" w:type="dxa"/>
            <w:gridSpan w:val="2"/>
            <w:tcBorders>
              <w:top w:val="nil"/>
              <w:left w:val="nil"/>
              <w:bottom w:val="nil"/>
              <w:right w:val="nil"/>
            </w:tcBorders>
          </w:tcPr>
          <w:p w14:paraId="1449D699" w14:textId="77777777" w:rsidR="00682806" w:rsidRPr="0061072F" w:rsidRDefault="00682806" w:rsidP="00CB2D8E"/>
        </w:tc>
      </w:tr>
      <w:tr w:rsidR="00682806" w:rsidRPr="0061072F" w14:paraId="1DDAA559" w14:textId="77777777" w:rsidTr="00CB2D8E">
        <w:trPr>
          <w:trHeight w:val="240"/>
          <w:jc w:val="center"/>
        </w:trPr>
        <w:tc>
          <w:tcPr>
            <w:tcW w:w="4876" w:type="dxa"/>
            <w:tcBorders>
              <w:top w:val="nil"/>
              <w:left w:val="nil"/>
              <w:bottom w:val="nil"/>
              <w:right w:val="nil"/>
            </w:tcBorders>
          </w:tcPr>
          <w:p w14:paraId="5D1F85A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D56968F" w14:textId="77777777" w:rsidR="00682806" w:rsidRPr="0061072F" w:rsidRDefault="00682806" w:rsidP="00CB2D8E">
            <w:pPr>
              <w:pStyle w:val="AmColumnHeading"/>
            </w:pPr>
            <w:r w:rsidRPr="0061072F">
              <w:t>Amendement</w:t>
            </w:r>
          </w:p>
        </w:tc>
      </w:tr>
      <w:tr w:rsidR="00682806" w:rsidRPr="0061072F" w14:paraId="3F6340BF" w14:textId="77777777" w:rsidTr="00CB2D8E">
        <w:trPr>
          <w:jc w:val="center"/>
        </w:trPr>
        <w:tc>
          <w:tcPr>
            <w:tcW w:w="4876" w:type="dxa"/>
            <w:tcBorders>
              <w:top w:val="nil"/>
              <w:left w:val="nil"/>
              <w:bottom w:val="nil"/>
              <w:right w:val="nil"/>
            </w:tcBorders>
          </w:tcPr>
          <w:p w14:paraId="6806000D" w14:textId="77777777" w:rsidR="00682806" w:rsidRPr="0061072F" w:rsidRDefault="00682806" w:rsidP="00CB2D8E">
            <w:pPr>
              <w:pStyle w:val="Normal6a"/>
            </w:pPr>
          </w:p>
        </w:tc>
        <w:tc>
          <w:tcPr>
            <w:tcW w:w="4876" w:type="dxa"/>
            <w:tcBorders>
              <w:top w:val="nil"/>
              <w:left w:val="nil"/>
              <w:bottom w:val="nil"/>
              <w:right w:val="nil"/>
            </w:tcBorders>
          </w:tcPr>
          <w:p w14:paraId="493CDFD1" w14:textId="77777777" w:rsidR="00682806" w:rsidRPr="0061072F" w:rsidRDefault="00682806" w:rsidP="00CB2D8E">
            <w:pPr>
              <w:pStyle w:val="Normal6a"/>
            </w:pPr>
            <w:r w:rsidRPr="0061072F">
              <w:rPr>
                <w:b/>
                <w:i/>
              </w:rPr>
              <w:t>souligne que des structures de l’état de droit fiables et stables sont les principaux piliers de l’investissement et du commerce, qui sont essentiels pour la compétitivité et, partant, pour le bon fonctionnement du système de protection sociale et du marché du travail de l’Union; souligne que les violations systématiques de l’état de droit portent atteinte à la sécurité juridique, découragent les investissements et fragmentent le marché intérieur, ce qui affaiblit la stabilité économique globale de l’Union; invite la Commission à intégrer plus explicitement la dimension économique de l’état de droit dans ses mécanismes de contrôle, en veillant à ce que l’adhésion des États membres aux principes de l’état de droit soit évaluée non seulement d’un point de vue démocratique et judiciaire, mais aussi en termes de répercussions économiques sur le marché unique et la stabilité financière;</w:t>
            </w:r>
          </w:p>
        </w:tc>
      </w:tr>
    </w:tbl>
    <w:p w14:paraId="5DB7C7D6" w14:textId="77777777" w:rsidR="00682806" w:rsidRPr="005E2300" w:rsidRDefault="00682806" w:rsidP="00682806">
      <w:pPr>
        <w:pStyle w:val="AmOrLang"/>
        <w:rPr>
          <w:lang w:val="de-DE"/>
        </w:rPr>
      </w:pPr>
      <w:r w:rsidRPr="005E2300">
        <w:rPr>
          <w:lang w:val="de-DE"/>
        </w:rPr>
        <w:t xml:space="preserve">Or. </w:t>
      </w:r>
      <w:r w:rsidRPr="005E2300">
        <w:rPr>
          <w:rStyle w:val="HideTWBExt"/>
          <w:lang w:val="de-DE"/>
        </w:rPr>
        <w:t>&lt;Original&gt;</w:t>
      </w:r>
      <w:r w:rsidRPr="005E2300">
        <w:rPr>
          <w:rStyle w:val="HideTWBInt"/>
          <w:lang w:val="de-DE"/>
        </w:rPr>
        <w:t>{EN}</w:t>
      </w:r>
      <w:r w:rsidRPr="005E2300">
        <w:rPr>
          <w:lang w:val="de-DE"/>
        </w:rPr>
        <w:t>en</w:t>
      </w:r>
      <w:r w:rsidRPr="005E2300">
        <w:rPr>
          <w:rStyle w:val="HideTWBExt"/>
          <w:lang w:val="de-DE"/>
        </w:rPr>
        <w:t>&lt;/Original&gt;</w:t>
      </w:r>
    </w:p>
    <w:p w14:paraId="6E7A3E85" w14:textId="77777777" w:rsidR="00682806" w:rsidRPr="005E2300" w:rsidRDefault="00682806" w:rsidP="00682806">
      <w:pPr>
        <w:rPr>
          <w:lang w:val="de-DE"/>
        </w:rPr>
      </w:pPr>
      <w:r w:rsidRPr="005E2300">
        <w:rPr>
          <w:rStyle w:val="HideTWBExt"/>
          <w:lang w:val="de-DE"/>
        </w:rPr>
        <w:t>&lt;/Amend&gt;</w:t>
      </w:r>
    </w:p>
    <w:p w14:paraId="61D0BC24" w14:textId="77777777" w:rsidR="00682806" w:rsidRPr="005E2300" w:rsidRDefault="00682806" w:rsidP="00682806">
      <w:pPr>
        <w:pStyle w:val="AmNumberTabs"/>
        <w:rPr>
          <w:lang w:val="de-DE"/>
        </w:rPr>
      </w:pPr>
      <w:r w:rsidRPr="005E2300">
        <w:rPr>
          <w:rStyle w:val="HideTWBExt"/>
          <w:b w:val="0"/>
          <w:lang w:val="de-DE"/>
        </w:rPr>
        <w:t>&lt;Amend&gt;</w:t>
      </w:r>
      <w:r w:rsidRPr="005E2300">
        <w:rPr>
          <w:lang w:val="de-DE"/>
        </w:rPr>
        <w:t>Amendement</w:t>
      </w:r>
      <w:r w:rsidRPr="005E2300">
        <w:rPr>
          <w:lang w:val="de-DE"/>
        </w:rPr>
        <w:tab/>
      </w:r>
      <w:r w:rsidRPr="005E2300">
        <w:rPr>
          <w:lang w:val="de-DE"/>
        </w:rPr>
        <w:tab/>
      </w:r>
      <w:r w:rsidRPr="005E2300">
        <w:rPr>
          <w:rStyle w:val="HideTWBExt"/>
          <w:b w:val="0"/>
          <w:lang w:val="de-DE"/>
        </w:rPr>
        <w:t>&lt;NumAm&gt;</w:t>
      </w:r>
      <w:r w:rsidRPr="005E2300">
        <w:rPr>
          <w:lang w:val="de-DE"/>
        </w:rPr>
        <w:t>484</w:t>
      </w:r>
      <w:r w:rsidRPr="005E2300">
        <w:rPr>
          <w:rStyle w:val="HideTWBExt"/>
          <w:b w:val="0"/>
          <w:lang w:val="de-DE"/>
        </w:rPr>
        <w:t>&lt;/NumAm&gt;</w:t>
      </w:r>
    </w:p>
    <w:p w14:paraId="1FCEA4EB" w14:textId="77777777" w:rsidR="00682806" w:rsidRPr="005E2300" w:rsidRDefault="00682806" w:rsidP="00682806">
      <w:pPr>
        <w:pStyle w:val="NormalBold"/>
        <w:rPr>
          <w:lang w:val="de-DE"/>
        </w:rPr>
      </w:pPr>
      <w:r w:rsidRPr="005E2300">
        <w:rPr>
          <w:rStyle w:val="HideTWBExt"/>
          <w:b w:val="0"/>
          <w:lang w:val="de-DE"/>
        </w:rPr>
        <w:t>&lt;RepeatBlock-By&gt;&lt;Members&gt;</w:t>
      </w:r>
      <w:r w:rsidRPr="005E2300">
        <w:rPr>
          <w:lang w:val="de-DE"/>
        </w:rPr>
        <w:t>Daniel Freund</w:t>
      </w:r>
      <w:r w:rsidRPr="005E2300">
        <w:rPr>
          <w:rStyle w:val="HideTWBExt"/>
          <w:b w:val="0"/>
          <w:lang w:val="de-DE"/>
        </w:rPr>
        <w:t>&lt;/Members&gt;</w:t>
      </w:r>
    </w:p>
    <w:p w14:paraId="55999E2A" w14:textId="77777777" w:rsidR="00682806" w:rsidRPr="005E2300" w:rsidRDefault="00682806" w:rsidP="00682806">
      <w:pPr>
        <w:pStyle w:val="NormalBold"/>
        <w:rPr>
          <w:lang w:val="de-DE"/>
        </w:rPr>
      </w:pPr>
      <w:r w:rsidRPr="005E2300">
        <w:rPr>
          <w:rStyle w:val="HideTWBExt"/>
          <w:b w:val="0"/>
          <w:lang w:val="de-DE"/>
        </w:rPr>
        <w:t>&lt;/RepeatBlock-By&gt;</w:t>
      </w:r>
    </w:p>
    <w:p w14:paraId="0155A67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DDF408D" w14:textId="77777777" w:rsidR="00682806" w:rsidRPr="0061072F" w:rsidRDefault="00682806" w:rsidP="00682806">
      <w:pPr>
        <w:pStyle w:val="NormalBold"/>
      </w:pPr>
      <w:r w:rsidRPr="0061072F">
        <w:rPr>
          <w:rStyle w:val="HideTWBExt"/>
          <w:b w:val="0"/>
        </w:rPr>
        <w:t>&lt;Article&gt;</w:t>
      </w:r>
      <w:r w:rsidRPr="0061072F">
        <w:t>Paragraphe 19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6EDE090" w14:textId="77777777" w:rsidTr="00CB2D8E">
        <w:trPr>
          <w:trHeight w:hRule="exact" w:val="240"/>
          <w:jc w:val="center"/>
        </w:trPr>
        <w:tc>
          <w:tcPr>
            <w:tcW w:w="9752" w:type="dxa"/>
            <w:gridSpan w:val="2"/>
            <w:tcBorders>
              <w:top w:val="nil"/>
              <w:left w:val="nil"/>
              <w:bottom w:val="nil"/>
              <w:right w:val="nil"/>
            </w:tcBorders>
          </w:tcPr>
          <w:p w14:paraId="08BC329A" w14:textId="77777777" w:rsidR="00682806" w:rsidRPr="0061072F" w:rsidRDefault="00682806" w:rsidP="00CB2D8E"/>
        </w:tc>
      </w:tr>
      <w:tr w:rsidR="00682806" w:rsidRPr="0061072F" w14:paraId="7360D516" w14:textId="77777777" w:rsidTr="00CB2D8E">
        <w:trPr>
          <w:trHeight w:val="240"/>
          <w:jc w:val="center"/>
        </w:trPr>
        <w:tc>
          <w:tcPr>
            <w:tcW w:w="4876" w:type="dxa"/>
            <w:tcBorders>
              <w:top w:val="nil"/>
              <w:left w:val="nil"/>
              <w:bottom w:val="nil"/>
              <w:right w:val="nil"/>
            </w:tcBorders>
          </w:tcPr>
          <w:p w14:paraId="5ECCCB01"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194C545" w14:textId="77777777" w:rsidR="00682806" w:rsidRPr="0061072F" w:rsidRDefault="00682806" w:rsidP="00CB2D8E">
            <w:pPr>
              <w:pStyle w:val="AmColumnHeading"/>
            </w:pPr>
            <w:r w:rsidRPr="0061072F">
              <w:t>Amendement</w:t>
            </w:r>
          </w:p>
        </w:tc>
      </w:tr>
      <w:tr w:rsidR="00682806" w:rsidRPr="0061072F" w14:paraId="1B5FC2CE" w14:textId="77777777" w:rsidTr="00CB2D8E">
        <w:trPr>
          <w:jc w:val="center"/>
        </w:trPr>
        <w:tc>
          <w:tcPr>
            <w:tcW w:w="4876" w:type="dxa"/>
            <w:tcBorders>
              <w:top w:val="nil"/>
              <w:left w:val="nil"/>
              <w:bottom w:val="nil"/>
              <w:right w:val="nil"/>
            </w:tcBorders>
          </w:tcPr>
          <w:p w14:paraId="64DB91EB" w14:textId="77777777" w:rsidR="00682806" w:rsidRPr="0061072F" w:rsidRDefault="00682806" w:rsidP="00CB2D8E">
            <w:pPr>
              <w:pStyle w:val="Normal6a"/>
            </w:pPr>
          </w:p>
        </w:tc>
        <w:tc>
          <w:tcPr>
            <w:tcW w:w="4876" w:type="dxa"/>
            <w:tcBorders>
              <w:top w:val="nil"/>
              <w:left w:val="nil"/>
              <w:bottom w:val="nil"/>
              <w:right w:val="nil"/>
            </w:tcBorders>
          </w:tcPr>
          <w:p w14:paraId="5679D7FC" w14:textId="77777777" w:rsidR="00682806" w:rsidRPr="0061072F" w:rsidRDefault="00682806" w:rsidP="00CB2D8E">
            <w:pPr>
              <w:pStyle w:val="Normal6a"/>
            </w:pPr>
            <w:r w:rsidRPr="0061072F">
              <w:rPr>
                <w:b/>
                <w:i/>
              </w:rPr>
              <w:t>19 bis.</w:t>
            </w:r>
            <w:r w:rsidRPr="0061072F">
              <w:tab/>
            </w:r>
            <w:r w:rsidRPr="0061072F">
              <w:rPr>
                <w:b/>
                <w:i/>
              </w:rPr>
              <w:t>rappelle que, dans l’application des traités, toute discrimination exercée en raison de la nationalité est interdite conformément à la charte, et que la liberté d’établissement, la libre prestation des services et la libre circulation des capitaux sont des libertés fondamentales du marché unique; souligne que les règles en matière d’égalité de traitement interdisent toute discrimination, déclarée ou dissimulée, pour des raisons de nationalité ou, dans le cas d’une entreprise, en raison de son siège; réitère sa condamnation des pratiques discriminatoires, opaques et injustes systémiques signalées à l’encontre d’entreprises dans certains États membres, ainsi que l’utilisation de fonds de l’Union pour enrichir les alliés politiques du gouvernement, en contradiction avec les règles de l’Union en matière de concurrence et de passation de marchés publics;</w:t>
            </w:r>
          </w:p>
        </w:tc>
      </w:tr>
    </w:tbl>
    <w:p w14:paraId="43C10DA9"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035E868" w14:textId="77777777" w:rsidR="00682806" w:rsidRPr="0061072F" w:rsidRDefault="00682806" w:rsidP="00682806">
      <w:r w:rsidRPr="0061072F">
        <w:rPr>
          <w:rStyle w:val="HideTWBExt"/>
        </w:rPr>
        <w:t>&lt;/Amend&gt;</w:t>
      </w:r>
    </w:p>
    <w:p w14:paraId="7B0F6661"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485</w:t>
      </w:r>
      <w:r w:rsidRPr="0061072F">
        <w:rPr>
          <w:rStyle w:val="HideTWBExt"/>
          <w:b w:val="0"/>
        </w:rPr>
        <w:t>&lt;/NumAm&gt;</w:t>
      </w:r>
    </w:p>
    <w:p w14:paraId="18D786F6"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Cecilia Strada</w:t>
      </w:r>
      <w:r w:rsidRPr="0061072F">
        <w:rPr>
          <w:rStyle w:val="HideTWBExt"/>
          <w:b w:val="0"/>
        </w:rPr>
        <w:t>&lt;/Members&gt;</w:t>
      </w:r>
    </w:p>
    <w:p w14:paraId="1F613840" w14:textId="77777777" w:rsidR="00682806" w:rsidRPr="0061072F" w:rsidRDefault="00682806" w:rsidP="00682806">
      <w:pPr>
        <w:pStyle w:val="NormalBold"/>
      </w:pPr>
      <w:r w:rsidRPr="0061072F">
        <w:rPr>
          <w:rStyle w:val="HideTWBExt"/>
          <w:b w:val="0"/>
        </w:rPr>
        <w:t>&lt;/RepeatBlock-By&gt;</w:t>
      </w:r>
    </w:p>
    <w:p w14:paraId="6FB7C18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787F616" w14:textId="77777777" w:rsidR="00682806" w:rsidRPr="0061072F" w:rsidRDefault="00682806" w:rsidP="00682806">
      <w:pPr>
        <w:pStyle w:val="NormalBold"/>
      </w:pPr>
      <w:r w:rsidRPr="0061072F">
        <w:rPr>
          <w:rStyle w:val="HideTWBExt"/>
          <w:b w:val="0"/>
        </w:rPr>
        <w:t>&lt;Article&gt;</w:t>
      </w:r>
      <w:r w:rsidRPr="0061072F">
        <w:t>Paragraphe 19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EBA5C85" w14:textId="77777777" w:rsidTr="00CB2D8E">
        <w:trPr>
          <w:trHeight w:hRule="exact" w:val="240"/>
          <w:jc w:val="center"/>
        </w:trPr>
        <w:tc>
          <w:tcPr>
            <w:tcW w:w="9752" w:type="dxa"/>
            <w:gridSpan w:val="2"/>
            <w:tcBorders>
              <w:top w:val="nil"/>
              <w:left w:val="nil"/>
              <w:bottom w:val="nil"/>
              <w:right w:val="nil"/>
            </w:tcBorders>
          </w:tcPr>
          <w:p w14:paraId="35F8A40D" w14:textId="77777777" w:rsidR="00682806" w:rsidRPr="0061072F" w:rsidRDefault="00682806" w:rsidP="00CB2D8E"/>
        </w:tc>
      </w:tr>
      <w:tr w:rsidR="00682806" w:rsidRPr="0061072F" w14:paraId="2FD8B38A" w14:textId="77777777" w:rsidTr="00CB2D8E">
        <w:trPr>
          <w:trHeight w:val="240"/>
          <w:jc w:val="center"/>
        </w:trPr>
        <w:tc>
          <w:tcPr>
            <w:tcW w:w="4876" w:type="dxa"/>
            <w:tcBorders>
              <w:top w:val="nil"/>
              <w:left w:val="nil"/>
              <w:bottom w:val="nil"/>
              <w:right w:val="nil"/>
            </w:tcBorders>
          </w:tcPr>
          <w:p w14:paraId="6E7C0CF7"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80A57D8" w14:textId="77777777" w:rsidR="00682806" w:rsidRPr="0061072F" w:rsidRDefault="00682806" w:rsidP="00CB2D8E">
            <w:pPr>
              <w:pStyle w:val="AmColumnHeading"/>
            </w:pPr>
            <w:r w:rsidRPr="0061072F">
              <w:t>Amendement</w:t>
            </w:r>
          </w:p>
        </w:tc>
      </w:tr>
      <w:tr w:rsidR="00682806" w:rsidRPr="0061072F" w14:paraId="12373E2C" w14:textId="77777777" w:rsidTr="00CB2D8E">
        <w:trPr>
          <w:jc w:val="center"/>
        </w:trPr>
        <w:tc>
          <w:tcPr>
            <w:tcW w:w="4876" w:type="dxa"/>
            <w:tcBorders>
              <w:top w:val="nil"/>
              <w:left w:val="nil"/>
              <w:bottom w:val="nil"/>
              <w:right w:val="nil"/>
            </w:tcBorders>
          </w:tcPr>
          <w:p w14:paraId="276C8635" w14:textId="77777777" w:rsidR="00682806" w:rsidRPr="0061072F" w:rsidRDefault="00682806" w:rsidP="00CB2D8E">
            <w:pPr>
              <w:pStyle w:val="Normal6a"/>
            </w:pPr>
          </w:p>
        </w:tc>
        <w:tc>
          <w:tcPr>
            <w:tcW w:w="4876" w:type="dxa"/>
            <w:tcBorders>
              <w:top w:val="nil"/>
              <w:left w:val="nil"/>
              <w:bottom w:val="nil"/>
              <w:right w:val="nil"/>
            </w:tcBorders>
          </w:tcPr>
          <w:p w14:paraId="09656743" w14:textId="77777777" w:rsidR="00682806" w:rsidRPr="0061072F" w:rsidRDefault="00682806" w:rsidP="00CB2D8E">
            <w:pPr>
              <w:pStyle w:val="Normal6a"/>
            </w:pPr>
            <w:r w:rsidRPr="0061072F">
              <w:rPr>
                <w:b/>
                <w:i/>
              </w:rPr>
              <w:t>19 bis.</w:t>
            </w:r>
            <w:r w:rsidRPr="0061072F">
              <w:tab/>
            </w:r>
            <w:r w:rsidRPr="0061072F">
              <w:rPr>
                <w:b/>
                <w:i/>
              </w:rPr>
              <w:t>se félicite de l’adoption, le 24 mai 2024, de la directive sur le devoir de diligence des entreprises en matière de durabilité, qui fixe des normes en matière de droits de l’homme pour les grandes entreprises opérant dans l’Union; soutient la poursuite de l’exploitation du marché unique afin de promouvoir des pratiques commerciales responsables, en veillant à ce que les entreprises respectent les normes environnementales, sociales et de gouvernance conformément à l’état de droit;</w:t>
            </w:r>
          </w:p>
        </w:tc>
      </w:tr>
    </w:tbl>
    <w:p w14:paraId="6C58E6B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998C8D0" w14:textId="77777777" w:rsidR="00682806" w:rsidRPr="0061072F" w:rsidRDefault="00682806" w:rsidP="00682806">
      <w:r w:rsidRPr="0061072F">
        <w:rPr>
          <w:rStyle w:val="HideTWBExt"/>
        </w:rPr>
        <w:t>&lt;/Amend&gt;</w:t>
      </w:r>
    </w:p>
    <w:p w14:paraId="429C5EE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486</w:t>
      </w:r>
      <w:r w:rsidRPr="0061072F">
        <w:rPr>
          <w:rStyle w:val="HideTWBExt"/>
          <w:b w:val="0"/>
        </w:rPr>
        <w:t>&lt;/NumAm&gt;</w:t>
      </w:r>
    </w:p>
    <w:p w14:paraId="03F1FDAB" w14:textId="77777777" w:rsidR="00682806" w:rsidRPr="0061072F" w:rsidRDefault="00682806" w:rsidP="00682806">
      <w:pPr>
        <w:pStyle w:val="NormalBold"/>
      </w:pPr>
      <w:r w:rsidRPr="0061072F">
        <w:rPr>
          <w:rStyle w:val="HideTWBExt"/>
          <w:b w:val="0"/>
        </w:rPr>
        <w:t>&lt;RepeatBlock-By&gt;&lt;Members&gt;</w:t>
      </w:r>
      <w:r w:rsidRPr="0061072F">
        <w:t>Jorge Buxadé Villalba, Malika Sorel, Fabrice Leggeri</w:t>
      </w:r>
      <w:r w:rsidRPr="0061072F">
        <w:rPr>
          <w:rStyle w:val="HideTWBExt"/>
          <w:b w:val="0"/>
        </w:rPr>
        <w:t>&lt;/Members&gt;</w:t>
      </w:r>
    </w:p>
    <w:p w14:paraId="759D479C" w14:textId="77777777" w:rsidR="00682806" w:rsidRPr="0061072F" w:rsidRDefault="00682806" w:rsidP="00682806">
      <w:pPr>
        <w:pStyle w:val="NormalBold"/>
      </w:pPr>
      <w:r w:rsidRPr="0061072F">
        <w:rPr>
          <w:rStyle w:val="HideTWBExt"/>
          <w:b w:val="0"/>
        </w:rPr>
        <w:t>&lt;/RepeatBlock-By&gt;</w:t>
      </w:r>
    </w:p>
    <w:p w14:paraId="2DD1183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99BE401" w14:textId="77777777" w:rsidR="00682806" w:rsidRPr="0061072F" w:rsidRDefault="00682806" w:rsidP="00682806">
      <w:pPr>
        <w:pStyle w:val="NormalBold"/>
      </w:pPr>
      <w:r w:rsidRPr="0061072F">
        <w:rPr>
          <w:rStyle w:val="HideTWBExt"/>
          <w:b w:val="0"/>
        </w:rPr>
        <w:t>&lt;Article&gt;</w:t>
      </w:r>
      <w:r w:rsidRPr="0061072F">
        <w:t>Paragraphe 19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D566BBD" w14:textId="77777777" w:rsidTr="00CB2D8E">
        <w:trPr>
          <w:trHeight w:hRule="exact" w:val="240"/>
          <w:jc w:val="center"/>
        </w:trPr>
        <w:tc>
          <w:tcPr>
            <w:tcW w:w="9752" w:type="dxa"/>
            <w:gridSpan w:val="2"/>
            <w:tcBorders>
              <w:top w:val="nil"/>
              <w:left w:val="nil"/>
              <w:bottom w:val="nil"/>
              <w:right w:val="nil"/>
            </w:tcBorders>
          </w:tcPr>
          <w:p w14:paraId="7C86E043" w14:textId="77777777" w:rsidR="00682806" w:rsidRPr="0061072F" w:rsidRDefault="00682806" w:rsidP="00CB2D8E"/>
        </w:tc>
      </w:tr>
      <w:tr w:rsidR="00682806" w:rsidRPr="0061072F" w14:paraId="23B65574" w14:textId="77777777" w:rsidTr="00CB2D8E">
        <w:trPr>
          <w:trHeight w:val="240"/>
          <w:jc w:val="center"/>
        </w:trPr>
        <w:tc>
          <w:tcPr>
            <w:tcW w:w="4876" w:type="dxa"/>
            <w:tcBorders>
              <w:top w:val="nil"/>
              <w:left w:val="nil"/>
              <w:bottom w:val="nil"/>
              <w:right w:val="nil"/>
            </w:tcBorders>
          </w:tcPr>
          <w:p w14:paraId="5770262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4755123" w14:textId="77777777" w:rsidR="00682806" w:rsidRPr="0061072F" w:rsidRDefault="00682806" w:rsidP="00CB2D8E">
            <w:pPr>
              <w:pStyle w:val="AmColumnHeading"/>
            </w:pPr>
            <w:r w:rsidRPr="0061072F">
              <w:t>Amendement</w:t>
            </w:r>
          </w:p>
        </w:tc>
      </w:tr>
      <w:tr w:rsidR="00682806" w:rsidRPr="0061072F" w14:paraId="17BDA533" w14:textId="77777777" w:rsidTr="00CB2D8E">
        <w:trPr>
          <w:jc w:val="center"/>
        </w:trPr>
        <w:tc>
          <w:tcPr>
            <w:tcW w:w="4876" w:type="dxa"/>
            <w:tcBorders>
              <w:top w:val="nil"/>
              <w:left w:val="nil"/>
              <w:bottom w:val="nil"/>
              <w:right w:val="nil"/>
            </w:tcBorders>
          </w:tcPr>
          <w:p w14:paraId="24F8FD49" w14:textId="77777777" w:rsidR="00682806" w:rsidRPr="0061072F" w:rsidRDefault="00682806" w:rsidP="00CB2D8E">
            <w:pPr>
              <w:pStyle w:val="Normal6a"/>
            </w:pPr>
          </w:p>
        </w:tc>
        <w:tc>
          <w:tcPr>
            <w:tcW w:w="4876" w:type="dxa"/>
            <w:tcBorders>
              <w:top w:val="nil"/>
              <w:left w:val="nil"/>
              <w:bottom w:val="nil"/>
              <w:right w:val="nil"/>
            </w:tcBorders>
          </w:tcPr>
          <w:p w14:paraId="7F19B18F" w14:textId="77777777" w:rsidR="00682806" w:rsidRPr="0061072F" w:rsidRDefault="00682806" w:rsidP="00CB2D8E">
            <w:pPr>
              <w:pStyle w:val="Normal6a"/>
            </w:pPr>
            <w:r w:rsidRPr="0061072F">
              <w:rPr>
                <w:b/>
                <w:i/>
              </w:rPr>
              <w:t>19 bis.</w:t>
            </w:r>
            <w:r w:rsidRPr="0061072F">
              <w:tab/>
            </w:r>
            <w:r w:rsidRPr="0061072F">
              <w:rPr>
                <w:b/>
                <w:i/>
              </w:rPr>
              <w:t>invite la Commission à renforcer les contrôles à l’importation afin de garantir que les produits industriels et agricoles provenant de pays tiers et entrant dans l’Union répondent aux mêmes exigences de qualité et de production que ceux produits localement, afin d’éviter toute concurrence déloyale;</w:t>
            </w:r>
          </w:p>
        </w:tc>
      </w:tr>
    </w:tbl>
    <w:p w14:paraId="61775EE1"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3B7FD746" w14:textId="77777777" w:rsidR="00682806" w:rsidRPr="0061072F" w:rsidRDefault="00682806" w:rsidP="00682806">
      <w:r w:rsidRPr="0061072F">
        <w:rPr>
          <w:rStyle w:val="HideTWBExt"/>
        </w:rPr>
        <w:t>&lt;/Amend&gt;</w:t>
      </w:r>
    </w:p>
    <w:p w14:paraId="1EA8CA6C"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487</w:t>
      </w:r>
      <w:r w:rsidRPr="0061072F">
        <w:rPr>
          <w:rStyle w:val="HideTWBExt"/>
          <w:b w:val="0"/>
        </w:rPr>
        <w:t>&lt;/NumAm&gt;</w:t>
      </w:r>
    </w:p>
    <w:p w14:paraId="4C6A51AC" w14:textId="77777777" w:rsidR="00682806" w:rsidRPr="0061072F" w:rsidRDefault="00682806" w:rsidP="00682806">
      <w:pPr>
        <w:pStyle w:val="NormalBold"/>
      </w:pPr>
      <w:r w:rsidRPr="0061072F">
        <w:rPr>
          <w:rStyle w:val="HideTWBExt"/>
          <w:b w:val="0"/>
        </w:rPr>
        <w:t>&lt;RepeatBlock-By&gt;&lt;Members&gt;</w:t>
      </w:r>
      <w:r w:rsidRPr="0061072F">
        <w:t>Krzysztof Śmiszek, Matjaž Nemec, Robert Biedroń, Katarina Barley, Cecilia Strada, Klára Dobrev, Csaba Molnár, Birgit Sippel</w:t>
      </w:r>
      <w:r w:rsidRPr="0061072F">
        <w:rPr>
          <w:rStyle w:val="HideTWBExt"/>
          <w:b w:val="0"/>
        </w:rPr>
        <w:t>&lt;/Members&gt;</w:t>
      </w:r>
    </w:p>
    <w:p w14:paraId="25CC156B" w14:textId="77777777" w:rsidR="00682806" w:rsidRPr="0061072F" w:rsidRDefault="00682806" w:rsidP="00682806">
      <w:pPr>
        <w:pStyle w:val="NormalBold"/>
      </w:pPr>
      <w:r w:rsidRPr="0061072F">
        <w:rPr>
          <w:rStyle w:val="HideTWBExt"/>
          <w:b w:val="0"/>
        </w:rPr>
        <w:t>&lt;/RepeatBlock-By&gt;</w:t>
      </w:r>
    </w:p>
    <w:p w14:paraId="215E6CD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E82F63C" w14:textId="77777777" w:rsidR="00682806" w:rsidRPr="0061072F" w:rsidRDefault="00682806" w:rsidP="00682806">
      <w:pPr>
        <w:pStyle w:val="NormalBold"/>
      </w:pPr>
      <w:r w:rsidRPr="0061072F">
        <w:rPr>
          <w:rStyle w:val="HideTWBExt"/>
          <w:b w:val="0"/>
        </w:rPr>
        <w:t>&lt;Article&gt;</w:t>
      </w:r>
      <w:r w:rsidRPr="0061072F">
        <w:t>Paragraphe 19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D02704F" w14:textId="77777777" w:rsidTr="00CB2D8E">
        <w:trPr>
          <w:trHeight w:hRule="exact" w:val="240"/>
          <w:jc w:val="center"/>
        </w:trPr>
        <w:tc>
          <w:tcPr>
            <w:tcW w:w="9752" w:type="dxa"/>
            <w:gridSpan w:val="2"/>
            <w:tcBorders>
              <w:top w:val="nil"/>
              <w:left w:val="nil"/>
              <w:bottom w:val="nil"/>
              <w:right w:val="nil"/>
            </w:tcBorders>
          </w:tcPr>
          <w:p w14:paraId="412D2C1F" w14:textId="77777777" w:rsidR="00682806" w:rsidRPr="0061072F" w:rsidRDefault="00682806" w:rsidP="00CB2D8E"/>
        </w:tc>
      </w:tr>
      <w:tr w:rsidR="00682806" w:rsidRPr="0061072F" w14:paraId="0AEC95A8" w14:textId="77777777" w:rsidTr="00CB2D8E">
        <w:trPr>
          <w:trHeight w:val="240"/>
          <w:jc w:val="center"/>
        </w:trPr>
        <w:tc>
          <w:tcPr>
            <w:tcW w:w="4876" w:type="dxa"/>
            <w:tcBorders>
              <w:top w:val="nil"/>
              <w:left w:val="nil"/>
              <w:bottom w:val="nil"/>
              <w:right w:val="nil"/>
            </w:tcBorders>
          </w:tcPr>
          <w:p w14:paraId="619B78B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473D62F" w14:textId="77777777" w:rsidR="00682806" w:rsidRPr="0061072F" w:rsidRDefault="00682806" w:rsidP="00CB2D8E">
            <w:pPr>
              <w:pStyle w:val="AmColumnHeading"/>
            </w:pPr>
            <w:r w:rsidRPr="0061072F">
              <w:t>Amendement</w:t>
            </w:r>
          </w:p>
        </w:tc>
      </w:tr>
      <w:tr w:rsidR="00682806" w:rsidRPr="0061072F" w14:paraId="632DC647" w14:textId="77777777" w:rsidTr="00CB2D8E">
        <w:trPr>
          <w:jc w:val="center"/>
        </w:trPr>
        <w:tc>
          <w:tcPr>
            <w:tcW w:w="4876" w:type="dxa"/>
            <w:tcBorders>
              <w:top w:val="nil"/>
              <w:left w:val="nil"/>
              <w:bottom w:val="nil"/>
              <w:right w:val="nil"/>
            </w:tcBorders>
          </w:tcPr>
          <w:p w14:paraId="3135F392" w14:textId="77777777" w:rsidR="00682806" w:rsidRPr="0061072F" w:rsidRDefault="00682806" w:rsidP="00CB2D8E">
            <w:pPr>
              <w:pStyle w:val="Normal6a"/>
            </w:pPr>
          </w:p>
        </w:tc>
        <w:tc>
          <w:tcPr>
            <w:tcW w:w="4876" w:type="dxa"/>
            <w:tcBorders>
              <w:top w:val="nil"/>
              <w:left w:val="nil"/>
              <w:bottom w:val="nil"/>
              <w:right w:val="nil"/>
            </w:tcBorders>
          </w:tcPr>
          <w:p w14:paraId="7DCE01F3" w14:textId="77777777" w:rsidR="00682806" w:rsidRPr="0061072F" w:rsidRDefault="00682806" w:rsidP="00CB2D8E">
            <w:pPr>
              <w:pStyle w:val="Normal6a"/>
            </w:pPr>
            <w:r w:rsidRPr="0061072F">
              <w:rPr>
                <w:b/>
                <w:i/>
              </w:rPr>
              <w:t>19 bis.</w:t>
            </w:r>
            <w:r w:rsidRPr="0061072F">
              <w:tab/>
            </w:r>
            <w:r w:rsidRPr="0061072F">
              <w:rPr>
                <w:b/>
                <w:i/>
              </w:rPr>
              <w:t>souligne qu’il importe de s’attaquer aux inégalités économiques et à l’exclusion sociale, qui constituent des menaces pour la participation démocratique et l’état de droit; invite instamment les États membres à mettre en œuvre une fiscalité progressive et des filets de sécurité sociale solides;</w:t>
            </w:r>
          </w:p>
        </w:tc>
      </w:tr>
    </w:tbl>
    <w:p w14:paraId="6E1C8D7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86D3D11" w14:textId="77777777" w:rsidR="00682806" w:rsidRPr="0061072F" w:rsidRDefault="00682806" w:rsidP="00682806">
      <w:r w:rsidRPr="0061072F">
        <w:rPr>
          <w:rStyle w:val="HideTWBExt"/>
        </w:rPr>
        <w:t>&lt;/Amend&gt;</w:t>
      </w:r>
    </w:p>
    <w:p w14:paraId="5FECACA7"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488</w:t>
      </w:r>
      <w:r w:rsidRPr="0061072F">
        <w:rPr>
          <w:rStyle w:val="HideTWBExt"/>
          <w:b w:val="0"/>
        </w:rPr>
        <w:t>&lt;/NumAm&gt;</w:t>
      </w:r>
    </w:p>
    <w:p w14:paraId="15A86667" w14:textId="77777777" w:rsidR="00682806" w:rsidRPr="0061072F" w:rsidRDefault="00682806" w:rsidP="00682806">
      <w:pPr>
        <w:pStyle w:val="NormalBold"/>
      </w:pPr>
      <w:r w:rsidRPr="0061072F">
        <w:rPr>
          <w:rStyle w:val="HideTWBExt"/>
          <w:b w:val="0"/>
        </w:rPr>
        <w:t>&lt;RepeatBlock-By&gt;&lt;Members&gt;</w:t>
      </w:r>
      <w:r w:rsidRPr="0061072F">
        <w:t>Moritz Körner, Malik Azmani, Dainius Žalimas, Lucia Yar, Fabienne Keller, Sophie Wilmès, Raquel García Hermida-Van Der Walle, Abir Al-Sahlani, Veronika Cifrová Ostrihoňová, Michał Wawrykiewicz</w:t>
      </w:r>
      <w:r w:rsidRPr="0061072F">
        <w:rPr>
          <w:rStyle w:val="HideTWBExt"/>
          <w:b w:val="0"/>
        </w:rPr>
        <w:t>&lt;/Members&gt;</w:t>
      </w:r>
    </w:p>
    <w:p w14:paraId="786D27D3" w14:textId="77777777" w:rsidR="00682806" w:rsidRPr="0061072F" w:rsidRDefault="00682806" w:rsidP="00682806">
      <w:pPr>
        <w:pStyle w:val="NormalBold"/>
      </w:pPr>
      <w:r w:rsidRPr="0061072F">
        <w:rPr>
          <w:rStyle w:val="HideTWBExt"/>
          <w:b w:val="0"/>
        </w:rPr>
        <w:t>&lt;/RepeatBlock-By&gt;</w:t>
      </w:r>
    </w:p>
    <w:p w14:paraId="0E9DC284"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53BF4FA" w14:textId="77777777" w:rsidR="00682806" w:rsidRPr="0061072F" w:rsidRDefault="00682806" w:rsidP="00682806">
      <w:pPr>
        <w:pStyle w:val="NormalBold"/>
      </w:pPr>
      <w:r w:rsidRPr="0061072F">
        <w:rPr>
          <w:rStyle w:val="HideTWBExt"/>
          <w:b w:val="0"/>
        </w:rPr>
        <w:t>&lt;Article&gt;</w:t>
      </w:r>
      <w:r w:rsidRPr="0061072F">
        <w:t>Paragraphe 19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385FAE6" w14:textId="77777777" w:rsidTr="00CB2D8E">
        <w:trPr>
          <w:trHeight w:hRule="exact" w:val="240"/>
          <w:jc w:val="center"/>
        </w:trPr>
        <w:tc>
          <w:tcPr>
            <w:tcW w:w="9752" w:type="dxa"/>
            <w:gridSpan w:val="2"/>
            <w:tcBorders>
              <w:top w:val="nil"/>
              <w:left w:val="nil"/>
              <w:bottom w:val="nil"/>
              <w:right w:val="nil"/>
            </w:tcBorders>
          </w:tcPr>
          <w:p w14:paraId="78320F68" w14:textId="77777777" w:rsidR="00682806" w:rsidRPr="0061072F" w:rsidRDefault="00682806" w:rsidP="00CB2D8E"/>
        </w:tc>
      </w:tr>
      <w:tr w:rsidR="00682806" w:rsidRPr="0061072F" w14:paraId="48BFCC4B" w14:textId="77777777" w:rsidTr="00CB2D8E">
        <w:trPr>
          <w:trHeight w:val="240"/>
          <w:jc w:val="center"/>
        </w:trPr>
        <w:tc>
          <w:tcPr>
            <w:tcW w:w="4876" w:type="dxa"/>
            <w:tcBorders>
              <w:top w:val="nil"/>
              <w:left w:val="nil"/>
              <w:bottom w:val="nil"/>
              <w:right w:val="nil"/>
            </w:tcBorders>
          </w:tcPr>
          <w:p w14:paraId="35F7159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304C328" w14:textId="77777777" w:rsidR="00682806" w:rsidRPr="0061072F" w:rsidRDefault="00682806" w:rsidP="00CB2D8E">
            <w:pPr>
              <w:pStyle w:val="AmColumnHeading"/>
            </w:pPr>
            <w:r w:rsidRPr="0061072F">
              <w:t>Amendement</w:t>
            </w:r>
          </w:p>
        </w:tc>
      </w:tr>
      <w:tr w:rsidR="00682806" w:rsidRPr="0061072F" w14:paraId="7B4BCEB9" w14:textId="77777777" w:rsidTr="00CB2D8E">
        <w:trPr>
          <w:jc w:val="center"/>
        </w:trPr>
        <w:tc>
          <w:tcPr>
            <w:tcW w:w="4876" w:type="dxa"/>
            <w:tcBorders>
              <w:top w:val="nil"/>
              <w:left w:val="nil"/>
              <w:bottom w:val="nil"/>
              <w:right w:val="nil"/>
            </w:tcBorders>
          </w:tcPr>
          <w:p w14:paraId="010D2F45" w14:textId="77777777" w:rsidR="00682806" w:rsidRPr="0061072F" w:rsidRDefault="00682806" w:rsidP="00CB2D8E">
            <w:pPr>
              <w:pStyle w:val="Normal6a"/>
            </w:pPr>
          </w:p>
        </w:tc>
        <w:tc>
          <w:tcPr>
            <w:tcW w:w="4876" w:type="dxa"/>
            <w:tcBorders>
              <w:top w:val="nil"/>
              <w:left w:val="nil"/>
              <w:bottom w:val="nil"/>
              <w:right w:val="nil"/>
            </w:tcBorders>
          </w:tcPr>
          <w:p w14:paraId="71DB0B42" w14:textId="77777777" w:rsidR="00682806" w:rsidRPr="0061072F" w:rsidRDefault="00682806" w:rsidP="00CB2D8E">
            <w:pPr>
              <w:pStyle w:val="Normal6a"/>
            </w:pPr>
            <w:r w:rsidRPr="0061072F">
              <w:rPr>
                <w:b/>
                <w:i/>
              </w:rPr>
              <w:t>19 bis.</w:t>
            </w:r>
            <w:r w:rsidRPr="0061072F">
              <w:tab/>
            </w:r>
            <w:r w:rsidRPr="0061072F">
              <w:rPr>
                <w:b/>
                <w:i/>
              </w:rPr>
              <w:t>souligne les répercussions économiques négatives de la corruption et de la faiblesse des systèmes judiciaires sur la confiance des investisseurs et la coopération transfrontière;</w:t>
            </w:r>
          </w:p>
        </w:tc>
      </w:tr>
    </w:tbl>
    <w:p w14:paraId="26467C3B"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918A1FF" w14:textId="77777777" w:rsidR="00682806" w:rsidRPr="0061072F" w:rsidRDefault="00682806" w:rsidP="00682806">
      <w:r w:rsidRPr="0061072F">
        <w:rPr>
          <w:rStyle w:val="HideTWBExt"/>
        </w:rPr>
        <w:t>&lt;/Amend&gt;</w:t>
      </w:r>
    </w:p>
    <w:p w14:paraId="4AAD7546"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489</w:t>
      </w:r>
      <w:r w:rsidRPr="0061072F">
        <w:rPr>
          <w:rStyle w:val="HideTWBExt"/>
          <w:b w:val="0"/>
        </w:rPr>
        <w:t>&lt;/NumAm&gt;</w:t>
      </w:r>
    </w:p>
    <w:p w14:paraId="7B78E00F" w14:textId="77777777" w:rsidR="00682806" w:rsidRPr="0061072F" w:rsidRDefault="00682806" w:rsidP="00682806">
      <w:pPr>
        <w:pStyle w:val="NormalBold"/>
      </w:pPr>
      <w:r w:rsidRPr="0061072F">
        <w:rPr>
          <w:rStyle w:val="HideTWBExt"/>
          <w:b w:val="0"/>
        </w:rPr>
        <w:t>&lt;RepeatBlock-By&gt;&lt;Members&gt;</w:t>
      </w:r>
      <w:r w:rsidRPr="0061072F">
        <w:t>Moritz Körner, Malik Azmani, Dainius Žalimas, Lucia Yar, Fabienne Keller, Sophie Wilmès, Raquel García Hermida-Van Der Walle, Abir Al-Sahlani, Veronika Cifrová Ostrihoňová</w:t>
      </w:r>
      <w:r w:rsidRPr="0061072F">
        <w:rPr>
          <w:rStyle w:val="HideTWBExt"/>
          <w:b w:val="0"/>
        </w:rPr>
        <w:t>&lt;/Members&gt;</w:t>
      </w:r>
    </w:p>
    <w:p w14:paraId="67389349" w14:textId="77777777" w:rsidR="00682806" w:rsidRPr="0061072F" w:rsidRDefault="00682806" w:rsidP="00682806">
      <w:pPr>
        <w:pStyle w:val="NormalBold"/>
      </w:pPr>
      <w:r w:rsidRPr="0061072F">
        <w:rPr>
          <w:rStyle w:val="HideTWBExt"/>
          <w:b w:val="0"/>
        </w:rPr>
        <w:t>&lt;/RepeatBlock-By&gt;</w:t>
      </w:r>
    </w:p>
    <w:p w14:paraId="007750D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C64B1C6" w14:textId="77777777" w:rsidR="00682806" w:rsidRPr="0061072F" w:rsidRDefault="00682806" w:rsidP="00682806">
      <w:pPr>
        <w:pStyle w:val="NormalBold"/>
      </w:pPr>
      <w:r w:rsidRPr="0061072F">
        <w:rPr>
          <w:rStyle w:val="HideTWBExt"/>
          <w:b w:val="0"/>
        </w:rPr>
        <w:t>&lt;Article&gt;</w:t>
      </w:r>
      <w:r w:rsidRPr="0061072F">
        <w:t>Paragraphe 19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F18B32C" w14:textId="77777777" w:rsidTr="00CB2D8E">
        <w:trPr>
          <w:trHeight w:hRule="exact" w:val="240"/>
          <w:jc w:val="center"/>
        </w:trPr>
        <w:tc>
          <w:tcPr>
            <w:tcW w:w="9752" w:type="dxa"/>
            <w:gridSpan w:val="2"/>
            <w:tcBorders>
              <w:top w:val="nil"/>
              <w:left w:val="nil"/>
              <w:bottom w:val="nil"/>
              <w:right w:val="nil"/>
            </w:tcBorders>
          </w:tcPr>
          <w:p w14:paraId="3E04F430" w14:textId="77777777" w:rsidR="00682806" w:rsidRPr="0061072F" w:rsidRDefault="00682806" w:rsidP="00CB2D8E"/>
        </w:tc>
      </w:tr>
      <w:tr w:rsidR="00682806" w:rsidRPr="0061072F" w14:paraId="719D6A87" w14:textId="77777777" w:rsidTr="00CB2D8E">
        <w:trPr>
          <w:trHeight w:val="240"/>
          <w:jc w:val="center"/>
        </w:trPr>
        <w:tc>
          <w:tcPr>
            <w:tcW w:w="4876" w:type="dxa"/>
            <w:tcBorders>
              <w:top w:val="nil"/>
              <w:left w:val="nil"/>
              <w:bottom w:val="nil"/>
              <w:right w:val="nil"/>
            </w:tcBorders>
          </w:tcPr>
          <w:p w14:paraId="519E81B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8E418EF" w14:textId="77777777" w:rsidR="00682806" w:rsidRPr="0061072F" w:rsidRDefault="00682806" w:rsidP="00CB2D8E">
            <w:pPr>
              <w:pStyle w:val="AmColumnHeading"/>
            </w:pPr>
            <w:r w:rsidRPr="0061072F">
              <w:t>Amendement</w:t>
            </w:r>
          </w:p>
        </w:tc>
      </w:tr>
      <w:tr w:rsidR="00682806" w:rsidRPr="0061072F" w14:paraId="27C2BE15" w14:textId="77777777" w:rsidTr="00CB2D8E">
        <w:trPr>
          <w:jc w:val="center"/>
        </w:trPr>
        <w:tc>
          <w:tcPr>
            <w:tcW w:w="4876" w:type="dxa"/>
            <w:tcBorders>
              <w:top w:val="nil"/>
              <w:left w:val="nil"/>
              <w:bottom w:val="nil"/>
              <w:right w:val="nil"/>
            </w:tcBorders>
          </w:tcPr>
          <w:p w14:paraId="3F0CB7DA" w14:textId="77777777" w:rsidR="00682806" w:rsidRPr="0061072F" w:rsidRDefault="00682806" w:rsidP="00CB2D8E">
            <w:pPr>
              <w:pStyle w:val="Normal6a"/>
            </w:pPr>
          </w:p>
        </w:tc>
        <w:tc>
          <w:tcPr>
            <w:tcW w:w="4876" w:type="dxa"/>
            <w:tcBorders>
              <w:top w:val="nil"/>
              <w:left w:val="nil"/>
              <w:bottom w:val="nil"/>
              <w:right w:val="nil"/>
            </w:tcBorders>
          </w:tcPr>
          <w:p w14:paraId="65F5F4F1" w14:textId="77777777" w:rsidR="00682806" w:rsidRPr="0061072F" w:rsidRDefault="00682806" w:rsidP="00CB2D8E">
            <w:pPr>
              <w:pStyle w:val="Normal6a"/>
            </w:pPr>
            <w:r w:rsidRPr="0061072F">
              <w:rPr>
                <w:b/>
                <w:i/>
              </w:rPr>
              <w:t>19 ter.</w:t>
            </w:r>
            <w:r w:rsidRPr="0061072F">
              <w:tab/>
            </w:r>
            <w:r w:rsidRPr="0061072F">
              <w:rPr>
                <w:b/>
                <w:i/>
              </w:rPr>
              <w:t>craint que les gouvernements et les institutions nationaux qui ne respectent pas l’état de droit laissent prospérer des comportements anticoncurrentiels, voire les encouragent activement à des fins politiques ou économiques, ce qui pourrait nuire à l’économie de l’Union et compromettre l’équité de son marché intérieur (par exemple, dans les secteurs des médias, de la vente au détail ou de l’immobilier);</w:t>
            </w:r>
          </w:p>
        </w:tc>
      </w:tr>
    </w:tbl>
    <w:p w14:paraId="7503011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F4EE5C5" w14:textId="77777777" w:rsidR="00682806" w:rsidRPr="0061072F" w:rsidRDefault="00682806" w:rsidP="00682806">
      <w:r w:rsidRPr="0061072F">
        <w:rPr>
          <w:rStyle w:val="HideTWBExt"/>
        </w:rPr>
        <w:t>&lt;/Amend&gt;</w:t>
      </w:r>
    </w:p>
    <w:p w14:paraId="08C444AF"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490</w:t>
      </w:r>
      <w:r w:rsidRPr="0061072F">
        <w:rPr>
          <w:rStyle w:val="HideTWBExt"/>
          <w:b w:val="0"/>
        </w:rPr>
        <w:t>&lt;/NumAm&gt;</w:t>
      </w:r>
    </w:p>
    <w:p w14:paraId="6C8BB43B" w14:textId="77777777" w:rsidR="00682806" w:rsidRPr="0061072F" w:rsidRDefault="00682806" w:rsidP="00682806">
      <w:pPr>
        <w:pStyle w:val="NormalBold"/>
      </w:pPr>
      <w:r w:rsidRPr="0061072F">
        <w:rPr>
          <w:rStyle w:val="HideTWBExt"/>
          <w:b w:val="0"/>
        </w:rPr>
        <w:t>&lt;RepeatBlock-By&gt;&lt;Members&gt;</w:t>
      </w:r>
      <w:r w:rsidRPr="0061072F">
        <w:t>Krzysztof Śmiszek, Matjaž Nemec, Robert Biedroń, Katarina Barley, Cecilia Strada, Klára Dobrev, Csaba Molnár, Alessandro Zan</w:t>
      </w:r>
      <w:r w:rsidRPr="0061072F">
        <w:rPr>
          <w:rStyle w:val="HideTWBExt"/>
          <w:b w:val="0"/>
        </w:rPr>
        <w:t>&lt;/Members&gt;</w:t>
      </w:r>
    </w:p>
    <w:p w14:paraId="468E2049" w14:textId="77777777" w:rsidR="00682806" w:rsidRPr="0061072F" w:rsidRDefault="00682806" w:rsidP="00682806">
      <w:pPr>
        <w:pStyle w:val="NormalBold"/>
      </w:pPr>
      <w:r w:rsidRPr="0061072F">
        <w:rPr>
          <w:rStyle w:val="HideTWBExt"/>
          <w:b w:val="0"/>
        </w:rPr>
        <w:t>&lt;/RepeatBlock-By&gt;</w:t>
      </w:r>
    </w:p>
    <w:p w14:paraId="55797D3D"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0C67C81" w14:textId="77777777" w:rsidR="00682806" w:rsidRPr="0061072F" w:rsidRDefault="00682806" w:rsidP="00682806">
      <w:pPr>
        <w:pStyle w:val="NormalBold"/>
      </w:pPr>
      <w:r w:rsidRPr="0061072F">
        <w:rPr>
          <w:rStyle w:val="HideTWBExt"/>
          <w:b w:val="0"/>
        </w:rPr>
        <w:t>&lt;Article&gt;</w:t>
      </w:r>
      <w:r w:rsidRPr="0061072F">
        <w:t>Paragraphe 19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597227F" w14:textId="77777777" w:rsidTr="00CB2D8E">
        <w:trPr>
          <w:trHeight w:hRule="exact" w:val="240"/>
          <w:jc w:val="center"/>
        </w:trPr>
        <w:tc>
          <w:tcPr>
            <w:tcW w:w="9752" w:type="dxa"/>
            <w:gridSpan w:val="2"/>
            <w:tcBorders>
              <w:top w:val="nil"/>
              <w:left w:val="nil"/>
              <w:bottom w:val="nil"/>
              <w:right w:val="nil"/>
            </w:tcBorders>
          </w:tcPr>
          <w:p w14:paraId="49A3378E" w14:textId="77777777" w:rsidR="00682806" w:rsidRPr="0061072F" w:rsidRDefault="00682806" w:rsidP="00CB2D8E"/>
        </w:tc>
      </w:tr>
      <w:tr w:rsidR="00682806" w:rsidRPr="0061072F" w14:paraId="65525227" w14:textId="77777777" w:rsidTr="00CB2D8E">
        <w:trPr>
          <w:trHeight w:val="240"/>
          <w:jc w:val="center"/>
        </w:trPr>
        <w:tc>
          <w:tcPr>
            <w:tcW w:w="4876" w:type="dxa"/>
            <w:tcBorders>
              <w:top w:val="nil"/>
              <w:left w:val="nil"/>
              <w:bottom w:val="nil"/>
              <w:right w:val="nil"/>
            </w:tcBorders>
          </w:tcPr>
          <w:p w14:paraId="621328C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410D89A" w14:textId="77777777" w:rsidR="00682806" w:rsidRPr="0061072F" w:rsidRDefault="00682806" w:rsidP="00CB2D8E">
            <w:pPr>
              <w:pStyle w:val="AmColumnHeading"/>
            </w:pPr>
            <w:r w:rsidRPr="0061072F">
              <w:t>Amendement</w:t>
            </w:r>
          </w:p>
        </w:tc>
      </w:tr>
      <w:tr w:rsidR="00682806" w:rsidRPr="0061072F" w14:paraId="20DF2B67" w14:textId="77777777" w:rsidTr="00CB2D8E">
        <w:trPr>
          <w:jc w:val="center"/>
        </w:trPr>
        <w:tc>
          <w:tcPr>
            <w:tcW w:w="4876" w:type="dxa"/>
            <w:tcBorders>
              <w:top w:val="nil"/>
              <w:left w:val="nil"/>
              <w:bottom w:val="nil"/>
              <w:right w:val="nil"/>
            </w:tcBorders>
          </w:tcPr>
          <w:p w14:paraId="22268394" w14:textId="77777777" w:rsidR="00682806" w:rsidRPr="0061072F" w:rsidRDefault="00682806" w:rsidP="00CB2D8E">
            <w:pPr>
              <w:pStyle w:val="Normal6a"/>
            </w:pPr>
          </w:p>
        </w:tc>
        <w:tc>
          <w:tcPr>
            <w:tcW w:w="4876" w:type="dxa"/>
            <w:tcBorders>
              <w:top w:val="nil"/>
              <w:left w:val="nil"/>
              <w:bottom w:val="nil"/>
              <w:right w:val="nil"/>
            </w:tcBorders>
          </w:tcPr>
          <w:p w14:paraId="3A927D56" w14:textId="77777777" w:rsidR="00682806" w:rsidRPr="0061072F" w:rsidRDefault="00682806" w:rsidP="00CB2D8E">
            <w:pPr>
              <w:pStyle w:val="Normal6a"/>
            </w:pPr>
            <w:r w:rsidRPr="0061072F">
              <w:rPr>
                <w:b/>
                <w:i/>
              </w:rPr>
              <w:t>19 ter.</w:t>
            </w:r>
            <w:r w:rsidRPr="0061072F">
              <w:tab/>
            </w:r>
            <w:r w:rsidRPr="0061072F">
              <w:rPr>
                <w:b/>
                <w:i/>
              </w:rPr>
              <w:t>invite les États membres à renforcer la protection des droits des travailleurs, des négociations collectives et des libertés syndicales en tant qu’éléments essentiels de l’équilibre des pouvoirs démocratiques; constate avec inquiétude l’érosion des droits des travailleurs dans plusieurs États membres;</w:t>
            </w:r>
          </w:p>
        </w:tc>
      </w:tr>
    </w:tbl>
    <w:p w14:paraId="2C90DC1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C595299" w14:textId="77777777" w:rsidR="00682806" w:rsidRPr="0061072F" w:rsidRDefault="00682806" w:rsidP="00682806">
      <w:r w:rsidRPr="0061072F">
        <w:rPr>
          <w:rStyle w:val="HideTWBExt"/>
        </w:rPr>
        <w:t>&lt;/Amend&gt;</w:t>
      </w:r>
    </w:p>
    <w:p w14:paraId="7EABE41E"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491</w:t>
      </w:r>
      <w:r w:rsidRPr="0061072F">
        <w:rPr>
          <w:rStyle w:val="HideTWBExt"/>
          <w:b w:val="0"/>
        </w:rPr>
        <w:t>&lt;/NumAm&gt;</w:t>
      </w:r>
    </w:p>
    <w:p w14:paraId="235B51C1" w14:textId="77777777" w:rsidR="00682806" w:rsidRPr="0061072F" w:rsidRDefault="00682806" w:rsidP="00682806">
      <w:pPr>
        <w:pStyle w:val="NormalBold"/>
      </w:pPr>
      <w:r w:rsidRPr="0061072F">
        <w:rPr>
          <w:rStyle w:val="HideTWBExt"/>
          <w:b w:val="0"/>
        </w:rPr>
        <w:t>&lt;RepeatBlock-By&gt;&lt;Members&gt;</w:t>
      </w:r>
      <w:r w:rsidRPr="0061072F">
        <w:t>Moritz Körner, Malik Azmani, Dainius Žalimas, Lucia Yar, Fabienne Keller, Sophie Wilmès, Raquel García Hermida-Van Der Walle, Abir Al-Sahlani, Veronika Cifrová Ostrihoňová, Ana Catarina Mendes, Michał Wawrykiewicz</w:t>
      </w:r>
      <w:r w:rsidRPr="0061072F">
        <w:rPr>
          <w:rStyle w:val="HideTWBExt"/>
          <w:b w:val="0"/>
        </w:rPr>
        <w:t>&lt;/Members&gt;</w:t>
      </w:r>
    </w:p>
    <w:p w14:paraId="015C2086" w14:textId="77777777" w:rsidR="00682806" w:rsidRPr="0061072F" w:rsidRDefault="00682806" w:rsidP="00682806">
      <w:pPr>
        <w:pStyle w:val="NormalBold"/>
      </w:pPr>
      <w:r w:rsidRPr="0061072F">
        <w:rPr>
          <w:rStyle w:val="HideTWBExt"/>
          <w:b w:val="0"/>
        </w:rPr>
        <w:t>&lt;/RepeatBlock-By&gt;</w:t>
      </w:r>
    </w:p>
    <w:p w14:paraId="46586C2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938F15A" w14:textId="77777777" w:rsidR="00682806" w:rsidRPr="0061072F" w:rsidRDefault="00682806" w:rsidP="00682806">
      <w:pPr>
        <w:pStyle w:val="NormalBold"/>
      </w:pPr>
      <w:r w:rsidRPr="0061072F">
        <w:rPr>
          <w:rStyle w:val="HideTWBExt"/>
          <w:b w:val="0"/>
        </w:rPr>
        <w:t>&lt;Article&gt;</w:t>
      </w:r>
      <w:r w:rsidRPr="0061072F">
        <w:t>Paragraphe 19 quater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0C2EB58" w14:textId="77777777" w:rsidTr="00CB2D8E">
        <w:trPr>
          <w:trHeight w:hRule="exact" w:val="240"/>
          <w:jc w:val="center"/>
        </w:trPr>
        <w:tc>
          <w:tcPr>
            <w:tcW w:w="9752" w:type="dxa"/>
            <w:gridSpan w:val="2"/>
            <w:tcBorders>
              <w:top w:val="nil"/>
              <w:left w:val="nil"/>
              <w:bottom w:val="nil"/>
              <w:right w:val="nil"/>
            </w:tcBorders>
          </w:tcPr>
          <w:p w14:paraId="288FD3F3" w14:textId="77777777" w:rsidR="00682806" w:rsidRPr="0061072F" w:rsidRDefault="00682806" w:rsidP="00CB2D8E"/>
        </w:tc>
      </w:tr>
      <w:tr w:rsidR="00682806" w:rsidRPr="0061072F" w14:paraId="4D4A33CB" w14:textId="77777777" w:rsidTr="00CB2D8E">
        <w:trPr>
          <w:trHeight w:val="240"/>
          <w:jc w:val="center"/>
        </w:trPr>
        <w:tc>
          <w:tcPr>
            <w:tcW w:w="4876" w:type="dxa"/>
            <w:tcBorders>
              <w:top w:val="nil"/>
              <w:left w:val="nil"/>
              <w:bottom w:val="nil"/>
              <w:right w:val="nil"/>
            </w:tcBorders>
          </w:tcPr>
          <w:p w14:paraId="40CB4F2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2A98B1A" w14:textId="77777777" w:rsidR="00682806" w:rsidRPr="0061072F" w:rsidRDefault="00682806" w:rsidP="00CB2D8E">
            <w:pPr>
              <w:pStyle w:val="AmColumnHeading"/>
            </w:pPr>
            <w:r w:rsidRPr="0061072F">
              <w:t>Amendement</w:t>
            </w:r>
          </w:p>
        </w:tc>
      </w:tr>
      <w:tr w:rsidR="00682806" w:rsidRPr="0061072F" w14:paraId="4DB89EA3" w14:textId="77777777" w:rsidTr="00CB2D8E">
        <w:trPr>
          <w:jc w:val="center"/>
        </w:trPr>
        <w:tc>
          <w:tcPr>
            <w:tcW w:w="4876" w:type="dxa"/>
            <w:tcBorders>
              <w:top w:val="nil"/>
              <w:left w:val="nil"/>
              <w:bottom w:val="nil"/>
              <w:right w:val="nil"/>
            </w:tcBorders>
          </w:tcPr>
          <w:p w14:paraId="32B1DA4C" w14:textId="77777777" w:rsidR="00682806" w:rsidRPr="0061072F" w:rsidRDefault="00682806" w:rsidP="00CB2D8E">
            <w:pPr>
              <w:pStyle w:val="Normal6a"/>
            </w:pPr>
          </w:p>
        </w:tc>
        <w:tc>
          <w:tcPr>
            <w:tcW w:w="4876" w:type="dxa"/>
            <w:tcBorders>
              <w:top w:val="nil"/>
              <w:left w:val="nil"/>
              <w:bottom w:val="nil"/>
              <w:right w:val="nil"/>
            </w:tcBorders>
          </w:tcPr>
          <w:p w14:paraId="6C10707F" w14:textId="77777777" w:rsidR="00682806" w:rsidRPr="0061072F" w:rsidRDefault="00682806" w:rsidP="00CB2D8E">
            <w:pPr>
              <w:pStyle w:val="Normal6a"/>
            </w:pPr>
            <w:r w:rsidRPr="0061072F">
              <w:rPr>
                <w:b/>
                <w:i/>
              </w:rPr>
              <w:t>19 quater.</w:t>
            </w:r>
            <w:r w:rsidRPr="0061072F">
              <w:tab/>
            </w:r>
            <w:r w:rsidRPr="0061072F">
              <w:rPr>
                <w:b/>
                <w:i/>
              </w:rPr>
              <w:t xml:space="preserve">invite la Commission à intensifier le contrôle de la dimension économique de l’état de droit </w:t>
            </w:r>
            <w:r>
              <w:rPr>
                <w:b/>
                <w:i/>
              </w:rPr>
              <w:t xml:space="preserve">quant à </w:t>
            </w:r>
            <w:r w:rsidRPr="0061072F">
              <w:rPr>
                <w:b/>
                <w:i/>
              </w:rPr>
              <w:t>la manière dont les déficiences systémiques de l’état de droit peuvent fausser le marché unique par une concurrence déloyale, des pratiques discriminatoires ou des marchés publics corrompus;</w:t>
            </w:r>
          </w:p>
        </w:tc>
      </w:tr>
    </w:tbl>
    <w:p w14:paraId="3EAABFA3"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3786A3B0" w14:textId="77777777" w:rsidR="00682806" w:rsidRPr="0061072F" w:rsidRDefault="00682806" w:rsidP="00682806">
      <w:r w:rsidRPr="0061072F">
        <w:rPr>
          <w:rStyle w:val="HideTWBExt"/>
        </w:rPr>
        <w:t>&lt;/Amend&gt;</w:t>
      </w:r>
    </w:p>
    <w:p w14:paraId="6BB42075"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492</w:t>
      </w:r>
      <w:r w:rsidRPr="0061072F">
        <w:rPr>
          <w:rStyle w:val="HideTWBExt"/>
          <w:b w:val="0"/>
        </w:rPr>
        <w:t>&lt;/NumAm&gt;</w:t>
      </w:r>
    </w:p>
    <w:p w14:paraId="784E0F74" w14:textId="77777777" w:rsidR="00682806" w:rsidRPr="0061072F" w:rsidRDefault="00682806" w:rsidP="00682806">
      <w:pPr>
        <w:pStyle w:val="NormalBold"/>
      </w:pPr>
      <w:r w:rsidRPr="0061072F">
        <w:rPr>
          <w:rStyle w:val="HideTWBExt"/>
          <w:b w:val="0"/>
        </w:rPr>
        <w:t>&lt;RepeatBlock-By&gt;&lt;Members&gt;</w:t>
      </w:r>
      <w:r w:rsidRPr="0061072F">
        <w:t>Moritz Körner, Malik Azmani, Dainius Žalimas, Lucia Yar, Fabienne Keller, Sophie Wilmès, Raquel García Hermida-Van Der Walle, Abir Al-Sahlani, Veronika Cifrová Ostrihoňová, Michał Wawrykiewicz</w:t>
      </w:r>
      <w:r w:rsidRPr="0061072F">
        <w:rPr>
          <w:rStyle w:val="HideTWBExt"/>
          <w:b w:val="0"/>
        </w:rPr>
        <w:t>&lt;/Members&gt;</w:t>
      </w:r>
    </w:p>
    <w:p w14:paraId="65B3C528" w14:textId="77777777" w:rsidR="00682806" w:rsidRPr="0061072F" w:rsidRDefault="00682806" w:rsidP="00682806">
      <w:pPr>
        <w:pStyle w:val="NormalBold"/>
      </w:pPr>
      <w:r w:rsidRPr="0061072F">
        <w:rPr>
          <w:rStyle w:val="HideTWBExt"/>
          <w:b w:val="0"/>
        </w:rPr>
        <w:t>&lt;/RepeatBlock-By&gt;</w:t>
      </w:r>
    </w:p>
    <w:p w14:paraId="3C9F7EA7"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DCA8E74" w14:textId="77777777" w:rsidR="00682806" w:rsidRPr="0061072F" w:rsidRDefault="00682806" w:rsidP="00682806">
      <w:pPr>
        <w:pStyle w:val="NormalBold"/>
      </w:pPr>
      <w:r w:rsidRPr="0061072F">
        <w:rPr>
          <w:rStyle w:val="HideTWBExt"/>
          <w:b w:val="0"/>
        </w:rPr>
        <w:t>&lt;Article&gt;</w:t>
      </w:r>
      <w:r w:rsidRPr="0061072F">
        <w:t>Paragraphe 19 quinquies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5927C0C" w14:textId="77777777" w:rsidTr="00CB2D8E">
        <w:trPr>
          <w:trHeight w:hRule="exact" w:val="240"/>
          <w:jc w:val="center"/>
        </w:trPr>
        <w:tc>
          <w:tcPr>
            <w:tcW w:w="9752" w:type="dxa"/>
            <w:gridSpan w:val="2"/>
            <w:tcBorders>
              <w:top w:val="nil"/>
              <w:left w:val="nil"/>
              <w:bottom w:val="nil"/>
              <w:right w:val="nil"/>
            </w:tcBorders>
          </w:tcPr>
          <w:p w14:paraId="6EC7E469" w14:textId="77777777" w:rsidR="00682806" w:rsidRPr="0061072F" w:rsidRDefault="00682806" w:rsidP="00CB2D8E"/>
        </w:tc>
      </w:tr>
      <w:tr w:rsidR="00682806" w:rsidRPr="0061072F" w14:paraId="1A61AE64" w14:textId="77777777" w:rsidTr="00CB2D8E">
        <w:trPr>
          <w:trHeight w:val="240"/>
          <w:jc w:val="center"/>
        </w:trPr>
        <w:tc>
          <w:tcPr>
            <w:tcW w:w="4876" w:type="dxa"/>
            <w:tcBorders>
              <w:top w:val="nil"/>
              <w:left w:val="nil"/>
              <w:bottom w:val="nil"/>
              <w:right w:val="nil"/>
            </w:tcBorders>
          </w:tcPr>
          <w:p w14:paraId="5FAD7B0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D567F63" w14:textId="77777777" w:rsidR="00682806" w:rsidRPr="0061072F" w:rsidRDefault="00682806" w:rsidP="00CB2D8E">
            <w:pPr>
              <w:pStyle w:val="AmColumnHeading"/>
            </w:pPr>
            <w:r w:rsidRPr="0061072F">
              <w:t>Amendement</w:t>
            </w:r>
          </w:p>
        </w:tc>
      </w:tr>
      <w:tr w:rsidR="00682806" w:rsidRPr="0061072F" w14:paraId="6BB10714" w14:textId="77777777" w:rsidTr="00CB2D8E">
        <w:trPr>
          <w:jc w:val="center"/>
        </w:trPr>
        <w:tc>
          <w:tcPr>
            <w:tcW w:w="4876" w:type="dxa"/>
            <w:tcBorders>
              <w:top w:val="nil"/>
              <w:left w:val="nil"/>
              <w:bottom w:val="nil"/>
              <w:right w:val="nil"/>
            </w:tcBorders>
          </w:tcPr>
          <w:p w14:paraId="306BF95D" w14:textId="77777777" w:rsidR="00682806" w:rsidRPr="0061072F" w:rsidRDefault="00682806" w:rsidP="00CB2D8E">
            <w:pPr>
              <w:pStyle w:val="Normal6a"/>
            </w:pPr>
          </w:p>
        </w:tc>
        <w:tc>
          <w:tcPr>
            <w:tcW w:w="4876" w:type="dxa"/>
            <w:tcBorders>
              <w:top w:val="nil"/>
              <w:left w:val="nil"/>
              <w:bottom w:val="nil"/>
              <w:right w:val="nil"/>
            </w:tcBorders>
          </w:tcPr>
          <w:p w14:paraId="394A1FC1" w14:textId="77777777" w:rsidR="00682806" w:rsidRPr="0061072F" w:rsidRDefault="00682806" w:rsidP="00CB2D8E">
            <w:pPr>
              <w:pStyle w:val="Normal6a"/>
            </w:pPr>
            <w:r w:rsidRPr="0061072F">
              <w:rPr>
                <w:b/>
                <w:i/>
              </w:rPr>
              <w:t>19 quinquies.</w:t>
            </w:r>
            <w:r w:rsidRPr="0061072F">
              <w:tab/>
            </w:r>
            <w:r w:rsidRPr="0061072F">
              <w:rPr>
                <w:b/>
                <w:i/>
              </w:rPr>
              <w:t>demande à la Commission d’inclure dans son rapport 2025 sur l’état de droit un chapitre consacré à la dimension du marché unique, détaillant la manière dont les violations de l’état de droit affectent la concurrence loyale et le fonctionnement du marché intérieur dans les États membres;</w:t>
            </w:r>
          </w:p>
        </w:tc>
      </w:tr>
    </w:tbl>
    <w:p w14:paraId="01696D8D" w14:textId="77777777" w:rsidR="00682806" w:rsidRPr="005E2300" w:rsidRDefault="00682806" w:rsidP="00682806">
      <w:pPr>
        <w:pStyle w:val="AmOrLang"/>
        <w:rPr>
          <w:lang w:val="es-ES"/>
        </w:rPr>
      </w:pPr>
      <w:r w:rsidRPr="005E2300">
        <w:rPr>
          <w:lang w:val="es-ES"/>
        </w:rPr>
        <w:t xml:space="preserve">Or. </w:t>
      </w:r>
      <w:r w:rsidRPr="005E2300">
        <w:rPr>
          <w:rStyle w:val="HideTWBExt"/>
          <w:lang w:val="es-ES"/>
        </w:rPr>
        <w:t>&lt;Original&gt;</w:t>
      </w:r>
      <w:r w:rsidRPr="005E2300">
        <w:rPr>
          <w:rStyle w:val="HideTWBInt"/>
          <w:lang w:val="es-ES"/>
        </w:rPr>
        <w:t>{EN}</w:t>
      </w:r>
      <w:r w:rsidRPr="005E2300">
        <w:rPr>
          <w:lang w:val="es-ES"/>
        </w:rPr>
        <w:t>en</w:t>
      </w:r>
      <w:r w:rsidRPr="005E2300">
        <w:rPr>
          <w:rStyle w:val="HideTWBExt"/>
          <w:lang w:val="es-ES"/>
        </w:rPr>
        <w:t>&lt;/Original&gt;</w:t>
      </w:r>
    </w:p>
    <w:p w14:paraId="449C6143" w14:textId="77777777" w:rsidR="00682806" w:rsidRPr="005E2300" w:rsidRDefault="00682806" w:rsidP="00682806">
      <w:pPr>
        <w:rPr>
          <w:lang w:val="es-ES"/>
        </w:rPr>
      </w:pPr>
      <w:r w:rsidRPr="005E2300">
        <w:rPr>
          <w:rStyle w:val="HideTWBExt"/>
          <w:lang w:val="es-ES"/>
        </w:rPr>
        <w:t>&lt;/Amend&gt;</w:t>
      </w:r>
    </w:p>
    <w:p w14:paraId="32EB923E" w14:textId="77777777" w:rsidR="00682806" w:rsidRPr="005E2300" w:rsidRDefault="00682806" w:rsidP="00682806">
      <w:pPr>
        <w:pStyle w:val="AmNumberTabs"/>
        <w:rPr>
          <w:lang w:val="es-ES"/>
        </w:rPr>
      </w:pPr>
      <w:r w:rsidRPr="005E2300">
        <w:rPr>
          <w:rStyle w:val="HideTWBExt"/>
          <w:b w:val="0"/>
          <w:lang w:val="es-ES"/>
        </w:rPr>
        <w:t>&lt;Amend&gt;</w:t>
      </w:r>
      <w:r w:rsidRPr="005E2300">
        <w:rPr>
          <w:lang w:val="es-ES"/>
        </w:rPr>
        <w:t>Amendement</w:t>
      </w:r>
      <w:r w:rsidRPr="005E2300">
        <w:rPr>
          <w:lang w:val="es-ES"/>
        </w:rPr>
        <w:tab/>
      </w:r>
      <w:r w:rsidRPr="005E2300">
        <w:rPr>
          <w:lang w:val="es-ES"/>
        </w:rPr>
        <w:tab/>
      </w:r>
      <w:r w:rsidRPr="005E2300">
        <w:rPr>
          <w:rStyle w:val="HideTWBExt"/>
          <w:b w:val="0"/>
          <w:lang w:val="es-ES"/>
        </w:rPr>
        <w:t>&lt;NumAm&gt;</w:t>
      </w:r>
      <w:r w:rsidRPr="005E2300">
        <w:rPr>
          <w:lang w:val="es-ES"/>
        </w:rPr>
        <w:t>493</w:t>
      </w:r>
      <w:r w:rsidRPr="005E2300">
        <w:rPr>
          <w:rStyle w:val="HideTWBExt"/>
          <w:b w:val="0"/>
          <w:lang w:val="es-ES"/>
        </w:rPr>
        <w:t>&lt;/NumAm&gt;</w:t>
      </w:r>
    </w:p>
    <w:p w14:paraId="125629B8" w14:textId="77777777" w:rsidR="00682806" w:rsidRPr="005E2300" w:rsidRDefault="00682806" w:rsidP="00682806">
      <w:pPr>
        <w:pStyle w:val="NormalBold"/>
        <w:rPr>
          <w:lang w:val="es-ES"/>
        </w:rPr>
      </w:pPr>
      <w:r w:rsidRPr="005E2300">
        <w:rPr>
          <w:rStyle w:val="HideTWBExt"/>
          <w:b w:val="0"/>
          <w:lang w:val="es-ES"/>
        </w:rPr>
        <w:t>&lt;RepeatBlock-By&gt;&lt;Members&gt;</w:t>
      </w:r>
      <w:r w:rsidRPr="005E2300">
        <w:rPr>
          <w:lang w:val="es-ES"/>
        </w:rPr>
        <w:t>Moritz Körner, Malik Azmani, Dainius Žalimas, Lucia Yar, Fabienne Keller, Raquel García Hermida-Van Der Walle, Abir Al-Sahlani, Veronika Cifrová Ostrihoňová</w:t>
      </w:r>
      <w:r w:rsidRPr="005E2300">
        <w:rPr>
          <w:rStyle w:val="HideTWBExt"/>
          <w:b w:val="0"/>
          <w:lang w:val="es-ES"/>
        </w:rPr>
        <w:t>&lt;/Members&gt;</w:t>
      </w:r>
    </w:p>
    <w:p w14:paraId="0E8B3F7B" w14:textId="77777777" w:rsidR="00682806" w:rsidRPr="005E2300" w:rsidRDefault="00682806" w:rsidP="00682806">
      <w:pPr>
        <w:pStyle w:val="NormalBold"/>
        <w:rPr>
          <w:lang w:val="es-ES"/>
        </w:rPr>
      </w:pPr>
      <w:r w:rsidRPr="005E2300">
        <w:rPr>
          <w:rStyle w:val="HideTWBExt"/>
          <w:b w:val="0"/>
          <w:lang w:val="es-ES"/>
        </w:rPr>
        <w:t>&lt;/RepeatBlock-By&gt;</w:t>
      </w:r>
    </w:p>
    <w:p w14:paraId="0F0EF7AD"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C405ED8" w14:textId="77777777" w:rsidR="00682806" w:rsidRPr="0061072F" w:rsidRDefault="00682806" w:rsidP="00682806">
      <w:pPr>
        <w:pStyle w:val="NormalBold"/>
      </w:pPr>
      <w:r w:rsidRPr="0061072F">
        <w:rPr>
          <w:rStyle w:val="HideTWBExt"/>
          <w:b w:val="0"/>
        </w:rPr>
        <w:t>&lt;Article&gt;</w:t>
      </w:r>
      <w:r w:rsidRPr="0061072F">
        <w:t>Paragraphe 19 sexies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8A2F8E7" w14:textId="77777777" w:rsidTr="00CB2D8E">
        <w:trPr>
          <w:trHeight w:hRule="exact" w:val="240"/>
          <w:jc w:val="center"/>
        </w:trPr>
        <w:tc>
          <w:tcPr>
            <w:tcW w:w="9752" w:type="dxa"/>
            <w:gridSpan w:val="2"/>
            <w:tcBorders>
              <w:top w:val="nil"/>
              <w:left w:val="nil"/>
              <w:bottom w:val="nil"/>
              <w:right w:val="nil"/>
            </w:tcBorders>
          </w:tcPr>
          <w:p w14:paraId="5C836ABF" w14:textId="77777777" w:rsidR="00682806" w:rsidRPr="0061072F" w:rsidRDefault="00682806" w:rsidP="00CB2D8E"/>
        </w:tc>
      </w:tr>
      <w:tr w:rsidR="00682806" w:rsidRPr="0061072F" w14:paraId="2831BD73" w14:textId="77777777" w:rsidTr="00CB2D8E">
        <w:trPr>
          <w:trHeight w:val="240"/>
          <w:jc w:val="center"/>
        </w:trPr>
        <w:tc>
          <w:tcPr>
            <w:tcW w:w="4876" w:type="dxa"/>
            <w:tcBorders>
              <w:top w:val="nil"/>
              <w:left w:val="nil"/>
              <w:bottom w:val="nil"/>
              <w:right w:val="nil"/>
            </w:tcBorders>
          </w:tcPr>
          <w:p w14:paraId="5F3395C0"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904CCCD" w14:textId="77777777" w:rsidR="00682806" w:rsidRPr="0061072F" w:rsidRDefault="00682806" w:rsidP="00CB2D8E">
            <w:pPr>
              <w:pStyle w:val="AmColumnHeading"/>
            </w:pPr>
            <w:r w:rsidRPr="0061072F">
              <w:t>Amendement</w:t>
            </w:r>
          </w:p>
        </w:tc>
      </w:tr>
      <w:tr w:rsidR="00682806" w:rsidRPr="0061072F" w14:paraId="757B6C1E" w14:textId="77777777" w:rsidTr="00CB2D8E">
        <w:trPr>
          <w:jc w:val="center"/>
        </w:trPr>
        <w:tc>
          <w:tcPr>
            <w:tcW w:w="4876" w:type="dxa"/>
            <w:tcBorders>
              <w:top w:val="nil"/>
              <w:left w:val="nil"/>
              <w:bottom w:val="nil"/>
              <w:right w:val="nil"/>
            </w:tcBorders>
          </w:tcPr>
          <w:p w14:paraId="173DAA9D" w14:textId="77777777" w:rsidR="00682806" w:rsidRPr="0061072F" w:rsidRDefault="00682806" w:rsidP="00CB2D8E">
            <w:pPr>
              <w:pStyle w:val="Normal6a"/>
            </w:pPr>
          </w:p>
        </w:tc>
        <w:tc>
          <w:tcPr>
            <w:tcW w:w="4876" w:type="dxa"/>
            <w:tcBorders>
              <w:top w:val="nil"/>
              <w:left w:val="nil"/>
              <w:bottom w:val="nil"/>
              <w:right w:val="nil"/>
            </w:tcBorders>
          </w:tcPr>
          <w:p w14:paraId="33C7079A" w14:textId="77777777" w:rsidR="00682806" w:rsidRPr="0061072F" w:rsidRDefault="00682806" w:rsidP="00CB2D8E">
            <w:pPr>
              <w:pStyle w:val="Normal6a"/>
            </w:pPr>
            <w:r w:rsidRPr="0061072F">
              <w:rPr>
                <w:b/>
                <w:i/>
              </w:rPr>
              <w:t>19 sexies.</w:t>
            </w:r>
            <w:r w:rsidRPr="0061072F">
              <w:tab/>
            </w:r>
            <w:r w:rsidRPr="0061072F">
              <w:rPr>
                <w:b/>
                <w:i/>
              </w:rPr>
              <w:t>souhaite que l’application du droit de la concurrence soit intégrée dans le cadre de surveillance de l’état de droit de l’Union par la mise en place d’une équipe commune aux directions générales de la concurrence et de la justice, chargée d’appliquer efficacement les mesures contre les déficiences de l’état de droit qui portent atteinte à la concurrence;</w:t>
            </w:r>
          </w:p>
        </w:tc>
      </w:tr>
    </w:tbl>
    <w:p w14:paraId="1AEFBE8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A6DE03D" w14:textId="77777777" w:rsidR="00682806" w:rsidRPr="0061072F" w:rsidRDefault="00682806" w:rsidP="00682806">
      <w:r w:rsidRPr="0061072F">
        <w:rPr>
          <w:rStyle w:val="HideTWBExt"/>
        </w:rPr>
        <w:t>&lt;/Amend&gt;</w:t>
      </w:r>
    </w:p>
    <w:p w14:paraId="287A4BCE"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494</w:t>
      </w:r>
      <w:r w:rsidRPr="0061072F">
        <w:rPr>
          <w:rStyle w:val="HideTWBExt"/>
          <w:b w:val="0"/>
        </w:rPr>
        <w:t>&lt;/NumAm&gt;</w:t>
      </w:r>
    </w:p>
    <w:p w14:paraId="76BAE683" w14:textId="77777777" w:rsidR="00682806" w:rsidRPr="0061072F" w:rsidRDefault="00682806" w:rsidP="00682806">
      <w:pPr>
        <w:pStyle w:val="NormalBold"/>
      </w:pPr>
      <w:r w:rsidRPr="0061072F">
        <w:rPr>
          <w:rStyle w:val="HideTWBExt"/>
          <w:b w:val="0"/>
        </w:rPr>
        <w:t>&lt;RepeatBlock-By&gt;&lt;Members&gt;</w:t>
      </w:r>
      <w:r w:rsidRPr="0061072F">
        <w:t>Lukas Mandl</w:t>
      </w:r>
      <w:r w:rsidRPr="0061072F">
        <w:rPr>
          <w:rStyle w:val="HideTWBExt"/>
          <w:b w:val="0"/>
        </w:rPr>
        <w:t>&lt;/Members&gt;</w:t>
      </w:r>
    </w:p>
    <w:p w14:paraId="7B2A3722" w14:textId="77777777" w:rsidR="00682806" w:rsidRPr="0061072F" w:rsidRDefault="00682806" w:rsidP="00682806">
      <w:pPr>
        <w:pStyle w:val="NormalBold"/>
      </w:pPr>
      <w:r w:rsidRPr="0061072F">
        <w:rPr>
          <w:rStyle w:val="HideTWBExt"/>
          <w:b w:val="0"/>
        </w:rPr>
        <w:t>&lt;/RepeatBlock-By&gt;</w:t>
      </w:r>
    </w:p>
    <w:p w14:paraId="1D9203D2"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5A95B7F" w14:textId="77777777" w:rsidR="00682806" w:rsidRPr="0061072F" w:rsidRDefault="00682806" w:rsidP="00682806">
      <w:pPr>
        <w:pStyle w:val="NormalBold"/>
      </w:pPr>
      <w:r w:rsidRPr="0061072F">
        <w:rPr>
          <w:rStyle w:val="HideTWBExt"/>
          <w:b w:val="0"/>
        </w:rPr>
        <w:t>&lt;Article&gt;</w:t>
      </w:r>
      <w:r w:rsidRPr="0061072F">
        <w:t>Sous-titre 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9052CB0" w14:textId="77777777" w:rsidTr="00CB2D8E">
        <w:trPr>
          <w:trHeight w:hRule="exact" w:val="240"/>
          <w:jc w:val="center"/>
        </w:trPr>
        <w:tc>
          <w:tcPr>
            <w:tcW w:w="9752" w:type="dxa"/>
            <w:gridSpan w:val="2"/>
            <w:tcBorders>
              <w:top w:val="nil"/>
              <w:left w:val="nil"/>
              <w:bottom w:val="nil"/>
              <w:right w:val="nil"/>
            </w:tcBorders>
          </w:tcPr>
          <w:p w14:paraId="4D27C032" w14:textId="77777777" w:rsidR="00682806" w:rsidRPr="0061072F" w:rsidRDefault="00682806" w:rsidP="00CB2D8E"/>
        </w:tc>
      </w:tr>
      <w:tr w:rsidR="00682806" w:rsidRPr="0061072F" w14:paraId="6120F395" w14:textId="77777777" w:rsidTr="00CB2D8E">
        <w:trPr>
          <w:trHeight w:val="240"/>
          <w:jc w:val="center"/>
        </w:trPr>
        <w:tc>
          <w:tcPr>
            <w:tcW w:w="4876" w:type="dxa"/>
            <w:tcBorders>
              <w:top w:val="nil"/>
              <w:left w:val="nil"/>
              <w:bottom w:val="nil"/>
              <w:right w:val="nil"/>
            </w:tcBorders>
          </w:tcPr>
          <w:p w14:paraId="26900C5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F364C7A" w14:textId="77777777" w:rsidR="00682806" w:rsidRPr="0061072F" w:rsidRDefault="00682806" w:rsidP="00CB2D8E">
            <w:pPr>
              <w:pStyle w:val="AmColumnHeading"/>
            </w:pPr>
            <w:r w:rsidRPr="0061072F">
              <w:t>Amendement</w:t>
            </w:r>
          </w:p>
        </w:tc>
      </w:tr>
      <w:tr w:rsidR="00682806" w:rsidRPr="0061072F" w14:paraId="27B75AFA" w14:textId="77777777" w:rsidTr="00CB2D8E">
        <w:trPr>
          <w:jc w:val="center"/>
        </w:trPr>
        <w:tc>
          <w:tcPr>
            <w:tcW w:w="4876" w:type="dxa"/>
            <w:tcBorders>
              <w:top w:val="nil"/>
              <w:left w:val="nil"/>
              <w:bottom w:val="nil"/>
              <w:right w:val="nil"/>
            </w:tcBorders>
          </w:tcPr>
          <w:p w14:paraId="482D805B" w14:textId="77777777" w:rsidR="00682806" w:rsidRPr="0061072F" w:rsidRDefault="00682806" w:rsidP="00CB2D8E">
            <w:pPr>
              <w:pStyle w:val="Normal6a"/>
            </w:pPr>
            <w:r w:rsidRPr="0061072F">
              <w:rPr>
                <w:b/>
                <w:i/>
              </w:rPr>
              <w:t>Les instruments de l’état de droit et la dimension économique</w:t>
            </w:r>
          </w:p>
        </w:tc>
        <w:tc>
          <w:tcPr>
            <w:tcW w:w="4876" w:type="dxa"/>
            <w:tcBorders>
              <w:top w:val="nil"/>
              <w:left w:val="nil"/>
              <w:bottom w:val="nil"/>
              <w:right w:val="nil"/>
            </w:tcBorders>
          </w:tcPr>
          <w:p w14:paraId="14A20C1C" w14:textId="77777777" w:rsidR="00682806" w:rsidRPr="0061072F" w:rsidRDefault="00682806" w:rsidP="00CB2D8E">
            <w:pPr>
              <w:pStyle w:val="Normal6a"/>
            </w:pPr>
            <w:r w:rsidRPr="0061072F">
              <w:rPr>
                <w:b/>
                <w:i/>
              </w:rPr>
              <w:t>supprimé</w:t>
            </w:r>
          </w:p>
        </w:tc>
      </w:tr>
    </w:tbl>
    <w:p w14:paraId="4029E344"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2007542" w14:textId="77777777" w:rsidR="00682806" w:rsidRPr="0061072F" w:rsidRDefault="00682806" w:rsidP="00682806">
      <w:r w:rsidRPr="0061072F">
        <w:rPr>
          <w:rStyle w:val="HideTWBExt"/>
        </w:rPr>
        <w:t>&lt;/Amend&gt;</w:t>
      </w:r>
    </w:p>
    <w:p w14:paraId="78981B50"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495</w:t>
      </w:r>
      <w:r w:rsidRPr="0061072F">
        <w:rPr>
          <w:rStyle w:val="HideTWBExt"/>
          <w:b w:val="0"/>
        </w:rPr>
        <w:t>&lt;/NumAm&gt;</w:t>
      </w:r>
    </w:p>
    <w:p w14:paraId="7E5CBEED" w14:textId="77777777" w:rsidR="00682806" w:rsidRPr="0061072F" w:rsidRDefault="00682806" w:rsidP="00682806">
      <w:pPr>
        <w:pStyle w:val="NormalBold"/>
      </w:pPr>
      <w:r w:rsidRPr="0061072F">
        <w:rPr>
          <w:rStyle w:val="HideTWBExt"/>
          <w:b w:val="0"/>
        </w:rPr>
        <w:t>&lt;RepeatBlock-By&gt;&lt;Members&gt;</w:t>
      </w:r>
      <w:r w:rsidRPr="0061072F">
        <w:t>Moritz Körner, Hilde Vautmans, Nikola Minchev, Veronika Cifrová Ostrihoňová, Abir Al-Sahlani, Fabienne Keller, Lucia Yar, Irena Joveva</w:t>
      </w:r>
      <w:r w:rsidRPr="0061072F">
        <w:rPr>
          <w:rStyle w:val="HideTWBExt"/>
          <w:b w:val="0"/>
        </w:rPr>
        <w:t>&lt;/Members&gt;</w:t>
      </w:r>
    </w:p>
    <w:p w14:paraId="47157578"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1D4861AD"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7CD7DE98" w14:textId="77777777" w:rsidR="00682806" w:rsidRPr="0061072F" w:rsidRDefault="00682806" w:rsidP="00682806">
      <w:pPr>
        <w:pStyle w:val="NormalBold"/>
      </w:pPr>
      <w:r w:rsidRPr="0061072F">
        <w:rPr>
          <w:rStyle w:val="HideTWBExt"/>
          <w:b w:val="0"/>
        </w:rPr>
        <w:t>&lt;/RepeatBlock-By&gt;</w:t>
      </w:r>
    </w:p>
    <w:p w14:paraId="008368A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C51A242" w14:textId="77777777" w:rsidR="00682806" w:rsidRPr="0061072F" w:rsidRDefault="00682806" w:rsidP="00682806">
      <w:pPr>
        <w:pStyle w:val="NormalBold"/>
      </w:pPr>
      <w:r w:rsidRPr="0061072F">
        <w:rPr>
          <w:rStyle w:val="HideTWBExt"/>
          <w:b w:val="0"/>
        </w:rPr>
        <w:t>&lt;Article&gt;</w:t>
      </w:r>
      <w:r w:rsidRPr="0061072F">
        <w:t>Paragraphe 19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1712716" w14:textId="77777777" w:rsidTr="00CB2D8E">
        <w:trPr>
          <w:trHeight w:hRule="exact" w:val="240"/>
          <w:jc w:val="center"/>
        </w:trPr>
        <w:tc>
          <w:tcPr>
            <w:tcW w:w="9752" w:type="dxa"/>
            <w:gridSpan w:val="2"/>
            <w:tcBorders>
              <w:top w:val="nil"/>
              <w:left w:val="nil"/>
              <w:bottom w:val="nil"/>
              <w:right w:val="nil"/>
            </w:tcBorders>
          </w:tcPr>
          <w:p w14:paraId="72CA998A" w14:textId="77777777" w:rsidR="00682806" w:rsidRPr="0061072F" w:rsidRDefault="00682806" w:rsidP="00CB2D8E"/>
        </w:tc>
      </w:tr>
      <w:tr w:rsidR="00682806" w:rsidRPr="0061072F" w14:paraId="430B739E" w14:textId="77777777" w:rsidTr="00CB2D8E">
        <w:trPr>
          <w:trHeight w:val="240"/>
          <w:jc w:val="center"/>
        </w:trPr>
        <w:tc>
          <w:tcPr>
            <w:tcW w:w="4876" w:type="dxa"/>
            <w:tcBorders>
              <w:top w:val="nil"/>
              <w:left w:val="nil"/>
              <w:bottom w:val="nil"/>
              <w:right w:val="nil"/>
            </w:tcBorders>
          </w:tcPr>
          <w:p w14:paraId="4CF55CD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BF6B85B" w14:textId="77777777" w:rsidR="00682806" w:rsidRPr="0061072F" w:rsidRDefault="00682806" w:rsidP="00CB2D8E">
            <w:pPr>
              <w:pStyle w:val="AmColumnHeading"/>
            </w:pPr>
            <w:r w:rsidRPr="0061072F">
              <w:t>Amendement</w:t>
            </w:r>
          </w:p>
        </w:tc>
      </w:tr>
      <w:tr w:rsidR="00682806" w:rsidRPr="0061072F" w14:paraId="77CA711D" w14:textId="77777777" w:rsidTr="00CB2D8E">
        <w:trPr>
          <w:jc w:val="center"/>
        </w:trPr>
        <w:tc>
          <w:tcPr>
            <w:tcW w:w="4876" w:type="dxa"/>
            <w:tcBorders>
              <w:top w:val="nil"/>
              <w:left w:val="nil"/>
              <w:bottom w:val="nil"/>
              <w:right w:val="nil"/>
            </w:tcBorders>
          </w:tcPr>
          <w:p w14:paraId="295F5848" w14:textId="77777777" w:rsidR="00682806" w:rsidRPr="0061072F" w:rsidRDefault="00682806" w:rsidP="00CB2D8E">
            <w:pPr>
              <w:pStyle w:val="Normal6a"/>
            </w:pPr>
          </w:p>
        </w:tc>
        <w:tc>
          <w:tcPr>
            <w:tcW w:w="4876" w:type="dxa"/>
            <w:tcBorders>
              <w:top w:val="nil"/>
              <w:left w:val="nil"/>
              <w:bottom w:val="nil"/>
              <w:right w:val="nil"/>
            </w:tcBorders>
          </w:tcPr>
          <w:p w14:paraId="49CA7A81" w14:textId="77777777" w:rsidR="00682806" w:rsidRPr="0061072F" w:rsidRDefault="00682806" w:rsidP="00CB2D8E">
            <w:pPr>
              <w:pStyle w:val="Normal6a"/>
            </w:pPr>
            <w:r w:rsidRPr="0061072F">
              <w:rPr>
                <w:b/>
                <w:i/>
              </w:rPr>
              <w:t>19 bis.</w:t>
            </w:r>
            <w:r w:rsidRPr="0061072F">
              <w:tab/>
            </w:r>
            <w:r w:rsidRPr="0061072F">
              <w:rPr>
                <w:b/>
                <w:i/>
              </w:rPr>
              <w:t>invite la Commission à intégrer dans cette nouvelle dimension toutes les questions relatives à l’état de droit qui concernent les entreprises, en particulier les PME qui exercent des activités transfrontières;</w:t>
            </w:r>
          </w:p>
        </w:tc>
      </w:tr>
    </w:tbl>
    <w:p w14:paraId="2C6265F7"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5EE7518" w14:textId="77777777" w:rsidR="00682806" w:rsidRPr="0061072F" w:rsidRDefault="00682806" w:rsidP="00682806">
      <w:r w:rsidRPr="0061072F">
        <w:rPr>
          <w:rStyle w:val="HideTWBExt"/>
        </w:rPr>
        <w:t>&lt;/Amend&gt;</w:t>
      </w:r>
    </w:p>
    <w:p w14:paraId="13E65476"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496</w:t>
      </w:r>
      <w:r w:rsidRPr="0061072F">
        <w:rPr>
          <w:rStyle w:val="HideTWBExt"/>
          <w:b w:val="0"/>
        </w:rPr>
        <w:t>&lt;/NumAm&gt;</w:t>
      </w:r>
    </w:p>
    <w:p w14:paraId="0642F555" w14:textId="77777777" w:rsidR="00682806" w:rsidRPr="0061072F" w:rsidRDefault="00682806" w:rsidP="00682806">
      <w:pPr>
        <w:pStyle w:val="NormalBold"/>
      </w:pPr>
      <w:r w:rsidRPr="0061072F">
        <w:rPr>
          <w:rStyle w:val="HideTWBExt"/>
          <w:b w:val="0"/>
        </w:rPr>
        <w:t>&lt;RepeatBlock-By&gt;&lt;Members&gt;</w:t>
      </w:r>
      <w:r w:rsidRPr="0061072F">
        <w:t>Lukas Mandl</w:t>
      </w:r>
      <w:r w:rsidRPr="0061072F">
        <w:rPr>
          <w:rStyle w:val="HideTWBExt"/>
          <w:b w:val="0"/>
        </w:rPr>
        <w:t>&lt;/Members&gt;</w:t>
      </w:r>
    </w:p>
    <w:p w14:paraId="51CA75C6" w14:textId="77777777" w:rsidR="00682806" w:rsidRPr="0061072F" w:rsidRDefault="00682806" w:rsidP="00682806">
      <w:pPr>
        <w:pStyle w:val="NormalBold"/>
      </w:pPr>
      <w:r w:rsidRPr="0061072F">
        <w:rPr>
          <w:rStyle w:val="HideTWBExt"/>
          <w:b w:val="0"/>
        </w:rPr>
        <w:t>&lt;/RepeatBlock-By&gt;</w:t>
      </w:r>
    </w:p>
    <w:p w14:paraId="5F151A1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79723DF" w14:textId="77777777" w:rsidR="00682806" w:rsidRPr="0061072F" w:rsidRDefault="00682806" w:rsidP="00682806">
      <w:pPr>
        <w:pStyle w:val="NormalBold"/>
      </w:pPr>
      <w:r w:rsidRPr="0061072F">
        <w:rPr>
          <w:rStyle w:val="HideTWBExt"/>
          <w:b w:val="0"/>
        </w:rPr>
        <w:t>&lt;Article&gt;</w:t>
      </w:r>
      <w:r w:rsidRPr="0061072F">
        <w:t>Paragraphe 19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22819C3" w14:textId="77777777" w:rsidTr="00CB2D8E">
        <w:trPr>
          <w:trHeight w:hRule="exact" w:val="240"/>
          <w:jc w:val="center"/>
        </w:trPr>
        <w:tc>
          <w:tcPr>
            <w:tcW w:w="9752" w:type="dxa"/>
            <w:gridSpan w:val="2"/>
            <w:tcBorders>
              <w:top w:val="nil"/>
              <w:left w:val="nil"/>
              <w:bottom w:val="nil"/>
              <w:right w:val="nil"/>
            </w:tcBorders>
          </w:tcPr>
          <w:p w14:paraId="0C480658" w14:textId="77777777" w:rsidR="00682806" w:rsidRPr="0061072F" w:rsidRDefault="00682806" w:rsidP="00CB2D8E"/>
        </w:tc>
      </w:tr>
      <w:tr w:rsidR="00682806" w:rsidRPr="0061072F" w14:paraId="15A36956" w14:textId="77777777" w:rsidTr="00CB2D8E">
        <w:trPr>
          <w:trHeight w:val="240"/>
          <w:jc w:val="center"/>
        </w:trPr>
        <w:tc>
          <w:tcPr>
            <w:tcW w:w="4876" w:type="dxa"/>
            <w:tcBorders>
              <w:top w:val="nil"/>
              <w:left w:val="nil"/>
              <w:bottom w:val="nil"/>
              <w:right w:val="nil"/>
            </w:tcBorders>
          </w:tcPr>
          <w:p w14:paraId="177125B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AC1533E" w14:textId="77777777" w:rsidR="00682806" w:rsidRPr="0061072F" w:rsidRDefault="00682806" w:rsidP="00CB2D8E">
            <w:pPr>
              <w:pStyle w:val="AmColumnHeading"/>
            </w:pPr>
            <w:r w:rsidRPr="0061072F">
              <w:t>Amendement</w:t>
            </w:r>
          </w:p>
        </w:tc>
      </w:tr>
      <w:tr w:rsidR="00682806" w:rsidRPr="0061072F" w14:paraId="7622AD85" w14:textId="77777777" w:rsidTr="00CB2D8E">
        <w:trPr>
          <w:jc w:val="center"/>
        </w:trPr>
        <w:tc>
          <w:tcPr>
            <w:tcW w:w="4876" w:type="dxa"/>
            <w:tcBorders>
              <w:top w:val="nil"/>
              <w:left w:val="nil"/>
              <w:bottom w:val="nil"/>
              <w:right w:val="nil"/>
            </w:tcBorders>
          </w:tcPr>
          <w:p w14:paraId="390CCCBA" w14:textId="77777777" w:rsidR="00682806" w:rsidRPr="0061072F" w:rsidRDefault="00682806" w:rsidP="00CB2D8E">
            <w:pPr>
              <w:pStyle w:val="Normal6a"/>
            </w:pPr>
          </w:p>
        </w:tc>
        <w:tc>
          <w:tcPr>
            <w:tcW w:w="4876" w:type="dxa"/>
            <w:tcBorders>
              <w:top w:val="nil"/>
              <w:left w:val="nil"/>
              <w:bottom w:val="nil"/>
              <w:right w:val="nil"/>
            </w:tcBorders>
          </w:tcPr>
          <w:p w14:paraId="3B16D629" w14:textId="77777777" w:rsidR="00682806" w:rsidRPr="0061072F" w:rsidRDefault="00682806" w:rsidP="00CB2D8E">
            <w:pPr>
              <w:pStyle w:val="Normal6a"/>
            </w:pPr>
            <w:r w:rsidRPr="0061072F">
              <w:rPr>
                <w:b/>
                <w:i/>
              </w:rPr>
              <w:t>19 bis.</w:t>
            </w:r>
            <w:r w:rsidRPr="0061072F">
              <w:tab/>
            </w:r>
            <w:r w:rsidRPr="0061072F">
              <w:rPr>
                <w:b/>
                <w:i/>
              </w:rPr>
              <w:t>souligne que le non-respect et le contournement des réglementations européennes entraînent des distorsions majeures de la concurrence au sein du marché intérieur; demande une attention plus importante à l’application, à la mise en œuvre et à l’exécution uniformes et rapides de la législation existante;</w:t>
            </w:r>
          </w:p>
        </w:tc>
      </w:tr>
    </w:tbl>
    <w:p w14:paraId="2B67C439"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{EN}</w:t>
      </w:r>
      <w:r w:rsidRPr="005E2300">
        <w:rPr>
          <w:lang w:val="it-IT"/>
        </w:rPr>
        <w:t>en</w:t>
      </w:r>
      <w:r w:rsidRPr="005E2300">
        <w:rPr>
          <w:rStyle w:val="HideTWBExt"/>
          <w:lang w:val="it-IT"/>
        </w:rPr>
        <w:t>&lt;/Original&gt;</w:t>
      </w:r>
    </w:p>
    <w:p w14:paraId="46DF90C1" w14:textId="77777777" w:rsidR="00682806" w:rsidRPr="005E2300" w:rsidRDefault="00682806" w:rsidP="00682806">
      <w:pPr>
        <w:rPr>
          <w:lang w:val="it-IT"/>
        </w:rPr>
      </w:pPr>
      <w:r w:rsidRPr="005E2300">
        <w:rPr>
          <w:rStyle w:val="HideTWBExt"/>
          <w:lang w:val="it-IT"/>
        </w:rPr>
        <w:t>&lt;/Amend&gt;</w:t>
      </w:r>
    </w:p>
    <w:p w14:paraId="735AC3E6" w14:textId="77777777" w:rsidR="00682806" w:rsidRPr="00122824" w:rsidRDefault="00682806" w:rsidP="00682806">
      <w:pPr>
        <w:pStyle w:val="AmNumberTabs"/>
      </w:pPr>
      <w:r w:rsidRPr="00122824">
        <w:rPr>
          <w:rStyle w:val="HideTWBExt"/>
          <w:b w:val="0"/>
        </w:rPr>
        <w:t>&lt;Amend&gt;</w:t>
      </w:r>
      <w:r w:rsidRPr="00122824">
        <w:t>Amendement</w:t>
      </w:r>
      <w:r w:rsidRPr="00122824">
        <w:tab/>
      </w:r>
      <w:r w:rsidRPr="00122824">
        <w:tab/>
      </w:r>
      <w:r w:rsidRPr="00122824">
        <w:rPr>
          <w:rStyle w:val="HideTWBExt"/>
          <w:b w:val="0"/>
        </w:rPr>
        <w:t>&lt;NumAm&gt;</w:t>
      </w:r>
      <w:r w:rsidRPr="00122824">
        <w:t>497</w:t>
      </w:r>
      <w:r w:rsidRPr="00122824">
        <w:rPr>
          <w:rStyle w:val="HideTWBExt"/>
          <w:b w:val="0"/>
        </w:rPr>
        <w:t>&lt;/NumAm&gt;</w:t>
      </w:r>
    </w:p>
    <w:p w14:paraId="7C1A56B2" w14:textId="77777777" w:rsidR="00682806" w:rsidRPr="00122824" w:rsidRDefault="00682806" w:rsidP="00682806">
      <w:pPr>
        <w:pStyle w:val="NormalBold"/>
      </w:pPr>
      <w:r w:rsidRPr="00122824">
        <w:rPr>
          <w:rStyle w:val="HideTWBExt"/>
          <w:b w:val="0"/>
        </w:rPr>
        <w:t>&lt;RepeatBlock-By&gt;&lt;Members&gt;</w:t>
      </w:r>
      <w:r w:rsidRPr="00122824">
        <w:t>Nicolas Bay</w:t>
      </w:r>
      <w:r w:rsidRPr="00122824">
        <w:rPr>
          <w:rStyle w:val="HideTWBExt"/>
          <w:b w:val="0"/>
        </w:rPr>
        <w:t>&lt;/Members&gt;</w:t>
      </w:r>
    </w:p>
    <w:p w14:paraId="197CEC84" w14:textId="77777777" w:rsidR="00682806" w:rsidRPr="00122824" w:rsidRDefault="00682806" w:rsidP="00682806">
      <w:pPr>
        <w:pStyle w:val="NormalBold"/>
      </w:pPr>
      <w:r w:rsidRPr="00122824">
        <w:rPr>
          <w:rStyle w:val="HideTWBExt"/>
          <w:b w:val="0"/>
        </w:rPr>
        <w:t>&lt;/RepeatBlock-By&gt;</w:t>
      </w:r>
    </w:p>
    <w:p w14:paraId="688A558C" w14:textId="77777777" w:rsidR="00682806" w:rsidRPr="00122824" w:rsidRDefault="00682806" w:rsidP="00682806">
      <w:pPr>
        <w:pStyle w:val="NormalBold"/>
      </w:pPr>
      <w:r w:rsidRPr="00122824">
        <w:rPr>
          <w:rStyle w:val="HideTWBExt"/>
          <w:b w:val="0"/>
        </w:rPr>
        <w:t>&lt;DocAmend&gt;</w:t>
      </w:r>
      <w:r w:rsidRPr="00122824">
        <w:t>Proposition de résolution</w:t>
      </w:r>
      <w:r w:rsidRPr="00122824">
        <w:rPr>
          <w:rStyle w:val="HideTWBExt"/>
          <w:b w:val="0"/>
        </w:rPr>
        <w:t>&lt;/DocAmend&gt;</w:t>
      </w:r>
    </w:p>
    <w:p w14:paraId="1E00D4A5" w14:textId="77777777" w:rsidR="00682806" w:rsidRPr="00122824" w:rsidRDefault="00682806" w:rsidP="00682806">
      <w:pPr>
        <w:pStyle w:val="NormalBold"/>
      </w:pPr>
      <w:r w:rsidRPr="00122824">
        <w:rPr>
          <w:rStyle w:val="HideTWBExt"/>
          <w:b w:val="0"/>
        </w:rPr>
        <w:t>&lt;Article&gt;</w:t>
      </w:r>
      <w:r w:rsidRPr="00122824">
        <w:t>Paragraphe 20</w:t>
      </w:r>
      <w:r w:rsidRPr="0012282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122824" w14:paraId="61AE3242" w14:textId="77777777" w:rsidTr="00CB2D8E">
        <w:trPr>
          <w:trHeight w:hRule="exact" w:val="240"/>
          <w:jc w:val="center"/>
        </w:trPr>
        <w:tc>
          <w:tcPr>
            <w:tcW w:w="9752" w:type="dxa"/>
            <w:gridSpan w:val="2"/>
            <w:tcBorders>
              <w:top w:val="nil"/>
              <w:left w:val="nil"/>
              <w:bottom w:val="nil"/>
              <w:right w:val="nil"/>
            </w:tcBorders>
          </w:tcPr>
          <w:p w14:paraId="20EA904A" w14:textId="77777777" w:rsidR="00682806" w:rsidRPr="00122824" w:rsidRDefault="00682806" w:rsidP="00CB2D8E"/>
        </w:tc>
      </w:tr>
      <w:tr w:rsidR="00682806" w:rsidRPr="00122824" w14:paraId="69179014" w14:textId="77777777" w:rsidTr="00CB2D8E">
        <w:trPr>
          <w:trHeight w:val="240"/>
          <w:jc w:val="center"/>
        </w:trPr>
        <w:tc>
          <w:tcPr>
            <w:tcW w:w="4876" w:type="dxa"/>
            <w:tcBorders>
              <w:top w:val="nil"/>
              <w:left w:val="nil"/>
              <w:bottom w:val="nil"/>
              <w:right w:val="nil"/>
            </w:tcBorders>
          </w:tcPr>
          <w:p w14:paraId="72CB03D6" w14:textId="77777777" w:rsidR="00682806" w:rsidRPr="00122824" w:rsidRDefault="00682806" w:rsidP="00CB2D8E">
            <w:pPr>
              <w:pStyle w:val="AmColumnHeading"/>
            </w:pPr>
            <w:r w:rsidRPr="00122824">
              <w:t>Proposition de résolution</w:t>
            </w:r>
          </w:p>
        </w:tc>
        <w:tc>
          <w:tcPr>
            <w:tcW w:w="4876" w:type="dxa"/>
            <w:tcBorders>
              <w:top w:val="nil"/>
              <w:left w:val="nil"/>
              <w:bottom w:val="nil"/>
              <w:right w:val="nil"/>
            </w:tcBorders>
          </w:tcPr>
          <w:p w14:paraId="715F1E3A" w14:textId="77777777" w:rsidR="00682806" w:rsidRPr="00122824" w:rsidRDefault="00682806" w:rsidP="00CB2D8E">
            <w:pPr>
              <w:pStyle w:val="AmColumnHeading"/>
            </w:pPr>
            <w:r w:rsidRPr="00122824">
              <w:t>Amendement</w:t>
            </w:r>
          </w:p>
        </w:tc>
      </w:tr>
      <w:tr w:rsidR="00682806" w:rsidRPr="00122824" w14:paraId="7A2C3664" w14:textId="77777777" w:rsidTr="00CB2D8E">
        <w:trPr>
          <w:jc w:val="center"/>
        </w:trPr>
        <w:tc>
          <w:tcPr>
            <w:tcW w:w="4876" w:type="dxa"/>
            <w:tcBorders>
              <w:top w:val="nil"/>
              <w:left w:val="nil"/>
              <w:bottom w:val="nil"/>
              <w:right w:val="nil"/>
            </w:tcBorders>
          </w:tcPr>
          <w:p w14:paraId="47FF3697" w14:textId="77777777" w:rsidR="00682806" w:rsidRPr="00122824" w:rsidRDefault="00682806" w:rsidP="00CB2D8E">
            <w:pPr>
              <w:pStyle w:val="Normal6a"/>
            </w:pPr>
            <w:r w:rsidRPr="00122824">
              <w:rPr>
                <w:b/>
                <w:i/>
              </w:rPr>
              <w:t>20.</w:t>
            </w:r>
            <w:r w:rsidRPr="00122824">
              <w:tab/>
            </w:r>
            <w:r w:rsidRPr="00122824">
              <w:rPr>
                <w:b/>
                <w:i/>
              </w:rPr>
              <w:t>invite la Commission à continuer de développer un lien direct entre les instruments préventifs et réactifs et à lancer des procédures d’infraction par l’application de l’article 7 du traité UE, du mécanisme général de conditionnalité et des conditions favorisantes horizontales de la charte;</w:t>
            </w:r>
          </w:p>
        </w:tc>
        <w:tc>
          <w:tcPr>
            <w:tcW w:w="4876" w:type="dxa"/>
            <w:tcBorders>
              <w:top w:val="nil"/>
              <w:left w:val="nil"/>
              <w:bottom w:val="nil"/>
              <w:right w:val="nil"/>
            </w:tcBorders>
          </w:tcPr>
          <w:p w14:paraId="24DE2B34" w14:textId="77777777" w:rsidR="00682806" w:rsidRPr="00122824" w:rsidRDefault="00682806" w:rsidP="00CB2D8E">
            <w:pPr>
              <w:pStyle w:val="Normal6a"/>
            </w:pPr>
            <w:r w:rsidRPr="00122824">
              <w:rPr>
                <w:b/>
                <w:i/>
              </w:rPr>
              <w:t>supprimé</w:t>
            </w:r>
          </w:p>
        </w:tc>
      </w:tr>
    </w:tbl>
    <w:p w14:paraId="0D2F85A1" w14:textId="77777777" w:rsidR="00682806" w:rsidRPr="00122824" w:rsidRDefault="00682806" w:rsidP="00682806">
      <w:pPr>
        <w:pStyle w:val="AmOrLang"/>
      </w:pPr>
      <w:r w:rsidRPr="00122824">
        <w:t xml:space="preserve">Or. </w:t>
      </w:r>
      <w:r w:rsidRPr="00122824">
        <w:rPr>
          <w:rStyle w:val="HideTWBExt"/>
        </w:rPr>
        <w:t>&lt;Original&gt;</w:t>
      </w:r>
      <w:r w:rsidRPr="00122824">
        <w:rPr>
          <w:rStyle w:val="HideTWBInt"/>
        </w:rPr>
        <w:t>{FR}</w:t>
      </w:r>
      <w:r w:rsidRPr="00122824">
        <w:t>fr</w:t>
      </w:r>
      <w:r w:rsidRPr="00122824">
        <w:rPr>
          <w:rStyle w:val="HideTWBExt"/>
        </w:rPr>
        <w:t>&lt;/Original&gt;</w:t>
      </w:r>
    </w:p>
    <w:p w14:paraId="73262928" w14:textId="77777777" w:rsidR="00682806" w:rsidRPr="00122824" w:rsidRDefault="00682806" w:rsidP="00682806">
      <w:r w:rsidRPr="00122824">
        <w:rPr>
          <w:rStyle w:val="HideTWBExt"/>
        </w:rPr>
        <w:t>&lt;/Amend&gt;</w:t>
      </w:r>
    </w:p>
    <w:p w14:paraId="44136CFB"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498</w:t>
      </w:r>
      <w:r w:rsidRPr="005E2300">
        <w:rPr>
          <w:rStyle w:val="HideTWBExt"/>
          <w:b w:val="0"/>
          <w:lang w:val="it-IT"/>
        </w:rPr>
        <w:t>&lt;/NumAm&gt;</w:t>
      </w:r>
    </w:p>
    <w:p w14:paraId="3848A9A8"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56A16F04" w14:textId="77777777" w:rsidR="00682806" w:rsidRPr="005E2300" w:rsidRDefault="00682806" w:rsidP="00682806">
      <w:pPr>
        <w:pStyle w:val="NormalBold"/>
        <w:rPr>
          <w:lang w:val="it-IT"/>
        </w:rPr>
      </w:pPr>
      <w:r w:rsidRPr="005E2300">
        <w:rPr>
          <w:rStyle w:val="HideTWBExt"/>
          <w:b w:val="0"/>
          <w:lang w:val="it-IT"/>
        </w:rPr>
        <w:t>&lt;/RepeatBlock-By&gt;</w:t>
      </w:r>
    </w:p>
    <w:p w14:paraId="0A2CD64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524415E" w14:textId="77777777" w:rsidR="00682806" w:rsidRPr="0061072F" w:rsidRDefault="00682806" w:rsidP="00682806">
      <w:pPr>
        <w:pStyle w:val="NormalBold"/>
      </w:pPr>
      <w:r w:rsidRPr="0061072F">
        <w:rPr>
          <w:rStyle w:val="HideTWBExt"/>
          <w:b w:val="0"/>
        </w:rPr>
        <w:t>&lt;Article&gt;</w:t>
      </w:r>
      <w:r w:rsidRPr="0061072F">
        <w:t>Paragraphe 20</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6476E68" w14:textId="77777777" w:rsidTr="00CB2D8E">
        <w:trPr>
          <w:trHeight w:hRule="exact" w:val="240"/>
          <w:jc w:val="center"/>
        </w:trPr>
        <w:tc>
          <w:tcPr>
            <w:tcW w:w="9752" w:type="dxa"/>
            <w:gridSpan w:val="2"/>
            <w:tcBorders>
              <w:top w:val="nil"/>
              <w:left w:val="nil"/>
              <w:bottom w:val="nil"/>
              <w:right w:val="nil"/>
            </w:tcBorders>
          </w:tcPr>
          <w:p w14:paraId="0AECB77A" w14:textId="77777777" w:rsidR="00682806" w:rsidRPr="0061072F" w:rsidRDefault="00682806" w:rsidP="00CB2D8E"/>
        </w:tc>
      </w:tr>
      <w:tr w:rsidR="00682806" w:rsidRPr="0061072F" w14:paraId="4322D6F3" w14:textId="77777777" w:rsidTr="00CB2D8E">
        <w:trPr>
          <w:trHeight w:val="240"/>
          <w:jc w:val="center"/>
        </w:trPr>
        <w:tc>
          <w:tcPr>
            <w:tcW w:w="4876" w:type="dxa"/>
            <w:tcBorders>
              <w:top w:val="nil"/>
              <w:left w:val="nil"/>
              <w:bottom w:val="nil"/>
              <w:right w:val="nil"/>
            </w:tcBorders>
          </w:tcPr>
          <w:p w14:paraId="6D63504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60B1B4B" w14:textId="77777777" w:rsidR="00682806" w:rsidRPr="0061072F" w:rsidRDefault="00682806" w:rsidP="00CB2D8E">
            <w:pPr>
              <w:pStyle w:val="AmColumnHeading"/>
            </w:pPr>
            <w:r w:rsidRPr="0061072F">
              <w:t>Amendement</w:t>
            </w:r>
          </w:p>
        </w:tc>
      </w:tr>
      <w:tr w:rsidR="00682806" w:rsidRPr="0061072F" w14:paraId="7B87A111" w14:textId="77777777" w:rsidTr="00CB2D8E">
        <w:trPr>
          <w:jc w:val="center"/>
        </w:trPr>
        <w:tc>
          <w:tcPr>
            <w:tcW w:w="4876" w:type="dxa"/>
            <w:tcBorders>
              <w:top w:val="nil"/>
              <w:left w:val="nil"/>
              <w:bottom w:val="nil"/>
              <w:right w:val="nil"/>
            </w:tcBorders>
          </w:tcPr>
          <w:p w14:paraId="2A9D05CA" w14:textId="77777777" w:rsidR="00682806" w:rsidRPr="0061072F" w:rsidRDefault="00682806" w:rsidP="00CB2D8E">
            <w:pPr>
              <w:pStyle w:val="Normal6a"/>
            </w:pPr>
            <w:r w:rsidRPr="0061072F">
              <w:rPr>
                <w:b/>
                <w:i/>
              </w:rPr>
              <w:t>20.</w:t>
            </w:r>
            <w:r w:rsidRPr="0061072F">
              <w:tab/>
            </w:r>
            <w:r w:rsidRPr="0061072F">
              <w:rPr>
                <w:b/>
                <w:i/>
              </w:rPr>
              <w:t>invite la Commission à continuer de développer un lien direct entre les instruments préventifs et réactifs et à lancer des procédures d’infraction par l’application de l’article 7 du traité UE, du mécanisme général de conditionnalité et des conditions favorisantes horizontales de la charte;</w:t>
            </w:r>
          </w:p>
        </w:tc>
        <w:tc>
          <w:tcPr>
            <w:tcW w:w="4876" w:type="dxa"/>
            <w:tcBorders>
              <w:top w:val="nil"/>
              <w:left w:val="nil"/>
              <w:bottom w:val="nil"/>
              <w:right w:val="nil"/>
            </w:tcBorders>
          </w:tcPr>
          <w:p w14:paraId="64F3E43B" w14:textId="77777777" w:rsidR="00682806" w:rsidRPr="0061072F" w:rsidRDefault="00682806" w:rsidP="00CB2D8E">
            <w:pPr>
              <w:pStyle w:val="Normal6a"/>
            </w:pPr>
            <w:r w:rsidRPr="0061072F">
              <w:rPr>
                <w:b/>
                <w:i/>
              </w:rPr>
              <w:t>supprimé</w:t>
            </w:r>
          </w:p>
        </w:tc>
      </w:tr>
    </w:tbl>
    <w:p w14:paraId="1D3B102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{IT}</w:t>
      </w:r>
      <w:r w:rsidRPr="0061072F">
        <w:t>it</w:t>
      </w:r>
      <w:r w:rsidRPr="0061072F">
        <w:rPr>
          <w:rStyle w:val="HideTWBExt"/>
        </w:rPr>
        <w:t>&lt;/Original&gt;</w:t>
      </w:r>
    </w:p>
    <w:p w14:paraId="7DE65458" w14:textId="77777777" w:rsidR="00682806" w:rsidRPr="0061072F" w:rsidRDefault="00682806" w:rsidP="00682806">
      <w:r w:rsidRPr="0061072F">
        <w:rPr>
          <w:rStyle w:val="HideTWBExt"/>
        </w:rPr>
        <w:t>&lt;/Amend&gt;</w:t>
      </w:r>
    </w:p>
    <w:p w14:paraId="00266048"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499</w:t>
      </w:r>
      <w:r w:rsidRPr="0061072F">
        <w:rPr>
          <w:rStyle w:val="HideTWBExt"/>
          <w:b w:val="0"/>
        </w:rPr>
        <w:t>&lt;/NumAm&gt;</w:t>
      </w:r>
    </w:p>
    <w:p w14:paraId="5B4859F6" w14:textId="77777777" w:rsidR="00682806" w:rsidRPr="0061072F" w:rsidRDefault="00682806" w:rsidP="00682806">
      <w:pPr>
        <w:pStyle w:val="NormalBold"/>
      </w:pPr>
      <w:r w:rsidRPr="0061072F">
        <w:rPr>
          <w:rStyle w:val="HideTWBExt"/>
          <w:b w:val="0"/>
        </w:rPr>
        <w:t>&lt;RepeatBlock-By&gt;&lt;Members&gt;</w:t>
      </w:r>
      <w:r w:rsidRPr="0061072F">
        <w:t>Jorge Buxadé Villalba, Marieke Ehlers, Malika Sorel, Fabrice Leggeri</w:t>
      </w:r>
      <w:r w:rsidRPr="0061072F">
        <w:rPr>
          <w:rStyle w:val="HideTWBExt"/>
          <w:b w:val="0"/>
        </w:rPr>
        <w:t>&lt;/Members&gt;</w:t>
      </w:r>
    </w:p>
    <w:p w14:paraId="01B0135D" w14:textId="77777777" w:rsidR="00682806" w:rsidRPr="0061072F" w:rsidRDefault="00682806" w:rsidP="00682806">
      <w:pPr>
        <w:pStyle w:val="NormalBold"/>
      </w:pPr>
      <w:r w:rsidRPr="0061072F">
        <w:rPr>
          <w:rStyle w:val="HideTWBExt"/>
          <w:b w:val="0"/>
        </w:rPr>
        <w:t>&lt;/RepeatBlock-By&gt;</w:t>
      </w:r>
    </w:p>
    <w:p w14:paraId="5AE38E7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6DCF6C5" w14:textId="77777777" w:rsidR="00682806" w:rsidRPr="0061072F" w:rsidRDefault="00682806" w:rsidP="00682806">
      <w:pPr>
        <w:pStyle w:val="NormalBold"/>
      </w:pPr>
      <w:r w:rsidRPr="0061072F">
        <w:rPr>
          <w:rStyle w:val="HideTWBExt"/>
          <w:b w:val="0"/>
        </w:rPr>
        <w:t>&lt;Article&gt;</w:t>
      </w:r>
      <w:r w:rsidRPr="0061072F">
        <w:t>Paragraphe 20</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6004A90" w14:textId="77777777" w:rsidTr="00CB2D8E">
        <w:trPr>
          <w:trHeight w:hRule="exact" w:val="240"/>
          <w:jc w:val="center"/>
        </w:trPr>
        <w:tc>
          <w:tcPr>
            <w:tcW w:w="9752" w:type="dxa"/>
            <w:gridSpan w:val="2"/>
            <w:tcBorders>
              <w:top w:val="nil"/>
              <w:left w:val="nil"/>
              <w:bottom w:val="nil"/>
              <w:right w:val="nil"/>
            </w:tcBorders>
          </w:tcPr>
          <w:p w14:paraId="45F3D35C" w14:textId="77777777" w:rsidR="00682806" w:rsidRPr="0061072F" w:rsidRDefault="00682806" w:rsidP="00CB2D8E"/>
        </w:tc>
      </w:tr>
      <w:tr w:rsidR="00682806" w:rsidRPr="0061072F" w14:paraId="049D47B9" w14:textId="77777777" w:rsidTr="00CB2D8E">
        <w:trPr>
          <w:trHeight w:val="240"/>
          <w:jc w:val="center"/>
        </w:trPr>
        <w:tc>
          <w:tcPr>
            <w:tcW w:w="4876" w:type="dxa"/>
            <w:tcBorders>
              <w:top w:val="nil"/>
              <w:left w:val="nil"/>
              <w:bottom w:val="nil"/>
              <w:right w:val="nil"/>
            </w:tcBorders>
          </w:tcPr>
          <w:p w14:paraId="44393D7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2F8FA0A" w14:textId="77777777" w:rsidR="00682806" w:rsidRPr="0061072F" w:rsidRDefault="00682806" w:rsidP="00CB2D8E">
            <w:pPr>
              <w:pStyle w:val="AmColumnHeading"/>
            </w:pPr>
            <w:r w:rsidRPr="0061072F">
              <w:t>Amendement</w:t>
            </w:r>
          </w:p>
        </w:tc>
      </w:tr>
      <w:tr w:rsidR="00682806" w:rsidRPr="0061072F" w14:paraId="1352B969" w14:textId="77777777" w:rsidTr="00CB2D8E">
        <w:trPr>
          <w:jc w:val="center"/>
        </w:trPr>
        <w:tc>
          <w:tcPr>
            <w:tcW w:w="4876" w:type="dxa"/>
            <w:tcBorders>
              <w:top w:val="nil"/>
              <w:left w:val="nil"/>
              <w:bottom w:val="nil"/>
              <w:right w:val="nil"/>
            </w:tcBorders>
          </w:tcPr>
          <w:p w14:paraId="20D541E0" w14:textId="77777777" w:rsidR="00682806" w:rsidRPr="0061072F" w:rsidRDefault="00682806" w:rsidP="00CB2D8E">
            <w:pPr>
              <w:pStyle w:val="Normal6a"/>
            </w:pPr>
            <w:r w:rsidRPr="0061072F">
              <w:rPr>
                <w:b/>
                <w:i/>
              </w:rPr>
              <w:t>20.</w:t>
            </w:r>
            <w:r w:rsidRPr="0061072F">
              <w:tab/>
            </w:r>
            <w:r w:rsidRPr="0061072F">
              <w:rPr>
                <w:b/>
                <w:i/>
              </w:rPr>
              <w:t>invite la Commission à continuer de développer un lien direct entre les instruments préventifs et réactifs et à lancer des procédures d’infraction par l’application de l’article 7 du traité UE, du mécanisme général de conditionnalité et des conditions favorisantes horizontales de la charte;</w:t>
            </w:r>
          </w:p>
        </w:tc>
        <w:tc>
          <w:tcPr>
            <w:tcW w:w="4876" w:type="dxa"/>
            <w:tcBorders>
              <w:top w:val="nil"/>
              <w:left w:val="nil"/>
              <w:bottom w:val="nil"/>
              <w:right w:val="nil"/>
            </w:tcBorders>
          </w:tcPr>
          <w:p w14:paraId="304CF4A9" w14:textId="77777777" w:rsidR="00682806" w:rsidRPr="0061072F" w:rsidRDefault="00682806" w:rsidP="00CB2D8E">
            <w:pPr>
              <w:pStyle w:val="Normal6a"/>
            </w:pPr>
            <w:r w:rsidRPr="0061072F">
              <w:rPr>
                <w:b/>
                <w:i/>
              </w:rPr>
              <w:t>supprimé</w:t>
            </w:r>
          </w:p>
        </w:tc>
      </w:tr>
    </w:tbl>
    <w:p w14:paraId="679FA598"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2A097C0" w14:textId="77777777" w:rsidR="00682806" w:rsidRPr="0061072F" w:rsidRDefault="00682806" w:rsidP="00682806">
      <w:r w:rsidRPr="0061072F">
        <w:rPr>
          <w:rStyle w:val="HideTWBExt"/>
        </w:rPr>
        <w:t>&lt;/Amend&gt;</w:t>
      </w:r>
    </w:p>
    <w:p w14:paraId="317B036B"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500</w:t>
      </w:r>
      <w:r w:rsidRPr="0061072F">
        <w:rPr>
          <w:rStyle w:val="HideTWBExt"/>
          <w:b w:val="0"/>
        </w:rPr>
        <w:t>&lt;/NumAm&gt;</w:t>
      </w:r>
    </w:p>
    <w:p w14:paraId="573EEC72" w14:textId="77777777" w:rsidR="00682806" w:rsidRPr="0061072F" w:rsidRDefault="00682806" w:rsidP="00682806">
      <w:pPr>
        <w:pStyle w:val="NormalBold"/>
      </w:pPr>
      <w:r w:rsidRPr="0061072F">
        <w:rPr>
          <w:rStyle w:val="HideTWBExt"/>
          <w:b w:val="0"/>
        </w:rPr>
        <w:t>&lt;RepeatBlock-By&gt;&lt;Members&gt;</w:t>
      </w:r>
      <w:r w:rsidRPr="0061072F">
        <w:t>Daniel Freund</w:t>
      </w:r>
      <w:r w:rsidRPr="0061072F">
        <w:rPr>
          <w:rStyle w:val="HideTWBExt"/>
          <w:b w:val="0"/>
        </w:rPr>
        <w:t>&lt;/Members&gt;</w:t>
      </w:r>
    </w:p>
    <w:p w14:paraId="2401C3AF" w14:textId="77777777" w:rsidR="00682806" w:rsidRPr="0061072F" w:rsidRDefault="00682806" w:rsidP="00682806">
      <w:pPr>
        <w:pStyle w:val="NormalBold"/>
      </w:pPr>
      <w:r w:rsidRPr="0061072F">
        <w:rPr>
          <w:rStyle w:val="HideTWBExt"/>
          <w:b w:val="0"/>
        </w:rPr>
        <w:t>&lt;/RepeatBlock-By&gt;</w:t>
      </w:r>
    </w:p>
    <w:p w14:paraId="72BCC41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EBCD844" w14:textId="77777777" w:rsidR="00682806" w:rsidRPr="0061072F" w:rsidRDefault="00682806" w:rsidP="00682806">
      <w:pPr>
        <w:pStyle w:val="NormalBold"/>
      </w:pPr>
      <w:r w:rsidRPr="0061072F">
        <w:rPr>
          <w:rStyle w:val="HideTWBExt"/>
          <w:b w:val="0"/>
        </w:rPr>
        <w:t>&lt;Article&gt;</w:t>
      </w:r>
      <w:r w:rsidRPr="0061072F">
        <w:t>Paragraphe 20</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30D67ED" w14:textId="77777777" w:rsidTr="00CB2D8E">
        <w:trPr>
          <w:trHeight w:hRule="exact" w:val="240"/>
          <w:jc w:val="center"/>
        </w:trPr>
        <w:tc>
          <w:tcPr>
            <w:tcW w:w="9752" w:type="dxa"/>
            <w:gridSpan w:val="2"/>
            <w:tcBorders>
              <w:top w:val="nil"/>
              <w:left w:val="nil"/>
              <w:bottom w:val="nil"/>
              <w:right w:val="nil"/>
            </w:tcBorders>
          </w:tcPr>
          <w:p w14:paraId="3DC17E0C" w14:textId="77777777" w:rsidR="00682806" w:rsidRPr="0061072F" w:rsidRDefault="00682806" w:rsidP="00CB2D8E"/>
        </w:tc>
      </w:tr>
      <w:tr w:rsidR="00682806" w:rsidRPr="0061072F" w14:paraId="78035509" w14:textId="77777777" w:rsidTr="00CB2D8E">
        <w:trPr>
          <w:trHeight w:val="240"/>
          <w:jc w:val="center"/>
        </w:trPr>
        <w:tc>
          <w:tcPr>
            <w:tcW w:w="4876" w:type="dxa"/>
            <w:tcBorders>
              <w:top w:val="nil"/>
              <w:left w:val="nil"/>
              <w:bottom w:val="nil"/>
              <w:right w:val="nil"/>
            </w:tcBorders>
          </w:tcPr>
          <w:p w14:paraId="7458D991"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F9F9427" w14:textId="77777777" w:rsidR="00682806" w:rsidRPr="0061072F" w:rsidRDefault="00682806" w:rsidP="00CB2D8E">
            <w:pPr>
              <w:pStyle w:val="AmColumnHeading"/>
            </w:pPr>
            <w:r w:rsidRPr="0061072F">
              <w:t>Amendement</w:t>
            </w:r>
          </w:p>
        </w:tc>
      </w:tr>
      <w:tr w:rsidR="00682806" w:rsidRPr="0061072F" w14:paraId="12F2002B" w14:textId="77777777" w:rsidTr="00CB2D8E">
        <w:trPr>
          <w:jc w:val="center"/>
        </w:trPr>
        <w:tc>
          <w:tcPr>
            <w:tcW w:w="4876" w:type="dxa"/>
            <w:tcBorders>
              <w:top w:val="nil"/>
              <w:left w:val="nil"/>
              <w:bottom w:val="nil"/>
              <w:right w:val="nil"/>
            </w:tcBorders>
          </w:tcPr>
          <w:p w14:paraId="32E2354E" w14:textId="77777777" w:rsidR="00682806" w:rsidRPr="0061072F" w:rsidRDefault="00682806" w:rsidP="00CB2D8E">
            <w:pPr>
              <w:pStyle w:val="Normal6a"/>
            </w:pPr>
            <w:r w:rsidRPr="0061072F">
              <w:t>20.</w:t>
            </w:r>
            <w:r w:rsidRPr="0061072F">
              <w:tab/>
              <w:t xml:space="preserve">invite la Commission à continuer de développer un lien direct entre les instruments préventifs et réactifs </w:t>
            </w:r>
            <w:r w:rsidRPr="0061072F">
              <w:rPr>
                <w:b/>
                <w:i/>
              </w:rPr>
              <w:t>et</w:t>
            </w:r>
            <w:r w:rsidRPr="0061072F">
              <w:t xml:space="preserve"> à lancer des procédures d’infraction </w:t>
            </w:r>
            <w:r w:rsidRPr="0061072F">
              <w:rPr>
                <w:b/>
                <w:i/>
              </w:rPr>
              <w:t>par l’application de</w:t>
            </w:r>
            <w:r w:rsidRPr="0061072F">
              <w:t xml:space="preserve"> l’article 7 du traité UE, </w:t>
            </w:r>
            <w:r w:rsidRPr="0061072F">
              <w:rPr>
                <w:b/>
                <w:i/>
              </w:rPr>
              <w:t>du mécanisme général de</w:t>
            </w:r>
            <w:r w:rsidRPr="0061072F">
              <w:t xml:space="preserve"> conditionnalité </w:t>
            </w:r>
            <w:r w:rsidRPr="0061072F">
              <w:rPr>
                <w:b/>
                <w:i/>
              </w:rPr>
              <w:t>et des conditions favorisantes horizontales de la charte</w:t>
            </w:r>
            <w:r w:rsidRPr="0061072F">
              <w:t>;</w:t>
            </w:r>
          </w:p>
        </w:tc>
        <w:tc>
          <w:tcPr>
            <w:tcW w:w="4876" w:type="dxa"/>
            <w:tcBorders>
              <w:top w:val="nil"/>
              <w:left w:val="nil"/>
              <w:bottom w:val="nil"/>
              <w:right w:val="nil"/>
            </w:tcBorders>
          </w:tcPr>
          <w:p w14:paraId="2B23AEB4" w14:textId="77777777" w:rsidR="00682806" w:rsidRPr="0061072F" w:rsidRDefault="00682806" w:rsidP="00CB2D8E">
            <w:pPr>
              <w:pStyle w:val="Normal6a"/>
            </w:pPr>
            <w:r w:rsidRPr="0061072F">
              <w:t>20.</w:t>
            </w:r>
            <w:r w:rsidRPr="0061072F">
              <w:tab/>
              <w:t>invite la Commission à continuer de développer un lien direct entre les instruments préventifs et réactifs</w:t>
            </w:r>
            <w:r w:rsidRPr="0061072F">
              <w:rPr>
                <w:b/>
                <w:i/>
              </w:rPr>
              <w:t>,</w:t>
            </w:r>
            <w:r w:rsidRPr="0061072F">
              <w:t xml:space="preserve"> à lancer </w:t>
            </w:r>
            <w:r w:rsidRPr="0061072F">
              <w:rPr>
                <w:b/>
                <w:i/>
              </w:rPr>
              <w:t>de manière rapide, dynamique et coordonnée</w:t>
            </w:r>
            <w:r w:rsidRPr="0061072F">
              <w:t xml:space="preserve"> des procédures d’infraction </w:t>
            </w:r>
            <w:r w:rsidRPr="0061072F">
              <w:rPr>
                <w:b/>
                <w:i/>
              </w:rPr>
              <w:t>et à appliquer</w:t>
            </w:r>
            <w:r w:rsidRPr="0061072F">
              <w:t xml:space="preserve"> l’article 7 du traité UE</w:t>
            </w:r>
            <w:r w:rsidRPr="0061072F">
              <w:rPr>
                <w:b/>
                <w:i/>
              </w:rPr>
              <w:t>, le règlement sur la</w:t>
            </w:r>
            <w:r w:rsidRPr="0061072F">
              <w:t xml:space="preserve"> conditionnalité </w:t>
            </w:r>
            <w:r w:rsidRPr="0061072F">
              <w:rPr>
                <w:b/>
                <w:i/>
              </w:rPr>
              <w:t>liée à l’état de droit et les dispositions pertinentes du règlement financier et du règlement portant dispositions communes lorsque le rapport annuel sur l’état de droit signale des violations de l’état de droit</w:t>
            </w:r>
            <w:r w:rsidRPr="0061072F">
              <w:t xml:space="preserve">; </w:t>
            </w:r>
            <w:r w:rsidRPr="0061072F">
              <w:rPr>
                <w:b/>
                <w:i/>
              </w:rPr>
              <w:t>souligne que le déclenchement des instruments réactifs et la clôture des procédures pertinentes doivent être fondés sur les critères objectifs du respect de l’état de droit, du droit de l’Union et du droit international tels qu’ils sont interprétés par les organes compétents, plutôt que sur des considérations politiques ou sur le résultat de négociations;</w:t>
            </w:r>
          </w:p>
        </w:tc>
      </w:tr>
    </w:tbl>
    <w:p w14:paraId="68FD1DC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16B4E6D" w14:textId="77777777" w:rsidR="00682806" w:rsidRPr="0061072F" w:rsidRDefault="00682806" w:rsidP="00682806">
      <w:r w:rsidRPr="0061072F">
        <w:rPr>
          <w:rStyle w:val="HideTWBExt"/>
        </w:rPr>
        <w:t>&lt;/Amend&gt;</w:t>
      </w:r>
    </w:p>
    <w:p w14:paraId="3FF08275" w14:textId="77777777" w:rsidR="00682806" w:rsidRPr="0013121C" w:rsidRDefault="00682806" w:rsidP="00682806">
      <w:pPr>
        <w:pStyle w:val="AmNumberTabs"/>
      </w:pPr>
      <w:r>
        <w:rPr>
          <w:rStyle w:val="HideTWBExt"/>
        </w:rPr>
        <w:t>&lt;Amend&gt;</w:t>
      </w:r>
      <w:r>
        <w:t>Amendement</w:t>
      </w:r>
      <w:r>
        <w:tab/>
      </w:r>
      <w:r>
        <w:tab/>
      </w:r>
      <w:r>
        <w:rPr>
          <w:rStyle w:val="HideTWBExt"/>
        </w:rPr>
        <w:t>&lt;NumAm&gt;</w:t>
      </w:r>
      <w:r>
        <w:t>501</w:t>
      </w:r>
      <w:r>
        <w:rPr>
          <w:rStyle w:val="HideTWBExt"/>
        </w:rPr>
        <w:t>&lt;/NumAm&gt;</w:t>
      </w:r>
    </w:p>
    <w:p w14:paraId="08C99A79"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3937D0E0" w14:textId="77777777" w:rsidR="00682806" w:rsidRPr="0013121C" w:rsidRDefault="00682806" w:rsidP="00682806">
      <w:pPr>
        <w:pStyle w:val="NormalBold"/>
      </w:pPr>
      <w:r>
        <w:rPr>
          <w:rStyle w:val="HideTWBExt"/>
          <w:b w:val="0"/>
        </w:rPr>
        <w:t>&lt;/RepeatBlock-By&gt;</w:t>
      </w:r>
    </w:p>
    <w:p w14:paraId="2D54EEB4"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2E563440" w14:textId="77777777" w:rsidR="00682806" w:rsidRPr="0013121C" w:rsidRDefault="00682806" w:rsidP="00682806">
      <w:pPr>
        <w:pStyle w:val="NormalBold"/>
      </w:pPr>
      <w:r>
        <w:rPr>
          <w:rStyle w:val="HideTWBExt"/>
        </w:rPr>
        <w:t>&lt;Article&gt;</w:t>
      </w:r>
      <w:r>
        <w:t>Paragraphe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18A5C9D1" w14:textId="77777777" w:rsidTr="00CB2D8E">
        <w:trPr>
          <w:trHeight w:hRule="exact" w:val="240"/>
          <w:jc w:val="center"/>
        </w:trPr>
        <w:tc>
          <w:tcPr>
            <w:tcW w:w="9752" w:type="dxa"/>
            <w:gridSpan w:val="2"/>
            <w:tcBorders>
              <w:top w:val="nil"/>
              <w:left w:val="nil"/>
              <w:bottom w:val="nil"/>
              <w:right w:val="nil"/>
            </w:tcBorders>
          </w:tcPr>
          <w:p w14:paraId="3C1F5251" w14:textId="77777777" w:rsidR="00682806" w:rsidRPr="0013121C" w:rsidRDefault="00682806" w:rsidP="00CB2D8E"/>
        </w:tc>
      </w:tr>
      <w:tr w:rsidR="00682806" w14:paraId="3245E6D3" w14:textId="77777777" w:rsidTr="00CB2D8E">
        <w:trPr>
          <w:trHeight w:val="240"/>
          <w:jc w:val="center"/>
        </w:trPr>
        <w:tc>
          <w:tcPr>
            <w:tcW w:w="4876" w:type="dxa"/>
            <w:tcBorders>
              <w:top w:val="nil"/>
              <w:left w:val="nil"/>
              <w:bottom w:val="nil"/>
              <w:right w:val="nil"/>
            </w:tcBorders>
          </w:tcPr>
          <w:p w14:paraId="2B3C08FB"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3931458C" w14:textId="77777777" w:rsidR="00682806" w:rsidRPr="0013121C" w:rsidRDefault="00682806" w:rsidP="00CB2D8E">
            <w:pPr>
              <w:pStyle w:val="AmColumnHeading"/>
            </w:pPr>
            <w:r>
              <w:t>Amendement</w:t>
            </w:r>
          </w:p>
        </w:tc>
      </w:tr>
      <w:tr w:rsidR="00682806" w14:paraId="55004323" w14:textId="77777777" w:rsidTr="00CB2D8E">
        <w:trPr>
          <w:jc w:val="center"/>
        </w:trPr>
        <w:tc>
          <w:tcPr>
            <w:tcW w:w="4876" w:type="dxa"/>
            <w:tcBorders>
              <w:top w:val="nil"/>
              <w:left w:val="nil"/>
              <w:bottom w:val="nil"/>
              <w:right w:val="nil"/>
            </w:tcBorders>
          </w:tcPr>
          <w:p w14:paraId="3EB4F3C2" w14:textId="77777777" w:rsidR="00682806" w:rsidRPr="0013121C" w:rsidRDefault="00682806" w:rsidP="00CB2D8E">
            <w:pPr>
              <w:pStyle w:val="Normal6a"/>
            </w:pPr>
            <w:r>
              <w:t>20.</w:t>
            </w:r>
            <w:r>
              <w:tab/>
              <w:t xml:space="preserve">invite la Commission à </w:t>
            </w:r>
            <w:r>
              <w:rPr>
                <w:b/>
                <w:i/>
              </w:rPr>
              <w:t>continuer de développer un</w:t>
            </w:r>
            <w:r>
              <w:t xml:space="preserve"> lien direct entre les instruments préventifs et réactifs</w:t>
            </w:r>
            <w:r>
              <w:rPr>
                <w:b/>
                <w:i/>
              </w:rPr>
              <w:t xml:space="preserve"> et à lancer des procédures</w:t>
            </w:r>
            <w:r>
              <w:t xml:space="preserve"> d’infraction par l’application de l’article 7 du traité UE, </w:t>
            </w:r>
            <w:r>
              <w:rPr>
                <w:b/>
                <w:i/>
              </w:rPr>
              <w:t>du</w:t>
            </w:r>
            <w:r>
              <w:t xml:space="preserve"> mécanisme </w:t>
            </w:r>
            <w:r>
              <w:rPr>
                <w:b/>
                <w:i/>
              </w:rPr>
              <w:t>général de conditionnalité et des conditions favorisantes horizontales de la charte</w:t>
            </w:r>
            <w:r>
              <w:t>;</w:t>
            </w:r>
          </w:p>
        </w:tc>
        <w:tc>
          <w:tcPr>
            <w:tcW w:w="4876" w:type="dxa"/>
            <w:tcBorders>
              <w:top w:val="nil"/>
              <w:left w:val="nil"/>
              <w:bottom w:val="nil"/>
              <w:right w:val="nil"/>
            </w:tcBorders>
          </w:tcPr>
          <w:p w14:paraId="3EF841C7" w14:textId="77777777" w:rsidR="00682806" w:rsidRPr="0013121C" w:rsidRDefault="00682806" w:rsidP="00CB2D8E">
            <w:pPr>
              <w:pStyle w:val="Normal6a"/>
            </w:pPr>
            <w:r>
              <w:t>20.</w:t>
            </w:r>
            <w:r>
              <w:tab/>
              <w:t xml:space="preserve">invite la Commission à </w:t>
            </w:r>
            <w:r>
              <w:rPr>
                <w:b/>
                <w:i/>
              </w:rPr>
              <w:t>examiner, sur le fond du traité, le</w:t>
            </w:r>
            <w:r>
              <w:t xml:space="preserve"> lien direct entre les instruments préventifs et réactifs</w:t>
            </w:r>
            <w:r>
              <w:rPr>
                <w:b/>
                <w:i/>
              </w:rPr>
              <w:t>, à cesser d’étendre, à l’encontre du traité, les compétences de l’Union à des domaines qui ne lui ont jamais été attribués par les États membres, tels que l’organisation de la justice, et à ne pas abuser de la procédure</w:t>
            </w:r>
            <w:r>
              <w:t xml:space="preserve"> d’infraction</w:t>
            </w:r>
            <w:r>
              <w:rPr>
                <w:b/>
                <w:i/>
              </w:rPr>
              <w:t xml:space="preserve"> ni politiser celle-ci</w:t>
            </w:r>
            <w:r>
              <w:t xml:space="preserve"> par l’application de l’article 7 du traité UE, </w:t>
            </w:r>
            <w:r>
              <w:rPr>
                <w:b/>
                <w:i/>
              </w:rPr>
              <w:t>qui est le seul</w:t>
            </w:r>
            <w:r>
              <w:t xml:space="preserve"> mécanisme </w:t>
            </w:r>
            <w:r>
              <w:rPr>
                <w:b/>
                <w:i/>
              </w:rPr>
              <w:t>de protection des valeurs reposant sur ce dernier; souligne que les traités ne prévoient aucune base juridique qui habiliterait les institutions à créer un nouveau mécanisme de contrôle du respect de l’état de droit par les États membres</w:t>
            </w:r>
            <w:r>
              <w:t>;</w:t>
            </w:r>
          </w:p>
        </w:tc>
      </w:tr>
    </w:tbl>
    <w:p w14:paraId="061C7960"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0D68FB52" w14:textId="77777777" w:rsidR="00682806" w:rsidRPr="0013121C" w:rsidRDefault="00682806" w:rsidP="00682806">
      <w:r>
        <w:rPr>
          <w:rStyle w:val="HideTWBExt"/>
        </w:rPr>
        <w:t>&lt;/Amend&gt;</w:t>
      </w:r>
    </w:p>
    <w:p w14:paraId="0913DCB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502</w:t>
      </w:r>
      <w:r w:rsidRPr="0061072F">
        <w:rPr>
          <w:rStyle w:val="HideTWBExt"/>
          <w:b w:val="0"/>
        </w:rPr>
        <w:t>&lt;/NumAm&gt;</w:t>
      </w:r>
    </w:p>
    <w:p w14:paraId="5A079320"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Michał Wawrykiewicz, Cecilia Strada</w:t>
      </w:r>
      <w:r w:rsidRPr="0061072F">
        <w:rPr>
          <w:rStyle w:val="HideTWBExt"/>
          <w:b w:val="0"/>
        </w:rPr>
        <w:t>&lt;/Members&gt;</w:t>
      </w:r>
    </w:p>
    <w:p w14:paraId="6FA41E5F" w14:textId="77777777" w:rsidR="00682806" w:rsidRPr="0061072F" w:rsidRDefault="00682806" w:rsidP="00682806">
      <w:pPr>
        <w:pStyle w:val="NormalBold"/>
      </w:pPr>
      <w:r w:rsidRPr="0061072F">
        <w:rPr>
          <w:rStyle w:val="HideTWBExt"/>
          <w:b w:val="0"/>
        </w:rPr>
        <w:t>&lt;/RepeatBlock-By&gt;</w:t>
      </w:r>
    </w:p>
    <w:p w14:paraId="062E03F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E5C0D41" w14:textId="77777777" w:rsidR="00682806" w:rsidRPr="0061072F" w:rsidRDefault="00682806" w:rsidP="00682806">
      <w:pPr>
        <w:pStyle w:val="NormalBold"/>
      </w:pPr>
      <w:r w:rsidRPr="0061072F">
        <w:rPr>
          <w:rStyle w:val="HideTWBExt"/>
          <w:b w:val="0"/>
        </w:rPr>
        <w:t>&lt;Article&gt;</w:t>
      </w:r>
      <w:r w:rsidRPr="0061072F">
        <w:t>Paragraphe 20</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715D7EE" w14:textId="77777777" w:rsidTr="00CB2D8E">
        <w:trPr>
          <w:trHeight w:hRule="exact" w:val="240"/>
          <w:jc w:val="center"/>
        </w:trPr>
        <w:tc>
          <w:tcPr>
            <w:tcW w:w="9752" w:type="dxa"/>
            <w:gridSpan w:val="2"/>
            <w:tcBorders>
              <w:top w:val="nil"/>
              <w:left w:val="nil"/>
              <w:bottom w:val="nil"/>
              <w:right w:val="nil"/>
            </w:tcBorders>
          </w:tcPr>
          <w:p w14:paraId="1C753242" w14:textId="77777777" w:rsidR="00682806" w:rsidRPr="0061072F" w:rsidRDefault="00682806" w:rsidP="00CB2D8E"/>
        </w:tc>
      </w:tr>
      <w:tr w:rsidR="00682806" w:rsidRPr="0061072F" w14:paraId="48C69FC5" w14:textId="77777777" w:rsidTr="00CB2D8E">
        <w:trPr>
          <w:trHeight w:val="240"/>
          <w:jc w:val="center"/>
        </w:trPr>
        <w:tc>
          <w:tcPr>
            <w:tcW w:w="4876" w:type="dxa"/>
            <w:tcBorders>
              <w:top w:val="nil"/>
              <w:left w:val="nil"/>
              <w:bottom w:val="nil"/>
              <w:right w:val="nil"/>
            </w:tcBorders>
          </w:tcPr>
          <w:p w14:paraId="7C09AA0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9CC2C27" w14:textId="77777777" w:rsidR="00682806" w:rsidRPr="0061072F" w:rsidRDefault="00682806" w:rsidP="00CB2D8E">
            <w:pPr>
              <w:pStyle w:val="AmColumnHeading"/>
            </w:pPr>
            <w:r w:rsidRPr="0061072F">
              <w:t>Amendement</w:t>
            </w:r>
          </w:p>
        </w:tc>
      </w:tr>
      <w:tr w:rsidR="00682806" w:rsidRPr="0061072F" w14:paraId="0B02AB1E" w14:textId="77777777" w:rsidTr="00CB2D8E">
        <w:trPr>
          <w:jc w:val="center"/>
        </w:trPr>
        <w:tc>
          <w:tcPr>
            <w:tcW w:w="4876" w:type="dxa"/>
            <w:tcBorders>
              <w:top w:val="nil"/>
              <w:left w:val="nil"/>
              <w:bottom w:val="nil"/>
              <w:right w:val="nil"/>
            </w:tcBorders>
          </w:tcPr>
          <w:p w14:paraId="06EC2CF9" w14:textId="77777777" w:rsidR="00682806" w:rsidRPr="0061072F" w:rsidRDefault="00682806" w:rsidP="00CB2D8E">
            <w:pPr>
              <w:pStyle w:val="Normal6a"/>
            </w:pPr>
            <w:r w:rsidRPr="0061072F">
              <w:t>20.</w:t>
            </w:r>
            <w:r w:rsidRPr="0061072F">
              <w:tab/>
              <w:t>invite la Commission à continuer de développer un lien direct entre les instruments préventifs et réactifs et à lancer des procédures d’infraction par l’application de l’article 7 du traité UE, du mécanisme général de conditionnalité et des conditions favorisantes horizontales de la charte;</w:t>
            </w:r>
          </w:p>
        </w:tc>
        <w:tc>
          <w:tcPr>
            <w:tcW w:w="4876" w:type="dxa"/>
            <w:tcBorders>
              <w:top w:val="nil"/>
              <w:left w:val="nil"/>
              <w:bottom w:val="nil"/>
              <w:right w:val="nil"/>
            </w:tcBorders>
          </w:tcPr>
          <w:p w14:paraId="2D860F38" w14:textId="77777777" w:rsidR="00682806" w:rsidRPr="0061072F" w:rsidRDefault="00682806" w:rsidP="00CB2D8E">
            <w:pPr>
              <w:pStyle w:val="Normal6a"/>
            </w:pPr>
            <w:r w:rsidRPr="0061072F">
              <w:t>20.</w:t>
            </w:r>
            <w:r w:rsidRPr="0061072F">
              <w:tab/>
            </w:r>
            <w:r w:rsidRPr="0061072F">
              <w:rPr>
                <w:b/>
                <w:i/>
              </w:rPr>
              <w:t>se félicite des outils préventifs de la boîte à outils pour l’état de droit, tels que le cycle annuel de l’état de droit, le tableau de bord de la justice dans l’Union européenne, le semestre européen, les fonds de l’Union destinés à soutenir la société civile, les réseaux judiciaires, le pluralisme et la liberté des médias et l’introduction des jalons relatifs à l’état de droit dans la facilité pour la reprise et la résilience;</w:t>
            </w:r>
            <w:r w:rsidRPr="0061072F">
              <w:t xml:space="preserve"> invite la Commission à continuer de développer un lien direct entre les instruments préventifs et réactifs et à lancer des procédures d’infraction par l’application de l’article 7 du traité UE, du mécanisme général de conditionnalité et des conditions favorisantes horizontales de la charte;</w:t>
            </w:r>
          </w:p>
        </w:tc>
      </w:tr>
    </w:tbl>
    <w:p w14:paraId="006B543A"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308ADCA2" w14:textId="77777777" w:rsidR="00682806" w:rsidRPr="0061072F" w:rsidRDefault="00682806" w:rsidP="00682806">
      <w:r w:rsidRPr="0061072F">
        <w:rPr>
          <w:rStyle w:val="HideTWBExt"/>
        </w:rPr>
        <w:t>&lt;/Amend&gt;</w:t>
      </w:r>
    </w:p>
    <w:p w14:paraId="3F0D7646"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503</w:t>
      </w:r>
      <w:r w:rsidRPr="0061072F">
        <w:rPr>
          <w:rStyle w:val="HideTWBExt"/>
          <w:b w:val="0"/>
        </w:rPr>
        <w:t>&lt;/NumAm&gt;</w:t>
      </w:r>
    </w:p>
    <w:p w14:paraId="027F405D" w14:textId="77777777" w:rsidR="00682806" w:rsidRPr="0061072F" w:rsidRDefault="00682806" w:rsidP="00682806">
      <w:pPr>
        <w:pStyle w:val="NormalBold"/>
      </w:pPr>
      <w:r w:rsidRPr="0061072F">
        <w:rPr>
          <w:rStyle w:val="HideTWBExt"/>
          <w:b w:val="0"/>
        </w:rPr>
        <w:t>&lt;RepeatBlock-By&gt;&lt;Members&gt;</w:t>
      </w:r>
      <w:r w:rsidRPr="0061072F">
        <w:t>András László</w:t>
      </w:r>
      <w:r w:rsidRPr="0061072F">
        <w:rPr>
          <w:rStyle w:val="HideTWBExt"/>
          <w:b w:val="0"/>
        </w:rPr>
        <w:t>&lt;/Members&gt;</w:t>
      </w:r>
    </w:p>
    <w:p w14:paraId="66D4D699" w14:textId="77777777" w:rsidR="00682806" w:rsidRPr="0061072F" w:rsidRDefault="00682806" w:rsidP="00682806">
      <w:pPr>
        <w:pStyle w:val="NormalBold"/>
      </w:pPr>
      <w:r w:rsidRPr="0061072F">
        <w:rPr>
          <w:rStyle w:val="HideTWBExt"/>
          <w:b w:val="0"/>
        </w:rPr>
        <w:t>&lt;/RepeatBlock-By&gt;</w:t>
      </w:r>
    </w:p>
    <w:p w14:paraId="0E3988E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044A2F6" w14:textId="77777777" w:rsidR="00682806" w:rsidRPr="0061072F" w:rsidRDefault="00682806" w:rsidP="00682806">
      <w:pPr>
        <w:pStyle w:val="NormalBold"/>
      </w:pPr>
      <w:r w:rsidRPr="0061072F">
        <w:rPr>
          <w:rStyle w:val="HideTWBExt"/>
          <w:b w:val="0"/>
        </w:rPr>
        <w:t>&lt;Article&gt;</w:t>
      </w:r>
      <w:r w:rsidRPr="0061072F">
        <w:t>Paragraphe 20</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BB49C78" w14:textId="77777777" w:rsidTr="00CB2D8E">
        <w:trPr>
          <w:trHeight w:hRule="exact" w:val="240"/>
          <w:jc w:val="center"/>
        </w:trPr>
        <w:tc>
          <w:tcPr>
            <w:tcW w:w="9752" w:type="dxa"/>
            <w:gridSpan w:val="2"/>
            <w:tcBorders>
              <w:top w:val="nil"/>
              <w:left w:val="nil"/>
              <w:bottom w:val="nil"/>
              <w:right w:val="nil"/>
            </w:tcBorders>
          </w:tcPr>
          <w:p w14:paraId="742C89EF" w14:textId="77777777" w:rsidR="00682806" w:rsidRPr="0061072F" w:rsidRDefault="00682806" w:rsidP="00CB2D8E"/>
        </w:tc>
      </w:tr>
      <w:tr w:rsidR="00682806" w:rsidRPr="0061072F" w14:paraId="0B9ADCF1" w14:textId="77777777" w:rsidTr="00CB2D8E">
        <w:trPr>
          <w:trHeight w:val="240"/>
          <w:jc w:val="center"/>
        </w:trPr>
        <w:tc>
          <w:tcPr>
            <w:tcW w:w="4876" w:type="dxa"/>
            <w:tcBorders>
              <w:top w:val="nil"/>
              <w:left w:val="nil"/>
              <w:bottom w:val="nil"/>
              <w:right w:val="nil"/>
            </w:tcBorders>
          </w:tcPr>
          <w:p w14:paraId="0AE3912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744F5E9" w14:textId="77777777" w:rsidR="00682806" w:rsidRPr="0061072F" w:rsidRDefault="00682806" w:rsidP="00CB2D8E">
            <w:pPr>
              <w:pStyle w:val="AmColumnHeading"/>
            </w:pPr>
            <w:r w:rsidRPr="0061072F">
              <w:t>Amendement</w:t>
            </w:r>
          </w:p>
        </w:tc>
      </w:tr>
      <w:tr w:rsidR="00682806" w:rsidRPr="0061072F" w14:paraId="17FE067E" w14:textId="77777777" w:rsidTr="00CB2D8E">
        <w:trPr>
          <w:jc w:val="center"/>
        </w:trPr>
        <w:tc>
          <w:tcPr>
            <w:tcW w:w="4876" w:type="dxa"/>
            <w:tcBorders>
              <w:top w:val="nil"/>
              <w:left w:val="nil"/>
              <w:bottom w:val="nil"/>
              <w:right w:val="nil"/>
            </w:tcBorders>
          </w:tcPr>
          <w:p w14:paraId="4F1AAF3D" w14:textId="77777777" w:rsidR="00682806" w:rsidRPr="0061072F" w:rsidRDefault="00682806" w:rsidP="00CB2D8E">
            <w:pPr>
              <w:pStyle w:val="Normal6a"/>
            </w:pPr>
            <w:r w:rsidRPr="0061072F">
              <w:t>20.</w:t>
            </w:r>
            <w:r w:rsidRPr="0061072F">
              <w:tab/>
            </w:r>
            <w:r w:rsidRPr="0061072F">
              <w:rPr>
                <w:b/>
                <w:i/>
              </w:rPr>
              <w:t>invite la Commission à continuer de développer un lien direct entre les instruments préventifs et réactifs et à lancer des</w:t>
            </w:r>
            <w:r w:rsidRPr="0061072F">
              <w:t xml:space="preserve"> procédures </w:t>
            </w:r>
            <w:r w:rsidRPr="0061072F">
              <w:rPr>
                <w:b/>
                <w:i/>
              </w:rPr>
              <w:t>d’infraction par l’application de l’article 7 du traité UE, du mécanisme général de conditionnalité et des conditions favorisantes horizontales de la charte</w:t>
            </w:r>
            <w:r w:rsidRPr="0061072F">
              <w:t>;</w:t>
            </w:r>
          </w:p>
        </w:tc>
        <w:tc>
          <w:tcPr>
            <w:tcW w:w="4876" w:type="dxa"/>
            <w:tcBorders>
              <w:top w:val="nil"/>
              <w:left w:val="nil"/>
              <w:bottom w:val="nil"/>
              <w:right w:val="nil"/>
            </w:tcBorders>
          </w:tcPr>
          <w:p w14:paraId="4DC19F03" w14:textId="77777777" w:rsidR="00682806" w:rsidRPr="0061072F" w:rsidRDefault="00682806" w:rsidP="00CB2D8E">
            <w:pPr>
              <w:pStyle w:val="Normal6a"/>
            </w:pPr>
            <w:r w:rsidRPr="0061072F">
              <w:t>20.</w:t>
            </w:r>
            <w:r w:rsidRPr="0061072F">
              <w:tab/>
            </w:r>
            <w:r w:rsidRPr="0061072F">
              <w:rPr>
                <w:b/>
                <w:i/>
              </w:rPr>
              <w:t>souligne que ce rapport ne peut pas servir de base à d’autres mécanismes et</w:t>
            </w:r>
            <w:r w:rsidRPr="0061072F">
              <w:t xml:space="preserve"> procédures </w:t>
            </w:r>
            <w:r w:rsidRPr="0061072F">
              <w:rPr>
                <w:b/>
                <w:i/>
              </w:rPr>
              <w:t>de l’Union</w:t>
            </w:r>
            <w:r w:rsidRPr="0061072F">
              <w:t>;</w:t>
            </w:r>
          </w:p>
        </w:tc>
      </w:tr>
    </w:tbl>
    <w:p w14:paraId="074BBF6E"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FFBA684" w14:textId="77777777" w:rsidR="00682806" w:rsidRPr="0061072F" w:rsidRDefault="00682806" w:rsidP="00682806">
      <w:r w:rsidRPr="0061072F">
        <w:rPr>
          <w:rStyle w:val="HideTWBExt"/>
        </w:rPr>
        <w:t>&lt;/Amend&gt;</w:t>
      </w:r>
    </w:p>
    <w:p w14:paraId="158677CB" w14:textId="77777777" w:rsidR="00682806" w:rsidRPr="0013121C" w:rsidRDefault="00682806" w:rsidP="00682806">
      <w:pPr>
        <w:pStyle w:val="AmNumberTabs"/>
      </w:pPr>
      <w:r>
        <w:rPr>
          <w:rStyle w:val="HideTWBExt"/>
        </w:rPr>
        <w:t>&lt;Amend&gt;</w:t>
      </w:r>
      <w:r>
        <w:t>Amendement</w:t>
      </w:r>
      <w:r>
        <w:tab/>
      </w:r>
      <w:r>
        <w:tab/>
      </w:r>
      <w:r>
        <w:rPr>
          <w:rStyle w:val="HideTWBExt"/>
        </w:rPr>
        <w:t>&lt;NumAm&gt;</w:t>
      </w:r>
      <w:r>
        <w:t>504</w:t>
      </w:r>
      <w:r>
        <w:rPr>
          <w:rStyle w:val="HideTWBExt"/>
        </w:rPr>
        <w:t>&lt;/NumAm&gt;</w:t>
      </w:r>
    </w:p>
    <w:p w14:paraId="62AE60BD" w14:textId="77777777" w:rsidR="00682806" w:rsidRPr="0013121C" w:rsidRDefault="00682806" w:rsidP="00682806">
      <w:pPr>
        <w:pStyle w:val="NormalBold"/>
      </w:pPr>
      <w:r>
        <w:rPr>
          <w:rStyle w:val="HideTWBExt"/>
          <w:b w:val="0"/>
        </w:rPr>
        <w:t>&lt;RepeatBlock-By&gt;&lt;Members&gt;</w:t>
      </w:r>
      <w:r>
        <w:t>Erik Kaliňák</w:t>
      </w:r>
      <w:r>
        <w:rPr>
          <w:rStyle w:val="HideTWBExt"/>
          <w:b w:val="0"/>
        </w:rPr>
        <w:t>&lt;/Members&gt;</w:t>
      </w:r>
    </w:p>
    <w:p w14:paraId="56C22320" w14:textId="77777777" w:rsidR="00682806" w:rsidRPr="0013121C" w:rsidRDefault="00682806" w:rsidP="00682806">
      <w:pPr>
        <w:pStyle w:val="NormalBold"/>
      </w:pPr>
      <w:r>
        <w:rPr>
          <w:rStyle w:val="HideTWBExt"/>
          <w:b w:val="0"/>
        </w:rPr>
        <w:t>&lt;/RepeatBlock-By&gt;</w:t>
      </w:r>
    </w:p>
    <w:p w14:paraId="70CA751D"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21FBC85B" w14:textId="77777777" w:rsidR="00682806" w:rsidRPr="0013121C" w:rsidRDefault="00682806" w:rsidP="00682806">
      <w:pPr>
        <w:pStyle w:val="NormalBold"/>
      </w:pPr>
      <w:r>
        <w:rPr>
          <w:rStyle w:val="HideTWBExt"/>
        </w:rPr>
        <w:t>&lt;Article&gt;</w:t>
      </w:r>
      <w:r>
        <w:t>Paragraphe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2988F482" w14:textId="77777777" w:rsidTr="00CB2D8E">
        <w:trPr>
          <w:trHeight w:hRule="exact" w:val="240"/>
          <w:jc w:val="center"/>
        </w:trPr>
        <w:tc>
          <w:tcPr>
            <w:tcW w:w="9752" w:type="dxa"/>
            <w:gridSpan w:val="2"/>
            <w:tcBorders>
              <w:top w:val="nil"/>
              <w:left w:val="nil"/>
              <w:bottom w:val="nil"/>
              <w:right w:val="nil"/>
            </w:tcBorders>
          </w:tcPr>
          <w:p w14:paraId="53421769" w14:textId="77777777" w:rsidR="00682806" w:rsidRPr="0013121C" w:rsidRDefault="00682806" w:rsidP="00CB2D8E"/>
        </w:tc>
      </w:tr>
      <w:tr w:rsidR="00682806" w14:paraId="2CD58A0E" w14:textId="77777777" w:rsidTr="00CB2D8E">
        <w:trPr>
          <w:trHeight w:val="240"/>
          <w:jc w:val="center"/>
        </w:trPr>
        <w:tc>
          <w:tcPr>
            <w:tcW w:w="4876" w:type="dxa"/>
            <w:tcBorders>
              <w:top w:val="nil"/>
              <w:left w:val="nil"/>
              <w:bottom w:val="nil"/>
              <w:right w:val="nil"/>
            </w:tcBorders>
          </w:tcPr>
          <w:p w14:paraId="0618DF25"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03353F99" w14:textId="77777777" w:rsidR="00682806" w:rsidRPr="0013121C" w:rsidRDefault="00682806" w:rsidP="00CB2D8E">
            <w:pPr>
              <w:pStyle w:val="AmColumnHeading"/>
            </w:pPr>
            <w:r>
              <w:t>Amendement</w:t>
            </w:r>
          </w:p>
        </w:tc>
      </w:tr>
      <w:tr w:rsidR="00682806" w14:paraId="1D2D106A" w14:textId="77777777" w:rsidTr="00CB2D8E">
        <w:trPr>
          <w:jc w:val="center"/>
        </w:trPr>
        <w:tc>
          <w:tcPr>
            <w:tcW w:w="4876" w:type="dxa"/>
            <w:tcBorders>
              <w:top w:val="nil"/>
              <w:left w:val="nil"/>
              <w:bottom w:val="nil"/>
              <w:right w:val="nil"/>
            </w:tcBorders>
          </w:tcPr>
          <w:p w14:paraId="171DFAC8" w14:textId="77777777" w:rsidR="00682806" w:rsidRPr="0013121C" w:rsidRDefault="00682806" w:rsidP="00CB2D8E">
            <w:pPr>
              <w:pStyle w:val="Normal6a"/>
            </w:pPr>
            <w:r>
              <w:t>20.</w:t>
            </w:r>
            <w:r>
              <w:tab/>
              <w:t xml:space="preserve">invite la Commission à </w:t>
            </w:r>
            <w:r>
              <w:rPr>
                <w:b/>
                <w:bCs/>
                <w:i/>
                <w:iCs/>
              </w:rPr>
              <w:t>continuer de développer un lien direct entre les instruments préventifs et réactifs et à lancer des procédures d’infraction par l’application de l’article 7 du traité UE, du mécanisme général de conditionnalité et des conditions favorisantes horizontales de la charte;</w:t>
            </w:r>
          </w:p>
        </w:tc>
        <w:tc>
          <w:tcPr>
            <w:tcW w:w="4876" w:type="dxa"/>
            <w:tcBorders>
              <w:top w:val="nil"/>
              <w:left w:val="nil"/>
              <w:bottom w:val="nil"/>
              <w:right w:val="nil"/>
            </w:tcBorders>
          </w:tcPr>
          <w:p w14:paraId="742A7DE8" w14:textId="77777777" w:rsidR="00682806" w:rsidRPr="0013121C" w:rsidRDefault="00682806" w:rsidP="00CB2D8E">
            <w:pPr>
              <w:pStyle w:val="Normal6a"/>
            </w:pPr>
            <w:r>
              <w:t>20.</w:t>
            </w:r>
            <w:r>
              <w:tab/>
              <w:t xml:space="preserve">invite la Commission à </w:t>
            </w:r>
            <w:r>
              <w:rPr>
                <w:b/>
                <w:bCs/>
                <w:i/>
                <w:iCs/>
              </w:rPr>
              <w:t>utiliser les instruments et mécanismes existants pour protéger l’état de droit et à s’abstenir de créer de nouveaux instruments faisant double emploi;</w:t>
            </w:r>
          </w:p>
        </w:tc>
      </w:tr>
    </w:tbl>
    <w:p w14:paraId="64DB71F8"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{SK}</w:t>
      </w:r>
      <w:r w:rsidRPr="0013121C">
        <w:t>sk</w:t>
      </w:r>
      <w:r w:rsidRPr="0013121C">
        <w:rPr>
          <w:rStyle w:val="HideTWBExt"/>
        </w:rPr>
        <w:t>&lt;/Original&gt;</w:t>
      </w:r>
    </w:p>
    <w:p w14:paraId="51B03187" w14:textId="77777777" w:rsidR="00682806" w:rsidRPr="0013121C" w:rsidRDefault="00682806" w:rsidP="00682806">
      <w:r>
        <w:rPr>
          <w:rStyle w:val="HideTWBExt"/>
        </w:rPr>
        <w:t>&lt;/Amend&gt;</w:t>
      </w:r>
    </w:p>
    <w:p w14:paraId="718FE53F"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505</w:t>
      </w:r>
      <w:r w:rsidRPr="0061072F">
        <w:rPr>
          <w:rStyle w:val="HideTWBExt"/>
          <w:b w:val="0"/>
        </w:rPr>
        <w:t>&lt;/NumAm&gt;</w:t>
      </w:r>
    </w:p>
    <w:p w14:paraId="385A9C3F" w14:textId="77777777" w:rsidR="00682806" w:rsidRPr="0061072F" w:rsidRDefault="00682806" w:rsidP="00682806">
      <w:pPr>
        <w:pStyle w:val="NormalBold"/>
      </w:pPr>
      <w:r w:rsidRPr="0061072F">
        <w:rPr>
          <w:rStyle w:val="HideTWBExt"/>
          <w:b w:val="0"/>
        </w:rPr>
        <w:t>&lt;RepeatBlock-By&gt;&lt;Members&gt;</w:t>
      </w:r>
      <w:r w:rsidRPr="0061072F">
        <w:t>Chloé Ridel, Jean-Marc Germain, Emma Rafowicz</w:t>
      </w:r>
      <w:r w:rsidRPr="0061072F">
        <w:rPr>
          <w:rStyle w:val="HideTWBExt"/>
          <w:b w:val="0"/>
        </w:rPr>
        <w:t>&lt;/Members&gt;</w:t>
      </w:r>
    </w:p>
    <w:p w14:paraId="0728E832" w14:textId="77777777" w:rsidR="00682806" w:rsidRPr="0061072F" w:rsidRDefault="00682806" w:rsidP="00682806">
      <w:pPr>
        <w:pStyle w:val="NormalBold"/>
      </w:pPr>
      <w:r w:rsidRPr="0061072F">
        <w:rPr>
          <w:rStyle w:val="HideTWBExt"/>
          <w:b w:val="0"/>
        </w:rPr>
        <w:t>&lt;/RepeatBlock-By&gt;</w:t>
      </w:r>
    </w:p>
    <w:p w14:paraId="4760685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88F5820" w14:textId="77777777" w:rsidR="00682806" w:rsidRPr="0061072F" w:rsidRDefault="00682806" w:rsidP="00682806">
      <w:pPr>
        <w:pStyle w:val="NormalBold"/>
      </w:pPr>
      <w:r w:rsidRPr="0061072F">
        <w:rPr>
          <w:rStyle w:val="HideTWBExt"/>
          <w:b w:val="0"/>
        </w:rPr>
        <w:t>&lt;Article&gt;</w:t>
      </w:r>
      <w:r w:rsidRPr="0061072F">
        <w:t>Paragraphe 20</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2675CF8" w14:textId="77777777" w:rsidTr="00CB2D8E">
        <w:trPr>
          <w:trHeight w:hRule="exact" w:val="240"/>
          <w:jc w:val="center"/>
        </w:trPr>
        <w:tc>
          <w:tcPr>
            <w:tcW w:w="9752" w:type="dxa"/>
            <w:gridSpan w:val="2"/>
            <w:tcBorders>
              <w:top w:val="nil"/>
              <w:left w:val="nil"/>
              <w:bottom w:val="nil"/>
              <w:right w:val="nil"/>
            </w:tcBorders>
          </w:tcPr>
          <w:p w14:paraId="0E3495E6" w14:textId="77777777" w:rsidR="00682806" w:rsidRPr="0061072F" w:rsidRDefault="00682806" w:rsidP="00CB2D8E"/>
        </w:tc>
      </w:tr>
      <w:tr w:rsidR="00682806" w:rsidRPr="0061072F" w14:paraId="598EC595" w14:textId="77777777" w:rsidTr="00CB2D8E">
        <w:trPr>
          <w:trHeight w:val="240"/>
          <w:jc w:val="center"/>
        </w:trPr>
        <w:tc>
          <w:tcPr>
            <w:tcW w:w="4876" w:type="dxa"/>
            <w:tcBorders>
              <w:top w:val="nil"/>
              <w:left w:val="nil"/>
              <w:bottom w:val="nil"/>
              <w:right w:val="nil"/>
            </w:tcBorders>
          </w:tcPr>
          <w:p w14:paraId="2266435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832A272" w14:textId="77777777" w:rsidR="00682806" w:rsidRPr="0061072F" w:rsidRDefault="00682806" w:rsidP="00CB2D8E">
            <w:pPr>
              <w:pStyle w:val="AmColumnHeading"/>
            </w:pPr>
            <w:r w:rsidRPr="0061072F">
              <w:t>Amendement</w:t>
            </w:r>
          </w:p>
        </w:tc>
      </w:tr>
      <w:tr w:rsidR="00682806" w:rsidRPr="0061072F" w14:paraId="6E2997EE" w14:textId="77777777" w:rsidTr="00CB2D8E">
        <w:trPr>
          <w:jc w:val="center"/>
        </w:trPr>
        <w:tc>
          <w:tcPr>
            <w:tcW w:w="4876" w:type="dxa"/>
            <w:tcBorders>
              <w:top w:val="nil"/>
              <w:left w:val="nil"/>
              <w:bottom w:val="nil"/>
              <w:right w:val="nil"/>
            </w:tcBorders>
          </w:tcPr>
          <w:p w14:paraId="553EBA9F" w14:textId="77777777" w:rsidR="00682806" w:rsidRPr="0061072F" w:rsidRDefault="00682806" w:rsidP="00CB2D8E">
            <w:pPr>
              <w:pStyle w:val="Normal6a"/>
            </w:pPr>
            <w:r w:rsidRPr="0061072F">
              <w:t>20.</w:t>
            </w:r>
            <w:r w:rsidRPr="0061072F">
              <w:tab/>
              <w:t>invite la Commission à continuer de développer un lien direct entre les instruments préventifs et réactifs et à lancer des procédures d’infraction par l’application de l’article 7 du traité UE, du mécanisme général de conditionnalité et des conditions favorisantes horizontales de la charte;</w:t>
            </w:r>
          </w:p>
        </w:tc>
        <w:tc>
          <w:tcPr>
            <w:tcW w:w="4876" w:type="dxa"/>
            <w:tcBorders>
              <w:top w:val="nil"/>
              <w:left w:val="nil"/>
              <w:bottom w:val="nil"/>
              <w:right w:val="nil"/>
            </w:tcBorders>
          </w:tcPr>
          <w:p w14:paraId="628A4944" w14:textId="77777777" w:rsidR="00682806" w:rsidRPr="0061072F" w:rsidRDefault="00682806" w:rsidP="00CB2D8E">
            <w:pPr>
              <w:pStyle w:val="Normal6a"/>
            </w:pPr>
            <w:r w:rsidRPr="0061072F">
              <w:t>20.</w:t>
            </w:r>
            <w:r w:rsidRPr="0061072F">
              <w:tab/>
              <w:t xml:space="preserve">invite la Commission à continuer de développer un lien direct entre les instruments préventifs et réactifs et à lancer des procédures d’infraction par l’application de l’article 7 du traité UE, du mécanisme général de conditionnalité et </w:t>
            </w:r>
            <w:r w:rsidRPr="0061072F">
              <w:rPr>
                <w:b/>
                <w:i/>
              </w:rPr>
              <w:t>d’autres niveaux de protection du budget de l’Union, y compris les</w:t>
            </w:r>
            <w:r w:rsidRPr="0061072F">
              <w:t xml:space="preserve"> conditions favorisantes horizontales de la charte;</w:t>
            </w:r>
          </w:p>
        </w:tc>
      </w:tr>
    </w:tbl>
    <w:p w14:paraId="4CB68AA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1F333EB" w14:textId="77777777" w:rsidR="00682806" w:rsidRPr="0061072F" w:rsidRDefault="00682806" w:rsidP="00682806">
      <w:r w:rsidRPr="0061072F">
        <w:rPr>
          <w:rStyle w:val="HideTWBExt"/>
        </w:rPr>
        <w:t>&lt;/Amend&gt;</w:t>
      </w:r>
    </w:p>
    <w:p w14:paraId="6BC36248"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506</w:t>
      </w:r>
      <w:r w:rsidRPr="0061072F">
        <w:rPr>
          <w:rStyle w:val="HideTWBExt"/>
          <w:b w:val="0"/>
        </w:rPr>
        <w:t>&lt;/NumAm&gt;</w:t>
      </w:r>
    </w:p>
    <w:p w14:paraId="419E5526" w14:textId="77777777" w:rsidR="00682806" w:rsidRPr="0061072F" w:rsidRDefault="00682806" w:rsidP="00682806">
      <w:pPr>
        <w:pStyle w:val="NormalBold"/>
      </w:pPr>
      <w:r w:rsidRPr="0061072F">
        <w:rPr>
          <w:rStyle w:val="HideTWBExt"/>
          <w:b w:val="0"/>
        </w:rPr>
        <w:t>&lt;RepeatBlock-By&gt;&lt;Members&gt;</w:t>
      </w:r>
      <w:r w:rsidRPr="0061072F">
        <w:t>Tomáš Zdechovský</w:t>
      </w:r>
      <w:r w:rsidRPr="0061072F">
        <w:rPr>
          <w:rStyle w:val="HideTWBExt"/>
          <w:b w:val="0"/>
        </w:rPr>
        <w:t>&lt;/Members&gt;</w:t>
      </w:r>
    </w:p>
    <w:p w14:paraId="72356958" w14:textId="77777777" w:rsidR="00682806" w:rsidRPr="0061072F" w:rsidRDefault="00682806" w:rsidP="00682806">
      <w:pPr>
        <w:pStyle w:val="NormalBold"/>
      </w:pPr>
      <w:r w:rsidRPr="0061072F">
        <w:rPr>
          <w:rStyle w:val="HideTWBExt"/>
          <w:b w:val="0"/>
        </w:rPr>
        <w:t>&lt;/RepeatBlock-By&gt;</w:t>
      </w:r>
    </w:p>
    <w:p w14:paraId="06174D4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6FD7863" w14:textId="77777777" w:rsidR="00682806" w:rsidRPr="0061072F" w:rsidRDefault="00682806" w:rsidP="00682806">
      <w:pPr>
        <w:pStyle w:val="NormalBold"/>
      </w:pPr>
      <w:r w:rsidRPr="0061072F">
        <w:rPr>
          <w:rStyle w:val="HideTWBExt"/>
          <w:b w:val="0"/>
        </w:rPr>
        <w:t>&lt;Article&gt;</w:t>
      </w:r>
      <w:r w:rsidRPr="0061072F">
        <w:t>Paragraphe 20</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4B033F3" w14:textId="77777777" w:rsidTr="00CB2D8E">
        <w:trPr>
          <w:trHeight w:hRule="exact" w:val="240"/>
          <w:jc w:val="center"/>
        </w:trPr>
        <w:tc>
          <w:tcPr>
            <w:tcW w:w="9752" w:type="dxa"/>
            <w:gridSpan w:val="2"/>
            <w:tcBorders>
              <w:top w:val="nil"/>
              <w:left w:val="nil"/>
              <w:bottom w:val="nil"/>
              <w:right w:val="nil"/>
            </w:tcBorders>
          </w:tcPr>
          <w:p w14:paraId="050039A5" w14:textId="77777777" w:rsidR="00682806" w:rsidRPr="0061072F" w:rsidRDefault="00682806" w:rsidP="00CB2D8E"/>
        </w:tc>
      </w:tr>
      <w:tr w:rsidR="00682806" w:rsidRPr="0061072F" w14:paraId="1E73CF24" w14:textId="77777777" w:rsidTr="00CB2D8E">
        <w:trPr>
          <w:trHeight w:val="240"/>
          <w:jc w:val="center"/>
        </w:trPr>
        <w:tc>
          <w:tcPr>
            <w:tcW w:w="4876" w:type="dxa"/>
            <w:tcBorders>
              <w:top w:val="nil"/>
              <w:left w:val="nil"/>
              <w:bottom w:val="nil"/>
              <w:right w:val="nil"/>
            </w:tcBorders>
          </w:tcPr>
          <w:p w14:paraId="26C5D64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EBA5C4E" w14:textId="77777777" w:rsidR="00682806" w:rsidRPr="0061072F" w:rsidRDefault="00682806" w:rsidP="00CB2D8E">
            <w:pPr>
              <w:pStyle w:val="AmColumnHeading"/>
            </w:pPr>
            <w:r w:rsidRPr="0061072F">
              <w:t>Amendement</w:t>
            </w:r>
          </w:p>
        </w:tc>
      </w:tr>
      <w:tr w:rsidR="00682806" w:rsidRPr="0061072F" w14:paraId="538BF8D6" w14:textId="77777777" w:rsidTr="00CB2D8E">
        <w:trPr>
          <w:jc w:val="center"/>
        </w:trPr>
        <w:tc>
          <w:tcPr>
            <w:tcW w:w="4876" w:type="dxa"/>
            <w:tcBorders>
              <w:top w:val="nil"/>
              <w:left w:val="nil"/>
              <w:bottom w:val="nil"/>
              <w:right w:val="nil"/>
            </w:tcBorders>
          </w:tcPr>
          <w:p w14:paraId="5BDE5166" w14:textId="77777777" w:rsidR="00682806" w:rsidRPr="0061072F" w:rsidRDefault="00682806" w:rsidP="00CB2D8E">
            <w:pPr>
              <w:pStyle w:val="Normal6a"/>
            </w:pPr>
            <w:r w:rsidRPr="0061072F">
              <w:t>20.</w:t>
            </w:r>
            <w:r w:rsidRPr="0061072F">
              <w:tab/>
              <w:t>invite la Commission à continuer de développer un lien direct entre les instruments préventifs et réactifs et à lancer des procédures d’infraction par l’application de l’article 7 du traité UE, du mécanisme général de conditionnalité et des conditions favorisantes horizontales de la charte;</w:t>
            </w:r>
          </w:p>
        </w:tc>
        <w:tc>
          <w:tcPr>
            <w:tcW w:w="4876" w:type="dxa"/>
            <w:tcBorders>
              <w:top w:val="nil"/>
              <w:left w:val="nil"/>
              <w:bottom w:val="nil"/>
              <w:right w:val="nil"/>
            </w:tcBorders>
          </w:tcPr>
          <w:p w14:paraId="7AE58E2B" w14:textId="77777777" w:rsidR="00682806" w:rsidRPr="0061072F" w:rsidRDefault="00682806" w:rsidP="00CB2D8E">
            <w:pPr>
              <w:pStyle w:val="Normal6a"/>
            </w:pPr>
            <w:r w:rsidRPr="0061072F">
              <w:t>20.</w:t>
            </w:r>
            <w:r w:rsidRPr="0061072F">
              <w:tab/>
              <w:t xml:space="preserve">invite la Commission à continuer de développer un lien direct entre les instruments préventifs et réactifs et à lancer des procédures d’infraction par l’application </w:t>
            </w:r>
            <w:r w:rsidRPr="0061072F">
              <w:rPr>
                <w:b/>
                <w:i/>
              </w:rPr>
              <w:t>immédiate</w:t>
            </w:r>
            <w:r w:rsidRPr="0061072F">
              <w:t xml:space="preserve"> de l’article 7 du traité UE, du mécanisme général de conditionnalité et des conditions favorisantes horizontales de la charte;</w:t>
            </w:r>
          </w:p>
        </w:tc>
      </w:tr>
    </w:tbl>
    <w:p w14:paraId="3BD61544"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EFA9E48" w14:textId="77777777" w:rsidR="00682806" w:rsidRPr="0061072F" w:rsidRDefault="00682806" w:rsidP="00682806">
      <w:r w:rsidRPr="0061072F">
        <w:rPr>
          <w:rStyle w:val="HideTWBExt"/>
        </w:rPr>
        <w:t>&lt;/Amend&gt;</w:t>
      </w:r>
    </w:p>
    <w:p w14:paraId="3290DF1A" w14:textId="77777777" w:rsidR="00682806" w:rsidRPr="0013121C" w:rsidRDefault="00682806" w:rsidP="00682806">
      <w:pPr>
        <w:pStyle w:val="AmNumberTabs"/>
      </w:pPr>
      <w:r>
        <w:rPr>
          <w:rStyle w:val="HideTWBExt"/>
        </w:rPr>
        <w:t>&lt;Amend&gt;</w:t>
      </w:r>
      <w:r>
        <w:t>Amendement</w:t>
      </w:r>
      <w:r>
        <w:tab/>
      </w:r>
      <w:r>
        <w:tab/>
      </w:r>
      <w:r>
        <w:rPr>
          <w:rStyle w:val="HideTWBExt"/>
        </w:rPr>
        <w:t>&lt;NumAm&gt;</w:t>
      </w:r>
      <w:r>
        <w:t>507</w:t>
      </w:r>
      <w:r>
        <w:rPr>
          <w:rStyle w:val="HideTWBExt"/>
        </w:rPr>
        <w:t>&lt;/NumAm&gt;</w:t>
      </w:r>
    </w:p>
    <w:p w14:paraId="7ACBC846"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76CF31D8" w14:textId="77777777" w:rsidR="00682806" w:rsidRPr="0013121C" w:rsidRDefault="00682806" w:rsidP="00682806">
      <w:pPr>
        <w:pStyle w:val="NormalBold"/>
      </w:pPr>
      <w:r>
        <w:rPr>
          <w:rStyle w:val="HideTWBExt"/>
          <w:b w:val="0"/>
        </w:rPr>
        <w:t>&lt;/RepeatBlock-By&gt;</w:t>
      </w:r>
    </w:p>
    <w:p w14:paraId="05B81499"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01FADF11" w14:textId="77777777" w:rsidR="00682806" w:rsidRPr="0013121C" w:rsidRDefault="00682806" w:rsidP="00682806">
      <w:pPr>
        <w:pStyle w:val="NormalBold"/>
      </w:pPr>
      <w:r>
        <w:rPr>
          <w:rStyle w:val="HideTWBExt"/>
        </w:rPr>
        <w:t>&lt;Article&gt;</w:t>
      </w:r>
      <w:r>
        <w:t>Paragraphe 20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5A1E6166" w14:textId="77777777" w:rsidTr="00CB2D8E">
        <w:trPr>
          <w:trHeight w:hRule="exact" w:val="240"/>
          <w:jc w:val="center"/>
        </w:trPr>
        <w:tc>
          <w:tcPr>
            <w:tcW w:w="9752" w:type="dxa"/>
            <w:gridSpan w:val="2"/>
            <w:tcBorders>
              <w:top w:val="nil"/>
              <w:left w:val="nil"/>
              <w:bottom w:val="nil"/>
              <w:right w:val="nil"/>
            </w:tcBorders>
          </w:tcPr>
          <w:p w14:paraId="104C4C78" w14:textId="77777777" w:rsidR="00682806" w:rsidRPr="0013121C" w:rsidRDefault="00682806" w:rsidP="00CB2D8E"/>
        </w:tc>
      </w:tr>
      <w:tr w:rsidR="00682806" w14:paraId="10871BD0" w14:textId="77777777" w:rsidTr="00CB2D8E">
        <w:trPr>
          <w:trHeight w:val="240"/>
          <w:jc w:val="center"/>
        </w:trPr>
        <w:tc>
          <w:tcPr>
            <w:tcW w:w="4876" w:type="dxa"/>
            <w:tcBorders>
              <w:top w:val="nil"/>
              <w:left w:val="nil"/>
              <w:bottom w:val="nil"/>
              <w:right w:val="nil"/>
            </w:tcBorders>
          </w:tcPr>
          <w:p w14:paraId="5A8B73AC"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32E183B9" w14:textId="77777777" w:rsidR="00682806" w:rsidRPr="0013121C" w:rsidRDefault="00682806" w:rsidP="00CB2D8E">
            <w:pPr>
              <w:pStyle w:val="AmColumnHeading"/>
            </w:pPr>
            <w:r>
              <w:t>Amendement</w:t>
            </w:r>
          </w:p>
        </w:tc>
      </w:tr>
      <w:tr w:rsidR="00682806" w14:paraId="06EAE750" w14:textId="77777777" w:rsidTr="00CB2D8E">
        <w:trPr>
          <w:jc w:val="center"/>
        </w:trPr>
        <w:tc>
          <w:tcPr>
            <w:tcW w:w="4876" w:type="dxa"/>
            <w:tcBorders>
              <w:top w:val="nil"/>
              <w:left w:val="nil"/>
              <w:bottom w:val="nil"/>
              <w:right w:val="nil"/>
            </w:tcBorders>
          </w:tcPr>
          <w:p w14:paraId="2A42B89B" w14:textId="77777777" w:rsidR="00682806" w:rsidRPr="0013121C" w:rsidRDefault="00682806" w:rsidP="00CB2D8E">
            <w:pPr>
              <w:pStyle w:val="Normal6a"/>
            </w:pPr>
          </w:p>
        </w:tc>
        <w:tc>
          <w:tcPr>
            <w:tcW w:w="4876" w:type="dxa"/>
            <w:tcBorders>
              <w:top w:val="nil"/>
              <w:left w:val="nil"/>
              <w:bottom w:val="nil"/>
              <w:right w:val="nil"/>
            </w:tcBorders>
          </w:tcPr>
          <w:p w14:paraId="5CB0D511" w14:textId="77777777" w:rsidR="00682806" w:rsidRPr="0013121C" w:rsidRDefault="00682806" w:rsidP="00CB2D8E">
            <w:pPr>
              <w:pStyle w:val="Normal6a"/>
            </w:pPr>
            <w:r>
              <w:rPr>
                <w:b/>
                <w:i/>
              </w:rPr>
              <w:t>20 bis.</w:t>
            </w:r>
            <w:r>
              <w:tab/>
            </w:r>
            <w:r>
              <w:rPr>
                <w:b/>
                <w:i/>
              </w:rPr>
              <w:t>condamne résolument l’utilisation de l’article 7 du traité UE pour exercer un chantage politique sur des États membres, réaliser ainsi les objectifs politiques de certains autres États membres et forces politiques, et étendre les compétences de l’Union en dépit du traité; déplore l’ouverture injustifiée d’une procédure au titre de l’article 7 du traité UE à l’encontre de la Pologne et son utilisation ensuite à des fins politiques; note avec dégoût que la clôture de la procédure contre la Pologne a eu lieu immédiatement après les élections législatives polonaises et juste avant les élections au Parlement européen, et que contrairement au chantage exercé contre le gouvernement précédent, elle n’a été précédée d’aucun changement législatif, ce qui montre clairement l’aspect politique des allégations de violations de l’état de droit;</w:t>
            </w:r>
          </w:p>
        </w:tc>
      </w:tr>
    </w:tbl>
    <w:p w14:paraId="7CB89E62"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51A109E4" w14:textId="77777777" w:rsidR="00682806" w:rsidRPr="0013121C" w:rsidRDefault="00682806" w:rsidP="00682806">
      <w:r>
        <w:rPr>
          <w:rStyle w:val="HideTWBExt"/>
        </w:rPr>
        <w:t>&lt;/Amend&gt;</w:t>
      </w:r>
    </w:p>
    <w:p w14:paraId="0D0D6177"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508</w:t>
      </w:r>
      <w:r w:rsidRPr="0061072F">
        <w:rPr>
          <w:rStyle w:val="HideTWBExt"/>
          <w:b w:val="0"/>
        </w:rPr>
        <w:t>&lt;/NumAm&gt;</w:t>
      </w:r>
    </w:p>
    <w:p w14:paraId="5560D870" w14:textId="77777777" w:rsidR="00682806" w:rsidRPr="0061072F" w:rsidRDefault="00682806" w:rsidP="00682806">
      <w:pPr>
        <w:pStyle w:val="NormalBold"/>
      </w:pPr>
      <w:r w:rsidRPr="0061072F">
        <w:rPr>
          <w:rStyle w:val="HideTWBExt"/>
          <w:b w:val="0"/>
        </w:rPr>
        <w:t>&lt;RepeatBlock-By&gt;&lt;Members&gt;</w:t>
      </w:r>
      <w:r w:rsidRPr="0061072F">
        <w:t>Jorge Buxadé Villalba, Marieke Ehlers, Malika Sorel, Fabrice Leggeri</w:t>
      </w:r>
      <w:r w:rsidRPr="0061072F">
        <w:rPr>
          <w:rStyle w:val="HideTWBExt"/>
          <w:b w:val="0"/>
        </w:rPr>
        <w:t>&lt;/Members&gt;</w:t>
      </w:r>
    </w:p>
    <w:p w14:paraId="7F5C2217" w14:textId="77777777" w:rsidR="00682806" w:rsidRPr="0061072F" w:rsidRDefault="00682806" w:rsidP="00682806">
      <w:pPr>
        <w:pStyle w:val="NormalBold"/>
      </w:pPr>
      <w:r w:rsidRPr="0061072F">
        <w:rPr>
          <w:rStyle w:val="HideTWBExt"/>
          <w:b w:val="0"/>
        </w:rPr>
        <w:t>&lt;/RepeatBlock-By&gt;</w:t>
      </w:r>
    </w:p>
    <w:p w14:paraId="0C94D1A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43BD2E7" w14:textId="77777777" w:rsidR="00682806" w:rsidRPr="0061072F" w:rsidRDefault="00682806" w:rsidP="00682806">
      <w:pPr>
        <w:pStyle w:val="NormalBold"/>
      </w:pPr>
      <w:r w:rsidRPr="0061072F">
        <w:rPr>
          <w:rStyle w:val="HideTWBExt"/>
          <w:b w:val="0"/>
        </w:rPr>
        <w:t>&lt;Article&gt;</w:t>
      </w:r>
      <w:r w:rsidRPr="0061072F">
        <w:t>Paragraphe 20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14DAA12" w14:textId="77777777" w:rsidTr="00CB2D8E">
        <w:trPr>
          <w:trHeight w:hRule="exact" w:val="240"/>
          <w:jc w:val="center"/>
        </w:trPr>
        <w:tc>
          <w:tcPr>
            <w:tcW w:w="9752" w:type="dxa"/>
            <w:gridSpan w:val="2"/>
            <w:tcBorders>
              <w:top w:val="nil"/>
              <w:left w:val="nil"/>
              <w:bottom w:val="nil"/>
              <w:right w:val="nil"/>
            </w:tcBorders>
          </w:tcPr>
          <w:p w14:paraId="4616BC96" w14:textId="77777777" w:rsidR="00682806" w:rsidRPr="0061072F" w:rsidRDefault="00682806" w:rsidP="00CB2D8E"/>
        </w:tc>
      </w:tr>
      <w:tr w:rsidR="00682806" w:rsidRPr="0061072F" w14:paraId="00C37FA0" w14:textId="77777777" w:rsidTr="00CB2D8E">
        <w:trPr>
          <w:trHeight w:val="240"/>
          <w:jc w:val="center"/>
        </w:trPr>
        <w:tc>
          <w:tcPr>
            <w:tcW w:w="4876" w:type="dxa"/>
            <w:tcBorders>
              <w:top w:val="nil"/>
              <w:left w:val="nil"/>
              <w:bottom w:val="nil"/>
              <w:right w:val="nil"/>
            </w:tcBorders>
          </w:tcPr>
          <w:p w14:paraId="4B825DB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352F666" w14:textId="77777777" w:rsidR="00682806" w:rsidRPr="0061072F" w:rsidRDefault="00682806" w:rsidP="00CB2D8E">
            <w:pPr>
              <w:pStyle w:val="AmColumnHeading"/>
            </w:pPr>
            <w:r w:rsidRPr="0061072F">
              <w:t>Amendement</w:t>
            </w:r>
          </w:p>
        </w:tc>
      </w:tr>
      <w:tr w:rsidR="00682806" w:rsidRPr="0061072F" w14:paraId="575F6017" w14:textId="77777777" w:rsidTr="00CB2D8E">
        <w:trPr>
          <w:jc w:val="center"/>
        </w:trPr>
        <w:tc>
          <w:tcPr>
            <w:tcW w:w="4876" w:type="dxa"/>
            <w:tcBorders>
              <w:top w:val="nil"/>
              <w:left w:val="nil"/>
              <w:bottom w:val="nil"/>
              <w:right w:val="nil"/>
            </w:tcBorders>
          </w:tcPr>
          <w:p w14:paraId="6703C50F" w14:textId="77777777" w:rsidR="00682806" w:rsidRPr="0061072F" w:rsidRDefault="00682806" w:rsidP="00CB2D8E">
            <w:pPr>
              <w:pStyle w:val="Normal6a"/>
            </w:pPr>
          </w:p>
        </w:tc>
        <w:tc>
          <w:tcPr>
            <w:tcW w:w="4876" w:type="dxa"/>
            <w:tcBorders>
              <w:top w:val="nil"/>
              <w:left w:val="nil"/>
              <w:bottom w:val="nil"/>
              <w:right w:val="nil"/>
            </w:tcBorders>
          </w:tcPr>
          <w:p w14:paraId="16ABC98A" w14:textId="77777777" w:rsidR="00682806" w:rsidRPr="0061072F" w:rsidRDefault="00682806" w:rsidP="00CB2D8E">
            <w:pPr>
              <w:pStyle w:val="Normal6a"/>
            </w:pPr>
            <w:r w:rsidRPr="0061072F">
              <w:rPr>
                <w:b/>
                <w:i/>
              </w:rPr>
              <w:t>20 bis.</w:t>
            </w:r>
            <w:r w:rsidRPr="0061072F">
              <w:tab/>
            </w:r>
            <w:r w:rsidRPr="0061072F">
              <w:rPr>
                <w:b/>
                <w:i/>
              </w:rPr>
              <w:t>invite la Commission à s’abstenir d’utiliser le déboursement des fonds de l’Union comme une arme politique pour interférer dans les processus démocratiques des États membres; souligne à cet égard l’importance d’un cadre juridique efficace pour prévenir la corruption et le détournement des fonds de l’Union, ainsi que la nécessité que ce cadre soit appliqué de la même manière dans tous les États membres;</w:t>
            </w:r>
          </w:p>
        </w:tc>
      </w:tr>
    </w:tbl>
    <w:p w14:paraId="00F62B99"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EF34CDE" w14:textId="77777777" w:rsidR="00682806" w:rsidRPr="0061072F" w:rsidRDefault="00682806" w:rsidP="00682806">
      <w:r w:rsidRPr="0061072F">
        <w:rPr>
          <w:rStyle w:val="HideTWBExt"/>
        </w:rPr>
        <w:t>&lt;/Amend&gt;</w:t>
      </w:r>
    </w:p>
    <w:p w14:paraId="7CE1CB07"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509</w:t>
      </w:r>
      <w:r w:rsidRPr="0061072F">
        <w:rPr>
          <w:rStyle w:val="HideTWBExt"/>
          <w:b w:val="0"/>
        </w:rPr>
        <w:t>&lt;/NumAm&gt;</w:t>
      </w:r>
    </w:p>
    <w:p w14:paraId="7D36D87B"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Michał Wawrykiewicz, Cecilia Strada</w:t>
      </w:r>
      <w:r w:rsidRPr="0061072F">
        <w:rPr>
          <w:rStyle w:val="HideTWBExt"/>
          <w:b w:val="0"/>
        </w:rPr>
        <w:t>&lt;/Members&gt;</w:t>
      </w:r>
    </w:p>
    <w:p w14:paraId="3C1BDA26" w14:textId="77777777" w:rsidR="00682806" w:rsidRPr="0061072F" w:rsidRDefault="00682806" w:rsidP="00682806">
      <w:pPr>
        <w:pStyle w:val="NormalBold"/>
      </w:pPr>
      <w:r w:rsidRPr="0061072F">
        <w:rPr>
          <w:rStyle w:val="HideTWBExt"/>
          <w:b w:val="0"/>
        </w:rPr>
        <w:t>&lt;/RepeatBlock-By&gt;</w:t>
      </w:r>
    </w:p>
    <w:p w14:paraId="138CBA3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8CFFA91" w14:textId="77777777" w:rsidR="00682806" w:rsidRPr="0061072F" w:rsidRDefault="00682806" w:rsidP="00682806">
      <w:pPr>
        <w:pStyle w:val="NormalBold"/>
      </w:pPr>
      <w:r w:rsidRPr="0061072F">
        <w:rPr>
          <w:rStyle w:val="HideTWBExt"/>
          <w:b w:val="0"/>
        </w:rPr>
        <w:t>&lt;Article&gt;</w:t>
      </w:r>
      <w:r w:rsidRPr="0061072F">
        <w:t>Paragraphe 20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F5E6E7F" w14:textId="77777777" w:rsidTr="00CB2D8E">
        <w:trPr>
          <w:trHeight w:hRule="exact" w:val="240"/>
          <w:jc w:val="center"/>
        </w:trPr>
        <w:tc>
          <w:tcPr>
            <w:tcW w:w="9752" w:type="dxa"/>
            <w:gridSpan w:val="2"/>
            <w:tcBorders>
              <w:top w:val="nil"/>
              <w:left w:val="nil"/>
              <w:bottom w:val="nil"/>
              <w:right w:val="nil"/>
            </w:tcBorders>
          </w:tcPr>
          <w:p w14:paraId="7DCC3D73" w14:textId="77777777" w:rsidR="00682806" w:rsidRPr="0061072F" w:rsidRDefault="00682806" w:rsidP="00CB2D8E"/>
        </w:tc>
      </w:tr>
      <w:tr w:rsidR="00682806" w:rsidRPr="0061072F" w14:paraId="3032EA09" w14:textId="77777777" w:rsidTr="00CB2D8E">
        <w:trPr>
          <w:trHeight w:val="240"/>
          <w:jc w:val="center"/>
        </w:trPr>
        <w:tc>
          <w:tcPr>
            <w:tcW w:w="4876" w:type="dxa"/>
            <w:tcBorders>
              <w:top w:val="nil"/>
              <w:left w:val="nil"/>
              <w:bottom w:val="nil"/>
              <w:right w:val="nil"/>
            </w:tcBorders>
          </w:tcPr>
          <w:p w14:paraId="04C1D296"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AB86CCE" w14:textId="77777777" w:rsidR="00682806" w:rsidRPr="0061072F" w:rsidRDefault="00682806" w:rsidP="00CB2D8E">
            <w:pPr>
              <w:pStyle w:val="AmColumnHeading"/>
            </w:pPr>
            <w:r w:rsidRPr="0061072F">
              <w:t>Amendement</w:t>
            </w:r>
          </w:p>
        </w:tc>
      </w:tr>
      <w:tr w:rsidR="00682806" w:rsidRPr="0061072F" w14:paraId="0895AE31" w14:textId="77777777" w:rsidTr="00CB2D8E">
        <w:trPr>
          <w:jc w:val="center"/>
        </w:trPr>
        <w:tc>
          <w:tcPr>
            <w:tcW w:w="4876" w:type="dxa"/>
            <w:tcBorders>
              <w:top w:val="nil"/>
              <w:left w:val="nil"/>
              <w:bottom w:val="nil"/>
              <w:right w:val="nil"/>
            </w:tcBorders>
          </w:tcPr>
          <w:p w14:paraId="2C4934E3" w14:textId="77777777" w:rsidR="00682806" w:rsidRPr="0061072F" w:rsidRDefault="00682806" w:rsidP="00CB2D8E">
            <w:pPr>
              <w:pStyle w:val="Normal6a"/>
            </w:pPr>
          </w:p>
        </w:tc>
        <w:tc>
          <w:tcPr>
            <w:tcW w:w="4876" w:type="dxa"/>
            <w:tcBorders>
              <w:top w:val="nil"/>
              <w:left w:val="nil"/>
              <w:bottom w:val="nil"/>
              <w:right w:val="nil"/>
            </w:tcBorders>
          </w:tcPr>
          <w:p w14:paraId="0F7EA53C" w14:textId="77777777" w:rsidR="00682806" w:rsidRPr="0061072F" w:rsidRDefault="00682806" w:rsidP="00CB2D8E">
            <w:pPr>
              <w:pStyle w:val="Normal6a"/>
            </w:pPr>
            <w:r w:rsidRPr="0061072F">
              <w:rPr>
                <w:b/>
                <w:i/>
              </w:rPr>
              <w:t>20 bis.</w:t>
            </w:r>
            <w:r w:rsidRPr="0061072F">
              <w:tab/>
            </w:r>
            <w:r w:rsidRPr="0061072F">
              <w:rPr>
                <w:b/>
                <w:i/>
              </w:rPr>
              <w:t>déplore que des changements aient été réalisés dans la procédure en cours au titre de l’article 7, paragraphe 1, du traité UE; insiste sur le fait que dans toutes les procédures liées à l’article 7 du traité UE, le Parlement devrait pouvoir présenter sa proposition motivée au Conseil, être présent lors des auditions au titre de l’article 7 du traité UE et être tenu rapidement et pleinement informé à chaque étape de la procédure;</w:t>
            </w:r>
          </w:p>
        </w:tc>
      </w:tr>
    </w:tbl>
    <w:p w14:paraId="71483489"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A146872" w14:textId="77777777" w:rsidR="00682806" w:rsidRPr="0061072F" w:rsidRDefault="00682806" w:rsidP="00682806">
      <w:r w:rsidRPr="0061072F">
        <w:rPr>
          <w:rStyle w:val="HideTWBExt"/>
        </w:rPr>
        <w:t>&lt;/Amend&gt;</w:t>
      </w:r>
    </w:p>
    <w:p w14:paraId="06B10E1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510</w:t>
      </w:r>
      <w:r w:rsidRPr="0061072F">
        <w:rPr>
          <w:rStyle w:val="HideTWBExt"/>
          <w:b w:val="0"/>
        </w:rPr>
        <w:t>&lt;/NumAm&gt;</w:t>
      </w:r>
    </w:p>
    <w:p w14:paraId="5176C03B" w14:textId="77777777" w:rsidR="00682806" w:rsidRPr="0061072F" w:rsidRDefault="00682806" w:rsidP="00682806">
      <w:pPr>
        <w:pStyle w:val="NormalBold"/>
      </w:pPr>
      <w:r w:rsidRPr="0061072F">
        <w:rPr>
          <w:rStyle w:val="HideTWBExt"/>
          <w:b w:val="0"/>
        </w:rPr>
        <w:t>&lt;RepeatBlock-By&gt;&lt;Members&gt;</w:t>
      </w:r>
      <w:r w:rsidRPr="0061072F">
        <w:t>Moritz Körner, Malik Azmani, Dainius Žalimas, Lucia Yar, Fabienne Keller, Sophie Wilmès, Raquel García Hermida-Van Der Walle, Abir Al-Sahlani, Michał Wawrykiewicz</w:t>
      </w:r>
      <w:r w:rsidRPr="0061072F">
        <w:rPr>
          <w:rStyle w:val="HideTWBExt"/>
          <w:b w:val="0"/>
        </w:rPr>
        <w:t>&lt;/Members&gt;</w:t>
      </w:r>
    </w:p>
    <w:p w14:paraId="53B96788" w14:textId="77777777" w:rsidR="00682806" w:rsidRPr="0061072F" w:rsidRDefault="00682806" w:rsidP="00682806">
      <w:pPr>
        <w:pStyle w:val="NormalBold"/>
      </w:pPr>
      <w:r w:rsidRPr="0061072F">
        <w:rPr>
          <w:rStyle w:val="HideTWBExt"/>
          <w:b w:val="0"/>
        </w:rPr>
        <w:t>&lt;/RepeatBlock-By&gt;</w:t>
      </w:r>
    </w:p>
    <w:p w14:paraId="0AC5ACEB"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C87650C" w14:textId="77777777" w:rsidR="00682806" w:rsidRPr="0061072F" w:rsidRDefault="00682806" w:rsidP="00682806">
      <w:pPr>
        <w:pStyle w:val="NormalBold"/>
      </w:pPr>
      <w:r w:rsidRPr="0061072F">
        <w:rPr>
          <w:rStyle w:val="HideTWBExt"/>
          <w:b w:val="0"/>
        </w:rPr>
        <w:t>&lt;Article&gt;</w:t>
      </w:r>
      <w:r w:rsidRPr="0061072F">
        <w:t>Paragraphe 20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55F94E1" w14:textId="77777777" w:rsidTr="00CB2D8E">
        <w:trPr>
          <w:trHeight w:hRule="exact" w:val="240"/>
          <w:jc w:val="center"/>
        </w:trPr>
        <w:tc>
          <w:tcPr>
            <w:tcW w:w="9752" w:type="dxa"/>
            <w:gridSpan w:val="2"/>
            <w:tcBorders>
              <w:top w:val="nil"/>
              <w:left w:val="nil"/>
              <w:bottom w:val="nil"/>
              <w:right w:val="nil"/>
            </w:tcBorders>
          </w:tcPr>
          <w:p w14:paraId="513C679B" w14:textId="77777777" w:rsidR="00682806" w:rsidRPr="0061072F" w:rsidRDefault="00682806" w:rsidP="00CB2D8E"/>
        </w:tc>
      </w:tr>
      <w:tr w:rsidR="00682806" w:rsidRPr="0061072F" w14:paraId="2D254225" w14:textId="77777777" w:rsidTr="00CB2D8E">
        <w:trPr>
          <w:trHeight w:val="240"/>
          <w:jc w:val="center"/>
        </w:trPr>
        <w:tc>
          <w:tcPr>
            <w:tcW w:w="4876" w:type="dxa"/>
            <w:tcBorders>
              <w:top w:val="nil"/>
              <w:left w:val="nil"/>
              <w:bottom w:val="nil"/>
              <w:right w:val="nil"/>
            </w:tcBorders>
          </w:tcPr>
          <w:p w14:paraId="0EDF40F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5CC6401" w14:textId="77777777" w:rsidR="00682806" w:rsidRPr="0061072F" w:rsidRDefault="00682806" w:rsidP="00CB2D8E">
            <w:pPr>
              <w:pStyle w:val="AmColumnHeading"/>
            </w:pPr>
            <w:r w:rsidRPr="0061072F">
              <w:t>Amendement</w:t>
            </w:r>
          </w:p>
        </w:tc>
      </w:tr>
      <w:tr w:rsidR="00682806" w:rsidRPr="0061072F" w14:paraId="1DB4FFC0" w14:textId="77777777" w:rsidTr="00CB2D8E">
        <w:trPr>
          <w:jc w:val="center"/>
        </w:trPr>
        <w:tc>
          <w:tcPr>
            <w:tcW w:w="4876" w:type="dxa"/>
            <w:tcBorders>
              <w:top w:val="nil"/>
              <w:left w:val="nil"/>
              <w:bottom w:val="nil"/>
              <w:right w:val="nil"/>
            </w:tcBorders>
          </w:tcPr>
          <w:p w14:paraId="09675FBC" w14:textId="77777777" w:rsidR="00682806" w:rsidRPr="0061072F" w:rsidRDefault="00682806" w:rsidP="00CB2D8E">
            <w:pPr>
              <w:pStyle w:val="Normal6a"/>
            </w:pPr>
          </w:p>
        </w:tc>
        <w:tc>
          <w:tcPr>
            <w:tcW w:w="4876" w:type="dxa"/>
            <w:tcBorders>
              <w:top w:val="nil"/>
              <w:left w:val="nil"/>
              <w:bottom w:val="nil"/>
              <w:right w:val="nil"/>
            </w:tcBorders>
          </w:tcPr>
          <w:p w14:paraId="5DD05E0D" w14:textId="77777777" w:rsidR="00682806" w:rsidRPr="0061072F" w:rsidRDefault="00682806" w:rsidP="00CB2D8E">
            <w:pPr>
              <w:pStyle w:val="Normal6a"/>
            </w:pPr>
            <w:r w:rsidRPr="0061072F">
              <w:rPr>
                <w:b/>
                <w:i/>
              </w:rPr>
              <w:t>20 bis.</w:t>
            </w:r>
            <w:r w:rsidRPr="0061072F">
              <w:tab/>
            </w:r>
            <w:r w:rsidRPr="0061072F">
              <w:rPr>
                <w:b/>
                <w:i/>
              </w:rPr>
              <w:t>déplore que le Conseil n’ait pas fait avancer les procédures en cours au titre de l’article 7 du traité UE afin de garantir la bonne application des traités, affaiblissant ainsi la crédibilité de l’Union en matière de respect de l’état de droit;</w:t>
            </w:r>
          </w:p>
        </w:tc>
      </w:tr>
    </w:tbl>
    <w:p w14:paraId="43C43939"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{EN}</w:t>
      </w:r>
      <w:r w:rsidRPr="005E2300">
        <w:rPr>
          <w:lang w:val="it-IT"/>
        </w:rPr>
        <w:t>en</w:t>
      </w:r>
      <w:r w:rsidRPr="005E2300">
        <w:rPr>
          <w:rStyle w:val="HideTWBExt"/>
          <w:lang w:val="it-IT"/>
        </w:rPr>
        <w:t>&lt;/Original&gt;</w:t>
      </w:r>
    </w:p>
    <w:p w14:paraId="59D41CB1" w14:textId="77777777" w:rsidR="00682806" w:rsidRPr="005E2300" w:rsidRDefault="00682806" w:rsidP="00682806">
      <w:pPr>
        <w:rPr>
          <w:lang w:val="it-IT"/>
        </w:rPr>
      </w:pPr>
      <w:r w:rsidRPr="005E2300">
        <w:rPr>
          <w:rStyle w:val="HideTWBExt"/>
          <w:lang w:val="it-IT"/>
        </w:rPr>
        <w:t>&lt;/Amend&gt;</w:t>
      </w:r>
    </w:p>
    <w:p w14:paraId="4B0617CF"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511</w:t>
      </w:r>
      <w:r w:rsidRPr="005E2300">
        <w:rPr>
          <w:rStyle w:val="HideTWBExt"/>
          <w:b w:val="0"/>
          <w:lang w:val="it-IT"/>
        </w:rPr>
        <w:t>&lt;/NumAm&gt;</w:t>
      </w:r>
    </w:p>
    <w:p w14:paraId="43CC2B34"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0AA23CEA" w14:textId="77777777" w:rsidR="00682806" w:rsidRPr="005E2300" w:rsidRDefault="00682806" w:rsidP="00682806">
      <w:pPr>
        <w:pStyle w:val="NormalBold"/>
        <w:rPr>
          <w:lang w:val="it-IT"/>
        </w:rPr>
      </w:pPr>
      <w:r w:rsidRPr="005E2300">
        <w:rPr>
          <w:rStyle w:val="HideTWBExt"/>
          <w:b w:val="0"/>
          <w:lang w:val="it-IT"/>
        </w:rPr>
        <w:t>&lt;/RepeatBlock-By&gt;</w:t>
      </w:r>
    </w:p>
    <w:p w14:paraId="0D079A6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7BA25A5" w14:textId="77777777" w:rsidR="00682806" w:rsidRPr="0061072F" w:rsidRDefault="00682806" w:rsidP="00682806">
      <w:pPr>
        <w:pStyle w:val="NormalBold"/>
      </w:pPr>
      <w:r w:rsidRPr="0061072F">
        <w:rPr>
          <w:rStyle w:val="HideTWBExt"/>
          <w:b w:val="0"/>
        </w:rPr>
        <w:t>&lt;Article&gt;</w:t>
      </w:r>
      <w:r w:rsidRPr="0061072F">
        <w:t>Paragraphe 20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9C148DD" w14:textId="77777777" w:rsidTr="00CB2D8E">
        <w:trPr>
          <w:trHeight w:hRule="exact" w:val="240"/>
          <w:jc w:val="center"/>
        </w:trPr>
        <w:tc>
          <w:tcPr>
            <w:tcW w:w="9752" w:type="dxa"/>
            <w:gridSpan w:val="2"/>
            <w:tcBorders>
              <w:top w:val="nil"/>
              <w:left w:val="nil"/>
              <w:bottom w:val="nil"/>
              <w:right w:val="nil"/>
            </w:tcBorders>
          </w:tcPr>
          <w:p w14:paraId="3B4323CD" w14:textId="77777777" w:rsidR="00682806" w:rsidRPr="0061072F" w:rsidRDefault="00682806" w:rsidP="00CB2D8E"/>
        </w:tc>
      </w:tr>
      <w:tr w:rsidR="00682806" w:rsidRPr="0061072F" w14:paraId="716048F2" w14:textId="77777777" w:rsidTr="00CB2D8E">
        <w:trPr>
          <w:trHeight w:val="240"/>
          <w:jc w:val="center"/>
        </w:trPr>
        <w:tc>
          <w:tcPr>
            <w:tcW w:w="4876" w:type="dxa"/>
            <w:tcBorders>
              <w:top w:val="nil"/>
              <w:left w:val="nil"/>
              <w:bottom w:val="nil"/>
              <w:right w:val="nil"/>
            </w:tcBorders>
          </w:tcPr>
          <w:p w14:paraId="2715148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EC0B157" w14:textId="77777777" w:rsidR="00682806" w:rsidRPr="0061072F" w:rsidRDefault="00682806" w:rsidP="00CB2D8E">
            <w:pPr>
              <w:pStyle w:val="AmColumnHeading"/>
            </w:pPr>
            <w:r w:rsidRPr="0061072F">
              <w:t>Amendement</w:t>
            </w:r>
          </w:p>
        </w:tc>
      </w:tr>
      <w:tr w:rsidR="00682806" w:rsidRPr="0061072F" w14:paraId="0BE763C9" w14:textId="77777777" w:rsidTr="00CB2D8E">
        <w:trPr>
          <w:jc w:val="center"/>
        </w:trPr>
        <w:tc>
          <w:tcPr>
            <w:tcW w:w="4876" w:type="dxa"/>
            <w:tcBorders>
              <w:top w:val="nil"/>
              <w:left w:val="nil"/>
              <w:bottom w:val="nil"/>
              <w:right w:val="nil"/>
            </w:tcBorders>
          </w:tcPr>
          <w:p w14:paraId="15DB4CF3" w14:textId="77777777" w:rsidR="00682806" w:rsidRPr="0061072F" w:rsidRDefault="00682806" w:rsidP="00CB2D8E">
            <w:pPr>
              <w:pStyle w:val="Normal6a"/>
            </w:pPr>
          </w:p>
        </w:tc>
        <w:tc>
          <w:tcPr>
            <w:tcW w:w="4876" w:type="dxa"/>
            <w:tcBorders>
              <w:top w:val="nil"/>
              <w:left w:val="nil"/>
              <w:bottom w:val="nil"/>
              <w:right w:val="nil"/>
            </w:tcBorders>
          </w:tcPr>
          <w:p w14:paraId="1923C273" w14:textId="77777777" w:rsidR="00682806" w:rsidRPr="0061072F" w:rsidRDefault="00682806" w:rsidP="00CB2D8E">
            <w:pPr>
              <w:pStyle w:val="Normal6a"/>
            </w:pPr>
            <w:r w:rsidRPr="0061072F">
              <w:rPr>
                <w:b/>
                <w:i/>
              </w:rPr>
              <w:t>20 bis.</w:t>
            </w:r>
            <w:r w:rsidRPr="0061072F">
              <w:tab/>
            </w:r>
            <w:r w:rsidRPr="0061072F">
              <w:rPr>
                <w:b/>
                <w:i/>
              </w:rPr>
              <w:t>souligne que les procédures prévues à l’article 7 du traité UE ont pour but de protéger les valeurs de l’Union; invite la Commission à appliquer le mécanisme de conditionnalité de manière équitable, transparente et impartiale;</w:t>
            </w:r>
          </w:p>
        </w:tc>
      </w:tr>
    </w:tbl>
    <w:p w14:paraId="46EBDDBA" w14:textId="77777777" w:rsidR="00682806" w:rsidRPr="005E2300" w:rsidRDefault="00682806" w:rsidP="00682806">
      <w:pPr>
        <w:pStyle w:val="AmOrLang"/>
        <w:rPr>
          <w:lang w:val="en-GB"/>
        </w:rPr>
      </w:pPr>
      <w:r w:rsidRPr="005E2300">
        <w:rPr>
          <w:lang w:val="en-GB"/>
        </w:rPr>
        <w:t xml:space="preserve">Or. </w:t>
      </w:r>
      <w:r w:rsidRPr="005E2300">
        <w:rPr>
          <w:rStyle w:val="HideTWBExt"/>
          <w:lang w:val="en-GB"/>
        </w:rPr>
        <w:t>&lt;Original&gt;</w:t>
      </w:r>
      <w:r w:rsidRPr="005E2300">
        <w:rPr>
          <w:rStyle w:val="HideTWBInt"/>
          <w:lang w:val="en-GB"/>
        </w:rPr>
        <w:t>{IT}</w:t>
      </w:r>
      <w:r w:rsidRPr="005E2300">
        <w:rPr>
          <w:lang w:val="en-GB"/>
        </w:rPr>
        <w:t>it</w:t>
      </w:r>
      <w:r w:rsidRPr="005E2300">
        <w:rPr>
          <w:rStyle w:val="HideTWBExt"/>
          <w:lang w:val="en-GB"/>
        </w:rPr>
        <w:t>&lt;/Original&gt;</w:t>
      </w:r>
    </w:p>
    <w:p w14:paraId="61A5FBE4" w14:textId="77777777" w:rsidR="00682806" w:rsidRPr="005E2300" w:rsidRDefault="00682806" w:rsidP="00682806">
      <w:pPr>
        <w:rPr>
          <w:lang w:val="en-GB"/>
        </w:rPr>
      </w:pPr>
      <w:r w:rsidRPr="005E2300">
        <w:rPr>
          <w:rStyle w:val="HideTWBExt"/>
          <w:lang w:val="en-GB"/>
        </w:rPr>
        <w:t>&lt;/Amend&gt;</w:t>
      </w:r>
    </w:p>
    <w:p w14:paraId="69BFCE06" w14:textId="77777777" w:rsidR="00682806" w:rsidRPr="005E2300" w:rsidRDefault="00682806" w:rsidP="00682806">
      <w:pPr>
        <w:pStyle w:val="AmNumberTabs"/>
        <w:rPr>
          <w:lang w:val="en-GB"/>
        </w:rPr>
      </w:pPr>
      <w:r w:rsidRPr="005E2300">
        <w:rPr>
          <w:rStyle w:val="HideTWBExt"/>
          <w:b w:val="0"/>
          <w:lang w:val="en-GB"/>
        </w:rPr>
        <w:t>&lt;Amend&gt;</w:t>
      </w:r>
      <w:r w:rsidRPr="005E2300">
        <w:rPr>
          <w:lang w:val="en-GB"/>
        </w:rPr>
        <w:t>Amendement</w:t>
      </w:r>
      <w:r w:rsidRPr="005E2300">
        <w:rPr>
          <w:lang w:val="en-GB"/>
        </w:rPr>
        <w:tab/>
      </w:r>
      <w:r w:rsidRPr="005E2300">
        <w:rPr>
          <w:lang w:val="en-GB"/>
        </w:rPr>
        <w:tab/>
      </w:r>
      <w:r w:rsidRPr="005E2300">
        <w:rPr>
          <w:rStyle w:val="HideTWBExt"/>
          <w:b w:val="0"/>
          <w:lang w:val="en-GB"/>
        </w:rPr>
        <w:t>&lt;NumAm&gt;</w:t>
      </w:r>
      <w:r w:rsidRPr="005E2300">
        <w:rPr>
          <w:lang w:val="en-GB"/>
        </w:rPr>
        <w:t>512</w:t>
      </w:r>
      <w:r w:rsidRPr="005E2300">
        <w:rPr>
          <w:rStyle w:val="HideTWBExt"/>
          <w:b w:val="0"/>
          <w:lang w:val="en-GB"/>
        </w:rPr>
        <w:t>&lt;/NumAm&gt;</w:t>
      </w:r>
    </w:p>
    <w:p w14:paraId="7E4FBACE" w14:textId="77777777" w:rsidR="00682806" w:rsidRPr="005E2300" w:rsidRDefault="00682806" w:rsidP="00682806">
      <w:pPr>
        <w:pStyle w:val="NormalBold"/>
        <w:rPr>
          <w:lang w:val="en-GB"/>
        </w:rPr>
      </w:pPr>
      <w:r w:rsidRPr="005E2300">
        <w:rPr>
          <w:rStyle w:val="HideTWBExt"/>
          <w:b w:val="0"/>
          <w:lang w:val="en-GB"/>
        </w:rPr>
        <w:t>&lt;RepeatBlock-By&gt;&lt;Members&gt;</w:t>
      </w:r>
      <w:r w:rsidRPr="005E2300">
        <w:rPr>
          <w:lang w:val="en-GB"/>
        </w:rPr>
        <w:t>Lukas Mandl</w:t>
      </w:r>
      <w:r w:rsidRPr="005E2300">
        <w:rPr>
          <w:rStyle w:val="HideTWBExt"/>
          <w:b w:val="0"/>
          <w:lang w:val="en-GB"/>
        </w:rPr>
        <w:t>&lt;/Members&gt;</w:t>
      </w:r>
    </w:p>
    <w:p w14:paraId="53BE6FFD" w14:textId="77777777" w:rsidR="00682806" w:rsidRPr="005E2300" w:rsidRDefault="00682806" w:rsidP="00682806">
      <w:pPr>
        <w:pStyle w:val="NormalBold"/>
        <w:rPr>
          <w:lang w:val="en-GB"/>
        </w:rPr>
      </w:pPr>
      <w:r w:rsidRPr="005E2300">
        <w:rPr>
          <w:rStyle w:val="HideTWBExt"/>
          <w:b w:val="0"/>
          <w:lang w:val="en-GB"/>
        </w:rPr>
        <w:t>&lt;/RepeatBlock-By&gt;</w:t>
      </w:r>
    </w:p>
    <w:p w14:paraId="4BDB203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06EC521" w14:textId="77777777" w:rsidR="00682806" w:rsidRPr="0061072F" w:rsidRDefault="00682806" w:rsidP="00682806">
      <w:pPr>
        <w:pStyle w:val="NormalBold"/>
      </w:pPr>
      <w:r w:rsidRPr="0061072F">
        <w:rPr>
          <w:rStyle w:val="HideTWBExt"/>
          <w:b w:val="0"/>
        </w:rPr>
        <w:t>&lt;Article&gt;</w:t>
      </w:r>
      <w:r w:rsidRPr="0061072F">
        <w:t>Paragraphe 20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B0A26E6" w14:textId="77777777" w:rsidTr="00CB2D8E">
        <w:trPr>
          <w:trHeight w:hRule="exact" w:val="240"/>
          <w:jc w:val="center"/>
        </w:trPr>
        <w:tc>
          <w:tcPr>
            <w:tcW w:w="9752" w:type="dxa"/>
            <w:gridSpan w:val="2"/>
            <w:tcBorders>
              <w:top w:val="nil"/>
              <w:left w:val="nil"/>
              <w:bottom w:val="nil"/>
              <w:right w:val="nil"/>
            </w:tcBorders>
          </w:tcPr>
          <w:p w14:paraId="248D47D9" w14:textId="77777777" w:rsidR="00682806" w:rsidRPr="0061072F" w:rsidRDefault="00682806" w:rsidP="00CB2D8E"/>
        </w:tc>
      </w:tr>
      <w:tr w:rsidR="00682806" w:rsidRPr="0061072F" w14:paraId="7CAAD474" w14:textId="77777777" w:rsidTr="00CB2D8E">
        <w:trPr>
          <w:trHeight w:val="240"/>
          <w:jc w:val="center"/>
        </w:trPr>
        <w:tc>
          <w:tcPr>
            <w:tcW w:w="4876" w:type="dxa"/>
            <w:tcBorders>
              <w:top w:val="nil"/>
              <w:left w:val="nil"/>
              <w:bottom w:val="nil"/>
              <w:right w:val="nil"/>
            </w:tcBorders>
          </w:tcPr>
          <w:p w14:paraId="2F8321F1"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4B9F2F7" w14:textId="77777777" w:rsidR="00682806" w:rsidRPr="0061072F" w:rsidRDefault="00682806" w:rsidP="00CB2D8E">
            <w:pPr>
              <w:pStyle w:val="AmColumnHeading"/>
            </w:pPr>
            <w:r w:rsidRPr="0061072F">
              <w:t>Amendement</w:t>
            </w:r>
          </w:p>
        </w:tc>
      </w:tr>
      <w:tr w:rsidR="00682806" w:rsidRPr="0061072F" w14:paraId="3E0ED412" w14:textId="77777777" w:rsidTr="00CB2D8E">
        <w:trPr>
          <w:jc w:val="center"/>
        </w:trPr>
        <w:tc>
          <w:tcPr>
            <w:tcW w:w="4876" w:type="dxa"/>
            <w:tcBorders>
              <w:top w:val="nil"/>
              <w:left w:val="nil"/>
              <w:bottom w:val="nil"/>
              <w:right w:val="nil"/>
            </w:tcBorders>
          </w:tcPr>
          <w:p w14:paraId="40A56778" w14:textId="77777777" w:rsidR="00682806" w:rsidRPr="0061072F" w:rsidRDefault="00682806" w:rsidP="00CB2D8E">
            <w:pPr>
              <w:pStyle w:val="Normal6a"/>
            </w:pPr>
          </w:p>
        </w:tc>
        <w:tc>
          <w:tcPr>
            <w:tcW w:w="4876" w:type="dxa"/>
            <w:tcBorders>
              <w:top w:val="nil"/>
              <w:left w:val="nil"/>
              <w:bottom w:val="nil"/>
              <w:right w:val="nil"/>
            </w:tcBorders>
          </w:tcPr>
          <w:p w14:paraId="247F2DDA" w14:textId="77777777" w:rsidR="00682806" w:rsidRPr="0061072F" w:rsidRDefault="00682806" w:rsidP="00CB2D8E">
            <w:pPr>
              <w:pStyle w:val="Normal6a"/>
            </w:pPr>
            <w:r w:rsidRPr="0061072F">
              <w:rPr>
                <w:b/>
                <w:i/>
              </w:rPr>
              <w:t>20 bis.</w:t>
            </w:r>
            <w:r w:rsidRPr="0061072F">
              <w:tab/>
            </w:r>
            <w:r w:rsidRPr="0061072F">
              <w:rPr>
                <w:b/>
                <w:i/>
              </w:rPr>
              <w:t xml:space="preserve">invite la Commission à «ajouter une dimension de “marché unique” dans le rapport sur l’état de droit afin de traiter les questions relatives à l’état de droit qui concernent les entreprises, en particulier les PME, qui exercent des activités transfrontières»; </w:t>
            </w:r>
            <w:r w:rsidRPr="0061072F">
              <w:rPr>
                <w:b/>
                <w:i/>
                <w:vertAlign w:val="superscript"/>
              </w:rPr>
              <w:t>1 ter</w:t>
            </w:r>
          </w:p>
        </w:tc>
      </w:tr>
      <w:tr w:rsidR="00682806" w:rsidRPr="0061072F" w14:paraId="60B3EECE" w14:textId="77777777" w:rsidTr="00CB2D8E">
        <w:trPr>
          <w:jc w:val="center"/>
        </w:trPr>
        <w:tc>
          <w:tcPr>
            <w:tcW w:w="4876" w:type="dxa"/>
            <w:tcBorders>
              <w:top w:val="nil"/>
              <w:left w:val="nil"/>
              <w:bottom w:val="nil"/>
              <w:right w:val="nil"/>
            </w:tcBorders>
          </w:tcPr>
          <w:p w14:paraId="59EA8224" w14:textId="77777777" w:rsidR="00682806" w:rsidRPr="0061072F" w:rsidRDefault="00682806" w:rsidP="00CB2D8E"/>
        </w:tc>
        <w:tc>
          <w:tcPr>
            <w:tcW w:w="4876" w:type="dxa"/>
            <w:tcBorders>
              <w:top w:val="nil"/>
              <w:left w:val="nil"/>
              <w:bottom w:val="nil"/>
              <w:right w:val="nil"/>
            </w:tcBorders>
          </w:tcPr>
          <w:p w14:paraId="148F837C" w14:textId="77777777" w:rsidR="00682806" w:rsidRPr="0061072F" w:rsidRDefault="00682806" w:rsidP="00CB2D8E">
            <w:pPr>
              <w:pStyle w:val="Normal6a"/>
            </w:pPr>
            <w:r w:rsidRPr="0061072F">
              <w:rPr>
                <w:b/>
                <w:i/>
              </w:rPr>
              <w:t>_________________</w:t>
            </w:r>
          </w:p>
        </w:tc>
      </w:tr>
      <w:tr w:rsidR="00682806" w:rsidRPr="0061072F" w14:paraId="649332A8" w14:textId="77777777" w:rsidTr="00CB2D8E">
        <w:trPr>
          <w:jc w:val="center"/>
        </w:trPr>
        <w:tc>
          <w:tcPr>
            <w:tcW w:w="4876" w:type="dxa"/>
            <w:tcBorders>
              <w:top w:val="nil"/>
              <w:left w:val="nil"/>
              <w:bottom w:val="nil"/>
              <w:right w:val="nil"/>
            </w:tcBorders>
          </w:tcPr>
          <w:p w14:paraId="71DD4EF7" w14:textId="77777777" w:rsidR="00682806" w:rsidRPr="0061072F" w:rsidRDefault="00682806" w:rsidP="00CB2D8E"/>
        </w:tc>
        <w:tc>
          <w:tcPr>
            <w:tcW w:w="4876" w:type="dxa"/>
            <w:tcBorders>
              <w:top w:val="nil"/>
              <w:left w:val="nil"/>
              <w:bottom w:val="nil"/>
              <w:right w:val="nil"/>
            </w:tcBorders>
          </w:tcPr>
          <w:p w14:paraId="522B5CC7" w14:textId="77777777" w:rsidR="00682806" w:rsidRPr="0061072F" w:rsidRDefault="00682806" w:rsidP="00CB2D8E">
            <w:pPr>
              <w:pStyle w:val="Normal6a"/>
            </w:pPr>
            <w:r w:rsidRPr="0061072F">
              <w:rPr>
                <w:b/>
                <w:i/>
                <w:vertAlign w:val="superscript"/>
              </w:rPr>
              <w:t>1 ter</w:t>
            </w:r>
            <w:r w:rsidRPr="0061072F">
              <w:t xml:space="preserve"> </w:t>
            </w:r>
            <w:r w:rsidRPr="0061072F">
              <w:rPr>
                <w:b/>
                <w:i/>
              </w:rPr>
              <w:t>Extrait de la lettre de mission adressée au commissaire McGrath</w:t>
            </w:r>
          </w:p>
        </w:tc>
      </w:tr>
    </w:tbl>
    <w:p w14:paraId="7E0B343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EE006DE" w14:textId="77777777" w:rsidR="00682806" w:rsidRPr="0061072F" w:rsidRDefault="00682806" w:rsidP="00682806">
      <w:r w:rsidRPr="0061072F">
        <w:rPr>
          <w:rStyle w:val="HideTWBExt"/>
        </w:rPr>
        <w:t>&lt;/Amend&gt;</w:t>
      </w:r>
    </w:p>
    <w:p w14:paraId="747297B3"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513</w:t>
      </w:r>
      <w:r w:rsidRPr="0061072F">
        <w:rPr>
          <w:rStyle w:val="HideTWBExt"/>
          <w:b w:val="0"/>
        </w:rPr>
        <w:t>&lt;/NumAm&gt;</w:t>
      </w:r>
    </w:p>
    <w:p w14:paraId="6B3298A6" w14:textId="77777777" w:rsidR="00682806" w:rsidRPr="0061072F" w:rsidRDefault="00682806" w:rsidP="00682806">
      <w:pPr>
        <w:pStyle w:val="NormalBold"/>
      </w:pPr>
      <w:r w:rsidRPr="0061072F">
        <w:rPr>
          <w:rStyle w:val="HideTWBExt"/>
          <w:b w:val="0"/>
        </w:rPr>
        <w:t>&lt;RepeatBlock-By&gt;&lt;Members&gt;</w:t>
      </w:r>
      <w:r w:rsidRPr="0061072F">
        <w:t>Chloé Ridel, Jean-Marc Germain, Emma Rafowicz</w:t>
      </w:r>
      <w:r w:rsidRPr="0061072F">
        <w:rPr>
          <w:rStyle w:val="HideTWBExt"/>
          <w:b w:val="0"/>
        </w:rPr>
        <w:t>&lt;/Members&gt;</w:t>
      </w:r>
    </w:p>
    <w:p w14:paraId="0F17046E" w14:textId="77777777" w:rsidR="00682806" w:rsidRPr="0061072F" w:rsidRDefault="00682806" w:rsidP="00682806">
      <w:pPr>
        <w:pStyle w:val="NormalBold"/>
      </w:pPr>
      <w:r w:rsidRPr="0061072F">
        <w:rPr>
          <w:rStyle w:val="HideTWBExt"/>
          <w:b w:val="0"/>
        </w:rPr>
        <w:t>&lt;/RepeatBlock-By&gt;</w:t>
      </w:r>
    </w:p>
    <w:p w14:paraId="0111A7A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D58CA1F" w14:textId="77777777" w:rsidR="00682806" w:rsidRPr="0061072F" w:rsidRDefault="00682806" w:rsidP="00682806">
      <w:pPr>
        <w:pStyle w:val="NormalBold"/>
      </w:pPr>
      <w:r w:rsidRPr="0061072F">
        <w:rPr>
          <w:rStyle w:val="HideTWBExt"/>
          <w:b w:val="0"/>
        </w:rPr>
        <w:t>&lt;Article&gt;</w:t>
      </w:r>
      <w:r w:rsidRPr="0061072F">
        <w:t>Paragraphe 20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13683A5" w14:textId="77777777" w:rsidTr="00CB2D8E">
        <w:trPr>
          <w:trHeight w:hRule="exact" w:val="240"/>
          <w:jc w:val="center"/>
        </w:trPr>
        <w:tc>
          <w:tcPr>
            <w:tcW w:w="9752" w:type="dxa"/>
            <w:gridSpan w:val="2"/>
            <w:tcBorders>
              <w:top w:val="nil"/>
              <w:left w:val="nil"/>
              <w:bottom w:val="nil"/>
              <w:right w:val="nil"/>
            </w:tcBorders>
          </w:tcPr>
          <w:p w14:paraId="724EB9B0" w14:textId="77777777" w:rsidR="00682806" w:rsidRPr="0061072F" w:rsidRDefault="00682806" w:rsidP="00CB2D8E"/>
        </w:tc>
      </w:tr>
      <w:tr w:rsidR="00682806" w:rsidRPr="0061072F" w14:paraId="227652E8" w14:textId="77777777" w:rsidTr="00CB2D8E">
        <w:trPr>
          <w:trHeight w:val="240"/>
          <w:jc w:val="center"/>
        </w:trPr>
        <w:tc>
          <w:tcPr>
            <w:tcW w:w="4876" w:type="dxa"/>
            <w:tcBorders>
              <w:top w:val="nil"/>
              <w:left w:val="nil"/>
              <w:bottom w:val="nil"/>
              <w:right w:val="nil"/>
            </w:tcBorders>
          </w:tcPr>
          <w:p w14:paraId="336525F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A6F149B" w14:textId="77777777" w:rsidR="00682806" w:rsidRPr="0061072F" w:rsidRDefault="00682806" w:rsidP="00CB2D8E">
            <w:pPr>
              <w:pStyle w:val="AmColumnHeading"/>
            </w:pPr>
            <w:r w:rsidRPr="0061072F">
              <w:t>Amendement</w:t>
            </w:r>
          </w:p>
        </w:tc>
      </w:tr>
      <w:tr w:rsidR="00682806" w:rsidRPr="0061072F" w14:paraId="7FCEB625" w14:textId="77777777" w:rsidTr="00CB2D8E">
        <w:trPr>
          <w:jc w:val="center"/>
        </w:trPr>
        <w:tc>
          <w:tcPr>
            <w:tcW w:w="4876" w:type="dxa"/>
            <w:tcBorders>
              <w:top w:val="nil"/>
              <w:left w:val="nil"/>
              <w:bottom w:val="nil"/>
              <w:right w:val="nil"/>
            </w:tcBorders>
          </w:tcPr>
          <w:p w14:paraId="30574488" w14:textId="77777777" w:rsidR="00682806" w:rsidRPr="0061072F" w:rsidRDefault="00682806" w:rsidP="00CB2D8E">
            <w:pPr>
              <w:pStyle w:val="Normal6a"/>
            </w:pPr>
          </w:p>
        </w:tc>
        <w:tc>
          <w:tcPr>
            <w:tcW w:w="4876" w:type="dxa"/>
            <w:tcBorders>
              <w:top w:val="nil"/>
              <w:left w:val="nil"/>
              <w:bottom w:val="nil"/>
              <w:right w:val="nil"/>
            </w:tcBorders>
          </w:tcPr>
          <w:p w14:paraId="1EECDC5E" w14:textId="77777777" w:rsidR="00682806" w:rsidRPr="0061072F" w:rsidRDefault="00682806" w:rsidP="00CB2D8E">
            <w:pPr>
              <w:pStyle w:val="Normal6a"/>
            </w:pPr>
            <w:r w:rsidRPr="0061072F">
              <w:rPr>
                <w:b/>
                <w:i/>
              </w:rPr>
              <w:t>20 bis.</w:t>
            </w:r>
            <w:r w:rsidRPr="0061072F">
              <w:tab/>
            </w:r>
            <w:r w:rsidRPr="0061072F">
              <w:rPr>
                <w:b/>
                <w:i/>
              </w:rPr>
              <w:t>invite la Commission à indiquer, dans les rapports annuels sur l’état de droit à compter de 2025, dans quelle mesure les faiblesses identifiées dans les régimes de l’état de droit peuvent constituer un risque pour le budget de l’Union;</w:t>
            </w:r>
          </w:p>
        </w:tc>
      </w:tr>
    </w:tbl>
    <w:p w14:paraId="382EABE4"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1852CCE" w14:textId="77777777" w:rsidR="00682806" w:rsidRPr="0061072F" w:rsidRDefault="00682806" w:rsidP="00682806">
      <w:r w:rsidRPr="0061072F">
        <w:rPr>
          <w:rStyle w:val="HideTWBExt"/>
        </w:rPr>
        <w:t>&lt;/Amend&gt;</w:t>
      </w:r>
    </w:p>
    <w:p w14:paraId="6090C4B4"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514</w:t>
      </w:r>
      <w:r w:rsidRPr="0061072F">
        <w:rPr>
          <w:rStyle w:val="HideTWBExt"/>
          <w:b w:val="0"/>
        </w:rPr>
        <w:t>&lt;/NumAm&gt;</w:t>
      </w:r>
    </w:p>
    <w:p w14:paraId="2CD714CB" w14:textId="77777777" w:rsidR="00682806" w:rsidRPr="0061072F" w:rsidRDefault="00682806" w:rsidP="00682806">
      <w:pPr>
        <w:pStyle w:val="NormalBold"/>
      </w:pPr>
      <w:r w:rsidRPr="0061072F">
        <w:rPr>
          <w:rStyle w:val="HideTWBExt"/>
          <w:b w:val="0"/>
        </w:rPr>
        <w:t>&lt;RepeatBlock-By&gt;&lt;Members&gt;</w:t>
      </w:r>
      <w:r w:rsidRPr="0061072F">
        <w:t>Lukas Mandl</w:t>
      </w:r>
      <w:r w:rsidRPr="0061072F">
        <w:rPr>
          <w:rStyle w:val="HideTWBExt"/>
          <w:b w:val="0"/>
        </w:rPr>
        <w:t>&lt;/Members&gt;</w:t>
      </w:r>
    </w:p>
    <w:p w14:paraId="52457CB2" w14:textId="77777777" w:rsidR="00682806" w:rsidRPr="0061072F" w:rsidRDefault="00682806" w:rsidP="00682806">
      <w:pPr>
        <w:pStyle w:val="NormalBold"/>
      </w:pPr>
      <w:r w:rsidRPr="0061072F">
        <w:rPr>
          <w:rStyle w:val="HideTWBExt"/>
          <w:b w:val="0"/>
        </w:rPr>
        <w:t>&lt;/RepeatBlock-By&gt;</w:t>
      </w:r>
    </w:p>
    <w:p w14:paraId="4ECDA76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29C2C74" w14:textId="77777777" w:rsidR="00682806" w:rsidRPr="0061072F" w:rsidRDefault="00682806" w:rsidP="00682806">
      <w:pPr>
        <w:pStyle w:val="NormalBold"/>
      </w:pPr>
      <w:r w:rsidRPr="0061072F">
        <w:rPr>
          <w:rStyle w:val="HideTWBExt"/>
          <w:b w:val="0"/>
        </w:rPr>
        <w:t>&lt;Article&gt;</w:t>
      </w:r>
      <w:r w:rsidRPr="0061072F">
        <w:t>Paragraphe 20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F2448B1" w14:textId="77777777" w:rsidTr="00CB2D8E">
        <w:trPr>
          <w:trHeight w:hRule="exact" w:val="240"/>
          <w:jc w:val="center"/>
        </w:trPr>
        <w:tc>
          <w:tcPr>
            <w:tcW w:w="9752" w:type="dxa"/>
            <w:gridSpan w:val="2"/>
            <w:tcBorders>
              <w:top w:val="nil"/>
              <w:left w:val="nil"/>
              <w:bottom w:val="nil"/>
              <w:right w:val="nil"/>
            </w:tcBorders>
          </w:tcPr>
          <w:p w14:paraId="7C6238A7" w14:textId="77777777" w:rsidR="00682806" w:rsidRPr="0061072F" w:rsidRDefault="00682806" w:rsidP="00CB2D8E"/>
        </w:tc>
      </w:tr>
      <w:tr w:rsidR="00682806" w:rsidRPr="0061072F" w14:paraId="5FD7FBD3" w14:textId="77777777" w:rsidTr="00CB2D8E">
        <w:trPr>
          <w:trHeight w:val="240"/>
          <w:jc w:val="center"/>
        </w:trPr>
        <w:tc>
          <w:tcPr>
            <w:tcW w:w="4876" w:type="dxa"/>
            <w:tcBorders>
              <w:top w:val="nil"/>
              <w:left w:val="nil"/>
              <w:bottom w:val="nil"/>
              <w:right w:val="nil"/>
            </w:tcBorders>
          </w:tcPr>
          <w:p w14:paraId="0E05890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5671D34" w14:textId="77777777" w:rsidR="00682806" w:rsidRPr="0061072F" w:rsidRDefault="00682806" w:rsidP="00CB2D8E">
            <w:pPr>
              <w:pStyle w:val="AmColumnHeading"/>
            </w:pPr>
            <w:r w:rsidRPr="0061072F">
              <w:t>Amendement</w:t>
            </w:r>
          </w:p>
        </w:tc>
      </w:tr>
      <w:tr w:rsidR="00682806" w:rsidRPr="0061072F" w14:paraId="79B89148" w14:textId="77777777" w:rsidTr="00CB2D8E">
        <w:trPr>
          <w:jc w:val="center"/>
        </w:trPr>
        <w:tc>
          <w:tcPr>
            <w:tcW w:w="4876" w:type="dxa"/>
            <w:tcBorders>
              <w:top w:val="nil"/>
              <w:left w:val="nil"/>
              <w:bottom w:val="nil"/>
              <w:right w:val="nil"/>
            </w:tcBorders>
          </w:tcPr>
          <w:p w14:paraId="7BE4C6BC" w14:textId="77777777" w:rsidR="00682806" w:rsidRPr="0061072F" w:rsidRDefault="00682806" w:rsidP="00CB2D8E">
            <w:pPr>
              <w:pStyle w:val="Normal6a"/>
            </w:pPr>
          </w:p>
        </w:tc>
        <w:tc>
          <w:tcPr>
            <w:tcW w:w="4876" w:type="dxa"/>
            <w:tcBorders>
              <w:top w:val="nil"/>
              <w:left w:val="nil"/>
              <w:bottom w:val="nil"/>
              <w:right w:val="nil"/>
            </w:tcBorders>
          </w:tcPr>
          <w:p w14:paraId="12A90885" w14:textId="77777777" w:rsidR="00682806" w:rsidRPr="0061072F" w:rsidRDefault="00682806" w:rsidP="00CB2D8E">
            <w:pPr>
              <w:pStyle w:val="Normal6a"/>
            </w:pPr>
            <w:r w:rsidRPr="0061072F">
              <w:rPr>
                <w:b/>
                <w:i/>
              </w:rPr>
              <w:t>20 ter.</w:t>
            </w:r>
            <w:r w:rsidRPr="0061072F">
              <w:tab/>
            </w:r>
            <w:r w:rsidRPr="0061072F">
              <w:rPr>
                <w:b/>
                <w:i/>
              </w:rPr>
              <w:t>réitère sa condamnation des pratiques discriminatoires, opaques et injustes systémiques signalées et persistantes en Hongrie à l’encontre d’entreprises dans certains secteurs, ainsi que l’utilisation de fonds de l’Union pour enrichir les alliés politiques du gouvernement, en contradiction avec les règles de l’Union en matière de concurrence et de passation de marchés publics; est profondément préoccupé par la concentration croissante d’entreprises entre les mains de quelques oligarques proches du gouvernement actuel, qui ont publiquement fait part de leur intention de procéder à des rachats dans des secteurs clés, ainsi que par le ciblage des concurrents de ces entreprises;</w:t>
            </w:r>
          </w:p>
        </w:tc>
      </w:tr>
    </w:tbl>
    <w:p w14:paraId="38AA757C"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{EN}</w:t>
      </w:r>
      <w:r w:rsidRPr="005E2300">
        <w:rPr>
          <w:lang w:val="it-IT"/>
        </w:rPr>
        <w:t>en</w:t>
      </w:r>
      <w:r w:rsidRPr="005E2300">
        <w:rPr>
          <w:rStyle w:val="HideTWBExt"/>
          <w:lang w:val="it-IT"/>
        </w:rPr>
        <w:t>&lt;/Original&gt;</w:t>
      </w:r>
    </w:p>
    <w:p w14:paraId="7E69F979" w14:textId="77777777" w:rsidR="00682806" w:rsidRPr="005E2300" w:rsidRDefault="00682806" w:rsidP="00682806">
      <w:pPr>
        <w:rPr>
          <w:lang w:val="it-IT"/>
        </w:rPr>
      </w:pPr>
      <w:r w:rsidRPr="005E2300">
        <w:rPr>
          <w:rStyle w:val="HideTWBExt"/>
          <w:lang w:val="it-IT"/>
        </w:rPr>
        <w:t>&lt;/Amend&gt;</w:t>
      </w:r>
    </w:p>
    <w:p w14:paraId="31EEE427"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515</w:t>
      </w:r>
      <w:r w:rsidRPr="005E2300">
        <w:rPr>
          <w:rStyle w:val="HideTWBExt"/>
          <w:b w:val="0"/>
          <w:lang w:val="it-IT"/>
        </w:rPr>
        <w:t>&lt;/NumAm&gt;</w:t>
      </w:r>
    </w:p>
    <w:p w14:paraId="34B37CB8"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64C45C6F" w14:textId="77777777" w:rsidR="00682806" w:rsidRPr="005E2300" w:rsidRDefault="00682806" w:rsidP="00682806">
      <w:pPr>
        <w:pStyle w:val="NormalBold"/>
        <w:rPr>
          <w:lang w:val="it-IT"/>
        </w:rPr>
      </w:pPr>
      <w:r w:rsidRPr="005E2300">
        <w:rPr>
          <w:rStyle w:val="HideTWBExt"/>
          <w:b w:val="0"/>
          <w:lang w:val="it-IT"/>
        </w:rPr>
        <w:t>&lt;/RepeatBlock-By&gt;</w:t>
      </w:r>
    </w:p>
    <w:p w14:paraId="5C1AF40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10F9080" w14:textId="77777777" w:rsidR="00682806" w:rsidRPr="0061072F" w:rsidRDefault="00682806" w:rsidP="00682806">
      <w:pPr>
        <w:pStyle w:val="NormalBold"/>
      </w:pPr>
      <w:r w:rsidRPr="0061072F">
        <w:rPr>
          <w:rStyle w:val="HideTWBExt"/>
          <w:b w:val="0"/>
        </w:rPr>
        <w:t>&lt;Article&gt;</w:t>
      </w:r>
      <w:r w:rsidRPr="0061072F">
        <w:t>Paragraphe 21</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3CC1476" w14:textId="77777777" w:rsidTr="00CB2D8E">
        <w:trPr>
          <w:trHeight w:hRule="exact" w:val="240"/>
          <w:jc w:val="center"/>
        </w:trPr>
        <w:tc>
          <w:tcPr>
            <w:tcW w:w="9752" w:type="dxa"/>
            <w:gridSpan w:val="2"/>
            <w:tcBorders>
              <w:top w:val="nil"/>
              <w:left w:val="nil"/>
              <w:bottom w:val="nil"/>
              <w:right w:val="nil"/>
            </w:tcBorders>
          </w:tcPr>
          <w:p w14:paraId="1D273294" w14:textId="77777777" w:rsidR="00682806" w:rsidRPr="0061072F" w:rsidRDefault="00682806" w:rsidP="00CB2D8E"/>
        </w:tc>
      </w:tr>
      <w:tr w:rsidR="00682806" w:rsidRPr="0061072F" w14:paraId="13B66CC1" w14:textId="77777777" w:rsidTr="00CB2D8E">
        <w:trPr>
          <w:trHeight w:val="240"/>
          <w:jc w:val="center"/>
        </w:trPr>
        <w:tc>
          <w:tcPr>
            <w:tcW w:w="4876" w:type="dxa"/>
            <w:tcBorders>
              <w:top w:val="nil"/>
              <w:left w:val="nil"/>
              <w:bottom w:val="nil"/>
              <w:right w:val="nil"/>
            </w:tcBorders>
          </w:tcPr>
          <w:p w14:paraId="4739AB4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A6D071C" w14:textId="77777777" w:rsidR="00682806" w:rsidRPr="0061072F" w:rsidRDefault="00682806" w:rsidP="00CB2D8E">
            <w:pPr>
              <w:pStyle w:val="AmColumnHeading"/>
            </w:pPr>
            <w:r w:rsidRPr="0061072F">
              <w:t>Amendement</w:t>
            </w:r>
          </w:p>
        </w:tc>
      </w:tr>
      <w:tr w:rsidR="00682806" w:rsidRPr="0061072F" w14:paraId="3610D44D" w14:textId="77777777" w:rsidTr="00CB2D8E">
        <w:trPr>
          <w:jc w:val="center"/>
        </w:trPr>
        <w:tc>
          <w:tcPr>
            <w:tcW w:w="4876" w:type="dxa"/>
            <w:tcBorders>
              <w:top w:val="nil"/>
              <w:left w:val="nil"/>
              <w:bottom w:val="nil"/>
              <w:right w:val="nil"/>
            </w:tcBorders>
          </w:tcPr>
          <w:p w14:paraId="5876E8B3" w14:textId="77777777" w:rsidR="00682806" w:rsidRPr="0061072F" w:rsidRDefault="00682806" w:rsidP="00CB2D8E">
            <w:pPr>
              <w:pStyle w:val="Normal6a"/>
            </w:pPr>
            <w:r w:rsidRPr="0061072F">
              <w:rPr>
                <w:b/>
                <w:i/>
              </w:rPr>
              <w:t>21.</w:t>
            </w:r>
            <w:r w:rsidRPr="0061072F">
              <w:tab/>
            </w:r>
            <w:r w:rsidRPr="0061072F">
              <w:rPr>
                <w:b/>
                <w:i/>
              </w:rPr>
              <w:t>souligne la nécessité d’un mécanisme complet de conditionnalité garantissant le respect de l’état de droit dans l’ensemble du droit de l’Union, au‑delà de sa dimension budgétaire; invite instamment la Commission à présenter une proposition élargissant le champ d’application de ce mécanisme;</w:t>
            </w:r>
          </w:p>
        </w:tc>
        <w:tc>
          <w:tcPr>
            <w:tcW w:w="4876" w:type="dxa"/>
            <w:tcBorders>
              <w:top w:val="nil"/>
              <w:left w:val="nil"/>
              <w:bottom w:val="nil"/>
              <w:right w:val="nil"/>
            </w:tcBorders>
          </w:tcPr>
          <w:p w14:paraId="64CA0AE5" w14:textId="77777777" w:rsidR="00682806" w:rsidRPr="0061072F" w:rsidRDefault="00682806" w:rsidP="00CB2D8E">
            <w:pPr>
              <w:pStyle w:val="Normal6a"/>
            </w:pPr>
            <w:r w:rsidRPr="0061072F">
              <w:rPr>
                <w:b/>
                <w:i/>
              </w:rPr>
              <w:t>supprimé</w:t>
            </w:r>
          </w:p>
        </w:tc>
      </w:tr>
    </w:tbl>
    <w:p w14:paraId="3EAD5109"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{IT}</w:t>
      </w:r>
      <w:r w:rsidRPr="0061072F">
        <w:t>it</w:t>
      </w:r>
      <w:r w:rsidRPr="0061072F">
        <w:rPr>
          <w:rStyle w:val="HideTWBExt"/>
        </w:rPr>
        <w:t>&lt;/Original&gt;</w:t>
      </w:r>
    </w:p>
    <w:p w14:paraId="1A0A8F8D" w14:textId="77777777" w:rsidR="00682806" w:rsidRPr="0061072F" w:rsidRDefault="00682806" w:rsidP="00682806">
      <w:r w:rsidRPr="0061072F">
        <w:rPr>
          <w:rStyle w:val="HideTWBExt"/>
        </w:rPr>
        <w:t>&lt;/Amend&gt;</w:t>
      </w:r>
    </w:p>
    <w:p w14:paraId="606A3DD3" w14:textId="77777777" w:rsidR="00682806" w:rsidRPr="00122824" w:rsidRDefault="00682806" w:rsidP="00682806">
      <w:pPr>
        <w:pStyle w:val="AmNumberTabs"/>
      </w:pPr>
      <w:r w:rsidRPr="00122824">
        <w:rPr>
          <w:rStyle w:val="HideTWBExt"/>
          <w:b w:val="0"/>
        </w:rPr>
        <w:t>&lt;Amend&gt;</w:t>
      </w:r>
      <w:r w:rsidRPr="00122824">
        <w:t>Amendement</w:t>
      </w:r>
      <w:r w:rsidRPr="00122824">
        <w:tab/>
      </w:r>
      <w:r w:rsidRPr="00122824">
        <w:tab/>
      </w:r>
      <w:r w:rsidRPr="00122824">
        <w:rPr>
          <w:rStyle w:val="HideTWBExt"/>
          <w:b w:val="0"/>
        </w:rPr>
        <w:t>&lt;NumAm&gt;</w:t>
      </w:r>
      <w:r w:rsidRPr="00122824">
        <w:t>516</w:t>
      </w:r>
      <w:r w:rsidRPr="00122824">
        <w:rPr>
          <w:rStyle w:val="HideTWBExt"/>
          <w:b w:val="0"/>
        </w:rPr>
        <w:t>&lt;/NumAm&gt;</w:t>
      </w:r>
    </w:p>
    <w:p w14:paraId="66D2B08D" w14:textId="77777777" w:rsidR="00682806" w:rsidRPr="00122824" w:rsidRDefault="00682806" w:rsidP="00682806">
      <w:pPr>
        <w:pStyle w:val="NormalBold"/>
      </w:pPr>
      <w:r w:rsidRPr="00122824">
        <w:rPr>
          <w:rStyle w:val="HideTWBExt"/>
          <w:b w:val="0"/>
        </w:rPr>
        <w:t>&lt;RepeatBlock-By&gt;&lt;Members&gt;</w:t>
      </w:r>
      <w:r w:rsidRPr="00122824">
        <w:t>Nicolas Bay</w:t>
      </w:r>
      <w:r w:rsidRPr="00122824">
        <w:rPr>
          <w:rStyle w:val="HideTWBExt"/>
          <w:b w:val="0"/>
        </w:rPr>
        <w:t>&lt;/Members&gt;</w:t>
      </w:r>
    </w:p>
    <w:p w14:paraId="3BCBF674" w14:textId="77777777" w:rsidR="00682806" w:rsidRPr="00122824" w:rsidRDefault="00682806" w:rsidP="00682806">
      <w:pPr>
        <w:pStyle w:val="NormalBold"/>
      </w:pPr>
      <w:r w:rsidRPr="00122824">
        <w:rPr>
          <w:rStyle w:val="HideTWBExt"/>
          <w:b w:val="0"/>
        </w:rPr>
        <w:t>&lt;/RepeatBlock-By&gt;</w:t>
      </w:r>
    </w:p>
    <w:p w14:paraId="1ABA82D4" w14:textId="77777777" w:rsidR="00682806" w:rsidRPr="00122824" w:rsidRDefault="00682806" w:rsidP="00682806">
      <w:pPr>
        <w:pStyle w:val="NormalBold"/>
      </w:pPr>
      <w:r w:rsidRPr="00122824">
        <w:rPr>
          <w:rStyle w:val="HideTWBExt"/>
          <w:b w:val="0"/>
        </w:rPr>
        <w:t>&lt;DocAmend&gt;</w:t>
      </w:r>
      <w:r w:rsidRPr="00122824">
        <w:t>Proposition de résolution</w:t>
      </w:r>
      <w:r w:rsidRPr="00122824">
        <w:rPr>
          <w:rStyle w:val="HideTWBExt"/>
          <w:b w:val="0"/>
        </w:rPr>
        <w:t>&lt;/DocAmend&gt;</w:t>
      </w:r>
    </w:p>
    <w:p w14:paraId="0039CBD2" w14:textId="77777777" w:rsidR="00682806" w:rsidRPr="00122824" w:rsidRDefault="00682806" w:rsidP="00682806">
      <w:pPr>
        <w:pStyle w:val="NormalBold"/>
      </w:pPr>
      <w:r w:rsidRPr="00122824">
        <w:rPr>
          <w:rStyle w:val="HideTWBExt"/>
          <w:b w:val="0"/>
        </w:rPr>
        <w:t>&lt;Article&gt;</w:t>
      </w:r>
      <w:r w:rsidRPr="00122824">
        <w:t>Paragraphe 21</w:t>
      </w:r>
      <w:r w:rsidRPr="0012282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122824" w14:paraId="56E286D9" w14:textId="77777777" w:rsidTr="00CB2D8E">
        <w:trPr>
          <w:trHeight w:hRule="exact" w:val="240"/>
          <w:jc w:val="center"/>
        </w:trPr>
        <w:tc>
          <w:tcPr>
            <w:tcW w:w="9752" w:type="dxa"/>
            <w:gridSpan w:val="2"/>
            <w:tcBorders>
              <w:top w:val="nil"/>
              <w:left w:val="nil"/>
              <w:bottom w:val="nil"/>
              <w:right w:val="nil"/>
            </w:tcBorders>
          </w:tcPr>
          <w:p w14:paraId="444CF1BC" w14:textId="77777777" w:rsidR="00682806" w:rsidRPr="00122824" w:rsidRDefault="00682806" w:rsidP="00CB2D8E"/>
        </w:tc>
      </w:tr>
      <w:tr w:rsidR="00682806" w:rsidRPr="00122824" w14:paraId="0D527D0A" w14:textId="77777777" w:rsidTr="00CB2D8E">
        <w:trPr>
          <w:trHeight w:val="240"/>
          <w:jc w:val="center"/>
        </w:trPr>
        <w:tc>
          <w:tcPr>
            <w:tcW w:w="4876" w:type="dxa"/>
            <w:tcBorders>
              <w:top w:val="nil"/>
              <w:left w:val="nil"/>
              <w:bottom w:val="nil"/>
              <w:right w:val="nil"/>
            </w:tcBorders>
          </w:tcPr>
          <w:p w14:paraId="4B5C1AFB" w14:textId="77777777" w:rsidR="00682806" w:rsidRPr="00122824" w:rsidRDefault="00682806" w:rsidP="00CB2D8E">
            <w:pPr>
              <w:pStyle w:val="AmColumnHeading"/>
            </w:pPr>
            <w:r w:rsidRPr="00122824">
              <w:t>Proposition de résolution</w:t>
            </w:r>
          </w:p>
        </w:tc>
        <w:tc>
          <w:tcPr>
            <w:tcW w:w="4876" w:type="dxa"/>
            <w:tcBorders>
              <w:top w:val="nil"/>
              <w:left w:val="nil"/>
              <w:bottom w:val="nil"/>
              <w:right w:val="nil"/>
            </w:tcBorders>
          </w:tcPr>
          <w:p w14:paraId="2783FB75" w14:textId="77777777" w:rsidR="00682806" w:rsidRPr="00122824" w:rsidRDefault="00682806" w:rsidP="00CB2D8E">
            <w:pPr>
              <w:pStyle w:val="AmColumnHeading"/>
            </w:pPr>
            <w:r w:rsidRPr="00122824">
              <w:t>Amendement</w:t>
            </w:r>
          </w:p>
        </w:tc>
      </w:tr>
      <w:tr w:rsidR="00682806" w:rsidRPr="00122824" w14:paraId="0815EB5F" w14:textId="77777777" w:rsidTr="00CB2D8E">
        <w:trPr>
          <w:jc w:val="center"/>
        </w:trPr>
        <w:tc>
          <w:tcPr>
            <w:tcW w:w="4876" w:type="dxa"/>
            <w:tcBorders>
              <w:top w:val="nil"/>
              <w:left w:val="nil"/>
              <w:bottom w:val="nil"/>
              <w:right w:val="nil"/>
            </w:tcBorders>
          </w:tcPr>
          <w:p w14:paraId="3093B1B0" w14:textId="77777777" w:rsidR="00682806" w:rsidRPr="00122824" w:rsidRDefault="00682806" w:rsidP="00CB2D8E">
            <w:pPr>
              <w:pStyle w:val="Normal6a"/>
            </w:pPr>
            <w:r w:rsidRPr="00122824">
              <w:rPr>
                <w:b/>
                <w:i/>
              </w:rPr>
              <w:t>21.</w:t>
            </w:r>
            <w:r w:rsidRPr="00122824">
              <w:tab/>
            </w:r>
            <w:r w:rsidRPr="00122824">
              <w:rPr>
                <w:b/>
                <w:i/>
              </w:rPr>
              <w:t>souligne la nécessité d’un mécanisme complet de conditionnalité garantissant le respect de l’état de droit dans l’ensemble du droit de l’Union, au-delà de sa dimension budgétaire; invite instamment la Commission à présenter une proposition élargissant le champ d’application de ce mécanisme;</w:t>
            </w:r>
          </w:p>
        </w:tc>
        <w:tc>
          <w:tcPr>
            <w:tcW w:w="4876" w:type="dxa"/>
            <w:tcBorders>
              <w:top w:val="nil"/>
              <w:left w:val="nil"/>
              <w:bottom w:val="nil"/>
              <w:right w:val="nil"/>
            </w:tcBorders>
          </w:tcPr>
          <w:p w14:paraId="2D148A99" w14:textId="77777777" w:rsidR="00682806" w:rsidRPr="00122824" w:rsidRDefault="00682806" w:rsidP="00CB2D8E">
            <w:pPr>
              <w:pStyle w:val="Normal6a"/>
            </w:pPr>
            <w:r w:rsidRPr="00122824">
              <w:rPr>
                <w:b/>
                <w:i/>
              </w:rPr>
              <w:t>supprimé</w:t>
            </w:r>
          </w:p>
        </w:tc>
      </w:tr>
    </w:tbl>
    <w:p w14:paraId="4BF3628B" w14:textId="77777777" w:rsidR="00682806" w:rsidRPr="00122824" w:rsidRDefault="00682806" w:rsidP="00682806">
      <w:pPr>
        <w:pStyle w:val="AmOrLang"/>
      </w:pPr>
      <w:r w:rsidRPr="00122824">
        <w:t xml:space="preserve">Or. </w:t>
      </w:r>
      <w:r w:rsidRPr="00122824">
        <w:rPr>
          <w:rStyle w:val="HideTWBExt"/>
        </w:rPr>
        <w:t>&lt;Original&gt;</w:t>
      </w:r>
      <w:r w:rsidRPr="00122824">
        <w:rPr>
          <w:rStyle w:val="HideTWBInt"/>
        </w:rPr>
        <w:t>{FR}</w:t>
      </w:r>
      <w:r w:rsidRPr="00122824">
        <w:t>fr</w:t>
      </w:r>
      <w:r w:rsidRPr="00122824">
        <w:rPr>
          <w:rStyle w:val="HideTWBExt"/>
        </w:rPr>
        <w:t>&lt;/Original&gt;</w:t>
      </w:r>
    </w:p>
    <w:p w14:paraId="53184FD4" w14:textId="77777777" w:rsidR="00682806" w:rsidRPr="00122824" w:rsidRDefault="00682806" w:rsidP="00682806">
      <w:r w:rsidRPr="00122824">
        <w:rPr>
          <w:rStyle w:val="HideTWBExt"/>
        </w:rPr>
        <w:t>&lt;/Amend&gt;</w:t>
      </w:r>
    </w:p>
    <w:p w14:paraId="6D4BC0B0"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517</w:t>
      </w:r>
      <w:r w:rsidRPr="0061072F">
        <w:rPr>
          <w:rStyle w:val="HideTWBExt"/>
          <w:b w:val="0"/>
        </w:rPr>
        <w:t>&lt;/NumAm&gt;</w:t>
      </w:r>
    </w:p>
    <w:p w14:paraId="0E2C22B1" w14:textId="77777777" w:rsidR="00682806" w:rsidRPr="0061072F" w:rsidRDefault="00682806" w:rsidP="00682806">
      <w:pPr>
        <w:pStyle w:val="NormalBold"/>
      </w:pPr>
      <w:r w:rsidRPr="0061072F">
        <w:rPr>
          <w:rStyle w:val="HideTWBExt"/>
          <w:b w:val="0"/>
        </w:rPr>
        <w:t>&lt;RepeatBlock-By&gt;&lt;Members&gt;</w:t>
      </w:r>
      <w:r w:rsidRPr="0061072F">
        <w:t>Jorge Buxadé Villalba, Marieke Ehlers, Malika Sorel, Fabrice Leggeri</w:t>
      </w:r>
      <w:r w:rsidRPr="0061072F">
        <w:rPr>
          <w:rStyle w:val="HideTWBExt"/>
          <w:b w:val="0"/>
        </w:rPr>
        <w:t>&lt;/Members&gt;</w:t>
      </w:r>
    </w:p>
    <w:p w14:paraId="4E3B926D" w14:textId="77777777" w:rsidR="00682806" w:rsidRPr="0061072F" w:rsidRDefault="00682806" w:rsidP="00682806">
      <w:pPr>
        <w:pStyle w:val="NormalBold"/>
      </w:pPr>
      <w:r w:rsidRPr="0061072F">
        <w:rPr>
          <w:rStyle w:val="HideTWBExt"/>
          <w:b w:val="0"/>
        </w:rPr>
        <w:t>&lt;/RepeatBlock-By&gt;</w:t>
      </w:r>
    </w:p>
    <w:p w14:paraId="5E6D4D4B"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23B0D17" w14:textId="77777777" w:rsidR="00682806" w:rsidRPr="0061072F" w:rsidRDefault="00682806" w:rsidP="00682806">
      <w:pPr>
        <w:pStyle w:val="NormalBold"/>
      </w:pPr>
      <w:r w:rsidRPr="0061072F">
        <w:rPr>
          <w:rStyle w:val="HideTWBExt"/>
          <w:b w:val="0"/>
        </w:rPr>
        <w:t>&lt;Article&gt;</w:t>
      </w:r>
      <w:r w:rsidRPr="0061072F">
        <w:t>Paragraphe 21</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47DE086" w14:textId="77777777" w:rsidTr="00CB2D8E">
        <w:trPr>
          <w:trHeight w:hRule="exact" w:val="240"/>
          <w:jc w:val="center"/>
        </w:trPr>
        <w:tc>
          <w:tcPr>
            <w:tcW w:w="9752" w:type="dxa"/>
            <w:gridSpan w:val="2"/>
            <w:tcBorders>
              <w:top w:val="nil"/>
              <w:left w:val="nil"/>
              <w:bottom w:val="nil"/>
              <w:right w:val="nil"/>
            </w:tcBorders>
          </w:tcPr>
          <w:p w14:paraId="4E71F2D6" w14:textId="77777777" w:rsidR="00682806" w:rsidRPr="0061072F" w:rsidRDefault="00682806" w:rsidP="00CB2D8E"/>
        </w:tc>
      </w:tr>
      <w:tr w:rsidR="00682806" w:rsidRPr="0061072F" w14:paraId="22D38D31" w14:textId="77777777" w:rsidTr="00CB2D8E">
        <w:trPr>
          <w:trHeight w:val="240"/>
          <w:jc w:val="center"/>
        </w:trPr>
        <w:tc>
          <w:tcPr>
            <w:tcW w:w="4876" w:type="dxa"/>
            <w:tcBorders>
              <w:top w:val="nil"/>
              <w:left w:val="nil"/>
              <w:bottom w:val="nil"/>
              <w:right w:val="nil"/>
            </w:tcBorders>
          </w:tcPr>
          <w:p w14:paraId="6C1B33E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AA3A3E6" w14:textId="77777777" w:rsidR="00682806" w:rsidRPr="0061072F" w:rsidRDefault="00682806" w:rsidP="00CB2D8E">
            <w:pPr>
              <w:pStyle w:val="AmColumnHeading"/>
            </w:pPr>
            <w:r w:rsidRPr="0061072F">
              <w:t>Amendement</w:t>
            </w:r>
          </w:p>
        </w:tc>
      </w:tr>
      <w:tr w:rsidR="00682806" w:rsidRPr="0061072F" w14:paraId="4130DA8D" w14:textId="77777777" w:rsidTr="00CB2D8E">
        <w:trPr>
          <w:jc w:val="center"/>
        </w:trPr>
        <w:tc>
          <w:tcPr>
            <w:tcW w:w="4876" w:type="dxa"/>
            <w:tcBorders>
              <w:top w:val="nil"/>
              <w:left w:val="nil"/>
              <w:bottom w:val="nil"/>
              <w:right w:val="nil"/>
            </w:tcBorders>
          </w:tcPr>
          <w:p w14:paraId="28DC5417" w14:textId="77777777" w:rsidR="00682806" w:rsidRPr="0061072F" w:rsidRDefault="00682806" w:rsidP="00CB2D8E">
            <w:pPr>
              <w:pStyle w:val="Normal6a"/>
            </w:pPr>
            <w:r w:rsidRPr="0061072F">
              <w:rPr>
                <w:b/>
                <w:i/>
              </w:rPr>
              <w:t>21.</w:t>
            </w:r>
            <w:r w:rsidRPr="0061072F">
              <w:tab/>
            </w:r>
            <w:r w:rsidRPr="0061072F">
              <w:rPr>
                <w:b/>
                <w:i/>
              </w:rPr>
              <w:t>souligne la nécessité d’un mécanisme complet de conditionnalité garantissant le respect de l’état de droit dans l’ensemble du droit de l’Union, au‑delà de sa dimension budgétaire; invite instamment la Commission à présenter une proposition élargissant le champ d’application de ce mécanisme;</w:t>
            </w:r>
          </w:p>
        </w:tc>
        <w:tc>
          <w:tcPr>
            <w:tcW w:w="4876" w:type="dxa"/>
            <w:tcBorders>
              <w:top w:val="nil"/>
              <w:left w:val="nil"/>
              <w:bottom w:val="nil"/>
              <w:right w:val="nil"/>
            </w:tcBorders>
          </w:tcPr>
          <w:p w14:paraId="2792AE2E" w14:textId="77777777" w:rsidR="00682806" w:rsidRPr="0061072F" w:rsidRDefault="00682806" w:rsidP="00CB2D8E">
            <w:pPr>
              <w:pStyle w:val="Normal6a"/>
            </w:pPr>
            <w:r w:rsidRPr="0061072F">
              <w:rPr>
                <w:b/>
                <w:i/>
              </w:rPr>
              <w:t>supprimé</w:t>
            </w:r>
          </w:p>
        </w:tc>
      </w:tr>
    </w:tbl>
    <w:p w14:paraId="0A3D23C6"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6922085" w14:textId="77777777" w:rsidR="00682806" w:rsidRPr="0061072F" w:rsidRDefault="00682806" w:rsidP="00682806">
      <w:r w:rsidRPr="0061072F">
        <w:rPr>
          <w:rStyle w:val="HideTWBExt"/>
        </w:rPr>
        <w:t>&lt;/Amend&gt;</w:t>
      </w:r>
    </w:p>
    <w:p w14:paraId="4F27B4C0"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518</w:t>
      </w:r>
      <w:r w:rsidRPr="0061072F">
        <w:rPr>
          <w:rStyle w:val="HideTWBExt"/>
          <w:b w:val="0"/>
        </w:rPr>
        <w:t>&lt;/NumAm&gt;</w:t>
      </w:r>
    </w:p>
    <w:p w14:paraId="414DFF05" w14:textId="77777777" w:rsidR="00682806" w:rsidRPr="0061072F" w:rsidRDefault="00682806" w:rsidP="00682806">
      <w:pPr>
        <w:pStyle w:val="NormalBold"/>
      </w:pPr>
      <w:r w:rsidRPr="0061072F">
        <w:rPr>
          <w:rStyle w:val="HideTWBExt"/>
          <w:b w:val="0"/>
        </w:rPr>
        <w:t>&lt;RepeatBlock-By&gt;&lt;Members&gt;</w:t>
      </w:r>
      <w:r w:rsidRPr="0061072F">
        <w:t>Daniel Freund</w:t>
      </w:r>
      <w:r w:rsidRPr="0061072F">
        <w:rPr>
          <w:rStyle w:val="HideTWBExt"/>
          <w:b w:val="0"/>
        </w:rPr>
        <w:t>&lt;/Members&gt;</w:t>
      </w:r>
    </w:p>
    <w:p w14:paraId="683D316A" w14:textId="77777777" w:rsidR="00682806" w:rsidRPr="0061072F" w:rsidRDefault="00682806" w:rsidP="00682806">
      <w:pPr>
        <w:pStyle w:val="NormalBold"/>
      </w:pPr>
      <w:r w:rsidRPr="0061072F">
        <w:rPr>
          <w:rStyle w:val="HideTWBExt"/>
          <w:b w:val="0"/>
        </w:rPr>
        <w:t>&lt;/RepeatBlock-By&gt;</w:t>
      </w:r>
    </w:p>
    <w:p w14:paraId="0E9D9E1B"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FC7292E" w14:textId="77777777" w:rsidR="00682806" w:rsidRPr="0061072F" w:rsidRDefault="00682806" w:rsidP="00682806">
      <w:pPr>
        <w:pStyle w:val="NormalBold"/>
      </w:pPr>
      <w:r w:rsidRPr="0061072F">
        <w:rPr>
          <w:rStyle w:val="HideTWBExt"/>
          <w:b w:val="0"/>
        </w:rPr>
        <w:t>&lt;Article&gt;</w:t>
      </w:r>
      <w:r w:rsidRPr="0061072F">
        <w:t>Paragraphe 21</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47C3A82" w14:textId="77777777" w:rsidTr="00CB2D8E">
        <w:trPr>
          <w:trHeight w:hRule="exact" w:val="240"/>
          <w:jc w:val="center"/>
        </w:trPr>
        <w:tc>
          <w:tcPr>
            <w:tcW w:w="9752" w:type="dxa"/>
            <w:gridSpan w:val="2"/>
            <w:tcBorders>
              <w:top w:val="nil"/>
              <w:left w:val="nil"/>
              <w:bottom w:val="nil"/>
              <w:right w:val="nil"/>
            </w:tcBorders>
          </w:tcPr>
          <w:p w14:paraId="2683AC78" w14:textId="77777777" w:rsidR="00682806" w:rsidRPr="0061072F" w:rsidRDefault="00682806" w:rsidP="00CB2D8E"/>
        </w:tc>
      </w:tr>
      <w:tr w:rsidR="00682806" w:rsidRPr="0061072F" w14:paraId="0D7EACBA" w14:textId="77777777" w:rsidTr="00CB2D8E">
        <w:trPr>
          <w:trHeight w:val="240"/>
          <w:jc w:val="center"/>
        </w:trPr>
        <w:tc>
          <w:tcPr>
            <w:tcW w:w="4876" w:type="dxa"/>
            <w:tcBorders>
              <w:top w:val="nil"/>
              <w:left w:val="nil"/>
              <w:bottom w:val="nil"/>
              <w:right w:val="nil"/>
            </w:tcBorders>
          </w:tcPr>
          <w:p w14:paraId="4CDD489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035DD7B" w14:textId="77777777" w:rsidR="00682806" w:rsidRPr="0061072F" w:rsidRDefault="00682806" w:rsidP="00CB2D8E">
            <w:pPr>
              <w:pStyle w:val="AmColumnHeading"/>
            </w:pPr>
            <w:r w:rsidRPr="0061072F">
              <w:t>Amendement</w:t>
            </w:r>
          </w:p>
        </w:tc>
      </w:tr>
      <w:tr w:rsidR="00682806" w:rsidRPr="0061072F" w14:paraId="61FE7CD2" w14:textId="77777777" w:rsidTr="00CB2D8E">
        <w:trPr>
          <w:jc w:val="center"/>
        </w:trPr>
        <w:tc>
          <w:tcPr>
            <w:tcW w:w="4876" w:type="dxa"/>
            <w:tcBorders>
              <w:top w:val="nil"/>
              <w:left w:val="nil"/>
              <w:bottom w:val="nil"/>
              <w:right w:val="nil"/>
            </w:tcBorders>
          </w:tcPr>
          <w:p w14:paraId="4FB50468" w14:textId="77777777" w:rsidR="00682806" w:rsidRPr="0061072F" w:rsidRDefault="00682806" w:rsidP="00CB2D8E">
            <w:pPr>
              <w:pStyle w:val="Normal6a"/>
            </w:pPr>
            <w:r w:rsidRPr="0061072F">
              <w:t>21.</w:t>
            </w:r>
            <w:r w:rsidRPr="0061072F">
              <w:tab/>
              <w:t xml:space="preserve">souligne la nécessité </w:t>
            </w:r>
            <w:r w:rsidRPr="0061072F">
              <w:rPr>
                <w:b/>
                <w:i/>
              </w:rPr>
              <w:t>d’un mécanisme complet</w:t>
            </w:r>
            <w:r w:rsidRPr="0061072F">
              <w:t xml:space="preserve"> </w:t>
            </w:r>
            <w:r w:rsidRPr="0061072F">
              <w:rPr>
                <w:b/>
                <w:i/>
              </w:rPr>
              <w:t>de conditionnalité</w:t>
            </w:r>
            <w:r w:rsidRPr="0061072F">
              <w:t xml:space="preserve"> garantissant le respect de l’état de droit dans l’ensemble du droit de l’Union, au‑delà de sa dimension budgétaire; invite instamment la Commission à présenter </w:t>
            </w:r>
            <w:r w:rsidRPr="0061072F">
              <w:rPr>
                <w:b/>
                <w:i/>
              </w:rPr>
              <w:t>une proposition</w:t>
            </w:r>
            <w:r w:rsidRPr="0061072F">
              <w:t xml:space="preserve"> élargissant le champ d’application de </w:t>
            </w:r>
            <w:r w:rsidRPr="0061072F">
              <w:rPr>
                <w:b/>
                <w:i/>
              </w:rPr>
              <w:t>ce mécanisme</w:t>
            </w:r>
            <w:r w:rsidRPr="0061072F">
              <w:t>;</w:t>
            </w:r>
          </w:p>
        </w:tc>
        <w:tc>
          <w:tcPr>
            <w:tcW w:w="4876" w:type="dxa"/>
            <w:tcBorders>
              <w:top w:val="nil"/>
              <w:left w:val="nil"/>
              <w:bottom w:val="nil"/>
              <w:right w:val="nil"/>
            </w:tcBorders>
          </w:tcPr>
          <w:p w14:paraId="6E76E365" w14:textId="77777777" w:rsidR="00682806" w:rsidRPr="0061072F" w:rsidRDefault="00682806" w:rsidP="00CB2D8E">
            <w:pPr>
              <w:pStyle w:val="Normal6a"/>
            </w:pPr>
            <w:r w:rsidRPr="0061072F">
              <w:t>21.</w:t>
            </w:r>
            <w:r w:rsidRPr="0061072F">
              <w:tab/>
              <w:t xml:space="preserve">souligne la nécessité </w:t>
            </w:r>
            <w:r w:rsidRPr="0061072F">
              <w:rPr>
                <w:b/>
                <w:i/>
              </w:rPr>
              <w:t>d’une boîte à outils complète</w:t>
            </w:r>
            <w:r w:rsidRPr="0061072F">
              <w:t xml:space="preserve"> garantissant le respect de l’état de droit </w:t>
            </w:r>
            <w:r w:rsidRPr="0061072F">
              <w:rPr>
                <w:b/>
                <w:i/>
              </w:rPr>
              <w:t>et des valeurs consacrées à l’article 2 du traité UE</w:t>
            </w:r>
            <w:r w:rsidRPr="0061072F">
              <w:t xml:space="preserve"> dans l’ensemble du droit de l’Union, au‑delà de sa dimension budgétaire; </w:t>
            </w:r>
            <w:r w:rsidRPr="0061072F">
              <w:rPr>
                <w:b/>
                <w:i/>
              </w:rPr>
              <w:t>insiste sur le fait que la boîte à outils devrait couvrir toutes les valeurs de l’Union et l’ensemble du budget de l’Union, et garantir qu’il n’y a pas de retour en arrière concernant l’ensemble des instruments; souligne qu’il convient d’accroître la transparence et la cohérence de l’application des instruments de protection des valeurs de l’Union et de renforcer le rôle du Parlement dans l’application et le contrôle de ces mesures; souligne en outre qu’il convient de veiller à la cohérence des instruments lors de l’évaluation des violations de l’état de droit et d’autres valeurs dans les États membres;</w:t>
            </w:r>
            <w:r w:rsidRPr="0061072F">
              <w:t xml:space="preserve"> invite instamment la Commission à </w:t>
            </w:r>
            <w:r w:rsidRPr="0061072F">
              <w:rPr>
                <w:b/>
                <w:i/>
              </w:rPr>
              <w:t>identifier les écarts et</w:t>
            </w:r>
            <w:r w:rsidRPr="0061072F">
              <w:t xml:space="preserve"> présenter </w:t>
            </w:r>
            <w:r w:rsidRPr="0061072F">
              <w:rPr>
                <w:b/>
                <w:i/>
              </w:rPr>
              <w:t>des propositions pertinentes</w:t>
            </w:r>
            <w:r w:rsidRPr="0061072F">
              <w:t xml:space="preserve"> élargissant le champ d’application de </w:t>
            </w:r>
            <w:r w:rsidRPr="0061072F">
              <w:rPr>
                <w:b/>
                <w:i/>
              </w:rPr>
              <w:t>cette boîte à outils</w:t>
            </w:r>
            <w:r w:rsidRPr="0061072F">
              <w:t xml:space="preserve">; </w:t>
            </w:r>
            <w:r w:rsidRPr="0061072F">
              <w:rPr>
                <w:b/>
                <w:i/>
              </w:rPr>
              <w:t>indique que le principe de reconnaissance mutuelle devrait être suspendu en cas de violations systémiques;</w:t>
            </w:r>
          </w:p>
        </w:tc>
      </w:tr>
    </w:tbl>
    <w:p w14:paraId="7B076A1D" w14:textId="77777777" w:rsidR="00682806" w:rsidRPr="005E2300" w:rsidRDefault="00682806" w:rsidP="00682806">
      <w:pPr>
        <w:pStyle w:val="AmOrLang"/>
        <w:rPr>
          <w:lang w:val="fi-FI"/>
        </w:rPr>
      </w:pPr>
      <w:r w:rsidRPr="005E2300">
        <w:rPr>
          <w:lang w:val="fi-FI"/>
        </w:rPr>
        <w:t xml:space="preserve">Or. </w:t>
      </w:r>
      <w:r w:rsidRPr="005E2300">
        <w:rPr>
          <w:rStyle w:val="HideTWBExt"/>
          <w:lang w:val="fi-FI"/>
        </w:rPr>
        <w:t>&lt;Original&gt;</w:t>
      </w:r>
      <w:r w:rsidRPr="005E2300">
        <w:rPr>
          <w:rStyle w:val="HideTWBInt"/>
          <w:lang w:val="fi-FI"/>
        </w:rPr>
        <w:t>{EN}</w:t>
      </w:r>
      <w:r w:rsidRPr="005E2300">
        <w:rPr>
          <w:lang w:val="fi-FI"/>
        </w:rPr>
        <w:t>en</w:t>
      </w:r>
      <w:r w:rsidRPr="005E2300">
        <w:rPr>
          <w:rStyle w:val="HideTWBExt"/>
          <w:lang w:val="fi-FI"/>
        </w:rPr>
        <w:t>&lt;/Original&gt;</w:t>
      </w:r>
    </w:p>
    <w:p w14:paraId="667ED4F7" w14:textId="77777777" w:rsidR="00682806" w:rsidRPr="005E2300" w:rsidRDefault="00682806" w:rsidP="00682806">
      <w:pPr>
        <w:rPr>
          <w:lang w:val="fi-FI"/>
        </w:rPr>
      </w:pPr>
      <w:r w:rsidRPr="005E2300">
        <w:rPr>
          <w:rStyle w:val="HideTWBExt"/>
          <w:lang w:val="fi-FI"/>
        </w:rPr>
        <w:t>&lt;/Amend&gt;</w:t>
      </w:r>
    </w:p>
    <w:p w14:paraId="29766DE6" w14:textId="77777777" w:rsidR="00682806" w:rsidRPr="005E2300" w:rsidRDefault="00682806" w:rsidP="00682806">
      <w:pPr>
        <w:pStyle w:val="AmNumberTabs"/>
        <w:rPr>
          <w:lang w:val="fi-FI"/>
        </w:rPr>
      </w:pPr>
      <w:r w:rsidRPr="005E2300">
        <w:rPr>
          <w:rStyle w:val="HideTWBExt"/>
          <w:b w:val="0"/>
          <w:lang w:val="fi-FI"/>
        </w:rPr>
        <w:t>&lt;Amend&gt;</w:t>
      </w:r>
      <w:r w:rsidRPr="005E2300">
        <w:rPr>
          <w:lang w:val="fi-FI"/>
        </w:rPr>
        <w:t>Amendement</w:t>
      </w:r>
      <w:r w:rsidRPr="005E2300">
        <w:rPr>
          <w:lang w:val="fi-FI"/>
        </w:rPr>
        <w:tab/>
      </w:r>
      <w:r w:rsidRPr="005E2300">
        <w:rPr>
          <w:lang w:val="fi-FI"/>
        </w:rPr>
        <w:tab/>
      </w:r>
      <w:r w:rsidRPr="005E2300">
        <w:rPr>
          <w:rStyle w:val="HideTWBExt"/>
          <w:b w:val="0"/>
          <w:lang w:val="fi-FI"/>
        </w:rPr>
        <w:t>&lt;NumAm&gt;</w:t>
      </w:r>
      <w:r w:rsidRPr="005E2300">
        <w:rPr>
          <w:lang w:val="fi-FI"/>
        </w:rPr>
        <w:t>519</w:t>
      </w:r>
      <w:r w:rsidRPr="005E2300">
        <w:rPr>
          <w:rStyle w:val="HideTWBExt"/>
          <w:b w:val="0"/>
          <w:lang w:val="fi-FI"/>
        </w:rPr>
        <w:t>&lt;/NumAm&gt;</w:t>
      </w:r>
    </w:p>
    <w:p w14:paraId="3F62DE41" w14:textId="77777777" w:rsidR="00682806" w:rsidRPr="005E2300" w:rsidRDefault="00682806" w:rsidP="00682806">
      <w:pPr>
        <w:pStyle w:val="NormalBold"/>
        <w:rPr>
          <w:lang w:val="fi-FI"/>
        </w:rPr>
      </w:pPr>
      <w:r w:rsidRPr="005E2300">
        <w:rPr>
          <w:rStyle w:val="HideTWBExt"/>
          <w:b w:val="0"/>
          <w:lang w:val="fi-FI"/>
        </w:rPr>
        <w:t>&lt;RepeatBlock-By&gt;&lt;Members&gt;</w:t>
      </w:r>
      <w:r w:rsidRPr="005E2300">
        <w:rPr>
          <w:lang w:val="fi-FI"/>
        </w:rPr>
        <w:t>Tomas Tobé, Mika Aaltola, Pekka Toveri</w:t>
      </w:r>
      <w:r w:rsidRPr="005E2300">
        <w:rPr>
          <w:rStyle w:val="HideTWBExt"/>
          <w:b w:val="0"/>
          <w:lang w:val="fi-FI"/>
        </w:rPr>
        <w:t>&lt;/Members&gt;</w:t>
      </w:r>
    </w:p>
    <w:p w14:paraId="4EF54B50" w14:textId="77777777" w:rsidR="00682806" w:rsidRPr="005E2300" w:rsidRDefault="00682806" w:rsidP="00682806">
      <w:pPr>
        <w:pStyle w:val="NormalBold"/>
        <w:rPr>
          <w:lang w:val="fi-FI"/>
        </w:rPr>
      </w:pPr>
      <w:r w:rsidRPr="005E2300">
        <w:rPr>
          <w:rStyle w:val="HideTWBExt"/>
          <w:b w:val="0"/>
          <w:lang w:val="fi-FI"/>
        </w:rPr>
        <w:t>&lt;/RepeatBlock-By&gt;</w:t>
      </w:r>
    </w:p>
    <w:p w14:paraId="335724E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12EF6BA" w14:textId="77777777" w:rsidR="00682806" w:rsidRPr="0061072F" w:rsidRDefault="00682806" w:rsidP="00682806">
      <w:pPr>
        <w:pStyle w:val="NormalBold"/>
      </w:pPr>
      <w:r w:rsidRPr="0061072F">
        <w:rPr>
          <w:rStyle w:val="HideTWBExt"/>
          <w:b w:val="0"/>
        </w:rPr>
        <w:t>&lt;Article&gt;</w:t>
      </w:r>
      <w:r w:rsidRPr="0061072F">
        <w:t>Paragraphe 21</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500C9AA" w14:textId="77777777" w:rsidTr="00CB2D8E">
        <w:trPr>
          <w:trHeight w:hRule="exact" w:val="240"/>
          <w:jc w:val="center"/>
        </w:trPr>
        <w:tc>
          <w:tcPr>
            <w:tcW w:w="9752" w:type="dxa"/>
            <w:gridSpan w:val="2"/>
            <w:tcBorders>
              <w:top w:val="nil"/>
              <w:left w:val="nil"/>
              <w:bottom w:val="nil"/>
              <w:right w:val="nil"/>
            </w:tcBorders>
          </w:tcPr>
          <w:p w14:paraId="71BC0460" w14:textId="77777777" w:rsidR="00682806" w:rsidRPr="0061072F" w:rsidRDefault="00682806" w:rsidP="00CB2D8E"/>
        </w:tc>
      </w:tr>
      <w:tr w:rsidR="00682806" w:rsidRPr="0061072F" w14:paraId="0E58FAB3" w14:textId="77777777" w:rsidTr="00CB2D8E">
        <w:trPr>
          <w:trHeight w:val="240"/>
          <w:jc w:val="center"/>
        </w:trPr>
        <w:tc>
          <w:tcPr>
            <w:tcW w:w="4876" w:type="dxa"/>
            <w:tcBorders>
              <w:top w:val="nil"/>
              <w:left w:val="nil"/>
              <w:bottom w:val="nil"/>
              <w:right w:val="nil"/>
            </w:tcBorders>
          </w:tcPr>
          <w:p w14:paraId="1A456317"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2F72525" w14:textId="77777777" w:rsidR="00682806" w:rsidRPr="0061072F" w:rsidRDefault="00682806" w:rsidP="00CB2D8E">
            <w:pPr>
              <w:pStyle w:val="AmColumnHeading"/>
            </w:pPr>
            <w:r w:rsidRPr="0061072F">
              <w:t>Amendement</w:t>
            </w:r>
          </w:p>
        </w:tc>
      </w:tr>
      <w:tr w:rsidR="00682806" w:rsidRPr="0061072F" w14:paraId="33D05771" w14:textId="77777777" w:rsidTr="00CB2D8E">
        <w:trPr>
          <w:jc w:val="center"/>
        </w:trPr>
        <w:tc>
          <w:tcPr>
            <w:tcW w:w="4876" w:type="dxa"/>
            <w:tcBorders>
              <w:top w:val="nil"/>
              <w:left w:val="nil"/>
              <w:bottom w:val="nil"/>
              <w:right w:val="nil"/>
            </w:tcBorders>
          </w:tcPr>
          <w:p w14:paraId="06965B0E" w14:textId="77777777" w:rsidR="00682806" w:rsidRPr="0061072F" w:rsidRDefault="00682806" w:rsidP="00CB2D8E">
            <w:pPr>
              <w:pStyle w:val="Normal6a"/>
            </w:pPr>
            <w:r w:rsidRPr="0061072F">
              <w:t>21.</w:t>
            </w:r>
            <w:r w:rsidRPr="0061072F">
              <w:tab/>
              <w:t>souligne la nécessité d’un mécanisme complet de conditionnalité garantissant le respect de l’état de droit dans l’ensemble du droit de l’Union, au‑delà de sa dimension budgétaire; invite instamment la Commission à présenter une proposition élargissant le champ d’application de ce mécanisme;</w:t>
            </w:r>
          </w:p>
        </w:tc>
        <w:tc>
          <w:tcPr>
            <w:tcW w:w="4876" w:type="dxa"/>
            <w:tcBorders>
              <w:top w:val="nil"/>
              <w:left w:val="nil"/>
              <w:bottom w:val="nil"/>
              <w:right w:val="nil"/>
            </w:tcBorders>
          </w:tcPr>
          <w:p w14:paraId="512FDA23" w14:textId="77777777" w:rsidR="00682806" w:rsidRPr="0061072F" w:rsidRDefault="00682806" w:rsidP="00CB2D8E">
            <w:pPr>
              <w:pStyle w:val="Normal6a"/>
            </w:pPr>
            <w:r w:rsidRPr="0061072F">
              <w:t>21.</w:t>
            </w:r>
            <w:r w:rsidRPr="0061072F">
              <w:tab/>
              <w:t xml:space="preserve">souligne la nécessité d’un mécanisme complet de conditionnalité garantissant le respect de l’état de droit dans l’ensemble du droit de l’Union, au‑delà de sa dimension budgétaire; invite instamment la Commission à présenter une proposition élargissant le champ d’application de ce mécanisme; </w:t>
            </w:r>
            <w:r w:rsidRPr="0061072F">
              <w:rPr>
                <w:b/>
                <w:i/>
              </w:rPr>
              <w:t>soutient à cet égard les suggestions formulées par les gouvernements finlandais et suédois le 16 septembre 2024, qui invitent instamment la Commission à adopter une approche globale du respect de l’état de droit, notamment par une application renforcée du règlement général sur la conditionnalité, une conditionnalité transversale liée à l’état de droit dans les programmes et instruments de financement de l’Union, et une protection plus large de nos valeurs communes dans ces programmes et instruments; invite la Commission à donner suite à ces propositions;</w:t>
            </w:r>
          </w:p>
        </w:tc>
      </w:tr>
    </w:tbl>
    <w:p w14:paraId="5AB76503"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8AB118F" w14:textId="77777777" w:rsidR="00682806" w:rsidRPr="0061072F" w:rsidRDefault="00682806" w:rsidP="00682806">
      <w:r w:rsidRPr="0061072F">
        <w:rPr>
          <w:rStyle w:val="HideTWBExt"/>
        </w:rPr>
        <w:t>&lt;/Amend&gt;</w:t>
      </w:r>
    </w:p>
    <w:p w14:paraId="02316A3E" w14:textId="77777777" w:rsidR="00682806" w:rsidRPr="0013121C" w:rsidRDefault="00682806" w:rsidP="00682806">
      <w:pPr>
        <w:pStyle w:val="AmNumberTabs"/>
      </w:pPr>
      <w:r>
        <w:rPr>
          <w:rStyle w:val="HideTWBExt"/>
        </w:rPr>
        <w:t>&lt;Amend&gt;</w:t>
      </w:r>
      <w:r>
        <w:t>Amendement</w:t>
      </w:r>
      <w:r>
        <w:tab/>
      </w:r>
      <w:r>
        <w:tab/>
      </w:r>
      <w:r>
        <w:rPr>
          <w:rStyle w:val="HideTWBExt"/>
        </w:rPr>
        <w:t>&lt;NumAm&gt;</w:t>
      </w:r>
      <w:r>
        <w:t>520</w:t>
      </w:r>
      <w:r>
        <w:rPr>
          <w:rStyle w:val="HideTWBExt"/>
        </w:rPr>
        <w:t>&lt;/NumAm&gt;</w:t>
      </w:r>
    </w:p>
    <w:p w14:paraId="3CC58E29"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01EB993C" w14:textId="77777777" w:rsidR="00682806" w:rsidRPr="0013121C" w:rsidRDefault="00682806" w:rsidP="00682806">
      <w:pPr>
        <w:pStyle w:val="NormalBold"/>
      </w:pPr>
      <w:r>
        <w:rPr>
          <w:rStyle w:val="HideTWBExt"/>
          <w:b w:val="0"/>
        </w:rPr>
        <w:t>&lt;/RepeatBlock-By&gt;</w:t>
      </w:r>
    </w:p>
    <w:p w14:paraId="46625136"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44D26A39" w14:textId="77777777" w:rsidR="00682806" w:rsidRPr="0013121C" w:rsidRDefault="00682806" w:rsidP="00682806">
      <w:pPr>
        <w:pStyle w:val="NormalBold"/>
      </w:pPr>
      <w:r>
        <w:rPr>
          <w:rStyle w:val="HideTWBExt"/>
        </w:rPr>
        <w:t>&lt;Article&gt;</w:t>
      </w:r>
      <w:r>
        <w:t>Paragraphe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15A980DF" w14:textId="77777777" w:rsidTr="00CB2D8E">
        <w:trPr>
          <w:trHeight w:hRule="exact" w:val="240"/>
          <w:jc w:val="center"/>
        </w:trPr>
        <w:tc>
          <w:tcPr>
            <w:tcW w:w="9752" w:type="dxa"/>
            <w:gridSpan w:val="2"/>
            <w:tcBorders>
              <w:top w:val="nil"/>
              <w:left w:val="nil"/>
              <w:bottom w:val="nil"/>
              <w:right w:val="nil"/>
            </w:tcBorders>
          </w:tcPr>
          <w:p w14:paraId="5741E2E0" w14:textId="77777777" w:rsidR="00682806" w:rsidRPr="0013121C" w:rsidRDefault="00682806" w:rsidP="00CB2D8E"/>
        </w:tc>
      </w:tr>
      <w:tr w:rsidR="00682806" w14:paraId="539AA1EA" w14:textId="77777777" w:rsidTr="00CB2D8E">
        <w:trPr>
          <w:trHeight w:val="240"/>
          <w:jc w:val="center"/>
        </w:trPr>
        <w:tc>
          <w:tcPr>
            <w:tcW w:w="4876" w:type="dxa"/>
            <w:tcBorders>
              <w:top w:val="nil"/>
              <w:left w:val="nil"/>
              <w:bottom w:val="nil"/>
              <w:right w:val="nil"/>
            </w:tcBorders>
          </w:tcPr>
          <w:p w14:paraId="22C1A828"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7A5CC265" w14:textId="77777777" w:rsidR="00682806" w:rsidRPr="0013121C" w:rsidRDefault="00682806" w:rsidP="00CB2D8E">
            <w:pPr>
              <w:pStyle w:val="AmColumnHeading"/>
            </w:pPr>
            <w:r>
              <w:t>Amendement</w:t>
            </w:r>
          </w:p>
        </w:tc>
      </w:tr>
      <w:tr w:rsidR="00682806" w14:paraId="090A0598" w14:textId="77777777" w:rsidTr="00CB2D8E">
        <w:trPr>
          <w:jc w:val="center"/>
        </w:trPr>
        <w:tc>
          <w:tcPr>
            <w:tcW w:w="4876" w:type="dxa"/>
            <w:tcBorders>
              <w:top w:val="nil"/>
              <w:left w:val="nil"/>
              <w:bottom w:val="nil"/>
              <w:right w:val="nil"/>
            </w:tcBorders>
          </w:tcPr>
          <w:p w14:paraId="6E426659" w14:textId="77777777" w:rsidR="00682806" w:rsidRPr="0013121C" w:rsidRDefault="00682806" w:rsidP="00CB2D8E">
            <w:pPr>
              <w:pStyle w:val="Normal6a"/>
            </w:pPr>
            <w:r>
              <w:t>21.</w:t>
            </w:r>
            <w:r>
              <w:tab/>
              <w:t xml:space="preserve">souligne </w:t>
            </w:r>
            <w:r>
              <w:rPr>
                <w:b/>
                <w:i/>
              </w:rPr>
              <w:t>la nécessité</w:t>
            </w:r>
            <w:r>
              <w:t xml:space="preserve"> d’un mécanisme complet de conditionnalité </w:t>
            </w:r>
            <w:r>
              <w:rPr>
                <w:b/>
                <w:i/>
              </w:rPr>
              <w:t>garantissant</w:t>
            </w:r>
            <w:r>
              <w:t xml:space="preserve"> le respect de l’état de droit dans l’ensemble du droit de l’Union, au‑delà de sa dimension budgétaire; invite instamment la Commission à </w:t>
            </w:r>
            <w:r>
              <w:rPr>
                <w:b/>
                <w:i/>
              </w:rPr>
              <w:t>présenter une proposition élargissant le champ d’application de</w:t>
            </w:r>
            <w:r>
              <w:t xml:space="preserve"> ce mécanisme;</w:t>
            </w:r>
          </w:p>
        </w:tc>
        <w:tc>
          <w:tcPr>
            <w:tcW w:w="4876" w:type="dxa"/>
            <w:tcBorders>
              <w:top w:val="nil"/>
              <w:left w:val="nil"/>
              <w:bottom w:val="nil"/>
              <w:right w:val="nil"/>
            </w:tcBorders>
          </w:tcPr>
          <w:p w14:paraId="045D4418" w14:textId="77777777" w:rsidR="00682806" w:rsidRPr="0013121C" w:rsidRDefault="00682806" w:rsidP="00CB2D8E">
            <w:pPr>
              <w:pStyle w:val="Normal6a"/>
            </w:pPr>
            <w:r>
              <w:t>21.</w:t>
            </w:r>
            <w:r>
              <w:tab/>
              <w:t xml:space="preserve">souligne </w:t>
            </w:r>
            <w:r>
              <w:rPr>
                <w:b/>
                <w:i/>
              </w:rPr>
              <w:t>que le mécanisme de conditionnalité, comme l’a expliqué la CJUE, n’est pas destiné à protéger l’état de droit, mais seulement à protéger le budget de l’Union; rappelle que l’Union n’est pas une fédération et met en garde contre l’imposition</w:t>
            </w:r>
            <w:r>
              <w:t xml:space="preserve"> d’un mécanisme complet de conditionnalité </w:t>
            </w:r>
            <w:r>
              <w:rPr>
                <w:b/>
                <w:i/>
              </w:rPr>
              <w:t>qui, sous prétexte de garantir</w:t>
            </w:r>
            <w:r>
              <w:t xml:space="preserve"> le respect de l’état de droit dans l’ensemble du droit de l’Union, au‑delà de sa dimension budgétaire</w:t>
            </w:r>
            <w:r>
              <w:rPr>
                <w:b/>
                <w:i/>
              </w:rPr>
              <w:t>, risque en définitive de dénaturer les objectifs de la Communauté et de compromettre l’avenir de l’Union</w:t>
            </w:r>
            <w:r>
              <w:t xml:space="preserve">; invite instamment la Commission à </w:t>
            </w:r>
            <w:r>
              <w:rPr>
                <w:b/>
                <w:i/>
              </w:rPr>
              <w:t>n’appliquer</w:t>
            </w:r>
            <w:r>
              <w:t xml:space="preserve"> ce mécanisme</w:t>
            </w:r>
            <w:r>
              <w:rPr>
                <w:b/>
                <w:i/>
              </w:rPr>
              <w:t xml:space="preserve"> que de manière équitable, lorsque ses conditions d’application sont réellement réunies, et à ne pas faire deux poids deux mesures dans l’utilisation de ce mécanisme dont la légitimité reste discutable</w:t>
            </w:r>
            <w:r>
              <w:t>;</w:t>
            </w:r>
          </w:p>
        </w:tc>
      </w:tr>
    </w:tbl>
    <w:p w14:paraId="60854686"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73EF6642" w14:textId="77777777" w:rsidR="00682806" w:rsidRPr="0013121C" w:rsidRDefault="00682806" w:rsidP="00682806">
      <w:r>
        <w:rPr>
          <w:rStyle w:val="HideTWBExt"/>
        </w:rPr>
        <w:t>&lt;/Amend&gt;</w:t>
      </w:r>
    </w:p>
    <w:p w14:paraId="3B3A6BA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521</w:t>
      </w:r>
      <w:r w:rsidRPr="0061072F">
        <w:rPr>
          <w:rStyle w:val="HideTWBExt"/>
          <w:b w:val="0"/>
        </w:rPr>
        <w:t>&lt;/NumAm&gt;</w:t>
      </w:r>
    </w:p>
    <w:p w14:paraId="4B4137FE" w14:textId="77777777" w:rsidR="00682806" w:rsidRPr="0061072F" w:rsidRDefault="00682806" w:rsidP="00682806">
      <w:pPr>
        <w:pStyle w:val="NormalBold"/>
      </w:pPr>
      <w:r w:rsidRPr="0061072F">
        <w:rPr>
          <w:rStyle w:val="HideTWBExt"/>
          <w:b w:val="0"/>
        </w:rPr>
        <w:t>&lt;RepeatBlock-By&gt;&lt;Members&gt;</w:t>
      </w:r>
      <w:r w:rsidRPr="0061072F">
        <w:t>Pekka Toveri</w:t>
      </w:r>
      <w:r w:rsidRPr="0061072F">
        <w:rPr>
          <w:rStyle w:val="HideTWBExt"/>
          <w:b w:val="0"/>
        </w:rPr>
        <w:t>&lt;/Members&gt;</w:t>
      </w:r>
    </w:p>
    <w:p w14:paraId="200DDFF2" w14:textId="77777777" w:rsidR="00682806" w:rsidRPr="0061072F" w:rsidRDefault="00682806" w:rsidP="00682806">
      <w:pPr>
        <w:pStyle w:val="NormalBold"/>
      </w:pPr>
      <w:r w:rsidRPr="0061072F">
        <w:rPr>
          <w:rStyle w:val="HideTWBExt"/>
          <w:b w:val="0"/>
        </w:rPr>
        <w:t>&lt;/RepeatBlock-By&gt;</w:t>
      </w:r>
    </w:p>
    <w:p w14:paraId="4F55042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B8C4F31" w14:textId="77777777" w:rsidR="00682806" w:rsidRPr="0061072F" w:rsidRDefault="00682806" w:rsidP="00682806">
      <w:pPr>
        <w:pStyle w:val="NormalBold"/>
      </w:pPr>
      <w:r w:rsidRPr="0061072F">
        <w:rPr>
          <w:rStyle w:val="HideTWBExt"/>
          <w:b w:val="0"/>
        </w:rPr>
        <w:t>&lt;Article&gt;</w:t>
      </w:r>
      <w:r w:rsidRPr="0061072F">
        <w:t>Paragraphe 21</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3A0F9EB" w14:textId="77777777" w:rsidTr="00CB2D8E">
        <w:trPr>
          <w:trHeight w:hRule="exact" w:val="240"/>
          <w:jc w:val="center"/>
        </w:trPr>
        <w:tc>
          <w:tcPr>
            <w:tcW w:w="9752" w:type="dxa"/>
            <w:gridSpan w:val="2"/>
            <w:tcBorders>
              <w:top w:val="nil"/>
              <w:left w:val="nil"/>
              <w:bottom w:val="nil"/>
              <w:right w:val="nil"/>
            </w:tcBorders>
          </w:tcPr>
          <w:p w14:paraId="20C6BF2E" w14:textId="77777777" w:rsidR="00682806" w:rsidRPr="0061072F" w:rsidRDefault="00682806" w:rsidP="00CB2D8E"/>
        </w:tc>
      </w:tr>
      <w:tr w:rsidR="00682806" w:rsidRPr="0061072F" w14:paraId="3D0E5017" w14:textId="77777777" w:rsidTr="00CB2D8E">
        <w:trPr>
          <w:trHeight w:val="240"/>
          <w:jc w:val="center"/>
        </w:trPr>
        <w:tc>
          <w:tcPr>
            <w:tcW w:w="4876" w:type="dxa"/>
            <w:tcBorders>
              <w:top w:val="nil"/>
              <w:left w:val="nil"/>
              <w:bottom w:val="nil"/>
              <w:right w:val="nil"/>
            </w:tcBorders>
          </w:tcPr>
          <w:p w14:paraId="51A0544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ECF2D6C" w14:textId="77777777" w:rsidR="00682806" w:rsidRPr="0061072F" w:rsidRDefault="00682806" w:rsidP="00CB2D8E">
            <w:pPr>
              <w:pStyle w:val="AmColumnHeading"/>
            </w:pPr>
            <w:r w:rsidRPr="0061072F">
              <w:t>Amendement</w:t>
            </w:r>
          </w:p>
        </w:tc>
      </w:tr>
      <w:tr w:rsidR="00682806" w:rsidRPr="0061072F" w14:paraId="6631CD4E" w14:textId="77777777" w:rsidTr="00CB2D8E">
        <w:trPr>
          <w:jc w:val="center"/>
        </w:trPr>
        <w:tc>
          <w:tcPr>
            <w:tcW w:w="4876" w:type="dxa"/>
            <w:tcBorders>
              <w:top w:val="nil"/>
              <w:left w:val="nil"/>
              <w:bottom w:val="nil"/>
              <w:right w:val="nil"/>
            </w:tcBorders>
          </w:tcPr>
          <w:p w14:paraId="6923639C" w14:textId="77777777" w:rsidR="00682806" w:rsidRPr="0061072F" w:rsidRDefault="00682806" w:rsidP="00CB2D8E">
            <w:pPr>
              <w:pStyle w:val="Normal6a"/>
            </w:pPr>
            <w:r w:rsidRPr="0061072F">
              <w:t>21.</w:t>
            </w:r>
            <w:r w:rsidRPr="0061072F">
              <w:tab/>
              <w:t>souligne la nécessité d’un mécanisme complet de conditionnalité garantissant le respect de l’état de droit dans l’ensemble du droit de l’Union, au‑delà de sa dimension budgétaire; invite instamment la Commission à présenter une proposition élargissant le champ d’application de ce mécanisme;</w:t>
            </w:r>
          </w:p>
        </w:tc>
        <w:tc>
          <w:tcPr>
            <w:tcW w:w="4876" w:type="dxa"/>
            <w:tcBorders>
              <w:top w:val="nil"/>
              <w:left w:val="nil"/>
              <w:bottom w:val="nil"/>
              <w:right w:val="nil"/>
            </w:tcBorders>
          </w:tcPr>
          <w:p w14:paraId="0DB14F09" w14:textId="77777777" w:rsidR="00682806" w:rsidRPr="0061072F" w:rsidRDefault="00682806" w:rsidP="00CB2D8E">
            <w:pPr>
              <w:pStyle w:val="Normal6a"/>
            </w:pPr>
            <w:r w:rsidRPr="0061072F">
              <w:t>21.</w:t>
            </w:r>
            <w:r w:rsidRPr="0061072F">
              <w:tab/>
            </w:r>
            <w:r w:rsidRPr="0061072F">
              <w:rPr>
                <w:b/>
                <w:i/>
              </w:rPr>
              <w:t>se félicite de l’objectif de la Commission de renforcer le lien entre les recommandations du rapport sur l’état de droit et les fonds alloués par le budget de l’Union;</w:t>
            </w:r>
            <w:r w:rsidRPr="0061072F">
              <w:t xml:space="preserve"> souligne la nécessité d’un mécanisme complet de conditionnalité garantissant le respect de l’état de droit dans l’ensemble du droit de l’Union, au‑delà de sa dimension budgétaire; invite instamment la Commission à présenter une proposition élargissant le champ d’application de ce mécanisme;</w:t>
            </w:r>
          </w:p>
        </w:tc>
      </w:tr>
    </w:tbl>
    <w:p w14:paraId="1F9E1CA7"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FBDFB0D" w14:textId="77777777" w:rsidR="00682806" w:rsidRPr="0061072F" w:rsidRDefault="00682806" w:rsidP="00682806">
      <w:r w:rsidRPr="0061072F">
        <w:rPr>
          <w:rStyle w:val="HideTWBExt"/>
        </w:rPr>
        <w:t>&lt;/Amend&gt;</w:t>
      </w:r>
    </w:p>
    <w:p w14:paraId="30EAD6CB"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522</w:t>
      </w:r>
      <w:r w:rsidRPr="0061072F">
        <w:rPr>
          <w:rStyle w:val="HideTWBExt"/>
          <w:b w:val="0"/>
        </w:rPr>
        <w:t>&lt;/NumAm&gt;</w:t>
      </w:r>
    </w:p>
    <w:p w14:paraId="3C3EEDEE" w14:textId="77777777" w:rsidR="00682806" w:rsidRPr="0061072F" w:rsidRDefault="00682806" w:rsidP="00682806">
      <w:pPr>
        <w:pStyle w:val="NormalBold"/>
      </w:pPr>
      <w:r w:rsidRPr="0061072F">
        <w:rPr>
          <w:rStyle w:val="HideTWBExt"/>
          <w:b w:val="0"/>
        </w:rPr>
        <w:t>&lt;RepeatBlock-By&gt;&lt;Members&gt;</w:t>
      </w:r>
      <w:r w:rsidRPr="0061072F">
        <w:t>András László</w:t>
      </w:r>
      <w:r w:rsidRPr="0061072F">
        <w:rPr>
          <w:rStyle w:val="HideTWBExt"/>
          <w:b w:val="0"/>
        </w:rPr>
        <w:t>&lt;/Members&gt;</w:t>
      </w:r>
    </w:p>
    <w:p w14:paraId="553AA88A" w14:textId="77777777" w:rsidR="00682806" w:rsidRPr="0061072F" w:rsidRDefault="00682806" w:rsidP="00682806">
      <w:pPr>
        <w:pStyle w:val="NormalBold"/>
      </w:pPr>
      <w:r w:rsidRPr="0061072F">
        <w:rPr>
          <w:rStyle w:val="HideTWBExt"/>
          <w:b w:val="0"/>
        </w:rPr>
        <w:t>&lt;/RepeatBlock-By&gt;</w:t>
      </w:r>
    </w:p>
    <w:p w14:paraId="4660913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1B0F2EF" w14:textId="77777777" w:rsidR="00682806" w:rsidRPr="0061072F" w:rsidRDefault="00682806" w:rsidP="00682806">
      <w:pPr>
        <w:pStyle w:val="NormalBold"/>
      </w:pPr>
      <w:r w:rsidRPr="0061072F">
        <w:rPr>
          <w:rStyle w:val="HideTWBExt"/>
          <w:b w:val="0"/>
        </w:rPr>
        <w:t>&lt;Article&gt;</w:t>
      </w:r>
      <w:r w:rsidRPr="0061072F">
        <w:t>Paragraphe 21</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4D6E6EA" w14:textId="77777777" w:rsidTr="00CB2D8E">
        <w:trPr>
          <w:trHeight w:hRule="exact" w:val="240"/>
          <w:jc w:val="center"/>
        </w:trPr>
        <w:tc>
          <w:tcPr>
            <w:tcW w:w="9752" w:type="dxa"/>
            <w:gridSpan w:val="2"/>
            <w:tcBorders>
              <w:top w:val="nil"/>
              <w:left w:val="nil"/>
              <w:bottom w:val="nil"/>
              <w:right w:val="nil"/>
            </w:tcBorders>
          </w:tcPr>
          <w:p w14:paraId="7C647484" w14:textId="77777777" w:rsidR="00682806" w:rsidRPr="0061072F" w:rsidRDefault="00682806" w:rsidP="00CB2D8E"/>
        </w:tc>
      </w:tr>
      <w:tr w:rsidR="00682806" w:rsidRPr="0061072F" w14:paraId="236A26A0" w14:textId="77777777" w:rsidTr="00CB2D8E">
        <w:trPr>
          <w:trHeight w:val="240"/>
          <w:jc w:val="center"/>
        </w:trPr>
        <w:tc>
          <w:tcPr>
            <w:tcW w:w="4876" w:type="dxa"/>
            <w:tcBorders>
              <w:top w:val="nil"/>
              <w:left w:val="nil"/>
              <w:bottom w:val="nil"/>
              <w:right w:val="nil"/>
            </w:tcBorders>
          </w:tcPr>
          <w:p w14:paraId="33656C4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4F7043B" w14:textId="77777777" w:rsidR="00682806" w:rsidRPr="0061072F" w:rsidRDefault="00682806" w:rsidP="00CB2D8E">
            <w:pPr>
              <w:pStyle w:val="AmColumnHeading"/>
            </w:pPr>
            <w:r w:rsidRPr="0061072F">
              <w:t>Amendement</w:t>
            </w:r>
          </w:p>
        </w:tc>
      </w:tr>
      <w:tr w:rsidR="00682806" w:rsidRPr="0061072F" w14:paraId="306E499E" w14:textId="77777777" w:rsidTr="00CB2D8E">
        <w:trPr>
          <w:jc w:val="center"/>
        </w:trPr>
        <w:tc>
          <w:tcPr>
            <w:tcW w:w="4876" w:type="dxa"/>
            <w:tcBorders>
              <w:top w:val="nil"/>
              <w:left w:val="nil"/>
              <w:bottom w:val="nil"/>
              <w:right w:val="nil"/>
            </w:tcBorders>
          </w:tcPr>
          <w:p w14:paraId="3A587DC6" w14:textId="77777777" w:rsidR="00682806" w:rsidRPr="0061072F" w:rsidRDefault="00682806" w:rsidP="00CB2D8E">
            <w:pPr>
              <w:pStyle w:val="Normal6a"/>
            </w:pPr>
            <w:r w:rsidRPr="0061072F">
              <w:t>21.</w:t>
            </w:r>
            <w:r w:rsidRPr="0061072F">
              <w:tab/>
            </w:r>
            <w:r w:rsidRPr="0061072F">
              <w:rPr>
                <w:b/>
                <w:i/>
              </w:rPr>
              <w:t>souligne la nécessité d’un mécanisme complet de conditionnalité garantissant le respect de l’état de droit dans l’ensemble du droit de l’Union, au‑delà de sa dimension budgétaire; invite instamment la Commission à présenter une proposition élargissant le champ d’application de ce mécanisme</w:t>
            </w:r>
            <w:r w:rsidRPr="0061072F">
              <w:t>;</w:t>
            </w:r>
          </w:p>
        </w:tc>
        <w:tc>
          <w:tcPr>
            <w:tcW w:w="4876" w:type="dxa"/>
            <w:tcBorders>
              <w:top w:val="nil"/>
              <w:left w:val="nil"/>
              <w:bottom w:val="nil"/>
              <w:right w:val="nil"/>
            </w:tcBorders>
          </w:tcPr>
          <w:p w14:paraId="6FDDF0DD" w14:textId="77777777" w:rsidR="00682806" w:rsidRPr="0061072F" w:rsidRDefault="00682806" w:rsidP="00CB2D8E">
            <w:pPr>
              <w:pStyle w:val="Normal6a"/>
            </w:pPr>
            <w:r w:rsidRPr="0061072F">
              <w:t>21.</w:t>
            </w:r>
            <w:r w:rsidRPr="0061072F">
              <w:tab/>
            </w:r>
            <w:r w:rsidRPr="0061072F">
              <w:rPr>
                <w:b/>
                <w:i/>
              </w:rPr>
              <w:t>réitère que ce rapport ne peut pas servir de base à d’autres mécanismes et procédures de l’Union</w:t>
            </w:r>
            <w:r w:rsidRPr="0061072F">
              <w:t>;</w:t>
            </w:r>
          </w:p>
        </w:tc>
      </w:tr>
    </w:tbl>
    <w:p w14:paraId="120B0BA4"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CCA52DE" w14:textId="77777777" w:rsidR="00682806" w:rsidRPr="0061072F" w:rsidRDefault="00682806" w:rsidP="00682806">
      <w:r w:rsidRPr="0061072F">
        <w:rPr>
          <w:rStyle w:val="HideTWBExt"/>
        </w:rPr>
        <w:t>&lt;/Amend&gt;</w:t>
      </w:r>
    </w:p>
    <w:p w14:paraId="6363631E" w14:textId="77777777" w:rsidR="00682806" w:rsidRPr="0013121C" w:rsidRDefault="00682806" w:rsidP="00682806">
      <w:pPr>
        <w:pStyle w:val="AmNumberTabs"/>
      </w:pPr>
      <w:r>
        <w:rPr>
          <w:rStyle w:val="HideTWBExt"/>
        </w:rPr>
        <w:t>&lt;Amend&gt;</w:t>
      </w:r>
      <w:r>
        <w:t>Amendement</w:t>
      </w:r>
      <w:r>
        <w:tab/>
      </w:r>
      <w:r>
        <w:tab/>
      </w:r>
      <w:r>
        <w:rPr>
          <w:rStyle w:val="HideTWBExt"/>
        </w:rPr>
        <w:t>&lt;NumAm&gt;</w:t>
      </w:r>
      <w:r>
        <w:t>523</w:t>
      </w:r>
      <w:r>
        <w:rPr>
          <w:rStyle w:val="HideTWBExt"/>
        </w:rPr>
        <w:t>&lt;/NumAm&gt;</w:t>
      </w:r>
    </w:p>
    <w:p w14:paraId="76DE7353" w14:textId="77777777" w:rsidR="00682806" w:rsidRPr="0013121C" w:rsidRDefault="00682806" w:rsidP="00682806">
      <w:pPr>
        <w:pStyle w:val="NormalBold"/>
      </w:pPr>
      <w:r>
        <w:rPr>
          <w:rStyle w:val="HideTWBExt"/>
          <w:b w:val="0"/>
        </w:rPr>
        <w:t>&lt;RepeatBlock-By&gt;&lt;Members&gt;</w:t>
      </w:r>
      <w:r>
        <w:t>Erik Kaliňák</w:t>
      </w:r>
      <w:r>
        <w:rPr>
          <w:rStyle w:val="HideTWBExt"/>
          <w:b w:val="0"/>
        </w:rPr>
        <w:t>&lt;/Members&gt;</w:t>
      </w:r>
    </w:p>
    <w:p w14:paraId="4EFB39E7" w14:textId="77777777" w:rsidR="00682806" w:rsidRPr="0013121C" w:rsidRDefault="00682806" w:rsidP="00682806">
      <w:pPr>
        <w:pStyle w:val="NormalBold"/>
      </w:pPr>
      <w:r>
        <w:rPr>
          <w:rStyle w:val="HideTWBExt"/>
          <w:b w:val="0"/>
        </w:rPr>
        <w:t>&lt;/RepeatBlock-By&gt;</w:t>
      </w:r>
    </w:p>
    <w:p w14:paraId="16E92B69"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0A33227B" w14:textId="77777777" w:rsidR="00682806" w:rsidRPr="0013121C" w:rsidRDefault="00682806" w:rsidP="00682806">
      <w:pPr>
        <w:pStyle w:val="NormalBold"/>
      </w:pPr>
      <w:r>
        <w:rPr>
          <w:rStyle w:val="HideTWBExt"/>
        </w:rPr>
        <w:t>&lt;Article&gt;</w:t>
      </w:r>
      <w:r>
        <w:t>Paragraphe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343B07BE" w14:textId="77777777" w:rsidTr="00CB2D8E">
        <w:trPr>
          <w:trHeight w:hRule="exact" w:val="240"/>
          <w:jc w:val="center"/>
        </w:trPr>
        <w:tc>
          <w:tcPr>
            <w:tcW w:w="9752" w:type="dxa"/>
            <w:gridSpan w:val="2"/>
            <w:tcBorders>
              <w:top w:val="nil"/>
              <w:left w:val="nil"/>
              <w:bottom w:val="nil"/>
              <w:right w:val="nil"/>
            </w:tcBorders>
          </w:tcPr>
          <w:p w14:paraId="66BE7929" w14:textId="77777777" w:rsidR="00682806" w:rsidRPr="0013121C" w:rsidRDefault="00682806" w:rsidP="00CB2D8E"/>
        </w:tc>
      </w:tr>
      <w:tr w:rsidR="00682806" w14:paraId="0E4A846A" w14:textId="77777777" w:rsidTr="00CB2D8E">
        <w:trPr>
          <w:trHeight w:val="240"/>
          <w:jc w:val="center"/>
        </w:trPr>
        <w:tc>
          <w:tcPr>
            <w:tcW w:w="4876" w:type="dxa"/>
            <w:tcBorders>
              <w:top w:val="nil"/>
              <w:left w:val="nil"/>
              <w:bottom w:val="nil"/>
              <w:right w:val="nil"/>
            </w:tcBorders>
          </w:tcPr>
          <w:p w14:paraId="57A4C270"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66C4284A" w14:textId="77777777" w:rsidR="00682806" w:rsidRPr="0013121C" w:rsidRDefault="00682806" w:rsidP="00CB2D8E">
            <w:pPr>
              <w:pStyle w:val="AmColumnHeading"/>
            </w:pPr>
            <w:r>
              <w:t>Amendement</w:t>
            </w:r>
          </w:p>
        </w:tc>
      </w:tr>
      <w:tr w:rsidR="00682806" w14:paraId="7AEDFED7" w14:textId="77777777" w:rsidTr="00CB2D8E">
        <w:trPr>
          <w:jc w:val="center"/>
        </w:trPr>
        <w:tc>
          <w:tcPr>
            <w:tcW w:w="4876" w:type="dxa"/>
            <w:tcBorders>
              <w:top w:val="nil"/>
              <w:left w:val="nil"/>
              <w:bottom w:val="nil"/>
              <w:right w:val="nil"/>
            </w:tcBorders>
          </w:tcPr>
          <w:p w14:paraId="5BC68EB4" w14:textId="77777777" w:rsidR="00682806" w:rsidRPr="0013121C" w:rsidRDefault="00682806" w:rsidP="00CB2D8E">
            <w:pPr>
              <w:pStyle w:val="Normal6a"/>
            </w:pPr>
            <w:r>
              <w:t>21.</w:t>
            </w:r>
            <w:r>
              <w:tab/>
              <w:t xml:space="preserve">souligne </w:t>
            </w:r>
            <w:r>
              <w:rPr>
                <w:b/>
                <w:bCs/>
                <w:i/>
                <w:iCs/>
              </w:rPr>
              <w:t>la nécessité d’un mécanisme complet de conditionnalité</w:t>
            </w:r>
            <w:r>
              <w:t xml:space="preserve"> garantissant le respect de l’état de droit </w:t>
            </w:r>
            <w:r>
              <w:rPr>
                <w:b/>
                <w:bCs/>
                <w:i/>
                <w:iCs/>
              </w:rPr>
              <w:t>dans l’ensemble du droit de l’Union, au‑delà de sa dimension budgétaire</w:t>
            </w:r>
            <w:r>
              <w:t>;</w:t>
            </w:r>
            <w:r>
              <w:rPr>
                <w:b/>
                <w:i/>
              </w:rPr>
              <w:t xml:space="preserve"> invite instamment la Commission à présenter une proposition élargissant le champ d’application de ce mécanisme;</w:t>
            </w:r>
          </w:p>
        </w:tc>
        <w:tc>
          <w:tcPr>
            <w:tcW w:w="4876" w:type="dxa"/>
            <w:tcBorders>
              <w:top w:val="nil"/>
              <w:left w:val="nil"/>
              <w:bottom w:val="nil"/>
              <w:right w:val="nil"/>
            </w:tcBorders>
          </w:tcPr>
          <w:p w14:paraId="6B5D7212" w14:textId="77777777" w:rsidR="00682806" w:rsidRPr="0013121C" w:rsidRDefault="00682806" w:rsidP="00CB2D8E">
            <w:pPr>
              <w:pStyle w:val="Normal6a"/>
            </w:pPr>
            <w:r>
              <w:t>21.</w:t>
            </w:r>
            <w:r>
              <w:tab/>
              <w:t xml:space="preserve">souligne </w:t>
            </w:r>
            <w:r>
              <w:rPr>
                <w:b/>
                <w:bCs/>
                <w:i/>
                <w:iCs/>
              </w:rPr>
              <w:t>qu’il n’est pas nécessaire de créer un mécanisme supplémentaire</w:t>
            </w:r>
            <w:r>
              <w:t xml:space="preserve"> garantissant le respect de l’état de droit</w:t>
            </w:r>
            <w:r>
              <w:rPr>
                <w:b/>
                <w:bCs/>
                <w:i/>
                <w:iCs/>
              </w:rPr>
              <w:t>, car les mécanismes existants sont suffisants</w:t>
            </w:r>
            <w:r>
              <w:t>;</w:t>
            </w:r>
            <w:r>
              <w:rPr>
                <w:b/>
                <w:i/>
              </w:rPr>
              <w:t> </w:t>
            </w:r>
          </w:p>
        </w:tc>
      </w:tr>
    </w:tbl>
    <w:p w14:paraId="17568A4D"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{SK}</w:t>
      </w:r>
      <w:r w:rsidRPr="0013121C">
        <w:t>sk</w:t>
      </w:r>
      <w:r w:rsidRPr="0013121C">
        <w:rPr>
          <w:rStyle w:val="HideTWBExt"/>
        </w:rPr>
        <w:t>&lt;/Original&gt;</w:t>
      </w:r>
    </w:p>
    <w:p w14:paraId="6E0459C0" w14:textId="77777777" w:rsidR="00682806" w:rsidRPr="0013121C" w:rsidRDefault="00682806" w:rsidP="00682806">
      <w:r>
        <w:rPr>
          <w:rStyle w:val="HideTWBExt"/>
        </w:rPr>
        <w:t>&lt;/Amend&gt;</w:t>
      </w:r>
    </w:p>
    <w:p w14:paraId="3DA63CD8"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524</w:t>
      </w:r>
      <w:r w:rsidRPr="0061072F">
        <w:rPr>
          <w:rStyle w:val="HideTWBExt"/>
          <w:b w:val="0"/>
        </w:rPr>
        <w:t>&lt;/NumAm&gt;</w:t>
      </w:r>
    </w:p>
    <w:p w14:paraId="2D79012A" w14:textId="77777777" w:rsidR="00682806" w:rsidRPr="0061072F" w:rsidRDefault="00682806" w:rsidP="00682806">
      <w:pPr>
        <w:pStyle w:val="NormalBold"/>
      </w:pPr>
      <w:r w:rsidRPr="0061072F">
        <w:rPr>
          <w:rStyle w:val="HideTWBExt"/>
          <w:b w:val="0"/>
        </w:rPr>
        <w:t>&lt;RepeatBlock-By&gt;&lt;Members&gt;</w:t>
      </w:r>
      <w:r w:rsidRPr="0061072F">
        <w:t>Chloé Ridel, Jean-Marc Germain, Emma Rafowicz</w:t>
      </w:r>
      <w:r w:rsidRPr="0061072F">
        <w:rPr>
          <w:rStyle w:val="HideTWBExt"/>
          <w:b w:val="0"/>
        </w:rPr>
        <w:t>&lt;/Members&gt;</w:t>
      </w:r>
    </w:p>
    <w:p w14:paraId="162E61CE" w14:textId="77777777" w:rsidR="00682806" w:rsidRPr="0061072F" w:rsidRDefault="00682806" w:rsidP="00682806">
      <w:pPr>
        <w:pStyle w:val="NormalBold"/>
      </w:pPr>
      <w:r w:rsidRPr="0061072F">
        <w:rPr>
          <w:rStyle w:val="HideTWBExt"/>
          <w:b w:val="0"/>
        </w:rPr>
        <w:t>&lt;/RepeatBlock-By&gt;</w:t>
      </w:r>
    </w:p>
    <w:p w14:paraId="0C6AE27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B7FE0A0" w14:textId="77777777" w:rsidR="00682806" w:rsidRPr="0061072F" w:rsidRDefault="00682806" w:rsidP="00682806">
      <w:pPr>
        <w:pStyle w:val="NormalBold"/>
      </w:pPr>
      <w:r w:rsidRPr="0061072F">
        <w:rPr>
          <w:rStyle w:val="HideTWBExt"/>
          <w:b w:val="0"/>
        </w:rPr>
        <w:t>&lt;Article&gt;</w:t>
      </w:r>
      <w:r w:rsidRPr="0061072F">
        <w:t>Paragraphe 21</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179FC25" w14:textId="77777777" w:rsidTr="00CB2D8E">
        <w:trPr>
          <w:trHeight w:hRule="exact" w:val="240"/>
          <w:jc w:val="center"/>
        </w:trPr>
        <w:tc>
          <w:tcPr>
            <w:tcW w:w="9752" w:type="dxa"/>
            <w:gridSpan w:val="2"/>
            <w:tcBorders>
              <w:top w:val="nil"/>
              <w:left w:val="nil"/>
              <w:bottom w:val="nil"/>
              <w:right w:val="nil"/>
            </w:tcBorders>
          </w:tcPr>
          <w:p w14:paraId="73D946B1" w14:textId="77777777" w:rsidR="00682806" w:rsidRPr="0061072F" w:rsidRDefault="00682806" w:rsidP="00CB2D8E"/>
        </w:tc>
      </w:tr>
      <w:tr w:rsidR="00682806" w:rsidRPr="0061072F" w14:paraId="259808A4" w14:textId="77777777" w:rsidTr="00CB2D8E">
        <w:trPr>
          <w:trHeight w:val="240"/>
          <w:jc w:val="center"/>
        </w:trPr>
        <w:tc>
          <w:tcPr>
            <w:tcW w:w="4876" w:type="dxa"/>
            <w:tcBorders>
              <w:top w:val="nil"/>
              <w:left w:val="nil"/>
              <w:bottom w:val="nil"/>
              <w:right w:val="nil"/>
            </w:tcBorders>
          </w:tcPr>
          <w:p w14:paraId="6FCAFD6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968D3F3" w14:textId="77777777" w:rsidR="00682806" w:rsidRPr="0061072F" w:rsidRDefault="00682806" w:rsidP="00CB2D8E">
            <w:pPr>
              <w:pStyle w:val="AmColumnHeading"/>
            </w:pPr>
            <w:r w:rsidRPr="0061072F">
              <w:t>Amendement</w:t>
            </w:r>
          </w:p>
        </w:tc>
      </w:tr>
      <w:tr w:rsidR="00682806" w:rsidRPr="0061072F" w14:paraId="0701B314" w14:textId="77777777" w:rsidTr="00CB2D8E">
        <w:trPr>
          <w:jc w:val="center"/>
        </w:trPr>
        <w:tc>
          <w:tcPr>
            <w:tcW w:w="4876" w:type="dxa"/>
            <w:tcBorders>
              <w:top w:val="nil"/>
              <w:left w:val="nil"/>
              <w:bottom w:val="nil"/>
              <w:right w:val="nil"/>
            </w:tcBorders>
          </w:tcPr>
          <w:p w14:paraId="54903C9D" w14:textId="77777777" w:rsidR="00682806" w:rsidRPr="0061072F" w:rsidRDefault="00682806" w:rsidP="00CB2D8E">
            <w:pPr>
              <w:pStyle w:val="Normal6a"/>
            </w:pPr>
            <w:r w:rsidRPr="0061072F">
              <w:t>21.</w:t>
            </w:r>
            <w:r w:rsidRPr="0061072F">
              <w:tab/>
              <w:t>souligne la nécessité d’un mécanisme complet de conditionnalité garantissant le respect de l’état de droit dans l’ensemble du droit de l’Union</w:t>
            </w:r>
            <w:r w:rsidRPr="0061072F">
              <w:rPr>
                <w:b/>
                <w:i/>
              </w:rPr>
              <w:t>, au‑delà de sa dimension budgétaire</w:t>
            </w:r>
            <w:r w:rsidRPr="0061072F">
              <w:t xml:space="preserve">; </w:t>
            </w:r>
            <w:r w:rsidRPr="0061072F">
              <w:rPr>
                <w:b/>
                <w:i/>
              </w:rPr>
              <w:t>invite instamment la Commission à présenter une proposition élargissant le champ d’application de ce mécanisme;</w:t>
            </w:r>
          </w:p>
        </w:tc>
        <w:tc>
          <w:tcPr>
            <w:tcW w:w="4876" w:type="dxa"/>
            <w:tcBorders>
              <w:top w:val="nil"/>
              <w:left w:val="nil"/>
              <w:bottom w:val="nil"/>
              <w:right w:val="nil"/>
            </w:tcBorders>
          </w:tcPr>
          <w:p w14:paraId="3C72465A" w14:textId="77777777" w:rsidR="00682806" w:rsidRPr="0061072F" w:rsidRDefault="00682806" w:rsidP="00CB2D8E">
            <w:pPr>
              <w:pStyle w:val="Normal6a"/>
            </w:pPr>
            <w:r w:rsidRPr="0061072F">
              <w:t>21.</w:t>
            </w:r>
            <w:r w:rsidRPr="0061072F">
              <w:tab/>
              <w:t>souligne la nécessité d’un mécanisme complet de conditionnalité garantissant le respect de l’état de droit dans l’ensemble du droit de l’Union;</w:t>
            </w:r>
          </w:p>
        </w:tc>
      </w:tr>
    </w:tbl>
    <w:p w14:paraId="673FCB92"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571A0EB" w14:textId="77777777" w:rsidR="00682806" w:rsidRPr="0061072F" w:rsidRDefault="00682806" w:rsidP="00682806">
      <w:r w:rsidRPr="0061072F">
        <w:rPr>
          <w:rStyle w:val="HideTWBExt"/>
        </w:rPr>
        <w:t>&lt;/Amend&gt;</w:t>
      </w:r>
    </w:p>
    <w:p w14:paraId="1C0D53B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525</w:t>
      </w:r>
      <w:r w:rsidRPr="0061072F">
        <w:rPr>
          <w:rStyle w:val="HideTWBExt"/>
          <w:b w:val="0"/>
        </w:rPr>
        <w:t>&lt;/NumAm&gt;</w:t>
      </w:r>
    </w:p>
    <w:p w14:paraId="4651B5A0" w14:textId="77777777" w:rsidR="00682806" w:rsidRPr="0061072F" w:rsidRDefault="00682806" w:rsidP="00682806">
      <w:pPr>
        <w:pStyle w:val="NormalBold"/>
      </w:pPr>
      <w:r w:rsidRPr="0061072F">
        <w:rPr>
          <w:rStyle w:val="HideTWBExt"/>
          <w:b w:val="0"/>
        </w:rPr>
        <w:t>&lt;RepeatBlock-By&gt;&lt;Members&gt;</w:t>
      </w:r>
      <w:r w:rsidRPr="0061072F">
        <w:t>Romana Tomc</w:t>
      </w:r>
      <w:r w:rsidRPr="0061072F">
        <w:rPr>
          <w:rStyle w:val="HideTWBExt"/>
          <w:b w:val="0"/>
        </w:rPr>
        <w:t>&lt;/Members&gt;</w:t>
      </w:r>
    </w:p>
    <w:p w14:paraId="47B197A9" w14:textId="77777777" w:rsidR="00682806" w:rsidRPr="0061072F" w:rsidRDefault="00682806" w:rsidP="00682806">
      <w:pPr>
        <w:pStyle w:val="NormalBold"/>
      </w:pPr>
      <w:r w:rsidRPr="0061072F">
        <w:rPr>
          <w:rStyle w:val="HideTWBExt"/>
          <w:b w:val="0"/>
        </w:rPr>
        <w:t>&lt;/RepeatBlock-By&gt;</w:t>
      </w:r>
    </w:p>
    <w:p w14:paraId="031414C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46CC1DF" w14:textId="77777777" w:rsidR="00682806" w:rsidRPr="0061072F" w:rsidRDefault="00682806" w:rsidP="00682806">
      <w:pPr>
        <w:pStyle w:val="NormalBold"/>
      </w:pPr>
      <w:r w:rsidRPr="0061072F">
        <w:rPr>
          <w:rStyle w:val="HideTWBExt"/>
          <w:b w:val="0"/>
        </w:rPr>
        <w:t>&lt;Article&gt;</w:t>
      </w:r>
      <w:r w:rsidRPr="0061072F">
        <w:t>Paragraphe 21</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C3CADA3" w14:textId="77777777" w:rsidTr="00CB2D8E">
        <w:trPr>
          <w:trHeight w:hRule="exact" w:val="240"/>
          <w:jc w:val="center"/>
        </w:trPr>
        <w:tc>
          <w:tcPr>
            <w:tcW w:w="9752" w:type="dxa"/>
            <w:gridSpan w:val="2"/>
            <w:tcBorders>
              <w:top w:val="nil"/>
              <w:left w:val="nil"/>
              <w:bottom w:val="nil"/>
              <w:right w:val="nil"/>
            </w:tcBorders>
          </w:tcPr>
          <w:p w14:paraId="4B5663BA" w14:textId="77777777" w:rsidR="00682806" w:rsidRPr="0061072F" w:rsidRDefault="00682806" w:rsidP="00CB2D8E"/>
        </w:tc>
      </w:tr>
      <w:tr w:rsidR="00682806" w:rsidRPr="0061072F" w14:paraId="15B21E27" w14:textId="77777777" w:rsidTr="00CB2D8E">
        <w:trPr>
          <w:trHeight w:val="240"/>
          <w:jc w:val="center"/>
        </w:trPr>
        <w:tc>
          <w:tcPr>
            <w:tcW w:w="4876" w:type="dxa"/>
            <w:tcBorders>
              <w:top w:val="nil"/>
              <w:left w:val="nil"/>
              <w:bottom w:val="nil"/>
              <w:right w:val="nil"/>
            </w:tcBorders>
          </w:tcPr>
          <w:p w14:paraId="4EDE229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AE2465D" w14:textId="77777777" w:rsidR="00682806" w:rsidRPr="0061072F" w:rsidRDefault="00682806" w:rsidP="00CB2D8E">
            <w:pPr>
              <w:pStyle w:val="AmColumnHeading"/>
            </w:pPr>
            <w:r w:rsidRPr="0061072F">
              <w:t>Amendement</w:t>
            </w:r>
          </w:p>
        </w:tc>
      </w:tr>
      <w:tr w:rsidR="00682806" w:rsidRPr="0061072F" w14:paraId="75A2CCDB" w14:textId="77777777" w:rsidTr="00CB2D8E">
        <w:trPr>
          <w:jc w:val="center"/>
        </w:trPr>
        <w:tc>
          <w:tcPr>
            <w:tcW w:w="4876" w:type="dxa"/>
            <w:tcBorders>
              <w:top w:val="nil"/>
              <w:left w:val="nil"/>
              <w:bottom w:val="nil"/>
              <w:right w:val="nil"/>
            </w:tcBorders>
          </w:tcPr>
          <w:p w14:paraId="6D3B72C4" w14:textId="77777777" w:rsidR="00682806" w:rsidRPr="0061072F" w:rsidRDefault="00682806" w:rsidP="00CB2D8E">
            <w:pPr>
              <w:pStyle w:val="Normal6a"/>
            </w:pPr>
            <w:r w:rsidRPr="0061072F">
              <w:t>21.</w:t>
            </w:r>
            <w:r w:rsidRPr="0061072F">
              <w:tab/>
              <w:t xml:space="preserve">souligne la nécessité d’un mécanisme complet </w:t>
            </w:r>
            <w:r w:rsidRPr="0061072F">
              <w:rPr>
                <w:b/>
                <w:i/>
              </w:rPr>
              <w:t>de conditionnalité</w:t>
            </w:r>
            <w:r w:rsidRPr="0061072F">
              <w:t xml:space="preserve"> garantissant le respect de l’état de droit dans l’ensemble du droit de l’Union, au‑delà de sa dimension budgétaire; invite instamment la Commission à présenter une proposition élargissant le champ d’application de ce mécanisme;</w:t>
            </w:r>
          </w:p>
        </w:tc>
        <w:tc>
          <w:tcPr>
            <w:tcW w:w="4876" w:type="dxa"/>
            <w:tcBorders>
              <w:top w:val="nil"/>
              <w:left w:val="nil"/>
              <w:bottom w:val="nil"/>
              <w:right w:val="nil"/>
            </w:tcBorders>
          </w:tcPr>
          <w:p w14:paraId="1CAEB6AD" w14:textId="77777777" w:rsidR="00682806" w:rsidRPr="0061072F" w:rsidRDefault="00682806" w:rsidP="00CB2D8E">
            <w:pPr>
              <w:pStyle w:val="Normal6a"/>
            </w:pPr>
            <w:r w:rsidRPr="0061072F">
              <w:t>21.</w:t>
            </w:r>
            <w:r w:rsidRPr="0061072F">
              <w:tab/>
              <w:t>souligne la nécessité d’un mécanisme complet garantissant le respect de l’état de droit dans l’ensemble du droit de l’Union, au‑delà de sa dimension budgétaire; invite instamment la Commission à présenter une proposition élargissant le champ d’application de ce mécanisme;</w:t>
            </w:r>
          </w:p>
        </w:tc>
      </w:tr>
    </w:tbl>
    <w:p w14:paraId="0199EEBD" w14:textId="77777777" w:rsidR="00682806" w:rsidRPr="005E2300" w:rsidRDefault="00682806" w:rsidP="00682806">
      <w:pPr>
        <w:pStyle w:val="AmOrLang"/>
        <w:rPr>
          <w:lang w:val="es-ES"/>
        </w:rPr>
      </w:pPr>
      <w:r w:rsidRPr="005E2300">
        <w:rPr>
          <w:lang w:val="es-ES"/>
        </w:rPr>
        <w:t xml:space="preserve">Or. </w:t>
      </w:r>
      <w:r w:rsidRPr="005E2300">
        <w:rPr>
          <w:rStyle w:val="HideTWBExt"/>
          <w:lang w:val="es-ES"/>
        </w:rPr>
        <w:t>&lt;Original&gt;</w:t>
      </w:r>
      <w:r w:rsidRPr="005E2300">
        <w:rPr>
          <w:rStyle w:val="HideTWBInt"/>
          <w:lang w:val="es-ES"/>
        </w:rPr>
        <w:t>{EN}</w:t>
      </w:r>
      <w:r w:rsidRPr="005E2300">
        <w:rPr>
          <w:lang w:val="es-ES"/>
        </w:rPr>
        <w:t>en</w:t>
      </w:r>
      <w:r w:rsidRPr="005E2300">
        <w:rPr>
          <w:rStyle w:val="HideTWBExt"/>
          <w:lang w:val="es-ES"/>
        </w:rPr>
        <w:t>&lt;/Original&gt;</w:t>
      </w:r>
    </w:p>
    <w:p w14:paraId="096881D6" w14:textId="77777777" w:rsidR="00682806" w:rsidRPr="005E2300" w:rsidRDefault="00682806" w:rsidP="00682806">
      <w:pPr>
        <w:rPr>
          <w:lang w:val="es-ES"/>
        </w:rPr>
      </w:pPr>
      <w:r w:rsidRPr="005E2300">
        <w:rPr>
          <w:rStyle w:val="HideTWBExt"/>
          <w:lang w:val="es-ES"/>
        </w:rPr>
        <w:t>&lt;/Amend&gt;</w:t>
      </w:r>
    </w:p>
    <w:p w14:paraId="6BCC3C5E" w14:textId="77777777" w:rsidR="00682806" w:rsidRPr="005E2300" w:rsidRDefault="00682806" w:rsidP="00682806">
      <w:pPr>
        <w:pStyle w:val="AmNumberTabs"/>
        <w:rPr>
          <w:lang w:val="es-ES"/>
        </w:rPr>
      </w:pPr>
      <w:r w:rsidRPr="005E2300">
        <w:rPr>
          <w:rStyle w:val="HideTWBExt"/>
          <w:b w:val="0"/>
          <w:lang w:val="es-ES"/>
        </w:rPr>
        <w:t>&lt;Amend&gt;</w:t>
      </w:r>
      <w:r w:rsidRPr="005E2300">
        <w:rPr>
          <w:lang w:val="es-ES"/>
        </w:rPr>
        <w:t>Amendement</w:t>
      </w:r>
      <w:r w:rsidRPr="005E2300">
        <w:rPr>
          <w:lang w:val="es-ES"/>
        </w:rPr>
        <w:tab/>
      </w:r>
      <w:r w:rsidRPr="005E2300">
        <w:rPr>
          <w:lang w:val="es-ES"/>
        </w:rPr>
        <w:tab/>
      </w:r>
      <w:r w:rsidRPr="005E2300">
        <w:rPr>
          <w:rStyle w:val="HideTWBExt"/>
          <w:b w:val="0"/>
          <w:lang w:val="es-ES"/>
        </w:rPr>
        <w:t>&lt;NumAm&gt;</w:t>
      </w:r>
      <w:r w:rsidRPr="005E2300">
        <w:rPr>
          <w:lang w:val="es-ES"/>
        </w:rPr>
        <w:t>526</w:t>
      </w:r>
      <w:r w:rsidRPr="005E2300">
        <w:rPr>
          <w:rStyle w:val="HideTWBExt"/>
          <w:b w:val="0"/>
          <w:lang w:val="es-ES"/>
        </w:rPr>
        <w:t>&lt;/NumAm&gt;</w:t>
      </w:r>
    </w:p>
    <w:p w14:paraId="1534D9E3" w14:textId="77777777" w:rsidR="00682806" w:rsidRPr="005E2300" w:rsidRDefault="00682806" w:rsidP="00682806">
      <w:pPr>
        <w:pStyle w:val="NormalBold"/>
        <w:rPr>
          <w:lang w:val="es-ES"/>
        </w:rPr>
      </w:pPr>
      <w:r w:rsidRPr="005E2300">
        <w:rPr>
          <w:rStyle w:val="HideTWBExt"/>
          <w:b w:val="0"/>
          <w:lang w:val="es-ES"/>
        </w:rPr>
        <w:t>&lt;RepeatBlock-By&gt;&lt;Members&gt;</w:t>
      </w:r>
      <w:r w:rsidRPr="005E2300">
        <w:rPr>
          <w:lang w:val="es-ES"/>
        </w:rPr>
        <w:t>Moritz Körner, Malik Azmani, Dainius Žalimas, Lucia Yar, Fabienne Keller, Raquel García Hermida-Van Der Walle, Abir Al-Sahlani, Veronika Cifrová Ostrihoňová</w:t>
      </w:r>
      <w:r w:rsidRPr="005E2300">
        <w:rPr>
          <w:rStyle w:val="HideTWBExt"/>
          <w:b w:val="0"/>
          <w:lang w:val="es-ES"/>
        </w:rPr>
        <w:t>&lt;/Members&gt;</w:t>
      </w:r>
    </w:p>
    <w:p w14:paraId="27979722" w14:textId="77777777" w:rsidR="00682806" w:rsidRPr="005E2300" w:rsidRDefault="00682806" w:rsidP="00682806">
      <w:pPr>
        <w:pStyle w:val="NormalBold"/>
        <w:rPr>
          <w:lang w:val="es-ES"/>
        </w:rPr>
      </w:pPr>
      <w:r w:rsidRPr="005E2300">
        <w:rPr>
          <w:rStyle w:val="HideTWBExt"/>
          <w:b w:val="0"/>
          <w:lang w:val="es-ES"/>
        </w:rPr>
        <w:t>&lt;/RepeatBlock-By&gt;</w:t>
      </w:r>
    </w:p>
    <w:p w14:paraId="7D8DB9A2"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117643A" w14:textId="77777777" w:rsidR="00682806" w:rsidRPr="0061072F" w:rsidRDefault="00682806" w:rsidP="00682806">
      <w:pPr>
        <w:pStyle w:val="NormalBold"/>
      </w:pPr>
      <w:r w:rsidRPr="0061072F">
        <w:rPr>
          <w:rStyle w:val="HideTWBExt"/>
          <w:b w:val="0"/>
        </w:rPr>
        <w:t>&lt;Article&gt;</w:t>
      </w:r>
      <w:r w:rsidRPr="0061072F">
        <w:t>Paragraphe 21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0D8A082" w14:textId="77777777" w:rsidTr="00CB2D8E">
        <w:trPr>
          <w:trHeight w:hRule="exact" w:val="240"/>
          <w:jc w:val="center"/>
        </w:trPr>
        <w:tc>
          <w:tcPr>
            <w:tcW w:w="9752" w:type="dxa"/>
            <w:gridSpan w:val="2"/>
            <w:tcBorders>
              <w:top w:val="nil"/>
              <w:left w:val="nil"/>
              <w:bottom w:val="nil"/>
              <w:right w:val="nil"/>
            </w:tcBorders>
          </w:tcPr>
          <w:p w14:paraId="396CDFF6" w14:textId="77777777" w:rsidR="00682806" w:rsidRPr="0061072F" w:rsidRDefault="00682806" w:rsidP="00CB2D8E"/>
        </w:tc>
      </w:tr>
      <w:tr w:rsidR="00682806" w:rsidRPr="0061072F" w14:paraId="5651D116" w14:textId="77777777" w:rsidTr="00CB2D8E">
        <w:trPr>
          <w:trHeight w:val="240"/>
          <w:jc w:val="center"/>
        </w:trPr>
        <w:tc>
          <w:tcPr>
            <w:tcW w:w="4876" w:type="dxa"/>
            <w:tcBorders>
              <w:top w:val="nil"/>
              <w:left w:val="nil"/>
              <w:bottom w:val="nil"/>
              <w:right w:val="nil"/>
            </w:tcBorders>
          </w:tcPr>
          <w:p w14:paraId="31926149"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7AB00FD" w14:textId="77777777" w:rsidR="00682806" w:rsidRPr="0061072F" w:rsidRDefault="00682806" w:rsidP="00CB2D8E">
            <w:pPr>
              <w:pStyle w:val="AmColumnHeading"/>
            </w:pPr>
            <w:r w:rsidRPr="0061072F">
              <w:t>Amendement</w:t>
            </w:r>
          </w:p>
        </w:tc>
      </w:tr>
      <w:tr w:rsidR="00682806" w:rsidRPr="0061072F" w14:paraId="0903D272" w14:textId="77777777" w:rsidTr="00CB2D8E">
        <w:trPr>
          <w:jc w:val="center"/>
        </w:trPr>
        <w:tc>
          <w:tcPr>
            <w:tcW w:w="4876" w:type="dxa"/>
            <w:tcBorders>
              <w:top w:val="nil"/>
              <w:left w:val="nil"/>
              <w:bottom w:val="nil"/>
              <w:right w:val="nil"/>
            </w:tcBorders>
          </w:tcPr>
          <w:p w14:paraId="1BCF1768" w14:textId="77777777" w:rsidR="00682806" w:rsidRPr="0061072F" w:rsidRDefault="00682806" w:rsidP="00CB2D8E">
            <w:pPr>
              <w:pStyle w:val="Normal6a"/>
            </w:pPr>
          </w:p>
        </w:tc>
        <w:tc>
          <w:tcPr>
            <w:tcW w:w="4876" w:type="dxa"/>
            <w:tcBorders>
              <w:top w:val="nil"/>
              <w:left w:val="nil"/>
              <w:bottom w:val="nil"/>
              <w:right w:val="nil"/>
            </w:tcBorders>
          </w:tcPr>
          <w:p w14:paraId="72C19F29" w14:textId="77777777" w:rsidR="00682806" w:rsidRPr="0061072F" w:rsidRDefault="00682806" w:rsidP="00CB2D8E">
            <w:pPr>
              <w:pStyle w:val="Normal6a"/>
            </w:pPr>
            <w:r w:rsidRPr="0061072F">
              <w:rPr>
                <w:b/>
                <w:i/>
              </w:rPr>
              <w:t>21 bis.</w:t>
            </w:r>
            <w:r w:rsidRPr="0061072F">
              <w:tab/>
            </w:r>
            <w:r w:rsidRPr="0061072F">
              <w:rPr>
                <w:b/>
                <w:i/>
              </w:rPr>
              <w:t>rappelle que le règlement sur la conditionnalité liée à l’état de droit prévoit que les destinataires finaux ne doivent pas être privés des fonds de l’Union en cas de sanctions imposées à leurs pouvoirs publics; estime que, jusqu’à présent, cette disposition protectrice n’a pas été efficace;</w:t>
            </w:r>
          </w:p>
        </w:tc>
      </w:tr>
    </w:tbl>
    <w:p w14:paraId="72AD1E47" w14:textId="77777777" w:rsidR="00682806" w:rsidRPr="005E2300" w:rsidRDefault="00682806" w:rsidP="00682806">
      <w:pPr>
        <w:pStyle w:val="AmOrLang"/>
        <w:rPr>
          <w:lang w:val="es-ES"/>
        </w:rPr>
      </w:pPr>
      <w:r w:rsidRPr="005E2300">
        <w:rPr>
          <w:lang w:val="es-ES"/>
        </w:rPr>
        <w:t xml:space="preserve">Or. </w:t>
      </w:r>
      <w:r w:rsidRPr="005E2300">
        <w:rPr>
          <w:rStyle w:val="HideTWBExt"/>
          <w:lang w:val="es-ES"/>
        </w:rPr>
        <w:t>&lt;Original&gt;</w:t>
      </w:r>
      <w:r w:rsidRPr="005E2300">
        <w:rPr>
          <w:rStyle w:val="HideTWBInt"/>
          <w:lang w:val="es-ES"/>
        </w:rPr>
        <w:t>{EN}</w:t>
      </w:r>
      <w:r w:rsidRPr="005E2300">
        <w:rPr>
          <w:lang w:val="es-ES"/>
        </w:rPr>
        <w:t>en</w:t>
      </w:r>
      <w:r w:rsidRPr="005E2300">
        <w:rPr>
          <w:rStyle w:val="HideTWBExt"/>
          <w:lang w:val="es-ES"/>
        </w:rPr>
        <w:t>&lt;/Original&gt;</w:t>
      </w:r>
    </w:p>
    <w:p w14:paraId="766F72D7" w14:textId="77777777" w:rsidR="00682806" w:rsidRPr="005E2300" w:rsidRDefault="00682806" w:rsidP="00682806">
      <w:pPr>
        <w:rPr>
          <w:lang w:val="es-ES"/>
        </w:rPr>
      </w:pPr>
      <w:r w:rsidRPr="005E2300">
        <w:rPr>
          <w:rStyle w:val="HideTWBExt"/>
          <w:lang w:val="es-ES"/>
        </w:rPr>
        <w:t>&lt;/Amend&gt;</w:t>
      </w:r>
    </w:p>
    <w:p w14:paraId="59390504" w14:textId="77777777" w:rsidR="00682806" w:rsidRPr="005E2300" w:rsidRDefault="00682806" w:rsidP="00682806">
      <w:pPr>
        <w:pStyle w:val="AmNumberTabs"/>
        <w:rPr>
          <w:lang w:val="es-ES"/>
        </w:rPr>
      </w:pPr>
      <w:r w:rsidRPr="005E2300">
        <w:rPr>
          <w:rStyle w:val="HideTWBExt"/>
          <w:b w:val="0"/>
          <w:lang w:val="es-ES"/>
        </w:rPr>
        <w:t>&lt;Amend&gt;</w:t>
      </w:r>
      <w:r w:rsidRPr="005E2300">
        <w:rPr>
          <w:lang w:val="es-ES"/>
        </w:rPr>
        <w:t>Amendement</w:t>
      </w:r>
      <w:r w:rsidRPr="005E2300">
        <w:rPr>
          <w:lang w:val="es-ES"/>
        </w:rPr>
        <w:tab/>
      </w:r>
      <w:r w:rsidRPr="005E2300">
        <w:rPr>
          <w:lang w:val="es-ES"/>
        </w:rPr>
        <w:tab/>
      </w:r>
      <w:r w:rsidRPr="005E2300">
        <w:rPr>
          <w:rStyle w:val="HideTWBExt"/>
          <w:b w:val="0"/>
          <w:lang w:val="es-ES"/>
        </w:rPr>
        <w:t>&lt;NumAm&gt;</w:t>
      </w:r>
      <w:r w:rsidRPr="005E2300">
        <w:rPr>
          <w:lang w:val="es-ES"/>
        </w:rPr>
        <w:t>527</w:t>
      </w:r>
      <w:r w:rsidRPr="005E2300">
        <w:rPr>
          <w:rStyle w:val="HideTWBExt"/>
          <w:b w:val="0"/>
          <w:lang w:val="es-ES"/>
        </w:rPr>
        <w:t>&lt;/NumAm&gt;</w:t>
      </w:r>
    </w:p>
    <w:p w14:paraId="7B82500D" w14:textId="77777777" w:rsidR="00682806" w:rsidRPr="005E2300" w:rsidRDefault="00682806" w:rsidP="00682806">
      <w:pPr>
        <w:pStyle w:val="NormalBold"/>
        <w:rPr>
          <w:lang w:val="es-ES"/>
        </w:rPr>
      </w:pPr>
      <w:r w:rsidRPr="005E2300">
        <w:rPr>
          <w:rStyle w:val="HideTWBExt"/>
          <w:b w:val="0"/>
          <w:lang w:val="es-ES"/>
        </w:rPr>
        <w:t>&lt;RepeatBlock-By&gt;&lt;Members&gt;</w:t>
      </w:r>
      <w:r w:rsidRPr="005E2300">
        <w:rPr>
          <w:lang w:val="es-ES"/>
        </w:rPr>
        <w:t>Moritz Körner, Malik Azmani, Dainius Žalimas, Lucia Yar, Fabienne Keller, Raquel García Hermida-Van Der Walle, Abir Al-Sahlani, Veronika Cifrová Ostrihoňová</w:t>
      </w:r>
      <w:r w:rsidRPr="005E2300">
        <w:rPr>
          <w:rStyle w:val="HideTWBExt"/>
          <w:b w:val="0"/>
          <w:lang w:val="es-ES"/>
        </w:rPr>
        <w:t>&lt;/Members&gt;</w:t>
      </w:r>
    </w:p>
    <w:p w14:paraId="51460E9D" w14:textId="77777777" w:rsidR="00682806" w:rsidRPr="005E2300" w:rsidRDefault="00682806" w:rsidP="00682806">
      <w:pPr>
        <w:pStyle w:val="NormalBold"/>
        <w:rPr>
          <w:lang w:val="es-ES"/>
        </w:rPr>
      </w:pPr>
      <w:r w:rsidRPr="005E2300">
        <w:rPr>
          <w:rStyle w:val="HideTWBExt"/>
          <w:b w:val="0"/>
          <w:lang w:val="es-ES"/>
        </w:rPr>
        <w:t>&lt;/RepeatBlock-By&gt;</w:t>
      </w:r>
    </w:p>
    <w:p w14:paraId="07AB7BA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8B438C5" w14:textId="77777777" w:rsidR="00682806" w:rsidRPr="0061072F" w:rsidRDefault="00682806" w:rsidP="00682806">
      <w:pPr>
        <w:pStyle w:val="NormalBold"/>
      </w:pPr>
      <w:r w:rsidRPr="0061072F">
        <w:rPr>
          <w:rStyle w:val="HideTWBExt"/>
          <w:b w:val="0"/>
        </w:rPr>
        <w:t>&lt;Article&gt;</w:t>
      </w:r>
      <w:r w:rsidRPr="0061072F">
        <w:t>Paragraphe 21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F199AF4" w14:textId="77777777" w:rsidTr="00CB2D8E">
        <w:trPr>
          <w:trHeight w:hRule="exact" w:val="240"/>
          <w:jc w:val="center"/>
        </w:trPr>
        <w:tc>
          <w:tcPr>
            <w:tcW w:w="9752" w:type="dxa"/>
            <w:gridSpan w:val="2"/>
            <w:tcBorders>
              <w:top w:val="nil"/>
              <w:left w:val="nil"/>
              <w:bottom w:val="nil"/>
              <w:right w:val="nil"/>
            </w:tcBorders>
          </w:tcPr>
          <w:p w14:paraId="14F2BBC1" w14:textId="77777777" w:rsidR="00682806" w:rsidRPr="0061072F" w:rsidRDefault="00682806" w:rsidP="00CB2D8E"/>
        </w:tc>
      </w:tr>
      <w:tr w:rsidR="00682806" w:rsidRPr="0061072F" w14:paraId="43B7AE02" w14:textId="77777777" w:rsidTr="00CB2D8E">
        <w:trPr>
          <w:trHeight w:val="240"/>
          <w:jc w:val="center"/>
        </w:trPr>
        <w:tc>
          <w:tcPr>
            <w:tcW w:w="4876" w:type="dxa"/>
            <w:tcBorders>
              <w:top w:val="nil"/>
              <w:left w:val="nil"/>
              <w:bottom w:val="nil"/>
              <w:right w:val="nil"/>
            </w:tcBorders>
          </w:tcPr>
          <w:p w14:paraId="545A5330"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8363C65" w14:textId="77777777" w:rsidR="00682806" w:rsidRPr="0061072F" w:rsidRDefault="00682806" w:rsidP="00CB2D8E">
            <w:pPr>
              <w:pStyle w:val="AmColumnHeading"/>
            </w:pPr>
            <w:r w:rsidRPr="0061072F">
              <w:t>Amendement</w:t>
            </w:r>
          </w:p>
        </w:tc>
      </w:tr>
      <w:tr w:rsidR="00682806" w:rsidRPr="0061072F" w14:paraId="55FF7E8D" w14:textId="77777777" w:rsidTr="00CB2D8E">
        <w:trPr>
          <w:jc w:val="center"/>
        </w:trPr>
        <w:tc>
          <w:tcPr>
            <w:tcW w:w="4876" w:type="dxa"/>
            <w:tcBorders>
              <w:top w:val="nil"/>
              <w:left w:val="nil"/>
              <w:bottom w:val="nil"/>
              <w:right w:val="nil"/>
            </w:tcBorders>
          </w:tcPr>
          <w:p w14:paraId="789B48DB" w14:textId="77777777" w:rsidR="00682806" w:rsidRPr="0061072F" w:rsidRDefault="00682806" w:rsidP="00CB2D8E">
            <w:pPr>
              <w:pStyle w:val="Normal6a"/>
            </w:pPr>
          </w:p>
        </w:tc>
        <w:tc>
          <w:tcPr>
            <w:tcW w:w="4876" w:type="dxa"/>
            <w:tcBorders>
              <w:top w:val="nil"/>
              <w:left w:val="nil"/>
              <w:bottom w:val="nil"/>
              <w:right w:val="nil"/>
            </w:tcBorders>
          </w:tcPr>
          <w:p w14:paraId="7846FA5B" w14:textId="77777777" w:rsidR="00682806" w:rsidRPr="0061072F" w:rsidRDefault="00682806" w:rsidP="00CB2D8E">
            <w:pPr>
              <w:pStyle w:val="Normal6a"/>
            </w:pPr>
            <w:r w:rsidRPr="0061072F">
              <w:rPr>
                <w:b/>
                <w:i/>
              </w:rPr>
              <w:t>21 ter.</w:t>
            </w:r>
            <w:r w:rsidRPr="0061072F">
              <w:tab/>
            </w:r>
            <w:r w:rsidRPr="0061072F">
              <w:rPr>
                <w:b/>
                <w:i/>
              </w:rPr>
              <w:t>se déclare préoccupé par le fait que la suspension des fonds de l’Union pourrait être utilisée à mauvais escient par les gouvernements nationaux sanctionnés comme une arme politique pour priver de leurs droits la société civile ainsi que les autorités locales et régionales;</w:t>
            </w:r>
          </w:p>
        </w:tc>
      </w:tr>
    </w:tbl>
    <w:p w14:paraId="45A6CD0D"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{EN}</w:t>
      </w:r>
      <w:r w:rsidRPr="005E2300">
        <w:rPr>
          <w:lang w:val="it-IT"/>
        </w:rPr>
        <w:t>en</w:t>
      </w:r>
      <w:r w:rsidRPr="005E2300">
        <w:rPr>
          <w:rStyle w:val="HideTWBExt"/>
          <w:lang w:val="it-IT"/>
        </w:rPr>
        <w:t>&lt;/Original&gt;</w:t>
      </w:r>
    </w:p>
    <w:p w14:paraId="2B153FCB" w14:textId="77777777" w:rsidR="00682806" w:rsidRPr="005E2300" w:rsidRDefault="00682806" w:rsidP="00682806">
      <w:pPr>
        <w:rPr>
          <w:lang w:val="it-IT"/>
        </w:rPr>
      </w:pPr>
      <w:r w:rsidRPr="005E2300">
        <w:rPr>
          <w:rStyle w:val="HideTWBExt"/>
          <w:lang w:val="it-IT"/>
        </w:rPr>
        <w:t>&lt;/Amend&gt;</w:t>
      </w:r>
    </w:p>
    <w:p w14:paraId="5F7B00FB" w14:textId="77777777" w:rsidR="00682806" w:rsidRPr="00122824" w:rsidRDefault="00682806" w:rsidP="00682806">
      <w:pPr>
        <w:pStyle w:val="AmNumberTabs"/>
      </w:pPr>
      <w:r w:rsidRPr="00122824">
        <w:rPr>
          <w:rStyle w:val="HideTWBExt"/>
          <w:b w:val="0"/>
        </w:rPr>
        <w:t>&lt;Amend&gt;</w:t>
      </w:r>
      <w:r w:rsidRPr="00122824">
        <w:t>Amendement</w:t>
      </w:r>
      <w:r w:rsidRPr="00122824">
        <w:tab/>
      </w:r>
      <w:r w:rsidRPr="00122824">
        <w:tab/>
      </w:r>
      <w:r w:rsidRPr="00122824">
        <w:rPr>
          <w:rStyle w:val="HideTWBExt"/>
          <w:b w:val="0"/>
        </w:rPr>
        <w:t>&lt;NumAm&gt;</w:t>
      </w:r>
      <w:r w:rsidRPr="00122824">
        <w:t>528</w:t>
      </w:r>
      <w:r w:rsidRPr="00122824">
        <w:rPr>
          <w:rStyle w:val="HideTWBExt"/>
          <w:b w:val="0"/>
        </w:rPr>
        <w:t>&lt;/NumAm&gt;</w:t>
      </w:r>
    </w:p>
    <w:p w14:paraId="0CE17407" w14:textId="77777777" w:rsidR="00682806" w:rsidRPr="00122824" w:rsidRDefault="00682806" w:rsidP="00682806">
      <w:pPr>
        <w:pStyle w:val="NormalBold"/>
      </w:pPr>
      <w:r w:rsidRPr="00122824">
        <w:rPr>
          <w:rStyle w:val="HideTWBExt"/>
          <w:b w:val="0"/>
        </w:rPr>
        <w:t>&lt;RepeatBlock-By&gt;&lt;Members&gt;</w:t>
      </w:r>
      <w:r w:rsidRPr="00122824">
        <w:t>Nicolas Bay</w:t>
      </w:r>
      <w:r w:rsidRPr="00122824">
        <w:rPr>
          <w:rStyle w:val="HideTWBExt"/>
          <w:b w:val="0"/>
        </w:rPr>
        <w:t>&lt;/Members&gt;</w:t>
      </w:r>
    </w:p>
    <w:p w14:paraId="402CF806" w14:textId="77777777" w:rsidR="00682806" w:rsidRPr="00122824" w:rsidRDefault="00682806" w:rsidP="00682806">
      <w:pPr>
        <w:pStyle w:val="NormalBold"/>
      </w:pPr>
      <w:r w:rsidRPr="00122824">
        <w:rPr>
          <w:rStyle w:val="HideTWBExt"/>
          <w:b w:val="0"/>
        </w:rPr>
        <w:t>&lt;/RepeatBlock-By&gt;</w:t>
      </w:r>
    </w:p>
    <w:p w14:paraId="1833E2F6" w14:textId="77777777" w:rsidR="00682806" w:rsidRPr="00122824" w:rsidRDefault="00682806" w:rsidP="00682806">
      <w:pPr>
        <w:pStyle w:val="NormalBold"/>
      </w:pPr>
      <w:r w:rsidRPr="00122824">
        <w:rPr>
          <w:rStyle w:val="HideTWBExt"/>
          <w:b w:val="0"/>
        </w:rPr>
        <w:t>&lt;DocAmend&gt;</w:t>
      </w:r>
      <w:r w:rsidRPr="00122824">
        <w:t>Proposition de résolution</w:t>
      </w:r>
      <w:r w:rsidRPr="00122824">
        <w:rPr>
          <w:rStyle w:val="HideTWBExt"/>
          <w:b w:val="0"/>
        </w:rPr>
        <w:t>&lt;/DocAmend&gt;</w:t>
      </w:r>
    </w:p>
    <w:p w14:paraId="1996B69C" w14:textId="77777777" w:rsidR="00682806" w:rsidRPr="00122824" w:rsidRDefault="00682806" w:rsidP="00682806">
      <w:pPr>
        <w:pStyle w:val="NormalBold"/>
      </w:pPr>
      <w:r w:rsidRPr="00122824">
        <w:rPr>
          <w:rStyle w:val="HideTWBExt"/>
          <w:b w:val="0"/>
        </w:rPr>
        <w:t>&lt;Article&gt;</w:t>
      </w:r>
      <w:r w:rsidRPr="00122824">
        <w:t>Paragraphe 22</w:t>
      </w:r>
      <w:r w:rsidRPr="0012282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122824" w14:paraId="7999194C" w14:textId="77777777" w:rsidTr="00CB2D8E">
        <w:trPr>
          <w:trHeight w:hRule="exact" w:val="240"/>
          <w:jc w:val="center"/>
        </w:trPr>
        <w:tc>
          <w:tcPr>
            <w:tcW w:w="9752" w:type="dxa"/>
            <w:gridSpan w:val="2"/>
            <w:tcBorders>
              <w:top w:val="nil"/>
              <w:left w:val="nil"/>
              <w:bottom w:val="nil"/>
              <w:right w:val="nil"/>
            </w:tcBorders>
          </w:tcPr>
          <w:p w14:paraId="45E83DD6" w14:textId="77777777" w:rsidR="00682806" w:rsidRPr="00122824" w:rsidRDefault="00682806" w:rsidP="00CB2D8E"/>
        </w:tc>
      </w:tr>
      <w:tr w:rsidR="00682806" w:rsidRPr="00122824" w14:paraId="10D8A729" w14:textId="77777777" w:rsidTr="00CB2D8E">
        <w:trPr>
          <w:trHeight w:val="240"/>
          <w:jc w:val="center"/>
        </w:trPr>
        <w:tc>
          <w:tcPr>
            <w:tcW w:w="4876" w:type="dxa"/>
            <w:tcBorders>
              <w:top w:val="nil"/>
              <w:left w:val="nil"/>
              <w:bottom w:val="nil"/>
              <w:right w:val="nil"/>
            </w:tcBorders>
          </w:tcPr>
          <w:p w14:paraId="016C81A8" w14:textId="77777777" w:rsidR="00682806" w:rsidRPr="00122824" w:rsidRDefault="00682806" w:rsidP="00CB2D8E">
            <w:pPr>
              <w:pStyle w:val="AmColumnHeading"/>
            </w:pPr>
            <w:r w:rsidRPr="00122824">
              <w:t>Proposition de résolution</w:t>
            </w:r>
          </w:p>
        </w:tc>
        <w:tc>
          <w:tcPr>
            <w:tcW w:w="4876" w:type="dxa"/>
            <w:tcBorders>
              <w:top w:val="nil"/>
              <w:left w:val="nil"/>
              <w:bottom w:val="nil"/>
              <w:right w:val="nil"/>
            </w:tcBorders>
          </w:tcPr>
          <w:p w14:paraId="3AB6C60D" w14:textId="77777777" w:rsidR="00682806" w:rsidRPr="00122824" w:rsidRDefault="00682806" w:rsidP="00CB2D8E">
            <w:pPr>
              <w:pStyle w:val="AmColumnHeading"/>
            </w:pPr>
            <w:r w:rsidRPr="00122824">
              <w:t>Amendement</w:t>
            </w:r>
          </w:p>
        </w:tc>
      </w:tr>
      <w:tr w:rsidR="00682806" w:rsidRPr="00122824" w14:paraId="12B9852C" w14:textId="77777777" w:rsidTr="00CB2D8E">
        <w:trPr>
          <w:jc w:val="center"/>
        </w:trPr>
        <w:tc>
          <w:tcPr>
            <w:tcW w:w="4876" w:type="dxa"/>
            <w:tcBorders>
              <w:top w:val="nil"/>
              <w:left w:val="nil"/>
              <w:bottom w:val="nil"/>
              <w:right w:val="nil"/>
            </w:tcBorders>
          </w:tcPr>
          <w:p w14:paraId="629184F1" w14:textId="77777777" w:rsidR="00682806" w:rsidRPr="00122824" w:rsidRDefault="00682806" w:rsidP="00CB2D8E">
            <w:pPr>
              <w:pStyle w:val="Normal6a"/>
            </w:pPr>
            <w:r w:rsidRPr="00122824">
              <w:rPr>
                <w:b/>
                <w:i/>
              </w:rPr>
              <w:t>22.</w:t>
            </w:r>
            <w:r w:rsidRPr="00122824">
              <w:tab/>
            </w:r>
            <w:r w:rsidRPr="00122824">
              <w:rPr>
                <w:b/>
                <w:i/>
              </w:rPr>
              <w:t>demande l’introduction d’une conditionnalité intelligente permettant de contourner les gouvernements nationaux qui sapent l’état de droit et de distribuer les fonds de l’Union directement aux municipalités, aux organisations non gouvernementales et à d’autres acteurs qui respectent les valeurs de l’Union;</w:t>
            </w:r>
          </w:p>
        </w:tc>
        <w:tc>
          <w:tcPr>
            <w:tcW w:w="4876" w:type="dxa"/>
            <w:tcBorders>
              <w:top w:val="nil"/>
              <w:left w:val="nil"/>
              <w:bottom w:val="nil"/>
              <w:right w:val="nil"/>
            </w:tcBorders>
          </w:tcPr>
          <w:p w14:paraId="03A60279" w14:textId="77777777" w:rsidR="00682806" w:rsidRPr="00122824" w:rsidRDefault="00682806" w:rsidP="00CB2D8E">
            <w:pPr>
              <w:pStyle w:val="Normal6a"/>
            </w:pPr>
            <w:r w:rsidRPr="00122824">
              <w:rPr>
                <w:b/>
                <w:i/>
              </w:rPr>
              <w:t>supprimé</w:t>
            </w:r>
          </w:p>
        </w:tc>
      </w:tr>
    </w:tbl>
    <w:p w14:paraId="723698B6" w14:textId="77777777" w:rsidR="00682806" w:rsidRPr="00122824" w:rsidRDefault="00682806" w:rsidP="00682806">
      <w:pPr>
        <w:pStyle w:val="AmOrLang"/>
      </w:pPr>
      <w:r w:rsidRPr="00122824">
        <w:t xml:space="preserve">Or. </w:t>
      </w:r>
      <w:r w:rsidRPr="00122824">
        <w:rPr>
          <w:rStyle w:val="HideTWBExt"/>
        </w:rPr>
        <w:t>&lt;Original&gt;</w:t>
      </w:r>
      <w:r w:rsidRPr="00122824">
        <w:rPr>
          <w:rStyle w:val="HideTWBInt"/>
        </w:rPr>
        <w:t>{FR}</w:t>
      </w:r>
      <w:r w:rsidRPr="00122824">
        <w:t>fr</w:t>
      </w:r>
      <w:r w:rsidRPr="00122824">
        <w:rPr>
          <w:rStyle w:val="HideTWBExt"/>
        </w:rPr>
        <w:t>&lt;/Original&gt;</w:t>
      </w:r>
    </w:p>
    <w:p w14:paraId="338D7302" w14:textId="77777777" w:rsidR="00682806" w:rsidRPr="00122824" w:rsidRDefault="00682806" w:rsidP="00682806">
      <w:r w:rsidRPr="00122824">
        <w:rPr>
          <w:rStyle w:val="HideTWBExt"/>
        </w:rPr>
        <w:t>&lt;/Amend&gt;</w:t>
      </w:r>
    </w:p>
    <w:p w14:paraId="47AF1493"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529</w:t>
      </w:r>
      <w:r w:rsidRPr="005E2300">
        <w:rPr>
          <w:rStyle w:val="HideTWBExt"/>
          <w:b w:val="0"/>
          <w:lang w:val="it-IT"/>
        </w:rPr>
        <w:t>&lt;/NumAm&gt;</w:t>
      </w:r>
    </w:p>
    <w:p w14:paraId="22B531FB"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1C4B3736" w14:textId="77777777" w:rsidR="00682806" w:rsidRPr="005E2300" w:rsidRDefault="00682806" w:rsidP="00682806">
      <w:pPr>
        <w:pStyle w:val="NormalBold"/>
        <w:rPr>
          <w:lang w:val="it-IT"/>
        </w:rPr>
      </w:pPr>
      <w:r w:rsidRPr="005E2300">
        <w:rPr>
          <w:rStyle w:val="HideTWBExt"/>
          <w:b w:val="0"/>
          <w:lang w:val="it-IT"/>
        </w:rPr>
        <w:t>&lt;/RepeatBlock-By&gt;</w:t>
      </w:r>
    </w:p>
    <w:p w14:paraId="0C91E1F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396A848" w14:textId="77777777" w:rsidR="00682806" w:rsidRPr="0061072F" w:rsidRDefault="00682806" w:rsidP="00682806">
      <w:pPr>
        <w:pStyle w:val="NormalBold"/>
      </w:pPr>
      <w:r w:rsidRPr="0061072F">
        <w:rPr>
          <w:rStyle w:val="HideTWBExt"/>
          <w:b w:val="0"/>
        </w:rPr>
        <w:t>&lt;Article&gt;</w:t>
      </w:r>
      <w:r w:rsidRPr="0061072F">
        <w:t>Paragraphe 22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8756580" w14:textId="77777777" w:rsidTr="00CB2D8E">
        <w:trPr>
          <w:trHeight w:hRule="exact" w:val="240"/>
          <w:jc w:val="center"/>
        </w:trPr>
        <w:tc>
          <w:tcPr>
            <w:tcW w:w="9752" w:type="dxa"/>
            <w:gridSpan w:val="2"/>
            <w:tcBorders>
              <w:top w:val="nil"/>
              <w:left w:val="nil"/>
              <w:bottom w:val="nil"/>
              <w:right w:val="nil"/>
            </w:tcBorders>
          </w:tcPr>
          <w:p w14:paraId="55C2AD0B" w14:textId="77777777" w:rsidR="00682806" w:rsidRPr="0061072F" w:rsidRDefault="00682806" w:rsidP="00CB2D8E"/>
        </w:tc>
      </w:tr>
      <w:tr w:rsidR="00682806" w:rsidRPr="0061072F" w14:paraId="3BA21A0C" w14:textId="77777777" w:rsidTr="00CB2D8E">
        <w:trPr>
          <w:trHeight w:val="240"/>
          <w:jc w:val="center"/>
        </w:trPr>
        <w:tc>
          <w:tcPr>
            <w:tcW w:w="4876" w:type="dxa"/>
            <w:tcBorders>
              <w:top w:val="nil"/>
              <w:left w:val="nil"/>
              <w:bottom w:val="nil"/>
              <w:right w:val="nil"/>
            </w:tcBorders>
          </w:tcPr>
          <w:p w14:paraId="3AC3A58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EB3326A" w14:textId="77777777" w:rsidR="00682806" w:rsidRPr="0061072F" w:rsidRDefault="00682806" w:rsidP="00CB2D8E">
            <w:pPr>
              <w:pStyle w:val="AmColumnHeading"/>
            </w:pPr>
            <w:r w:rsidRPr="0061072F">
              <w:t>Amendement</w:t>
            </w:r>
          </w:p>
        </w:tc>
      </w:tr>
      <w:tr w:rsidR="00682806" w:rsidRPr="0061072F" w14:paraId="559DD923" w14:textId="77777777" w:rsidTr="00CB2D8E">
        <w:trPr>
          <w:jc w:val="center"/>
        </w:trPr>
        <w:tc>
          <w:tcPr>
            <w:tcW w:w="4876" w:type="dxa"/>
            <w:tcBorders>
              <w:top w:val="nil"/>
              <w:left w:val="nil"/>
              <w:bottom w:val="nil"/>
              <w:right w:val="nil"/>
            </w:tcBorders>
          </w:tcPr>
          <w:p w14:paraId="54CE1CD8" w14:textId="77777777" w:rsidR="00682806" w:rsidRPr="0061072F" w:rsidRDefault="00682806" w:rsidP="00CB2D8E">
            <w:pPr>
              <w:pStyle w:val="Normal6a"/>
            </w:pPr>
            <w:r w:rsidRPr="0061072F">
              <w:rPr>
                <w:b/>
                <w:i/>
              </w:rPr>
              <w:t>22.</w:t>
            </w:r>
            <w:r w:rsidRPr="0061072F">
              <w:tab/>
            </w:r>
            <w:r w:rsidRPr="0061072F">
              <w:rPr>
                <w:b/>
                <w:i/>
              </w:rPr>
              <w:t>demande l’introduction d’une conditionnalité intelligente permettant de contourner les gouvernements nationaux qui sapent l’état de droit et de distribuer les fonds de l’Union directement aux municipalités, aux organisations non gouvernementales et à d’autres acteurs qui respectent les valeurs de l’Union;</w:t>
            </w:r>
          </w:p>
        </w:tc>
        <w:tc>
          <w:tcPr>
            <w:tcW w:w="4876" w:type="dxa"/>
            <w:tcBorders>
              <w:top w:val="nil"/>
              <w:left w:val="nil"/>
              <w:bottom w:val="nil"/>
              <w:right w:val="nil"/>
            </w:tcBorders>
          </w:tcPr>
          <w:p w14:paraId="0235662F" w14:textId="77777777" w:rsidR="00682806" w:rsidRPr="0061072F" w:rsidRDefault="00682806" w:rsidP="00CB2D8E">
            <w:pPr>
              <w:pStyle w:val="Normal6a"/>
            </w:pPr>
            <w:r w:rsidRPr="0061072F">
              <w:rPr>
                <w:b/>
                <w:i/>
              </w:rPr>
              <w:t>supprimé</w:t>
            </w:r>
          </w:p>
        </w:tc>
      </w:tr>
    </w:tbl>
    <w:p w14:paraId="239FF92C"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{IT}</w:t>
      </w:r>
      <w:r w:rsidRPr="0061072F">
        <w:t>it</w:t>
      </w:r>
      <w:r w:rsidRPr="0061072F">
        <w:rPr>
          <w:rStyle w:val="HideTWBExt"/>
        </w:rPr>
        <w:t>&lt;/Original&gt;</w:t>
      </w:r>
    </w:p>
    <w:p w14:paraId="4B26D537" w14:textId="77777777" w:rsidR="00682806" w:rsidRPr="0061072F" w:rsidRDefault="00682806" w:rsidP="00682806">
      <w:r w:rsidRPr="0061072F">
        <w:rPr>
          <w:rStyle w:val="HideTWBExt"/>
        </w:rPr>
        <w:t>&lt;/Amend&gt;</w:t>
      </w:r>
    </w:p>
    <w:p w14:paraId="7578B593"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530</w:t>
      </w:r>
      <w:r w:rsidRPr="0061072F">
        <w:rPr>
          <w:rStyle w:val="HideTWBExt"/>
          <w:b w:val="0"/>
        </w:rPr>
        <w:t>&lt;/NumAm&gt;</w:t>
      </w:r>
    </w:p>
    <w:p w14:paraId="32DAC83B" w14:textId="77777777" w:rsidR="00682806" w:rsidRPr="0061072F" w:rsidRDefault="00682806" w:rsidP="00682806">
      <w:pPr>
        <w:pStyle w:val="NormalBold"/>
      </w:pPr>
      <w:r w:rsidRPr="0061072F">
        <w:rPr>
          <w:rStyle w:val="HideTWBExt"/>
          <w:b w:val="0"/>
        </w:rPr>
        <w:t>&lt;RepeatBlock-By&gt;&lt;Members&gt;</w:t>
      </w:r>
      <w:r w:rsidRPr="0061072F">
        <w:t>Lukas Mandl</w:t>
      </w:r>
      <w:r w:rsidRPr="0061072F">
        <w:rPr>
          <w:rStyle w:val="HideTWBExt"/>
          <w:b w:val="0"/>
        </w:rPr>
        <w:t>&lt;/Members&gt;</w:t>
      </w:r>
    </w:p>
    <w:p w14:paraId="0E4054C8" w14:textId="77777777" w:rsidR="00682806" w:rsidRPr="0061072F" w:rsidRDefault="00682806" w:rsidP="00682806">
      <w:pPr>
        <w:pStyle w:val="NormalBold"/>
      </w:pPr>
      <w:r w:rsidRPr="0061072F">
        <w:rPr>
          <w:rStyle w:val="HideTWBExt"/>
          <w:b w:val="0"/>
        </w:rPr>
        <w:t>&lt;/RepeatBlock-By&gt;</w:t>
      </w:r>
    </w:p>
    <w:p w14:paraId="55012BD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8FC8166" w14:textId="77777777" w:rsidR="00682806" w:rsidRPr="0061072F" w:rsidRDefault="00682806" w:rsidP="00682806">
      <w:pPr>
        <w:pStyle w:val="NormalBold"/>
      </w:pPr>
      <w:r w:rsidRPr="0061072F">
        <w:rPr>
          <w:rStyle w:val="HideTWBExt"/>
          <w:b w:val="0"/>
        </w:rPr>
        <w:t>&lt;Article&gt;</w:t>
      </w:r>
      <w:r w:rsidRPr="0061072F">
        <w:t>Paragraphe 22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4D5E0B4" w14:textId="77777777" w:rsidTr="00CB2D8E">
        <w:trPr>
          <w:trHeight w:hRule="exact" w:val="240"/>
          <w:jc w:val="center"/>
        </w:trPr>
        <w:tc>
          <w:tcPr>
            <w:tcW w:w="9752" w:type="dxa"/>
            <w:gridSpan w:val="2"/>
            <w:tcBorders>
              <w:top w:val="nil"/>
              <w:left w:val="nil"/>
              <w:bottom w:val="nil"/>
              <w:right w:val="nil"/>
            </w:tcBorders>
          </w:tcPr>
          <w:p w14:paraId="79FCDDCC" w14:textId="77777777" w:rsidR="00682806" w:rsidRPr="0061072F" w:rsidRDefault="00682806" w:rsidP="00CB2D8E"/>
        </w:tc>
      </w:tr>
      <w:tr w:rsidR="00682806" w:rsidRPr="0061072F" w14:paraId="1060DC87" w14:textId="77777777" w:rsidTr="00CB2D8E">
        <w:trPr>
          <w:trHeight w:val="240"/>
          <w:jc w:val="center"/>
        </w:trPr>
        <w:tc>
          <w:tcPr>
            <w:tcW w:w="4876" w:type="dxa"/>
            <w:tcBorders>
              <w:top w:val="nil"/>
              <w:left w:val="nil"/>
              <w:bottom w:val="nil"/>
              <w:right w:val="nil"/>
            </w:tcBorders>
          </w:tcPr>
          <w:p w14:paraId="4C1A547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92876C3" w14:textId="77777777" w:rsidR="00682806" w:rsidRPr="0061072F" w:rsidRDefault="00682806" w:rsidP="00CB2D8E">
            <w:pPr>
              <w:pStyle w:val="AmColumnHeading"/>
            </w:pPr>
            <w:r w:rsidRPr="0061072F">
              <w:t>Amendement</w:t>
            </w:r>
          </w:p>
        </w:tc>
      </w:tr>
      <w:tr w:rsidR="00682806" w:rsidRPr="0061072F" w14:paraId="74539874" w14:textId="77777777" w:rsidTr="00CB2D8E">
        <w:trPr>
          <w:jc w:val="center"/>
        </w:trPr>
        <w:tc>
          <w:tcPr>
            <w:tcW w:w="4876" w:type="dxa"/>
            <w:tcBorders>
              <w:top w:val="nil"/>
              <w:left w:val="nil"/>
              <w:bottom w:val="nil"/>
              <w:right w:val="nil"/>
            </w:tcBorders>
          </w:tcPr>
          <w:p w14:paraId="6EF8D7AB" w14:textId="77777777" w:rsidR="00682806" w:rsidRPr="0061072F" w:rsidRDefault="00682806" w:rsidP="00CB2D8E">
            <w:pPr>
              <w:pStyle w:val="Normal6a"/>
            </w:pPr>
            <w:r w:rsidRPr="0061072F">
              <w:rPr>
                <w:b/>
                <w:i/>
              </w:rPr>
              <w:t>22.</w:t>
            </w:r>
            <w:r w:rsidRPr="0061072F">
              <w:tab/>
            </w:r>
            <w:r w:rsidRPr="0061072F">
              <w:rPr>
                <w:b/>
                <w:i/>
              </w:rPr>
              <w:t>demande l’introduction d’une conditionnalité intelligente permettant de contourner les gouvernements nationaux qui sapent l’état de droit et de distribuer les fonds de l’Union directement aux municipalités, aux organisations non gouvernementales et à d’autres acteurs qui respectent les valeurs de l’Union;</w:t>
            </w:r>
          </w:p>
        </w:tc>
        <w:tc>
          <w:tcPr>
            <w:tcW w:w="4876" w:type="dxa"/>
            <w:tcBorders>
              <w:top w:val="nil"/>
              <w:left w:val="nil"/>
              <w:bottom w:val="nil"/>
              <w:right w:val="nil"/>
            </w:tcBorders>
          </w:tcPr>
          <w:p w14:paraId="5B76B6E7" w14:textId="77777777" w:rsidR="00682806" w:rsidRPr="0061072F" w:rsidRDefault="00682806" w:rsidP="00CB2D8E">
            <w:pPr>
              <w:pStyle w:val="Normal6a"/>
            </w:pPr>
            <w:r w:rsidRPr="0061072F">
              <w:rPr>
                <w:b/>
                <w:i/>
              </w:rPr>
              <w:t>supprimé</w:t>
            </w:r>
          </w:p>
        </w:tc>
      </w:tr>
    </w:tbl>
    <w:p w14:paraId="460C807E"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8AA4068" w14:textId="77777777" w:rsidR="00682806" w:rsidRPr="0061072F" w:rsidRDefault="00682806" w:rsidP="00682806">
      <w:r w:rsidRPr="0061072F">
        <w:rPr>
          <w:rStyle w:val="HideTWBExt"/>
        </w:rPr>
        <w:t>&lt;/Amend&gt;</w:t>
      </w:r>
    </w:p>
    <w:p w14:paraId="2AAA036F"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531</w:t>
      </w:r>
      <w:r w:rsidRPr="0061072F">
        <w:rPr>
          <w:rStyle w:val="HideTWBExt"/>
          <w:b w:val="0"/>
        </w:rPr>
        <w:t>&lt;/NumAm&gt;</w:t>
      </w:r>
    </w:p>
    <w:p w14:paraId="5752829A" w14:textId="77777777" w:rsidR="00682806" w:rsidRPr="0061072F" w:rsidRDefault="00682806" w:rsidP="00682806">
      <w:pPr>
        <w:pStyle w:val="NormalBold"/>
      </w:pPr>
      <w:r w:rsidRPr="0061072F">
        <w:rPr>
          <w:rStyle w:val="HideTWBExt"/>
          <w:b w:val="0"/>
        </w:rPr>
        <w:t>&lt;RepeatBlock-By&gt;&lt;Members&gt;</w:t>
      </w:r>
      <w:r w:rsidRPr="0061072F">
        <w:t>Jorge Buxadé Villalba, Marieke Ehlers, Malika Sorel, Fabrice Leggeri</w:t>
      </w:r>
      <w:r w:rsidRPr="0061072F">
        <w:rPr>
          <w:rStyle w:val="HideTWBExt"/>
          <w:b w:val="0"/>
        </w:rPr>
        <w:t>&lt;/Members&gt;</w:t>
      </w:r>
    </w:p>
    <w:p w14:paraId="13694084" w14:textId="77777777" w:rsidR="00682806" w:rsidRPr="0061072F" w:rsidRDefault="00682806" w:rsidP="00682806">
      <w:pPr>
        <w:pStyle w:val="NormalBold"/>
      </w:pPr>
      <w:r w:rsidRPr="0061072F">
        <w:rPr>
          <w:rStyle w:val="HideTWBExt"/>
          <w:b w:val="0"/>
        </w:rPr>
        <w:t>&lt;/RepeatBlock-By&gt;</w:t>
      </w:r>
    </w:p>
    <w:p w14:paraId="47DCB104"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87FAE9B" w14:textId="77777777" w:rsidR="00682806" w:rsidRPr="0061072F" w:rsidRDefault="00682806" w:rsidP="00682806">
      <w:pPr>
        <w:pStyle w:val="NormalBold"/>
      </w:pPr>
      <w:r w:rsidRPr="0061072F">
        <w:rPr>
          <w:rStyle w:val="HideTWBExt"/>
          <w:b w:val="0"/>
        </w:rPr>
        <w:t>&lt;Article&gt;</w:t>
      </w:r>
      <w:r w:rsidRPr="0061072F">
        <w:t>Paragraphe 22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92548B8" w14:textId="77777777" w:rsidTr="00CB2D8E">
        <w:trPr>
          <w:trHeight w:hRule="exact" w:val="240"/>
          <w:jc w:val="center"/>
        </w:trPr>
        <w:tc>
          <w:tcPr>
            <w:tcW w:w="9752" w:type="dxa"/>
            <w:gridSpan w:val="2"/>
            <w:tcBorders>
              <w:top w:val="nil"/>
              <w:left w:val="nil"/>
              <w:bottom w:val="nil"/>
              <w:right w:val="nil"/>
            </w:tcBorders>
          </w:tcPr>
          <w:p w14:paraId="555A6D70" w14:textId="77777777" w:rsidR="00682806" w:rsidRPr="0061072F" w:rsidRDefault="00682806" w:rsidP="00CB2D8E"/>
        </w:tc>
      </w:tr>
      <w:tr w:rsidR="00682806" w:rsidRPr="0061072F" w14:paraId="43250100" w14:textId="77777777" w:rsidTr="00CB2D8E">
        <w:trPr>
          <w:trHeight w:val="240"/>
          <w:jc w:val="center"/>
        </w:trPr>
        <w:tc>
          <w:tcPr>
            <w:tcW w:w="4876" w:type="dxa"/>
            <w:tcBorders>
              <w:top w:val="nil"/>
              <w:left w:val="nil"/>
              <w:bottom w:val="nil"/>
              <w:right w:val="nil"/>
            </w:tcBorders>
          </w:tcPr>
          <w:p w14:paraId="766364F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E24C1A0" w14:textId="77777777" w:rsidR="00682806" w:rsidRPr="0061072F" w:rsidRDefault="00682806" w:rsidP="00CB2D8E">
            <w:pPr>
              <w:pStyle w:val="AmColumnHeading"/>
            </w:pPr>
            <w:r w:rsidRPr="0061072F">
              <w:t>Amendement</w:t>
            </w:r>
          </w:p>
        </w:tc>
      </w:tr>
      <w:tr w:rsidR="00682806" w:rsidRPr="0061072F" w14:paraId="7386F3E3" w14:textId="77777777" w:rsidTr="00CB2D8E">
        <w:trPr>
          <w:jc w:val="center"/>
        </w:trPr>
        <w:tc>
          <w:tcPr>
            <w:tcW w:w="4876" w:type="dxa"/>
            <w:tcBorders>
              <w:top w:val="nil"/>
              <w:left w:val="nil"/>
              <w:bottom w:val="nil"/>
              <w:right w:val="nil"/>
            </w:tcBorders>
          </w:tcPr>
          <w:p w14:paraId="7DA429B9" w14:textId="77777777" w:rsidR="00682806" w:rsidRPr="0061072F" w:rsidRDefault="00682806" w:rsidP="00CB2D8E">
            <w:pPr>
              <w:pStyle w:val="Normal6a"/>
            </w:pPr>
            <w:r w:rsidRPr="0061072F">
              <w:rPr>
                <w:b/>
                <w:i/>
              </w:rPr>
              <w:t>22.</w:t>
            </w:r>
            <w:r w:rsidRPr="0061072F">
              <w:tab/>
            </w:r>
            <w:r w:rsidRPr="0061072F">
              <w:rPr>
                <w:b/>
                <w:i/>
              </w:rPr>
              <w:t>demande l’introduction d’une conditionnalité intelligente permettant de contourner les gouvernements nationaux qui sapent l’état de droit et de distribuer les fonds de l’Union directement aux municipalités, aux organisations non gouvernementales et à d’autres acteurs qui respectent les valeurs de l’Union;</w:t>
            </w:r>
          </w:p>
        </w:tc>
        <w:tc>
          <w:tcPr>
            <w:tcW w:w="4876" w:type="dxa"/>
            <w:tcBorders>
              <w:top w:val="nil"/>
              <w:left w:val="nil"/>
              <w:bottom w:val="nil"/>
              <w:right w:val="nil"/>
            </w:tcBorders>
          </w:tcPr>
          <w:p w14:paraId="1DE19E69" w14:textId="77777777" w:rsidR="00682806" w:rsidRPr="0061072F" w:rsidRDefault="00682806" w:rsidP="00CB2D8E">
            <w:pPr>
              <w:pStyle w:val="Normal6a"/>
            </w:pPr>
            <w:r w:rsidRPr="0061072F">
              <w:rPr>
                <w:b/>
                <w:i/>
              </w:rPr>
              <w:t>supprimé</w:t>
            </w:r>
          </w:p>
        </w:tc>
      </w:tr>
    </w:tbl>
    <w:p w14:paraId="1B47523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A28C5B2" w14:textId="77777777" w:rsidR="00682806" w:rsidRPr="0061072F" w:rsidRDefault="00682806" w:rsidP="00682806">
      <w:r w:rsidRPr="0061072F">
        <w:rPr>
          <w:rStyle w:val="HideTWBExt"/>
        </w:rPr>
        <w:t>&lt;/Amend&gt;</w:t>
      </w:r>
    </w:p>
    <w:p w14:paraId="1031A4AC" w14:textId="77777777" w:rsidR="00682806" w:rsidRPr="0013121C" w:rsidRDefault="00682806" w:rsidP="00682806">
      <w:pPr>
        <w:pStyle w:val="AmNumberTabs"/>
      </w:pPr>
      <w:r>
        <w:rPr>
          <w:rStyle w:val="HideTWBExt"/>
        </w:rPr>
        <w:t>&lt;Amend&gt;</w:t>
      </w:r>
      <w:r>
        <w:t>Amendement</w:t>
      </w:r>
      <w:r>
        <w:tab/>
      </w:r>
      <w:r>
        <w:tab/>
      </w:r>
      <w:r>
        <w:rPr>
          <w:rStyle w:val="HideTWBExt"/>
        </w:rPr>
        <w:t>&lt;NumAm&gt;</w:t>
      </w:r>
      <w:r>
        <w:t>532</w:t>
      </w:r>
      <w:r>
        <w:rPr>
          <w:rStyle w:val="HideTWBExt"/>
        </w:rPr>
        <w:t>&lt;/NumAm&gt;</w:t>
      </w:r>
    </w:p>
    <w:p w14:paraId="5B871082" w14:textId="77777777" w:rsidR="00682806" w:rsidRPr="0013121C" w:rsidRDefault="00682806" w:rsidP="00682806">
      <w:pPr>
        <w:pStyle w:val="NormalBold"/>
      </w:pPr>
      <w:r>
        <w:rPr>
          <w:rStyle w:val="HideTWBExt"/>
          <w:b w:val="0"/>
        </w:rPr>
        <w:t>&lt;RepeatBlock-By&gt;&lt;Members&gt;</w:t>
      </w:r>
      <w:r>
        <w:t>Erik Kaliňák</w:t>
      </w:r>
      <w:r>
        <w:rPr>
          <w:rStyle w:val="HideTWBExt"/>
          <w:b w:val="0"/>
        </w:rPr>
        <w:t>&lt;/Members&gt;</w:t>
      </w:r>
    </w:p>
    <w:p w14:paraId="679123A4" w14:textId="77777777" w:rsidR="00682806" w:rsidRPr="0013121C" w:rsidRDefault="00682806" w:rsidP="00682806">
      <w:pPr>
        <w:pStyle w:val="NormalBold"/>
      </w:pPr>
      <w:r>
        <w:rPr>
          <w:rStyle w:val="HideTWBExt"/>
          <w:b w:val="0"/>
        </w:rPr>
        <w:t>&lt;/RepeatBlock-By&gt;</w:t>
      </w:r>
    </w:p>
    <w:p w14:paraId="4611314E"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1C9D584D" w14:textId="77777777" w:rsidR="00682806" w:rsidRPr="0013121C" w:rsidRDefault="00682806" w:rsidP="00682806">
      <w:pPr>
        <w:pStyle w:val="NormalBold"/>
      </w:pPr>
      <w:r>
        <w:rPr>
          <w:rStyle w:val="HideTWBExt"/>
        </w:rPr>
        <w:t>&lt;Article&gt;</w:t>
      </w:r>
      <w:r>
        <w:t>Paragraphe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586D6C91" w14:textId="77777777" w:rsidTr="00CB2D8E">
        <w:trPr>
          <w:trHeight w:hRule="exact" w:val="240"/>
          <w:jc w:val="center"/>
        </w:trPr>
        <w:tc>
          <w:tcPr>
            <w:tcW w:w="9752" w:type="dxa"/>
            <w:gridSpan w:val="2"/>
            <w:tcBorders>
              <w:top w:val="nil"/>
              <w:left w:val="nil"/>
              <w:bottom w:val="nil"/>
              <w:right w:val="nil"/>
            </w:tcBorders>
          </w:tcPr>
          <w:p w14:paraId="5B514914" w14:textId="77777777" w:rsidR="00682806" w:rsidRPr="0013121C" w:rsidRDefault="00682806" w:rsidP="00CB2D8E"/>
        </w:tc>
      </w:tr>
      <w:tr w:rsidR="00682806" w14:paraId="529EA169" w14:textId="77777777" w:rsidTr="00CB2D8E">
        <w:trPr>
          <w:trHeight w:val="240"/>
          <w:jc w:val="center"/>
        </w:trPr>
        <w:tc>
          <w:tcPr>
            <w:tcW w:w="4876" w:type="dxa"/>
            <w:tcBorders>
              <w:top w:val="nil"/>
              <w:left w:val="nil"/>
              <w:bottom w:val="nil"/>
              <w:right w:val="nil"/>
            </w:tcBorders>
          </w:tcPr>
          <w:p w14:paraId="78EACA84"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626833F8" w14:textId="77777777" w:rsidR="00682806" w:rsidRPr="0013121C" w:rsidRDefault="00682806" w:rsidP="00CB2D8E">
            <w:pPr>
              <w:pStyle w:val="AmColumnHeading"/>
            </w:pPr>
            <w:r>
              <w:t>Amendement</w:t>
            </w:r>
          </w:p>
        </w:tc>
      </w:tr>
      <w:tr w:rsidR="00682806" w14:paraId="643BA719" w14:textId="77777777" w:rsidTr="00CB2D8E">
        <w:trPr>
          <w:jc w:val="center"/>
        </w:trPr>
        <w:tc>
          <w:tcPr>
            <w:tcW w:w="4876" w:type="dxa"/>
            <w:tcBorders>
              <w:top w:val="nil"/>
              <w:left w:val="nil"/>
              <w:bottom w:val="nil"/>
              <w:right w:val="nil"/>
            </w:tcBorders>
          </w:tcPr>
          <w:p w14:paraId="2AA31DB3" w14:textId="77777777" w:rsidR="00682806" w:rsidRPr="0013121C" w:rsidRDefault="00682806" w:rsidP="00CB2D8E">
            <w:pPr>
              <w:pStyle w:val="Normal6a"/>
            </w:pPr>
            <w:r>
              <w:rPr>
                <w:b/>
                <w:i/>
              </w:rPr>
              <w:t>22.</w:t>
            </w:r>
            <w:r>
              <w:tab/>
            </w:r>
            <w:r>
              <w:rPr>
                <w:b/>
                <w:i/>
              </w:rPr>
              <w:t>demande l’introduction d’une conditionnalité intelligente permettant de contourner les gouvernements nationaux qui sapent l’état de droit et de distribuer les fonds de l’Union directement aux municipalités, aux organisations non gouvernementales et à d’autres acteurs qui respectent les valeurs de l’Union;</w:t>
            </w:r>
          </w:p>
        </w:tc>
        <w:tc>
          <w:tcPr>
            <w:tcW w:w="4876" w:type="dxa"/>
            <w:tcBorders>
              <w:top w:val="nil"/>
              <w:left w:val="nil"/>
              <w:bottom w:val="nil"/>
              <w:right w:val="nil"/>
            </w:tcBorders>
          </w:tcPr>
          <w:p w14:paraId="4EB72CB9" w14:textId="77777777" w:rsidR="00682806" w:rsidRPr="0013121C" w:rsidRDefault="00682806" w:rsidP="00CB2D8E">
            <w:pPr>
              <w:pStyle w:val="Normal6a"/>
            </w:pPr>
            <w:r>
              <w:rPr>
                <w:b/>
                <w:i/>
              </w:rPr>
              <w:t>supprimé</w:t>
            </w:r>
          </w:p>
        </w:tc>
      </w:tr>
    </w:tbl>
    <w:p w14:paraId="5F864784"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{SK}</w:t>
      </w:r>
      <w:r w:rsidRPr="0013121C">
        <w:t>sk</w:t>
      </w:r>
      <w:r w:rsidRPr="0013121C">
        <w:rPr>
          <w:rStyle w:val="HideTWBExt"/>
        </w:rPr>
        <w:t>&lt;/Original&gt;</w:t>
      </w:r>
    </w:p>
    <w:p w14:paraId="3D728033" w14:textId="77777777" w:rsidR="00682806" w:rsidRPr="0013121C" w:rsidRDefault="00682806" w:rsidP="00682806">
      <w:r>
        <w:rPr>
          <w:rStyle w:val="HideTWBExt"/>
        </w:rPr>
        <w:t>&lt;/Amend&gt;</w:t>
      </w:r>
    </w:p>
    <w:p w14:paraId="7ADCB048"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533</w:t>
      </w:r>
      <w:r w:rsidRPr="0061072F">
        <w:rPr>
          <w:rStyle w:val="HideTWBExt"/>
          <w:b w:val="0"/>
        </w:rPr>
        <w:t>&lt;/NumAm&gt;</w:t>
      </w:r>
    </w:p>
    <w:p w14:paraId="7F63BFC0" w14:textId="77777777" w:rsidR="00682806" w:rsidRPr="0061072F" w:rsidRDefault="00682806" w:rsidP="00682806">
      <w:pPr>
        <w:pStyle w:val="NormalBold"/>
      </w:pPr>
      <w:r w:rsidRPr="0061072F">
        <w:rPr>
          <w:rStyle w:val="HideTWBExt"/>
          <w:b w:val="0"/>
        </w:rPr>
        <w:t>&lt;RepeatBlock-By&gt;&lt;Members&gt;</w:t>
      </w:r>
      <w:r w:rsidRPr="0061072F">
        <w:t>Moritz Körner, Dainius Žalimas, Lucia Yar, Fabienne Keller, Raquel García Hermida-Van Der Walle, Abir Al-Sahlani</w:t>
      </w:r>
      <w:r w:rsidRPr="0061072F">
        <w:rPr>
          <w:rStyle w:val="HideTWBExt"/>
          <w:b w:val="0"/>
        </w:rPr>
        <w:t>&lt;/Members&gt;</w:t>
      </w:r>
    </w:p>
    <w:p w14:paraId="30C023DC" w14:textId="77777777" w:rsidR="00682806" w:rsidRPr="0061072F" w:rsidRDefault="00682806" w:rsidP="00682806">
      <w:pPr>
        <w:pStyle w:val="NormalBold"/>
      </w:pPr>
      <w:r w:rsidRPr="0061072F">
        <w:rPr>
          <w:rStyle w:val="HideTWBExt"/>
          <w:b w:val="0"/>
        </w:rPr>
        <w:t>&lt;/RepeatBlock-By&gt;</w:t>
      </w:r>
    </w:p>
    <w:p w14:paraId="562C732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24B97C3" w14:textId="77777777" w:rsidR="00682806" w:rsidRPr="0061072F" w:rsidRDefault="00682806" w:rsidP="00682806">
      <w:pPr>
        <w:pStyle w:val="NormalBold"/>
      </w:pPr>
      <w:r w:rsidRPr="0061072F">
        <w:rPr>
          <w:rStyle w:val="HideTWBExt"/>
          <w:b w:val="0"/>
        </w:rPr>
        <w:t>&lt;Article&gt;</w:t>
      </w:r>
      <w:r w:rsidRPr="0061072F">
        <w:t>Paragraphe 22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6C30503" w14:textId="77777777" w:rsidTr="00CB2D8E">
        <w:trPr>
          <w:trHeight w:hRule="exact" w:val="240"/>
          <w:jc w:val="center"/>
        </w:trPr>
        <w:tc>
          <w:tcPr>
            <w:tcW w:w="9752" w:type="dxa"/>
            <w:gridSpan w:val="2"/>
            <w:tcBorders>
              <w:top w:val="nil"/>
              <w:left w:val="nil"/>
              <w:bottom w:val="nil"/>
              <w:right w:val="nil"/>
            </w:tcBorders>
          </w:tcPr>
          <w:p w14:paraId="2909C478" w14:textId="77777777" w:rsidR="00682806" w:rsidRPr="0061072F" w:rsidRDefault="00682806" w:rsidP="00CB2D8E"/>
        </w:tc>
      </w:tr>
      <w:tr w:rsidR="00682806" w:rsidRPr="0061072F" w14:paraId="7DB862FA" w14:textId="77777777" w:rsidTr="00CB2D8E">
        <w:trPr>
          <w:trHeight w:val="240"/>
          <w:jc w:val="center"/>
        </w:trPr>
        <w:tc>
          <w:tcPr>
            <w:tcW w:w="4876" w:type="dxa"/>
            <w:tcBorders>
              <w:top w:val="nil"/>
              <w:left w:val="nil"/>
              <w:bottom w:val="nil"/>
              <w:right w:val="nil"/>
            </w:tcBorders>
          </w:tcPr>
          <w:p w14:paraId="32A437A1"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0F6F8EC" w14:textId="77777777" w:rsidR="00682806" w:rsidRPr="0061072F" w:rsidRDefault="00682806" w:rsidP="00CB2D8E">
            <w:pPr>
              <w:pStyle w:val="AmColumnHeading"/>
            </w:pPr>
            <w:r w:rsidRPr="0061072F">
              <w:t>Amendement</w:t>
            </w:r>
          </w:p>
        </w:tc>
      </w:tr>
      <w:tr w:rsidR="00682806" w:rsidRPr="0061072F" w14:paraId="1952A5DC" w14:textId="77777777" w:rsidTr="00CB2D8E">
        <w:trPr>
          <w:jc w:val="center"/>
        </w:trPr>
        <w:tc>
          <w:tcPr>
            <w:tcW w:w="4876" w:type="dxa"/>
            <w:tcBorders>
              <w:top w:val="nil"/>
              <w:left w:val="nil"/>
              <w:bottom w:val="nil"/>
              <w:right w:val="nil"/>
            </w:tcBorders>
          </w:tcPr>
          <w:p w14:paraId="25BA0A95" w14:textId="77777777" w:rsidR="00682806" w:rsidRPr="0061072F" w:rsidRDefault="00682806" w:rsidP="00CB2D8E">
            <w:pPr>
              <w:pStyle w:val="Normal6a"/>
            </w:pPr>
            <w:r w:rsidRPr="0061072F">
              <w:t>22.</w:t>
            </w:r>
            <w:r w:rsidRPr="0061072F">
              <w:tab/>
            </w:r>
            <w:r w:rsidRPr="0061072F">
              <w:rPr>
                <w:b/>
                <w:i/>
              </w:rPr>
              <w:t>demande l’introduction d’une</w:t>
            </w:r>
            <w:r w:rsidRPr="0061072F">
              <w:t xml:space="preserve"> conditionnalité intelligente </w:t>
            </w:r>
            <w:r w:rsidRPr="0061072F">
              <w:rPr>
                <w:b/>
                <w:i/>
              </w:rPr>
              <w:t>permettant de contourner</w:t>
            </w:r>
            <w:r w:rsidRPr="0061072F">
              <w:t xml:space="preserve"> les gouvernements nationaux </w:t>
            </w:r>
            <w:r w:rsidRPr="0061072F">
              <w:rPr>
                <w:b/>
                <w:i/>
              </w:rPr>
              <w:t>qui sapent l’état de droit et de distribuer les fonds de l’Union</w:t>
            </w:r>
            <w:r w:rsidRPr="0061072F">
              <w:t xml:space="preserve"> directement </w:t>
            </w:r>
            <w:r w:rsidRPr="0061072F">
              <w:rPr>
                <w:b/>
                <w:i/>
              </w:rPr>
              <w:t>aux municipalités, aux organisations non gouvernementales et à d’autres acteurs qui respectent les valeurs de l’Union</w:t>
            </w:r>
            <w:r w:rsidRPr="0061072F">
              <w:t>;</w:t>
            </w:r>
          </w:p>
        </w:tc>
        <w:tc>
          <w:tcPr>
            <w:tcW w:w="4876" w:type="dxa"/>
            <w:tcBorders>
              <w:top w:val="nil"/>
              <w:left w:val="nil"/>
              <w:bottom w:val="nil"/>
              <w:right w:val="nil"/>
            </w:tcBorders>
          </w:tcPr>
          <w:p w14:paraId="6D34B00C" w14:textId="77777777" w:rsidR="00682806" w:rsidRPr="0061072F" w:rsidRDefault="00682806" w:rsidP="00CB2D8E">
            <w:pPr>
              <w:pStyle w:val="Normal6a"/>
            </w:pPr>
            <w:r w:rsidRPr="0061072F">
              <w:t>22.</w:t>
            </w:r>
            <w:r w:rsidRPr="0061072F">
              <w:tab/>
            </w:r>
            <w:r w:rsidRPr="0061072F">
              <w:rPr>
                <w:b/>
                <w:i/>
              </w:rPr>
              <w:t>souligne qu’il importe d’appliquer le principe de</w:t>
            </w:r>
            <w:r w:rsidRPr="0061072F">
              <w:t xml:space="preserve"> conditionnalité intelligente </w:t>
            </w:r>
            <w:r w:rsidRPr="0061072F">
              <w:rPr>
                <w:b/>
                <w:i/>
              </w:rPr>
              <w:t>afin que les bénéficiaires ne soient pas pénalisés pour les actions de leur gouvernement; invite la Commission à adopter des mesures supplémentaires permettant aux autorités locales et régionales, à la société civile et aux autres bénéficiaires de continuer à bénéficier du financement de l’Union en cas de violation de l’état de droit par</w:t>
            </w:r>
            <w:r w:rsidRPr="0061072F">
              <w:t xml:space="preserve"> les gouvernements nationaux </w:t>
            </w:r>
            <w:r w:rsidRPr="0061072F">
              <w:rPr>
                <w:b/>
                <w:i/>
              </w:rPr>
              <w:t>sans mettre à mal l’application du règlement sur la conditionnalité liée à l’état de droit</w:t>
            </w:r>
            <w:r w:rsidRPr="0061072F">
              <w:t>;</w:t>
            </w:r>
            <w:r w:rsidRPr="0061072F">
              <w:rPr>
                <w:b/>
                <w:i/>
              </w:rPr>
              <w:t xml:space="preserve"> estime que ces mesures supplémentaires devraient inclure la réaffectation des fonds libérés dans des régimes de financement</w:t>
            </w:r>
            <w:r w:rsidRPr="0061072F">
              <w:t xml:space="preserve"> directement </w:t>
            </w:r>
            <w:r w:rsidRPr="0061072F">
              <w:rPr>
                <w:b/>
                <w:i/>
              </w:rPr>
              <w:t>gérés par la Commission</w:t>
            </w:r>
            <w:r w:rsidRPr="0061072F">
              <w:t>;</w:t>
            </w:r>
            <w:r w:rsidRPr="0061072F">
              <w:rPr>
                <w:b/>
                <w:i/>
              </w:rPr>
              <w:t xml:space="preserve"> souligne qu’afin d’éviter une charge administrative excessive pour la Commission, le rôle d’autorité de gestion devrait être assumé par les autorités régionales et locales compétentes, par des organismes semi-indépendants tels que JASPERS ou la Banque européenne d’investissement, ou par des opérateurs de fonds professionnels indépendants ayant la capacité organisationnelle nécessaire, sélectionnés au moyen d’appels d’offres publics concurrentiels, tels que les sociétés fournissant des services de conseil et d’assistance technique pour les projets de développement internationaux;</w:t>
            </w:r>
          </w:p>
        </w:tc>
      </w:tr>
    </w:tbl>
    <w:p w14:paraId="12B1B92C" w14:textId="77777777" w:rsidR="00682806" w:rsidRPr="005E2300" w:rsidRDefault="00682806" w:rsidP="00682806">
      <w:pPr>
        <w:pStyle w:val="AmOrLang"/>
        <w:rPr>
          <w:lang w:val="de-DE"/>
        </w:rPr>
      </w:pPr>
      <w:r w:rsidRPr="005E2300">
        <w:rPr>
          <w:lang w:val="de-DE"/>
        </w:rPr>
        <w:t xml:space="preserve">Or. </w:t>
      </w:r>
      <w:r w:rsidRPr="005E2300">
        <w:rPr>
          <w:rStyle w:val="HideTWBExt"/>
          <w:lang w:val="de-DE"/>
        </w:rPr>
        <w:t>&lt;Original&gt;</w:t>
      </w:r>
      <w:r w:rsidRPr="005E2300">
        <w:rPr>
          <w:rStyle w:val="HideTWBInt"/>
          <w:lang w:val="de-DE"/>
        </w:rPr>
        <w:t>{EN}</w:t>
      </w:r>
      <w:r w:rsidRPr="005E2300">
        <w:rPr>
          <w:lang w:val="de-DE"/>
        </w:rPr>
        <w:t>en</w:t>
      </w:r>
      <w:r w:rsidRPr="005E2300">
        <w:rPr>
          <w:rStyle w:val="HideTWBExt"/>
          <w:lang w:val="de-DE"/>
        </w:rPr>
        <w:t>&lt;/Original&gt;</w:t>
      </w:r>
    </w:p>
    <w:p w14:paraId="47199511" w14:textId="77777777" w:rsidR="00682806" w:rsidRPr="005E2300" w:rsidRDefault="00682806" w:rsidP="00682806">
      <w:pPr>
        <w:rPr>
          <w:lang w:val="de-DE"/>
        </w:rPr>
      </w:pPr>
      <w:r w:rsidRPr="005E2300">
        <w:rPr>
          <w:rStyle w:val="HideTWBExt"/>
          <w:lang w:val="de-DE"/>
        </w:rPr>
        <w:t>&lt;/Amend&gt;</w:t>
      </w:r>
    </w:p>
    <w:p w14:paraId="4B202F64" w14:textId="77777777" w:rsidR="00682806" w:rsidRPr="005E2300" w:rsidRDefault="00682806" w:rsidP="00682806">
      <w:pPr>
        <w:pStyle w:val="AmNumberTabs"/>
        <w:rPr>
          <w:lang w:val="de-DE"/>
        </w:rPr>
      </w:pPr>
      <w:r w:rsidRPr="005E2300">
        <w:rPr>
          <w:rStyle w:val="HideTWBExt"/>
          <w:b w:val="0"/>
          <w:lang w:val="de-DE"/>
        </w:rPr>
        <w:t>&lt;Amend&gt;</w:t>
      </w:r>
      <w:r w:rsidRPr="005E2300">
        <w:rPr>
          <w:lang w:val="de-DE"/>
        </w:rPr>
        <w:t>Amendement</w:t>
      </w:r>
      <w:r w:rsidRPr="005E2300">
        <w:rPr>
          <w:lang w:val="de-DE"/>
        </w:rPr>
        <w:tab/>
      </w:r>
      <w:r w:rsidRPr="005E2300">
        <w:rPr>
          <w:lang w:val="de-DE"/>
        </w:rPr>
        <w:tab/>
      </w:r>
      <w:r w:rsidRPr="005E2300">
        <w:rPr>
          <w:rStyle w:val="HideTWBExt"/>
          <w:b w:val="0"/>
          <w:lang w:val="de-DE"/>
        </w:rPr>
        <w:t>&lt;NumAm&gt;</w:t>
      </w:r>
      <w:r w:rsidRPr="005E2300">
        <w:rPr>
          <w:lang w:val="de-DE"/>
        </w:rPr>
        <w:t>534</w:t>
      </w:r>
      <w:r w:rsidRPr="005E2300">
        <w:rPr>
          <w:rStyle w:val="HideTWBExt"/>
          <w:b w:val="0"/>
          <w:lang w:val="de-DE"/>
        </w:rPr>
        <w:t>&lt;/NumAm&gt;</w:t>
      </w:r>
    </w:p>
    <w:p w14:paraId="2CC6DEE7" w14:textId="77777777" w:rsidR="00682806" w:rsidRPr="005E2300" w:rsidRDefault="00682806" w:rsidP="00682806">
      <w:pPr>
        <w:pStyle w:val="NormalBold"/>
        <w:rPr>
          <w:lang w:val="de-DE"/>
        </w:rPr>
      </w:pPr>
      <w:r w:rsidRPr="005E2300">
        <w:rPr>
          <w:rStyle w:val="HideTWBExt"/>
          <w:b w:val="0"/>
          <w:lang w:val="de-DE"/>
        </w:rPr>
        <w:t>&lt;RepeatBlock-By&gt;&lt;Members&gt;</w:t>
      </w:r>
      <w:r w:rsidRPr="005E2300">
        <w:rPr>
          <w:lang w:val="de-DE"/>
        </w:rPr>
        <w:t>Daniel Freund</w:t>
      </w:r>
      <w:r w:rsidRPr="005E2300">
        <w:rPr>
          <w:rStyle w:val="HideTWBExt"/>
          <w:b w:val="0"/>
          <w:lang w:val="de-DE"/>
        </w:rPr>
        <w:t>&lt;/Members&gt;</w:t>
      </w:r>
    </w:p>
    <w:p w14:paraId="64621A02" w14:textId="77777777" w:rsidR="00682806" w:rsidRPr="005E2300" w:rsidRDefault="00682806" w:rsidP="00682806">
      <w:pPr>
        <w:pStyle w:val="NormalBold"/>
        <w:rPr>
          <w:lang w:val="de-DE"/>
        </w:rPr>
      </w:pPr>
      <w:r w:rsidRPr="005E2300">
        <w:rPr>
          <w:rStyle w:val="HideTWBExt"/>
          <w:b w:val="0"/>
          <w:lang w:val="de-DE"/>
        </w:rPr>
        <w:t>&lt;/RepeatBlock-By&gt;</w:t>
      </w:r>
    </w:p>
    <w:p w14:paraId="228CB39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AD375AA" w14:textId="77777777" w:rsidR="00682806" w:rsidRPr="0061072F" w:rsidRDefault="00682806" w:rsidP="00682806">
      <w:pPr>
        <w:pStyle w:val="NormalBold"/>
      </w:pPr>
      <w:r w:rsidRPr="0061072F">
        <w:rPr>
          <w:rStyle w:val="HideTWBExt"/>
          <w:b w:val="0"/>
        </w:rPr>
        <w:t>&lt;Article&gt;</w:t>
      </w:r>
      <w:r w:rsidRPr="0061072F">
        <w:t>Paragraphe 22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C3D97A2" w14:textId="77777777" w:rsidTr="00CB2D8E">
        <w:trPr>
          <w:trHeight w:hRule="exact" w:val="240"/>
          <w:jc w:val="center"/>
        </w:trPr>
        <w:tc>
          <w:tcPr>
            <w:tcW w:w="9752" w:type="dxa"/>
            <w:gridSpan w:val="2"/>
            <w:tcBorders>
              <w:top w:val="nil"/>
              <w:left w:val="nil"/>
              <w:bottom w:val="nil"/>
              <w:right w:val="nil"/>
            </w:tcBorders>
          </w:tcPr>
          <w:p w14:paraId="6D55B640" w14:textId="77777777" w:rsidR="00682806" w:rsidRPr="0061072F" w:rsidRDefault="00682806" w:rsidP="00CB2D8E"/>
        </w:tc>
      </w:tr>
      <w:tr w:rsidR="00682806" w:rsidRPr="0061072F" w14:paraId="1562200F" w14:textId="77777777" w:rsidTr="00CB2D8E">
        <w:trPr>
          <w:trHeight w:val="240"/>
          <w:jc w:val="center"/>
        </w:trPr>
        <w:tc>
          <w:tcPr>
            <w:tcW w:w="4876" w:type="dxa"/>
            <w:tcBorders>
              <w:top w:val="nil"/>
              <w:left w:val="nil"/>
              <w:bottom w:val="nil"/>
              <w:right w:val="nil"/>
            </w:tcBorders>
          </w:tcPr>
          <w:p w14:paraId="31EEE85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554E857" w14:textId="77777777" w:rsidR="00682806" w:rsidRPr="0061072F" w:rsidRDefault="00682806" w:rsidP="00CB2D8E">
            <w:pPr>
              <w:pStyle w:val="AmColumnHeading"/>
            </w:pPr>
            <w:r w:rsidRPr="0061072F">
              <w:t>Amendement</w:t>
            </w:r>
          </w:p>
        </w:tc>
      </w:tr>
      <w:tr w:rsidR="00682806" w:rsidRPr="0061072F" w14:paraId="24AF8615" w14:textId="77777777" w:rsidTr="00CB2D8E">
        <w:trPr>
          <w:jc w:val="center"/>
        </w:trPr>
        <w:tc>
          <w:tcPr>
            <w:tcW w:w="4876" w:type="dxa"/>
            <w:tcBorders>
              <w:top w:val="nil"/>
              <w:left w:val="nil"/>
              <w:bottom w:val="nil"/>
              <w:right w:val="nil"/>
            </w:tcBorders>
          </w:tcPr>
          <w:p w14:paraId="707499BE" w14:textId="77777777" w:rsidR="00682806" w:rsidRPr="0061072F" w:rsidRDefault="00682806" w:rsidP="00CB2D8E">
            <w:pPr>
              <w:pStyle w:val="Normal6a"/>
            </w:pPr>
            <w:r w:rsidRPr="0061072F">
              <w:t>22.</w:t>
            </w:r>
            <w:r w:rsidRPr="0061072F">
              <w:tab/>
              <w:t>demande l’introduction d’une conditionnalité intelligente permettant de contourner les gouvernements nationaux qui sapent l’état de droit et de distribuer les fonds de l’Union directement aux municipalités, aux organisations non gouvernementales et à d’autres acteurs qui respectent les valeurs de l’Union;</w:t>
            </w:r>
          </w:p>
        </w:tc>
        <w:tc>
          <w:tcPr>
            <w:tcW w:w="4876" w:type="dxa"/>
            <w:tcBorders>
              <w:top w:val="nil"/>
              <w:left w:val="nil"/>
              <w:bottom w:val="nil"/>
              <w:right w:val="nil"/>
            </w:tcBorders>
          </w:tcPr>
          <w:p w14:paraId="443AF400" w14:textId="77777777" w:rsidR="00682806" w:rsidRPr="0061072F" w:rsidRDefault="00682806" w:rsidP="00CB2D8E">
            <w:pPr>
              <w:pStyle w:val="Normal6a"/>
            </w:pPr>
            <w:r w:rsidRPr="0061072F">
              <w:t>22.</w:t>
            </w:r>
            <w:r w:rsidRPr="0061072F">
              <w:tab/>
              <w:t>demande l’introduction d’une conditionnalité intelligente permettant de contourner les gouvernements nationaux qui sapent l’état de droit et de distribuer les fonds de l’Union directement aux municipalités, aux organisations non gouvernementales et à d’autres acteurs qui respectent les valeurs de l’Union</w:t>
            </w:r>
            <w:r w:rsidRPr="0061072F">
              <w:rPr>
                <w:b/>
                <w:i/>
              </w:rPr>
              <w:t>, tout en préservant le plein effet des mesures prises</w:t>
            </w:r>
            <w:r w:rsidRPr="0061072F">
              <w:t xml:space="preserve">; </w:t>
            </w:r>
            <w:r w:rsidRPr="0061072F">
              <w:rPr>
                <w:b/>
                <w:i/>
              </w:rPr>
              <w:t>souligne que cette conditionnalité intelligente pourrait inclure, outre le gel des fonds en liaison avec l’obligation de paiement de l’État membre en vertu du droit de l’Union, la possibilité de remplacer les procédures habituelles de gestion partagée par une procédure spéciale impliquant un tiers indépendant à la place des autorités de l’État membre concerné, ainsi que la réaffectation simplifiée des fonds destinés à l’État membre en question aux programmes impliquant une gestion directe et indirecte, tels que le programme «Citoyens, égalité, droits et valeurs», le programme «Europe créative» ou tout programme qui leur succéderait;</w:t>
            </w:r>
          </w:p>
        </w:tc>
      </w:tr>
    </w:tbl>
    <w:p w14:paraId="7CB7A48C"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C3095A8" w14:textId="77777777" w:rsidR="00682806" w:rsidRPr="0061072F" w:rsidRDefault="00682806" w:rsidP="00682806">
      <w:r w:rsidRPr="0061072F">
        <w:rPr>
          <w:rStyle w:val="HideTWBExt"/>
        </w:rPr>
        <w:t>&lt;/Amend&gt;</w:t>
      </w:r>
    </w:p>
    <w:p w14:paraId="49838D1D"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535</w:t>
      </w:r>
      <w:r w:rsidRPr="0061072F">
        <w:rPr>
          <w:rStyle w:val="HideTWBExt"/>
          <w:b w:val="0"/>
        </w:rPr>
        <w:t>&lt;/NumAm&gt;</w:t>
      </w:r>
    </w:p>
    <w:p w14:paraId="56C9703E" w14:textId="77777777" w:rsidR="00682806" w:rsidRPr="0061072F" w:rsidRDefault="00682806" w:rsidP="00682806">
      <w:pPr>
        <w:pStyle w:val="NormalBold"/>
      </w:pPr>
      <w:r w:rsidRPr="0061072F">
        <w:rPr>
          <w:rStyle w:val="HideTWBExt"/>
          <w:b w:val="0"/>
        </w:rPr>
        <w:t>&lt;RepeatBlock-By&gt;&lt;Members&gt;</w:t>
      </w:r>
      <w:r w:rsidRPr="0061072F">
        <w:t>Chloé Ridel, Jean-Marc Germain, Emma Rafowicz</w:t>
      </w:r>
      <w:r w:rsidRPr="0061072F">
        <w:rPr>
          <w:rStyle w:val="HideTWBExt"/>
          <w:b w:val="0"/>
        </w:rPr>
        <w:t>&lt;/Members&gt;</w:t>
      </w:r>
    </w:p>
    <w:p w14:paraId="08E3EB25" w14:textId="77777777" w:rsidR="00682806" w:rsidRPr="0061072F" w:rsidRDefault="00682806" w:rsidP="00682806">
      <w:pPr>
        <w:pStyle w:val="NormalBold"/>
      </w:pPr>
      <w:r w:rsidRPr="0061072F">
        <w:rPr>
          <w:rStyle w:val="HideTWBExt"/>
          <w:b w:val="0"/>
        </w:rPr>
        <w:t>&lt;/RepeatBlock-By&gt;</w:t>
      </w:r>
    </w:p>
    <w:p w14:paraId="2AC09E2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A7FB1A8" w14:textId="77777777" w:rsidR="00682806" w:rsidRPr="0061072F" w:rsidRDefault="00682806" w:rsidP="00682806">
      <w:pPr>
        <w:pStyle w:val="NormalBold"/>
      </w:pPr>
      <w:r w:rsidRPr="0061072F">
        <w:rPr>
          <w:rStyle w:val="HideTWBExt"/>
          <w:b w:val="0"/>
        </w:rPr>
        <w:t>&lt;Article&gt;</w:t>
      </w:r>
      <w:r w:rsidRPr="0061072F">
        <w:t>Paragraphe 22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DE5D9CC" w14:textId="77777777" w:rsidTr="00CB2D8E">
        <w:trPr>
          <w:trHeight w:hRule="exact" w:val="240"/>
          <w:jc w:val="center"/>
        </w:trPr>
        <w:tc>
          <w:tcPr>
            <w:tcW w:w="9752" w:type="dxa"/>
            <w:gridSpan w:val="2"/>
            <w:tcBorders>
              <w:top w:val="nil"/>
              <w:left w:val="nil"/>
              <w:bottom w:val="nil"/>
              <w:right w:val="nil"/>
            </w:tcBorders>
          </w:tcPr>
          <w:p w14:paraId="4FCF470F" w14:textId="77777777" w:rsidR="00682806" w:rsidRPr="0061072F" w:rsidRDefault="00682806" w:rsidP="00CB2D8E"/>
        </w:tc>
      </w:tr>
      <w:tr w:rsidR="00682806" w:rsidRPr="0061072F" w14:paraId="1946A4A9" w14:textId="77777777" w:rsidTr="00CB2D8E">
        <w:trPr>
          <w:trHeight w:val="240"/>
          <w:jc w:val="center"/>
        </w:trPr>
        <w:tc>
          <w:tcPr>
            <w:tcW w:w="4876" w:type="dxa"/>
            <w:tcBorders>
              <w:top w:val="nil"/>
              <w:left w:val="nil"/>
              <w:bottom w:val="nil"/>
              <w:right w:val="nil"/>
            </w:tcBorders>
          </w:tcPr>
          <w:p w14:paraId="55E14EA9"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F938448" w14:textId="77777777" w:rsidR="00682806" w:rsidRPr="0061072F" w:rsidRDefault="00682806" w:rsidP="00CB2D8E">
            <w:pPr>
              <w:pStyle w:val="AmColumnHeading"/>
            </w:pPr>
            <w:r w:rsidRPr="0061072F">
              <w:t>Amendement</w:t>
            </w:r>
          </w:p>
        </w:tc>
      </w:tr>
      <w:tr w:rsidR="00682806" w:rsidRPr="0061072F" w14:paraId="63DB5DD9" w14:textId="77777777" w:rsidTr="00CB2D8E">
        <w:trPr>
          <w:jc w:val="center"/>
        </w:trPr>
        <w:tc>
          <w:tcPr>
            <w:tcW w:w="4876" w:type="dxa"/>
            <w:tcBorders>
              <w:top w:val="nil"/>
              <w:left w:val="nil"/>
              <w:bottom w:val="nil"/>
              <w:right w:val="nil"/>
            </w:tcBorders>
          </w:tcPr>
          <w:p w14:paraId="4627AD74" w14:textId="77777777" w:rsidR="00682806" w:rsidRPr="0061072F" w:rsidRDefault="00682806" w:rsidP="00CB2D8E">
            <w:pPr>
              <w:pStyle w:val="Normal6a"/>
            </w:pPr>
            <w:r w:rsidRPr="0061072F">
              <w:t>22.</w:t>
            </w:r>
            <w:r w:rsidRPr="0061072F">
              <w:tab/>
            </w:r>
            <w:r w:rsidRPr="0061072F">
              <w:rPr>
                <w:b/>
                <w:i/>
              </w:rPr>
              <w:t>demande l’introduction d’une</w:t>
            </w:r>
            <w:r w:rsidRPr="0061072F">
              <w:t xml:space="preserve"> conditionnalité intelligente </w:t>
            </w:r>
            <w:r w:rsidRPr="0061072F">
              <w:rPr>
                <w:b/>
                <w:i/>
              </w:rPr>
              <w:t>permettant de contourner</w:t>
            </w:r>
            <w:r w:rsidRPr="0061072F">
              <w:t xml:space="preserve"> les gouvernements nationaux </w:t>
            </w:r>
            <w:r w:rsidRPr="0061072F">
              <w:rPr>
                <w:b/>
                <w:i/>
              </w:rPr>
              <w:t>qui sapent l’état de droit et de distribuer les fonds de l’Union directement aux municipalités, aux organisations non gouvernementales et à d’autres acteurs qui respectent les valeurs de l’Union</w:t>
            </w:r>
            <w:r w:rsidRPr="0061072F">
              <w:t>;</w:t>
            </w:r>
          </w:p>
        </w:tc>
        <w:tc>
          <w:tcPr>
            <w:tcW w:w="4876" w:type="dxa"/>
            <w:tcBorders>
              <w:top w:val="nil"/>
              <w:left w:val="nil"/>
              <w:bottom w:val="nil"/>
              <w:right w:val="nil"/>
            </w:tcBorders>
          </w:tcPr>
          <w:p w14:paraId="7B360E9C" w14:textId="77777777" w:rsidR="00682806" w:rsidRPr="0061072F" w:rsidRDefault="00682806" w:rsidP="00CB2D8E">
            <w:pPr>
              <w:pStyle w:val="Normal6a"/>
            </w:pPr>
            <w:r w:rsidRPr="0061072F">
              <w:t>22.</w:t>
            </w:r>
            <w:r w:rsidRPr="0061072F">
              <w:tab/>
            </w:r>
            <w:r w:rsidRPr="0061072F">
              <w:rPr>
                <w:b/>
                <w:i/>
              </w:rPr>
              <w:t>rappelle que le règlement sur la conditionnalité liée à l’état de droit prévoit que les destinataires finaux ne doivent pas être privés des bénéfices des fonds de l’Union en cas de sanctions imposées à leur gouvernement; estime qu’à ce jour, cette disposition n’a pas eu d’effet et souligne qu’il importe d’appliquer le principe de</w:t>
            </w:r>
            <w:r w:rsidRPr="0061072F">
              <w:t xml:space="preserve"> conditionnalité intelligente </w:t>
            </w:r>
            <w:r w:rsidRPr="0061072F">
              <w:rPr>
                <w:b/>
                <w:i/>
              </w:rPr>
              <w:t>afin que les bénéficiaires ne soient pas pénalisés par l’action de leur gouvernement; invite la Commission à envisager d’autres mécanismes permettant aux autorités locales et régionales, à la société civile et aux autres bénéficiaires de continuer à bénéficier du financement de l’Union en cas de violation de l’état de droit par</w:t>
            </w:r>
            <w:r w:rsidRPr="0061072F">
              <w:t xml:space="preserve"> les gouvernements nationaux </w:t>
            </w:r>
            <w:r w:rsidRPr="0061072F">
              <w:rPr>
                <w:b/>
                <w:i/>
              </w:rPr>
              <w:t>sans mettre à mal l’application du règlement</w:t>
            </w:r>
            <w:r w:rsidRPr="0061072F">
              <w:t>;</w:t>
            </w:r>
          </w:p>
        </w:tc>
      </w:tr>
    </w:tbl>
    <w:p w14:paraId="71AC2C5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52CFB23" w14:textId="77777777" w:rsidR="00682806" w:rsidRPr="0061072F" w:rsidRDefault="00682806" w:rsidP="00682806">
      <w:r w:rsidRPr="0061072F">
        <w:rPr>
          <w:rStyle w:val="HideTWBExt"/>
        </w:rPr>
        <w:t>&lt;/Amend&gt;</w:t>
      </w:r>
    </w:p>
    <w:p w14:paraId="1AED3CB7"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536</w:t>
      </w:r>
      <w:r w:rsidRPr="0061072F">
        <w:rPr>
          <w:rStyle w:val="HideTWBExt"/>
          <w:b w:val="0"/>
        </w:rPr>
        <w:t>&lt;/NumAm&gt;</w:t>
      </w:r>
    </w:p>
    <w:p w14:paraId="1A3EECEF" w14:textId="77777777" w:rsidR="00682806" w:rsidRPr="0061072F" w:rsidRDefault="00682806" w:rsidP="00682806">
      <w:pPr>
        <w:pStyle w:val="NormalBold"/>
      </w:pPr>
      <w:r w:rsidRPr="0061072F">
        <w:rPr>
          <w:rStyle w:val="HideTWBExt"/>
          <w:b w:val="0"/>
        </w:rPr>
        <w:t>&lt;RepeatBlock-By&gt;&lt;Members&gt;</w:t>
      </w:r>
      <w:r w:rsidRPr="0061072F">
        <w:t>Marieke Ehlers, Jorge Buxadé Villalba, Tom Vandendriessche, Fabrice Leggeri</w:t>
      </w:r>
      <w:r w:rsidRPr="0061072F">
        <w:rPr>
          <w:rStyle w:val="HideTWBExt"/>
          <w:b w:val="0"/>
        </w:rPr>
        <w:t>&lt;/Members&gt;</w:t>
      </w:r>
    </w:p>
    <w:p w14:paraId="7B1445FE" w14:textId="77777777" w:rsidR="00682806" w:rsidRPr="0061072F" w:rsidRDefault="00682806" w:rsidP="00682806">
      <w:pPr>
        <w:pStyle w:val="NormalBold"/>
      </w:pPr>
      <w:r w:rsidRPr="0061072F">
        <w:rPr>
          <w:rStyle w:val="HideTWBExt"/>
          <w:b w:val="0"/>
        </w:rPr>
        <w:t>&lt;/RepeatBlock-By&gt;</w:t>
      </w:r>
    </w:p>
    <w:p w14:paraId="53CE11D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38E522C" w14:textId="77777777" w:rsidR="00682806" w:rsidRPr="0061072F" w:rsidRDefault="00682806" w:rsidP="00682806">
      <w:pPr>
        <w:pStyle w:val="NormalBold"/>
      </w:pPr>
      <w:r w:rsidRPr="0061072F">
        <w:rPr>
          <w:rStyle w:val="HideTWBExt"/>
          <w:b w:val="0"/>
        </w:rPr>
        <w:t>&lt;Article&gt;</w:t>
      </w:r>
      <w:r w:rsidRPr="0061072F">
        <w:t>Paragraphe 22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E288C62" w14:textId="77777777" w:rsidTr="00CB2D8E">
        <w:trPr>
          <w:trHeight w:hRule="exact" w:val="240"/>
          <w:jc w:val="center"/>
        </w:trPr>
        <w:tc>
          <w:tcPr>
            <w:tcW w:w="9752" w:type="dxa"/>
            <w:gridSpan w:val="2"/>
            <w:tcBorders>
              <w:top w:val="nil"/>
              <w:left w:val="nil"/>
              <w:bottom w:val="nil"/>
              <w:right w:val="nil"/>
            </w:tcBorders>
          </w:tcPr>
          <w:p w14:paraId="25F33442" w14:textId="77777777" w:rsidR="00682806" w:rsidRPr="0061072F" w:rsidRDefault="00682806" w:rsidP="00CB2D8E"/>
        </w:tc>
      </w:tr>
      <w:tr w:rsidR="00682806" w:rsidRPr="0061072F" w14:paraId="076512C5" w14:textId="77777777" w:rsidTr="00CB2D8E">
        <w:trPr>
          <w:trHeight w:val="240"/>
          <w:jc w:val="center"/>
        </w:trPr>
        <w:tc>
          <w:tcPr>
            <w:tcW w:w="4876" w:type="dxa"/>
            <w:tcBorders>
              <w:top w:val="nil"/>
              <w:left w:val="nil"/>
              <w:bottom w:val="nil"/>
              <w:right w:val="nil"/>
            </w:tcBorders>
          </w:tcPr>
          <w:p w14:paraId="749E859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0779A3F" w14:textId="77777777" w:rsidR="00682806" w:rsidRPr="0061072F" w:rsidRDefault="00682806" w:rsidP="00CB2D8E">
            <w:pPr>
              <w:pStyle w:val="AmColumnHeading"/>
            </w:pPr>
            <w:r w:rsidRPr="0061072F">
              <w:t>Amendement</w:t>
            </w:r>
          </w:p>
        </w:tc>
      </w:tr>
      <w:tr w:rsidR="00682806" w:rsidRPr="0061072F" w14:paraId="22B085DF" w14:textId="77777777" w:rsidTr="00CB2D8E">
        <w:trPr>
          <w:jc w:val="center"/>
        </w:trPr>
        <w:tc>
          <w:tcPr>
            <w:tcW w:w="4876" w:type="dxa"/>
            <w:tcBorders>
              <w:top w:val="nil"/>
              <w:left w:val="nil"/>
              <w:bottom w:val="nil"/>
              <w:right w:val="nil"/>
            </w:tcBorders>
          </w:tcPr>
          <w:p w14:paraId="4B8DC5AA" w14:textId="77777777" w:rsidR="00682806" w:rsidRPr="0061072F" w:rsidRDefault="00682806" w:rsidP="00CB2D8E">
            <w:pPr>
              <w:pStyle w:val="Normal6a"/>
            </w:pPr>
            <w:r w:rsidRPr="0061072F">
              <w:t>22.</w:t>
            </w:r>
            <w:r w:rsidRPr="0061072F">
              <w:tab/>
            </w:r>
            <w:r w:rsidRPr="0061072F">
              <w:rPr>
                <w:b/>
                <w:i/>
              </w:rPr>
              <w:t>demande l’introduction d’une</w:t>
            </w:r>
            <w:r w:rsidRPr="0061072F">
              <w:t xml:space="preserve"> conditionnalité </w:t>
            </w:r>
            <w:r w:rsidRPr="0061072F">
              <w:rPr>
                <w:b/>
                <w:i/>
              </w:rPr>
              <w:t>intelligente permettant de contourner les gouvernements nationaux qui sapent l’état de droit et de distribuer les fonds de l’Union directement aux municipalités, aux organisations non gouvernementales et à d’autres acteurs qui respectent les valeurs de l’Union</w:t>
            </w:r>
            <w:r w:rsidRPr="0061072F">
              <w:t>;</w:t>
            </w:r>
          </w:p>
        </w:tc>
        <w:tc>
          <w:tcPr>
            <w:tcW w:w="4876" w:type="dxa"/>
            <w:tcBorders>
              <w:top w:val="nil"/>
              <w:left w:val="nil"/>
              <w:bottom w:val="nil"/>
              <w:right w:val="nil"/>
            </w:tcBorders>
          </w:tcPr>
          <w:p w14:paraId="18E4F5A5" w14:textId="77777777" w:rsidR="00682806" w:rsidRPr="0061072F" w:rsidRDefault="00682806" w:rsidP="00CB2D8E">
            <w:pPr>
              <w:pStyle w:val="Normal6a"/>
            </w:pPr>
            <w:r w:rsidRPr="0061072F">
              <w:t>22.</w:t>
            </w:r>
            <w:r w:rsidRPr="0061072F">
              <w:tab/>
            </w:r>
            <w:r w:rsidRPr="0061072F">
              <w:rPr>
                <w:b/>
                <w:i/>
              </w:rPr>
              <w:t>rappelle que l’Union a agi de manière inconstitutionnelle (ultra vires) en adoptant le règlement sur la</w:t>
            </w:r>
            <w:r w:rsidRPr="0061072F">
              <w:t xml:space="preserve"> conditionnalité </w:t>
            </w:r>
            <w:r w:rsidRPr="0061072F">
              <w:rPr>
                <w:b/>
                <w:i/>
              </w:rPr>
              <w:t>liée à l’état de droit, dans la mesure où elle a outrepassé les compétences qui lui ont été conférées par les États membres; insiste en outre sur le fait que le règlement viole le principe de sécurité juridique; rejette par conséquent le règlement sur la conditionnalité liée à l’état de droit dans son intégralité; estime en outre que le règlement sur la conditionnalité liée à l’état de droit viole le principe de l’unanimité énoncé à l’article 7 du traité UE et constitue donc une violation du droit de l’Union</w:t>
            </w:r>
            <w:r w:rsidRPr="0061072F">
              <w:t>;</w:t>
            </w:r>
          </w:p>
        </w:tc>
      </w:tr>
    </w:tbl>
    <w:p w14:paraId="690C881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0CCB5AA" w14:textId="77777777" w:rsidR="00682806" w:rsidRPr="0061072F" w:rsidRDefault="00682806" w:rsidP="00682806">
      <w:r w:rsidRPr="0061072F">
        <w:rPr>
          <w:rStyle w:val="HideTWBExt"/>
        </w:rPr>
        <w:t>&lt;/Amend&gt;</w:t>
      </w:r>
    </w:p>
    <w:p w14:paraId="1E6E4B35"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537</w:t>
      </w:r>
      <w:r w:rsidRPr="0061072F">
        <w:rPr>
          <w:rStyle w:val="HideTWBExt"/>
          <w:b w:val="0"/>
        </w:rPr>
        <w:t>&lt;/NumAm&gt;</w:t>
      </w:r>
    </w:p>
    <w:p w14:paraId="0847E59B" w14:textId="77777777" w:rsidR="00682806" w:rsidRPr="0061072F" w:rsidRDefault="00682806" w:rsidP="00682806">
      <w:pPr>
        <w:pStyle w:val="NormalBold"/>
      </w:pPr>
      <w:r w:rsidRPr="0061072F">
        <w:rPr>
          <w:rStyle w:val="HideTWBExt"/>
          <w:b w:val="0"/>
        </w:rPr>
        <w:t>&lt;RepeatBlock-By&gt;&lt;Members&gt;</w:t>
      </w:r>
      <w:r w:rsidRPr="0061072F">
        <w:t>Javier Zarzalejos</w:t>
      </w:r>
      <w:r w:rsidRPr="0061072F">
        <w:rPr>
          <w:rStyle w:val="HideTWBExt"/>
          <w:b w:val="0"/>
        </w:rPr>
        <w:t>&lt;/Members&gt;</w:t>
      </w:r>
    </w:p>
    <w:p w14:paraId="49402B5F" w14:textId="77777777" w:rsidR="00682806" w:rsidRPr="0061072F" w:rsidRDefault="00682806" w:rsidP="00682806">
      <w:pPr>
        <w:pStyle w:val="NormalBold"/>
      </w:pPr>
      <w:r w:rsidRPr="0061072F">
        <w:rPr>
          <w:rStyle w:val="HideTWBExt"/>
          <w:b w:val="0"/>
        </w:rPr>
        <w:t>&lt;/RepeatBlock-By&gt;</w:t>
      </w:r>
    </w:p>
    <w:p w14:paraId="3DCCC0F7"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3139B52" w14:textId="77777777" w:rsidR="00682806" w:rsidRPr="0061072F" w:rsidRDefault="00682806" w:rsidP="00682806">
      <w:pPr>
        <w:pStyle w:val="NormalBold"/>
      </w:pPr>
      <w:r w:rsidRPr="0061072F">
        <w:rPr>
          <w:rStyle w:val="HideTWBExt"/>
          <w:b w:val="0"/>
        </w:rPr>
        <w:t>&lt;Article&gt;</w:t>
      </w:r>
      <w:r w:rsidRPr="0061072F">
        <w:t>Paragraphe 22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93DA5CA" w14:textId="77777777" w:rsidTr="00CB2D8E">
        <w:trPr>
          <w:trHeight w:hRule="exact" w:val="240"/>
          <w:jc w:val="center"/>
        </w:trPr>
        <w:tc>
          <w:tcPr>
            <w:tcW w:w="9752" w:type="dxa"/>
            <w:gridSpan w:val="2"/>
            <w:tcBorders>
              <w:top w:val="nil"/>
              <w:left w:val="nil"/>
              <w:bottom w:val="nil"/>
              <w:right w:val="nil"/>
            </w:tcBorders>
          </w:tcPr>
          <w:p w14:paraId="523A7F97" w14:textId="77777777" w:rsidR="00682806" w:rsidRPr="0061072F" w:rsidRDefault="00682806" w:rsidP="00CB2D8E"/>
        </w:tc>
      </w:tr>
      <w:tr w:rsidR="00682806" w:rsidRPr="0061072F" w14:paraId="7D7C35F9" w14:textId="77777777" w:rsidTr="00CB2D8E">
        <w:trPr>
          <w:trHeight w:val="240"/>
          <w:jc w:val="center"/>
        </w:trPr>
        <w:tc>
          <w:tcPr>
            <w:tcW w:w="4876" w:type="dxa"/>
            <w:tcBorders>
              <w:top w:val="nil"/>
              <w:left w:val="nil"/>
              <w:bottom w:val="nil"/>
              <w:right w:val="nil"/>
            </w:tcBorders>
          </w:tcPr>
          <w:p w14:paraId="3D0DF95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C2473D2" w14:textId="77777777" w:rsidR="00682806" w:rsidRPr="0061072F" w:rsidRDefault="00682806" w:rsidP="00CB2D8E">
            <w:pPr>
              <w:pStyle w:val="AmColumnHeading"/>
            </w:pPr>
            <w:r w:rsidRPr="0061072F">
              <w:t>Amendement</w:t>
            </w:r>
          </w:p>
        </w:tc>
      </w:tr>
      <w:tr w:rsidR="00682806" w:rsidRPr="0061072F" w14:paraId="7535FF2D" w14:textId="77777777" w:rsidTr="00CB2D8E">
        <w:trPr>
          <w:jc w:val="center"/>
        </w:trPr>
        <w:tc>
          <w:tcPr>
            <w:tcW w:w="4876" w:type="dxa"/>
            <w:tcBorders>
              <w:top w:val="nil"/>
              <w:left w:val="nil"/>
              <w:bottom w:val="nil"/>
              <w:right w:val="nil"/>
            </w:tcBorders>
          </w:tcPr>
          <w:p w14:paraId="212F86DF" w14:textId="77777777" w:rsidR="00682806" w:rsidRPr="0061072F" w:rsidRDefault="00682806" w:rsidP="00CB2D8E">
            <w:pPr>
              <w:pStyle w:val="Normal6a"/>
            </w:pPr>
            <w:r w:rsidRPr="0061072F">
              <w:t>22.</w:t>
            </w:r>
            <w:r w:rsidRPr="0061072F">
              <w:tab/>
              <w:t xml:space="preserve">demande l’introduction </w:t>
            </w:r>
            <w:r w:rsidRPr="0061072F">
              <w:rPr>
                <w:b/>
                <w:i/>
              </w:rPr>
              <w:t>d’une</w:t>
            </w:r>
            <w:r w:rsidRPr="0061072F">
              <w:t xml:space="preserve"> conditionnalité </w:t>
            </w:r>
            <w:r w:rsidRPr="0061072F">
              <w:rPr>
                <w:b/>
                <w:i/>
              </w:rPr>
              <w:t>intelligente permettant de contourner les gouvernements nationaux qui sapent l’état de droit et de distribuer les fonds de l’Union directement aux municipalités, aux organisations non gouvernementales et à d’autres acteurs qui respectent les valeurs de l’Union</w:t>
            </w:r>
            <w:r w:rsidRPr="0061072F">
              <w:t>;</w:t>
            </w:r>
          </w:p>
        </w:tc>
        <w:tc>
          <w:tcPr>
            <w:tcW w:w="4876" w:type="dxa"/>
            <w:tcBorders>
              <w:top w:val="nil"/>
              <w:left w:val="nil"/>
              <w:bottom w:val="nil"/>
              <w:right w:val="nil"/>
            </w:tcBorders>
          </w:tcPr>
          <w:p w14:paraId="3755E4C4" w14:textId="77777777" w:rsidR="00682806" w:rsidRPr="0061072F" w:rsidRDefault="00682806" w:rsidP="00CB2D8E">
            <w:pPr>
              <w:pStyle w:val="Normal6a"/>
            </w:pPr>
            <w:r w:rsidRPr="0061072F">
              <w:t>22.</w:t>
            </w:r>
            <w:r w:rsidRPr="0061072F">
              <w:tab/>
              <w:t xml:space="preserve">demande l’introduction </w:t>
            </w:r>
            <w:r w:rsidRPr="0061072F">
              <w:rPr>
                <w:b/>
                <w:i/>
              </w:rPr>
              <w:t>de mécanismes de contrôle renforcés pour l’allocation des fonds de l’Union afin de garantir la conformité avec les normes de l’état de droit; souligne la nécessité d’un contrôle strict des conflits d’intérêts potentiels, de l’instrumentalisation politique ou de l’opacité dans l’allocation des fonds au niveau national; demande instamment à la Commission de procéder à des audits systématiques afin de prévenir les abus, conformément au règlement sur la</w:t>
            </w:r>
            <w:r w:rsidRPr="0061072F">
              <w:t xml:space="preserve"> conditionnalité </w:t>
            </w:r>
            <w:r w:rsidRPr="0061072F">
              <w:rPr>
                <w:b/>
                <w:i/>
              </w:rPr>
              <w:t>liée à l’état de droit</w:t>
            </w:r>
            <w:r w:rsidRPr="0061072F">
              <w:t>;</w:t>
            </w:r>
          </w:p>
        </w:tc>
      </w:tr>
    </w:tbl>
    <w:p w14:paraId="338B6898"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63863D1" w14:textId="77777777" w:rsidR="00682806" w:rsidRPr="0061072F" w:rsidRDefault="00682806" w:rsidP="00682806">
      <w:r w:rsidRPr="0061072F">
        <w:rPr>
          <w:rStyle w:val="HideTWBExt"/>
        </w:rPr>
        <w:t>&lt;/Amend&gt;</w:t>
      </w:r>
    </w:p>
    <w:p w14:paraId="38B99632"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538</w:t>
      </w:r>
      <w:r w:rsidRPr="0061072F">
        <w:rPr>
          <w:rStyle w:val="HideTWBExt"/>
          <w:b w:val="0"/>
        </w:rPr>
        <w:t>&lt;/NumAm&gt;</w:t>
      </w:r>
    </w:p>
    <w:p w14:paraId="42C3CBD0" w14:textId="77777777" w:rsidR="00682806" w:rsidRPr="0061072F" w:rsidRDefault="00682806" w:rsidP="00682806">
      <w:pPr>
        <w:pStyle w:val="NormalBold"/>
      </w:pPr>
      <w:r w:rsidRPr="0061072F">
        <w:rPr>
          <w:rStyle w:val="HideTWBExt"/>
          <w:b w:val="0"/>
        </w:rPr>
        <w:t>&lt;RepeatBlock-By&gt;&lt;Members&gt;</w:t>
      </w:r>
      <w:r w:rsidRPr="0061072F">
        <w:t>Emma Rafowicz, Chloé Ridel, Birgit Sippel, Krzysztof Śmiszek, Hannes Heide</w:t>
      </w:r>
      <w:r w:rsidRPr="0061072F">
        <w:rPr>
          <w:rStyle w:val="HideTWBExt"/>
          <w:b w:val="0"/>
        </w:rPr>
        <w:t>&lt;/Members&gt;</w:t>
      </w:r>
    </w:p>
    <w:p w14:paraId="6C6EC79F" w14:textId="77777777" w:rsidR="00682806" w:rsidRPr="0061072F" w:rsidRDefault="00682806" w:rsidP="00682806">
      <w:pPr>
        <w:pStyle w:val="NormalBold"/>
      </w:pPr>
      <w:r w:rsidRPr="0061072F">
        <w:rPr>
          <w:rStyle w:val="HideTWBExt"/>
          <w:b w:val="0"/>
        </w:rPr>
        <w:t>&lt;/RepeatBlock-By&gt;</w:t>
      </w:r>
    </w:p>
    <w:p w14:paraId="70ED0F87"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179961E" w14:textId="77777777" w:rsidR="00682806" w:rsidRPr="0061072F" w:rsidRDefault="00682806" w:rsidP="00682806">
      <w:pPr>
        <w:pStyle w:val="NormalBold"/>
      </w:pPr>
      <w:r w:rsidRPr="0061072F">
        <w:rPr>
          <w:rStyle w:val="HideTWBExt"/>
          <w:b w:val="0"/>
        </w:rPr>
        <w:t>&lt;Article&gt;</w:t>
      </w:r>
      <w:r w:rsidRPr="0061072F">
        <w:t>Paragraphe 22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B758E6B" w14:textId="77777777" w:rsidTr="00CB2D8E">
        <w:trPr>
          <w:trHeight w:hRule="exact" w:val="240"/>
          <w:jc w:val="center"/>
        </w:trPr>
        <w:tc>
          <w:tcPr>
            <w:tcW w:w="9752" w:type="dxa"/>
            <w:gridSpan w:val="2"/>
            <w:tcBorders>
              <w:top w:val="nil"/>
              <w:left w:val="nil"/>
              <w:bottom w:val="nil"/>
              <w:right w:val="nil"/>
            </w:tcBorders>
          </w:tcPr>
          <w:p w14:paraId="4080E247" w14:textId="77777777" w:rsidR="00682806" w:rsidRPr="0061072F" w:rsidRDefault="00682806" w:rsidP="00CB2D8E"/>
        </w:tc>
      </w:tr>
      <w:tr w:rsidR="00682806" w:rsidRPr="0061072F" w14:paraId="0ACB38D4" w14:textId="77777777" w:rsidTr="00CB2D8E">
        <w:trPr>
          <w:trHeight w:val="240"/>
          <w:jc w:val="center"/>
        </w:trPr>
        <w:tc>
          <w:tcPr>
            <w:tcW w:w="4876" w:type="dxa"/>
            <w:tcBorders>
              <w:top w:val="nil"/>
              <w:left w:val="nil"/>
              <w:bottom w:val="nil"/>
              <w:right w:val="nil"/>
            </w:tcBorders>
          </w:tcPr>
          <w:p w14:paraId="57E5636E"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6245485" w14:textId="77777777" w:rsidR="00682806" w:rsidRPr="0061072F" w:rsidRDefault="00682806" w:rsidP="00CB2D8E">
            <w:pPr>
              <w:pStyle w:val="AmColumnHeading"/>
            </w:pPr>
            <w:r w:rsidRPr="0061072F">
              <w:t>Amendement</w:t>
            </w:r>
          </w:p>
        </w:tc>
      </w:tr>
      <w:tr w:rsidR="00682806" w:rsidRPr="0061072F" w14:paraId="31B42412" w14:textId="77777777" w:rsidTr="00CB2D8E">
        <w:trPr>
          <w:jc w:val="center"/>
        </w:trPr>
        <w:tc>
          <w:tcPr>
            <w:tcW w:w="4876" w:type="dxa"/>
            <w:tcBorders>
              <w:top w:val="nil"/>
              <w:left w:val="nil"/>
              <w:bottom w:val="nil"/>
              <w:right w:val="nil"/>
            </w:tcBorders>
          </w:tcPr>
          <w:p w14:paraId="314FCD92" w14:textId="77777777" w:rsidR="00682806" w:rsidRPr="0061072F" w:rsidRDefault="00682806" w:rsidP="00CB2D8E">
            <w:pPr>
              <w:pStyle w:val="Normal6a"/>
            </w:pPr>
            <w:r w:rsidRPr="0061072F">
              <w:t>22.</w:t>
            </w:r>
            <w:r w:rsidRPr="0061072F">
              <w:tab/>
              <w:t>demande l’introduction d’une conditionnalité intelligente permettant de contourner les gouvernements nationaux qui sapent l’état de droit et de distribuer les fonds de l’Union directement aux municipalités, aux organisations non gouvernementales et à d’autres acteurs qui respectent les valeurs de l’Union;</w:t>
            </w:r>
          </w:p>
        </w:tc>
        <w:tc>
          <w:tcPr>
            <w:tcW w:w="4876" w:type="dxa"/>
            <w:tcBorders>
              <w:top w:val="nil"/>
              <w:left w:val="nil"/>
              <w:bottom w:val="nil"/>
              <w:right w:val="nil"/>
            </w:tcBorders>
          </w:tcPr>
          <w:p w14:paraId="5D8E287D" w14:textId="77777777" w:rsidR="00682806" w:rsidRPr="0061072F" w:rsidRDefault="00682806" w:rsidP="00CB2D8E">
            <w:pPr>
              <w:pStyle w:val="Normal6a"/>
            </w:pPr>
            <w:r w:rsidRPr="0061072F">
              <w:t>22.</w:t>
            </w:r>
            <w:r w:rsidRPr="0061072F">
              <w:tab/>
              <w:t xml:space="preserve">demande l’introduction d’une conditionnalité intelligente permettant de contourner les gouvernements nationaux qui sapent l’état de droit et de distribuer les fonds de l’Union directement aux municipalités, aux organisations non gouvernementales et à d’autres acteurs qui respectent les valeurs de l’Union </w:t>
            </w:r>
            <w:r w:rsidRPr="0061072F">
              <w:rPr>
                <w:b/>
                <w:i/>
              </w:rPr>
              <w:t>et jouissent d’une indépendance suffisante par rapport aux autorités de l’État membre concerné</w:t>
            </w:r>
            <w:r w:rsidRPr="0061072F">
              <w:t>;</w:t>
            </w:r>
          </w:p>
        </w:tc>
      </w:tr>
    </w:tbl>
    <w:p w14:paraId="66D88627"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B9F682D" w14:textId="77777777" w:rsidR="00682806" w:rsidRPr="0061072F" w:rsidRDefault="00682806" w:rsidP="00682806">
      <w:r w:rsidRPr="0061072F">
        <w:rPr>
          <w:rStyle w:val="HideTWBExt"/>
        </w:rPr>
        <w:t>&lt;/Amend&gt;</w:t>
      </w:r>
    </w:p>
    <w:p w14:paraId="558A9B7B" w14:textId="77777777" w:rsidR="00682806" w:rsidRPr="0013121C" w:rsidRDefault="00682806" w:rsidP="00682806">
      <w:pPr>
        <w:pStyle w:val="AmNumberTabs"/>
      </w:pPr>
      <w:r>
        <w:rPr>
          <w:rStyle w:val="HideTWBExt"/>
        </w:rPr>
        <w:t>&lt;Amend&gt;</w:t>
      </w:r>
      <w:r>
        <w:t>Amendement</w:t>
      </w:r>
      <w:r>
        <w:tab/>
      </w:r>
      <w:r>
        <w:tab/>
      </w:r>
      <w:r>
        <w:rPr>
          <w:rStyle w:val="HideTWBExt"/>
        </w:rPr>
        <w:t>&lt;NumAm&gt;</w:t>
      </w:r>
      <w:r>
        <w:t>539</w:t>
      </w:r>
      <w:r>
        <w:rPr>
          <w:rStyle w:val="HideTWBExt"/>
        </w:rPr>
        <w:t>&lt;/NumAm&gt;</w:t>
      </w:r>
    </w:p>
    <w:p w14:paraId="417B9307"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3CC4491D" w14:textId="77777777" w:rsidR="00682806" w:rsidRPr="0013121C" w:rsidRDefault="00682806" w:rsidP="00682806">
      <w:pPr>
        <w:pStyle w:val="NormalBold"/>
      </w:pPr>
      <w:r>
        <w:rPr>
          <w:rStyle w:val="HideTWBExt"/>
          <w:b w:val="0"/>
        </w:rPr>
        <w:t>&lt;/RepeatBlock-By&gt;</w:t>
      </w:r>
    </w:p>
    <w:p w14:paraId="5135A1A5"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1187150E" w14:textId="77777777" w:rsidR="00682806" w:rsidRPr="0013121C" w:rsidRDefault="00682806" w:rsidP="00682806">
      <w:pPr>
        <w:pStyle w:val="NormalBold"/>
      </w:pPr>
      <w:r>
        <w:rPr>
          <w:rStyle w:val="HideTWBExt"/>
        </w:rPr>
        <w:t>&lt;Article&gt;</w:t>
      </w:r>
      <w:r>
        <w:t>Paragraphe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4B29F5AC" w14:textId="77777777" w:rsidTr="00CB2D8E">
        <w:trPr>
          <w:trHeight w:hRule="exact" w:val="240"/>
          <w:jc w:val="center"/>
        </w:trPr>
        <w:tc>
          <w:tcPr>
            <w:tcW w:w="9752" w:type="dxa"/>
            <w:gridSpan w:val="2"/>
            <w:tcBorders>
              <w:top w:val="nil"/>
              <w:left w:val="nil"/>
              <w:bottom w:val="nil"/>
              <w:right w:val="nil"/>
            </w:tcBorders>
          </w:tcPr>
          <w:p w14:paraId="063F72F6" w14:textId="77777777" w:rsidR="00682806" w:rsidRPr="0013121C" w:rsidRDefault="00682806" w:rsidP="00CB2D8E"/>
        </w:tc>
      </w:tr>
      <w:tr w:rsidR="00682806" w14:paraId="166E43D5" w14:textId="77777777" w:rsidTr="00CB2D8E">
        <w:trPr>
          <w:trHeight w:val="240"/>
          <w:jc w:val="center"/>
        </w:trPr>
        <w:tc>
          <w:tcPr>
            <w:tcW w:w="4876" w:type="dxa"/>
            <w:tcBorders>
              <w:top w:val="nil"/>
              <w:left w:val="nil"/>
              <w:bottom w:val="nil"/>
              <w:right w:val="nil"/>
            </w:tcBorders>
          </w:tcPr>
          <w:p w14:paraId="23C2AB11"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7E296E02" w14:textId="77777777" w:rsidR="00682806" w:rsidRPr="0013121C" w:rsidRDefault="00682806" w:rsidP="00CB2D8E">
            <w:pPr>
              <w:pStyle w:val="AmColumnHeading"/>
            </w:pPr>
            <w:r>
              <w:t>Amendement</w:t>
            </w:r>
          </w:p>
        </w:tc>
      </w:tr>
      <w:tr w:rsidR="00682806" w14:paraId="52A2A692" w14:textId="77777777" w:rsidTr="00CB2D8E">
        <w:trPr>
          <w:jc w:val="center"/>
        </w:trPr>
        <w:tc>
          <w:tcPr>
            <w:tcW w:w="4876" w:type="dxa"/>
            <w:tcBorders>
              <w:top w:val="nil"/>
              <w:left w:val="nil"/>
              <w:bottom w:val="nil"/>
              <w:right w:val="nil"/>
            </w:tcBorders>
          </w:tcPr>
          <w:p w14:paraId="1F2CF4A8" w14:textId="77777777" w:rsidR="00682806" w:rsidRPr="0013121C" w:rsidRDefault="00682806" w:rsidP="00CB2D8E">
            <w:pPr>
              <w:pStyle w:val="Normal6a"/>
            </w:pPr>
            <w:r>
              <w:t>22.</w:t>
            </w:r>
            <w:r>
              <w:tab/>
            </w:r>
            <w:r>
              <w:rPr>
                <w:b/>
                <w:i/>
              </w:rPr>
              <w:t>demande</w:t>
            </w:r>
            <w:r>
              <w:t xml:space="preserve"> l’introduction d’une conditionnalité intelligente permettant de contourner les gouvernements nationaux qui sapent l’état de droit et de distribuer les fonds de l’Union directement aux municipalités, aux organisations non gouvernementales et à d’autres acteurs </w:t>
            </w:r>
            <w:r>
              <w:rPr>
                <w:b/>
                <w:i/>
              </w:rPr>
              <w:t>qui respectent</w:t>
            </w:r>
            <w:r>
              <w:t xml:space="preserve"> les valeurs de l’Union;</w:t>
            </w:r>
          </w:p>
        </w:tc>
        <w:tc>
          <w:tcPr>
            <w:tcW w:w="4876" w:type="dxa"/>
            <w:tcBorders>
              <w:top w:val="nil"/>
              <w:left w:val="nil"/>
              <w:bottom w:val="nil"/>
              <w:right w:val="nil"/>
            </w:tcBorders>
          </w:tcPr>
          <w:p w14:paraId="1AB2A64D" w14:textId="77777777" w:rsidR="00682806" w:rsidRPr="0013121C" w:rsidRDefault="00682806" w:rsidP="00CB2D8E">
            <w:pPr>
              <w:pStyle w:val="Normal6a"/>
            </w:pPr>
            <w:r>
              <w:t>22.</w:t>
            </w:r>
            <w:r>
              <w:tab/>
            </w:r>
            <w:r>
              <w:rPr>
                <w:b/>
                <w:i/>
              </w:rPr>
              <w:t>souligne que toute initiative telle que</w:t>
            </w:r>
            <w:r>
              <w:t xml:space="preserve"> l’introduction d’une conditionnalité intelligente permettant de contourner les gouvernements nationaux qui sapent l’état de droit et de distribuer les fonds de l’Union directement aux municipalités, aux organisations non gouvernementales et à d’autres acteurs </w:t>
            </w:r>
            <w:r>
              <w:rPr>
                <w:b/>
                <w:i/>
              </w:rPr>
              <w:t>est contraire aux traités et enfreint</w:t>
            </w:r>
            <w:r>
              <w:t xml:space="preserve"> les valeurs</w:t>
            </w:r>
            <w:r>
              <w:rPr>
                <w:b/>
                <w:i/>
              </w:rPr>
              <w:t xml:space="preserve"> et le droit</w:t>
            </w:r>
            <w:r>
              <w:t xml:space="preserve"> de l’Union;</w:t>
            </w:r>
          </w:p>
        </w:tc>
      </w:tr>
    </w:tbl>
    <w:p w14:paraId="44DD1DA2"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71C6AD96" w14:textId="77777777" w:rsidR="00682806" w:rsidRPr="0013121C" w:rsidRDefault="00682806" w:rsidP="00682806">
      <w:r>
        <w:rPr>
          <w:rStyle w:val="HideTWBExt"/>
        </w:rPr>
        <w:t>&lt;/Amend&gt;</w:t>
      </w:r>
    </w:p>
    <w:p w14:paraId="54062CF7"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540</w:t>
      </w:r>
      <w:r w:rsidRPr="0061072F">
        <w:rPr>
          <w:rStyle w:val="HideTWBExt"/>
          <w:b w:val="0"/>
        </w:rPr>
        <w:t>&lt;/NumAm&gt;</w:t>
      </w:r>
    </w:p>
    <w:p w14:paraId="0BF7EEA1" w14:textId="77777777" w:rsidR="00682806" w:rsidRPr="0061072F" w:rsidRDefault="00682806" w:rsidP="00682806">
      <w:pPr>
        <w:pStyle w:val="NormalBold"/>
      </w:pPr>
      <w:r w:rsidRPr="0061072F">
        <w:rPr>
          <w:rStyle w:val="HideTWBExt"/>
          <w:b w:val="0"/>
        </w:rPr>
        <w:t>&lt;RepeatBlock-By&gt;&lt;Members&gt;</w:t>
      </w:r>
      <w:r w:rsidRPr="0061072F">
        <w:t>Sebastian Tynkkynen</w:t>
      </w:r>
      <w:r w:rsidRPr="0061072F">
        <w:rPr>
          <w:rStyle w:val="HideTWBExt"/>
          <w:b w:val="0"/>
        </w:rPr>
        <w:t>&lt;/Members&gt;</w:t>
      </w:r>
    </w:p>
    <w:p w14:paraId="418A435F" w14:textId="77777777" w:rsidR="00682806" w:rsidRPr="0061072F" w:rsidRDefault="00682806" w:rsidP="00682806">
      <w:pPr>
        <w:pStyle w:val="NormalBold"/>
      </w:pPr>
      <w:r w:rsidRPr="0061072F">
        <w:rPr>
          <w:rStyle w:val="HideTWBExt"/>
          <w:b w:val="0"/>
        </w:rPr>
        <w:t>&lt;/RepeatBlock-By&gt;</w:t>
      </w:r>
    </w:p>
    <w:p w14:paraId="704765C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E18946D" w14:textId="77777777" w:rsidR="00682806" w:rsidRPr="0061072F" w:rsidRDefault="00682806" w:rsidP="00682806">
      <w:pPr>
        <w:pStyle w:val="NormalBold"/>
      </w:pPr>
      <w:r w:rsidRPr="0061072F">
        <w:rPr>
          <w:rStyle w:val="HideTWBExt"/>
          <w:b w:val="0"/>
        </w:rPr>
        <w:t>&lt;Article&gt;</w:t>
      </w:r>
      <w:r w:rsidRPr="0061072F">
        <w:t>Paragraphe 22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115E9D3" w14:textId="77777777" w:rsidTr="00CB2D8E">
        <w:trPr>
          <w:trHeight w:hRule="exact" w:val="240"/>
          <w:jc w:val="center"/>
        </w:trPr>
        <w:tc>
          <w:tcPr>
            <w:tcW w:w="9752" w:type="dxa"/>
            <w:gridSpan w:val="2"/>
            <w:tcBorders>
              <w:top w:val="nil"/>
              <w:left w:val="nil"/>
              <w:bottom w:val="nil"/>
              <w:right w:val="nil"/>
            </w:tcBorders>
          </w:tcPr>
          <w:p w14:paraId="100313A9" w14:textId="77777777" w:rsidR="00682806" w:rsidRPr="0061072F" w:rsidRDefault="00682806" w:rsidP="00CB2D8E"/>
        </w:tc>
      </w:tr>
      <w:tr w:rsidR="00682806" w:rsidRPr="0061072F" w14:paraId="2E252E02" w14:textId="77777777" w:rsidTr="00CB2D8E">
        <w:trPr>
          <w:trHeight w:val="240"/>
          <w:jc w:val="center"/>
        </w:trPr>
        <w:tc>
          <w:tcPr>
            <w:tcW w:w="4876" w:type="dxa"/>
            <w:tcBorders>
              <w:top w:val="nil"/>
              <w:left w:val="nil"/>
              <w:bottom w:val="nil"/>
              <w:right w:val="nil"/>
            </w:tcBorders>
          </w:tcPr>
          <w:p w14:paraId="20B81CA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2309DDE" w14:textId="77777777" w:rsidR="00682806" w:rsidRPr="0061072F" w:rsidRDefault="00682806" w:rsidP="00CB2D8E">
            <w:pPr>
              <w:pStyle w:val="AmColumnHeading"/>
            </w:pPr>
            <w:r w:rsidRPr="0061072F">
              <w:t>Amendement</w:t>
            </w:r>
          </w:p>
        </w:tc>
      </w:tr>
      <w:tr w:rsidR="00682806" w:rsidRPr="0061072F" w14:paraId="4AB6EAAF" w14:textId="77777777" w:rsidTr="00CB2D8E">
        <w:trPr>
          <w:jc w:val="center"/>
        </w:trPr>
        <w:tc>
          <w:tcPr>
            <w:tcW w:w="4876" w:type="dxa"/>
            <w:tcBorders>
              <w:top w:val="nil"/>
              <w:left w:val="nil"/>
              <w:bottom w:val="nil"/>
              <w:right w:val="nil"/>
            </w:tcBorders>
          </w:tcPr>
          <w:p w14:paraId="6362CCD4" w14:textId="77777777" w:rsidR="00682806" w:rsidRPr="0061072F" w:rsidRDefault="00682806" w:rsidP="00CB2D8E">
            <w:pPr>
              <w:pStyle w:val="Normal6a"/>
            </w:pPr>
            <w:r w:rsidRPr="0061072F">
              <w:t>22.</w:t>
            </w:r>
            <w:r w:rsidRPr="0061072F">
              <w:tab/>
              <w:t xml:space="preserve">demande l’introduction d’une conditionnalité intelligente permettant de contourner les gouvernements nationaux qui sapent l’état de droit et de </w:t>
            </w:r>
            <w:r w:rsidRPr="0061072F">
              <w:rPr>
                <w:b/>
                <w:bCs/>
                <w:i/>
                <w:iCs/>
              </w:rPr>
              <w:t>distribuer les fonds de l’Union directement aux municipalités, aux organisations non gouvernementales et à d’autres acteurs qui respectent les</w:t>
            </w:r>
            <w:r w:rsidRPr="0061072F">
              <w:t xml:space="preserve"> valeurs </w:t>
            </w:r>
            <w:r w:rsidRPr="0061072F">
              <w:rPr>
                <w:b/>
                <w:bCs/>
                <w:i/>
                <w:iCs/>
              </w:rPr>
              <w:t>de l’Union</w:t>
            </w:r>
            <w:r w:rsidRPr="0061072F">
              <w:t>;</w:t>
            </w:r>
          </w:p>
        </w:tc>
        <w:tc>
          <w:tcPr>
            <w:tcW w:w="4876" w:type="dxa"/>
            <w:tcBorders>
              <w:top w:val="nil"/>
              <w:left w:val="nil"/>
              <w:bottom w:val="nil"/>
              <w:right w:val="nil"/>
            </w:tcBorders>
          </w:tcPr>
          <w:p w14:paraId="6058D381" w14:textId="77777777" w:rsidR="00682806" w:rsidRPr="0061072F" w:rsidRDefault="00682806" w:rsidP="00CB2D8E">
            <w:pPr>
              <w:pStyle w:val="Normal6a"/>
            </w:pPr>
            <w:r w:rsidRPr="0061072F">
              <w:t>22.</w:t>
            </w:r>
            <w:r w:rsidRPr="0061072F">
              <w:tab/>
              <w:t xml:space="preserve">demande l’introduction d’une conditionnalité intelligente permettant de contourner les gouvernements nationaux qui sapent l’état de droit et de </w:t>
            </w:r>
            <w:r w:rsidRPr="0061072F">
              <w:rPr>
                <w:b/>
                <w:bCs/>
                <w:i/>
                <w:iCs/>
              </w:rPr>
              <w:t>canaliser les fonds, au contraire, pour soutenir l’Ukraine, ce qui constituerait l’une des manières les plus concrètes de défendre l’Europe dans son ensemble et ses</w:t>
            </w:r>
            <w:r w:rsidRPr="0061072F">
              <w:t xml:space="preserve"> valeurs </w:t>
            </w:r>
            <w:r w:rsidRPr="0061072F">
              <w:rPr>
                <w:b/>
                <w:bCs/>
                <w:i/>
                <w:iCs/>
              </w:rPr>
              <w:t>sous-jacentes face à l’agression russe</w:t>
            </w:r>
            <w:r w:rsidRPr="0061072F">
              <w:t>;</w:t>
            </w:r>
          </w:p>
        </w:tc>
      </w:tr>
    </w:tbl>
    <w:p w14:paraId="665607D9" w14:textId="77777777" w:rsidR="00682806" w:rsidRPr="005E2300" w:rsidRDefault="00682806" w:rsidP="00682806">
      <w:pPr>
        <w:pStyle w:val="AmOrLang"/>
        <w:rPr>
          <w:lang w:val="en-GB"/>
        </w:rPr>
      </w:pPr>
      <w:r w:rsidRPr="005E2300">
        <w:rPr>
          <w:lang w:val="en-GB"/>
        </w:rPr>
        <w:t xml:space="preserve">Or. </w:t>
      </w:r>
      <w:r w:rsidRPr="005E2300">
        <w:rPr>
          <w:rStyle w:val="HideTWBExt"/>
          <w:lang w:val="en-GB"/>
        </w:rPr>
        <w:t>&lt;Original&gt;</w:t>
      </w:r>
      <w:r w:rsidRPr="005E2300">
        <w:rPr>
          <w:rStyle w:val="HideTWBInt"/>
          <w:lang w:val="en-GB"/>
        </w:rPr>
        <w:t>{FI}</w:t>
      </w:r>
      <w:r w:rsidRPr="005E2300">
        <w:rPr>
          <w:lang w:val="en-GB"/>
        </w:rPr>
        <w:t>fi</w:t>
      </w:r>
      <w:r w:rsidRPr="005E2300">
        <w:rPr>
          <w:rStyle w:val="HideTWBExt"/>
          <w:lang w:val="en-GB"/>
        </w:rPr>
        <w:t>&lt;/Original&gt;</w:t>
      </w:r>
    </w:p>
    <w:p w14:paraId="0D780C97" w14:textId="77777777" w:rsidR="00682806" w:rsidRPr="005E2300" w:rsidRDefault="00682806" w:rsidP="00682806">
      <w:pPr>
        <w:rPr>
          <w:lang w:val="en-GB"/>
        </w:rPr>
      </w:pPr>
      <w:r w:rsidRPr="005E2300">
        <w:rPr>
          <w:rStyle w:val="HideTWBExt"/>
          <w:lang w:val="en-GB"/>
        </w:rPr>
        <w:t>&lt;/Amend&gt;</w:t>
      </w:r>
    </w:p>
    <w:p w14:paraId="682D16A4" w14:textId="77777777" w:rsidR="00682806" w:rsidRPr="005E2300" w:rsidRDefault="00682806" w:rsidP="00682806">
      <w:pPr>
        <w:pStyle w:val="AmNumberTabs"/>
        <w:rPr>
          <w:lang w:val="en-GB"/>
        </w:rPr>
      </w:pPr>
      <w:r w:rsidRPr="005E2300">
        <w:rPr>
          <w:rStyle w:val="HideTWBExt"/>
          <w:b w:val="0"/>
          <w:lang w:val="en-GB"/>
        </w:rPr>
        <w:t>&lt;Amend&gt;</w:t>
      </w:r>
      <w:r w:rsidRPr="005E2300">
        <w:rPr>
          <w:lang w:val="en-GB"/>
        </w:rPr>
        <w:t>Amendement</w:t>
      </w:r>
      <w:r w:rsidRPr="005E2300">
        <w:rPr>
          <w:lang w:val="en-GB"/>
        </w:rPr>
        <w:tab/>
      </w:r>
      <w:r w:rsidRPr="005E2300">
        <w:rPr>
          <w:lang w:val="en-GB"/>
        </w:rPr>
        <w:tab/>
      </w:r>
      <w:r w:rsidRPr="005E2300">
        <w:rPr>
          <w:rStyle w:val="HideTWBExt"/>
          <w:b w:val="0"/>
          <w:lang w:val="en-GB"/>
        </w:rPr>
        <w:t>&lt;NumAm&gt;</w:t>
      </w:r>
      <w:r w:rsidRPr="005E2300">
        <w:rPr>
          <w:lang w:val="en-GB"/>
        </w:rPr>
        <w:t>541</w:t>
      </w:r>
      <w:r w:rsidRPr="005E2300">
        <w:rPr>
          <w:rStyle w:val="HideTWBExt"/>
          <w:b w:val="0"/>
          <w:lang w:val="en-GB"/>
        </w:rPr>
        <w:t>&lt;/NumAm&gt;</w:t>
      </w:r>
    </w:p>
    <w:p w14:paraId="24CA7755" w14:textId="77777777" w:rsidR="00682806" w:rsidRPr="005E2300" w:rsidRDefault="00682806" w:rsidP="00682806">
      <w:pPr>
        <w:pStyle w:val="NormalBold"/>
        <w:rPr>
          <w:lang w:val="en-GB"/>
        </w:rPr>
      </w:pPr>
      <w:r w:rsidRPr="005E2300">
        <w:rPr>
          <w:rStyle w:val="HideTWBExt"/>
          <w:b w:val="0"/>
          <w:lang w:val="en-GB"/>
        </w:rPr>
        <w:t>&lt;RepeatBlock-By&gt;&lt;Members&gt;</w:t>
      </w:r>
      <w:r w:rsidRPr="005E2300">
        <w:rPr>
          <w:lang w:val="en-GB"/>
        </w:rPr>
        <w:t>Romana Tomc</w:t>
      </w:r>
      <w:r w:rsidRPr="005E2300">
        <w:rPr>
          <w:rStyle w:val="HideTWBExt"/>
          <w:b w:val="0"/>
          <w:lang w:val="en-GB"/>
        </w:rPr>
        <w:t>&lt;/Members&gt;</w:t>
      </w:r>
    </w:p>
    <w:p w14:paraId="0650C4FC" w14:textId="77777777" w:rsidR="00682806" w:rsidRPr="005E2300" w:rsidRDefault="00682806" w:rsidP="00682806">
      <w:pPr>
        <w:pStyle w:val="NormalBold"/>
        <w:rPr>
          <w:lang w:val="en-GB"/>
        </w:rPr>
      </w:pPr>
      <w:r w:rsidRPr="005E2300">
        <w:rPr>
          <w:rStyle w:val="HideTWBExt"/>
          <w:b w:val="0"/>
          <w:lang w:val="en-GB"/>
        </w:rPr>
        <w:t>&lt;/RepeatBlock-By&gt;</w:t>
      </w:r>
    </w:p>
    <w:p w14:paraId="63A1A78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BA3BCEE" w14:textId="77777777" w:rsidR="00682806" w:rsidRPr="0061072F" w:rsidRDefault="00682806" w:rsidP="00682806">
      <w:pPr>
        <w:pStyle w:val="NormalBold"/>
      </w:pPr>
      <w:r w:rsidRPr="0061072F">
        <w:rPr>
          <w:rStyle w:val="HideTWBExt"/>
          <w:b w:val="0"/>
        </w:rPr>
        <w:t>&lt;Article&gt;</w:t>
      </w:r>
      <w:r w:rsidRPr="0061072F">
        <w:t>Paragraphe 22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8E18930" w14:textId="77777777" w:rsidTr="00CB2D8E">
        <w:trPr>
          <w:trHeight w:hRule="exact" w:val="240"/>
          <w:jc w:val="center"/>
        </w:trPr>
        <w:tc>
          <w:tcPr>
            <w:tcW w:w="9752" w:type="dxa"/>
            <w:gridSpan w:val="2"/>
            <w:tcBorders>
              <w:top w:val="nil"/>
              <w:left w:val="nil"/>
              <w:bottom w:val="nil"/>
              <w:right w:val="nil"/>
            </w:tcBorders>
          </w:tcPr>
          <w:p w14:paraId="6393D1B9" w14:textId="77777777" w:rsidR="00682806" w:rsidRPr="0061072F" w:rsidRDefault="00682806" w:rsidP="00CB2D8E"/>
        </w:tc>
      </w:tr>
      <w:tr w:rsidR="00682806" w:rsidRPr="0061072F" w14:paraId="4AE05492" w14:textId="77777777" w:rsidTr="00CB2D8E">
        <w:trPr>
          <w:trHeight w:val="240"/>
          <w:jc w:val="center"/>
        </w:trPr>
        <w:tc>
          <w:tcPr>
            <w:tcW w:w="4876" w:type="dxa"/>
            <w:tcBorders>
              <w:top w:val="nil"/>
              <w:left w:val="nil"/>
              <w:bottom w:val="nil"/>
              <w:right w:val="nil"/>
            </w:tcBorders>
          </w:tcPr>
          <w:p w14:paraId="3F58CE41"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CED68F5" w14:textId="77777777" w:rsidR="00682806" w:rsidRPr="0061072F" w:rsidRDefault="00682806" w:rsidP="00CB2D8E">
            <w:pPr>
              <w:pStyle w:val="AmColumnHeading"/>
            </w:pPr>
            <w:r w:rsidRPr="0061072F">
              <w:t>Amendement</w:t>
            </w:r>
          </w:p>
        </w:tc>
      </w:tr>
      <w:tr w:rsidR="00682806" w:rsidRPr="0061072F" w14:paraId="3001DC43" w14:textId="77777777" w:rsidTr="00CB2D8E">
        <w:trPr>
          <w:jc w:val="center"/>
        </w:trPr>
        <w:tc>
          <w:tcPr>
            <w:tcW w:w="4876" w:type="dxa"/>
            <w:tcBorders>
              <w:top w:val="nil"/>
              <w:left w:val="nil"/>
              <w:bottom w:val="nil"/>
              <w:right w:val="nil"/>
            </w:tcBorders>
          </w:tcPr>
          <w:p w14:paraId="1B194F84" w14:textId="77777777" w:rsidR="00682806" w:rsidRPr="0061072F" w:rsidRDefault="00682806" w:rsidP="00CB2D8E">
            <w:pPr>
              <w:pStyle w:val="Normal6a"/>
            </w:pPr>
            <w:r w:rsidRPr="0061072F">
              <w:t>22.</w:t>
            </w:r>
            <w:r w:rsidRPr="0061072F">
              <w:tab/>
              <w:t xml:space="preserve">demande l’introduction </w:t>
            </w:r>
            <w:r w:rsidRPr="0061072F">
              <w:rPr>
                <w:b/>
                <w:i/>
              </w:rPr>
              <w:t>d’une conditionnalité intelligente</w:t>
            </w:r>
            <w:r w:rsidRPr="0061072F">
              <w:t xml:space="preserve"> permettant de contourner les gouvernements nationaux qui sapent l’état de droit et de distribuer les fonds de l’Union directement aux municipalités</w:t>
            </w:r>
            <w:r w:rsidRPr="0061072F">
              <w:rPr>
                <w:b/>
                <w:i/>
              </w:rPr>
              <w:t>, aux organisations non gouvernementales et à d’autres acteurs qui respectent les valeurs de l’Union</w:t>
            </w:r>
            <w:r w:rsidRPr="0061072F">
              <w:t>;</w:t>
            </w:r>
          </w:p>
        </w:tc>
        <w:tc>
          <w:tcPr>
            <w:tcW w:w="4876" w:type="dxa"/>
            <w:tcBorders>
              <w:top w:val="nil"/>
              <w:left w:val="nil"/>
              <w:bottom w:val="nil"/>
              <w:right w:val="nil"/>
            </w:tcBorders>
          </w:tcPr>
          <w:p w14:paraId="350C32B3" w14:textId="77777777" w:rsidR="00682806" w:rsidRPr="0061072F" w:rsidRDefault="00682806" w:rsidP="00CB2D8E">
            <w:pPr>
              <w:pStyle w:val="Normal6a"/>
            </w:pPr>
            <w:r w:rsidRPr="0061072F">
              <w:t>22.</w:t>
            </w:r>
            <w:r w:rsidRPr="0061072F">
              <w:tab/>
              <w:t xml:space="preserve">demande l’introduction </w:t>
            </w:r>
            <w:r w:rsidRPr="0061072F">
              <w:rPr>
                <w:b/>
                <w:i/>
              </w:rPr>
              <w:t>d’un mécanisme</w:t>
            </w:r>
            <w:r w:rsidRPr="0061072F">
              <w:t xml:space="preserve"> permettant de contourner les gouvernements nationaux qui sapent l’état de droit et de distribuer les fonds de l’Union directement aux municipalités;</w:t>
            </w:r>
          </w:p>
        </w:tc>
      </w:tr>
    </w:tbl>
    <w:p w14:paraId="526BCB02"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C57EF4F" w14:textId="77777777" w:rsidR="00682806" w:rsidRPr="0061072F" w:rsidRDefault="00682806" w:rsidP="00682806">
      <w:r w:rsidRPr="0061072F">
        <w:rPr>
          <w:rStyle w:val="HideTWBExt"/>
        </w:rPr>
        <w:t>&lt;/Amend&gt;</w:t>
      </w:r>
    </w:p>
    <w:p w14:paraId="7458EEB1"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542</w:t>
      </w:r>
      <w:r w:rsidRPr="0061072F">
        <w:rPr>
          <w:rStyle w:val="HideTWBExt"/>
          <w:b w:val="0"/>
        </w:rPr>
        <w:t>&lt;/NumAm&gt;</w:t>
      </w:r>
    </w:p>
    <w:p w14:paraId="12C9EF3E" w14:textId="77777777" w:rsidR="00682806" w:rsidRPr="0061072F" w:rsidRDefault="00682806" w:rsidP="00682806">
      <w:pPr>
        <w:pStyle w:val="NormalBold"/>
      </w:pPr>
      <w:r w:rsidRPr="0061072F">
        <w:rPr>
          <w:rStyle w:val="HideTWBExt"/>
          <w:b w:val="0"/>
        </w:rPr>
        <w:t>&lt;RepeatBlock-By&gt;&lt;Members&gt;</w:t>
      </w:r>
      <w:r w:rsidRPr="0061072F">
        <w:t>Mary Khan, Ewa Zajączkowska-Hernik, Milan Uhrík</w:t>
      </w:r>
      <w:r w:rsidRPr="0061072F">
        <w:rPr>
          <w:rStyle w:val="HideTWBExt"/>
          <w:b w:val="0"/>
        </w:rPr>
        <w:t>&lt;/Members&gt;</w:t>
      </w:r>
    </w:p>
    <w:p w14:paraId="67EBE993" w14:textId="77777777" w:rsidR="00682806" w:rsidRPr="0061072F" w:rsidRDefault="00682806" w:rsidP="00682806">
      <w:pPr>
        <w:pStyle w:val="NormalBold"/>
      </w:pPr>
      <w:r w:rsidRPr="0061072F">
        <w:rPr>
          <w:rStyle w:val="HideTWBExt"/>
          <w:b w:val="0"/>
        </w:rPr>
        <w:t>&lt;/RepeatBlock-By&gt;</w:t>
      </w:r>
    </w:p>
    <w:p w14:paraId="606C944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0805203" w14:textId="77777777" w:rsidR="00682806" w:rsidRPr="0061072F" w:rsidRDefault="00682806" w:rsidP="00682806">
      <w:pPr>
        <w:pStyle w:val="NormalBold"/>
      </w:pPr>
      <w:r w:rsidRPr="0061072F">
        <w:rPr>
          <w:rStyle w:val="HideTWBExt"/>
          <w:b w:val="0"/>
        </w:rPr>
        <w:t>&lt;Article&gt;</w:t>
      </w:r>
      <w:r w:rsidRPr="0061072F">
        <w:t>Paragraphe 22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704E0BA" w14:textId="77777777" w:rsidTr="00CB2D8E">
        <w:trPr>
          <w:trHeight w:hRule="exact" w:val="240"/>
          <w:jc w:val="center"/>
        </w:trPr>
        <w:tc>
          <w:tcPr>
            <w:tcW w:w="9752" w:type="dxa"/>
            <w:gridSpan w:val="2"/>
            <w:tcBorders>
              <w:top w:val="nil"/>
              <w:left w:val="nil"/>
              <w:bottom w:val="nil"/>
              <w:right w:val="nil"/>
            </w:tcBorders>
          </w:tcPr>
          <w:p w14:paraId="15D7131C" w14:textId="77777777" w:rsidR="00682806" w:rsidRPr="0061072F" w:rsidRDefault="00682806" w:rsidP="00CB2D8E"/>
        </w:tc>
      </w:tr>
      <w:tr w:rsidR="00682806" w:rsidRPr="0061072F" w14:paraId="51E2A0ED" w14:textId="77777777" w:rsidTr="00CB2D8E">
        <w:trPr>
          <w:trHeight w:val="240"/>
          <w:jc w:val="center"/>
        </w:trPr>
        <w:tc>
          <w:tcPr>
            <w:tcW w:w="4876" w:type="dxa"/>
            <w:tcBorders>
              <w:top w:val="nil"/>
              <w:left w:val="nil"/>
              <w:bottom w:val="nil"/>
              <w:right w:val="nil"/>
            </w:tcBorders>
          </w:tcPr>
          <w:p w14:paraId="112E2B5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340A40F" w14:textId="77777777" w:rsidR="00682806" w:rsidRPr="0061072F" w:rsidRDefault="00682806" w:rsidP="00CB2D8E">
            <w:pPr>
              <w:pStyle w:val="AmColumnHeading"/>
            </w:pPr>
            <w:r w:rsidRPr="0061072F">
              <w:t>Amendement</w:t>
            </w:r>
          </w:p>
        </w:tc>
      </w:tr>
      <w:tr w:rsidR="00682806" w:rsidRPr="0061072F" w14:paraId="32CABC97" w14:textId="77777777" w:rsidTr="00CB2D8E">
        <w:trPr>
          <w:jc w:val="center"/>
        </w:trPr>
        <w:tc>
          <w:tcPr>
            <w:tcW w:w="4876" w:type="dxa"/>
            <w:tcBorders>
              <w:top w:val="nil"/>
              <w:left w:val="nil"/>
              <w:bottom w:val="nil"/>
              <w:right w:val="nil"/>
            </w:tcBorders>
          </w:tcPr>
          <w:p w14:paraId="7E4476E4" w14:textId="77777777" w:rsidR="00682806" w:rsidRPr="0061072F" w:rsidRDefault="00682806" w:rsidP="00CB2D8E">
            <w:pPr>
              <w:pStyle w:val="Normal6a"/>
            </w:pPr>
            <w:r w:rsidRPr="0061072F">
              <w:t>22.</w:t>
            </w:r>
            <w:r w:rsidRPr="0061072F">
              <w:tab/>
            </w:r>
            <w:r w:rsidRPr="0061072F">
              <w:rPr>
                <w:b/>
                <w:i/>
              </w:rPr>
              <w:t>demande l’</w:t>
            </w:r>
            <w:r w:rsidRPr="0061072F">
              <w:t>introduction d’une conditionnalité intelligente permettant de contourner les gouvernements nationaux qui sapent l’état de droit et de distribuer les fonds de l’Union directement aux municipalités, aux organisations non gouvernementales et à d’autres acteurs qui respectent les valeurs de l’Union;</w:t>
            </w:r>
          </w:p>
        </w:tc>
        <w:tc>
          <w:tcPr>
            <w:tcW w:w="4876" w:type="dxa"/>
            <w:tcBorders>
              <w:top w:val="nil"/>
              <w:left w:val="nil"/>
              <w:bottom w:val="nil"/>
              <w:right w:val="nil"/>
            </w:tcBorders>
          </w:tcPr>
          <w:p w14:paraId="2391FE05" w14:textId="77777777" w:rsidR="00682806" w:rsidRPr="0061072F" w:rsidRDefault="00682806" w:rsidP="00CB2D8E">
            <w:pPr>
              <w:pStyle w:val="Normal6a"/>
            </w:pPr>
            <w:r w:rsidRPr="0061072F">
              <w:t>22.</w:t>
            </w:r>
            <w:r w:rsidRPr="0061072F">
              <w:tab/>
            </w:r>
            <w:r w:rsidRPr="0061072F">
              <w:rPr>
                <w:b/>
                <w:i/>
              </w:rPr>
              <w:t>déplore toute</w:t>
            </w:r>
            <w:r w:rsidRPr="0061072F">
              <w:t xml:space="preserve"> introduction d’une conditionnalité intelligente permettant de contourner les gouvernements nationaux qui sapent </w:t>
            </w:r>
            <w:r w:rsidRPr="0061072F">
              <w:rPr>
                <w:b/>
                <w:i/>
              </w:rPr>
              <w:t>prétendument</w:t>
            </w:r>
            <w:r w:rsidRPr="0061072F">
              <w:t xml:space="preserve"> l’état de droit et de distribuer les fonds de l’Union directement aux municipalités, aux organisations non gouvernementales et à d’autres acteurs qui respectent les valeurs </w:t>
            </w:r>
            <w:r w:rsidRPr="0061072F">
              <w:rPr>
                <w:b/>
                <w:i/>
              </w:rPr>
              <w:t>supposées</w:t>
            </w:r>
            <w:r w:rsidRPr="0061072F">
              <w:t xml:space="preserve"> de l’Union;</w:t>
            </w:r>
          </w:p>
        </w:tc>
      </w:tr>
    </w:tbl>
    <w:p w14:paraId="26B1BE3B"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BDB9AF4" w14:textId="77777777" w:rsidR="00682806" w:rsidRPr="0061072F" w:rsidRDefault="00682806" w:rsidP="00682806">
      <w:r w:rsidRPr="0061072F">
        <w:rPr>
          <w:rStyle w:val="HideTWBExt"/>
        </w:rPr>
        <w:t>&lt;/Amend&gt;</w:t>
      </w:r>
    </w:p>
    <w:p w14:paraId="577837E4"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543</w:t>
      </w:r>
      <w:r w:rsidRPr="0061072F">
        <w:rPr>
          <w:rStyle w:val="HideTWBExt"/>
          <w:b w:val="0"/>
        </w:rPr>
        <w:t>&lt;/NumAm&gt;</w:t>
      </w:r>
    </w:p>
    <w:p w14:paraId="3A051ACB" w14:textId="77777777" w:rsidR="00682806" w:rsidRPr="0061072F" w:rsidRDefault="00682806" w:rsidP="00682806">
      <w:pPr>
        <w:pStyle w:val="NormalBold"/>
      </w:pPr>
      <w:r w:rsidRPr="0061072F">
        <w:rPr>
          <w:rStyle w:val="HideTWBExt"/>
          <w:b w:val="0"/>
        </w:rPr>
        <w:t>&lt;RepeatBlock-By&gt;&lt;Members&gt;</w:t>
      </w:r>
      <w:r w:rsidRPr="0061072F">
        <w:t>András László</w:t>
      </w:r>
      <w:r w:rsidRPr="0061072F">
        <w:rPr>
          <w:rStyle w:val="HideTWBExt"/>
          <w:b w:val="0"/>
        </w:rPr>
        <w:t>&lt;/Members&gt;</w:t>
      </w:r>
    </w:p>
    <w:p w14:paraId="70E1A5F9" w14:textId="77777777" w:rsidR="00682806" w:rsidRPr="0061072F" w:rsidRDefault="00682806" w:rsidP="00682806">
      <w:pPr>
        <w:pStyle w:val="NormalBold"/>
      </w:pPr>
      <w:r w:rsidRPr="0061072F">
        <w:rPr>
          <w:rStyle w:val="HideTWBExt"/>
          <w:b w:val="0"/>
        </w:rPr>
        <w:t>&lt;/RepeatBlock-By&gt;</w:t>
      </w:r>
    </w:p>
    <w:p w14:paraId="1BA9458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7DE3B6B" w14:textId="77777777" w:rsidR="00682806" w:rsidRPr="0061072F" w:rsidRDefault="00682806" w:rsidP="00682806">
      <w:pPr>
        <w:pStyle w:val="NormalBold"/>
      </w:pPr>
      <w:r w:rsidRPr="0061072F">
        <w:rPr>
          <w:rStyle w:val="HideTWBExt"/>
          <w:b w:val="0"/>
        </w:rPr>
        <w:t>&lt;Article&gt;</w:t>
      </w:r>
      <w:r w:rsidRPr="0061072F">
        <w:t>Paragraphe 22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FD94056" w14:textId="77777777" w:rsidTr="00CB2D8E">
        <w:trPr>
          <w:trHeight w:hRule="exact" w:val="240"/>
          <w:jc w:val="center"/>
        </w:trPr>
        <w:tc>
          <w:tcPr>
            <w:tcW w:w="9752" w:type="dxa"/>
            <w:gridSpan w:val="2"/>
            <w:tcBorders>
              <w:top w:val="nil"/>
              <w:left w:val="nil"/>
              <w:bottom w:val="nil"/>
              <w:right w:val="nil"/>
            </w:tcBorders>
          </w:tcPr>
          <w:p w14:paraId="339A41C0" w14:textId="77777777" w:rsidR="00682806" w:rsidRPr="0061072F" w:rsidRDefault="00682806" w:rsidP="00CB2D8E"/>
        </w:tc>
      </w:tr>
      <w:tr w:rsidR="00682806" w:rsidRPr="0061072F" w14:paraId="761E0CAF" w14:textId="77777777" w:rsidTr="00CB2D8E">
        <w:trPr>
          <w:trHeight w:val="240"/>
          <w:jc w:val="center"/>
        </w:trPr>
        <w:tc>
          <w:tcPr>
            <w:tcW w:w="4876" w:type="dxa"/>
            <w:tcBorders>
              <w:top w:val="nil"/>
              <w:left w:val="nil"/>
              <w:bottom w:val="nil"/>
              <w:right w:val="nil"/>
            </w:tcBorders>
          </w:tcPr>
          <w:p w14:paraId="0C85F811"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A8A48F8" w14:textId="77777777" w:rsidR="00682806" w:rsidRPr="0061072F" w:rsidRDefault="00682806" w:rsidP="00CB2D8E">
            <w:pPr>
              <w:pStyle w:val="AmColumnHeading"/>
            </w:pPr>
            <w:r w:rsidRPr="0061072F">
              <w:t>Amendement</w:t>
            </w:r>
          </w:p>
        </w:tc>
      </w:tr>
      <w:tr w:rsidR="00682806" w:rsidRPr="0061072F" w14:paraId="41C80AA9" w14:textId="77777777" w:rsidTr="00CB2D8E">
        <w:trPr>
          <w:jc w:val="center"/>
        </w:trPr>
        <w:tc>
          <w:tcPr>
            <w:tcW w:w="4876" w:type="dxa"/>
            <w:tcBorders>
              <w:top w:val="nil"/>
              <w:left w:val="nil"/>
              <w:bottom w:val="nil"/>
              <w:right w:val="nil"/>
            </w:tcBorders>
          </w:tcPr>
          <w:p w14:paraId="79D9976C" w14:textId="77777777" w:rsidR="00682806" w:rsidRPr="0061072F" w:rsidRDefault="00682806" w:rsidP="00CB2D8E">
            <w:pPr>
              <w:pStyle w:val="Normal6a"/>
            </w:pPr>
            <w:r w:rsidRPr="0061072F">
              <w:t>22.</w:t>
            </w:r>
            <w:r w:rsidRPr="0061072F">
              <w:tab/>
            </w:r>
            <w:r w:rsidRPr="0061072F">
              <w:rPr>
                <w:b/>
                <w:i/>
              </w:rPr>
              <w:t>demande l’introduction d’une conditionnalité intelligente permettant</w:t>
            </w:r>
            <w:r w:rsidRPr="0061072F">
              <w:t xml:space="preserve"> de contourner les gouvernements nationaux </w:t>
            </w:r>
            <w:r w:rsidRPr="0061072F">
              <w:rPr>
                <w:b/>
                <w:i/>
              </w:rPr>
              <w:t>qui sapent l’état de droit et de distribuer les fonds de l’Union directement aux municipalités, aux organisations non gouvernementales et à d’autres acteurs qui respectent les valeurs de l’Union</w:t>
            </w:r>
            <w:r w:rsidRPr="0061072F">
              <w:t>;</w:t>
            </w:r>
          </w:p>
        </w:tc>
        <w:tc>
          <w:tcPr>
            <w:tcW w:w="4876" w:type="dxa"/>
            <w:tcBorders>
              <w:top w:val="nil"/>
              <w:left w:val="nil"/>
              <w:bottom w:val="nil"/>
              <w:right w:val="nil"/>
            </w:tcBorders>
          </w:tcPr>
          <w:p w14:paraId="2B930232" w14:textId="77777777" w:rsidR="00682806" w:rsidRPr="0061072F" w:rsidRDefault="00682806" w:rsidP="00CB2D8E">
            <w:pPr>
              <w:pStyle w:val="Normal6a"/>
            </w:pPr>
            <w:r w:rsidRPr="0061072F">
              <w:t>22.</w:t>
            </w:r>
            <w:r w:rsidRPr="0061072F">
              <w:tab/>
            </w:r>
            <w:r w:rsidRPr="0061072F">
              <w:rPr>
                <w:b/>
                <w:i/>
              </w:rPr>
              <w:t>déplore la tentative de la gauche européenne</w:t>
            </w:r>
            <w:r w:rsidRPr="0061072F">
              <w:t xml:space="preserve"> de contourner les gouvernements nationaux </w:t>
            </w:r>
            <w:r w:rsidRPr="0061072F">
              <w:rPr>
                <w:b/>
                <w:i/>
              </w:rPr>
              <w:t>par l’introduction d’une «conditionnalité intelligente» qui, en réalité, interférerait avec la souveraineté des États membres</w:t>
            </w:r>
            <w:r w:rsidRPr="0061072F">
              <w:t>;</w:t>
            </w:r>
          </w:p>
        </w:tc>
      </w:tr>
    </w:tbl>
    <w:p w14:paraId="324DCEB6"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DFFE35F" w14:textId="77777777" w:rsidR="00682806" w:rsidRPr="0061072F" w:rsidRDefault="00682806" w:rsidP="00682806">
      <w:r w:rsidRPr="0061072F">
        <w:rPr>
          <w:rStyle w:val="HideTWBExt"/>
        </w:rPr>
        <w:t>&lt;/Amend&gt;</w:t>
      </w:r>
    </w:p>
    <w:p w14:paraId="78B19FE4"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544</w:t>
      </w:r>
      <w:r w:rsidRPr="0061072F">
        <w:rPr>
          <w:rStyle w:val="HideTWBExt"/>
          <w:b w:val="0"/>
        </w:rPr>
        <w:t>&lt;/NumAm&gt;</w:t>
      </w:r>
    </w:p>
    <w:p w14:paraId="514FD441" w14:textId="77777777" w:rsidR="00682806" w:rsidRPr="0061072F" w:rsidRDefault="00682806" w:rsidP="00682806">
      <w:pPr>
        <w:pStyle w:val="NormalBold"/>
      </w:pPr>
      <w:r w:rsidRPr="0061072F">
        <w:rPr>
          <w:rStyle w:val="HideTWBExt"/>
          <w:b w:val="0"/>
        </w:rPr>
        <w:t>&lt;RepeatBlock-By&gt;&lt;Members&gt;</w:t>
      </w:r>
      <w:r w:rsidRPr="0061072F">
        <w:t>Michał Wawrykiewicz</w:t>
      </w:r>
      <w:r w:rsidRPr="0061072F">
        <w:rPr>
          <w:rStyle w:val="HideTWBExt"/>
          <w:b w:val="0"/>
        </w:rPr>
        <w:t>&lt;/Members&gt;</w:t>
      </w:r>
    </w:p>
    <w:p w14:paraId="7E8EA723" w14:textId="77777777" w:rsidR="00682806" w:rsidRPr="0061072F" w:rsidRDefault="00682806" w:rsidP="00682806">
      <w:pPr>
        <w:pStyle w:val="NormalBold"/>
      </w:pPr>
      <w:r w:rsidRPr="0061072F">
        <w:rPr>
          <w:rStyle w:val="HideTWBExt"/>
          <w:b w:val="0"/>
        </w:rPr>
        <w:t>&lt;/RepeatBlock-By&gt;</w:t>
      </w:r>
    </w:p>
    <w:p w14:paraId="41AEEEA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F05C60B" w14:textId="77777777" w:rsidR="00682806" w:rsidRPr="0061072F" w:rsidRDefault="00682806" w:rsidP="00682806">
      <w:pPr>
        <w:pStyle w:val="NormalBold"/>
      </w:pPr>
      <w:r w:rsidRPr="0061072F">
        <w:rPr>
          <w:rStyle w:val="HideTWBExt"/>
          <w:b w:val="0"/>
        </w:rPr>
        <w:t>&lt;Article&gt;</w:t>
      </w:r>
      <w:r w:rsidRPr="0061072F">
        <w:t>Paragraphe 22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25CF5E5" w14:textId="77777777" w:rsidTr="00CB2D8E">
        <w:trPr>
          <w:trHeight w:hRule="exact" w:val="240"/>
          <w:jc w:val="center"/>
        </w:trPr>
        <w:tc>
          <w:tcPr>
            <w:tcW w:w="9752" w:type="dxa"/>
            <w:gridSpan w:val="2"/>
            <w:tcBorders>
              <w:top w:val="nil"/>
              <w:left w:val="nil"/>
              <w:bottom w:val="nil"/>
              <w:right w:val="nil"/>
            </w:tcBorders>
          </w:tcPr>
          <w:p w14:paraId="4B8B843D" w14:textId="77777777" w:rsidR="00682806" w:rsidRPr="0061072F" w:rsidRDefault="00682806" w:rsidP="00CB2D8E"/>
        </w:tc>
      </w:tr>
      <w:tr w:rsidR="00682806" w:rsidRPr="0061072F" w14:paraId="608E4025" w14:textId="77777777" w:rsidTr="00CB2D8E">
        <w:trPr>
          <w:trHeight w:val="240"/>
          <w:jc w:val="center"/>
        </w:trPr>
        <w:tc>
          <w:tcPr>
            <w:tcW w:w="4876" w:type="dxa"/>
            <w:tcBorders>
              <w:top w:val="nil"/>
              <w:left w:val="nil"/>
              <w:bottom w:val="nil"/>
              <w:right w:val="nil"/>
            </w:tcBorders>
          </w:tcPr>
          <w:p w14:paraId="035234F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3C61131" w14:textId="77777777" w:rsidR="00682806" w:rsidRPr="0061072F" w:rsidRDefault="00682806" w:rsidP="00CB2D8E">
            <w:pPr>
              <w:pStyle w:val="AmColumnHeading"/>
            </w:pPr>
            <w:r w:rsidRPr="0061072F">
              <w:t>Amendement</w:t>
            </w:r>
          </w:p>
        </w:tc>
      </w:tr>
      <w:tr w:rsidR="00682806" w:rsidRPr="0061072F" w14:paraId="1664CD87" w14:textId="77777777" w:rsidTr="00CB2D8E">
        <w:trPr>
          <w:jc w:val="center"/>
        </w:trPr>
        <w:tc>
          <w:tcPr>
            <w:tcW w:w="4876" w:type="dxa"/>
            <w:tcBorders>
              <w:top w:val="nil"/>
              <w:left w:val="nil"/>
              <w:bottom w:val="nil"/>
              <w:right w:val="nil"/>
            </w:tcBorders>
          </w:tcPr>
          <w:p w14:paraId="4C3FB6E1" w14:textId="77777777" w:rsidR="00682806" w:rsidRPr="0061072F" w:rsidRDefault="00682806" w:rsidP="00CB2D8E">
            <w:pPr>
              <w:pStyle w:val="Normal6a"/>
            </w:pPr>
          </w:p>
        </w:tc>
        <w:tc>
          <w:tcPr>
            <w:tcW w:w="4876" w:type="dxa"/>
            <w:tcBorders>
              <w:top w:val="nil"/>
              <w:left w:val="nil"/>
              <w:bottom w:val="nil"/>
              <w:right w:val="nil"/>
            </w:tcBorders>
          </w:tcPr>
          <w:p w14:paraId="4357B26D" w14:textId="77777777" w:rsidR="00682806" w:rsidRPr="0061072F" w:rsidRDefault="00682806" w:rsidP="00CB2D8E">
            <w:pPr>
              <w:pStyle w:val="Normal6a"/>
            </w:pPr>
            <w:r w:rsidRPr="0061072F">
              <w:rPr>
                <w:b/>
                <w:i/>
              </w:rPr>
              <w:t>22 bis.</w:t>
            </w:r>
            <w:r w:rsidRPr="0061072F">
              <w:tab/>
            </w:r>
            <w:r w:rsidRPr="0061072F">
              <w:rPr>
                <w:b/>
                <w:i/>
              </w:rPr>
              <w:t>propose la création d’un groupe permanent de personnalités éminentes («groupe des sages») composé de juristes, d’universitaires et d’experts en droits de l’homme indépendants, chargé de suivre systématiquement l’évolution de l’état de droit dans les États membres et de fournir régulièrement des évaluations, des recommandations et des alertes précoces à la Commission; souligne la nécessité d’assurer une indépendance et une objectivité totales dans la composition et le fonctionnement de cet organe, en s’inspirant du comité de personnalités éminentes indépendantes établi en vertu du règlement nº 1141/2014, tout en adaptant son mandat spécifiquement aux défis liés à l’état de droit;</w:t>
            </w:r>
          </w:p>
        </w:tc>
      </w:tr>
    </w:tbl>
    <w:p w14:paraId="342D63EC"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C5F3132" w14:textId="77777777" w:rsidR="00682806" w:rsidRPr="0061072F" w:rsidRDefault="00682806" w:rsidP="00682806">
      <w:r w:rsidRPr="0061072F">
        <w:rPr>
          <w:rStyle w:val="HideTWBExt"/>
        </w:rPr>
        <w:t>&lt;/Amend&gt;</w:t>
      </w:r>
    </w:p>
    <w:p w14:paraId="5ADAACAB"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545</w:t>
      </w:r>
      <w:r w:rsidRPr="0061072F">
        <w:rPr>
          <w:rStyle w:val="HideTWBExt"/>
          <w:b w:val="0"/>
        </w:rPr>
        <w:t>&lt;/NumAm&gt;</w:t>
      </w:r>
    </w:p>
    <w:p w14:paraId="121EFA75" w14:textId="77777777" w:rsidR="00682806" w:rsidRPr="0061072F" w:rsidRDefault="00682806" w:rsidP="00682806">
      <w:pPr>
        <w:pStyle w:val="NormalBold"/>
      </w:pPr>
      <w:r w:rsidRPr="0061072F">
        <w:rPr>
          <w:rStyle w:val="HideTWBExt"/>
          <w:b w:val="0"/>
        </w:rPr>
        <w:t>&lt;RepeatBlock-By&gt;&lt;Members&gt;</w:t>
      </w:r>
      <w:r w:rsidRPr="0061072F">
        <w:t>Moritz Körner, Dainius Žalimas, Lucia Yar, Fabienne Keller, Raquel García Hermida-Van Der Walle, Abir Al-Sahlani, Veronika Cifrová Ostrihoňová, Michał Wawrykiewicz</w:t>
      </w:r>
      <w:r w:rsidRPr="0061072F">
        <w:rPr>
          <w:rStyle w:val="HideTWBExt"/>
          <w:b w:val="0"/>
        </w:rPr>
        <w:t>&lt;/Members&gt;</w:t>
      </w:r>
    </w:p>
    <w:p w14:paraId="497B2847" w14:textId="77777777" w:rsidR="00682806" w:rsidRPr="0061072F" w:rsidRDefault="00682806" w:rsidP="00682806">
      <w:pPr>
        <w:pStyle w:val="NormalBold"/>
      </w:pPr>
      <w:r w:rsidRPr="0061072F">
        <w:rPr>
          <w:rStyle w:val="HideTWBExt"/>
          <w:b w:val="0"/>
        </w:rPr>
        <w:t>&lt;/RepeatBlock-By&gt;</w:t>
      </w:r>
    </w:p>
    <w:p w14:paraId="14C51A77"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8950592" w14:textId="77777777" w:rsidR="00682806" w:rsidRPr="0061072F" w:rsidRDefault="00682806" w:rsidP="00682806">
      <w:pPr>
        <w:pStyle w:val="NormalBold"/>
      </w:pPr>
      <w:r w:rsidRPr="0061072F">
        <w:rPr>
          <w:rStyle w:val="HideTWBExt"/>
          <w:b w:val="0"/>
        </w:rPr>
        <w:t>&lt;Article&gt;</w:t>
      </w:r>
      <w:r w:rsidRPr="0061072F">
        <w:t>Paragraphe 22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BD20021" w14:textId="77777777" w:rsidTr="00CB2D8E">
        <w:trPr>
          <w:trHeight w:hRule="exact" w:val="240"/>
          <w:jc w:val="center"/>
        </w:trPr>
        <w:tc>
          <w:tcPr>
            <w:tcW w:w="9752" w:type="dxa"/>
            <w:gridSpan w:val="2"/>
            <w:tcBorders>
              <w:top w:val="nil"/>
              <w:left w:val="nil"/>
              <w:bottom w:val="nil"/>
              <w:right w:val="nil"/>
            </w:tcBorders>
          </w:tcPr>
          <w:p w14:paraId="380390AD" w14:textId="77777777" w:rsidR="00682806" w:rsidRPr="0061072F" w:rsidRDefault="00682806" w:rsidP="00CB2D8E"/>
        </w:tc>
      </w:tr>
      <w:tr w:rsidR="00682806" w:rsidRPr="0061072F" w14:paraId="7559BFDF" w14:textId="77777777" w:rsidTr="00CB2D8E">
        <w:trPr>
          <w:trHeight w:val="240"/>
          <w:jc w:val="center"/>
        </w:trPr>
        <w:tc>
          <w:tcPr>
            <w:tcW w:w="4876" w:type="dxa"/>
            <w:tcBorders>
              <w:top w:val="nil"/>
              <w:left w:val="nil"/>
              <w:bottom w:val="nil"/>
              <w:right w:val="nil"/>
            </w:tcBorders>
          </w:tcPr>
          <w:p w14:paraId="425BF689"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D0DCC0C" w14:textId="77777777" w:rsidR="00682806" w:rsidRPr="0061072F" w:rsidRDefault="00682806" w:rsidP="00CB2D8E">
            <w:pPr>
              <w:pStyle w:val="AmColumnHeading"/>
            </w:pPr>
            <w:r w:rsidRPr="0061072F">
              <w:t>Amendement</w:t>
            </w:r>
          </w:p>
        </w:tc>
      </w:tr>
      <w:tr w:rsidR="00682806" w:rsidRPr="0061072F" w14:paraId="4E74082E" w14:textId="77777777" w:rsidTr="00CB2D8E">
        <w:trPr>
          <w:jc w:val="center"/>
        </w:trPr>
        <w:tc>
          <w:tcPr>
            <w:tcW w:w="4876" w:type="dxa"/>
            <w:tcBorders>
              <w:top w:val="nil"/>
              <w:left w:val="nil"/>
              <w:bottom w:val="nil"/>
              <w:right w:val="nil"/>
            </w:tcBorders>
          </w:tcPr>
          <w:p w14:paraId="0F22D436" w14:textId="77777777" w:rsidR="00682806" w:rsidRPr="0061072F" w:rsidRDefault="00682806" w:rsidP="00CB2D8E">
            <w:pPr>
              <w:pStyle w:val="Normal6a"/>
            </w:pPr>
          </w:p>
        </w:tc>
        <w:tc>
          <w:tcPr>
            <w:tcW w:w="4876" w:type="dxa"/>
            <w:tcBorders>
              <w:top w:val="nil"/>
              <w:left w:val="nil"/>
              <w:bottom w:val="nil"/>
              <w:right w:val="nil"/>
            </w:tcBorders>
          </w:tcPr>
          <w:p w14:paraId="4633DB62" w14:textId="77777777" w:rsidR="00682806" w:rsidRPr="0061072F" w:rsidRDefault="00682806" w:rsidP="00CB2D8E">
            <w:pPr>
              <w:pStyle w:val="Normal6a"/>
            </w:pPr>
            <w:r w:rsidRPr="0061072F">
              <w:rPr>
                <w:b/>
                <w:i/>
              </w:rPr>
              <w:t>22 bis.</w:t>
            </w:r>
            <w:r w:rsidRPr="0061072F">
              <w:tab/>
            </w:r>
            <w:r w:rsidRPr="0061072F">
              <w:rPr>
                <w:b/>
                <w:i/>
              </w:rPr>
              <w:t>demande la mise en place d’un système transparent permettant aux autorités locales de demander directement des fonds de l’Union lorsque les gouvernements nationaux bloquent ou utilisent abusivement les fonds de l’Union;</w:t>
            </w:r>
          </w:p>
        </w:tc>
      </w:tr>
    </w:tbl>
    <w:p w14:paraId="546AB4C9"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CA66853" w14:textId="77777777" w:rsidR="00682806" w:rsidRPr="0061072F" w:rsidRDefault="00682806" w:rsidP="00682806">
      <w:r w:rsidRPr="0061072F">
        <w:rPr>
          <w:rStyle w:val="HideTWBExt"/>
        </w:rPr>
        <w:t>&lt;/Amend&gt;</w:t>
      </w:r>
    </w:p>
    <w:p w14:paraId="0BBE5631"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546</w:t>
      </w:r>
      <w:r w:rsidRPr="0061072F">
        <w:rPr>
          <w:rStyle w:val="HideTWBExt"/>
          <w:b w:val="0"/>
        </w:rPr>
        <w:t>&lt;/NumAm&gt;</w:t>
      </w:r>
    </w:p>
    <w:p w14:paraId="1FFD47A1" w14:textId="77777777" w:rsidR="00682806" w:rsidRPr="0061072F" w:rsidRDefault="00682806" w:rsidP="00682806">
      <w:pPr>
        <w:pStyle w:val="NormalBold"/>
      </w:pPr>
      <w:r w:rsidRPr="0061072F">
        <w:rPr>
          <w:rStyle w:val="HideTWBExt"/>
          <w:b w:val="0"/>
        </w:rPr>
        <w:t>&lt;RepeatBlock-By&gt;&lt;Members&gt;</w:t>
      </w:r>
      <w:r w:rsidRPr="0061072F">
        <w:t>Moritz Körner, Dainius Žalimas, Lucia Yar, Fabienne Keller, Raquel García Hermida-Van Der Walle, Abir Al-Sahlani, Veronika Cifrová Ostrihoňová</w:t>
      </w:r>
      <w:r w:rsidRPr="0061072F">
        <w:rPr>
          <w:rStyle w:val="HideTWBExt"/>
          <w:b w:val="0"/>
        </w:rPr>
        <w:t>&lt;/Members&gt;</w:t>
      </w:r>
    </w:p>
    <w:p w14:paraId="52B1BD4F" w14:textId="77777777" w:rsidR="00682806" w:rsidRPr="0061072F" w:rsidRDefault="00682806" w:rsidP="00682806">
      <w:pPr>
        <w:pStyle w:val="NormalBold"/>
      </w:pPr>
      <w:r w:rsidRPr="0061072F">
        <w:rPr>
          <w:rStyle w:val="HideTWBExt"/>
          <w:b w:val="0"/>
        </w:rPr>
        <w:t>&lt;/RepeatBlock-By&gt;</w:t>
      </w:r>
    </w:p>
    <w:p w14:paraId="07B86707"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8553D87" w14:textId="77777777" w:rsidR="00682806" w:rsidRPr="0061072F" w:rsidRDefault="00682806" w:rsidP="00682806">
      <w:pPr>
        <w:pStyle w:val="NormalBold"/>
      </w:pPr>
      <w:r w:rsidRPr="0061072F">
        <w:rPr>
          <w:rStyle w:val="HideTWBExt"/>
          <w:b w:val="0"/>
        </w:rPr>
        <w:t>&lt;Article&gt;</w:t>
      </w:r>
      <w:r w:rsidRPr="0061072F">
        <w:t>Paragraphe 22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9212FCC" w14:textId="77777777" w:rsidTr="00CB2D8E">
        <w:trPr>
          <w:trHeight w:hRule="exact" w:val="240"/>
          <w:jc w:val="center"/>
        </w:trPr>
        <w:tc>
          <w:tcPr>
            <w:tcW w:w="9752" w:type="dxa"/>
            <w:gridSpan w:val="2"/>
            <w:tcBorders>
              <w:top w:val="nil"/>
              <w:left w:val="nil"/>
              <w:bottom w:val="nil"/>
              <w:right w:val="nil"/>
            </w:tcBorders>
          </w:tcPr>
          <w:p w14:paraId="0926308C" w14:textId="77777777" w:rsidR="00682806" w:rsidRPr="0061072F" w:rsidRDefault="00682806" w:rsidP="00CB2D8E"/>
        </w:tc>
      </w:tr>
      <w:tr w:rsidR="00682806" w:rsidRPr="0061072F" w14:paraId="3CDD0286" w14:textId="77777777" w:rsidTr="00CB2D8E">
        <w:trPr>
          <w:trHeight w:val="240"/>
          <w:jc w:val="center"/>
        </w:trPr>
        <w:tc>
          <w:tcPr>
            <w:tcW w:w="4876" w:type="dxa"/>
            <w:tcBorders>
              <w:top w:val="nil"/>
              <w:left w:val="nil"/>
              <w:bottom w:val="nil"/>
              <w:right w:val="nil"/>
            </w:tcBorders>
          </w:tcPr>
          <w:p w14:paraId="29335CC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27B3CEC" w14:textId="77777777" w:rsidR="00682806" w:rsidRPr="0061072F" w:rsidRDefault="00682806" w:rsidP="00CB2D8E">
            <w:pPr>
              <w:pStyle w:val="AmColumnHeading"/>
            </w:pPr>
            <w:r w:rsidRPr="0061072F">
              <w:t>Amendement</w:t>
            </w:r>
          </w:p>
        </w:tc>
      </w:tr>
      <w:tr w:rsidR="00682806" w:rsidRPr="0061072F" w14:paraId="5945C2A2" w14:textId="77777777" w:rsidTr="00CB2D8E">
        <w:trPr>
          <w:jc w:val="center"/>
        </w:trPr>
        <w:tc>
          <w:tcPr>
            <w:tcW w:w="4876" w:type="dxa"/>
            <w:tcBorders>
              <w:top w:val="nil"/>
              <w:left w:val="nil"/>
              <w:bottom w:val="nil"/>
              <w:right w:val="nil"/>
            </w:tcBorders>
          </w:tcPr>
          <w:p w14:paraId="05B6B1E3" w14:textId="77777777" w:rsidR="00682806" w:rsidRPr="0061072F" w:rsidRDefault="00682806" w:rsidP="00CB2D8E">
            <w:pPr>
              <w:pStyle w:val="Normal6a"/>
            </w:pPr>
          </w:p>
        </w:tc>
        <w:tc>
          <w:tcPr>
            <w:tcW w:w="4876" w:type="dxa"/>
            <w:tcBorders>
              <w:top w:val="nil"/>
              <w:left w:val="nil"/>
              <w:bottom w:val="nil"/>
              <w:right w:val="nil"/>
            </w:tcBorders>
          </w:tcPr>
          <w:p w14:paraId="4CD317D2" w14:textId="77777777" w:rsidR="00682806" w:rsidRPr="0061072F" w:rsidRDefault="00682806" w:rsidP="00CB2D8E">
            <w:pPr>
              <w:pStyle w:val="Normal6a"/>
            </w:pPr>
            <w:r w:rsidRPr="0061072F">
              <w:rPr>
                <w:b/>
                <w:i/>
              </w:rPr>
              <w:t>22 ter.</w:t>
            </w:r>
            <w:r w:rsidRPr="0061072F">
              <w:tab/>
            </w:r>
            <w:r w:rsidRPr="0061072F">
              <w:rPr>
                <w:b/>
                <w:i/>
              </w:rPr>
              <w:t>souligne que les décisions de suspension ou de réduction du financement de l’Union en cas de violation de l’état de droit doivent se fonder sur des critères objectifs et non sur d’autres considérations et qu’elles ne doivent pas être le résultat de négociations;</w:t>
            </w:r>
          </w:p>
        </w:tc>
      </w:tr>
    </w:tbl>
    <w:p w14:paraId="6448978B"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FEA8F67" w14:textId="77777777" w:rsidR="00682806" w:rsidRPr="0061072F" w:rsidRDefault="00682806" w:rsidP="00682806">
      <w:r w:rsidRPr="0061072F">
        <w:rPr>
          <w:rStyle w:val="HideTWBExt"/>
        </w:rPr>
        <w:t>&lt;/Amend&gt;</w:t>
      </w:r>
    </w:p>
    <w:p w14:paraId="401CBA04"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547</w:t>
      </w:r>
      <w:r w:rsidRPr="0061072F">
        <w:rPr>
          <w:rStyle w:val="HideTWBExt"/>
          <w:b w:val="0"/>
        </w:rPr>
        <w:t>&lt;/NumAm&gt;</w:t>
      </w:r>
    </w:p>
    <w:p w14:paraId="2918F243" w14:textId="77777777" w:rsidR="00682806" w:rsidRPr="0061072F" w:rsidRDefault="00682806" w:rsidP="00682806">
      <w:pPr>
        <w:pStyle w:val="NormalBold"/>
      </w:pPr>
      <w:r w:rsidRPr="0061072F">
        <w:rPr>
          <w:rStyle w:val="HideTWBExt"/>
          <w:b w:val="0"/>
        </w:rPr>
        <w:t>&lt;RepeatBlock-By&gt;&lt;Members&gt;</w:t>
      </w:r>
      <w:r w:rsidRPr="0061072F">
        <w:t>Moritz Körner, Dainius Žalimas, Lucia Yar, Fabienne Keller, Sophie Wilmès, Raquel García Hermida-Van Der Walle, Abir Al-Sahlani, Veronika Cifrová Ostrihoňová</w:t>
      </w:r>
      <w:r w:rsidRPr="0061072F">
        <w:rPr>
          <w:rStyle w:val="HideTWBExt"/>
          <w:b w:val="0"/>
        </w:rPr>
        <w:t>&lt;/Members&gt;</w:t>
      </w:r>
    </w:p>
    <w:p w14:paraId="3D12C0C4" w14:textId="77777777" w:rsidR="00682806" w:rsidRPr="0061072F" w:rsidRDefault="00682806" w:rsidP="00682806">
      <w:pPr>
        <w:pStyle w:val="NormalBold"/>
      </w:pPr>
      <w:r w:rsidRPr="0061072F">
        <w:rPr>
          <w:rStyle w:val="HideTWBExt"/>
          <w:b w:val="0"/>
        </w:rPr>
        <w:t>&lt;/RepeatBlock-By&gt;</w:t>
      </w:r>
    </w:p>
    <w:p w14:paraId="137A038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AE65A90" w14:textId="77777777" w:rsidR="00682806" w:rsidRPr="0061072F" w:rsidRDefault="00682806" w:rsidP="00682806">
      <w:pPr>
        <w:pStyle w:val="NormalBold"/>
      </w:pPr>
      <w:r w:rsidRPr="0061072F">
        <w:rPr>
          <w:rStyle w:val="HideTWBExt"/>
          <w:b w:val="0"/>
        </w:rPr>
        <w:t>&lt;Article&gt;</w:t>
      </w:r>
      <w:r w:rsidRPr="0061072F">
        <w:t>Paragraphe 22 quater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7EC8D34" w14:textId="77777777" w:rsidTr="00CB2D8E">
        <w:trPr>
          <w:trHeight w:hRule="exact" w:val="240"/>
          <w:jc w:val="center"/>
        </w:trPr>
        <w:tc>
          <w:tcPr>
            <w:tcW w:w="9752" w:type="dxa"/>
            <w:gridSpan w:val="2"/>
            <w:tcBorders>
              <w:top w:val="nil"/>
              <w:left w:val="nil"/>
              <w:bottom w:val="nil"/>
              <w:right w:val="nil"/>
            </w:tcBorders>
          </w:tcPr>
          <w:p w14:paraId="022D1E35" w14:textId="77777777" w:rsidR="00682806" w:rsidRPr="0061072F" w:rsidRDefault="00682806" w:rsidP="00CB2D8E"/>
        </w:tc>
      </w:tr>
      <w:tr w:rsidR="00682806" w:rsidRPr="0061072F" w14:paraId="2697D83E" w14:textId="77777777" w:rsidTr="00CB2D8E">
        <w:trPr>
          <w:trHeight w:val="240"/>
          <w:jc w:val="center"/>
        </w:trPr>
        <w:tc>
          <w:tcPr>
            <w:tcW w:w="4876" w:type="dxa"/>
            <w:tcBorders>
              <w:top w:val="nil"/>
              <w:left w:val="nil"/>
              <w:bottom w:val="nil"/>
              <w:right w:val="nil"/>
            </w:tcBorders>
          </w:tcPr>
          <w:p w14:paraId="68F1D556"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0924618" w14:textId="77777777" w:rsidR="00682806" w:rsidRPr="0061072F" w:rsidRDefault="00682806" w:rsidP="00CB2D8E">
            <w:pPr>
              <w:pStyle w:val="AmColumnHeading"/>
            </w:pPr>
            <w:r w:rsidRPr="0061072F">
              <w:t>Amendement</w:t>
            </w:r>
          </w:p>
        </w:tc>
      </w:tr>
      <w:tr w:rsidR="00682806" w:rsidRPr="0061072F" w14:paraId="1A5A8FE3" w14:textId="77777777" w:rsidTr="00CB2D8E">
        <w:trPr>
          <w:jc w:val="center"/>
        </w:trPr>
        <w:tc>
          <w:tcPr>
            <w:tcW w:w="4876" w:type="dxa"/>
            <w:tcBorders>
              <w:top w:val="nil"/>
              <w:left w:val="nil"/>
              <w:bottom w:val="nil"/>
              <w:right w:val="nil"/>
            </w:tcBorders>
          </w:tcPr>
          <w:p w14:paraId="2A4F8DFA" w14:textId="77777777" w:rsidR="00682806" w:rsidRPr="0061072F" w:rsidRDefault="00682806" w:rsidP="00CB2D8E">
            <w:pPr>
              <w:pStyle w:val="Normal6a"/>
            </w:pPr>
          </w:p>
        </w:tc>
        <w:tc>
          <w:tcPr>
            <w:tcW w:w="4876" w:type="dxa"/>
            <w:tcBorders>
              <w:top w:val="nil"/>
              <w:left w:val="nil"/>
              <w:bottom w:val="nil"/>
              <w:right w:val="nil"/>
            </w:tcBorders>
          </w:tcPr>
          <w:p w14:paraId="4906864A" w14:textId="77777777" w:rsidR="00682806" w:rsidRPr="0061072F" w:rsidRDefault="00682806" w:rsidP="00CB2D8E">
            <w:pPr>
              <w:pStyle w:val="Normal6a"/>
            </w:pPr>
            <w:r w:rsidRPr="0061072F">
              <w:rPr>
                <w:b/>
                <w:i/>
              </w:rPr>
              <w:t>22 quater.</w:t>
            </w:r>
            <w:r w:rsidRPr="0061072F">
              <w:tab/>
            </w:r>
            <w:r w:rsidRPr="0061072F">
              <w:rPr>
                <w:b/>
                <w:i/>
              </w:rPr>
              <w:t>réaffirme qu’aucun État membre ne devrait être exempté d’un contrôle permanent et continu, quelle que soit l’affiliation politique de son gouvernement;</w:t>
            </w:r>
          </w:p>
        </w:tc>
      </w:tr>
    </w:tbl>
    <w:p w14:paraId="1F4ECA7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CBADAC7" w14:textId="77777777" w:rsidR="00682806" w:rsidRPr="0061072F" w:rsidRDefault="00682806" w:rsidP="00682806">
      <w:r w:rsidRPr="0061072F">
        <w:rPr>
          <w:rStyle w:val="HideTWBExt"/>
        </w:rPr>
        <w:t>&lt;/Amend&gt;</w:t>
      </w:r>
    </w:p>
    <w:p w14:paraId="0DC026C6"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548</w:t>
      </w:r>
      <w:r w:rsidRPr="0061072F">
        <w:rPr>
          <w:rStyle w:val="HideTWBExt"/>
          <w:b w:val="0"/>
        </w:rPr>
        <w:t>&lt;/NumAm&gt;</w:t>
      </w:r>
    </w:p>
    <w:p w14:paraId="1F9C3D84" w14:textId="77777777" w:rsidR="00682806" w:rsidRPr="0061072F" w:rsidRDefault="00682806" w:rsidP="00682806">
      <w:pPr>
        <w:pStyle w:val="NormalBold"/>
      </w:pPr>
      <w:r w:rsidRPr="0061072F">
        <w:rPr>
          <w:rStyle w:val="HideTWBExt"/>
          <w:b w:val="0"/>
        </w:rPr>
        <w:t>&lt;RepeatBlock-By&gt;&lt;Members&gt;</w:t>
      </w:r>
      <w:r w:rsidRPr="0061072F">
        <w:t>Moritz Körner, Dainius Žalimas, Lucia Yar, Fabienne Keller, Sophie Wilmès, Raquel García Hermida-Van Der Walle, Abir Al-Sahlani, Veronika Cifrová Ostrihoňová, Michał Wawrykiewicz</w:t>
      </w:r>
      <w:r w:rsidRPr="0061072F">
        <w:rPr>
          <w:rStyle w:val="HideTWBExt"/>
          <w:b w:val="0"/>
        </w:rPr>
        <w:t>&lt;/Members&gt;</w:t>
      </w:r>
    </w:p>
    <w:p w14:paraId="47F0C4A6" w14:textId="77777777" w:rsidR="00682806" w:rsidRPr="0061072F" w:rsidRDefault="00682806" w:rsidP="00682806">
      <w:pPr>
        <w:pStyle w:val="NormalBold"/>
      </w:pPr>
      <w:r w:rsidRPr="0061072F">
        <w:rPr>
          <w:rStyle w:val="HideTWBExt"/>
          <w:b w:val="0"/>
        </w:rPr>
        <w:t>&lt;/RepeatBlock-By&gt;</w:t>
      </w:r>
    </w:p>
    <w:p w14:paraId="7AB4EA0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982BA3B" w14:textId="77777777" w:rsidR="00682806" w:rsidRPr="0061072F" w:rsidRDefault="00682806" w:rsidP="00682806">
      <w:pPr>
        <w:pStyle w:val="NormalBold"/>
      </w:pPr>
      <w:r w:rsidRPr="0061072F">
        <w:rPr>
          <w:rStyle w:val="HideTWBExt"/>
          <w:b w:val="0"/>
        </w:rPr>
        <w:t>&lt;Article&gt;</w:t>
      </w:r>
      <w:r w:rsidRPr="0061072F">
        <w:t>Paragraphe 22 quinquies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4DF6F0A" w14:textId="77777777" w:rsidTr="00CB2D8E">
        <w:trPr>
          <w:trHeight w:hRule="exact" w:val="240"/>
          <w:jc w:val="center"/>
        </w:trPr>
        <w:tc>
          <w:tcPr>
            <w:tcW w:w="9752" w:type="dxa"/>
            <w:gridSpan w:val="2"/>
            <w:tcBorders>
              <w:top w:val="nil"/>
              <w:left w:val="nil"/>
              <w:bottom w:val="nil"/>
              <w:right w:val="nil"/>
            </w:tcBorders>
          </w:tcPr>
          <w:p w14:paraId="772F1903" w14:textId="77777777" w:rsidR="00682806" w:rsidRPr="0061072F" w:rsidRDefault="00682806" w:rsidP="00CB2D8E"/>
        </w:tc>
      </w:tr>
      <w:tr w:rsidR="00682806" w:rsidRPr="0061072F" w14:paraId="4FEDBC83" w14:textId="77777777" w:rsidTr="00CB2D8E">
        <w:trPr>
          <w:trHeight w:val="240"/>
          <w:jc w:val="center"/>
        </w:trPr>
        <w:tc>
          <w:tcPr>
            <w:tcW w:w="4876" w:type="dxa"/>
            <w:tcBorders>
              <w:top w:val="nil"/>
              <w:left w:val="nil"/>
              <w:bottom w:val="nil"/>
              <w:right w:val="nil"/>
            </w:tcBorders>
          </w:tcPr>
          <w:p w14:paraId="6AB3C2A6"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D3F495A" w14:textId="77777777" w:rsidR="00682806" w:rsidRPr="0061072F" w:rsidRDefault="00682806" w:rsidP="00CB2D8E">
            <w:pPr>
              <w:pStyle w:val="AmColumnHeading"/>
            </w:pPr>
            <w:r w:rsidRPr="0061072F">
              <w:t>Amendement</w:t>
            </w:r>
          </w:p>
        </w:tc>
      </w:tr>
      <w:tr w:rsidR="00682806" w:rsidRPr="0061072F" w14:paraId="41D6D968" w14:textId="77777777" w:rsidTr="00CB2D8E">
        <w:trPr>
          <w:jc w:val="center"/>
        </w:trPr>
        <w:tc>
          <w:tcPr>
            <w:tcW w:w="4876" w:type="dxa"/>
            <w:tcBorders>
              <w:top w:val="nil"/>
              <w:left w:val="nil"/>
              <w:bottom w:val="nil"/>
              <w:right w:val="nil"/>
            </w:tcBorders>
          </w:tcPr>
          <w:p w14:paraId="6E65DDFB" w14:textId="77777777" w:rsidR="00682806" w:rsidRPr="0061072F" w:rsidRDefault="00682806" w:rsidP="00CB2D8E">
            <w:pPr>
              <w:pStyle w:val="Normal6a"/>
            </w:pPr>
          </w:p>
        </w:tc>
        <w:tc>
          <w:tcPr>
            <w:tcW w:w="4876" w:type="dxa"/>
            <w:tcBorders>
              <w:top w:val="nil"/>
              <w:left w:val="nil"/>
              <w:bottom w:val="nil"/>
              <w:right w:val="nil"/>
            </w:tcBorders>
          </w:tcPr>
          <w:p w14:paraId="5501D1B4" w14:textId="77777777" w:rsidR="00682806" w:rsidRPr="0061072F" w:rsidRDefault="00682806" w:rsidP="00CB2D8E">
            <w:pPr>
              <w:pStyle w:val="Normal6a"/>
            </w:pPr>
            <w:r w:rsidRPr="0061072F">
              <w:rPr>
                <w:b/>
                <w:i/>
              </w:rPr>
              <w:t>22 quinquies.</w:t>
            </w:r>
            <w:r w:rsidRPr="0061072F">
              <w:tab/>
            </w:r>
            <w:r w:rsidRPr="0061072F">
              <w:rPr>
                <w:b/>
                <w:i/>
              </w:rPr>
              <w:t>reconnaît que le Parquet européen est un défenseur essentiel des intérêts financiers de l’Union; invite tous les États membres à adhérer au Parquet européen et demande l’élargissement de son mandat afin de mieux lutter contre la corruption et la criminalité financière dans l’ensemble de l’Union;</w:t>
            </w:r>
          </w:p>
        </w:tc>
      </w:tr>
    </w:tbl>
    <w:p w14:paraId="6A5F3DA6"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2CD0576" w14:textId="77777777" w:rsidR="00682806" w:rsidRPr="0061072F" w:rsidRDefault="00682806" w:rsidP="00682806">
      <w:r w:rsidRPr="0061072F">
        <w:rPr>
          <w:rStyle w:val="HideTWBExt"/>
        </w:rPr>
        <w:t>&lt;/Amend&gt;</w:t>
      </w:r>
    </w:p>
    <w:p w14:paraId="14ACD47B"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549</w:t>
      </w:r>
      <w:r w:rsidRPr="0061072F">
        <w:rPr>
          <w:rStyle w:val="HideTWBExt"/>
          <w:b w:val="0"/>
        </w:rPr>
        <w:t>&lt;/NumAm&gt;</w:t>
      </w:r>
    </w:p>
    <w:p w14:paraId="45601EAB" w14:textId="77777777" w:rsidR="00682806" w:rsidRPr="0061072F" w:rsidRDefault="00682806" w:rsidP="00682806">
      <w:pPr>
        <w:pStyle w:val="NormalBold"/>
      </w:pPr>
      <w:r w:rsidRPr="0061072F">
        <w:rPr>
          <w:rStyle w:val="HideTWBExt"/>
          <w:b w:val="0"/>
        </w:rPr>
        <w:t>&lt;RepeatBlock-By&gt;&lt;Members&gt;</w:t>
      </w:r>
      <w:r w:rsidRPr="0061072F">
        <w:t>Moritz Körner, Dainius Žalimas, Lucia Yar, Fabienne Keller, Sophie Wilmès, Raquel García Hermida-Van Der Walle, Abir Al-Sahlani, Veronika Cifrová Ostrihoňová</w:t>
      </w:r>
      <w:r w:rsidRPr="0061072F">
        <w:rPr>
          <w:rStyle w:val="HideTWBExt"/>
          <w:b w:val="0"/>
        </w:rPr>
        <w:t>&lt;/Members&gt;</w:t>
      </w:r>
    </w:p>
    <w:p w14:paraId="13855181" w14:textId="77777777" w:rsidR="00682806" w:rsidRPr="0061072F" w:rsidRDefault="00682806" w:rsidP="00682806">
      <w:pPr>
        <w:pStyle w:val="NormalBold"/>
      </w:pPr>
      <w:r w:rsidRPr="0061072F">
        <w:rPr>
          <w:rStyle w:val="HideTWBExt"/>
          <w:b w:val="0"/>
        </w:rPr>
        <w:t>&lt;/RepeatBlock-By&gt;</w:t>
      </w:r>
    </w:p>
    <w:p w14:paraId="7C946AF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4D9AE1F" w14:textId="77777777" w:rsidR="00682806" w:rsidRPr="0061072F" w:rsidRDefault="00682806" w:rsidP="00682806">
      <w:pPr>
        <w:pStyle w:val="NormalBold"/>
      </w:pPr>
      <w:r w:rsidRPr="0061072F">
        <w:rPr>
          <w:rStyle w:val="HideTWBExt"/>
          <w:b w:val="0"/>
        </w:rPr>
        <w:t>&lt;Article&gt;</w:t>
      </w:r>
      <w:r w:rsidRPr="0061072F">
        <w:t>Paragraphe 22 sexies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4514251" w14:textId="77777777" w:rsidTr="00CB2D8E">
        <w:trPr>
          <w:trHeight w:hRule="exact" w:val="240"/>
          <w:jc w:val="center"/>
        </w:trPr>
        <w:tc>
          <w:tcPr>
            <w:tcW w:w="9752" w:type="dxa"/>
            <w:gridSpan w:val="2"/>
            <w:tcBorders>
              <w:top w:val="nil"/>
              <w:left w:val="nil"/>
              <w:bottom w:val="nil"/>
              <w:right w:val="nil"/>
            </w:tcBorders>
          </w:tcPr>
          <w:p w14:paraId="0DF9D446" w14:textId="77777777" w:rsidR="00682806" w:rsidRPr="0061072F" w:rsidRDefault="00682806" w:rsidP="00CB2D8E"/>
        </w:tc>
      </w:tr>
      <w:tr w:rsidR="00682806" w:rsidRPr="0061072F" w14:paraId="66AC986D" w14:textId="77777777" w:rsidTr="00CB2D8E">
        <w:trPr>
          <w:trHeight w:val="240"/>
          <w:jc w:val="center"/>
        </w:trPr>
        <w:tc>
          <w:tcPr>
            <w:tcW w:w="4876" w:type="dxa"/>
            <w:tcBorders>
              <w:top w:val="nil"/>
              <w:left w:val="nil"/>
              <w:bottom w:val="nil"/>
              <w:right w:val="nil"/>
            </w:tcBorders>
          </w:tcPr>
          <w:p w14:paraId="7C6A02C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9FA6976" w14:textId="77777777" w:rsidR="00682806" w:rsidRPr="0061072F" w:rsidRDefault="00682806" w:rsidP="00CB2D8E">
            <w:pPr>
              <w:pStyle w:val="AmColumnHeading"/>
            </w:pPr>
            <w:r w:rsidRPr="0061072F">
              <w:t>Amendement</w:t>
            </w:r>
          </w:p>
        </w:tc>
      </w:tr>
      <w:tr w:rsidR="00682806" w:rsidRPr="0061072F" w14:paraId="3EC80E8D" w14:textId="77777777" w:rsidTr="00CB2D8E">
        <w:trPr>
          <w:jc w:val="center"/>
        </w:trPr>
        <w:tc>
          <w:tcPr>
            <w:tcW w:w="4876" w:type="dxa"/>
            <w:tcBorders>
              <w:top w:val="nil"/>
              <w:left w:val="nil"/>
              <w:bottom w:val="nil"/>
              <w:right w:val="nil"/>
            </w:tcBorders>
          </w:tcPr>
          <w:p w14:paraId="06606F28" w14:textId="77777777" w:rsidR="00682806" w:rsidRPr="0061072F" w:rsidRDefault="00682806" w:rsidP="00CB2D8E">
            <w:pPr>
              <w:pStyle w:val="Normal6a"/>
            </w:pPr>
          </w:p>
        </w:tc>
        <w:tc>
          <w:tcPr>
            <w:tcW w:w="4876" w:type="dxa"/>
            <w:tcBorders>
              <w:top w:val="nil"/>
              <w:left w:val="nil"/>
              <w:bottom w:val="nil"/>
              <w:right w:val="nil"/>
            </w:tcBorders>
          </w:tcPr>
          <w:p w14:paraId="3C95180A" w14:textId="77777777" w:rsidR="00682806" w:rsidRPr="0061072F" w:rsidRDefault="00682806" w:rsidP="00CB2D8E">
            <w:pPr>
              <w:pStyle w:val="Normal6a"/>
            </w:pPr>
            <w:r w:rsidRPr="0061072F">
              <w:rPr>
                <w:b/>
                <w:i/>
              </w:rPr>
              <w:t>22 sexies.</w:t>
            </w:r>
            <w:r w:rsidRPr="0061072F">
              <w:tab/>
            </w:r>
            <w:r w:rsidRPr="0061072F">
              <w:rPr>
                <w:b/>
                <w:i/>
              </w:rPr>
              <w:t>encourage une coopération opérationnelle plus étroite entre Europol, Eurojust, la Cour des comptes européenne, l’OLAF et le Parquet européen afin de créer un réseau homogène pour prévenir</w:t>
            </w:r>
            <w:r>
              <w:rPr>
                <w:b/>
                <w:i/>
              </w:rPr>
              <w:t xml:space="preserve"> </w:t>
            </w:r>
            <w:r w:rsidRPr="0061072F">
              <w:rPr>
                <w:b/>
                <w:i/>
              </w:rPr>
              <w:t>la corruption et la fraude affectant les intérêts financiers de l’Union</w:t>
            </w:r>
            <w:r>
              <w:rPr>
                <w:b/>
                <w:i/>
              </w:rPr>
              <w:t>, enquêter et mener des poursuites en la matière</w:t>
            </w:r>
            <w:r w:rsidRPr="0061072F">
              <w:rPr>
                <w:b/>
                <w:i/>
              </w:rPr>
              <w:t>;</w:t>
            </w:r>
          </w:p>
        </w:tc>
      </w:tr>
    </w:tbl>
    <w:p w14:paraId="1BE305A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F5D7824" w14:textId="77777777" w:rsidR="00682806" w:rsidRPr="0061072F" w:rsidRDefault="00682806" w:rsidP="00682806">
      <w:r w:rsidRPr="0061072F">
        <w:rPr>
          <w:rStyle w:val="HideTWBExt"/>
        </w:rPr>
        <w:t>&lt;/Amend&gt;</w:t>
      </w:r>
    </w:p>
    <w:p w14:paraId="548EB895"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550</w:t>
      </w:r>
      <w:r w:rsidRPr="0061072F">
        <w:rPr>
          <w:rStyle w:val="HideTWBExt"/>
          <w:b w:val="0"/>
        </w:rPr>
        <w:t>&lt;/NumAm&gt;</w:t>
      </w:r>
    </w:p>
    <w:p w14:paraId="024C0AEB" w14:textId="77777777" w:rsidR="00682806" w:rsidRPr="0061072F" w:rsidRDefault="00682806" w:rsidP="00682806">
      <w:pPr>
        <w:pStyle w:val="NormalBold"/>
      </w:pPr>
      <w:r w:rsidRPr="0061072F">
        <w:rPr>
          <w:rStyle w:val="HideTWBExt"/>
          <w:b w:val="0"/>
        </w:rPr>
        <w:t>&lt;RepeatBlock-By&gt;&lt;Members&gt;</w:t>
      </w:r>
      <w:r w:rsidRPr="0061072F">
        <w:t>Moritz Körner, Hilde Vautmans, Nikola Minchev, Veronika Cifrová Ostrihoňová, Chloé Ridel, Abir Al-Sahlani, Fabienne Keller, Lucia Yar, Irena Joveva, Isabel Wiseler-Lima</w:t>
      </w:r>
      <w:r w:rsidRPr="0061072F">
        <w:rPr>
          <w:rStyle w:val="HideTWBExt"/>
          <w:b w:val="0"/>
        </w:rPr>
        <w:t>&lt;/Members&gt;</w:t>
      </w:r>
    </w:p>
    <w:p w14:paraId="3A4B843B"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7E1CA160"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2B67DDD5" w14:textId="77777777" w:rsidR="00682806" w:rsidRPr="0061072F" w:rsidRDefault="00682806" w:rsidP="00682806">
      <w:pPr>
        <w:pStyle w:val="NormalBold"/>
      </w:pPr>
      <w:r w:rsidRPr="0061072F">
        <w:rPr>
          <w:rStyle w:val="HideTWBExt"/>
          <w:b w:val="0"/>
        </w:rPr>
        <w:t>&lt;/RepeatBlock-By&gt;</w:t>
      </w:r>
    </w:p>
    <w:p w14:paraId="4AB5F4E4"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180B7BA" w14:textId="77777777" w:rsidR="00682806" w:rsidRPr="0061072F" w:rsidRDefault="00682806" w:rsidP="00682806">
      <w:pPr>
        <w:pStyle w:val="NormalBold"/>
      </w:pPr>
      <w:r w:rsidRPr="0061072F">
        <w:rPr>
          <w:rStyle w:val="HideTWBExt"/>
          <w:b w:val="0"/>
        </w:rPr>
        <w:t>&lt;Article&gt;</w:t>
      </w:r>
      <w:r w:rsidRPr="0061072F">
        <w:t>Paragraphe 22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43D5E2A" w14:textId="77777777" w:rsidTr="00CB2D8E">
        <w:trPr>
          <w:trHeight w:hRule="exact" w:val="240"/>
          <w:jc w:val="center"/>
        </w:trPr>
        <w:tc>
          <w:tcPr>
            <w:tcW w:w="9752" w:type="dxa"/>
            <w:gridSpan w:val="2"/>
            <w:tcBorders>
              <w:top w:val="nil"/>
              <w:left w:val="nil"/>
              <w:bottom w:val="nil"/>
              <w:right w:val="nil"/>
            </w:tcBorders>
          </w:tcPr>
          <w:p w14:paraId="02153FCD" w14:textId="77777777" w:rsidR="00682806" w:rsidRPr="0061072F" w:rsidRDefault="00682806" w:rsidP="00CB2D8E"/>
        </w:tc>
      </w:tr>
      <w:tr w:rsidR="00682806" w:rsidRPr="0061072F" w14:paraId="684C53CA" w14:textId="77777777" w:rsidTr="00CB2D8E">
        <w:trPr>
          <w:trHeight w:val="240"/>
          <w:jc w:val="center"/>
        </w:trPr>
        <w:tc>
          <w:tcPr>
            <w:tcW w:w="4876" w:type="dxa"/>
            <w:tcBorders>
              <w:top w:val="nil"/>
              <w:left w:val="nil"/>
              <w:bottom w:val="nil"/>
              <w:right w:val="nil"/>
            </w:tcBorders>
          </w:tcPr>
          <w:p w14:paraId="415217B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563FF78" w14:textId="77777777" w:rsidR="00682806" w:rsidRPr="0061072F" w:rsidRDefault="00682806" w:rsidP="00CB2D8E">
            <w:pPr>
              <w:pStyle w:val="AmColumnHeading"/>
            </w:pPr>
            <w:r w:rsidRPr="0061072F">
              <w:t>Amendement</w:t>
            </w:r>
          </w:p>
        </w:tc>
      </w:tr>
      <w:tr w:rsidR="00682806" w:rsidRPr="0061072F" w14:paraId="487A1A9D" w14:textId="77777777" w:rsidTr="00CB2D8E">
        <w:trPr>
          <w:jc w:val="center"/>
        </w:trPr>
        <w:tc>
          <w:tcPr>
            <w:tcW w:w="4876" w:type="dxa"/>
            <w:tcBorders>
              <w:top w:val="nil"/>
              <w:left w:val="nil"/>
              <w:bottom w:val="nil"/>
              <w:right w:val="nil"/>
            </w:tcBorders>
          </w:tcPr>
          <w:p w14:paraId="53376B3C" w14:textId="77777777" w:rsidR="00682806" w:rsidRPr="0061072F" w:rsidRDefault="00682806" w:rsidP="00CB2D8E">
            <w:pPr>
              <w:pStyle w:val="Normal6a"/>
            </w:pPr>
          </w:p>
        </w:tc>
        <w:tc>
          <w:tcPr>
            <w:tcW w:w="4876" w:type="dxa"/>
            <w:tcBorders>
              <w:top w:val="nil"/>
              <w:left w:val="nil"/>
              <w:bottom w:val="nil"/>
              <w:right w:val="nil"/>
            </w:tcBorders>
          </w:tcPr>
          <w:p w14:paraId="1019CA7F" w14:textId="77777777" w:rsidR="00682806" w:rsidRPr="0061072F" w:rsidRDefault="00682806" w:rsidP="00CB2D8E">
            <w:pPr>
              <w:pStyle w:val="Normal6a"/>
            </w:pPr>
            <w:r w:rsidRPr="0061072F">
              <w:rPr>
                <w:b/>
                <w:i/>
              </w:rPr>
              <w:t>22 bis.</w:t>
            </w:r>
            <w:r w:rsidRPr="0061072F">
              <w:tab/>
            </w:r>
            <w:r w:rsidRPr="0061072F">
              <w:rPr>
                <w:b/>
                <w:i/>
              </w:rPr>
              <w:t>invite la Commission à évaluer les ressources humaines nécessaires pour remplir de manière cohérente et efficace ses missions et appliquer le règlement sur la conditionnalité, et à clarifier ce qui constitue un lien suffisamment direct entre les violations des principes de l’état de droit et les intérêts financiers de l’Union, ainsi qu’à établir des critères pour évaluer l’efficacité des mesures budgétaires et correctives, comme l’a demandé la Cour des comptes européenne; demande à la Commission d’identifier, d’évaluer et de documenter systématiquement pour tous les États membres la manière dont l’état de droit a été pris en considération dans le cadre du règlement sur la conditionnalité; rappelle que toute proposition visant à lever des mesures budgétaires devrait être fondée sur des informations fiables, complètes et actualisées;</w:t>
            </w:r>
          </w:p>
        </w:tc>
      </w:tr>
    </w:tbl>
    <w:p w14:paraId="0F5BE6E2"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3B52A84" w14:textId="77777777" w:rsidR="00682806" w:rsidRPr="0061072F" w:rsidRDefault="00682806" w:rsidP="00682806">
      <w:r w:rsidRPr="0061072F">
        <w:rPr>
          <w:rStyle w:val="HideTWBExt"/>
        </w:rPr>
        <w:t>&lt;/Amend&gt;</w:t>
      </w:r>
    </w:p>
    <w:p w14:paraId="4EF93DCF" w14:textId="77777777" w:rsidR="00682806" w:rsidRPr="0013121C" w:rsidRDefault="00682806" w:rsidP="00682806">
      <w:pPr>
        <w:pStyle w:val="AmNumberTabs"/>
      </w:pPr>
      <w:r>
        <w:rPr>
          <w:rStyle w:val="HideTWBExt"/>
        </w:rPr>
        <w:t>&lt;Amend&gt;</w:t>
      </w:r>
      <w:r>
        <w:t>Amendement</w:t>
      </w:r>
      <w:r>
        <w:tab/>
      </w:r>
      <w:r>
        <w:tab/>
      </w:r>
      <w:r>
        <w:rPr>
          <w:rStyle w:val="HideTWBExt"/>
        </w:rPr>
        <w:t>&lt;NumAm&gt;</w:t>
      </w:r>
      <w:r>
        <w:t>551</w:t>
      </w:r>
      <w:r>
        <w:rPr>
          <w:rStyle w:val="HideTWBExt"/>
        </w:rPr>
        <w:t>&lt;/NumAm&gt;</w:t>
      </w:r>
    </w:p>
    <w:p w14:paraId="4AC513E0"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059864E0" w14:textId="77777777" w:rsidR="00682806" w:rsidRPr="0013121C" w:rsidRDefault="00682806" w:rsidP="00682806">
      <w:pPr>
        <w:pStyle w:val="NormalBold"/>
      </w:pPr>
      <w:r>
        <w:rPr>
          <w:rStyle w:val="HideTWBExt"/>
          <w:b w:val="0"/>
        </w:rPr>
        <w:t>&lt;/RepeatBlock-By&gt;</w:t>
      </w:r>
    </w:p>
    <w:p w14:paraId="42629973"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5BA5B3D5" w14:textId="77777777" w:rsidR="00682806" w:rsidRPr="0013121C" w:rsidRDefault="00682806" w:rsidP="00682806">
      <w:pPr>
        <w:pStyle w:val="NormalBold"/>
      </w:pPr>
      <w:r>
        <w:rPr>
          <w:rStyle w:val="HideTWBExt"/>
        </w:rPr>
        <w:t>&lt;Article&gt;</w:t>
      </w:r>
      <w:r>
        <w:t>Paragraphe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7795097A" w14:textId="77777777" w:rsidTr="00CB2D8E">
        <w:trPr>
          <w:trHeight w:hRule="exact" w:val="240"/>
          <w:jc w:val="center"/>
        </w:trPr>
        <w:tc>
          <w:tcPr>
            <w:tcW w:w="9752" w:type="dxa"/>
            <w:gridSpan w:val="2"/>
            <w:tcBorders>
              <w:top w:val="nil"/>
              <w:left w:val="nil"/>
              <w:bottom w:val="nil"/>
              <w:right w:val="nil"/>
            </w:tcBorders>
          </w:tcPr>
          <w:p w14:paraId="7EF0D129" w14:textId="77777777" w:rsidR="00682806" w:rsidRPr="0013121C" w:rsidRDefault="00682806" w:rsidP="00CB2D8E"/>
        </w:tc>
      </w:tr>
      <w:tr w:rsidR="00682806" w14:paraId="3D8FF6A4" w14:textId="77777777" w:rsidTr="00CB2D8E">
        <w:trPr>
          <w:trHeight w:val="240"/>
          <w:jc w:val="center"/>
        </w:trPr>
        <w:tc>
          <w:tcPr>
            <w:tcW w:w="4876" w:type="dxa"/>
            <w:tcBorders>
              <w:top w:val="nil"/>
              <w:left w:val="nil"/>
              <w:bottom w:val="nil"/>
              <w:right w:val="nil"/>
            </w:tcBorders>
          </w:tcPr>
          <w:p w14:paraId="2B9989A1"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3C41A627" w14:textId="77777777" w:rsidR="00682806" w:rsidRPr="0013121C" w:rsidRDefault="00682806" w:rsidP="00CB2D8E">
            <w:pPr>
              <w:pStyle w:val="AmColumnHeading"/>
            </w:pPr>
            <w:r>
              <w:t>Amendement</w:t>
            </w:r>
          </w:p>
        </w:tc>
      </w:tr>
      <w:tr w:rsidR="00682806" w14:paraId="0761A24C" w14:textId="77777777" w:rsidTr="00CB2D8E">
        <w:trPr>
          <w:jc w:val="center"/>
        </w:trPr>
        <w:tc>
          <w:tcPr>
            <w:tcW w:w="4876" w:type="dxa"/>
            <w:tcBorders>
              <w:top w:val="nil"/>
              <w:left w:val="nil"/>
              <w:bottom w:val="nil"/>
              <w:right w:val="nil"/>
            </w:tcBorders>
          </w:tcPr>
          <w:p w14:paraId="56F5CE90" w14:textId="77777777" w:rsidR="00682806" w:rsidRPr="0013121C" w:rsidRDefault="00682806" w:rsidP="00CB2D8E">
            <w:pPr>
              <w:pStyle w:val="Normal6a"/>
            </w:pPr>
            <w:r>
              <w:t>23.</w:t>
            </w:r>
            <w:r>
              <w:tab/>
            </w:r>
            <w:r>
              <w:rPr>
                <w:b/>
                <w:i/>
              </w:rPr>
              <w:t>invite</w:t>
            </w:r>
            <w:r>
              <w:t xml:space="preserve"> les États membres</w:t>
            </w:r>
            <w:r>
              <w:rPr>
                <w:b/>
                <w:i/>
              </w:rPr>
              <w:t xml:space="preserve"> à s’abstenir de</w:t>
            </w:r>
            <w:r>
              <w:t xml:space="preserve"> recourir de manière </w:t>
            </w:r>
            <w:r>
              <w:rPr>
                <w:b/>
                <w:i/>
              </w:rPr>
              <w:t>excessive à des</w:t>
            </w:r>
            <w:r>
              <w:t xml:space="preserve"> procédures accélérées, celles-ci </w:t>
            </w:r>
            <w:r>
              <w:rPr>
                <w:b/>
                <w:i/>
              </w:rPr>
              <w:t>ayant</w:t>
            </w:r>
            <w:r>
              <w:t xml:space="preserve"> une incidence négative sur la qualité de la réglementation et la démocratie; prie les États membres de mettre en place des processus législatifs transparents après consultation systématique des différentes parties prenantes;</w:t>
            </w:r>
          </w:p>
        </w:tc>
        <w:tc>
          <w:tcPr>
            <w:tcW w:w="4876" w:type="dxa"/>
            <w:tcBorders>
              <w:top w:val="nil"/>
              <w:left w:val="nil"/>
              <w:bottom w:val="nil"/>
              <w:right w:val="nil"/>
            </w:tcBorders>
          </w:tcPr>
          <w:p w14:paraId="2F02541D" w14:textId="77777777" w:rsidR="00682806" w:rsidRPr="0013121C" w:rsidRDefault="00682806" w:rsidP="00CB2D8E">
            <w:pPr>
              <w:pStyle w:val="Normal6a"/>
            </w:pPr>
            <w:r>
              <w:t>23.</w:t>
            </w:r>
            <w:r>
              <w:tab/>
            </w:r>
            <w:r>
              <w:rPr>
                <w:b/>
                <w:i/>
              </w:rPr>
              <w:t>encourage</w:t>
            </w:r>
            <w:r>
              <w:t xml:space="preserve"> les États membres</w:t>
            </w:r>
            <w:r>
              <w:rPr>
                <w:b/>
                <w:i/>
              </w:rPr>
              <w:t>, face à l’ampleur des problèmes et des risques, à</w:t>
            </w:r>
            <w:r>
              <w:t xml:space="preserve"> recourir de manière </w:t>
            </w:r>
            <w:r>
              <w:rPr>
                <w:b/>
                <w:i/>
              </w:rPr>
              <w:t>rationnelle aux</w:t>
            </w:r>
            <w:r>
              <w:t xml:space="preserve"> procédures accélérées, celles-ci </w:t>
            </w:r>
            <w:r>
              <w:rPr>
                <w:b/>
                <w:i/>
              </w:rPr>
              <w:t>pouvant avoir</w:t>
            </w:r>
            <w:r>
              <w:t xml:space="preserve"> une incidence négative sur la qualité de la réglementation et la démocratie; prie les États membres de mettre en place des processus législatifs transparents après consultation systématique des différentes parties prenantes</w:t>
            </w:r>
            <w:r>
              <w:rPr>
                <w:b/>
                <w:i/>
              </w:rPr>
              <w:t>, en respectant pleinement le principe de transparence et en prenant en considération les intérêts de l’État et le bien commun</w:t>
            </w:r>
            <w:r>
              <w:t>;</w:t>
            </w:r>
          </w:p>
        </w:tc>
      </w:tr>
    </w:tbl>
    <w:p w14:paraId="479BF535"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451AC38D" w14:textId="77777777" w:rsidR="00682806" w:rsidRPr="0013121C" w:rsidRDefault="00682806" w:rsidP="00682806">
      <w:r>
        <w:rPr>
          <w:rStyle w:val="HideTWBExt"/>
        </w:rPr>
        <w:t>&lt;/Amend&gt;</w:t>
      </w:r>
    </w:p>
    <w:p w14:paraId="52DDC84D"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552</w:t>
      </w:r>
      <w:r w:rsidRPr="0061072F">
        <w:rPr>
          <w:rStyle w:val="HideTWBExt"/>
          <w:b w:val="0"/>
        </w:rPr>
        <w:t>&lt;/NumAm&gt;</w:t>
      </w:r>
    </w:p>
    <w:p w14:paraId="215A00CD"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Cecilia Strada</w:t>
      </w:r>
      <w:r w:rsidRPr="0061072F">
        <w:rPr>
          <w:rStyle w:val="HideTWBExt"/>
          <w:b w:val="0"/>
        </w:rPr>
        <w:t>&lt;/Members&gt;</w:t>
      </w:r>
    </w:p>
    <w:p w14:paraId="14DD6F40" w14:textId="77777777" w:rsidR="00682806" w:rsidRPr="0061072F" w:rsidRDefault="00682806" w:rsidP="00682806">
      <w:pPr>
        <w:pStyle w:val="NormalBold"/>
      </w:pPr>
      <w:r w:rsidRPr="0061072F">
        <w:rPr>
          <w:rStyle w:val="HideTWBExt"/>
          <w:b w:val="0"/>
        </w:rPr>
        <w:t>&lt;/RepeatBlock-By&gt;</w:t>
      </w:r>
    </w:p>
    <w:p w14:paraId="0E01954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DC7E8DA" w14:textId="77777777" w:rsidR="00682806" w:rsidRPr="0061072F" w:rsidRDefault="00682806" w:rsidP="00682806">
      <w:pPr>
        <w:pStyle w:val="NormalBold"/>
      </w:pPr>
      <w:r w:rsidRPr="0061072F">
        <w:rPr>
          <w:rStyle w:val="HideTWBExt"/>
          <w:b w:val="0"/>
        </w:rPr>
        <w:t>&lt;Article&gt;</w:t>
      </w:r>
      <w:r w:rsidRPr="0061072F">
        <w:t>Paragraphe 23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30D3953" w14:textId="77777777" w:rsidTr="00CB2D8E">
        <w:trPr>
          <w:trHeight w:hRule="exact" w:val="240"/>
          <w:jc w:val="center"/>
        </w:trPr>
        <w:tc>
          <w:tcPr>
            <w:tcW w:w="9752" w:type="dxa"/>
            <w:gridSpan w:val="2"/>
            <w:tcBorders>
              <w:top w:val="nil"/>
              <w:left w:val="nil"/>
              <w:bottom w:val="nil"/>
              <w:right w:val="nil"/>
            </w:tcBorders>
          </w:tcPr>
          <w:p w14:paraId="293CF845" w14:textId="77777777" w:rsidR="00682806" w:rsidRPr="0061072F" w:rsidRDefault="00682806" w:rsidP="00CB2D8E"/>
        </w:tc>
      </w:tr>
      <w:tr w:rsidR="00682806" w:rsidRPr="0061072F" w14:paraId="2F9BBDF5" w14:textId="77777777" w:rsidTr="00CB2D8E">
        <w:trPr>
          <w:trHeight w:val="240"/>
          <w:jc w:val="center"/>
        </w:trPr>
        <w:tc>
          <w:tcPr>
            <w:tcW w:w="4876" w:type="dxa"/>
            <w:tcBorders>
              <w:top w:val="nil"/>
              <w:left w:val="nil"/>
              <w:bottom w:val="nil"/>
              <w:right w:val="nil"/>
            </w:tcBorders>
          </w:tcPr>
          <w:p w14:paraId="4D5CD8D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DF809C5" w14:textId="77777777" w:rsidR="00682806" w:rsidRPr="0061072F" w:rsidRDefault="00682806" w:rsidP="00CB2D8E">
            <w:pPr>
              <w:pStyle w:val="AmColumnHeading"/>
            </w:pPr>
            <w:r w:rsidRPr="0061072F">
              <w:t>Amendement</w:t>
            </w:r>
          </w:p>
        </w:tc>
      </w:tr>
      <w:tr w:rsidR="00682806" w:rsidRPr="0061072F" w14:paraId="230786C7" w14:textId="77777777" w:rsidTr="00CB2D8E">
        <w:trPr>
          <w:jc w:val="center"/>
        </w:trPr>
        <w:tc>
          <w:tcPr>
            <w:tcW w:w="4876" w:type="dxa"/>
            <w:tcBorders>
              <w:top w:val="nil"/>
              <w:left w:val="nil"/>
              <w:bottom w:val="nil"/>
              <w:right w:val="nil"/>
            </w:tcBorders>
          </w:tcPr>
          <w:p w14:paraId="04D32F5B" w14:textId="77777777" w:rsidR="00682806" w:rsidRPr="0061072F" w:rsidRDefault="00682806" w:rsidP="00CB2D8E">
            <w:pPr>
              <w:pStyle w:val="Normal6a"/>
            </w:pPr>
            <w:r w:rsidRPr="0061072F">
              <w:t>23.</w:t>
            </w:r>
            <w:r w:rsidRPr="0061072F">
              <w:tab/>
              <w:t>invite les États membres à s’abstenir de recourir de manière excessive à des procédures accélérées, celles-ci ayant une incidence négative sur la qualité de la réglementation et la démocratie; prie les États membres de mettre en place des processus législatifs transparents après consultation systématique des différentes parties prenantes;</w:t>
            </w:r>
          </w:p>
        </w:tc>
        <w:tc>
          <w:tcPr>
            <w:tcW w:w="4876" w:type="dxa"/>
            <w:tcBorders>
              <w:top w:val="nil"/>
              <w:left w:val="nil"/>
              <w:bottom w:val="nil"/>
              <w:right w:val="nil"/>
            </w:tcBorders>
          </w:tcPr>
          <w:p w14:paraId="34CC773F" w14:textId="77777777" w:rsidR="00682806" w:rsidRPr="0061072F" w:rsidRDefault="00682806" w:rsidP="00CB2D8E">
            <w:pPr>
              <w:pStyle w:val="Normal6a"/>
            </w:pPr>
            <w:r w:rsidRPr="0061072F">
              <w:t>23.</w:t>
            </w:r>
            <w:r w:rsidRPr="0061072F">
              <w:tab/>
              <w:t xml:space="preserve">invite les États membres à s’abstenir de recourir de manière excessive à des procédures accélérées </w:t>
            </w:r>
            <w:r w:rsidRPr="0061072F">
              <w:rPr>
                <w:b/>
                <w:i/>
              </w:rPr>
              <w:t>qui contournent la consultation des parties prenantes, y compris le contrôle parlementaire et par la société civile</w:t>
            </w:r>
            <w:r w:rsidRPr="0061072F">
              <w:t>, celles-ci ayant une incidence négative sur la qualité de la réglementation et la démocratie; prie les États membres de mettre en place des processus législatifs transparents après consultation systématique des différentes parties prenantes;</w:t>
            </w:r>
          </w:p>
        </w:tc>
      </w:tr>
    </w:tbl>
    <w:p w14:paraId="72CA406E"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416A862" w14:textId="77777777" w:rsidR="00682806" w:rsidRPr="0061072F" w:rsidRDefault="00682806" w:rsidP="00682806">
      <w:r w:rsidRPr="0061072F">
        <w:rPr>
          <w:rStyle w:val="HideTWBExt"/>
        </w:rPr>
        <w:t>&lt;/Amend&gt;</w:t>
      </w:r>
    </w:p>
    <w:p w14:paraId="1DE3BCE1" w14:textId="77777777" w:rsidR="00682806" w:rsidRPr="0013121C" w:rsidRDefault="00682806" w:rsidP="00682806">
      <w:pPr>
        <w:pStyle w:val="AmNumberTabs"/>
      </w:pPr>
      <w:r>
        <w:rPr>
          <w:rStyle w:val="HideTWBExt"/>
        </w:rPr>
        <w:t>&lt;Amend&gt;</w:t>
      </w:r>
      <w:r>
        <w:t>Amendement</w:t>
      </w:r>
      <w:r>
        <w:tab/>
      </w:r>
      <w:r>
        <w:tab/>
      </w:r>
      <w:r>
        <w:rPr>
          <w:rStyle w:val="HideTWBExt"/>
        </w:rPr>
        <w:t>&lt;NumAm&gt;</w:t>
      </w:r>
      <w:r>
        <w:t>553</w:t>
      </w:r>
      <w:r>
        <w:rPr>
          <w:rStyle w:val="HideTWBExt"/>
        </w:rPr>
        <w:t>&lt;/NumAm&gt;</w:t>
      </w:r>
    </w:p>
    <w:p w14:paraId="44D1BB56" w14:textId="77777777" w:rsidR="00682806" w:rsidRPr="0013121C" w:rsidRDefault="00682806" w:rsidP="00682806">
      <w:pPr>
        <w:pStyle w:val="NormalBold"/>
      </w:pPr>
      <w:r>
        <w:rPr>
          <w:rStyle w:val="HideTWBExt"/>
          <w:b w:val="0"/>
        </w:rPr>
        <w:t>&lt;RepeatBlock-By&gt;&lt;Members&gt;</w:t>
      </w:r>
      <w:r>
        <w:t>Erik Kaliňák</w:t>
      </w:r>
      <w:r>
        <w:rPr>
          <w:rStyle w:val="HideTWBExt"/>
          <w:b w:val="0"/>
        </w:rPr>
        <w:t>&lt;/Members&gt;</w:t>
      </w:r>
    </w:p>
    <w:p w14:paraId="3D0CA38A" w14:textId="77777777" w:rsidR="00682806" w:rsidRPr="0013121C" w:rsidRDefault="00682806" w:rsidP="00682806">
      <w:pPr>
        <w:pStyle w:val="NormalBold"/>
      </w:pPr>
      <w:r>
        <w:rPr>
          <w:rStyle w:val="HideTWBExt"/>
          <w:b w:val="0"/>
        </w:rPr>
        <w:t>&lt;/RepeatBlock-By&gt;</w:t>
      </w:r>
    </w:p>
    <w:p w14:paraId="28EAC20C"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512302D3" w14:textId="77777777" w:rsidR="00682806" w:rsidRPr="0013121C" w:rsidRDefault="00682806" w:rsidP="00682806">
      <w:pPr>
        <w:pStyle w:val="NormalBold"/>
      </w:pPr>
      <w:r>
        <w:rPr>
          <w:rStyle w:val="HideTWBExt"/>
        </w:rPr>
        <w:t>&lt;Article&gt;</w:t>
      </w:r>
      <w:r>
        <w:t>Paragraphe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226956C7" w14:textId="77777777" w:rsidTr="00CB2D8E">
        <w:trPr>
          <w:trHeight w:hRule="exact" w:val="240"/>
          <w:jc w:val="center"/>
        </w:trPr>
        <w:tc>
          <w:tcPr>
            <w:tcW w:w="9752" w:type="dxa"/>
            <w:gridSpan w:val="2"/>
            <w:tcBorders>
              <w:top w:val="nil"/>
              <w:left w:val="nil"/>
              <w:bottom w:val="nil"/>
              <w:right w:val="nil"/>
            </w:tcBorders>
          </w:tcPr>
          <w:p w14:paraId="473048E5" w14:textId="77777777" w:rsidR="00682806" w:rsidRPr="0013121C" w:rsidRDefault="00682806" w:rsidP="00CB2D8E"/>
        </w:tc>
      </w:tr>
      <w:tr w:rsidR="00682806" w14:paraId="3F99C4E5" w14:textId="77777777" w:rsidTr="00CB2D8E">
        <w:trPr>
          <w:trHeight w:val="240"/>
          <w:jc w:val="center"/>
        </w:trPr>
        <w:tc>
          <w:tcPr>
            <w:tcW w:w="4876" w:type="dxa"/>
            <w:tcBorders>
              <w:top w:val="nil"/>
              <w:left w:val="nil"/>
              <w:bottom w:val="nil"/>
              <w:right w:val="nil"/>
            </w:tcBorders>
          </w:tcPr>
          <w:p w14:paraId="3E32E51D"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418C54B0" w14:textId="77777777" w:rsidR="00682806" w:rsidRPr="0013121C" w:rsidRDefault="00682806" w:rsidP="00CB2D8E">
            <w:pPr>
              <w:pStyle w:val="AmColumnHeading"/>
            </w:pPr>
            <w:r>
              <w:t>Amendement</w:t>
            </w:r>
          </w:p>
        </w:tc>
      </w:tr>
      <w:tr w:rsidR="00682806" w14:paraId="28C82BC0" w14:textId="77777777" w:rsidTr="00CB2D8E">
        <w:trPr>
          <w:jc w:val="center"/>
        </w:trPr>
        <w:tc>
          <w:tcPr>
            <w:tcW w:w="4876" w:type="dxa"/>
            <w:tcBorders>
              <w:top w:val="nil"/>
              <w:left w:val="nil"/>
              <w:bottom w:val="nil"/>
              <w:right w:val="nil"/>
            </w:tcBorders>
          </w:tcPr>
          <w:p w14:paraId="092360AF" w14:textId="77777777" w:rsidR="00682806" w:rsidRPr="0013121C" w:rsidRDefault="00682806" w:rsidP="00CB2D8E">
            <w:pPr>
              <w:pStyle w:val="Normal6a"/>
            </w:pPr>
            <w:r>
              <w:t>23.</w:t>
            </w:r>
            <w:r>
              <w:tab/>
              <w:t xml:space="preserve">invite les États membres à </w:t>
            </w:r>
            <w:r>
              <w:rPr>
                <w:b/>
                <w:bCs/>
                <w:i/>
                <w:iCs/>
              </w:rPr>
              <w:t>s’abstenir de recourir de manière excessive à des</w:t>
            </w:r>
            <w:r>
              <w:t xml:space="preserve"> procédures accélérées</w:t>
            </w:r>
            <w:r>
              <w:rPr>
                <w:b/>
                <w:bCs/>
                <w:i/>
                <w:iCs/>
              </w:rPr>
              <w:t>, celles-ci ayant une incidence négative sur la qualité</w:t>
            </w:r>
            <w:r>
              <w:t xml:space="preserve"> de la réglementation </w:t>
            </w:r>
            <w:r>
              <w:rPr>
                <w:b/>
                <w:bCs/>
                <w:i/>
                <w:iCs/>
              </w:rPr>
              <w:t>et la démocratie</w:t>
            </w:r>
            <w:r>
              <w:t xml:space="preserve">; </w:t>
            </w:r>
            <w:r>
              <w:rPr>
                <w:b/>
                <w:i/>
              </w:rPr>
              <w:t>prie les États membres de mettre en place des processus législatifs transparents après consultation systématique des différentes parties prenantes;</w:t>
            </w:r>
          </w:p>
        </w:tc>
        <w:tc>
          <w:tcPr>
            <w:tcW w:w="4876" w:type="dxa"/>
            <w:tcBorders>
              <w:top w:val="nil"/>
              <w:left w:val="nil"/>
              <w:bottom w:val="nil"/>
              <w:right w:val="nil"/>
            </w:tcBorders>
          </w:tcPr>
          <w:p w14:paraId="2D40C4BC" w14:textId="77777777" w:rsidR="00682806" w:rsidRPr="0013121C" w:rsidRDefault="00682806" w:rsidP="00CB2D8E">
            <w:pPr>
              <w:pStyle w:val="Normal6a"/>
            </w:pPr>
            <w:r>
              <w:t>23.</w:t>
            </w:r>
            <w:r>
              <w:tab/>
              <w:t xml:space="preserve">invite les États membres à </w:t>
            </w:r>
            <w:r>
              <w:rPr>
                <w:b/>
                <w:bCs/>
                <w:i/>
                <w:iCs/>
              </w:rPr>
              <w:t>ne pas utiliser les</w:t>
            </w:r>
            <w:r>
              <w:t xml:space="preserve"> procédures accélérées </w:t>
            </w:r>
            <w:r>
              <w:rPr>
                <w:b/>
                <w:bCs/>
                <w:i/>
                <w:iCs/>
              </w:rPr>
              <w:t>comme règle lors de l’adoption</w:t>
            </w:r>
            <w:r>
              <w:t xml:space="preserve"> de la réglementation;</w:t>
            </w:r>
            <w:r>
              <w:rPr>
                <w:b/>
                <w:i/>
              </w:rPr>
              <w:t xml:space="preserve"> </w:t>
            </w:r>
            <w:r>
              <w:rPr>
                <w:b/>
                <w:bCs/>
                <w:i/>
                <w:iCs/>
              </w:rPr>
              <w:t>respecte pleinement le droit des États membres d’adopter à leur discrétion leurs procédures en matière de</w:t>
            </w:r>
            <w:r>
              <w:t xml:space="preserve"> </w:t>
            </w:r>
            <w:r>
              <w:rPr>
                <w:b/>
                <w:bCs/>
                <w:i/>
                <w:iCs/>
              </w:rPr>
              <w:t>réglementation;</w:t>
            </w:r>
          </w:p>
        </w:tc>
      </w:tr>
    </w:tbl>
    <w:p w14:paraId="22433B38"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{SK}</w:t>
      </w:r>
      <w:r w:rsidRPr="0013121C">
        <w:t>sk</w:t>
      </w:r>
      <w:r w:rsidRPr="0013121C">
        <w:rPr>
          <w:rStyle w:val="HideTWBExt"/>
        </w:rPr>
        <w:t>&lt;/Original&gt;</w:t>
      </w:r>
    </w:p>
    <w:p w14:paraId="08439E5A" w14:textId="77777777" w:rsidR="00682806" w:rsidRPr="0013121C" w:rsidRDefault="00682806" w:rsidP="00682806">
      <w:r>
        <w:rPr>
          <w:rStyle w:val="HideTWBExt"/>
        </w:rPr>
        <w:t>&lt;/Amend&gt;</w:t>
      </w:r>
    </w:p>
    <w:p w14:paraId="06E93E77"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554</w:t>
      </w:r>
      <w:r w:rsidRPr="0061072F">
        <w:rPr>
          <w:rStyle w:val="HideTWBExt"/>
          <w:b w:val="0"/>
        </w:rPr>
        <w:t>&lt;/NumAm&gt;</w:t>
      </w:r>
    </w:p>
    <w:p w14:paraId="3D0E0963" w14:textId="77777777" w:rsidR="00682806" w:rsidRPr="0061072F" w:rsidRDefault="00682806" w:rsidP="00682806">
      <w:pPr>
        <w:pStyle w:val="NormalBold"/>
      </w:pPr>
      <w:r w:rsidRPr="0061072F">
        <w:rPr>
          <w:rStyle w:val="HideTWBExt"/>
          <w:b w:val="0"/>
        </w:rPr>
        <w:t>&lt;RepeatBlock-By&gt;&lt;Members&gt;</w:t>
      </w:r>
      <w:r w:rsidRPr="0061072F">
        <w:t>Javier Zarzalejos</w:t>
      </w:r>
      <w:r w:rsidRPr="0061072F">
        <w:rPr>
          <w:rStyle w:val="HideTWBExt"/>
          <w:b w:val="0"/>
        </w:rPr>
        <w:t>&lt;/Members&gt;</w:t>
      </w:r>
    </w:p>
    <w:p w14:paraId="5E8AF09B" w14:textId="77777777" w:rsidR="00682806" w:rsidRPr="0061072F" w:rsidRDefault="00682806" w:rsidP="00682806">
      <w:pPr>
        <w:pStyle w:val="NormalBold"/>
      </w:pPr>
      <w:r w:rsidRPr="0061072F">
        <w:rPr>
          <w:rStyle w:val="HideTWBExt"/>
          <w:b w:val="0"/>
        </w:rPr>
        <w:t>&lt;/RepeatBlock-By&gt;</w:t>
      </w:r>
    </w:p>
    <w:p w14:paraId="133D5BC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3F5AEBD" w14:textId="77777777" w:rsidR="00682806" w:rsidRPr="0061072F" w:rsidRDefault="00682806" w:rsidP="00682806">
      <w:pPr>
        <w:pStyle w:val="NormalBold"/>
      </w:pPr>
      <w:r w:rsidRPr="0061072F">
        <w:rPr>
          <w:rStyle w:val="HideTWBExt"/>
          <w:b w:val="0"/>
        </w:rPr>
        <w:t>&lt;Article&gt;</w:t>
      </w:r>
      <w:r w:rsidRPr="0061072F">
        <w:t>Paragraphe 23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5D5F037" w14:textId="77777777" w:rsidTr="00CB2D8E">
        <w:trPr>
          <w:trHeight w:hRule="exact" w:val="240"/>
          <w:jc w:val="center"/>
        </w:trPr>
        <w:tc>
          <w:tcPr>
            <w:tcW w:w="9752" w:type="dxa"/>
            <w:gridSpan w:val="2"/>
            <w:tcBorders>
              <w:top w:val="nil"/>
              <w:left w:val="nil"/>
              <w:bottom w:val="nil"/>
              <w:right w:val="nil"/>
            </w:tcBorders>
          </w:tcPr>
          <w:p w14:paraId="733D6844" w14:textId="77777777" w:rsidR="00682806" w:rsidRPr="0061072F" w:rsidRDefault="00682806" w:rsidP="00CB2D8E"/>
        </w:tc>
      </w:tr>
      <w:tr w:rsidR="00682806" w:rsidRPr="0061072F" w14:paraId="64BA6A80" w14:textId="77777777" w:rsidTr="00CB2D8E">
        <w:trPr>
          <w:trHeight w:val="240"/>
          <w:jc w:val="center"/>
        </w:trPr>
        <w:tc>
          <w:tcPr>
            <w:tcW w:w="4876" w:type="dxa"/>
            <w:tcBorders>
              <w:top w:val="nil"/>
              <w:left w:val="nil"/>
              <w:bottom w:val="nil"/>
              <w:right w:val="nil"/>
            </w:tcBorders>
          </w:tcPr>
          <w:p w14:paraId="4B6D3D0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8CB2796" w14:textId="77777777" w:rsidR="00682806" w:rsidRPr="0061072F" w:rsidRDefault="00682806" w:rsidP="00CB2D8E">
            <w:pPr>
              <w:pStyle w:val="AmColumnHeading"/>
            </w:pPr>
            <w:r w:rsidRPr="0061072F">
              <w:t>Amendement</w:t>
            </w:r>
          </w:p>
        </w:tc>
      </w:tr>
      <w:tr w:rsidR="00682806" w:rsidRPr="0061072F" w14:paraId="5B7C07E4" w14:textId="77777777" w:rsidTr="00CB2D8E">
        <w:trPr>
          <w:jc w:val="center"/>
        </w:trPr>
        <w:tc>
          <w:tcPr>
            <w:tcW w:w="4876" w:type="dxa"/>
            <w:tcBorders>
              <w:top w:val="nil"/>
              <w:left w:val="nil"/>
              <w:bottom w:val="nil"/>
              <w:right w:val="nil"/>
            </w:tcBorders>
          </w:tcPr>
          <w:p w14:paraId="5E949580" w14:textId="77777777" w:rsidR="00682806" w:rsidRPr="0061072F" w:rsidRDefault="00682806" w:rsidP="00CB2D8E">
            <w:pPr>
              <w:pStyle w:val="Normal6a"/>
            </w:pPr>
            <w:r w:rsidRPr="0061072F">
              <w:t>23.</w:t>
            </w:r>
            <w:r w:rsidRPr="0061072F">
              <w:tab/>
              <w:t>invite les États membres à s’abstenir de recourir de manière excessive à des procédures accélérées, celles-ci ayant une incidence négative sur la qualité de la réglementation et la démocratie; prie les États membres de mettre en place des processus législatifs transparents après consultation systématique des différentes parties prenantes;</w:t>
            </w:r>
          </w:p>
        </w:tc>
        <w:tc>
          <w:tcPr>
            <w:tcW w:w="4876" w:type="dxa"/>
            <w:tcBorders>
              <w:top w:val="nil"/>
              <w:left w:val="nil"/>
              <w:bottom w:val="nil"/>
              <w:right w:val="nil"/>
            </w:tcBorders>
          </w:tcPr>
          <w:p w14:paraId="05384A03" w14:textId="77777777" w:rsidR="00682806" w:rsidRPr="0061072F" w:rsidRDefault="00682806" w:rsidP="00CB2D8E">
            <w:pPr>
              <w:pStyle w:val="Normal6a"/>
            </w:pPr>
            <w:r w:rsidRPr="0061072F">
              <w:t>23.</w:t>
            </w:r>
            <w:r w:rsidRPr="0061072F">
              <w:tab/>
              <w:t xml:space="preserve">invite les États membres à s’abstenir de recourir de manière excessive à des procédures accélérées, celles-ci ayant une incidence négative sur la qualité de la réglementation et la démocratie; prie les États membres de mettre en place des processus législatifs transparents après consultation systématique des différentes parties prenantes </w:t>
            </w:r>
            <w:r w:rsidRPr="0061072F">
              <w:rPr>
                <w:b/>
                <w:i/>
              </w:rPr>
              <w:t>et des organes consultatifs</w:t>
            </w:r>
            <w:r w:rsidRPr="0061072F">
              <w:t>;</w:t>
            </w:r>
          </w:p>
        </w:tc>
      </w:tr>
    </w:tbl>
    <w:p w14:paraId="40479583"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53F9AB5" w14:textId="77777777" w:rsidR="00682806" w:rsidRPr="0061072F" w:rsidRDefault="00682806" w:rsidP="00682806">
      <w:r w:rsidRPr="0061072F">
        <w:rPr>
          <w:rStyle w:val="HideTWBExt"/>
        </w:rPr>
        <w:t>&lt;/Amend&gt;</w:t>
      </w:r>
    </w:p>
    <w:p w14:paraId="42ACBF18"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555</w:t>
      </w:r>
      <w:r w:rsidRPr="0061072F">
        <w:rPr>
          <w:rStyle w:val="HideTWBExt"/>
          <w:b w:val="0"/>
        </w:rPr>
        <w:t>&lt;/NumAm&gt;</w:t>
      </w:r>
    </w:p>
    <w:p w14:paraId="782BE66A" w14:textId="77777777" w:rsidR="00682806" w:rsidRPr="0061072F" w:rsidRDefault="00682806" w:rsidP="00682806">
      <w:pPr>
        <w:pStyle w:val="NormalBold"/>
      </w:pPr>
      <w:r w:rsidRPr="0061072F">
        <w:rPr>
          <w:rStyle w:val="HideTWBExt"/>
          <w:b w:val="0"/>
        </w:rPr>
        <w:t>&lt;RepeatBlock-By&gt;&lt;Members&gt;</w:t>
      </w:r>
      <w:r w:rsidRPr="0061072F">
        <w:t>Moritz Körner, Hilde Vautmans, Nikola Minchev, Veronika Cifrová Ostrihoňová, Chloé Ridel, Abir Al-Sahlani, Fabienne Keller, Lucia Yar, Irena Joveva, Daniel Freund</w:t>
      </w:r>
      <w:r w:rsidRPr="0061072F">
        <w:rPr>
          <w:rStyle w:val="HideTWBExt"/>
          <w:b w:val="0"/>
        </w:rPr>
        <w:t>&lt;/Members&gt;</w:t>
      </w:r>
    </w:p>
    <w:p w14:paraId="47336386"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197DDEA1"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0CD27CE4" w14:textId="77777777" w:rsidR="00682806" w:rsidRPr="0061072F" w:rsidRDefault="00682806" w:rsidP="00682806">
      <w:pPr>
        <w:pStyle w:val="NormalBold"/>
      </w:pPr>
      <w:r w:rsidRPr="0061072F">
        <w:rPr>
          <w:rStyle w:val="HideTWBExt"/>
          <w:b w:val="0"/>
        </w:rPr>
        <w:t>&lt;/RepeatBlock-By&gt;</w:t>
      </w:r>
    </w:p>
    <w:p w14:paraId="020DE55D"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A24CC8B" w14:textId="77777777" w:rsidR="00682806" w:rsidRPr="0061072F" w:rsidRDefault="00682806" w:rsidP="00682806">
      <w:pPr>
        <w:pStyle w:val="NormalBold"/>
      </w:pPr>
      <w:r w:rsidRPr="0061072F">
        <w:rPr>
          <w:rStyle w:val="HideTWBExt"/>
          <w:b w:val="0"/>
        </w:rPr>
        <w:t>&lt;Article&gt;</w:t>
      </w:r>
      <w:r w:rsidRPr="0061072F">
        <w:t>Paragraphe 23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C1D28BF" w14:textId="77777777" w:rsidTr="00CB2D8E">
        <w:trPr>
          <w:trHeight w:hRule="exact" w:val="240"/>
          <w:jc w:val="center"/>
        </w:trPr>
        <w:tc>
          <w:tcPr>
            <w:tcW w:w="9752" w:type="dxa"/>
            <w:gridSpan w:val="2"/>
            <w:tcBorders>
              <w:top w:val="nil"/>
              <w:left w:val="nil"/>
              <w:bottom w:val="nil"/>
              <w:right w:val="nil"/>
            </w:tcBorders>
          </w:tcPr>
          <w:p w14:paraId="20C7CD56" w14:textId="77777777" w:rsidR="00682806" w:rsidRPr="0061072F" w:rsidRDefault="00682806" w:rsidP="00CB2D8E"/>
        </w:tc>
      </w:tr>
      <w:tr w:rsidR="00682806" w:rsidRPr="0061072F" w14:paraId="493EEDFE" w14:textId="77777777" w:rsidTr="00CB2D8E">
        <w:trPr>
          <w:trHeight w:val="240"/>
          <w:jc w:val="center"/>
        </w:trPr>
        <w:tc>
          <w:tcPr>
            <w:tcW w:w="4876" w:type="dxa"/>
            <w:tcBorders>
              <w:top w:val="nil"/>
              <w:left w:val="nil"/>
              <w:bottom w:val="nil"/>
              <w:right w:val="nil"/>
            </w:tcBorders>
          </w:tcPr>
          <w:p w14:paraId="75B0EC51"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F66E3D4" w14:textId="77777777" w:rsidR="00682806" w:rsidRPr="0061072F" w:rsidRDefault="00682806" w:rsidP="00CB2D8E">
            <w:pPr>
              <w:pStyle w:val="AmColumnHeading"/>
            </w:pPr>
            <w:r w:rsidRPr="0061072F">
              <w:t>Amendement</w:t>
            </w:r>
          </w:p>
        </w:tc>
      </w:tr>
      <w:tr w:rsidR="00682806" w:rsidRPr="0061072F" w14:paraId="7A661501" w14:textId="77777777" w:rsidTr="00CB2D8E">
        <w:trPr>
          <w:jc w:val="center"/>
        </w:trPr>
        <w:tc>
          <w:tcPr>
            <w:tcW w:w="4876" w:type="dxa"/>
            <w:tcBorders>
              <w:top w:val="nil"/>
              <w:left w:val="nil"/>
              <w:bottom w:val="nil"/>
              <w:right w:val="nil"/>
            </w:tcBorders>
          </w:tcPr>
          <w:p w14:paraId="0E3D0909" w14:textId="77777777" w:rsidR="00682806" w:rsidRPr="0061072F" w:rsidRDefault="00682806" w:rsidP="00CB2D8E">
            <w:pPr>
              <w:pStyle w:val="Normal6a"/>
            </w:pPr>
            <w:r w:rsidRPr="0061072F">
              <w:t>23.</w:t>
            </w:r>
            <w:r w:rsidRPr="0061072F">
              <w:tab/>
              <w:t xml:space="preserve">invite les États membres à s’abstenir de recourir de manière excessive à des procédures accélérées, </w:t>
            </w:r>
            <w:r w:rsidRPr="0061072F">
              <w:rPr>
                <w:b/>
                <w:i/>
              </w:rPr>
              <w:t>celles-ci</w:t>
            </w:r>
            <w:r w:rsidRPr="0061072F">
              <w:t xml:space="preserve"> ayant une incidence négative sur la qualité de la réglementation et la démocratie; prie les États membres de mettre en place des processus législatifs transparents après consultation systématique des différentes parties prenantes;</w:t>
            </w:r>
          </w:p>
        </w:tc>
        <w:tc>
          <w:tcPr>
            <w:tcW w:w="4876" w:type="dxa"/>
            <w:tcBorders>
              <w:top w:val="nil"/>
              <w:left w:val="nil"/>
              <w:bottom w:val="nil"/>
              <w:right w:val="nil"/>
            </w:tcBorders>
          </w:tcPr>
          <w:p w14:paraId="569056FD" w14:textId="77777777" w:rsidR="00682806" w:rsidRPr="0061072F" w:rsidRDefault="00682806" w:rsidP="00CB2D8E">
            <w:pPr>
              <w:pStyle w:val="Normal6a"/>
            </w:pPr>
            <w:r w:rsidRPr="0061072F">
              <w:t>23.</w:t>
            </w:r>
            <w:r w:rsidRPr="0061072F">
              <w:tab/>
              <w:t xml:space="preserve">invite les États membres à s’abstenir de recourir de manière excessive à des procédures accélérées </w:t>
            </w:r>
            <w:r w:rsidRPr="0061072F">
              <w:rPr>
                <w:b/>
                <w:i/>
              </w:rPr>
              <w:t>ou à des décrets d’urgence</w:t>
            </w:r>
            <w:r w:rsidRPr="0061072F">
              <w:t xml:space="preserve">, </w:t>
            </w:r>
            <w:r w:rsidRPr="0061072F">
              <w:rPr>
                <w:b/>
                <w:i/>
              </w:rPr>
              <w:t>ceux-ci</w:t>
            </w:r>
            <w:r w:rsidRPr="0061072F">
              <w:t xml:space="preserve"> ayant une incidence négative sur </w:t>
            </w:r>
            <w:r w:rsidRPr="0061072F">
              <w:rPr>
                <w:b/>
                <w:i/>
              </w:rPr>
              <w:t>la stabilité et</w:t>
            </w:r>
            <w:r w:rsidRPr="0061072F">
              <w:t xml:space="preserve"> la qualité de la réglementation et la démocratie; prie les États membres de mettre en place des processus législatifs transparents après consultation systématique des différentes parties prenantes;</w:t>
            </w:r>
          </w:p>
        </w:tc>
      </w:tr>
    </w:tbl>
    <w:p w14:paraId="3940B33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226FA9A" w14:textId="77777777" w:rsidR="00682806" w:rsidRPr="0061072F" w:rsidRDefault="00682806" w:rsidP="00682806">
      <w:r w:rsidRPr="0061072F">
        <w:rPr>
          <w:rStyle w:val="HideTWBExt"/>
        </w:rPr>
        <w:t>&lt;/Amend&gt;</w:t>
      </w:r>
    </w:p>
    <w:p w14:paraId="6923C67F"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556</w:t>
      </w:r>
      <w:r w:rsidRPr="0061072F">
        <w:rPr>
          <w:rStyle w:val="HideTWBExt"/>
          <w:b w:val="0"/>
        </w:rPr>
        <w:t>&lt;/NumAm&gt;</w:t>
      </w:r>
    </w:p>
    <w:p w14:paraId="1C82DF30" w14:textId="77777777" w:rsidR="00682806" w:rsidRPr="0061072F" w:rsidRDefault="00682806" w:rsidP="00682806">
      <w:pPr>
        <w:pStyle w:val="NormalBold"/>
      </w:pPr>
      <w:r w:rsidRPr="0061072F">
        <w:rPr>
          <w:rStyle w:val="HideTWBExt"/>
          <w:b w:val="0"/>
        </w:rPr>
        <w:t>&lt;RepeatBlock-By&gt;&lt;Members&gt;</w:t>
      </w:r>
      <w:r w:rsidRPr="0061072F">
        <w:t>Marieke Ehlers, Jorge Buxadé Villalba, Tom Vandendriessche, Fabrice Leggeri</w:t>
      </w:r>
      <w:r w:rsidRPr="0061072F">
        <w:rPr>
          <w:rStyle w:val="HideTWBExt"/>
          <w:b w:val="0"/>
        </w:rPr>
        <w:t>&lt;/Members&gt;</w:t>
      </w:r>
    </w:p>
    <w:p w14:paraId="63B9013D" w14:textId="77777777" w:rsidR="00682806" w:rsidRPr="0061072F" w:rsidRDefault="00682806" w:rsidP="00682806">
      <w:pPr>
        <w:pStyle w:val="NormalBold"/>
      </w:pPr>
      <w:r w:rsidRPr="0061072F">
        <w:rPr>
          <w:rStyle w:val="HideTWBExt"/>
          <w:b w:val="0"/>
        </w:rPr>
        <w:t>&lt;/RepeatBlock-By&gt;</w:t>
      </w:r>
    </w:p>
    <w:p w14:paraId="4B7161F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7C834A5" w14:textId="77777777" w:rsidR="00682806" w:rsidRPr="0061072F" w:rsidRDefault="00682806" w:rsidP="00682806">
      <w:pPr>
        <w:pStyle w:val="NormalBold"/>
      </w:pPr>
      <w:r w:rsidRPr="0061072F">
        <w:rPr>
          <w:rStyle w:val="HideTWBExt"/>
          <w:b w:val="0"/>
        </w:rPr>
        <w:t>&lt;Article&gt;</w:t>
      </w:r>
      <w:r w:rsidRPr="0061072F">
        <w:t>Paragraphe 23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2352576" w14:textId="77777777" w:rsidTr="00CB2D8E">
        <w:trPr>
          <w:trHeight w:hRule="exact" w:val="240"/>
          <w:jc w:val="center"/>
        </w:trPr>
        <w:tc>
          <w:tcPr>
            <w:tcW w:w="9752" w:type="dxa"/>
            <w:gridSpan w:val="2"/>
            <w:tcBorders>
              <w:top w:val="nil"/>
              <w:left w:val="nil"/>
              <w:bottom w:val="nil"/>
              <w:right w:val="nil"/>
            </w:tcBorders>
          </w:tcPr>
          <w:p w14:paraId="369877B5" w14:textId="77777777" w:rsidR="00682806" w:rsidRPr="0061072F" w:rsidRDefault="00682806" w:rsidP="00CB2D8E"/>
        </w:tc>
      </w:tr>
      <w:tr w:rsidR="00682806" w:rsidRPr="0061072F" w14:paraId="215EB99D" w14:textId="77777777" w:rsidTr="00CB2D8E">
        <w:trPr>
          <w:trHeight w:val="240"/>
          <w:jc w:val="center"/>
        </w:trPr>
        <w:tc>
          <w:tcPr>
            <w:tcW w:w="4876" w:type="dxa"/>
            <w:tcBorders>
              <w:top w:val="nil"/>
              <w:left w:val="nil"/>
              <w:bottom w:val="nil"/>
              <w:right w:val="nil"/>
            </w:tcBorders>
          </w:tcPr>
          <w:p w14:paraId="1BEAD704"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B47824E" w14:textId="77777777" w:rsidR="00682806" w:rsidRPr="0061072F" w:rsidRDefault="00682806" w:rsidP="00CB2D8E">
            <w:pPr>
              <w:pStyle w:val="AmColumnHeading"/>
            </w:pPr>
            <w:r w:rsidRPr="0061072F">
              <w:t>Amendement</w:t>
            </w:r>
          </w:p>
        </w:tc>
      </w:tr>
      <w:tr w:rsidR="00682806" w:rsidRPr="0061072F" w14:paraId="02590BE5" w14:textId="77777777" w:rsidTr="00CB2D8E">
        <w:trPr>
          <w:jc w:val="center"/>
        </w:trPr>
        <w:tc>
          <w:tcPr>
            <w:tcW w:w="4876" w:type="dxa"/>
            <w:tcBorders>
              <w:top w:val="nil"/>
              <w:left w:val="nil"/>
              <w:bottom w:val="nil"/>
              <w:right w:val="nil"/>
            </w:tcBorders>
          </w:tcPr>
          <w:p w14:paraId="4A037641" w14:textId="77777777" w:rsidR="00682806" w:rsidRPr="0061072F" w:rsidRDefault="00682806" w:rsidP="00CB2D8E">
            <w:pPr>
              <w:pStyle w:val="Normal6a"/>
            </w:pPr>
            <w:r w:rsidRPr="0061072F">
              <w:t>23.</w:t>
            </w:r>
            <w:r w:rsidRPr="0061072F">
              <w:tab/>
              <w:t>invite les États membres à s’abstenir de recourir de manière excessive à des procédures accélérées, celles-ci ayant une incidence négative sur la qualité de la réglementation et la démocratie; prie les États membres de mettre en place des processus législatifs transparents après consultation systématique des différentes parties prenantes;</w:t>
            </w:r>
          </w:p>
        </w:tc>
        <w:tc>
          <w:tcPr>
            <w:tcW w:w="4876" w:type="dxa"/>
            <w:tcBorders>
              <w:top w:val="nil"/>
              <w:left w:val="nil"/>
              <w:bottom w:val="nil"/>
              <w:right w:val="nil"/>
            </w:tcBorders>
          </w:tcPr>
          <w:p w14:paraId="01DC7AA0" w14:textId="77777777" w:rsidR="00682806" w:rsidRPr="0061072F" w:rsidRDefault="00682806" w:rsidP="00CB2D8E">
            <w:pPr>
              <w:pStyle w:val="Normal6a"/>
            </w:pPr>
            <w:r w:rsidRPr="0061072F">
              <w:t>23.</w:t>
            </w:r>
            <w:r w:rsidRPr="0061072F">
              <w:tab/>
              <w:t xml:space="preserve">invite </w:t>
            </w:r>
            <w:r w:rsidRPr="0061072F">
              <w:rPr>
                <w:b/>
                <w:i/>
              </w:rPr>
              <w:t>la Commission et</w:t>
            </w:r>
            <w:r w:rsidRPr="0061072F">
              <w:t xml:space="preserve"> les États membres à s’abstenir de recourir de manière excessive à des procédures accélérées, celles-ci ayant une incidence négative sur la qualité de la réglementation et la démocratie; prie </w:t>
            </w:r>
            <w:r w:rsidRPr="0061072F">
              <w:rPr>
                <w:b/>
                <w:i/>
              </w:rPr>
              <w:t>la Commission et</w:t>
            </w:r>
            <w:r w:rsidRPr="0061072F">
              <w:t xml:space="preserve"> les États membres de mettre en place des processus législatifs transparents après consultation systématique des différentes parties prenantes;</w:t>
            </w:r>
          </w:p>
        </w:tc>
      </w:tr>
    </w:tbl>
    <w:p w14:paraId="2D29F369"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3D6BDBDB" w14:textId="77777777" w:rsidR="00682806" w:rsidRPr="0061072F" w:rsidRDefault="00682806" w:rsidP="00682806">
      <w:r w:rsidRPr="0061072F">
        <w:rPr>
          <w:rStyle w:val="HideTWBExt"/>
        </w:rPr>
        <w:t>&lt;/Amend&gt;</w:t>
      </w:r>
    </w:p>
    <w:p w14:paraId="614C8CF4" w14:textId="77777777" w:rsidR="00682806" w:rsidRPr="00122824" w:rsidRDefault="00682806" w:rsidP="00682806">
      <w:pPr>
        <w:pStyle w:val="AmNumberTabs"/>
      </w:pPr>
      <w:r w:rsidRPr="00122824">
        <w:rPr>
          <w:rStyle w:val="HideTWBExt"/>
          <w:b w:val="0"/>
        </w:rPr>
        <w:t>&lt;Amend&gt;</w:t>
      </w:r>
      <w:r w:rsidRPr="00122824">
        <w:t>Amendement</w:t>
      </w:r>
      <w:r w:rsidRPr="00122824">
        <w:tab/>
      </w:r>
      <w:r w:rsidRPr="00122824">
        <w:tab/>
      </w:r>
      <w:r w:rsidRPr="00122824">
        <w:rPr>
          <w:rStyle w:val="HideTWBExt"/>
          <w:b w:val="0"/>
        </w:rPr>
        <w:t>&lt;NumAm&gt;</w:t>
      </w:r>
      <w:r w:rsidRPr="00122824">
        <w:t>557</w:t>
      </w:r>
      <w:r w:rsidRPr="00122824">
        <w:rPr>
          <w:rStyle w:val="HideTWBExt"/>
          <w:b w:val="0"/>
        </w:rPr>
        <w:t>&lt;/NumAm&gt;</w:t>
      </w:r>
    </w:p>
    <w:p w14:paraId="50C869FF" w14:textId="77777777" w:rsidR="00682806" w:rsidRPr="00122824" w:rsidRDefault="00682806" w:rsidP="00682806">
      <w:pPr>
        <w:pStyle w:val="NormalBold"/>
      </w:pPr>
      <w:r w:rsidRPr="00122824">
        <w:rPr>
          <w:rStyle w:val="HideTWBExt"/>
          <w:b w:val="0"/>
        </w:rPr>
        <w:t>&lt;RepeatBlock-By&gt;&lt;Members&gt;</w:t>
      </w:r>
      <w:r w:rsidRPr="00122824">
        <w:t>Nicolas Bay</w:t>
      </w:r>
      <w:r w:rsidRPr="00122824">
        <w:rPr>
          <w:rStyle w:val="HideTWBExt"/>
          <w:b w:val="0"/>
        </w:rPr>
        <w:t>&lt;/Members&gt;</w:t>
      </w:r>
    </w:p>
    <w:p w14:paraId="3397310E" w14:textId="77777777" w:rsidR="00682806" w:rsidRPr="00122824" w:rsidRDefault="00682806" w:rsidP="00682806">
      <w:pPr>
        <w:pStyle w:val="NormalBold"/>
      </w:pPr>
      <w:r w:rsidRPr="00122824">
        <w:rPr>
          <w:rStyle w:val="HideTWBExt"/>
          <w:b w:val="0"/>
        </w:rPr>
        <w:t>&lt;/RepeatBlock-By&gt;</w:t>
      </w:r>
    </w:p>
    <w:p w14:paraId="4A41C29F" w14:textId="77777777" w:rsidR="00682806" w:rsidRPr="00122824" w:rsidRDefault="00682806" w:rsidP="00682806">
      <w:pPr>
        <w:pStyle w:val="NormalBold"/>
      </w:pPr>
      <w:r w:rsidRPr="00122824">
        <w:rPr>
          <w:rStyle w:val="HideTWBExt"/>
          <w:b w:val="0"/>
        </w:rPr>
        <w:t>&lt;DocAmend&gt;</w:t>
      </w:r>
      <w:r w:rsidRPr="00122824">
        <w:t>Proposition de résolution</w:t>
      </w:r>
      <w:r w:rsidRPr="00122824">
        <w:rPr>
          <w:rStyle w:val="HideTWBExt"/>
          <w:b w:val="0"/>
        </w:rPr>
        <w:t>&lt;/DocAmend&gt;</w:t>
      </w:r>
    </w:p>
    <w:p w14:paraId="57D4341D" w14:textId="77777777" w:rsidR="00682806" w:rsidRPr="00122824" w:rsidRDefault="00682806" w:rsidP="00682806">
      <w:pPr>
        <w:pStyle w:val="NormalBold"/>
      </w:pPr>
      <w:r w:rsidRPr="00122824">
        <w:rPr>
          <w:rStyle w:val="HideTWBExt"/>
          <w:b w:val="0"/>
        </w:rPr>
        <w:t>&lt;Article&gt;</w:t>
      </w:r>
      <w:r w:rsidRPr="00122824">
        <w:t>Paragraphe 23</w:t>
      </w:r>
      <w:r w:rsidRPr="0012282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122824" w14:paraId="6A796A87" w14:textId="77777777" w:rsidTr="00CB2D8E">
        <w:trPr>
          <w:trHeight w:hRule="exact" w:val="240"/>
          <w:jc w:val="center"/>
        </w:trPr>
        <w:tc>
          <w:tcPr>
            <w:tcW w:w="9752" w:type="dxa"/>
            <w:gridSpan w:val="2"/>
            <w:tcBorders>
              <w:top w:val="nil"/>
              <w:left w:val="nil"/>
              <w:bottom w:val="nil"/>
              <w:right w:val="nil"/>
            </w:tcBorders>
          </w:tcPr>
          <w:p w14:paraId="02E01B06" w14:textId="77777777" w:rsidR="00682806" w:rsidRPr="00122824" w:rsidRDefault="00682806" w:rsidP="00CB2D8E"/>
        </w:tc>
      </w:tr>
      <w:tr w:rsidR="00682806" w:rsidRPr="00122824" w14:paraId="3CADD43F" w14:textId="77777777" w:rsidTr="00CB2D8E">
        <w:trPr>
          <w:trHeight w:val="240"/>
          <w:jc w:val="center"/>
        </w:trPr>
        <w:tc>
          <w:tcPr>
            <w:tcW w:w="4876" w:type="dxa"/>
            <w:tcBorders>
              <w:top w:val="nil"/>
              <w:left w:val="nil"/>
              <w:bottom w:val="nil"/>
              <w:right w:val="nil"/>
            </w:tcBorders>
          </w:tcPr>
          <w:p w14:paraId="4EF8A379" w14:textId="77777777" w:rsidR="00682806" w:rsidRPr="00122824" w:rsidRDefault="00682806" w:rsidP="00CB2D8E">
            <w:pPr>
              <w:pStyle w:val="AmColumnHeading"/>
            </w:pPr>
            <w:r w:rsidRPr="00122824">
              <w:t>Proposition de résolution</w:t>
            </w:r>
          </w:p>
        </w:tc>
        <w:tc>
          <w:tcPr>
            <w:tcW w:w="4876" w:type="dxa"/>
            <w:tcBorders>
              <w:top w:val="nil"/>
              <w:left w:val="nil"/>
              <w:bottom w:val="nil"/>
              <w:right w:val="nil"/>
            </w:tcBorders>
          </w:tcPr>
          <w:p w14:paraId="33A42F0D" w14:textId="77777777" w:rsidR="00682806" w:rsidRPr="00122824" w:rsidRDefault="00682806" w:rsidP="00CB2D8E">
            <w:pPr>
              <w:pStyle w:val="AmColumnHeading"/>
            </w:pPr>
            <w:r w:rsidRPr="00122824">
              <w:t>Amendement</w:t>
            </w:r>
          </w:p>
        </w:tc>
      </w:tr>
      <w:tr w:rsidR="00682806" w:rsidRPr="00122824" w14:paraId="6DE7CAF1" w14:textId="77777777" w:rsidTr="00CB2D8E">
        <w:trPr>
          <w:jc w:val="center"/>
        </w:trPr>
        <w:tc>
          <w:tcPr>
            <w:tcW w:w="4876" w:type="dxa"/>
            <w:tcBorders>
              <w:top w:val="nil"/>
              <w:left w:val="nil"/>
              <w:bottom w:val="nil"/>
              <w:right w:val="nil"/>
            </w:tcBorders>
          </w:tcPr>
          <w:p w14:paraId="73B45C82" w14:textId="77777777" w:rsidR="00682806" w:rsidRPr="00122824" w:rsidRDefault="00682806" w:rsidP="00CB2D8E">
            <w:pPr>
              <w:pStyle w:val="Normal6a"/>
            </w:pPr>
            <w:r w:rsidRPr="00122824">
              <w:t>23.</w:t>
            </w:r>
            <w:r w:rsidRPr="00122824">
              <w:tab/>
              <w:t xml:space="preserve">invite les États membres à s’abstenir de recourir de manière excessive à des procédures accélérées, celles-ci ayant une incidence négative sur la qualité de la réglementation et la démocratie; prie les États membres de mettre en place des processus législatifs transparents </w:t>
            </w:r>
            <w:r w:rsidRPr="00122824">
              <w:rPr>
                <w:b/>
                <w:i/>
              </w:rPr>
              <w:t>après consultation systématique des différentes parties prenantes</w:t>
            </w:r>
            <w:r w:rsidRPr="00122824">
              <w:t>;</w:t>
            </w:r>
          </w:p>
        </w:tc>
        <w:tc>
          <w:tcPr>
            <w:tcW w:w="4876" w:type="dxa"/>
            <w:tcBorders>
              <w:top w:val="nil"/>
              <w:left w:val="nil"/>
              <w:bottom w:val="nil"/>
              <w:right w:val="nil"/>
            </w:tcBorders>
          </w:tcPr>
          <w:p w14:paraId="694DEF72" w14:textId="77777777" w:rsidR="00682806" w:rsidRPr="00122824" w:rsidRDefault="00682806" w:rsidP="00CB2D8E">
            <w:pPr>
              <w:pStyle w:val="Normal6a"/>
            </w:pPr>
            <w:r w:rsidRPr="00122824">
              <w:t>23.</w:t>
            </w:r>
            <w:r w:rsidRPr="00122824">
              <w:tab/>
              <w:t>invite les États membres à s’abstenir de recourir de manière excessive à des procédures accélérées, celles-ci ayant une incidence négative sur la qualité de la réglementation et la démocratie; prie les États membres de mettre en place des processus législatifs transparents;</w:t>
            </w:r>
          </w:p>
        </w:tc>
      </w:tr>
    </w:tbl>
    <w:p w14:paraId="70617A48" w14:textId="77777777" w:rsidR="00682806" w:rsidRPr="00122824" w:rsidRDefault="00682806" w:rsidP="00682806">
      <w:pPr>
        <w:pStyle w:val="AmOrLang"/>
      </w:pPr>
      <w:r w:rsidRPr="00122824">
        <w:t xml:space="preserve">Or. </w:t>
      </w:r>
      <w:r w:rsidRPr="00122824">
        <w:rPr>
          <w:rStyle w:val="HideTWBExt"/>
        </w:rPr>
        <w:t>&lt;Original&gt;</w:t>
      </w:r>
      <w:r w:rsidRPr="00122824">
        <w:rPr>
          <w:rStyle w:val="HideTWBInt"/>
        </w:rPr>
        <w:t>{FR}</w:t>
      </w:r>
      <w:r w:rsidRPr="00122824">
        <w:t>fr</w:t>
      </w:r>
      <w:r w:rsidRPr="00122824">
        <w:rPr>
          <w:rStyle w:val="HideTWBExt"/>
        </w:rPr>
        <w:t>&lt;/Original&gt;</w:t>
      </w:r>
    </w:p>
    <w:p w14:paraId="669D0A60" w14:textId="77777777" w:rsidR="00682806" w:rsidRPr="00122824" w:rsidRDefault="00682806" w:rsidP="00682806">
      <w:r w:rsidRPr="00122824">
        <w:rPr>
          <w:rStyle w:val="HideTWBExt"/>
        </w:rPr>
        <w:t>&lt;/Amend&gt;</w:t>
      </w:r>
    </w:p>
    <w:p w14:paraId="0CB6AE69"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558</w:t>
      </w:r>
      <w:r w:rsidRPr="0061072F">
        <w:rPr>
          <w:rStyle w:val="HideTWBExt"/>
          <w:b w:val="0"/>
        </w:rPr>
        <w:t>&lt;/NumAm&gt;</w:t>
      </w:r>
    </w:p>
    <w:p w14:paraId="574DA2B2" w14:textId="77777777" w:rsidR="00682806" w:rsidRPr="0061072F" w:rsidRDefault="00682806" w:rsidP="00682806">
      <w:pPr>
        <w:pStyle w:val="NormalBold"/>
      </w:pPr>
      <w:r w:rsidRPr="0061072F">
        <w:rPr>
          <w:rStyle w:val="HideTWBExt"/>
          <w:b w:val="0"/>
        </w:rPr>
        <w:t>&lt;RepeatBlock-By&gt;&lt;Members&gt;</w:t>
      </w:r>
      <w:r w:rsidRPr="0061072F">
        <w:t>Moritz Körner, Malik Azmani, Dainius Žalimas, Lucia Yar, Fabienne Keller, Sophie Wilmès, Raquel García Hermida-Van Der Walle, Abir Al-Sahlani, Veronika Cifrová Ostrihoňová</w:t>
      </w:r>
      <w:r w:rsidRPr="0061072F">
        <w:rPr>
          <w:rStyle w:val="HideTWBExt"/>
          <w:b w:val="0"/>
        </w:rPr>
        <w:t>&lt;/Members&gt;</w:t>
      </w:r>
    </w:p>
    <w:p w14:paraId="58677B7A" w14:textId="77777777" w:rsidR="00682806" w:rsidRPr="0061072F" w:rsidRDefault="00682806" w:rsidP="00682806">
      <w:pPr>
        <w:pStyle w:val="NormalBold"/>
      </w:pPr>
      <w:r w:rsidRPr="0061072F">
        <w:rPr>
          <w:rStyle w:val="HideTWBExt"/>
          <w:b w:val="0"/>
        </w:rPr>
        <w:t>&lt;/RepeatBlock-By&gt;</w:t>
      </w:r>
    </w:p>
    <w:p w14:paraId="14F8D7FB"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98277CD" w14:textId="77777777" w:rsidR="00682806" w:rsidRPr="0061072F" w:rsidRDefault="00682806" w:rsidP="00682806">
      <w:pPr>
        <w:pStyle w:val="NormalBold"/>
      </w:pPr>
      <w:r w:rsidRPr="0061072F">
        <w:rPr>
          <w:rStyle w:val="HideTWBExt"/>
          <w:b w:val="0"/>
        </w:rPr>
        <w:t>&lt;Article&gt;</w:t>
      </w:r>
      <w:r w:rsidRPr="0061072F">
        <w:t>Paragraphe 23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F5CDBDB" w14:textId="77777777" w:rsidTr="00CB2D8E">
        <w:trPr>
          <w:trHeight w:hRule="exact" w:val="240"/>
          <w:jc w:val="center"/>
        </w:trPr>
        <w:tc>
          <w:tcPr>
            <w:tcW w:w="9752" w:type="dxa"/>
            <w:gridSpan w:val="2"/>
            <w:tcBorders>
              <w:top w:val="nil"/>
              <w:left w:val="nil"/>
              <w:bottom w:val="nil"/>
              <w:right w:val="nil"/>
            </w:tcBorders>
          </w:tcPr>
          <w:p w14:paraId="0D3AAF1E" w14:textId="77777777" w:rsidR="00682806" w:rsidRPr="0061072F" w:rsidRDefault="00682806" w:rsidP="00CB2D8E"/>
        </w:tc>
      </w:tr>
      <w:tr w:rsidR="00682806" w:rsidRPr="0061072F" w14:paraId="78BE134D" w14:textId="77777777" w:rsidTr="00CB2D8E">
        <w:trPr>
          <w:trHeight w:val="240"/>
          <w:jc w:val="center"/>
        </w:trPr>
        <w:tc>
          <w:tcPr>
            <w:tcW w:w="4876" w:type="dxa"/>
            <w:tcBorders>
              <w:top w:val="nil"/>
              <w:left w:val="nil"/>
              <w:bottom w:val="nil"/>
              <w:right w:val="nil"/>
            </w:tcBorders>
          </w:tcPr>
          <w:p w14:paraId="486B1EC0"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0877C72" w14:textId="77777777" w:rsidR="00682806" w:rsidRPr="0061072F" w:rsidRDefault="00682806" w:rsidP="00CB2D8E">
            <w:pPr>
              <w:pStyle w:val="AmColumnHeading"/>
            </w:pPr>
            <w:r w:rsidRPr="0061072F">
              <w:t>Amendement</w:t>
            </w:r>
          </w:p>
        </w:tc>
      </w:tr>
      <w:tr w:rsidR="00682806" w:rsidRPr="0061072F" w14:paraId="63745CD4" w14:textId="77777777" w:rsidTr="00CB2D8E">
        <w:trPr>
          <w:jc w:val="center"/>
        </w:trPr>
        <w:tc>
          <w:tcPr>
            <w:tcW w:w="4876" w:type="dxa"/>
            <w:tcBorders>
              <w:top w:val="nil"/>
              <w:left w:val="nil"/>
              <w:bottom w:val="nil"/>
              <w:right w:val="nil"/>
            </w:tcBorders>
          </w:tcPr>
          <w:p w14:paraId="2EF774C6" w14:textId="77777777" w:rsidR="00682806" w:rsidRPr="0061072F" w:rsidRDefault="00682806" w:rsidP="00CB2D8E">
            <w:pPr>
              <w:pStyle w:val="Normal6a"/>
            </w:pPr>
            <w:r w:rsidRPr="0061072F">
              <w:t>23.</w:t>
            </w:r>
            <w:r w:rsidRPr="0061072F">
              <w:tab/>
              <w:t>invite les États membres à s’abstenir de recourir de manière excessive à des procédures accélérées, celles-ci ayant une incidence négative sur la qualité de la réglementation et la démocratie; prie les États membres de mettre en place des processus législatifs transparents après consultation systématique des différentes parties prenantes;</w:t>
            </w:r>
          </w:p>
        </w:tc>
        <w:tc>
          <w:tcPr>
            <w:tcW w:w="4876" w:type="dxa"/>
            <w:tcBorders>
              <w:top w:val="nil"/>
              <w:left w:val="nil"/>
              <w:bottom w:val="nil"/>
              <w:right w:val="nil"/>
            </w:tcBorders>
          </w:tcPr>
          <w:p w14:paraId="664796E3" w14:textId="77777777" w:rsidR="00682806" w:rsidRPr="0061072F" w:rsidRDefault="00682806" w:rsidP="00CB2D8E">
            <w:pPr>
              <w:pStyle w:val="Normal6a"/>
            </w:pPr>
            <w:r w:rsidRPr="0061072F">
              <w:t>23.</w:t>
            </w:r>
            <w:r w:rsidRPr="0061072F">
              <w:tab/>
              <w:t xml:space="preserve">invite les États membres à s’abstenir de recourir de manière excessive à des procédures accélérées </w:t>
            </w:r>
            <w:r w:rsidRPr="0061072F">
              <w:rPr>
                <w:b/>
                <w:i/>
              </w:rPr>
              <w:t>et des mesures d’urgence</w:t>
            </w:r>
            <w:r w:rsidRPr="0061072F">
              <w:t>, celles-ci ayant une incidence négative sur la qualité de la réglementation et la démocratie; prie les États membres de mettre en place des processus législatifs transparents après consultation systématique des différentes parties prenantes;</w:t>
            </w:r>
          </w:p>
        </w:tc>
      </w:tr>
    </w:tbl>
    <w:p w14:paraId="021A0D1B" w14:textId="77777777" w:rsidR="00682806" w:rsidRPr="005E2300" w:rsidRDefault="00682806" w:rsidP="00682806">
      <w:pPr>
        <w:pStyle w:val="AmOrLang"/>
        <w:rPr>
          <w:lang w:val="de-DE"/>
        </w:rPr>
      </w:pPr>
      <w:r w:rsidRPr="005E2300">
        <w:rPr>
          <w:lang w:val="de-DE"/>
        </w:rPr>
        <w:t xml:space="preserve">Or. </w:t>
      </w:r>
      <w:r w:rsidRPr="005E2300">
        <w:rPr>
          <w:rStyle w:val="HideTWBExt"/>
          <w:lang w:val="de-DE"/>
        </w:rPr>
        <w:t>&lt;Original&gt;</w:t>
      </w:r>
      <w:r w:rsidRPr="005E2300">
        <w:rPr>
          <w:rStyle w:val="HideTWBInt"/>
          <w:lang w:val="de-DE"/>
        </w:rPr>
        <w:t>{EN}</w:t>
      </w:r>
      <w:r w:rsidRPr="005E2300">
        <w:rPr>
          <w:lang w:val="de-DE"/>
        </w:rPr>
        <w:t>en</w:t>
      </w:r>
      <w:r w:rsidRPr="005E2300">
        <w:rPr>
          <w:rStyle w:val="HideTWBExt"/>
          <w:lang w:val="de-DE"/>
        </w:rPr>
        <w:t>&lt;/Original&gt;</w:t>
      </w:r>
    </w:p>
    <w:p w14:paraId="3C75815A" w14:textId="77777777" w:rsidR="00682806" w:rsidRPr="005E2300" w:rsidRDefault="00682806" w:rsidP="00682806">
      <w:pPr>
        <w:rPr>
          <w:lang w:val="de-DE"/>
        </w:rPr>
      </w:pPr>
      <w:r w:rsidRPr="005E2300">
        <w:rPr>
          <w:rStyle w:val="HideTWBExt"/>
          <w:lang w:val="de-DE"/>
        </w:rPr>
        <w:t>&lt;/Amend&gt;</w:t>
      </w:r>
    </w:p>
    <w:p w14:paraId="4FE22AD4" w14:textId="77777777" w:rsidR="00682806" w:rsidRPr="005E2300" w:rsidRDefault="00682806" w:rsidP="00682806">
      <w:pPr>
        <w:pStyle w:val="AmNumberTabs"/>
        <w:rPr>
          <w:lang w:val="de-DE"/>
        </w:rPr>
      </w:pPr>
      <w:r w:rsidRPr="005E2300">
        <w:rPr>
          <w:rStyle w:val="HideTWBExt"/>
          <w:b w:val="0"/>
          <w:lang w:val="de-DE"/>
        </w:rPr>
        <w:t>&lt;Amend&gt;</w:t>
      </w:r>
      <w:r w:rsidRPr="005E2300">
        <w:rPr>
          <w:lang w:val="de-DE"/>
        </w:rPr>
        <w:t>Amendement</w:t>
      </w:r>
      <w:r w:rsidRPr="005E2300">
        <w:rPr>
          <w:lang w:val="de-DE"/>
        </w:rPr>
        <w:tab/>
      </w:r>
      <w:r w:rsidRPr="005E2300">
        <w:rPr>
          <w:lang w:val="de-DE"/>
        </w:rPr>
        <w:tab/>
      </w:r>
      <w:r w:rsidRPr="005E2300">
        <w:rPr>
          <w:rStyle w:val="HideTWBExt"/>
          <w:b w:val="0"/>
          <w:lang w:val="de-DE"/>
        </w:rPr>
        <w:t>&lt;NumAm&gt;</w:t>
      </w:r>
      <w:r w:rsidRPr="005E2300">
        <w:rPr>
          <w:lang w:val="de-DE"/>
        </w:rPr>
        <w:t>559</w:t>
      </w:r>
      <w:r w:rsidRPr="005E2300">
        <w:rPr>
          <w:rStyle w:val="HideTWBExt"/>
          <w:b w:val="0"/>
          <w:lang w:val="de-DE"/>
        </w:rPr>
        <w:t>&lt;/NumAm&gt;</w:t>
      </w:r>
    </w:p>
    <w:p w14:paraId="3291D577" w14:textId="77777777" w:rsidR="00682806" w:rsidRPr="005E2300" w:rsidRDefault="00682806" w:rsidP="00682806">
      <w:pPr>
        <w:pStyle w:val="NormalBold"/>
        <w:rPr>
          <w:lang w:val="de-DE"/>
        </w:rPr>
      </w:pPr>
      <w:r w:rsidRPr="005E2300">
        <w:rPr>
          <w:rStyle w:val="HideTWBExt"/>
          <w:b w:val="0"/>
          <w:lang w:val="de-DE"/>
        </w:rPr>
        <w:t>&lt;RepeatBlock-By&gt;&lt;Members&gt;</w:t>
      </w:r>
      <w:r w:rsidRPr="005E2300">
        <w:rPr>
          <w:lang w:val="de-DE"/>
        </w:rPr>
        <w:t>Daniel Freund</w:t>
      </w:r>
      <w:r w:rsidRPr="005E2300">
        <w:rPr>
          <w:rStyle w:val="HideTWBExt"/>
          <w:b w:val="0"/>
          <w:lang w:val="de-DE"/>
        </w:rPr>
        <w:t>&lt;/Members&gt;</w:t>
      </w:r>
    </w:p>
    <w:p w14:paraId="1FB716E4" w14:textId="77777777" w:rsidR="00682806" w:rsidRPr="005E2300" w:rsidRDefault="00682806" w:rsidP="00682806">
      <w:pPr>
        <w:pStyle w:val="NormalBold"/>
        <w:rPr>
          <w:lang w:val="de-DE"/>
        </w:rPr>
      </w:pPr>
      <w:r w:rsidRPr="005E2300">
        <w:rPr>
          <w:rStyle w:val="HideTWBExt"/>
          <w:b w:val="0"/>
          <w:lang w:val="de-DE"/>
        </w:rPr>
        <w:t>&lt;/RepeatBlock-By&gt;</w:t>
      </w:r>
    </w:p>
    <w:p w14:paraId="4DF5E87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DE3190E" w14:textId="77777777" w:rsidR="00682806" w:rsidRPr="0061072F" w:rsidRDefault="00682806" w:rsidP="00682806">
      <w:pPr>
        <w:pStyle w:val="NormalBold"/>
      </w:pPr>
      <w:r w:rsidRPr="0061072F">
        <w:rPr>
          <w:rStyle w:val="HideTWBExt"/>
          <w:b w:val="0"/>
        </w:rPr>
        <w:t>&lt;Article&gt;</w:t>
      </w:r>
      <w:r w:rsidRPr="0061072F">
        <w:t>Paragraphe 23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2AC3A0C" w14:textId="77777777" w:rsidTr="00CB2D8E">
        <w:trPr>
          <w:trHeight w:hRule="exact" w:val="240"/>
          <w:jc w:val="center"/>
        </w:trPr>
        <w:tc>
          <w:tcPr>
            <w:tcW w:w="9752" w:type="dxa"/>
            <w:gridSpan w:val="2"/>
            <w:tcBorders>
              <w:top w:val="nil"/>
              <w:left w:val="nil"/>
              <w:bottom w:val="nil"/>
              <w:right w:val="nil"/>
            </w:tcBorders>
          </w:tcPr>
          <w:p w14:paraId="3C451E67" w14:textId="77777777" w:rsidR="00682806" w:rsidRPr="0061072F" w:rsidRDefault="00682806" w:rsidP="00CB2D8E"/>
        </w:tc>
      </w:tr>
      <w:tr w:rsidR="00682806" w:rsidRPr="0061072F" w14:paraId="0EC8D517" w14:textId="77777777" w:rsidTr="00CB2D8E">
        <w:trPr>
          <w:trHeight w:val="240"/>
          <w:jc w:val="center"/>
        </w:trPr>
        <w:tc>
          <w:tcPr>
            <w:tcW w:w="4876" w:type="dxa"/>
            <w:tcBorders>
              <w:top w:val="nil"/>
              <w:left w:val="nil"/>
              <w:bottom w:val="nil"/>
              <w:right w:val="nil"/>
            </w:tcBorders>
          </w:tcPr>
          <w:p w14:paraId="643BB606"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1C2F1F3" w14:textId="77777777" w:rsidR="00682806" w:rsidRPr="0061072F" w:rsidRDefault="00682806" w:rsidP="00CB2D8E">
            <w:pPr>
              <w:pStyle w:val="AmColumnHeading"/>
            </w:pPr>
            <w:r w:rsidRPr="0061072F">
              <w:t>Amendement</w:t>
            </w:r>
          </w:p>
        </w:tc>
      </w:tr>
      <w:tr w:rsidR="00682806" w:rsidRPr="0061072F" w14:paraId="75FF5BEE" w14:textId="77777777" w:rsidTr="00CB2D8E">
        <w:trPr>
          <w:jc w:val="center"/>
        </w:trPr>
        <w:tc>
          <w:tcPr>
            <w:tcW w:w="4876" w:type="dxa"/>
            <w:tcBorders>
              <w:top w:val="nil"/>
              <w:left w:val="nil"/>
              <w:bottom w:val="nil"/>
              <w:right w:val="nil"/>
            </w:tcBorders>
          </w:tcPr>
          <w:p w14:paraId="49A396B7" w14:textId="77777777" w:rsidR="00682806" w:rsidRPr="0061072F" w:rsidRDefault="00682806" w:rsidP="00CB2D8E">
            <w:pPr>
              <w:pStyle w:val="Normal6a"/>
            </w:pPr>
            <w:r w:rsidRPr="0061072F">
              <w:t>23.</w:t>
            </w:r>
            <w:r w:rsidRPr="0061072F">
              <w:tab/>
              <w:t>invite les États membres à s’abstenir de recourir de manière excessive à des procédures accélérées, celles-ci ayant une incidence négative sur la qualité de la réglementation et la démocratie; prie les États membres de mettre en place des processus législatifs transparents après consultation systématique des différentes parties prenantes;</w:t>
            </w:r>
          </w:p>
        </w:tc>
        <w:tc>
          <w:tcPr>
            <w:tcW w:w="4876" w:type="dxa"/>
            <w:tcBorders>
              <w:top w:val="nil"/>
              <w:left w:val="nil"/>
              <w:bottom w:val="nil"/>
              <w:right w:val="nil"/>
            </w:tcBorders>
          </w:tcPr>
          <w:p w14:paraId="23D9CFA3" w14:textId="77777777" w:rsidR="00682806" w:rsidRPr="0061072F" w:rsidRDefault="00682806" w:rsidP="00CB2D8E">
            <w:pPr>
              <w:pStyle w:val="Normal6a"/>
            </w:pPr>
            <w:r w:rsidRPr="0061072F">
              <w:t>23.</w:t>
            </w:r>
            <w:r w:rsidRPr="0061072F">
              <w:tab/>
              <w:t xml:space="preserve">invite les États membres à s’abstenir de recourir de manière excessive à des procédures accélérées, celles-ci ayant une incidence négative sur la qualité de la réglementation et la démocratie; prie les États membres de mettre en place des processus législatifs transparents après consultation systématique </w:t>
            </w:r>
            <w:r w:rsidRPr="0061072F">
              <w:rPr>
                <w:b/>
                <w:i/>
              </w:rPr>
              <w:t>et publique</w:t>
            </w:r>
            <w:r w:rsidRPr="0061072F">
              <w:t xml:space="preserve"> des différentes parties prenantes;</w:t>
            </w:r>
          </w:p>
        </w:tc>
      </w:tr>
    </w:tbl>
    <w:p w14:paraId="6076B0B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4676FD2" w14:textId="77777777" w:rsidR="00682806" w:rsidRPr="0061072F" w:rsidRDefault="00682806" w:rsidP="00682806">
      <w:r w:rsidRPr="0061072F">
        <w:rPr>
          <w:rStyle w:val="HideTWBExt"/>
        </w:rPr>
        <w:t>&lt;/Amend&gt;</w:t>
      </w:r>
    </w:p>
    <w:p w14:paraId="234F499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560</w:t>
      </w:r>
      <w:r w:rsidRPr="0061072F">
        <w:rPr>
          <w:rStyle w:val="HideTWBExt"/>
          <w:b w:val="0"/>
        </w:rPr>
        <w:t>&lt;/NumAm&gt;</w:t>
      </w:r>
    </w:p>
    <w:p w14:paraId="33C76BE4" w14:textId="77777777" w:rsidR="00682806" w:rsidRPr="0061072F" w:rsidRDefault="00682806" w:rsidP="00682806">
      <w:pPr>
        <w:pStyle w:val="NormalBold"/>
      </w:pPr>
      <w:r w:rsidRPr="0061072F">
        <w:rPr>
          <w:rStyle w:val="HideTWBExt"/>
          <w:b w:val="0"/>
        </w:rPr>
        <w:t>&lt;RepeatBlock-By&gt;&lt;Members&gt;</w:t>
      </w:r>
      <w:r w:rsidRPr="0061072F">
        <w:t>Marieke Ehlers, Jorge Buxadé Villalba, Tom Vandendriessche, Fabrice Leggeri</w:t>
      </w:r>
      <w:r w:rsidRPr="0061072F">
        <w:rPr>
          <w:rStyle w:val="HideTWBExt"/>
          <w:b w:val="0"/>
        </w:rPr>
        <w:t>&lt;/Members&gt;</w:t>
      </w:r>
    </w:p>
    <w:p w14:paraId="0482E698" w14:textId="77777777" w:rsidR="00682806" w:rsidRPr="0061072F" w:rsidRDefault="00682806" w:rsidP="00682806">
      <w:pPr>
        <w:pStyle w:val="NormalBold"/>
      </w:pPr>
      <w:r w:rsidRPr="0061072F">
        <w:rPr>
          <w:rStyle w:val="HideTWBExt"/>
          <w:b w:val="0"/>
        </w:rPr>
        <w:t>&lt;/RepeatBlock-By&gt;</w:t>
      </w:r>
    </w:p>
    <w:p w14:paraId="2CD503C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2FDAEE0" w14:textId="77777777" w:rsidR="00682806" w:rsidRPr="0061072F" w:rsidRDefault="00682806" w:rsidP="00682806">
      <w:pPr>
        <w:pStyle w:val="NormalBold"/>
      </w:pPr>
      <w:r w:rsidRPr="0061072F">
        <w:rPr>
          <w:rStyle w:val="HideTWBExt"/>
          <w:b w:val="0"/>
        </w:rPr>
        <w:t>&lt;Article&gt;</w:t>
      </w:r>
      <w:r w:rsidRPr="0061072F">
        <w:t>Paragraphe 23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E2AC9B2" w14:textId="77777777" w:rsidTr="00CB2D8E">
        <w:trPr>
          <w:trHeight w:hRule="exact" w:val="240"/>
          <w:jc w:val="center"/>
        </w:trPr>
        <w:tc>
          <w:tcPr>
            <w:tcW w:w="9752" w:type="dxa"/>
            <w:gridSpan w:val="2"/>
            <w:tcBorders>
              <w:top w:val="nil"/>
              <w:left w:val="nil"/>
              <w:bottom w:val="nil"/>
              <w:right w:val="nil"/>
            </w:tcBorders>
          </w:tcPr>
          <w:p w14:paraId="592A7DD9" w14:textId="77777777" w:rsidR="00682806" w:rsidRPr="0061072F" w:rsidRDefault="00682806" w:rsidP="00CB2D8E"/>
        </w:tc>
      </w:tr>
      <w:tr w:rsidR="00682806" w:rsidRPr="0061072F" w14:paraId="0342F3DF" w14:textId="77777777" w:rsidTr="00CB2D8E">
        <w:trPr>
          <w:trHeight w:val="240"/>
          <w:jc w:val="center"/>
        </w:trPr>
        <w:tc>
          <w:tcPr>
            <w:tcW w:w="4876" w:type="dxa"/>
            <w:tcBorders>
              <w:top w:val="nil"/>
              <w:left w:val="nil"/>
              <w:bottom w:val="nil"/>
              <w:right w:val="nil"/>
            </w:tcBorders>
          </w:tcPr>
          <w:p w14:paraId="5A8896A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508F244" w14:textId="77777777" w:rsidR="00682806" w:rsidRPr="0061072F" w:rsidRDefault="00682806" w:rsidP="00CB2D8E">
            <w:pPr>
              <w:pStyle w:val="AmColumnHeading"/>
            </w:pPr>
            <w:r w:rsidRPr="0061072F">
              <w:t>Amendement</w:t>
            </w:r>
          </w:p>
        </w:tc>
      </w:tr>
      <w:tr w:rsidR="00682806" w:rsidRPr="0061072F" w14:paraId="2A6ADF7F" w14:textId="77777777" w:rsidTr="00CB2D8E">
        <w:trPr>
          <w:jc w:val="center"/>
        </w:trPr>
        <w:tc>
          <w:tcPr>
            <w:tcW w:w="4876" w:type="dxa"/>
            <w:tcBorders>
              <w:top w:val="nil"/>
              <w:left w:val="nil"/>
              <w:bottom w:val="nil"/>
              <w:right w:val="nil"/>
            </w:tcBorders>
          </w:tcPr>
          <w:p w14:paraId="3A926B55" w14:textId="77777777" w:rsidR="00682806" w:rsidRPr="0061072F" w:rsidRDefault="00682806" w:rsidP="00CB2D8E">
            <w:pPr>
              <w:pStyle w:val="Normal6a"/>
            </w:pPr>
          </w:p>
        </w:tc>
        <w:tc>
          <w:tcPr>
            <w:tcW w:w="4876" w:type="dxa"/>
            <w:tcBorders>
              <w:top w:val="nil"/>
              <w:left w:val="nil"/>
              <w:bottom w:val="nil"/>
              <w:right w:val="nil"/>
            </w:tcBorders>
          </w:tcPr>
          <w:p w14:paraId="1E2C7400" w14:textId="77777777" w:rsidR="00682806" w:rsidRPr="0061072F" w:rsidRDefault="00682806" w:rsidP="00CB2D8E">
            <w:pPr>
              <w:pStyle w:val="Normal6a"/>
            </w:pPr>
            <w:r w:rsidRPr="0061072F">
              <w:rPr>
                <w:b/>
                <w:i/>
              </w:rPr>
              <w:t>23 bis.</w:t>
            </w:r>
            <w:r w:rsidRPr="0061072F">
              <w:tab/>
            </w:r>
            <w:r w:rsidRPr="0061072F">
              <w:rPr>
                <w:b/>
                <w:i/>
              </w:rPr>
              <w:t>rappelle que les principes de bonne gouvernance exigent de la Commission qu’elle procède à une analyse d’impact avant toute initiative législative, l’objectif étant d’évaluer les conséquences économiques, sociales et environnementales potentielles de la proposition de législation en question; déplore à cet égard que, sous prétexte d’urgence ou en raison de la «nature de la proposition», la Commission décide de plus en plus souvent de ne pas réaliser d’analyse d’impact, comme l’illustrent des exemples récents tels que la facilité pour la reprise et la résilience, l’encadrement temporaire en matière d’aides d’État, certaines mesures relatives aux contrôles douaniers et frontaliers liées au Brexit, le règlement relatif à l’identité numérique européenne et la facilité pour les réformes et la croissance en faveur de la Moldavie; condamne le fait que la Commission omet de plus en plus souvent de soumettre les propositions législatives à des analyses d’impact;</w:t>
            </w:r>
          </w:p>
        </w:tc>
      </w:tr>
    </w:tbl>
    <w:p w14:paraId="610CC727"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2410FF7" w14:textId="77777777" w:rsidR="00682806" w:rsidRPr="0061072F" w:rsidRDefault="00682806" w:rsidP="00682806">
      <w:r w:rsidRPr="0061072F">
        <w:rPr>
          <w:rStyle w:val="HideTWBExt"/>
        </w:rPr>
        <w:t>&lt;/Amend&gt;</w:t>
      </w:r>
    </w:p>
    <w:p w14:paraId="46F34574"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561</w:t>
      </w:r>
      <w:r w:rsidRPr="0061072F">
        <w:rPr>
          <w:rStyle w:val="HideTWBExt"/>
          <w:b w:val="0"/>
        </w:rPr>
        <w:t>&lt;/NumAm&gt;</w:t>
      </w:r>
    </w:p>
    <w:p w14:paraId="7DBC4A6E" w14:textId="77777777" w:rsidR="00682806" w:rsidRPr="0061072F" w:rsidRDefault="00682806" w:rsidP="00682806">
      <w:pPr>
        <w:pStyle w:val="NormalBold"/>
      </w:pPr>
      <w:r w:rsidRPr="0061072F">
        <w:rPr>
          <w:rStyle w:val="HideTWBExt"/>
          <w:b w:val="0"/>
        </w:rPr>
        <w:t>&lt;RepeatBlock-By&gt;&lt;Members&gt;</w:t>
      </w:r>
      <w:r w:rsidRPr="0061072F">
        <w:t>Isabel Serra Sánchez</w:t>
      </w:r>
      <w:r w:rsidRPr="0061072F">
        <w:rPr>
          <w:rStyle w:val="HideTWBExt"/>
          <w:b w:val="0"/>
        </w:rPr>
        <w:t>&lt;/Members&gt;</w:t>
      </w:r>
    </w:p>
    <w:p w14:paraId="3B804F41" w14:textId="77777777" w:rsidR="00682806" w:rsidRPr="0061072F" w:rsidRDefault="00682806" w:rsidP="00682806">
      <w:pPr>
        <w:pStyle w:val="NormalBold"/>
      </w:pPr>
      <w:r w:rsidRPr="0061072F">
        <w:rPr>
          <w:rStyle w:val="HideTWBExt"/>
          <w:b w:val="0"/>
        </w:rPr>
        <w:t>&lt;/RepeatBlock-By&gt;</w:t>
      </w:r>
    </w:p>
    <w:p w14:paraId="446D3CA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DBD2D9C" w14:textId="77777777" w:rsidR="00682806" w:rsidRPr="0061072F" w:rsidRDefault="00682806" w:rsidP="00682806">
      <w:pPr>
        <w:pStyle w:val="NormalBold"/>
      </w:pPr>
      <w:r w:rsidRPr="0061072F">
        <w:rPr>
          <w:rStyle w:val="HideTWBExt"/>
          <w:b w:val="0"/>
        </w:rPr>
        <w:t>&lt;Article&gt;</w:t>
      </w:r>
      <w:r w:rsidRPr="0061072F">
        <w:t>Paragraphe 23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D3CAA8E" w14:textId="77777777" w:rsidTr="00CB2D8E">
        <w:trPr>
          <w:trHeight w:hRule="exact" w:val="240"/>
          <w:jc w:val="center"/>
        </w:trPr>
        <w:tc>
          <w:tcPr>
            <w:tcW w:w="9752" w:type="dxa"/>
            <w:gridSpan w:val="2"/>
            <w:tcBorders>
              <w:top w:val="nil"/>
              <w:left w:val="nil"/>
              <w:bottom w:val="nil"/>
              <w:right w:val="nil"/>
            </w:tcBorders>
          </w:tcPr>
          <w:p w14:paraId="4D8B8A12" w14:textId="77777777" w:rsidR="00682806" w:rsidRPr="0061072F" w:rsidRDefault="00682806" w:rsidP="00CB2D8E"/>
        </w:tc>
      </w:tr>
      <w:tr w:rsidR="00682806" w:rsidRPr="0061072F" w14:paraId="4E5A5106" w14:textId="77777777" w:rsidTr="00CB2D8E">
        <w:trPr>
          <w:trHeight w:val="240"/>
          <w:jc w:val="center"/>
        </w:trPr>
        <w:tc>
          <w:tcPr>
            <w:tcW w:w="4876" w:type="dxa"/>
            <w:tcBorders>
              <w:top w:val="nil"/>
              <w:left w:val="nil"/>
              <w:bottom w:val="nil"/>
              <w:right w:val="nil"/>
            </w:tcBorders>
          </w:tcPr>
          <w:p w14:paraId="1B67F78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E8EFBAE" w14:textId="77777777" w:rsidR="00682806" w:rsidRPr="0061072F" w:rsidRDefault="00682806" w:rsidP="00CB2D8E">
            <w:pPr>
              <w:pStyle w:val="AmColumnHeading"/>
            </w:pPr>
            <w:r w:rsidRPr="0061072F">
              <w:t>Amendement</w:t>
            </w:r>
          </w:p>
        </w:tc>
      </w:tr>
      <w:tr w:rsidR="00682806" w:rsidRPr="0061072F" w14:paraId="76DF4323" w14:textId="77777777" w:rsidTr="00CB2D8E">
        <w:trPr>
          <w:jc w:val="center"/>
        </w:trPr>
        <w:tc>
          <w:tcPr>
            <w:tcW w:w="4876" w:type="dxa"/>
            <w:tcBorders>
              <w:top w:val="nil"/>
              <w:left w:val="nil"/>
              <w:bottom w:val="nil"/>
              <w:right w:val="nil"/>
            </w:tcBorders>
          </w:tcPr>
          <w:p w14:paraId="79E3351C" w14:textId="77777777" w:rsidR="00682806" w:rsidRPr="0061072F" w:rsidRDefault="00682806" w:rsidP="00CB2D8E">
            <w:pPr>
              <w:pStyle w:val="Normal6a"/>
            </w:pPr>
          </w:p>
        </w:tc>
        <w:tc>
          <w:tcPr>
            <w:tcW w:w="4876" w:type="dxa"/>
            <w:tcBorders>
              <w:top w:val="nil"/>
              <w:left w:val="nil"/>
              <w:bottom w:val="nil"/>
              <w:right w:val="nil"/>
            </w:tcBorders>
          </w:tcPr>
          <w:p w14:paraId="1C795C86" w14:textId="77777777" w:rsidR="00682806" w:rsidRPr="0061072F" w:rsidRDefault="00682806" w:rsidP="00CB2D8E">
            <w:pPr>
              <w:pStyle w:val="Normal6a"/>
            </w:pPr>
            <w:r w:rsidRPr="0061072F">
              <w:rPr>
                <w:b/>
                <w:i/>
              </w:rPr>
              <w:t>23 bis.</w:t>
            </w:r>
            <w:r w:rsidRPr="0061072F">
              <w:tab/>
            </w:r>
            <w:r w:rsidRPr="0061072F">
              <w:rPr>
                <w:b/>
                <w:i/>
              </w:rPr>
              <w:t>considère que le contrôle judiciaire et parlementaire d’un gouvernement et de ses agents est d’une importance vitale pour l’état de droit et la démocratie, en particulier pour les services dits spéciaux dont les activités sont généralement tenues secrètes; souligne que les services de sécurité et de renseignement de l’État, dont la nécessité ne fait aucun doute, ne doivent pas pour autant devenir un «État dans l’État», exempté de rendre compte de ses actions, car une telle absence de responsabilité conduit à une dangereuse culture de l’impunité, qui sape les fondements mêmes des institutions démocratiques; condamne à cet égard le fait que la loi préconstitutionnelle sur les secrets officiels soit toujours en vigueur en Espagne;</w:t>
            </w:r>
          </w:p>
        </w:tc>
      </w:tr>
    </w:tbl>
    <w:p w14:paraId="6E1F9A56"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D70C290" w14:textId="77777777" w:rsidR="00682806" w:rsidRPr="0061072F" w:rsidRDefault="00682806" w:rsidP="00682806">
      <w:r w:rsidRPr="0061072F">
        <w:rPr>
          <w:rStyle w:val="HideTWBExt"/>
        </w:rPr>
        <w:t>&lt;/Amend&gt;</w:t>
      </w:r>
    </w:p>
    <w:p w14:paraId="0DABE717"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562</w:t>
      </w:r>
      <w:r w:rsidRPr="0061072F">
        <w:rPr>
          <w:rStyle w:val="HideTWBExt"/>
          <w:b w:val="0"/>
        </w:rPr>
        <w:t>&lt;/NumAm&gt;</w:t>
      </w:r>
    </w:p>
    <w:p w14:paraId="16CD27E9" w14:textId="77777777" w:rsidR="00682806" w:rsidRPr="0061072F" w:rsidRDefault="00682806" w:rsidP="00682806">
      <w:pPr>
        <w:pStyle w:val="NormalBold"/>
      </w:pPr>
      <w:r w:rsidRPr="0061072F">
        <w:rPr>
          <w:rStyle w:val="HideTWBExt"/>
          <w:b w:val="0"/>
        </w:rPr>
        <w:t>&lt;RepeatBlock-By&gt;&lt;Members&gt;</w:t>
      </w:r>
      <w:r w:rsidRPr="0061072F">
        <w:t>Krzysztof Śmiszek, Matjaž Nemec, Robert Biedroń, Katarina Barley, Cecilia Strada, Klára Dobrev, Csaba Molnár, Emma Rafowicz, Alessandro Zan, Birgit Sippel</w:t>
      </w:r>
      <w:r w:rsidRPr="0061072F">
        <w:rPr>
          <w:rStyle w:val="HideTWBExt"/>
          <w:b w:val="0"/>
        </w:rPr>
        <w:t>&lt;/Members&gt;</w:t>
      </w:r>
    </w:p>
    <w:p w14:paraId="5780E538" w14:textId="77777777" w:rsidR="00682806" w:rsidRPr="0061072F" w:rsidRDefault="00682806" w:rsidP="00682806">
      <w:pPr>
        <w:pStyle w:val="NormalBold"/>
      </w:pPr>
      <w:r w:rsidRPr="0061072F">
        <w:rPr>
          <w:rStyle w:val="HideTWBExt"/>
          <w:b w:val="0"/>
        </w:rPr>
        <w:t>&lt;/RepeatBlock-By&gt;</w:t>
      </w:r>
    </w:p>
    <w:p w14:paraId="06E66B7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0B47636" w14:textId="77777777" w:rsidR="00682806" w:rsidRPr="0061072F" w:rsidRDefault="00682806" w:rsidP="00682806">
      <w:pPr>
        <w:pStyle w:val="NormalBold"/>
      </w:pPr>
      <w:r w:rsidRPr="0061072F">
        <w:rPr>
          <w:rStyle w:val="HideTWBExt"/>
          <w:b w:val="0"/>
        </w:rPr>
        <w:t>&lt;Article&gt;</w:t>
      </w:r>
      <w:r w:rsidRPr="0061072F">
        <w:t>Paragraphe 23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25F7562" w14:textId="77777777" w:rsidTr="00CB2D8E">
        <w:trPr>
          <w:trHeight w:hRule="exact" w:val="240"/>
          <w:jc w:val="center"/>
        </w:trPr>
        <w:tc>
          <w:tcPr>
            <w:tcW w:w="9752" w:type="dxa"/>
            <w:gridSpan w:val="2"/>
            <w:tcBorders>
              <w:top w:val="nil"/>
              <w:left w:val="nil"/>
              <w:bottom w:val="nil"/>
              <w:right w:val="nil"/>
            </w:tcBorders>
          </w:tcPr>
          <w:p w14:paraId="3627DD3E" w14:textId="77777777" w:rsidR="00682806" w:rsidRPr="0061072F" w:rsidRDefault="00682806" w:rsidP="00CB2D8E"/>
        </w:tc>
      </w:tr>
      <w:tr w:rsidR="00682806" w:rsidRPr="0061072F" w14:paraId="40078C1D" w14:textId="77777777" w:rsidTr="00CB2D8E">
        <w:trPr>
          <w:trHeight w:val="240"/>
          <w:jc w:val="center"/>
        </w:trPr>
        <w:tc>
          <w:tcPr>
            <w:tcW w:w="4876" w:type="dxa"/>
            <w:tcBorders>
              <w:top w:val="nil"/>
              <w:left w:val="nil"/>
              <w:bottom w:val="nil"/>
              <w:right w:val="nil"/>
            </w:tcBorders>
          </w:tcPr>
          <w:p w14:paraId="1326EC9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7505631" w14:textId="77777777" w:rsidR="00682806" w:rsidRPr="0061072F" w:rsidRDefault="00682806" w:rsidP="00CB2D8E">
            <w:pPr>
              <w:pStyle w:val="AmColumnHeading"/>
            </w:pPr>
            <w:r w:rsidRPr="0061072F">
              <w:t>Amendement</w:t>
            </w:r>
          </w:p>
        </w:tc>
      </w:tr>
      <w:tr w:rsidR="00682806" w:rsidRPr="0061072F" w14:paraId="7EFD96ED" w14:textId="77777777" w:rsidTr="00CB2D8E">
        <w:trPr>
          <w:jc w:val="center"/>
        </w:trPr>
        <w:tc>
          <w:tcPr>
            <w:tcW w:w="4876" w:type="dxa"/>
            <w:tcBorders>
              <w:top w:val="nil"/>
              <w:left w:val="nil"/>
              <w:bottom w:val="nil"/>
              <w:right w:val="nil"/>
            </w:tcBorders>
          </w:tcPr>
          <w:p w14:paraId="7C97071A" w14:textId="77777777" w:rsidR="00682806" w:rsidRPr="0061072F" w:rsidRDefault="00682806" w:rsidP="00CB2D8E">
            <w:pPr>
              <w:pStyle w:val="Normal6a"/>
            </w:pPr>
          </w:p>
        </w:tc>
        <w:tc>
          <w:tcPr>
            <w:tcW w:w="4876" w:type="dxa"/>
            <w:tcBorders>
              <w:top w:val="nil"/>
              <w:left w:val="nil"/>
              <w:bottom w:val="nil"/>
              <w:right w:val="nil"/>
            </w:tcBorders>
          </w:tcPr>
          <w:p w14:paraId="48F87717" w14:textId="77777777" w:rsidR="00682806" w:rsidRPr="0061072F" w:rsidRDefault="00682806" w:rsidP="00CB2D8E">
            <w:pPr>
              <w:pStyle w:val="Normal6a"/>
            </w:pPr>
            <w:r w:rsidRPr="0061072F">
              <w:rPr>
                <w:b/>
                <w:i/>
              </w:rPr>
              <w:t>23 bis.</w:t>
            </w:r>
            <w:r w:rsidRPr="0061072F">
              <w:tab/>
            </w:r>
            <w:r w:rsidRPr="0061072F">
              <w:rPr>
                <w:b/>
                <w:i/>
              </w:rPr>
              <w:t>se déclare préoccupé par l’utilisation croissante des technologies de surveillance par les gouvernements des États membres à l’encontre des journalistes, des militants, des personnalités de l’opposition et des membres du personnel des institutions européennes; demande une réglementation stricte à l’échelle de l’Union sur l’utilisation des logiciels espions et des autres outils de surveillance intrusifs;</w:t>
            </w:r>
          </w:p>
        </w:tc>
      </w:tr>
    </w:tbl>
    <w:p w14:paraId="6193FFA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5C47A2D" w14:textId="77777777" w:rsidR="00682806" w:rsidRPr="0061072F" w:rsidRDefault="00682806" w:rsidP="00682806">
      <w:r w:rsidRPr="0061072F">
        <w:rPr>
          <w:rStyle w:val="HideTWBExt"/>
        </w:rPr>
        <w:t>&lt;/Amend&gt;</w:t>
      </w:r>
    </w:p>
    <w:p w14:paraId="4CC33A64"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563</w:t>
      </w:r>
      <w:r w:rsidRPr="0061072F">
        <w:rPr>
          <w:rStyle w:val="HideTWBExt"/>
          <w:b w:val="0"/>
        </w:rPr>
        <w:t>&lt;/NumAm&gt;</w:t>
      </w:r>
    </w:p>
    <w:p w14:paraId="78A3EF5B" w14:textId="77777777" w:rsidR="00682806" w:rsidRPr="0061072F" w:rsidRDefault="00682806" w:rsidP="00682806">
      <w:pPr>
        <w:pStyle w:val="NormalBold"/>
      </w:pPr>
      <w:r w:rsidRPr="0061072F">
        <w:rPr>
          <w:rStyle w:val="HideTWBExt"/>
          <w:b w:val="0"/>
        </w:rPr>
        <w:t>&lt;RepeatBlock-By&gt;&lt;Members&gt;</w:t>
      </w:r>
      <w:r w:rsidRPr="0061072F">
        <w:t>David Casa, Chloé Ridel</w:t>
      </w:r>
      <w:r w:rsidRPr="0061072F">
        <w:rPr>
          <w:rStyle w:val="HideTWBExt"/>
          <w:b w:val="0"/>
        </w:rPr>
        <w:t>&lt;/Members&gt;</w:t>
      </w:r>
    </w:p>
    <w:p w14:paraId="44227EE1" w14:textId="77777777" w:rsidR="00682806" w:rsidRPr="0061072F" w:rsidRDefault="00682806" w:rsidP="00682806">
      <w:pPr>
        <w:pStyle w:val="NormalBold"/>
      </w:pPr>
      <w:r w:rsidRPr="0061072F">
        <w:rPr>
          <w:rStyle w:val="HideTWBExt"/>
          <w:b w:val="0"/>
        </w:rPr>
        <w:t>&lt;/RepeatBlock-By&gt;</w:t>
      </w:r>
    </w:p>
    <w:p w14:paraId="7A6A4B4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AD72FA5" w14:textId="77777777" w:rsidR="00682806" w:rsidRPr="0061072F" w:rsidRDefault="00682806" w:rsidP="00682806">
      <w:pPr>
        <w:pStyle w:val="NormalBold"/>
      </w:pPr>
      <w:r w:rsidRPr="0061072F">
        <w:rPr>
          <w:rStyle w:val="HideTWBExt"/>
          <w:b w:val="0"/>
        </w:rPr>
        <w:t>&lt;Article&gt;</w:t>
      </w:r>
      <w:r w:rsidRPr="0061072F">
        <w:t>Paragraphe 23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0CAEFFA" w14:textId="77777777" w:rsidTr="00CB2D8E">
        <w:trPr>
          <w:trHeight w:hRule="exact" w:val="240"/>
          <w:jc w:val="center"/>
        </w:trPr>
        <w:tc>
          <w:tcPr>
            <w:tcW w:w="9752" w:type="dxa"/>
            <w:gridSpan w:val="2"/>
            <w:tcBorders>
              <w:top w:val="nil"/>
              <w:left w:val="nil"/>
              <w:bottom w:val="nil"/>
              <w:right w:val="nil"/>
            </w:tcBorders>
          </w:tcPr>
          <w:p w14:paraId="0C4BBE29" w14:textId="77777777" w:rsidR="00682806" w:rsidRPr="0061072F" w:rsidRDefault="00682806" w:rsidP="00CB2D8E"/>
        </w:tc>
      </w:tr>
      <w:tr w:rsidR="00682806" w:rsidRPr="0061072F" w14:paraId="2B386B1B" w14:textId="77777777" w:rsidTr="00CB2D8E">
        <w:trPr>
          <w:trHeight w:val="240"/>
          <w:jc w:val="center"/>
        </w:trPr>
        <w:tc>
          <w:tcPr>
            <w:tcW w:w="4876" w:type="dxa"/>
            <w:tcBorders>
              <w:top w:val="nil"/>
              <w:left w:val="nil"/>
              <w:bottom w:val="nil"/>
              <w:right w:val="nil"/>
            </w:tcBorders>
          </w:tcPr>
          <w:p w14:paraId="146535C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9CD7CC6" w14:textId="77777777" w:rsidR="00682806" w:rsidRPr="0061072F" w:rsidRDefault="00682806" w:rsidP="00CB2D8E">
            <w:pPr>
              <w:pStyle w:val="AmColumnHeading"/>
            </w:pPr>
            <w:r w:rsidRPr="0061072F">
              <w:t>Amendement</w:t>
            </w:r>
          </w:p>
        </w:tc>
      </w:tr>
      <w:tr w:rsidR="00682806" w:rsidRPr="0061072F" w14:paraId="1BB753D3" w14:textId="77777777" w:rsidTr="00CB2D8E">
        <w:trPr>
          <w:jc w:val="center"/>
        </w:trPr>
        <w:tc>
          <w:tcPr>
            <w:tcW w:w="4876" w:type="dxa"/>
            <w:tcBorders>
              <w:top w:val="nil"/>
              <w:left w:val="nil"/>
              <w:bottom w:val="nil"/>
              <w:right w:val="nil"/>
            </w:tcBorders>
          </w:tcPr>
          <w:p w14:paraId="2E71C6F9" w14:textId="77777777" w:rsidR="00682806" w:rsidRPr="0061072F" w:rsidRDefault="00682806" w:rsidP="00CB2D8E">
            <w:pPr>
              <w:pStyle w:val="Normal6a"/>
            </w:pPr>
          </w:p>
        </w:tc>
        <w:tc>
          <w:tcPr>
            <w:tcW w:w="4876" w:type="dxa"/>
            <w:tcBorders>
              <w:top w:val="nil"/>
              <w:left w:val="nil"/>
              <w:bottom w:val="nil"/>
              <w:right w:val="nil"/>
            </w:tcBorders>
          </w:tcPr>
          <w:p w14:paraId="5DEB01F7" w14:textId="77777777" w:rsidR="00682806" w:rsidRPr="0061072F" w:rsidRDefault="00682806" w:rsidP="00CB2D8E">
            <w:pPr>
              <w:pStyle w:val="Normal6a"/>
            </w:pPr>
            <w:r w:rsidRPr="0061072F">
              <w:rPr>
                <w:b/>
                <w:i/>
              </w:rPr>
              <w:t>23 bis.</w:t>
            </w:r>
            <w:r w:rsidRPr="0061072F">
              <w:tab/>
            </w:r>
            <w:r w:rsidRPr="0061072F">
              <w:rPr>
                <w:b/>
                <w:i/>
              </w:rPr>
              <w:t>invite la Commission à surveiller de manière proactive et à réagir rapidement aux risques de recul de l’état de droit dans les domaines de l’indépendance judiciaire et de l’accès à la justice, conformément au principe de non-régression tel qu’il a été établi dans la récente jurisprudence de la CJUE;</w:t>
            </w:r>
          </w:p>
        </w:tc>
      </w:tr>
    </w:tbl>
    <w:p w14:paraId="63177920" w14:textId="77777777" w:rsidR="00682806" w:rsidRPr="005E2300" w:rsidRDefault="00682806" w:rsidP="00682806">
      <w:pPr>
        <w:pStyle w:val="AmOrLang"/>
        <w:rPr>
          <w:lang w:val="es-ES"/>
        </w:rPr>
      </w:pPr>
      <w:r w:rsidRPr="005E2300">
        <w:rPr>
          <w:lang w:val="es-ES"/>
        </w:rPr>
        <w:t xml:space="preserve">Or. </w:t>
      </w:r>
      <w:r w:rsidRPr="005E2300">
        <w:rPr>
          <w:rStyle w:val="HideTWBExt"/>
          <w:lang w:val="es-ES"/>
        </w:rPr>
        <w:t>&lt;Original&gt;</w:t>
      </w:r>
      <w:r w:rsidRPr="005E2300">
        <w:rPr>
          <w:rStyle w:val="HideTWBInt"/>
          <w:lang w:val="es-ES"/>
        </w:rPr>
        <w:t>{EN}</w:t>
      </w:r>
      <w:r w:rsidRPr="005E2300">
        <w:rPr>
          <w:lang w:val="es-ES"/>
        </w:rPr>
        <w:t>en</w:t>
      </w:r>
      <w:r w:rsidRPr="005E2300">
        <w:rPr>
          <w:rStyle w:val="HideTWBExt"/>
          <w:lang w:val="es-ES"/>
        </w:rPr>
        <w:t>&lt;/Original&gt;</w:t>
      </w:r>
    </w:p>
    <w:p w14:paraId="168EB8AA" w14:textId="77777777" w:rsidR="00682806" w:rsidRPr="005E2300" w:rsidRDefault="00682806" w:rsidP="00682806">
      <w:pPr>
        <w:rPr>
          <w:lang w:val="es-ES"/>
        </w:rPr>
      </w:pPr>
      <w:r w:rsidRPr="005E2300">
        <w:rPr>
          <w:rStyle w:val="HideTWBExt"/>
          <w:lang w:val="es-ES"/>
        </w:rPr>
        <w:t>&lt;/Amend&gt;</w:t>
      </w:r>
    </w:p>
    <w:p w14:paraId="2729C799" w14:textId="77777777" w:rsidR="00682806" w:rsidRPr="005E2300" w:rsidRDefault="00682806" w:rsidP="00682806">
      <w:pPr>
        <w:pStyle w:val="AmNumberTabs"/>
        <w:rPr>
          <w:lang w:val="es-ES"/>
        </w:rPr>
      </w:pPr>
      <w:r w:rsidRPr="005E2300">
        <w:rPr>
          <w:rStyle w:val="HideTWBExt"/>
          <w:b w:val="0"/>
          <w:lang w:val="es-ES"/>
        </w:rPr>
        <w:t>&lt;Amend&gt;</w:t>
      </w:r>
      <w:r w:rsidRPr="005E2300">
        <w:rPr>
          <w:lang w:val="es-ES"/>
        </w:rPr>
        <w:t>Amendement</w:t>
      </w:r>
      <w:r w:rsidRPr="005E2300">
        <w:rPr>
          <w:lang w:val="es-ES"/>
        </w:rPr>
        <w:tab/>
      </w:r>
      <w:r w:rsidRPr="005E2300">
        <w:rPr>
          <w:lang w:val="es-ES"/>
        </w:rPr>
        <w:tab/>
      </w:r>
      <w:r w:rsidRPr="005E2300">
        <w:rPr>
          <w:rStyle w:val="HideTWBExt"/>
          <w:b w:val="0"/>
          <w:lang w:val="es-ES"/>
        </w:rPr>
        <w:t>&lt;NumAm&gt;</w:t>
      </w:r>
      <w:r w:rsidRPr="005E2300">
        <w:rPr>
          <w:lang w:val="es-ES"/>
        </w:rPr>
        <w:t>564</w:t>
      </w:r>
      <w:r w:rsidRPr="005E2300">
        <w:rPr>
          <w:rStyle w:val="HideTWBExt"/>
          <w:b w:val="0"/>
          <w:lang w:val="es-ES"/>
        </w:rPr>
        <w:t>&lt;/NumAm&gt;</w:t>
      </w:r>
    </w:p>
    <w:p w14:paraId="08DAEF5C" w14:textId="77777777" w:rsidR="00682806" w:rsidRPr="005E2300" w:rsidRDefault="00682806" w:rsidP="00682806">
      <w:pPr>
        <w:pStyle w:val="NormalBold"/>
        <w:rPr>
          <w:lang w:val="es-ES"/>
        </w:rPr>
      </w:pPr>
      <w:r w:rsidRPr="005E2300">
        <w:rPr>
          <w:rStyle w:val="HideTWBExt"/>
          <w:b w:val="0"/>
          <w:lang w:val="es-ES"/>
        </w:rPr>
        <w:t>&lt;RepeatBlock-By&gt;&lt;Members&gt;</w:t>
      </w:r>
      <w:r w:rsidRPr="005E2300">
        <w:rPr>
          <w:lang w:val="es-ES"/>
        </w:rPr>
        <w:t>Moritz Körner, Malik Azmani, Dainius Žalimas, Lucia Yar, Fabienne Keller, Raquel García Hermida-Van Der Walle, Abir Al-Sahlani, Veronika Cifrová Ostrihoňová</w:t>
      </w:r>
      <w:r w:rsidRPr="005E2300">
        <w:rPr>
          <w:rStyle w:val="HideTWBExt"/>
          <w:b w:val="0"/>
          <w:lang w:val="es-ES"/>
        </w:rPr>
        <w:t>&lt;/Members&gt;</w:t>
      </w:r>
    </w:p>
    <w:p w14:paraId="521D476E" w14:textId="77777777" w:rsidR="00682806" w:rsidRPr="005E2300" w:rsidRDefault="00682806" w:rsidP="00682806">
      <w:pPr>
        <w:pStyle w:val="NormalBold"/>
        <w:rPr>
          <w:lang w:val="es-ES"/>
        </w:rPr>
      </w:pPr>
      <w:r w:rsidRPr="005E2300">
        <w:rPr>
          <w:rStyle w:val="HideTWBExt"/>
          <w:b w:val="0"/>
          <w:lang w:val="es-ES"/>
        </w:rPr>
        <w:t>&lt;/RepeatBlock-By&gt;</w:t>
      </w:r>
    </w:p>
    <w:p w14:paraId="484A2AD7"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05A58D0" w14:textId="77777777" w:rsidR="00682806" w:rsidRPr="0061072F" w:rsidRDefault="00682806" w:rsidP="00682806">
      <w:pPr>
        <w:pStyle w:val="NormalBold"/>
      </w:pPr>
      <w:r w:rsidRPr="0061072F">
        <w:rPr>
          <w:rStyle w:val="HideTWBExt"/>
          <w:b w:val="0"/>
        </w:rPr>
        <w:t>&lt;Article&gt;</w:t>
      </w:r>
      <w:r w:rsidRPr="0061072F">
        <w:t>Paragraphe 23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82902C7" w14:textId="77777777" w:rsidTr="00CB2D8E">
        <w:trPr>
          <w:trHeight w:hRule="exact" w:val="240"/>
          <w:jc w:val="center"/>
        </w:trPr>
        <w:tc>
          <w:tcPr>
            <w:tcW w:w="9752" w:type="dxa"/>
            <w:gridSpan w:val="2"/>
            <w:tcBorders>
              <w:top w:val="nil"/>
              <w:left w:val="nil"/>
              <w:bottom w:val="nil"/>
              <w:right w:val="nil"/>
            </w:tcBorders>
          </w:tcPr>
          <w:p w14:paraId="050E142F" w14:textId="77777777" w:rsidR="00682806" w:rsidRPr="0061072F" w:rsidRDefault="00682806" w:rsidP="00CB2D8E"/>
        </w:tc>
      </w:tr>
      <w:tr w:rsidR="00682806" w:rsidRPr="0061072F" w14:paraId="491460F6" w14:textId="77777777" w:rsidTr="00CB2D8E">
        <w:trPr>
          <w:trHeight w:val="240"/>
          <w:jc w:val="center"/>
        </w:trPr>
        <w:tc>
          <w:tcPr>
            <w:tcW w:w="4876" w:type="dxa"/>
            <w:tcBorders>
              <w:top w:val="nil"/>
              <w:left w:val="nil"/>
              <w:bottom w:val="nil"/>
              <w:right w:val="nil"/>
            </w:tcBorders>
          </w:tcPr>
          <w:p w14:paraId="285C4C8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7EFE440" w14:textId="77777777" w:rsidR="00682806" w:rsidRPr="0061072F" w:rsidRDefault="00682806" w:rsidP="00CB2D8E">
            <w:pPr>
              <w:pStyle w:val="AmColumnHeading"/>
            </w:pPr>
            <w:r w:rsidRPr="0061072F">
              <w:t>Amendement</w:t>
            </w:r>
          </w:p>
        </w:tc>
      </w:tr>
      <w:tr w:rsidR="00682806" w:rsidRPr="0061072F" w14:paraId="58AC825E" w14:textId="77777777" w:rsidTr="00CB2D8E">
        <w:trPr>
          <w:jc w:val="center"/>
        </w:trPr>
        <w:tc>
          <w:tcPr>
            <w:tcW w:w="4876" w:type="dxa"/>
            <w:tcBorders>
              <w:top w:val="nil"/>
              <w:left w:val="nil"/>
              <w:bottom w:val="nil"/>
              <w:right w:val="nil"/>
            </w:tcBorders>
          </w:tcPr>
          <w:p w14:paraId="2DD8A4FF" w14:textId="77777777" w:rsidR="00682806" w:rsidRPr="0061072F" w:rsidRDefault="00682806" w:rsidP="00CB2D8E">
            <w:pPr>
              <w:pStyle w:val="Normal6a"/>
            </w:pPr>
          </w:p>
        </w:tc>
        <w:tc>
          <w:tcPr>
            <w:tcW w:w="4876" w:type="dxa"/>
            <w:tcBorders>
              <w:top w:val="nil"/>
              <w:left w:val="nil"/>
              <w:bottom w:val="nil"/>
              <w:right w:val="nil"/>
            </w:tcBorders>
          </w:tcPr>
          <w:p w14:paraId="6B3E8621" w14:textId="77777777" w:rsidR="00682806" w:rsidRPr="0061072F" w:rsidRDefault="00682806" w:rsidP="00CB2D8E">
            <w:pPr>
              <w:pStyle w:val="Normal6a"/>
            </w:pPr>
            <w:r w:rsidRPr="0061072F">
              <w:rPr>
                <w:b/>
                <w:i/>
              </w:rPr>
              <w:t>23 bis.</w:t>
            </w:r>
            <w:r w:rsidRPr="0061072F">
              <w:tab/>
            </w:r>
            <w:r w:rsidRPr="0061072F">
              <w:rPr>
                <w:b/>
                <w:i/>
              </w:rPr>
              <w:t>encourage les gouvernements et les parlements nationaux à publier des analyses d’impact et des résultats de consultation accessibles au public pour chaque proposition législative majeure;</w:t>
            </w:r>
          </w:p>
        </w:tc>
      </w:tr>
    </w:tbl>
    <w:p w14:paraId="6D123D04"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FBBBFBB" w14:textId="77777777" w:rsidR="00682806" w:rsidRPr="0061072F" w:rsidRDefault="00682806" w:rsidP="00682806">
      <w:r w:rsidRPr="0061072F">
        <w:rPr>
          <w:rStyle w:val="HideTWBExt"/>
        </w:rPr>
        <w:t>&lt;/Amend&gt;</w:t>
      </w:r>
    </w:p>
    <w:p w14:paraId="3E375503" w14:textId="77777777" w:rsidR="00682806" w:rsidRPr="0013121C" w:rsidRDefault="00682806" w:rsidP="00682806">
      <w:pPr>
        <w:pStyle w:val="AmNumberTabs"/>
      </w:pPr>
      <w:r>
        <w:rPr>
          <w:rStyle w:val="HideTWBExt"/>
        </w:rPr>
        <w:t>&lt;Amend&gt;</w:t>
      </w:r>
      <w:r>
        <w:t>Amendement</w:t>
      </w:r>
      <w:r>
        <w:tab/>
      </w:r>
      <w:r>
        <w:tab/>
      </w:r>
      <w:r>
        <w:rPr>
          <w:rStyle w:val="HideTWBExt"/>
        </w:rPr>
        <w:t>&lt;NumAm&gt;</w:t>
      </w:r>
      <w:r>
        <w:t>565</w:t>
      </w:r>
      <w:r>
        <w:rPr>
          <w:rStyle w:val="HideTWBExt"/>
        </w:rPr>
        <w:t>&lt;/NumAm&gt;</w:t>
      </w:r>
    </w:p>
    <w:p w14:paraId="6BC51C65" w14:textId="77777777" w:rsidR="00682806" w:rsidRPr="0013121C" w:rsidRDefault="00682806" w:rsidP="00682806">
      <w:pPr>
        <w:pStyle w:val="NormalBold"/>
      </w:pPr>
      <w:r>
        <w:rPr>
          <w:rStyle w:val="HideTWBExt"/>
          <w:b w:val="0"/>
        </w:rPr>
        <w:t>&lt;RepeatBlock-By&gt;&lt;Members&gt;</w:t>
      </w:r>
      <w:r>
        <w:t>Erik Kaliňák</w:t>
      </w:r>
      <w:r>
        <w:rPr>
          <w:rStyle w:val="HideTWBExt"/>
          <w:b w:val="0"/>
        </w:rPr>
        <w:t>&lt;/Members&gt;</w:t>
      </w:r>
    </w:p>
    <w:p w14:paraId="03DF3366" w14:textId="77777777" w:rsidR="00682806" w:rsidRPr="0013121C" w:rsidRDefault="00682806" w:rsidP="00682806">
      <w:pPr>
        <w:pStyle w:val="NormalBold"/>
      </w:pPr>
      <w:r>
        <w:rPr>
          <w:rStyle w:val="HideTWBExt"/>
          <w:b w:val="0"/>
        </w:rPr>
        <w:t>&lt;/RepeatBlock-By&gt;</w:t>
      </w:r>
    </w:p>
    <w:p w14:paraId="24C38854"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7C51C1CC" w14:textId="77777777" w:rsidR="00682806" w:rsidRPr="0013121C" w:rsidRDefault="00682806" w:rsidP="00682806">
      <w:pPr>
        <w:pStyle w:val="NormalBold"/>
      </w:pPr>
      <w:r>
        <w:rPr>
          <w:rStyle w:val="HideTWBExt"/>
        </w:rPr>
        <w:t>&lt;Article&gt;</w:t>
      </w:r>
      <w:r>
        <w:t>Paragraphe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68ED1A4E" w14:textId="77777777" w:rsidTr="00CB2D8E">
        <w:trPr>
          <w:trHeight w:hRule="exact" w:val="240"/>
          <w:jc w:val="center"/>
        </w:trPr>
        <w:tc>
          <w:tcPr>
            <w:tcW w:w="9752" w:type="dxa"/>
            <w:gridSpan w:val="2"/>
            <w:tcBorders>
              <w:top w:val="nil"/>
              <w:left w:val="nil"/>
              <w:bottom w:val="nil"/>
              <w:right w:val="nil"/>
            </w:tcBorders>
          </w:tcPr>
          <w:p w14:paraId="6784B3A8" w14:textId="77777777" w:rsidR="00682806" w:rsidRPr="0013121C" w:rsidRDefault="00682806" w:rsidP="00CB2D8E"/>
        </w:tc>
      </w:tr>
      <w:tr w:rsidR="00682806" w14:paraId="1BEDBAB1" w14:textId="77777777" w:rsidTr="00CB2D8E">
        <w:trPr>
          <w:trHeight w:val="240"/>
          <w:jc w:val="center"/>
        </w:trPr>
        <w:tc>
          <w:tcPr>
            <w:tcW w:w="4876" w:type="dxa"/>
            <w:tcBorders>
              <w:top w:val="nil"/>
              <w:left w:val="nil"/>
              <w:bottom w:val="nil"/>
              <w:right w:val="nil"/>
            </w:tcBorders>
          </w:tcPr>
          <w:p w14:paraId="6B172037"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713BBDD0" w14:textId="77777777" w:rsidR="00682806" w:rsidRPr="0013121C" w:rsidRDefault="00682806" w:rsidP="00CB2D8E">
            <w:pPr>
              <w:pStyle w:val="AmColumnHeading"/>
            </w:pPr>
            <w:r>
              <w:t>Amendement</w:t>
            </w:r>
          </w:p>
        </w:tc>
      </w:tr>
      <w:tr w:rsidR="00682806" w14:paraId="3020E6C2" w14:textId="77777777" w:rsidTr="00CB2D8E">
        <w:trPr>
          <w:jc w:val="center"/>
        </w:trPr>
        <w:tc>
          <w:tcPr>
            <w:tcW w:w="4876" w:type="dxa"/>
            <w:tcBorders>
              <w:top w:val="nil"/>
              <w:left w:val="nil"/>
              <w:bottom w:val="nil"/>
              <w:right w:val="nil"/>
            </w:tcBorders>
          </w:tcPr>
          <w:p w14:paraId="0A1FE1F5" w14:textId="77777777" w:rsidR="00682806" w:rsidRPr="0013121C" w:rsidRDefault="00682806" w:rsidP="00CB2D8E">
            <w:pPr>
              <w:pStyle w:val="Normal6a"/>
            </w:pPr>
            <w:r>
              <w:rPr>
                <w:b/>
                <w:i/>
              </w:rPr>
              <w:t>24.</w:t>
            </w:r>
            <w:r>
              <w:tab/>
            </w:r>
            <w:r>
              <w:rPr>
                <w:b/>
                <w:i/>
              </w:rPr>
              <w:t>invite les États membres à renforcer l’indépendance des organes de contrôle nationaux afin de garantir la disponibilité des ressources et l’absence d’ingérence politique; souligne que la société civile et les défenseurs des droits de l’homme jouent un rôle important dans la promotion de l’obligation de rendre des comptes et la protection des droits fondamentaux; déplore les restrictions imposées aux activités de la société civile;</w:t>
            </w:r>
          </w:p>
        </w:tc>
        <w:tc>
          <w:tcPr>
            <w:tcW w:w="4876" w:type="dxa"/>
            <w:tcBorders>
              <w:top w:val="nil"/>
              <w:left w:val="nil"/>
              <w:bottom w:val="nil"/>
              <w:right w:val="nil"/>
            </w:tcBorders>
          </w:tcPr>
          <w:p w14:paraId="042C3CB0" w14:textId="77777777" w:rsidR="00682806" w:rsidRPr="0013121C" w:rsidRDefault="00682806" w:rsidP="00CB2D8E">
            <w:pPr>
              <w:pStyle w:val="Normal6a"/>
            </w:pPr>
            <w:r>
              <w:rPr>
                <w:b/>
                <w:i/>
              </w:rPr>
              <w:t>supprimé</w:t>
            </w:r>
          </w:p>
        </w:tc>
      </w:tr>
    </w:tbl>
    <w:p w14:paraId="79416A81"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{SK}</w:t>
      </w:r>
      <w:r w:rsidRPr="0013121C">
        <w:t>sk</w:t>
      </w:r>
      <w:r w:rsidRPr="0013121C">
        <w:rPr>
          <w:rStyle w:val="HideTWBExt"/>
        </w:rPr>
        <w:t>&lt;/Original&gt;</w:t>
      </w:r>
    </w:p>
    <w:p w14:paraId="5D9FC262" w14:textId="77777777" w:rsidR="00682806" w:rsidRPr="0013121C" w:rsidRDefault="00682806" w:rsidP="00682806">
      <w:r>
        <w:rPr>
          <w:rStyle w:val="HideTWBExt"/>
        </w:rPr>
        <w:t>&lt;/Amend&gt;</w:t>
      </w:r>
    </w:p>
    <w:p w14:paraId="4976676D"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566</w:t>
      </w:r>
      <w:r w:rsidRPr="0061072F">
        <w:rPr>
          <w:rStyle w:val="HideTWBExt"/>
          <w:b w:val="0"/>
        </w:rPr>
        <w:t>&lt;/NumAm&gt;</w:t>
      </w:r>
    </w:p>
    <w:p w14:paraId="5E6AA8BF" w14:textId="77777777" w:rsidR="00682806" w:rsidRPr="0061072F" w:rsidRDefault="00682806" w:rsidP="00682806">
      <w:pPr>
        <w:pStyle w:val="NormalBold"/>
      </w:pPr>
      <w:r w:rsidRPr="0061072F">
        <w:rPr>
          <w:rStyle w:val="HideTWBExt"/>
          <w:b w:val="0"/>
        </w:rPr>
        <w:t>&lt;RepeatBlock-By&gt;&lt;Members&gt;</w:t>
      </w:r>
      <w:r w:rsidRPr="0061072F">
        <w:t>Moritz Körner, Hilde Vautmans, Nikola Minchev, Veronika Cifrová Ostrihoňová, Chloé Ridel, Abir Al-Sahlani, Fabienne Keller, Lucia Yar, Irena Joveva</w:t>
      </w:r>
      <w:r w:rsidRPr="0061072F">
        <w:rPr>
          <w:rStyle w:val="HideTWBExt"/>
          <w:b w:val="0"/>
        </w:rPr>
        <w:t>&lt;/Members&gt;</w:t>
      </w:r>
    </w:p>
    <w:p w14:paraId="3CD893A9"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5BA57FED"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77299683" w14:textId="77777777" w:rsidR="00682806" w:rsidRPr="0061072F" w:rsidRDefault="00682806" w:rsidP="00682806">
      <w:pPr>
        <w:pStyle w:val="NormalBold"/>
      </w:pPr>
      <w:r w:rsidRPr="0061072F">
        <w:rPr>
          <w:rStyle w:val="HideTWBExt"/>
          <w:b w:val="0"/>
        </w:rPr>
        <w:t>&lt;/RepeatBlock-By&gt;</w:t>
      </w:r>
    </w:p>
    <w:p w14:paraId="1180239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BE319F8" w14:textId="77777777" w:rsidR="00682806" w:rsidRPr="0061072F" w:rsidRDefault="00682806" w:rsidP="00682806">
      <w:pPr>
        <w:pStyle w:val="NormalBold"/>
      </w:pPr>
      <w:r w:rsidRPr="0061072F">
        <w:rPr>
          <w:rStyle w:val="HideTWBExt"/>
          <w:b w:val="0"/>
        </w:rPr>
        <w:t>&lt;Article&gt;</w:t>
      </w:r>
      <w:r w:rsidRPr="0061072F">
        <w:t>Paragraphe 24</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39640D7" w14:textId="77777777" w:rsidTr="00CB2D8E">
        <w:trPr>
          <w:trHeight w:hRule="exact" w:val="240"/>
          <w:jc w:val="center"/>
        </w:trPr>
        <w:tc>
          <w:tcPr>
            <w:tcW w:w="9752" w:type="dxa"/>
            <w:gridSpan w:val="2"/>
            <w:tcBorders>
              <w:top w:val="nil"/>
              <w:left w:val="nil"/>
              <w:bottom w:val="nil"/>
              <w:right w:val="nil"/>
            </w:tcBorders>
          </w:tcPr>
          <w:p w14:paraId="52683A6D" w14:textId="77777777" w:rsidR="00682806" w:rsidRPr="0061072F" w:rsidRDefault="00682806" w:rsidP="00CB2D8E"/>
        </w:tc>
      </w:tr>
      <w:tr w:rsidR="00682806" w:rsidRPr="0061072F" w14:paraId="6029812A" w14:textId="77777777" w:rsidTr="00CB2D8E">
        <w:trPr>
          <w:trHeight w:val="240"/>
          <w:jc w:val="center"/>
        </w:trPr>
        <w:tc>
          <w:tcPr>
            <w:tcW w:w="4876" w:type="dxa"/>
            <w:tcBorders>
              <w:top w:val="nil"/>
              <w:left w:val="nil"/>
              <w:bottom w:val="nil"/>
              <w:right w:val="nil"/>
            </w:tcBorders>
          </w:tcPr>
          <w:p w14:paraId="3642386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57A4EB0" w14:textId="77777777" w:rsidR="00682806" w:rsidRPr="0061072F" w:rsidRDefault="00682806" w:rsidP="00CB2D8E">
            <w:pPr>
              <w:pStyle w:val="AmColumnHeading"/>
            </w:pPr>
            <w:r w:rsidRPr="0061072F">
              <w:t>Amendement</w:t>
            </w:r>
          </w:p>
        </w:tc>
      </w:tr>
      <w:tr w:rsidR="00682806" w:rsidRPr="0061072F" w14:paraId="01346AF4" w14:textId="77777777" w:rsidTr="00CB2D8E">
        <w:trPr>
          <w:jc w:val="center"/>
        </w:trPr>
        <w:tc>
          <w:tcPr>
            <w:tcW w:w="4876" w:type="dxa"/>
            <w:tcBorders>
              <w:top w:val="nil"/>
              <w:left w:val="nil"/>
              <w:bottom w:val="nil"/>
              <w:right w:val="nil"/>
            </w:tcBorders>
          </w:tcPr>
          <w:p w14:paraId="334D102F" w14:textId="77777777" w:rsidR="00682806" w:rsidRPr="0061072F" w:rsidRDefault="00682806" w:rsidP="00CB2D8E">
            <w:pPr>
              <w:pStyle w:val="Normal6a"/>
            </w:pPr>
            <w:r w:rsidRPr="0061072F">
              <w:rPr>
                <w:b/>
                <w:i/>
              </w:rPr>
              <w:t>24.</w:t>
            </w:r>
            <w:r w:rsidRPr="0061072F">
              <w:tab/>
            </w:r>
            <w:r w:rsidRPr="0061072F">
              <w:rPr>
                <w:b/>
                <w:i/>
              </w:rPr>
              <w:t>invite les États membres à renforcer l’indépendance des organes de contrôle nationaux afin de garantir la disponibilité des ressources et l’absence d’ingérence politique; souligne que la société civile et les défenseurs des droits de l’homme jouent un rôle important dans la promotion de l’obligation de rendre des comptes et la protection des droits fondamentaux; déplore les restrictions imposées aux activités de la société civile;</w:t>
            </w:r>
          </w:p>
        </w:tc>
        <w:tc>
          <w:tcPr>
            <w:tcW w:w="4876" w:type="dxa"/>
            <w:tcBorders>
              <w:top w:val="nil"/>
              <w:left w:val="nil"/>
              <w:bottom w:val="nil"/>
              <w:right w:val="nil"/>
            </w:tcBorders>
          </w:tcPr>
          <w:p w14:paraId="2E72B271" w14:textId="77777777" w:rsidR="00682806" w:rsidRPr="0061072F" w:rsidRDefault="00682806" w:rsidP="00CB2D8E">
            <w:pPr>
              <w:pStyle w:val="Normal6a"/>
            </w:pPr>
            <w:r w:rsidRPr="0061072F">
              <w:rPr>
                <w:b/>
                <w:i/>
              </w:rPr>
              <w:t>supprimé</w:t>
            </w:r>
          </w:p>
        </w:tc>
      </w:tr>
    </w:tbl>
    <w:p w14:paraId="52F7B435"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3C93D7C" w14:textId="77777777" w:rsidR="00682806" w:rsidRPr="0061072F" w:rsidRDefault="00682806" w:rsidP="00682806">
      <w:r w:rsidRPr="0061072F">
        <w:rPr>
          <w:rStyle w:val="HideTWBExt"/>
        </w:rPr>
        <w:t>&lt;/Amend&gt;</w:t>
      </w:r>
    </w:p>
    <w:p w14:paraId="409B45DA" w14:textId="77777777" w:rsidR="00682806" w:rsidRPr="00122824" w:rsidRDefault="00682806" w:rsidP="00682806">
      <w:pPr>
        <w:pStyle w:val="AmNumberTabs"/>
      </w:pPr>
      <w:r w:rsidRPr="00122824">
        <w:rPr>
          <w:rStyle w:val="HideTWBExt"/>
          <w:b w:val="0"/>
        </w:rPr>
        <w:t>&lt;Amend&gt;</w:t>
      </w:r>
      <w:r w:rsidRPr="00122824">
        <w:t>Amendement</w:t>
      </w:r>
      <w:r w:rsidRPr="00122824">
        <w:tab/>
      </w:r>
      <w:r w:rsidRPr="00122824">
        <w:tab/>
      </w:r>
      <w:r w:rsidRPr="00122824">
        <w:rPr>
          <w:rStyle w:val="HideTWBExt"/>
          <w:b w:val="0"/>
        </w:rPr>
        <w:t>&lt;NumAm&gt;</w:t>
      </w:r>
      <w:r w:rsidRPr="00122824">
        <w:t>567</w:t>
      </w:r>
      <w:r w:rsidRPr="00122824">
        <w:rPr>
          <w:rStyle w:val="HideTWBExt"/>
          <w:b w:val="0"/>
        </w:rPr>
        <w:t>&lt;/NumAm&gt;</w:t>
      </w:r>
    </w:p>
    <w:p w14:paraId="1FD394EA" w14:textId="77777777" w:rsidR="00682806" w:rsidRPr="00122824" w:rsidRDefault="00682806" w:rsidP="00682806">
      <w:pPr>
        <w:pStyle w:val="NormalBold"/>
      </w:pPr>
      <w:r w:rsidRPr="00122824">
        <w:rPr>
          <w:rStyle w:val="HideTWBExt"/>
          <w:b w:val="0"/>
        </w:rPr>
        <w:t>&lt;RepeatBlock-By&gt;&lt;Members&gt;</w:t>
      </w:r>
      <w:r w:rsidRPr="00122824">
        <w:t>Nicolas Bay</w:t>
      </w:r>
      <w:r w:rsidRPr="00122824">
        <w:rPr>
          <w:rStyle w:val="HideTWBExt"/>
          <w:b w:val="0"/>
        </w:rPr>
        <w:t>&lt;/Members&gt;</w:t>
      </w:r>
    </w:p>
    <w:p w14:paraId="13048AE2" w14:textId="77777777" w:rsidR="00682806" w:rsidRPr="00122824" w:rsidRDefault="00682806" w:rsidP="00682806">
      <w:pPr>
        <w:pStyle w:val="NormalBold"/>
      </w:pPr>
      <w:r w:rsidRPr="00122824">
        <w:rPr>
          <w:rStyle w:val="HideTWBExt"/>
          <w:b w:val="0"/>
        </w:rPr>
        <w:t>&lt;/RepeatBlock-By&gt;</w:t>
      </w:r>
    </w:p>
    <w:p w14:paraId="3050CA95" w14:textId="77777777" w:rsidR="00682806" w:rsidRPr="00122824" w:rsidRDefault="00682806" w:rsidP="00682806">
      <w:pPr>
        <w:pStyle w:val="NormalBold"/>
      </w:pPr>
      <w:r w:rsidRPr="00122824">
        <w:rPr>
          <w:rStyle w:val="HideTWBExt"/>
          <w:b w:val="0"/>
        </w:rPr>
        <w:t>&lt;DocAmend&gt;</w:t>
      </w:r>
      <w:r w:rsidRPr="00122824">
        <w:t>Proposition de résolution</w:t>
      </w:r>
      <w:r w:rsidRPr="00122824">
        <w:rPr>
          <w:rStyle w:val="HideTWBExt"/>
          <w:b w:val="0"/>
        </w:rPr>
        <w:t>&lt;/DocAmend&gt;</w:t>
      </w:r>
    </w:p>
    <w:p w14:paraId="26787EBC" w14:textId="77777777" w:rsidR="00682806" w:rsidRPr="00122824" w:rsidRDefault="00682806" w:rsidP="00682806">
      <w:pPr>
        <w:pStyle w:val="NormalBold"/>
      </w:pPr>
      <w:r w:rsidRPr="00122824">
        <w:rPr>
          <w:rStyle w:val="HideTWBExt"/>
          <w:b w:val="0"/>
        </w:rPr>
        <w:t>&lt;Article&gt;</w:t>
      </w:r>
      <w:r w:rsidRPr="00122824">
        <w:t>Paragraphe 24</w:t>
      </w:r>
      <w:r w:rsidRPr="0012282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122824" w14:paraId="3B8C8BBE" w14:textId="77777777" w:rsidTr="00CB2D8E">
        <w:trPr>
          <w:trHeight w:hRule="exact" w:val="240"/>
          <w:jc w:val="center"/>
        </w:trPr>
        <w:tc>
          <w:tcPr>
            <w:tcW w:w="9752" w:type="dxa"/>
            <w:gridSpan w:val="2"/>
            <w:tcBorders>
              <w:top w:val="nil"/>
              <w:left w:val="nil"/>
              <w:bottom w:val="nil"/>
              <w:right w:val="nil"/>
            </w:tcBorders>
          </w:tcPr>
          <w:p w14:paraId="77A2CC82" w14:textId="77777777" w:rsidR="00682806" w:rsidRPr="00122824" w:rsidRDefault="00682806" w:rsidP="00CB2D8E"/>
        </w:tc>
      </w:tr>
      <w:tr w:rsidR="00682806" w:rsidRPr="00122824" w14:paraId="39A9AB02" w14:textId="77777777" w:rsidTr="00CB2D8E">
        <w:trPr>
          <w:trHeight w:val="240"/>
          <w:jc w:val="center"/>
        </w:trPr>
        <w:tc>
          <w:tcPr>
            <w:tcW w:w="4876" w:type="dxa"/>
            <w:tcBorders>
              <w:top w:val="nil"/>
              <w:left w:val="nil"/>
              <w:bottom w:val="nil"/>
              <w:right w:val="nil"/>
            </w:tcBorders>
          </w:tcPr>
          <w:p w14:paraId="19D9BCE3" w14:textId="77777777" w:rsidR="00682806" w:rsidRPr="00122824" w:rsidRDefault="00682806" w:rsidP="00CB2D8E">
            <w:pPr>
              <w:pStyle w:val="AmColumnHeading"/>
            </w:pPr>
            <w:r w:rsidRPr="00122824">
              <w:t>Proposition de résolution</w:t>
            </w:r>
          </w:p>
        </w:tc>
        <w:tc>
          <w:tcPr>
            <w:tcW w:w="4876" w:type="dxa"/>
            <w:tcBorders>
              <w:top w:val="nil"/>
              <w:left w:val="nil"/>
              <w:bottom w:val="nil"/>
              <w:right w:val="nil"/>
            </w:tcBorders>
          </w:tcPr>
          <w:p w14:paraId="5130012B" w14:textId="77777777" w:rsidR="00682806" w:rsidRPr="00122824" w:rsidRDefault="00682806" w:rsidP="00CB2D8E">
            <w:pPr>
              <w:pStyle w:val="AmColumnHeading"/>
            </w:pPr>
            <w:r w:rsidRPr="00122824">
              <w:t>Amendement</w:t>
            </w:r>
          </w:p>
        </w:tc>
      </w:tr>
      <w:tr w:rsidR="00682806" w:rsidRPr="00122824" w14:paraId="537E5CCC" w14:textId="77777777" w:rsidTr="00CB2D8E">
        <w:trPr>
          <w:jc w:val="center"/>
        </w:trPr>
        <w:tc>
          <w:tcPr>
            <w:tcW w:w="4876" w:type="dxa"/>
            <w:tcBorders>
              <w:top w:val="nil"/>
              <w:left w:val="nil"/>
              <w:bottom w:val="nil"/>
              <w:right w:val="nil"/>
            </w:tcBorders>
          </w:tcPr>
          <w:p w14:paraId="3D124424" w14:textId="77777777" w:rsidR="00682806" w:rsidRPr="00122824" w:rsidRDefault="00682806" w:rsidP="00CB2D8E">
            <w:pPr>
              <w:pStyle w:val="Normal6a"/>
            </w:pPr>
            <w:r w:rsidRPr="00122824">
              <w:t>24.</w:t>
            </w:r>
            <w:r w:rsidRPr="00122824">
              <w:tab/>
              <w:t xml:space="preserve">invite les États membres à renforcer l’indépendance des organes de contrôle nationaux afin de garantir la disponibilité des ressources et l’absence d’ingérence politique; </w:t>
            </w:r>
            <w:r w:rsidRPr="00122824">
              <w:rPr>
                <w:b/>
                <w:i/>
              </w:rPr>
              <w:t>souligne que la société civile et les défenseurs des droits de l’homme jouent un rôle important dans la promotion de l’obligation de rendre des comptes et la protection des droits fondamentaux; déplore les restrictions imposées aux activités de la société civile;</w:t>
            </w:r>
          </w:p>
        </w:tc>
        <w:tc>
          <w:tcPr>
            <w:tcW w:w="4876" w:type="dxa"/>
            <w:tcBorders>
              <w:top w:val="nil"/>
              <w:left w:val="nil"/>
              <w:bottom w:val="nil"/>
              <w:right w:val="nil"/>
            </w:tcBorders>
          </w:tcPr>
          <w:p w14:paraId="00CCFFCF" w14:textId="77777777" w:rsidR="00682806" w:rsidRPr="00122824" w:rsidRDefault="00682806" w:rsidP="00CB2D8E">
            <w:pPr>
              <w:pStyle w:val="Normal6a"/>
            </w:pPr>
            <w:r w:rsidRPr="00122824">
              <w:t>24.</w:t>
            </w:r>
            <w:r w:rsidRPr="00122824">
              <w:tab/>
              <w:t>invite les États membres à renforcer l’indépendance des organes de contrôle nationaux afin de garantir la disponibilité des ressources et l’absence d’ingérence politique;</w:t>
            </w:r>
          </w:p>
        </w:tc>
      </w:tr>
    </w:tbl>
    <w:p w14:paraId="31BAEB95" w14:textId="77777777" w:rsidR="00682806" w:rsidRPr="00122824" w:rsidRDefault="00682806" w:rsidP="00682806">
      <w:pPr>
        <w:pStyle w:val="AmOrLang"/>
      </w:pPr>
      <w:r w:rsidRPr="00122824">
        <w:t xml:space="preserve">Or. </w:t>
      </w:r>
      <w:r w:rsidRPr="00122824">
        <w:rPr>
          <w:rStyle w:val="HideTWBExt"/>
        </w:rPr>
        <w:t>&lt;Original&gt;</w:t>
      </w:r>
      <w:r w:rsidRPr="00122824">
        <w:rPr>
          <w:rStyle w:val="HideTWBInt"/>
        </w:rPr>
        <w:t>{FR}</w:t>
      </w:r>
      <w:r w:rsidRPr="00122824">
        <w:t>fr</w:t>
      </w:r>
      <w:r w:rsidRPr="00122824">
        <w:rPr>
          <w:rStyle w:val="HideTWBExt"/>
        </w:rPr>
        <w:t>&lt;/Original&gt;</w:t>
      </w:r>
    </w:p>
    <w:p w14:paraId="6AEC8087" w14:textId="77777777" w:rsidR="00682806" w:rsidRPr="00122824" w:rsidRDefault="00682806" w:rsidP="00682806">
      <w:r w:rsidRPr="00122824">
        <w:rPr>
          <w:rStyle w:val="HideTWBExt"/>
        </w:rPr>
        <w:t>&lt;/Amend&gt;</w:t>
      </w:r>
    </w:p>
    <w:p w14:paraId="68D1E36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568</w:t>
      </w:r>
      <w:r w:rsidRPr="0061072F">
        <w:rPr>
          <w:rStyle w:val="HideTWBExt"/>
          <w:b w:val="0"/>
        </w:rPr>
        <w:t>&lt;/NumAm&gt;</w:t>
      </w:r>
    </w:p>
    <w:p w14:paraId="570E41F5" w14:textId="77777777" w:rsidR="00682806" w:rsidRPr="0061072F" w:rsidRDefault="00682806" w:rsidP="00682806">
      <w:pPr>
        <w:pStyle w:val="NormalBold"/>
      </w:pPr>
      <w:r w:rsidRPr="0061072F">
        <w:rPr>
          <w:rStyle w:val="HideTWBExt"/>
          <w:b w:val="0"/>
        </w:rPr>
        <w:t>&lt;RepeatBlock-By&gt;&lt;Members&gt;</w:t>
      </w:r>
      <w:r w:rsidRPr="0061072F">
        <w:t>Marieke Ehlers, Tom Vandendriessche</w:t>
      </w:r>
      <w:r w:rsidRPr="0061072F">
        <w:rPr>
          <w:rStyle w:val="HideTWBExt"/>
          <w:b w:val="0"/>
        </w:rPr>
        <w:t>&lt;/Members&gt;</w:t>
      </w:r>
    </w:p>
    <w:p w14:paraId="590535C9" w14:textId="77777777" w:rsidR="00682806" w:rsidRPr="0061072F" w:rsidRDefault="00682806" w:rsidP="00682806">
      <w:pPr>
        <w:pStyle w:val="NormalBold"/>
      </w:pPr>
      <w:r w:rsidRPr="0061072F">
        <w:rPr>
          <w:rStyle w:val="HideTWBExt"/>
          <w:b w:val="0"/>
        </w:rPr>
        <w:t>&lt;/RepeatBlock-By&gt;</w:t>
      </w:r>
    </w:p>
    <w:p w14:paraId="37ED3B6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30DDBE1" w14:textId="77777777" w:rsidR="00682806" w:rsidRPr="0061072F" w:rsidRDefault="00682806" w:rsidP="00682806">
      <w:pPr>
        <w:pStyle w:val="NormalBold"/>
      </w:pPr>
      <w:r w:rsidRPr="0061072F">
        <w:rPr>
          <w:rStyle w:val="HideTWBExt"/>
          <w:b w:val="0"/>
        </w:rPr>
        <w:t>&lt;Article&gt;</w:t>
      </w:r>
      <w:r w:rsidRPr="0061072F">
        <w:t>Paragraphe 24</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899D129" w14:textId="77777777" w:rsidTr="00CB2D8E">
        <w:trPr>
          <w:trHeight w:hRule="exact" w:val="240"/>
          <w:jc w:val="center"/>
        </w:trPr>
        <w:tc>
          <w:tcPr>
            <w:tcW w:w="9752" w:type="dxa"/>
            <w:gridSpan w:val="2"/>
            <w:tcBorders>
              <w:top w:val="nil"/>
              <w:left w:val="nil"/>
              <w:bottom w:val="nil"/>
              <w:right w:val="nil"/>
            </w:tcBorders>
          </w:tcPr>
          <w:p w14:paraId="65B9164F" w14:textId="77777777" w:rsidR="00682806" w:rsidRPr="0061072F" w:rsidRDefault="00682806" w:rsidP="00CB2D8E"/>
        </w:tc>
      </w:tr>
      <w:tr w:rsidR="00682806" w:rsidRPr="0061072F" w14:paraId="590031F9" w14:textId="77777777" w:rsidTr="00CB2D8E">
        <w:trPr>
          <w:trHeight w:val="240"/>
          <w:jc w:val="center"/>
        </w:trPr>
        <w:tc>
          <w:tcPr>
            <w:tcW w:w="4876" w:type="dxa"/>
            <w:tcBorders>
              <w:top w:val="nil"/>
              <w:left w:val="nil"/>
              <w:bottom w:val="nil"/>
              <w:right w:val="nil"/>
            </w:tcBorders>
          </w:tcPr>
          <w:p w14:paraId="0FF9BA0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A6392B5" w14:textId="77777777" w:rsidR="00682806" w:rsidRPr="0061072F" w:rsidRDefault="00682806" w:rsidP="00CB2D8E">
            <w:pPr>
              <w:pStyle w:val="AmColumnHeading"/>
            </w:pPr>
            <w:r w:rsidRPr="0061072F">
              <w:t>Amendement</w:t>
            </w:r>
          </w:p>
        </w:tc>
      </w:tr>
      <w:tr w:rsidR="00682806" w:rsidRPr="0061072F" w14:paraId="0256CF04" w14:textId="77777777" w:rsidTr="00CB2D8E">
        <w:trPr>
          <w:jc w:val="center"/>
        </w:trPr>
        <w:tc>
          <w:tcPr>
            <w:tcW w:w="4876" w:type="dxa"/>
            <w:tcBorders>
              <w:top w:val="nil"/>
              <w:left w:val="nil"/>
              <w:bottom w:val="nil"/>
              <w:right w:val="nil"/>
            </w:tcBorders>
          </w:tcPr>
          <w:p w14:paraId="7789FFFC" w14:textId="77777777" w:rsidR="00682806" w:rsidRPr="0061072F" w:rsidRDefault="00682806" w:rsidP="00CB2D8E">
            <w:pPr>
              <w:pStyle w:val="Normal6a"/>
            </w:pPr>
            <w:r w:rsidRPr="0061072F">
              <w:t>24.</w:t>
            </w:r>
            <w:r w:rsidRPr="0061072F">
              <w:tab/>
              <w:t xml:space="preserve">invite les États membres à renforcer l’indépendance des organes de contrôle nationaux afin de garantir la disponibilité des ressources et l’absence d’ingérence politique; souligne que la société civile et les défenseurs des droits de l’homme jouent un rôle important dans la promotion de l’obligation de rendre des comptes et la protection des droits fondamentaux; </w:t>
            </w:r>
            <w:r w:rsidRPr="0061072F">
              <w:rPr>
                <w:b/>
                <w:i/>
              </w:rPr>
              <w:t>déplore les restrictions imposées</w:t>
            </w:r>
            <w:r w:rsidRPr="0061072F">
              <w:t xml:space="preserve"> aux activités de la société civile;</w:t>
            </w:r>
          </w:p>
        </w:tc>
        <w:tc>
          <w:tcPr>
            <w:tcW w:w="4876" w:type="dxa"/>
            <w:tcBorders>
              <w:top w:val="nil"/>
              <w:left w:val="nil"/>
              <w:bottom w:val="nil"/>
              <w:right w:val="nil"/>
            </w:tcBorders>
          </w:tcPr>
          <w:p w14:paraId="042E6149" w14:textId="77777777" w:rsidR="00682806" w:rsidRPr="0061072F" w:rsidRDefault="00682806" w:rsidP="00CB2D8E">
            <w:pPr>
              <w:pStyle w:val="Normal6a"/>
            </w:pPr>
            <w:r w:rsidRPr="0061072F">
              <w:t>24.</w:t>
            </w:r>
            <w:r w:rsidRPr="0061072F">
              <w:tab/>
              <w:t xml:space="preserve">invite </w:t>
            </w:r>
            <w:r w:rsidRPr="0061072F">
              <w:rPr>
                <w:b/>
                <w:i/>
              </w:rPr>
              <w:t>la Commission et</w:t>
            </w:r>
            <w:r w:rsidRPr="0061072F">
              <w:t xml:space="preserve"> les États membres à renforcer l’indépendance des organes de contrôle nationaux </w:t>
            </w:r>
            <w:r w:rsidRPr="0061072F">
              <w:rPr>
                <w:b/>
                <w:i/>
              </w:rPr>
              <w:t>et de l’Union</w:t>
            </w:r>
            <w:r w:rsidRPr="0061072F">
              <w:t xml:space="preserve"> afin de garantir la disponibilité des ressources et l’absence d’ingérence politique; souligne que la société civile et les défenseurs des droits de l’homme jouent un rôle important dans la promotion de l’obligation de rendre des comptes et la protection des droits fondamentaux; </w:t>
            </w:r>
            <w:r w:rsidRPr="0061072F">
              <w:rPr>
                <w:b/>
                <w:i/>
              </w:rPr>
              <w:t>invite les États membres à trouver un juste équilibre entre les réglementations légitimes relatives</w:t>
            </w:r>
            <w:r w:rsidRPr="0061072F">
              <w:t xml:space="preserve"> aux activités de la société civile</w:t>
            </w:r>
            <w:r w:rsidRPr="0061072F">
              <w:rPr>
                <w:b/>
                <w:i/>
              </w:rPr>
              <w:t>, telles que les exigences en matière de transparence financière, et la liberté de ces organisations d’agir librement dans le cadre du débat démocratique</w:t>
            </w:r>
            <w:r w:rsidRPr="0061072F">
              <w:t>;</w:t>
            </w:r>
          </w:p>
        </w:tc>
      </w:tr>
    </w:tbl>
    <w:p w14:paraId="57508758"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7653255" w14:textId="77777777" w:rsidR="00682806" w:rsidRPr="0061072F" w:rsidRDefault="00682806" w:rsidP="00682806">
      <w:r w:rsidRPr="0061072F">
        <w:rPr>
          <w:rStyle w:val="HideTWBExt"/>
        </w:rPr>
        <w:t>&lt;/Amend&gt;</w:t>
      </w:r>
    </w:p>
    <w:p w14:paraId="7586CD01"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569</w:t>
      </w:r>
      <w:r w:rsidRPr="0061072F">
        <w:rPr>
          <w:rStyle w:val="HideTWBExt"/>
          <w:b w:val="0"/>
        </w:rPr>
        <w:t>&lt;/NumAm&gt;</w:t>
      </w:r>
    </w:p>
    <w:p w14:paraId="4F7396F3" w14:textId="77777777" w:rsidR="00682806" w:rsidRPr="0061072F" w:rsidRDefault="00682806" w:rsidP="00682806">
      <w:pPr>
        <w:pStyle w:val="NormalBold"/>
      </w:pPr>
      <w:r w:rsidRPr="0061072F">
        <w:rPr>
          <w:rStyle w:val="HideTWBExt"/>
          <w:b w:val="0"/>
        </w:rPr>
        <w:t>&lt;RepeatBlock-By&gt;&lt;Members&gt;</w:t>
      </w:r>
      <w:r w:rsidRPr="0061072F">
        <w:t>András László</w:t>
      </w:r>
      <w:r w:rsidRPr="0061072F">
        <w:rPr>
          <w:rStyle w:val="HideTWBExt"/>
          <w:b w:val="0"/>
        </w:rPr>
        <w:t>&lt;/Members&gt;</w:t>
      </w:r>
    </w:p>
    <w:p w14:paraId="2072BE39" w14:textId="77777777" w:rsidR="00682806" w:rsidRPr="0061072F" w:rsidRDefault="00682806" w:rsidP="00682806">
      <w:pPr>
        <w:pStyle w:val="NormalBold"/>
      </w:pPr>
      <w:r w:rsidRPr="0061072F">
        <w:rPr>
          <w:rStyle w:val="HideTWBExt"/>
          <w:b w:val="0"/>
        </w:rPr>
        <w:t>&lt;/RepeatBlock-By&gt;</w:t>
      </w:r>
    </w:p>
    <w:p w14:paraId="6CF8514B"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D539A1E" w14:textId="77777777" w:rsidR="00682806" w:rsidRPr="0061072F" w:rsidRDefault="00682806" w:rsidP="00682806">
      <w:pPr>
        <w:pStyle w:val="NormalBold"/>
      </w:pPr>
      <w:r w:rsidRPr="0061072F">
        <w:rPr>
          <w:rStyle w:val="HideTWBExt"/>
          <w:b w:val="0"/>
        </w:rPr>
        <w:t>&lt;Article&gt;</w:t>
      </w:r>
      <w:r w:rsidRPr="0061072F">
        <w:t>Paragraphe 24</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435FBE0" w14:textId="77777777" w:rsidTr="00CB2D8E">
        <w:trPr>
          <w:trHeight w:hRule="exact" w:val="240"/>
          <w:jc w:val="center"/>
        </w:trPr>
        <w:tc>
          <w:tcPr>
            <w:tcW w:w="9752" w:type="dxa"/>
            <w:gridSpan w:val="2"/>
            <w:tcBorders>
              <w:top w:val="nil"/>
              <w:left w:val="nil"/>
              <w:bottom w:val="nil"/>
              <w:right w:val="nil"/>
            </w:tcBorders>
          </w:tcPr>
          <w:p w14:paraId="5B4C2BB7" w14:textId="77777777" w:rsidR="00682806" w:rsidRPr="0061072F" w:rsidRDefault="00682806" w:rsidP="00CB2D8E"/>
        </w:tc>
      </w:tr>
      <w:tr w:rsidR="00682806" w:rsidRPr="0061072F" w14:paraId="11B31363" w14:textId="77777777" w:rsidTr="00CB2D8E">
        <w:trPr>
          <w:trHeight w:val="240"/>
          <w:jc w:val="center"/>
        </w:trPr>
        <w:tc>
          <w:tcPr>
            <w:tcW w:w="4876" w:type="dxa"/>
            <w:tcBorders>
              <w:top w:val="nil"/>
              <w:left w:val="nil"/>
              <w:bottom w:val="nil"/>
              <w:right w:val="nil"/>
            </w:tcBorders>
          </w:tcPr>
          <w:p w14:paraId="760C858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96BA558" w14:textId="77777777" w:rsidR="00682806" w:rsidRPr="0061072F" w:rsidRDefault="00682806" w:rsidP="00CB2D8E">
            <w:pPr>
              <w:pStyle w:val="AmColumnHeading"/>
            </w:pPr>
            <w:r w:rsidRPr="0061072F">
              <w:t>Amendement</w:t>
            </w:r>
          </w:p>
        </w:tc>
      </w:tr>
      <w:tr w:rsidR="00682806" w:rsidRPr="0061072F" w14:paraId="29019C27" w14:textId="77777777" w:rsidTr="00CB2D8E">
        <w:trPr>
          <w:jc w:val="center"/>
        </w:trPr>
        <w:tc>
          <w:tcPr>
            <w:tcW w:w="4876" w:type="dxa"/>
            <w:tcBorders>
              <w:top w:val="nil"/>
              <w:left w:val="nil"/>
              <w:bottom w:val="nil"/>
              <w:right w:val="nil"/>
            </w:tcBorders>
          </w:tcPr>
          <w:p w14:paraId="1DFB7E74" w14:textId="77777777" w:rsidR="00682806" w:rsidRPr="0061072F" w:rsidRDefault="00682806" w:rsidP="00CB2D8E">
            <w:pPr>
              <w:pStyle w:val="Normal6a"/>
            </w:pPr>
            <w:r w:rsidRPr="0061072F">
              <w:t>24.</w:t>
            </w:r>
            <w:r w:rsidRPr="0061072F">
              <w:tab/>
              <w:t xml:space="preserve">invite </w:t>
            </w:r>
            <w:r w:rsidRPr="0061072F">
              <w:rPr>
                <w:b/>
                <w:i/>
              </w:rPr>
              <w:t>les États membres</w:t>
            </w:r>
            <w:r w:rsidRPr="0061072F">
              <w:t xml:space="preserve"> à renforcer l’indépendance </w:t>
            </w:r>
            <w:r w:rsidRPr="0061072F">
              <w:rPr>
                <w:b/>
                <w:i/>
              </w:rPr>
              <w:t>des</w:t>
            </w:r>
            <w:r w:rsidRPr="0061072F">
              <w:t xml:space="preserve"> organes de contrôle </w:t>
            </w:r>
            <w:r w:rsidRPr="0061072F">
              <w:rPr>
                <w:b/>
                <w:i/>
              </w:rPr>
              <w:t>nationaux</w:t>
            </w:r>
            <w:r w:rsidRPr="0061072F">
              <w:t xml:space="preserve"> afin de garantir la disponibilité des ressources et l’absence d’ingérence politique; </w:t>
            </w:r>
            <w:r w:rsidRPr="0061072F">
              <w:rPr>
                <w:b/>
                <w:i/>
              </w:rPr>
              <w:t>souligne que la société civile et les défenseurs des droits de l’homme jouent un rôle important dans la promotion de l’obligation de rendre des comptes et la protection des droits fondamentaux; déplore les restrictions imposées aux activités de la société civile;</w:t>
            </w:r>
          </w:p>
        </w:tc>
        <w:tc>
          <w:tcPr>
            <w:tcW w:w="4876" w:type="dxa"/>
            <w:tcBorders>
              <w:top w:val="nil"/>
              <w:left w:val="nil"/>
              <w:bottom w:val="nil"/>
              <w:right w:val="nil"/>
            </w:tcBorders>
          </w:tcPr>
          <w:p w14:paraId="542EF88A" w14:textId="77777777" w:rsidR="00682806" w:rsidRPr="0061072F" w:rsidRDefault="00682806" w:rsidP="00CB2D8E">
            <w:pPr>
              <w:pStyle w:val="Normal6a"/>
            </w:pPr>
            <w:r w:rsidRPr="0061072F">
              <w:t>24.</w:t>
            </w:r>
            <w:r w:rsidRPr="0061072F">
              <w:tab/>
              <w:t xml:space="preserve">invite </w:t>
            </w:r>
            <w:r w:rsidRPr="0061072F">
              <w:rPr>
                <w:b/>
                <w:i/>
              </w:rPr>
              <w:t>la Commission</w:t>
            </w:r>
            <w:r w:rsidRPr="0061072F">
              <w:t xml:space="preserve"> à renforcer l’indépendance </w:t>
            </w:r>
            <w:r w:rsidRPr="0061072F">
              <w:rPr>
                <w:b/>
                <w:i/>
              </w:rPr>
              <w:t>de ses</w:t>
            </w:r>
            <w:r w:rsidRPr="0061072F">
              <w:t xml:space="preserve"> organes de contrôle afin de garantir la disponibilité des ressources et l’absence d’ingérence politique; </w:t>
            </w:r>
          </w:p>
        </w:tc>
      </w:tr>
    </w:tbl>
    <w:p w14:paraId="3DD04BBA"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AF5E3F3" w14:textId="77777777" w:rsidR="00682806" w:rsidRPr="0061072F" w:rsidRDefault="00682806" w:rsidP="00682806">
      <w:r w:rsidRPr="0061072F">
        <w:rPr>
          <w:rStyle w:val="HideTWBExt"/>
        </w:rPr>
        <w:t>&lt;/Amend&gt;</w:t>
      </w:r>
    </w:p>
    <w:p w14:paraId="27D402B2"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570</w:t>
      </w:r>
      <w:r w:rsidRPr="0061072F">
        <w:rPr>
          <w:rStyle w:val="HideTWBExt"/>
          <w:b w:val="0"/>
        </w:rPr>
        <w:t>&lt;/NumAm&gt;</w:t>
      </w:r>
    </w:p>
    <w:p w14:paraId="0B782C80" w14:textId="77777777" w:rsidR="00682806" w:rsidRPr="0061072F" w:rsidRDefault="00682806" w:rsidP="00682806">
      <w:pPr>
        <w:pStyle w:val="NormalBold"/>
      </w:pPr>
      <w:r w:rsidRPr="0061072F">
        <w:rPr>
          <w:rStyle w:val="HideTWBExt"/>
          <w:b w:val="0"/>
        </w:rPr>
        <w:t>&lt;RepeatBlock-By&gt;&lt;Members&gt;</w:t>
      </w:r>
      <w:r w:rsidRPr="0061072F">
        <w:t>Romana Tomc</w:t>
      </w:r>
      <w:r w:rsidRPr="0061072F">
        <w:rPr>
          <w:rStyle w:val="HideTWBExt"/>
          <w:b w:val="0"/>
        </w:rPr>
        <w:t>&lt;/Members&gt;</w:t>
      </w:r>
    </w:p>
    <w:p w14:paraId="1C4FE911" w14:textId="77777777" w:rsidR="00682806" w:rsidRPr="0061072F" w:rsidRDefault="00682806" w:rsidP="00682806">
      <w:pPr>
        <w:pStyle w:val="NormalBold"/>
      </w:pPr>
      <w:r w:rsidRPr="0061072F">
        <w:rPr>
          <w:rStyle w:val="HideTWBExt"/>
          <w:b w:val="0"/>
        </w:rPr>
        <w:t>&lt;/RepeatBlock-By&gt;</w:t>
      </w:r>
    </w:p>
    <w:p w14:paraId="40ACFE5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7A69FFB" w14:textId="77777777" w:rsidR="00682806" w:rsidRPr="0061072F" w:rsidRDefault="00682806" w:rsidP="00682806">
      <w:pPr>
        <w:pStyle w:val="NormalBold"/>
      </w:pPr>
      <w:r w:rsidRPr="0061072F">
        <w:rPr>
          <w:rStyle w:val="HideTWBExt"/>
          <w:b w:val="0"/>
        </w:rPr>
        <w:t>&lt;Article&gt;</w:t>
      </w:r>
      <w:r w:rsidRPr="0061072F">
        <w:t>Paragraphe 24</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114A069" w14:textId="77777777" w:rsidTr="00CB2D8E">
        <w:trPr>
          <w:trHeight w:hRule="exact" w:val="240"/>
          <w:jc w:val="center"/>
        </w:trPr>
        <w:tc>
          <w:tcPr>
            <w:tcW w:w="9752" w:type="dxa"/>
            <w:gridSpan w:val="2"/>
            <w:tcBorders>
              <w:top w:val="nil"/>
              <w:left w:val="nil"/>
              <w:bottom w:val="nil"/>
              <w:right w:val="nil"/>
            </w:tcBorders>
          </w:tcPr>
          <w:p w14:paraId="5E543F7E" w14:textId="77777777" w:rsidR="00682806" w:rsidRPr="0061072F" w:rsidRDefault="00682806" w:rsidP="00CB2D8E"/>
        </w:tc>
      </w:tr>
      <w:tr w:rsidR="00682806" w:rsidRPr="0061072F" w14:paraId="3E0D819C" w14:textId="77777777" w:rsidTr="00CB2D8E">
        <w:trPr>
          <w:trHeight w:val="240"/>
          <w:jc w:val="center"/>
        </w:trPr>
        <w:tc>
          <w:tcPr>
            <w:tcW w:w="4876" w:type="dxa"/>
            <w:tcBorders>
              <w:top w:val="nil"/>
              <w:left w:val="nil"/>
              <w:bottom w:val="nil"/>
              <w:right w:val="nil"/>
            </w:tcBorders>
          </w:tcPr>
          <w:p w14:paraId="6F5ABB9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6DBEC86" w14:textId="77777777" w:rsidR="00682806" w:rsidRPr="0061072F" w:rsidRDefault="00682806" w:rsidP="00CB2D8E">
            <w:pPr>
              <w:pStyle w:val="AmColumnHeading"/>
            </w:pPr>
            <w:r w:rsidRPr="0061072F">
              <w:t>Amendement</w:t>
            </w:r>
          </w:p>
        </w:tc>
      </w:tr>
      <w:tr w:rsidR="00682806" w:rsidRPr="0061072F" w14:paraId="7885697C" w14:textId="77777777" w:rsidTr="00CB2D8E">
        <w:trPr>
          <w:jc w:val="center"/>
        </w:trPr>
        <w:tc>
          <w:tcPr>
            <w:tcW w:w="4876" w:type="dxa"/>
            <w:tcBorders>
              <w:top w:val="nil"/>
              <w:left w:val="nil"/>
              <w:bottom w:val="nil"/>
              <w:right w:val="nil"/>
            </w:tcBorders>
          </w:tcPr>
          <w:p w14:paraId="2732089A" w14:textId="77777777" w:rsidR="00682806" w:rsidRPr="0061072F" w:rsidRDefault="00682806" w:rsidP="00CB2D8E">
            <w:pPr>
              <w:pStyle w:val="Normal6a"/>
            </w:pPr>
            <w:r w:rsidRPr="0061072F">
              <w:t>24.</w:t>
            </w:r>
            <w:r w:rsidRPr="0061072F">
              <w:tab/>
              <w:t xml:space="preserve">invite les États membres à renforcer l’indépendance des organes de contrôle nationaux afin de garantir la disponibilité des ressources et l’absence d’ingérence politique; </w:t>
            </w:r>
            <w:r w:rsidRPr="0061072F">
              <w:rPr>
                <w:b/>
                <w:i/>
              </w:rPr>
              <w:t>souligne que la société civile et les défenseurs des droits de l’homme jouent un rôle important dans la promotion de l’obligation de rendre des comptes et la protection des droits fondamentaux; déplore les restrictions imposées aux activités de la société civile;</w:t>
            </w:r>
          </w:p>
        </w:tc>
        <w:tc>
          <w:tcPr>
            <w:tcW w:w="4876" w:type="dxa"/>
            <w:tcBorders>
              <w:top w:val="nil"/>
              <w:left w:val="nil"/>
              <w:bottom w:val="nil"/>
              <w:right w:val="nil"/>
            </w:tcBorders>
          </w:tcPr>
          <w:p w14:paraId="4580C7FF" w14:textId="77777777" w:rsidR="00682806" w:rsidRPr="0061072F" w:rsidRDefault="00682806" w:rsidP="00CB2D8E">
            <w:pPr>
              <w:pStyle w:val="Normal6a"/>
            </w:pPr>
            <w:r w:rsidRPr="0061072F">
              <w:t>24.</w:t>
            </w:r>
            <w:r w:rsidRPr="0061072F">
              <w:tab/>
              <w:t>invite les États membres à renforcer l’indépendance des organes de contrôle nationaux afin de garantir la disponibilité des ressources et l’absence d’ingérence politique;</w:t>
            </w:r>
          </w:p>
        </w:tc>
      </w:tr>
    </w:tbl>
    <w:p w14:paraId="312CB0C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A87CB4B" w14:textId="77777777" w:rsidR="00682806" w:rsidRPr="0061072F" w:rsidRDefault="00682806" w:rsidP="00682806">
      <w:r w:rsidRPr="0061072F">
        <w:rPr>
          <w:rStyle w:val="HideTWBExt"/>
        </w:rPr>
        <w:t>&lt;/Amend&gt;</w:t>
      </w:r>
    </w:p>
    <w:p w14:paraId="11EA6792"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571</w:t>
      </w:r>
      <w:r w:rsidRPr="0061072F">
        <w:rPr>
          <w:rStyle w:val="HideTWBExt"/>
          <w:b w:val="0"/>
        </w:rPr>
        <w:t>&lt;/NumAm&gt;</w:t>
      </w:r>
    </w:p>
    <w:p w14:paraId="68940B80" w14:textId="77777777" w:rsidR="00682806" w:rsidRPr="0061072F" w:rsidRDefault="00682806" w:rsidP="00682806">
      <w:pPr>
        <w:pStyle w:val="NormalBold"/>
      </w:pPr>
      <w:r w:rsidRPr="0061072F">
        <w:rPr>
          <w:rStyle w:val="HideTWBExt"/>
          <w:b w:val="0"/>
        </w:rPr>
        <w:t>&lt;RepeatBlock-By&gt;&lt;Members&gt;</w:t>
      </w:r>
      <w:r w:rsidRPr="0061072F">
        <w:t>Jorge Buxadé Villalba, Marieke Ehlers, Malika Sorel, Fabrice Leggeri</w:t>
      </w:r>
      <w:r w:rsidRPr="0061072F">
        <w:rPr>
          <w:rStyle w:val="HideTWBExt"/>
          <w:b w:val="0"/>
        </w:rPr>
        <w:t>&lt;/Members&gt;</w:t>
      </w:r>
    </w:p>
    <w:p w14:paraId="128A27F0" w14:textId="77777777" w:rsidR="00682806" w:rsidRPr="0061072F" w:rsidRDefault="00682806" w:rsidP="00682806">
      <w:pPr>
        <w:pStyle w:val="NormalBold"/>
      </w:pPr>
      <w:r w:rsidRPr="0061072F">
        <w:rPr>
          <w:rStyle w:val="HideTWBExt"/>
          <w:b w:val="0"/>
        </w:rPr>
        <w:t>&lt;/RepeatBlock-By&gt;</w:t>
      </w:r>
    </w:p>
    <w:p w14:paraId="592ACE0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A2E799F" w14:textId="77777777" w:rsidR="00682806" w:rsidRPr="0061072F" w:rsidRDefault="00682806" w:rsidP="00682806">
      <w:pPr>
        <w:pStyle w:val="NormalBold"/>
      </w:pPr>
      <w:r w:rsidRPr="0061072F">
        <w:rPr>
          <w:rStyle w:val="HideTWBExt"/>
          <w:b w:val="0"/>
        </w:rPr>
        <w:t>&lt;Article&gt;</w:t>
      </w:r>
      <w:r w:rsidRPr="0061072F">
        <w:t>Paragraphe 24</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DA6433D" w14:textId="77777777" w:rsidTr="00CB2D8E">
        <w:trPr>
          <w:trHeight w:hRule="exact" w:val="240"/>
          <w:jc w:val="center"/>
        </w:trPr>
        <w:tc>
          <w:tcPr>
            <w:tcW w:w="9752" w:type="dxa"/>
            <w:gridSpan w:val="2"/>
            <w:tcBorders>
              <w:top w:val="nil"/>
              <w:left w:val="nil"/>
              <w:bottom w:val="nil"/>
              <w:right w:val="nil"/>
            </w:tcBorders>
          </w:tcPr>
          <w:p w14:paraId="43FCA081" w14:textId="77777777" w:rsidR="00682806" w:rsidRPr="0061072F" w:rsidRDefault="00682806" w:rsidP="00CB2D8E"/>
        </w:tc>
      </w:tr>
      <w:tr w:rsidR="00682806" w:rsidRPr="0061072F" w14:paraId="1DA97618" w14:textId="77777777" w:rsidTr="00CB2D8E">
        <w:trPr>
          <w:trHeight w:val="240"/>
          <w:jc w:val="center"/>
        </w:trPr>
        <w:tc>
          <w:tcPr>
            <w:tcW w:w="4876" w:type="dxa"/>
            <w:tcBorders>
              <w:top w:val="nil"/>
              <w:left w:val="nil"/>
              <w:bottom w:val="nil"/>
              <w:right w:val="nil"/>
            </w:tcBorders>
          </w:tcPr>
          <w:p w14:paraId="7E6E54D9"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9B9F2EE" w14:textId="77777777" w:rsidR="00682806" w:rsidRPr="0061072F" w:rsidRDefault="00682806" w:rsidP="00CB2D8E">
            <w:pPr>
              <w:pStyle w:val="AmColumnHeading"/>
            </w:pPr>
            <w:r w:rsidRPr="0061072F">
              <w:t>Amendement</w:t>
            </w:r>
          </w:p>
        </w:tc>
      </w:tr>
      <w:tr w:rsidR="00682806" w:rsidRPr="0061072F" w14:paraId="25202032" w14:textId="77777777" w:rsidTr="00CB2D8E">
        <w:trPr>
          <w:jc w:val="center"/>
        </w:trPr>
        <w:tc>
          <w:tcPr>
            <w:tcW w:w="4876" w:type="dxa"/>
            <w:tcBorders>
              <w:top w:val="nil"/>
              <w:left w:val="nil"/>
              <w:bottom w:val="nil"/>
              <w:right w:val="nil"/>
            </w:tcBorders>
          </w:tcPr>
          <w:p w14:paraId="09244433" w14:textId="77777777" w:rsidR="00682806" w:rsidRPr="0061072F" w:rsidRDefault="00682806" w:rsidP="00CB2D8E">
            <w:pPr>
              <w:pStyle w:val="Normal6a"/>
            </w:pPr>
            <w:r w:rsidRPr="0061072F">
              <w:t>24.</w:t>
            </w:r>
            <w:r w:rsidRPr="0061072F">
              <w:tab/>
              <w:t xml:space="preserve">invite les États membres à renforcer l’indépendance des organes de contrôle nationaux afin de garantir la disponibilité des ressources et l’absence d’ingérence politique; </w:t>
            </w:r>
            <w:r w:rsidRPr="0061072F">
              <w:rPr>
                <w:b/>
                <w:i/>
              </w:rPr>
              <w:t>souligne que la société civile et les défenseurs des droits de l’homme jouent un rôle important dans la promotion de l’obligation de rendre des comptes et la protection des droits fondamentaux; déplore les restrictions imposées aux activités de la société civile;</w:t>
            </w:r>
          </w:p>
        </w:tc>
        <w:tc>
          <w:tcPr>
            <w:tcW w:w="4876" w:type="dxa"/>
            <w:tcBorders>
              <w:top w:val="nil"/>
              <w:left w:val="nil"/>
              <w:bottom w:val="nil"/>
              <w:right w:val="nil"/>
            </w:tcBorders>
          </w:tcPr>
          <w:p w14:paraId="4F5904F6" w14:textId="77777777" w:rsidR="00682806" w:rsidRPr="0061072F" w:rsidRDefault="00682806" w:rsidP="00CB2D8E">
            <w:pPr>
              <w:pStyle w:val="Normal6a"/>
            </w:pPr>
            <w:r w:rsidRPr="0061072F">
              <w:t>24.</w:t>
            </w:r>
            <w:r w:rsidRPr="0061072F">
              <w:tab/>
              <w:t>invite les États membres à renforcer l’indépendance des organes de contrôle nationaux afin de garantir la disponibilité des ressources et l’absence d’ingérence politique;</w:t>
            </w:r>
          </w:p>
        </w:tc>
      </w:tr>
    </w:tbl>
    <w:p w14:paraId="5C7FD4E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F18CC90" w14:textId="77777777" w:rsidR="00682806" w:rsidRPr="0061072F" w:rsidRDefault="00682806" w:rsidP="00682806">
      <w:r w:rsidRPr="0061072F">
        <w:rPr>
          <w:rStyle w:val="HideTWBExt"/>
        </w:rPr>
        <w:t>&lt;/Amend&gt;</w:t>
      </w:r>
    </w:p>
    <w:p w14:paraId="3468AF4F" w14:textId="77777777" w:rsidR="00682806" w:rsidRPr="0013121C" w:rsidRDefault="00682806" w:rsidP="00682806">
      <w:pPr>
        <w:pStyle w:val="AmNumberTabs"/>
      </w:pPr>
      <w:r>
        <w:rPr>
          <w:rStyle w:val="HideTWBExt"/>
        </w:rPr>
        <w:t>&lt;Amend&gt;</w:t>
      </w:r>
      <w:r>
        <w:t>Amendement</w:t>
      </w:r>
      <w:r>
        <w:tab/>
      </w:r>
      <w:r>
        <w:tab/>
      </w:r>
      <w:r>
        <w:rPr>
          <w:rStyle w:val="HideTWBExt"/>
        </w:rPr>
        <w:t>&lt;NumAm&gt;</w:t>
      </w:r>
      <w:r>
        <w:t>572</w:t>
      </w:r>
      <w:r>
        <w:rPr>
          <w:rStyle w:val="HideTWBExt"/>
        </w:rPr>
        <w:t>&lt;/NumAm&gt;</w:t>
      </w:r>
    </w:p>
    <w:p w14:paraId="2F1A30E2"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1AD21702" w14:textId="77777777" w:rsidR="00682806" w:rsidRPr="0013121C" w:rsidRDefault="00682806" w:rsidP="00682806">
      <w:pPr>
        <w:pStyle w:val="NormalBold"/>
      </w:pPr>
      <w:r>
        <w:rPr>
          <w:rStyle w:val="HideTWBExt"/>
          <w:b w:val="0"/>
        </w:rPr>
        <w:t>&lt;/RepeatBlock-By&gt;</w:t>
      </w:r>
    </w:p>
    <w:p w14:paraId="08C97774"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33F85ACF" w14:textId="77777777" w:rsidR="00682806" w:rsidRPr="0013121C" w:rsidRDefault="00682806" w:rsidP="00682806">
      <w:pPr>
        <w:pStyle w:val="NormalBold"/>
      </w:pPr>
      <w:r>
        <w:rPr>
          <w:rStyle w:val="HideTWBExt"/>
        </w:rPr>
        <w:t>&lt;Article&gt;</w:t>
      </w:r>
      <w:r>
        <w:t>Paragraphe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489AC00F" w14:textId="77777777" w:rsidTr="00CB2D8E">
        <w:trPr>
          <w:trHeight w:hRule="exact" w:val="240"/>
          <w:jc w:val="center"/>
        </w:trPr>
        <w:tc>
          <w:tcPr>
            <w:tcW w:w="9752" w:type="dxa"/>
            <w:gridSpan w:val="2"/>
            <w:tcBorders>
              <w:top w:val="nil"/>
              <w:left w:val="nil"/>
              <w:bottom w:val="nil"/>
              <w:right w:val="nil"/>
            </w:tcBorders>
          </w:tcPr>
          <w:p w14:paraId="59C07D7B" w14:textId="77777777" w:rsidR="00682806" w:rsidRPr="0013121C" w:rsidRDefault="00682806" w:rsidP="00CB2D8E"/>
        </w:tc>
      </w:tr>
      <w:tr w:rsidR="00682806" w14:paraId="352A2AA1" w14:textId="77777777" w:rsidTr="00CB2D8E">
        <w:trPr>
          <w:trHeight w:val="240"/>
          <w:jc w:val="center"/>
        </w:trPr>
        <w:tc>
          <w:tcPr>
            <w:tcW w:w="4876" w:type="dxa"/>
            <w:tcBorders>
              <w:top w:val="nil"/>
              <w:left w:val="nil"/>
              <w:bottom w:val="nil"/>
              <w:right w:val="nil"/>
            </w:tcBorders>
          </w:tcPr>
          <w:p w14:paraId="73C6DA42"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2EB01BE0" w14:textId="77777777" w:rsidR="00682806" w:rsidRPr="0013121C" w:rsidRDefault="00682806" w:rsidP="00CB2D8E">
            <w:pPr>
              <w:pStyle w:val="AmColumnHeading"/>
            </w:pPr>
            <w:r>
              <w:t>Amendement</w:t>
            </w:r>
          </w:p>
        </w:tc>
      </w:tr>
      <w:tr w:rsidR="00682806" w14:paraId="3ECF2C80" w14:textId="77777777" w:rsidTr="00CB2D8E">
        <w:trPr>
          <w:jc w:val="center"/>
        </w:trPr>
        <w:tc>
          <w:tcPr>
            <w:tcW w:w="4876" w:type="dxa"/>
            <w:tcBorders>
              <w:top w:val="nil"/>
              <w:left w:val="nil"/>
              <w:bottom w:val="nil"/>
              <w:right w:val="nil"/>
            </w:tcBorders>
          </w:tcPr>
          <w:p w14:paraId="2DB23C8E" w14:textId="77777777" w:rsidR="00682806" w:rsidRPr="0013121C" w:rsidRDefault="00682806" w:rsidP="00CB2D8E">
            <w:pPr>
              <w:pStyle w:val="Normal6a"/>
            </w:pPr>
            <w:r>
              <w:t>24.</w:t>
            </w:r>
            <w:r>
              <w:tab/>
              <w:t>invite les États membres à renforcer l’indépendance des organes de contrôle nationaux afin de garantir la disponibilité des ressources et l’absence d’ingérence politique; souligne que la société civile et les défenseurs des droits de l’homme jouent un rôle important dans la promotion de l’obligation de rendre des comptes et la protection des droits fondamentaux; déplore les restrictions imposées aux activités de la société civile;</w:t>
            </w:r>
          </w:p>
        </w:tc>
        <w:tc>
          <w:tcPr>
            <w:tcW w:w="4876" w:type="dxa"/>
            <w:tcBorders>
              <w:top w:val="nil"/>
              <w:left w:val="nil"/>
              <w:bottom w:val="nil"/>
              <w:right w:val="nil"/>
            </w:tcBorders>
          </w:tcPr>
          <w:p w14:paraId="29C9D3CD" w14:textId="77777777" w:rsidR="00682806" w:rsidRPr="0013121C" w:rsidRDefault="00682806" w:rsidP="00CB2D8E">
            <w:pPr>
              <w:pStyle w:val="Normal6a"/>
            </w:pPr>
            <w:r>
              <w:t>24.</w:t>
            </w:r>
            <w:r>
              <w:tab/>
              <w:t>invite les États membres à renforcer l’indépendance des organes de contrôle nationaux afin de garantir la disponibilité des ressources et l’absence d’ingérence politique; souligne que la société civile</w:t>
            </w:r>
            <w:r>
              <w:rPr>
                <w:b/>
                <w:i/>
              </w:rPr>
              <w:t>, le pluralisme des médias</w:t>
            </w:r>
            <w:r>
              <w:t xml:space="preserve"> et les défenseurs des droits de l’homme jouent un rôle important dans la promotion de l’obligation de rendre des comptes et la protection des droits fondamentaux; déplore les restrictions imposées aux activités de la société civile</w:t>
            </w:r>
            <w:r>
              <w:rPr>
                <w:b/>
                <w:i/>
              </w:rPr>
              <w:t xml:space="preserve"> et que les financements soient accordés surtout aux organisations de gauche libérale</w:t>
            </w:r>
            <w:r>
              <w:t>;</w:t>
            </w:r>
          </w:p>
        </w:tc>
      </w:tr>
    </w:tbl>
    <w:p w14:paraId="2CEAF9DA"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4D7FE162" w14:textId="77777777" w:rsidR="00682806" w:rsidRPr="0013121C" w:rsidRDefault="00682806" w:rsidP="00682806">
      <w:r>
        <w:rPr>
          <w:rStyle w:val="HideTWBExt"/>
        </w:rPr>
        <w:t>&lt;/Amend&gt;</w:t>
      </w:r>
    </w:p>
    <w:p w14:paraId="1629B526"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573</w:t>
      </w:r>
      <w:r w:rsidRPr="0061072F">
        <w:rPr>
          <w:rStyle w:val="HideTWBExt"/>
          <w:b w:val="0"/>
        </w:rPr>
        <w:t>&lt;/NumAm&gt;</w:t>
      </w:r>
    </w:p>
    <w:p w14:paraId="5917211C" w14:textId="77777777" w:rsidR="00682806" w:rsidRPr="0061072F" w:rsidRDefault="00682806" w:rsidP="00682806">
      <w:pPr>
        <w:pStyle w:val="NormalBold"/>
      </w:pPr>
      <w:r w:rsidRPr="0061072F">
        <w:rPr>
          <w:rStyle w:val="HideTWBExt"/>
          <w:b w:val="0"/>
        </w:rPr>
        <w:t>&lt;RepeatBlock-By&gt;&lt;Members&gt;</w:t>
      </w:r>
      <w:r w:rsidRPr="0061072F">
        <w:t>Alessandro Zan, Cecilia Strada, Sandro Ruotolo, Pina Picierno, Marco Tarquinio</w:t>
      </w:r>
      <w:r w:rsidRPr="0061072F">
        <w:rPr>
          <w:rStyle w:val="HideTWBExt"/>
          <w:b w:val="0"/>
        </w:rPr>
        <w:t>&lt;/Members&gt;</w:t>
      </w:r>
    </w:p>
    <w:p w14:paraId="675E12C0" w14:textId="77777777" w:rsidR="00682806" w:rsidRPr="0061072F" w:rsidRDefault="00682806" w:rsidP="00682806">
      <w:pPr>
        <w:pStyle w:val="NormalBold"/>
      </w:pPr>
      <w:r w:rsidRPr="0061072F">
        <w:rPr>
          <w:rStyle w:val="HideTWBExt"/>
          <w:b w:val="0"/>
        </w:rPr>
        <w:t>&lt;/RepeatBlock-By&gt;</w:t>
      </w:r>
    </w:p>
    <w:p w14:paraId="1F0238F4"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34F9D04" w14:textId="77777777" w:rsidR="00682806" w:rsidRPr="0061072F" w:rsidRDefault="00682806" w:rsidP="00682806">
      <w:pPr>
        <w:pStyle w:val="NormalBold"/>
      </w:pPr>
      <w:r w:rsidRPr="0061072F">
        <w:rPr>
          <w:rStyle w:val="HideTWBExt"/>
          <w:b w:val="0"/>
        </w:rPr>
        <w:t>&lt;Article&gt;</w:t>
      </w:r>
      <w:r w:rsidRPr="0061072F">
        <w:t>Paragraphe 24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1473D1E" w14:textId="77777777" w:rsidTr="00CB2D8E">
        <w:trPr>
          <w:trHeight w:hRule="exact" w:val="240"/>
          <w:jc w:val="center"/>
        </w:trPr>
        <w:tc>
          <w:tcPr>
            <w:tcW w:w="9752" w:type="dxa"/>
            <w:gridSpan w:val="2"/>
            <w:tcBorders>
              <w:top w:val="nil"/>
              <w:left w:val="nil"/>
              <w:bottom w:val="nil"/>
              <w:right w:val="nil"/>
            </w:tcBorders>
          </w:tcPr>
          <w:p w14:paraId="10477B06" w14:textId="77777777" w:rsidR="00682806" w:rsidRPr="0061072F" w:rsidRDefault="00682806" w:rsidP="00CB2D8E"/>
        </w:tc>
      </w:tr>
      <w:tr w:rsidR="00682806" w:rsidRPr="0061072F" w14:paraId="73E4A7A7" w14:textId="77777777" w:rsidTr="00CB2D8E">
        <w:trPr>
          <w:trHeight w:val="240"/>
          <w:jc w:val="center"/>
        </w:trPr>
        <w:tc>
          <w:tcPr>
            <w:tcW w:w="4876" w:type="dxa"/>
            <w:tcBorders>
              <w:top w:val="nil"/>
              <w:left w:val="nil"/>
              <w:bottom w:val="nil"/>
              <w:right w:val="nil"/>
            </w:tcBorders>
          </w:tcPr>
          <w:p w14:paraId="45007A9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E6CED9E" w14:textId="77777777" w:rsidR="00682806" w:rsidRPr="0061072F" w:rsidRDefault="00682806" w:rsidP="00CB2D8E">
            <w:pPr>
              <w:pStyle w:val="AmColumnHeading"/>
            </w:pPr>
            <w:r w:rsidRPr="0061072F">
              <w:t>Amendement</w:t>
            </w:r>
          </w:p>
        </w:tc>
      </w:tr>
      <w:tr w:rsidR="00682806" w:rsidRPr="0061072F" w14:paraId="6BA0E8BC" w14:textId="77777777" w:rsidTr="00CB2D8E">
        <w:trPr>
          <w:jc w:val="center"/>
        </w:trPr>
        <w:tc>
          <w:tcPr>
            <w:tcW w:w="4876" w:type="dxa"/>
            <w:tcBorders>
              <w:top w:val="nil"/>
              <w:left w:val="nil"/>
              <w:bottom w:val="nil"/>
              <w:right w:val="nil"/>
            </w:tcBorders>
          </w:tcPr>
          <w:p w14:paraId="2600A908" w14:textId="77777777" w:rsidR="00682806" w:rsidRPr="0061072F" w:rsidRDefault="00682806" w:rsidP="00CB2D8E">
            <w:pPr>
              <w:pStyle w:val="Normal6a"/>
            </w:pPr>
          </w:p>
        </w:tc>
        <w:tc>
          <w:tcPr>
            <w:tcW w:w="4876" w:type="dxa"/>
            <w:tcBorders>
              <w:top w:val="nil"/>
              <w:left w:val="nil"/>
              <w:bottom w:val="nil"/>
              <w:right w:val="nil"/>
            </w:tcBorders>
          </w:tcPr>
          <w:p w14:paraId="02615906" w14:textId="77777777" w:rsidR="00682806" w:rsidRPr="0061072F" w:rsidRDefault="00682806" w:rsidP="00CB2D8E">
            <w:pPr>
              <w:pStyle w:val="Normal6a"/>
            </w:pPr>
            <w:r w:rsidRPr="0061072F">
              <w:rPr>
                <w:b/>
                <w:i/>
              </w:rPr>
              <w:t>24 bis.</w:t>
            </w:r>
            <w:r w:rsidRPr="0061072F">
              <w:tab/>
            </w:r>
            <w:r w:rsidRPr="0061072F">
              <w:rPr>
                <w:b/>
                <w:i/>
              </w:rPr>
              <w:t>souligne l’importance de préserver la séparation des pouvoirs et un cadre institutionnel stable dans chaque État membre; se déclare préoccupé par la proposition de réforme constitutionnelle italienne introduisant une nouvelle procédure d’élection directe du Premier ministre, comme l’a déjà noté la Commission dans son rapport 2024 sur l’état de droit;</w:t>
            </w:r>
          </w:p>
        </w:tc>
      </w:tr>
    </w:tbl>
    <w:p w14:paraId="170D5EE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6FF606B" w14:textId="77777777" w:rsidR="00682806" w:rsidRPr="0061072F" w:rsidRDefault="00682806" w:rsidP="00682806">
      <w:r w:rsidRPr="0061072F">
        <w:rPr>
          <w:rStyle w:val="HideTWBExt"/>
        </w:rPr>
        <w:t>&lt;/Amend&gt;</w:t>
      </w:r>
    </w:p>
    <w:p w14:paraId="3201959C"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574</w:t>
      </w:r>
      <w:r w:rsidRPr="0061072F">
        <w:rPr>
          <w:rStyle w:val="HideTWBExt"/>
          <w:b w:val="0"/>
        </w:rPr>
        <w:t>&lt;/NumAm&gt;</w:t>
      </w:r>
    </w:p>
    <w:p w14:paraId="01D53DC5" w14:textId="77777777" w:rsidR="00682806" w:rsidRPr="0061072F" w:rsidRDefault="00682806" w:rsidP="00682806">
      <w:pPr>
        <w:pStyle w:val="NormalBold"/>
      </w:pPr>
      <w:r w:rsidRPr="0061072F">
        <w:rPr>
          <w:rStyle w:val="HideTWBExt"/>
          <w:b w:val="0"/>
        </w:rPr>
        <w:t>&lt;RepeatBlock-By&gt;&lt;Members&gt;</w:t>
      </w:r>
      <w:r w:rsidRPr="0061072F">
        <w:t>Nikola Minchev, Moritz Körner, Hilde Vautmans, Veronika Cifrová Ostrihoňová, Chloé Ridel, Abir Al-Sahlani, Alessandro Zan, Fabienne Keller, Lucia Yar, Irena Joveva, Isabel Wiseler-Lima, Daniel Freund</w:t>
      </w:r>
      <w:r w:rsidRPr="0061072F">
        <w:rPr>
          <w:rStyle w:val="HideTWBExt"/>
          <w:b w:val="0"/>
        </w:rPr>
        <w:t>&lt;/Members&gt;</w:t>
      </w:r>
    </w:p>
    <w:p w14:paraId="6CAF559A"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1D73E724"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027713BE" w14:textId="77777777" w:rsidR="00682806" w:rsidRPr="0061072F" w:rsidRDefault="00682806" w:rsidP="00682806">
      <w:pPr>
        <w:pStyle w:val="NormalBold"/>
      </w:pPr>
      <w:r w:rsidRPr="0061072F">
        <w:rPr>
          <w:rStyle w:val="HideTWBExt"/>
          <w:b w:val="0"/>
        </w:rPr>
        <w:t>&lt;/RepeatBlock-By&gt;</w:t>
      </w:r>
    </w:p>
    <w:p w14:paraId="2D3D145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B4185C1" w14:textId="77777777" w:rsidR="00682806" w:rsidRPr="0061072F" w:rsidRDefault="00682806" w:rsidP="00682806">
      <w:pPr>
        <w:pStyle w:val="NormalBold"/>
      </w:pPr>
      <w:r w:rsidRPr="0061072F">
        <w:rPr>
          <w:rStyle w:val="HideTWBExt"/>
          <w:b w:val="0"/>
        </w:rPr>
        <w:t>&lt;Article&gt;</w:t>
      </w:r>
      <w:r w:rsidRPr="0061072F">
        <w:t>Paragraphe 24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9D487A1" w14:textId="77777777" w:rsidTr="00CB2D8E">
        <w:trPr>
          <w:trHeight w:hRule="exact" w:val="240"/>
          <w:jc w:val="center"/>
        </w:trPr>
        <w:tc>
          <w:tcPr>
            <w:tcW w:w="9752" w:type="dxa"/>
            <w:gridSpan w:val="2"/>
            <w:tcBorders>
              <w:top w:val="nil"/>
              <w:left w:val="nil"/>
              <w:bottom w:val="nil"/>
              <w:right w:val="nil"/>
            </w:tcBorders>
          </w:tcPr>
          <w:p w14:paraId="3BB5002D" w14:textId="77777777" w:rsidR="00682806" w:rsidRPr="0061072F" w:rsidRDefault="00682806" w:rsidP="00CB2D8E"/>
        </w:tc>
      </w:tr>
      <w:tr w:rsidR="00682806" w:rsidRPr="0061072F" w14:paraId="14E877BB" w14:textId="77777777" w:rsidTr="00CB2D8E">
        <w:trPr>
          <w:trHeight w:val="240"/>
          <w:jc w:val="center"/>
        </w:trPr>
        <w:tc>
          <w:tcPr>
            <w:tcW w:w="4876" w:type="dxa"/>
            <w:tcBorders>
              <w:top w:val="nil"/>
              <w:left w:val="nil"/>
              <w:bottom w:val="nil"/>
              <w:right w:val="nil"/>
            </w:tcBorders>
          </w:tcPr>
          <w:p w14:paraId="5963F7B0"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B2210B9" w14:textId="77777777" w:rsidR="00682806" w:rsidRPr="0061072F" w:rsidRDefault="00682806" w:rsidP="00CB2D8E">
            <w:pPr>
              <w:pStyle w:val="AmColumnHeading"/>
            </w:pPr>
            <w:r w:rsidRPr="0061072F">
              <w:t>Amendement</w:t>
            </w:r>
          </w:p>
        </w:tc>
      </w:tr>
      <w:tr w:rsidR="00682806" w:rsidRPr="0061072F" w14:paraId="7B896CAF" w14:textId="77777777" w:rsidTr="00CB2D8E">
        <w:trPr>
          <w:jc w:val="center"/>
        </w:trPr>
        <w:tc>
          <w:tcPr>
            <w:tcW w:w="4876" w:type="dxa"/>
            <w:tcBorders>
              <w:top w:val="nil"/>
              <w:left w:val="nil"/>
              <w:bottom w:val="nil"/>
              <w:right w:val="nil"/>
            </w:tcBorders>
          </w:tcPr>
          <w:p w14:paraId="3545F16A" w14:textId="77777777" w:rsidR="00682806" w:rsidRPr="0061072F" w:rsidRDefault="00682806" w:rsidP="00CB2D8E">
            <w:pPr>
              <w:pStyle w:val="Normal6a"/>
            </w:pPr>
          </w:p>
        </w:tc>
        <w:tc>
          <w:tcPr>
            <w:tcW w:w="4876" w:type="dxa"/>
            <w:tcBorders>
              <w:top w:val="nil"/>
              <w:left w:val="nil"/>
              <w:bottom w:val="nil"/>
              <w:right w:val="nil"/>
            </w:tcBorders>
          </w:tcPr>
          <w:p w14:paraId="574B36FD" w14:textId="77777777" w:rsidR="00682806" w:rsidRPr="0061072F" w:rsidRDefault="00682806" w:rsidP="00CB2D8E">
            <w:pPr>
              <w:pStyle w:val="Normal6a"/>
            </w:pPr>
            <w:r w:rsidRPr="0061072F">
              <w:rPr>
                <w:b/>
                <w:i/>
              </w:rPr>
              <w:t>24 bis.</w:t>
            </w:r>
            <w:r w:rsidRPr="0061072F">
              <w:tab/>
            </w:r>
            <w:r w:rsidRPr="0061072F">
              <w:rPr>
                <w:b/>
                <w:i/>
              </w:rPr>
              <w:t>invite la Commission à établir un calendrier concret, des indicateurs, des objectifs et des actions détaillées pour la mise en œuvre des recommandations contenues dans son rapport sur l’état de droit et à préciser les conséquences potentielles en cas de non-application; demande l’inclusion d’une vue d’ensemble pluriannuelle des questions relatives à l’état de droit;</w:t>
            </w:r>
          </w:p>
        </w:tc>
      </w:tr>
    </w:tbl>
    <w:p w14:paraId="621B818A"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44570A9" w14:textId="77777777" w:rsidR="00682806" w:rsidRPr="0061072F" w:rsidRDefault="00682806" w:rsidP="00682806">
      <w:r w:rsidRPr="0061072F">
        <w:rPr>
          <w:rStyle w:val="HideTWBExt"/>
        </w:rPr>
        <w:t>&lt;/Amend&gt;</w:t>
      </w:r>
    </w:p>
    <w:p w14:paraId="3A6FCEFF"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575</w:t>
      </w:r>
      <w:r w:rsidRPr="0061072F">
        <w:rPr>
          <w:rStyle w:val="HideTWBExt"/>
          <w:b w:val="0"/>
        </w:rPr>
        <w:t>&lt;/NumAm&gt;</w:t>
      </w:r>
    </w:p>
    <w:p w14:paraId="6E64DA7C" w14:textId="77777777" w:rsidR="00682806" w:rsidRPr="0061072F" w:rsidRDefault="00682806" w:rsidP="00682806">
      <w:pPr>
        <w:pStyle w:val="NormalBold"/>
      </w:pPr>
      <w:r w:rsidRPr="0061072F">
        <w:rPr>
          <w:rStyle w:val="HideTWBExt"/>
          <w:b w:val="0"/>
        </w:rPr>
        <w:t>&lt;RepeatBlock-By&gt;&lt;Members&gt;</w:t>
      </w:r>
      <w:r w:rsidRPr="0061072F">
        <w:t>Marieke Ehlers, Jorge Buxadé Villalba, Tom Vandendriessche, Fabrice Leggeri</w:t>
      </w:r>
      <w:r w:rsidRPr="0061072F">
        <w:rPr>
          <w:rStyle w:val="HideTWBExt"/>
          <w:b w:val="0"/>
        </w:rPr>
        <w:t>&lt;/Members&gt;</w:t>
      </w:r>
    </w:p>
    <w:p w14:paraId="2E1EBCB0" w14:textId="77777777" w:rsidR="00682806" w:rsidRPr="0061072F" w:rsidRDefault="00682806" w:rsidP="00682806">
      <w:pPr>
        <w:pStyle w:val="NormalBold"/>
      </w:pPr>
      <w:r w:rsidRPr="0061072F">
        <w:rPr>
          <w:rStyle w:val="HideTWBExt"/>
          <w:b w:val="0"/>
        </w:rPr>
        <w:t>&lt;/RepeatBlock-By&gt;</w:t>
      </w:r>
    </w:p>
    <w:p w14:paraId="6C39664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116AB47" w14:textId="77777777" w:rsidR="00682806" w:rsidRPr="0061072F" w:rsidRDefault="00682806" w:rsidP="00682806">
      <w:pPr>
        <w:pStyle w:val="NormalBold"/>
      </w:pPr>
      <w:r w:rsidRPr="0061072F">
        <w:rPr>
          <w:rStyle w:val="HideTWBExt"/>
          <w:b w:val="0"/>
        </w:rPr>
        <w:t>&lt;Article&gt;</w:t>
      </w:r>
      <w:r w:rsidRPr="0061072F">
        <w:t>Paragraphe 24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1A77B25" w14:textId="77777777" w:rsidTr="00CB2D8E">
        <w:trPr>
          <w:trHeight w:hRule="exact" w:val="240"/>
          <w:jc w:val="center"/>
        </w:trPr>
        <w:tc>
          <w:tcPr>
            <w:tcW w:w="9752" w:type="dxa"/>
            <w:gridSpan w:val="2"/>
            <w:tcBorders>
              <w:top w:val="nil"/>
              <w:left w:val="nil"/>
              <w:bottom w:val="nil"/>
              <w:right w:val="nil"/>
            </w:tcBorders>
          </w:tcPr>
          <w:p w14:paraId="0DB5C732" w14:textId="77777777" w:rsidR="00682806" w:rsidRPr="0061072F" w:rsidRDefault="00682806" w:rsidP="00CB2D8E"/>
        </w:tc>
      </w:tr>
      <w:tr w:rsidR="00682806" w:rsidRPr="0061072F" w14:paraId="310886C0" w14:textId="77777777" w:rsidTr="00CB2D8E">
        <w:trPr>
          <w:trHeight w:val="240"/>
          <w:jc w:val="center"/>
        </w:trPr>
        <w:tc>
          <w:tcPr>
            <w:tcW w:w="4876" w:type="dxa"/>
            <w:tcBorders>
              <w:top w:val="nil"/>
              <w:left w:val="nil"/>
              <w:bottom w:val="nil"/>
              <w:right w:val="nil"/>
            </w:tcBorders>
          </w:tcPr>
          <w:p w14:paraId="612BF3D6"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E3637D3" w14:textId="77777777" w:rsidR="00682806" w:rsidRPr="0061072F" w:rsidRDefault="00682806" w:rsidP="00CB2D8E">
            <w:pPr>
              <w:pStyle w:val="AmColumnHeading"/>
            </w:pPr>
            <w:r w:rsidRPr="0061072F">
              <w:t>Amendement</w:t>
            </w:r>
          </w:p>
        </w:tc>
      </w:tr>
      <w:tr w:rsidR="00682806" w:rsidRPr="0061072F" w14:paraId="4E08712C" w14:textId="77777777" w:rsidTr="00CB2D8E">
        <w:trPr>
          <w:jc w:val="center"/>
        </w:trPr>
        <w:tc>
          <w:tcPr>
            <w:tcW w:w="4876" w:type="dxa"/>
            <w:tcBorders>
              <w:top w:val="nil"/>
              <w:left w:val="nil"/>
              <w:bottom w:val="nil"/>
              <w:right w:val="nil"/>
            </w:tcBorders>
          </w:tcPr>
          <w:p w14:paraId="2F263936" w14:textId="77777777" w:rsidR="00682806" w:rsidRPr="0061072F" w:rsidRDefault="00682806" w:rsidP="00CB2D8E">
            <w:pPr>
              <w:pStyle w:val="Normal6a"/>
            </w:pPr>
          </w:p>
        </w:tc>
        <w:tc>
          <w:tcPr>
            <w:tcW w:w="4876" w:type="dxa"/>
            <w:tcBorders>
              <w:top w:val="nil"/>
              <w:left w:val="nil"/>
              <w:bottom w:val="nil"/>
              <w:right w:val="nil"/>
            </w:tcBorders>
          </w:tcPr>
          <w:p w14:paraId="686D8EB4" w14:textId="77777777" w:rsidR="00682806" w:rsidRPr="0061072F" w:rsidRDefault="00682806" w:rsidP="00CB2D8E">
            <w:pPr>
              <w:pStyle w:val="Normal6a"/>
            </w:pPr>
            <w:r w:rsidRPr="0061072F">
              <w:rPr>
                <w:b/>
                <w:i/>
              </w:rPr>
              <w:t>24 bis.</w:t>
            </w:r>
            <w:r w:rsidRPr="0061072F">
              <w:tab/>
            </w:r>
            <w:r w:rsidRPr="0061072F">
              <w:rPr>
                <w:b/>
                <w:i/>
              </w:rPr>
              <w:t>attend avec impatience les résultats de l’enquête de la Commission, annoncée le 14 mai 2024, sur son soutien financier à des associations liées aux Frères musulmans, y compris Islamic Relief Worldwide, une organisation qui n’adhère manifestement pas aux principes énoncés à l’article 2 du traité UE;</w:t>
            </w:r>
          </w:p>
        </w:tc>
      </w:tr>
    </w:tbl>
    <w:p w14:paraId="34EA8066"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34C939C" w14:textId="77777777" w:rsidR="00682806" w:rsidRPr="0061072F" w:rsidRDefault="00682806" w:rsidP="00682806">
      <w:r w:rsidRPr="0061072F">
        <w:rPr>
          <w:rStyle w:val="HideTWBExt"/>
        </w:rPr>
        <w:t>&lt;/Amend&gt;</w:t>
      </w:r>
    </w:p>
    <w:p w14:paraId="26C87272"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576</w:t>
      </w:r>
      <w:r w:rsidRPr="0061072F">
        <w:rPr>
          <w:rStyle w:val="HideTWBExt"/>
          <w:b w:val="0"/>
        </w:rPr>
        <w:t>&lt;/NumAm&gt;</w:t>
      </w:r>
    </w:p>
    <w:p w14:paraId="72DB48B1" w14:textId="77777777" w:rsidR="00682806" w:rsidRPr="0061072F" w:rsidRDefault="00682806" w:rsidP="00682806">
      <w:pPr>
        <w:pStyle w:val="NormalBold"/>
      </w:pPr>
      <w:r w:rsidRPr="0061072F">
        <w:rPr>
          <w:rStyle w:val="HideTWBExt"/>
          <w:b w:val="0"/>
        </w:rPr>
        <w:t>&lt;RepeatBlock-By&gt;&lt;Members&gt;</w:t>
      </w:r>
      <w:r w:rsidRPr="0061072F">
        <w:t>Raquel García Hermida-Van Der Walle, Fabienne Keller, Sophie Wilmès, Moritz Körner, Abir Al-Sahlani, Sigrid Friis, Lucia Yar</w:t>
      </w:r>
      <w:r w:rsidRPr="0061072F">
        <w:rPr>
          <w:rStyle w:val="HideTWBExt"/>
          <w:b w:val="0"/>
        </w:rPr>
        <w:t>&lt;/Members&gt;</w:t>
      </w:r>
    </w:p>
    <w:p w14:paraId="6180A0DD" w14:textId="77777777" w:rsidR="00682806" w:rsidRPr="0061072F" w:rsidRDefault="00682806" w:rsidP="00682806">
      <w:pPr>
        <w:pStyle w:val="NormalBold"/>
      </w:pPr>
      <w:r w:rsidRPr="0061072F">
        <w:rPr>
          <w:rStyle w:val="HideTWBExt"/>
          <w:b w:val="0"/>
        </w:rPr>
        <w:t>&lt;/RepeatBlock-By&gt;</w:t>
      </w:r>
    </w:p>
    <w:p w14:paraId="1EA83426"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5E564EE" w14:textId="77777777" w:rsidR="00682806" w:rsidRPr="0061072F" w:rsidRDefault="00682806" w:rsidP="00682806">
      <w:pPr>
        <w:pStyle w:val="NormalBold"/>
      </w:pPr>
      <w:r w:rsidRPr="0061072F">
        <w:rPr>
          <w:rStyle w:val="HideTWBExt"/>
          <w:b w:val="0"/>
        </w:rPr>
        <w:t>&lt;Article&gt;</w:t>
      </w:r>
      <w:r w:rsidRPr="0061072F">
        <w:t>Paragraphe 24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62BE00F" w14:textId="77777777" w:rsidTr="00CB2D8E">
        <w:trPr>
          <w:trHeight w:hRule="exact" w:val="240"/>
          <w:jc w:val="center"/>
        </w:trPr>
        <w:tc>
          <w:tcPr>
            <w:tcW w:w="9752" w:type="dxa"/>
            <w:gridSpan w:val="2"/>
            <w:tcBorders>
              <w:top w:val="nil"/>
              <w:left w:val="nil"/>
              <w:bottom w:val="nil"/>
              <w:right w:val="nil"/>
            </w:tcBorders>
          </w:tcPr>
          <w:p w14:paraId="3C5DD11B" w14:textId="77777777" w:rsidR="00682806" w:rsidRPr="0061072F" w:rsidRDefault="00682806" w:rsidP="00CB2D8E"/>
        </w:tc>
      </w:tr>
      <w:tr w:rsidR="00682806" w:rsidRPr="0061072F" w14:paraId="16CAFD03" w14:textId="77777777" w:rsidTr="00CB2D8E">
        <w:trPr>
          <w:trHeight w:val="240"/>
          <w:jc w:val="center"/>
        </w:trPr>
        <w:tc>
          <w:tcPr>
            <w:tcW w:w="4876" w:type="dxa"/>
            <w:tcBorders>
              <w:top w:val="nil"/>
              <w:left w:val="nil"/>
              <w:bottom w:val="nil"/>
              <w:right w:val="nil"/>
            </w:tcBorders>
          </w:tcPr>
          <w:p w14:paraId="0C3F84D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BD789B6" w14:textId="77777777" w:rsidR="00682806" w:rsidRPr="0061072F" w:rsidRDefault="00682806" w:rsidP="00CB2D8E">
            <w:pPr>
              <w:pStyle w:val="AmColumnHeading"/>
            </w:pPr>
            <w:r w:rsidRPr="0061072F">
              <w:t>Amendement</w:t>
            </w:r>
          </w:p>
        </w:tc>
      </w:tr>
      <w:tr w:rsidR="00682806" w:rsidRPr="0061072F" w14:paraId="1FA2AD7A" w14:textId="77777777" w:rsidTr="00CB2D8E">
        <w:trPr>
          <w:jc w:val="center"/>
        </w:trPr>
        <w:tc>
          <w:tcPr>
            <w:tcW w:w="4876" w:type="dxa"/>
            <w:tcBorders>
              <w:top w:val="nil"/>
              <w:left w:val="nil"/>
              <w:bottom w:val="nil"/>
              <w:right w:val="nil"/>
            </w:tcBorders>
          </w:tcPr>
          <w:p w14:paraId="0459132B" w14:textId="77777777" w:rsidR="00682806" w:rsidRPr="0061072F" w:rsidRDefault="00682806" w:rsidP="00CB2D8E">
            <w:pPr>
              <w:pStyle w:val="Normal6a"/>
            </w:pPr>
          </w:p>
        </w:tc>
        <w:tc>
          <w:tcPr>
            <w:tcW w:w="4876" w:type="dxa"/>
            <w:tcBorders>
              <w:top w:val="nil"/>
              <w:left w:val="nil"/>
              <w:bottom w:val="nil"/>
              <w:right w:val="nil"/>
            </w:tcBorders>
          </w:tcPr>
          <w:p w14:paraId="6840F923" w14:textId="77777777" w:rsidR="00682806" w:rsidRPr="0061072F" w:rsidRDefault="00682806" w:rsidP="00CB2D8E">
            <w:pPr>
              <w:pStyle w:val="Normal6a"/>
            </w:pPr>
            <w:r w:rsidRPr="0061072F">
              <w:rPr>
                <w:b/>
                <w:i/>
              </w:rPr>
              <w:t>24 bis.</w:t>
            </w:r>
            <w:r w:rsidRPr="0061072F">
              <w:tab/>
            </w:r>
            <w:r w:rsidRPr="0061072F">
              <w:rPr>
                <w:b/>
                <w:i/>
              </w:rPr>
              <w:t>se déclare profondément préoccupé par le fait que de nombreuses questions liées à l’utilisation de logiciels espions contre des journalistes et des responsables politiques de l’opposition n’ont toujours pas trouvé de réponse, les enquêtes n’ayant pas encore été conclues, parfois plus de trois ans après leur ouverture;</w:t>
            </w:r>
          </w:p>
        </w:tc>
      </w:tr>
    </w:tbl>
    <w:p w14:paraId="3EE5DB2A"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315BCCB" w14:textId="77777777" w:rsidR="00682806" w:rsidRPr="0061072F" w:rsidRDefault="00682806" w:rsidP="00682806">
      <w:r w:rsidRPr="0061072F">
        <w:rPr>
          <w:rStyle w:val="HideTWBExt"/>
        </w:rPr>
        <w:t>&lt;/Amend&gt;</w:t>
      </w:r>
    </w:p>
    <w:p w14:paraId="083AB8FE"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577</w:t>
      </w:r>
      <w:r w:rsidRPr="0061072F">
        <w:rPr>
          <w:rStyle w:val="HideTWBExt"/>
          <w:b w:val="0"/>
        </w:rPr>
        <w:t>&lt;/NumAm&gt;</w:t>
      </w:r>
    </w:p>
    <w:p w14:paraId="4FD7A7E3" w14:textId="77777777" w:rsidR="00682806" w:rsidRPr="0061072F" w:rsidRDefault="00682806" w:rsidP="00682806">
      <w:pPr>
        <w:pStyle w:val="NormalBold"/>
      </w:pPr>
      <w:r w:rsidRPr="0061072F">
        <w:rPr>
          <w:rStyle w:val="HideTWBExt"/>
          <w:b w:val="0"/>
        </w:rPr>
        <w:t>&lt;RepeatBlock-By&gt;&lt;Members&gt;</w:t>
      </w:r>
      <w:r w:rsidRPr="0061072F">
        <w:t>Nikola Minchev, Moritz Körner, Hilde Vautmans, Veronika Cifrová Ostrihoňová, Chloé Ridel, Abir Al-Sahlani, Alessandro Zan, Fabienne Keller, Lucia Yar, Irena Joveva, Isabel Wiseler-Lima, Daniel Freund</w:t>
      </w:r>
      <w:r w:rsidRPr="0061072F">
        <w:rPr>
          <w:rStyle w:val="HideTWBExt"/>
          <w:b w:val="0"/>
        </w:rPr>
        <w:t>&lt;/Members&gt;</w:t>
      </w:r>
    </w:p>
    <w:p w14:paraId="1F509179"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70E998E9"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4C9C0733" w14:textId="77777777" w:rsidR="00682806" w:rsidRPr="0061072F" w:rsidRDefault="00682806" w:rsidP="00682806">
      <w:pPr>
        <w:pStyle w:val="NormalBold"/>
      </w:pPr>
      <w:r w:rsidRPr="0061072F">
        <w:rPr>
          <w:rStyle w:val="HideTWBExt"/>
          <w:b w:val="0"/>
        </w:rPr>
        <w:t>&lt;/RepeatBlock-By&gt;</w:t>
      </w:r>
    </w:p>
    <w:p w14:paraId="18CD006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B943C58" w14:textId="77777777" w:rsidR="00682806" w:rsidRPr="0061072F" w:rsidRDefault="00682806" w:rsidP="00682806">
      <w:pPr>
        <w:pStyle w:val="NormalBold"/>
      </w:pPr>
      <w:r w:rsidRPr="0061072F">
        <w:rPr>
          <w:rStyle w:val="HideTWBExt"/>
          <w:b w:val="0"/>
        </w:rPr>
        <w:t>&lt;Article&gt;</w:t>
      </w:r>
      <w:r w:rsidRPr="0061072F">
        <w:t>Paragraphe 24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634421B" w14:textId="77777777" w:rsidTr="00CB2D8E">
        <w:trPr>
          <w:trHeight w:hRule="exact" w:val="240"/>
          <w:jc w:val="center"/>
        </w:trPr>
        <w:tc>
          <w:tcPr>
            <w:tcW w:w="9752" w:type="dxa"/>
            <w:gridSpan w:val="2"/>
            <w:tcBorders>
              <w:top w:val="nil"/>
              <w:left w:val="nil"/>
              <w:bottom w:val="nil"/>
              <w:right w:val="nil"/>
            </w:tcBorders>
          </w:tcPr>
          <w:p w14:paraId="50DBAACC" w14:textId="77777777" w:rsidR="00682806" w:rsidRPr="0061072F" w:rsidRDefault="00682806" w:rsidP="00CB2D8E"/>
        </w:tc>
      </w:tr>
      <w:tr w:rsidR="00682806" w:rsidRPr="0061072F" w14:paraId="4391400A" w14:textId="77777777" w:rsidTr="00CB2D8E">
        <w:trPr>
          <w:trHeight w:val="240"/>
          <w:jc w:val="center"/>
        </w:trPr>
        <w:tc>
          <w:tcPr>
            <w:tcW w:w="4876" w:type="dxa"/>
            <w:tcBorders>
              <w:top w:val="nil"/>
              <w:left w:val="nil"/>
              <w:bottom w:val="nil"/>
              <w:right w:val="nil"/>
            </w:tcBorders>
          </w:tcPr>
          <w:p w14:paraId="6DD8D22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2034C42" w14:textId="77777777" w:rsidR="00682806" w:rsidRPr="0061072F" w:rsidRDefault="00682806" w:rsidP="00CB2D8E">
            <w:pPr>
              <w:pStyle w:val="AmColumnHeading"/>
            </w:pPr>
            <w:r w:rsidRPr="0061072F">
              <w:t>Amendement</w:t>
            </w:r>
          </w:p>
        </w:tc>
      </w:tr>
      <w:tr w:rsidR="00682806" w:rsidRPr="0061072F" w14:paraId="1AE67EEF" w14:textId="77777777" w:rsidTr="00CB2D8E">
        <w:trPr>
          <w:jc w:val="center"/>
        </w:trPr>
        <w:tc>
          <w:tcPr>
            <w:tcW w:w="4876" w:type="dxa"/>
            <w:tcBorders>
              <w:top w:val="nil"/>
              <w:left w:val="nil"/>
              <w:bottom w:val="nil"/>
              <w:right w:val="nil"/>
            </w:tcBorders>
          </w:tcPr>
          <w:p w14:paraId="3652A516" w14:textId="77777777" w:rsidR="00682806" w:rsidRPr="0061072F" w:rsidRDefault="00682806" w:rsidP="00CB2D8E">
            <w:pPr>
              <w:pStyle w:val="Normal6a"/>
            </w:pPr>
          </w:p>
        </w:tc>
        <w:tc>
          <w:tcPr>
            <w:tcW w:w="4876" w:type="dxa"/>
            <w:tcBorders>
              <w:top w:val="nil"/>
              <w:left w:val="nil"/>
              <w:bottom w:val="nil"/>
              <w:right w:val="nil"/>
            </w:tcBorders>
          </w:tcPr>
          <w:p w14:paraId="1B941496" w14:textId="77777777" w:rsidR="00682806" w:rsidRPr="0061072F" w:rsidRDefault="00682806" w:rsidP="00CB2D8E">
            <w:pPr>
              <w:pStyle w:val="Normal6a"/>
            </w:pPr>
            <w:r w:rsidRPr="0061072F">
              <w:rPr>
                <w:b/>
                <w:i/>
              </w:rPr>
              <w:t>24 ter.</w:t>
            </w:r>
            <w:r w:rsidRPr="0061072F">
              <w:tab/>
            </w:r>
            <w:r w:rsidRPr="0061072F">
              <w:rPr>
                <w:b/>
                <w:i/>
              </w:rPr>
              <w:t>déplore que certaines recommandations du rapport 2023 sur l’état de droit n’aient pas été mises en œuvre et invite la Commission à prendre les mesures nécessaires pour y remédier;</w:t>
            </w:r>
          </w:p>
        </w:tc>
      </w:tr>
    </w:tbl>
    <w:p w14:paraId="17A05265"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{EN}</w:t>
      </w:r>
      <w:r w:rsidRPr="005E2300">
        <w:rPr>
          <w:lang w:val="it-IT"/>
        </w:rPr>
        <w:t>en</w:t>
      </w:r>
      <w:r w:rsidRPr="005E2300">
        <w:rPr>
          <w:rStyle w:val="HideTWBExt"/>
          <w:lang w:val="it-IT"/>
        </w:rPr>
        <w:t>&lt;/Original&gt;</w:t>
      </w:r>
    </w:p>
    <w:p w14:paraId="7C85AFAD" w14:textId="77777777" w:rsidR="00682806" w:rsidRPr="005E2300" w:rsidRDefault="00682806" w:rsidP="00682806">
      <w:pPr>
        <w:rPr>
          <w:lang w:val="it-IT"/>
        </w:rPr>
      </w:pPr>
      <w:r w:rsidRPr="005E2300">
        <w:rPr>
          <w:rStyle w:val="HideTWBExt"/>
          <w:lang w:val="it-IT"/>
        </w:rPr>
        <w:t>&lt;/Amend&gt;</w:t>
      </w:r>
    </w:p>
    <w:p w14:paraId="24127E8E"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578</w:t>
      </w:r>
      <w:r w:rsidRPr="005E2300">
        <w:rPr>
          <w:rStyle w:val="HideTWBExt"/>
          <w:b w:val="0"/>
          <w:lang w:val="it-IT"/>
        </w:rPr>
        <w:t>&lt;/NumAm&gt;</w:t>
      </w:r>
    </w:p>
    <w:p w14:paraId="748DD570"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00423150" w14:textId="77777777" w:rsidR="00682806" w:rsidRPr="005E2300" w:rsidRDefault="00682806" w:rsidP="00682806">
      <w:pPr>
        <w:pStyle w:val="NormalBold"/>
        <w:rPr>
          <w:lang w:val="it-IT"/>
        </w:rPr>
      </w:pPr>
      <w:r w:rsidRPr="005E2300">
        <w:rPr>
          <w:rStyle w:val="HideTWBExt"/>
          <w:b w:val="0"/>
          <w:lang w:val="it-IT"/>
        </w:rPr>
        <w:t>&lt;/RepeatBlock-By&gt;</w:t>
      </w:r>
    </w:p>
    <w:p w14:paraId="066A74D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D1177CF" w14:textId="77777777" w:rsidR="00682806" w:rsidRPr="0061072F" w:rsidRDefault="00682806" w:rsidP="00682806">
      <w:pPr>
        <w:pStyle w:val="NormalBold"/>
      </w:pPr>
      <w:r w:rsidRPr="0061072F">
        <w:rPr>
          <w:rStyle w:val="HideTWBExt"/>
          <w:b w:val="0"/>
        </w:rPr>
        <w:t>&lt;Article&gt;</w:t>
      </w:r>
      <w:r w:rsidRPr="0061072F">
        <w:t>Paragraphe 25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CA68501" w14:textId="77777777" w:rsidTr="00CB2D8E">
        <w:trPr>
          <w:trHeight w:hRule="exact" w:val="240"/>
          <w:jc w:val="center"/>
        </w:trPr>
        <w:tc>
          <w:tcPr>
            <w:tcW w:w="9752" w:type="dxa"/>
            <w:gridSpan w:val="2"/>
            <w:tcBorders>
              <w:top w:val="nil"/>
              <w:left w:val="nil"/>
              <w:bottom w:val="nil"/>
              <w:right w:val="nil"/>
            </w:tcBorders>
          </w:tcPr>
          <w:p w14:paraId="622E1347" w14:textId="77777777" w:rsidR="00682806" w:rsidRPr="0061072F" w:rsidRDefault="00682806" w:rsidP="00CB2D8E"/>
        </w:tc>
      </w:tr>
      <w:tr w:rsidR="00682806" w:rsidRPr="0061072F" w14:paraId="7E591A5B" w14:textId="77777777" w:rsidTr="00CB2D8E">
        <w:trPr>
          <w:trHeight w:val="240"/>
          <w:jc w:val="center"/>
        </w:trPr>
        <w:tc>
          <w:tcPr>
            <w:tcW w:w="4876" w:type="dxa"/>
            <w:tcBorders>
              <w:top w:val="nil"/>
              <w:left w:val="nil"/>
              <w:bottom w:val="nil"/>
              <w:right w:val="nil"/>
            </w:tcBorders>
          </w:tcPr>
          <w:p w14:paraId="3B4934A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275DAD7" w14:textId="77777777" w:rsidR="00682806" w:rsidRPr="0061072F" w:rsidRDefault="00682806" w:rsidP="00CB2D8E">
            <w:pPr>
              <w:pStyle w:val="AmColumnHeading"/>
            </w:pPr>
            <w:r w:rsidRPr="0061072F">
              <w:t>Amendement</w:t>
            </w:r>
          </w:p>
        </w:tc>
      </w:tr>
      <w:tr w:rsidR="00682806" w:rsidRPr="0061072F" w14:paraId="40773717" w14:textId="77777777" w:rsidTr="00CB2D8E">
        <w:trPr>
          <w:jc w:val="center"/>
        </w:trPr>
        <w:tc>
          <w:tcPr>
            <w:tcW w:w="4876" w:type="dxa"/>
            <w:tcBorders>
              <w:top w:val="nil"/>
              <w:left w:val="nil"/>
              <w:bottom w:val="nil"/>
              <w:right w:val="nil"/>
            </w:tcBorders>
          </w:tcPr>
          <w:p w14:paraId="3B55145D" w14:textId="77777777" w:rsidR="00682806" w:rsidRPr="0061072F" w:rsidRDefault="00682806" w:rsidP="00CB2D8E">
            <w:pPr>
              <w:pStyle w:val="Normal6a"/>
            </w:pPr>
            <w:r w:rsidRPr="0061072F">
              <w:rPr>
                <w:b/>
                <w:i/>
              </w:rPr>
              <w:t>25.</w:t>
            </w:r>
            <w:r w:rsidRPr="0061072F">
              <w:tab/>
            </w:r>
            <w:r w:rsidRPr="0061072F">
              <w:rPr>
                <w:b/>
                <w:i/>
              </w:rPr>
              <w:t>est préoccupé par l’ingérence étrangère dans les États membres, y compris la manipulation des réseaux sociaux et la désinformation; prend acte des initiatives inacceptables d’Elon Musk visant à utiliser les plateformes de médias sociaux pour manipuler l’opinion publique dans différents États membres; invite la Commission et les États membres à surveiller cette situation et à appliquer le règlement sur les services numériques</w:t>
            </w:r>
            <w:r w:rsidRPr="0061072F">
              <w:rPr>
                <w:b/>
                <w:i/>
                <w:vertAlign w:val="superscript"/>
              </w:rPr>
              <w:t>44</w:t>
            </w:r>
            <w:r w:rsidRPr="0061072F">
              <w:rPr>
                <w:b/>
                <w:i/>
              </w:rPr>
              <w:t xml:space="preserve"> et le règlement sur les marchés numériques</w:t>
            </w:r>
            <w:r w:rsidRPr="0061072F">
              <w:rPr>
                <w:b/>
                <w:i/>
                <w:vertAlign w:val="superscript"/>
              </w:rPr>
              <w:t>45</w:t>
            </w:r>
            <w:r w:rsidRPr="0061072F">
              <w:rPr>
                <w:b/>
                <w:i/>
              </w:rPr>
              <w:t>, y compris en réponse à la récente décision de Meta concernant les mécanismes de vérification des faits;</w:t>
            </w:r>
          </w:p>
        </w:tc>
        <w:tc>
          <w:tcPr>
            <w:tcW w:w="4876" w:type="dxa"/>
            <w:tcBorders>
              <w:top w:val="nil"/>
              <w:left w:val="nil"/>
              <w:bottom w:val="nil"/>
              <w:right w:val="nil"/>
            </w:tcBorders>
          </w:tcPr>
          <w:p w14:paraId="49FB1591" w14:textId="77777777" w:rsidR="00682806" w:rsidRPr="0061072F" w:rsidRDefault="00682806" w:rsidP="00CB2D8E">
            <w:pPr>
              <w:pStyle w:val="Normal6a"/>
            </w:pPr>
            <w:r w:rsidRPr="0061072F">
              <w:rPr>
                <w:b/>
                <w:i/>
              </w:rPr>
              <w:t>supprimé</w:t>
            </w:r>
          </w:p>
        </w:tc>
      </w:tr>
      <w:tr w:rsidR="00682806" w:rsidRPr="0061072F" w14:paraId="4B5EFB70" w14:textId="77777777" w:rsidTr="00CB2D8E">
        <w:trPr>
          <w:jc w:val="center"/>
        </w:trPr>
        <w:tc>
          <w:tcPr>
            <w:tcW w:w="4876" w:type="dxa"/>
            <w:tcBorders>
              <w:top w:val="nil"/>
              <w:left w:val="nil"/>
              <w:bottom w:val="nil"/>
              <w:right w:val="nil"/>
            </w:tcBorders>
          </w:tcPr>
          <w:p w14:paraId="388937E9"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0332B539" w14:textId="77777777" w:rsidR="00682806" w:rsidRPr="0061072F" w:rsidRDefault="00682806" w:rsidP="00CB2D8E"/>
        </w:tc>
      </w:tr>
      <w:tr w:rsidR="00682806" w:rsidRPr="0061072F" w14:paraId="6CACBDAD" w14:textId="77777777" w:rsidTr="00CB2D8E">
        <w:trPr>
          <w:jc w:val="center"/>
        </w:trPr>
        <w:tc>
          <w:tcPr>
            <w:tcW w:w="4876" w:type="dxa"/>
            <w:tcBorders>
              <w:top w:val="nil"/>
              <w:left w:val="nil"/>
              <w:bottom w:val="nil"/>
              <w:right w:val="nil"/>
            </w:tcBorders>
          </w:tcPr>
          <w:p w14:paraId="15E0C638" w14:textId="77777777" w:rsidR="00682806" w:rsidRPr="0061072F" w:rsidRDefault="00682806" w:rsidP="00CB2D8E">
            <w:pPr>
              <w:pStyle w:val="Normal6a"/>
            </w:pPr>
            <w:r w:rsidRPr="0061072F">
              <w:rPr>
                <w:vertAlign w:val="superscript"/>
              </w:rPr>
              <w:t>44</w:t>
            </w:r>
            <w:r w:rsidRPr="0061072F">
              <w:rPr>
                <w:b/>
                <w:i/>
              </w:rPr>
              <w:t>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c>
          <w:tcPr>
            <w:tcW w:w="4876" w:type="dxa"/>
            <w:tcBorders>
              <w:top w:val="nil"/>
              <w:left w:val="nil"/>
              <w:bottom w:val="nil"/>
              <w:right w:val="nil"/>
            </w:tcBorders>
          </w:tcPr>
          <w:p w14:paraId="6B21043E" w14:textId="77777777" w:rsidR="00682806" w:rsidRPr="0061072F" w:rsidRDefault="00682806" w:rsidP="00CB2D8E"/>
        </w:tc>
      </w:tr>
      <w:tr w:rsidR="00682806" w:rsidRPr="0061072F" w14:paraId="15F92C29" w14:textId="77777777" w:rsidTr="00CB2D8E">
        <w:trPr>
          <w:jc w:val="center"/>
        </w:trPr>
        <w:tc>
          <w:tcPr>
            <w:tcW w:w="4876" w:type="dxa"/>
            <w:tcBorders>
              <w:top w:val="nil"/>
              <w:left w:val="nil"/>
              <w:bottom w:val="nil"/>
              <w:right w:val="nil"/>
            </w:tcBorders>
          </w:tcPr>
          <w:p w14:paraId="39F57921" w14:textId="77777777" w:rsidR="00682806" w:rsidRPr="0061072F" w:rsidRDefault="00682806" w:rsidP="00CB2D8E">
            <w:pPr>
              <w:pStyle w:val="Normal6a"/>
            </w:pPr>
            <w:r w:rsidRPr="0061072F">
              <w:rPr>
                <w:vertAlign w:val="superscript"/>
              </w:rPr>
              <w:t>45</w:t>
            </w:r>
            <w:r w:rsidRPr="0061072F">
              <w:t xml:space="preserve"> </w:t>
            </w:r>
            <w:r w:rsidRPr="0061072F">
              <w:rPr>
                <w:b/>
                <w:i/>
              </w:rPr>
              <w:t>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c>
          <w:tcPr>
            <w:tcW w:w="4876" w:type="dxa"/>
            <w:tcBorders>
              <w:top w:val="nil"/>
              <w:left w:val="nil"/>
              <w:bottom w:val="nil"/>
              <w:right w:val="nil"/>
            </w:tcBorders>
          </w:tcPr>
          <w:p w14:paraId="1934B464" w14:textId="77777777" w:rsidR="00682806" w:rsidRPr="0061072F" w:rsidRDefault="00682806" w:rsidP="00CB2D8E"/>
        </w:tc>
      </w:tr>
    </w:tbl>
    <w:p w14:paraId="131FCD7B" w14:textId="77777777" w:rsidR="00682806" w:rsidRPr="005E2300" w:rsidRDefault="00682806" w:rsidP="00682806">
      <w:pPr>
        <w:pStyle w:val="AmOrLang"/>
        <w:rPr>
          <w:lang w:val="en-GB"/>
        </w:rPr>
      </w:pPr>
      <w:r w:rsidRPr="005E2300">
        <w:rPr>
          <w:lang w:val="en-GB"/>
        </w:rPr>
        <w:t xml:space="preserve">Or. </w:t>
      </w:r>
      <w:r w:rsidRPr="005E2300">
        <w:rPr>
          <w:rStyle w:val="HideTWBExt"/>
          <w:lang w:val="en-GB"/>
        </w:rPr>
        <w:t>&lt;Original&gt;</w:t>
      </w:r>
      <w:r w:rsidRPr="005E2300">
        <w:rPr>
          <w:rStyle w:val="HideTWBInt"/>
          <w:lang w:val="en-GB"/>
        </w:rPr>
        <w:t>{IT}</w:t>
      </w:r>
      <w:r w:rsidRPr="005E2300">
        <w:rPr>
          <w:lang w:val="en-GB"/>
        </w:rPr>
        <w:t>it</w:t>
      </w:r>
      <w:r w:rsidRPr="005E2300">
        <w:rPr>
          <w:rStyle w:val="HideTWBExt"/>
          <w:lang w:val="en-GB"/>
        </w:rPr>
        <w:t>&lt;/Original&gt;</w:t>
      </w:r>
    </w:p>
    <w:p w14:paraId="461A9E15" w14:textId="77777777" w:rsidR="00682806" w:rsidRPr="005E2300" w:rsidRDefault="00682806" w:rsidP="00682806">
      <w:pPr>
        <w:rPr>
          <w:lang w:val="en-GB"/>
        </w:rPr>
      </w:pPr>
      <w:r w:rsidRPr="005E2300">
        <w:rPr>
          <w:rStyle w:val="HideTWBExt"/>
          <w:lang w:val="en-GB"/>
        </w:rPr>
        <w:t>&lt;/Amend&gt;</w:t>
      </w:r>
    </w:p>
    <w:p w14:paraId="7C9B2E65" w14:textId="77777777" w:rsidR="00682806" w:rsidRPr="005E2300" w:rsidRDefault="00682806" w:rsidP="00682806">
      <w:pPr>
        <w:pStyle w:val="AmNumberTabs"/>
        <w:rPr>
          <w:lang w:val="en-GB"/>
        </w:rPr>
      </w:pPr>
      <w:r w:rsidRPr="005E2300">
        <w:rPr>
          <w:rStyle w:val="HideTWBExt"/>
          <w:b w:val="0"/>
          <w:lang w:val="en-GB"/>
        </w:rPr>
        <w:t>&lt;Amend&gt;</w:t>
      </w:r>
      <w:r w:rsidRPr="005E2300">
        <w:rPr>
          <w:lang w:val="en-GB"/>
        </w:rPr>
        <w:t>Amendement</w:t>
      </w:r>
      <w:r w:rsidRPr="005E2300">
        <w:rPr>
          <w:lang w:val="en-GB"/>
        </w:rPr>
        <w:tab/>
      </w:r>
      <w:r w:rsidRPr="005E2300">
        <w:rPr>
          <w:lang w:val="en-GB"/>
        </w:rPr>
        <w:tab/>
      </w:r>
      <w:r w:rsidRPr="005E2300">
        <w:rPr>
          <w:rStyle w:val="HideTWBExt"/>
          <w:b w:val="0"/>
          <w:lang w:val="en-GB"/>
        </w:rPr>
        <w:t>&lt;NumAm&gt;</w:t>
      </w:r>
      <w:r w:rsidRPr="005E2300">
        <w:rPr>
          <w:lang w:val="en-GB"/>
        </w:rPr>
        <w:t>579</w:t>
      </w:r>
      <w:r w:rsidRPr="005E2300">
        <w:rPr>
          <w:rStyle w:val="HideTWBExt"/>
          <w:b w:val="0"/>
          <w:lang w:val="en-GB"/>
        </w:rPr>
        <w:t>&lt;/NumAm&gt;</w:t>
      </w:r>
    </w:p>
    <w:p w14:paraId="684FDF1C" w14:textId="77777777" w:rsidR="00682806" w:rsidRPr="005E2300" w:rsidRDefault="00682806" w:rsidP="00682806">
      <w:pPr>
        <w:pStyle w:val="NormalBold"/>
        <w:rPr>
          <w:lang w:val="en-GB"/>
        </w:rPr>
      </w:pPr>
      <w:r w:rsidRPr="005E2300">
        <w:rPr>
          <w:rStyle w:val="HideTWBExt"/>
          <w:b w:val="0"/>
          <w:lang w:val="en-GB"/>
        </w:rPr>
        <w:t>&lt;RepeatBlock-By&gt;&lt;Members&gt;</w:t>
      </w:r>
      <w:r w:rsidRPr="005E2300">
        <w:rPr>
          <w:lang w:val="en-GB"/>
        </w:rPr>
        <w:t>András László</w:t>
      </w:r>
      <w:r w:rsidRPr="005E2300">
        <w:rPr>
          <w:rStyle w:val="HideTWBExt"/>
          <w:b w:val="0"/>
          <w:lang w:val="en-GB"/>
        </w:rPr>
        <w:t>&lt;/Members&gt;</w:t>
      </w:r>
    </w:p>
    <w:p w14:paraId="5B2F3047" w14:textId="77777777" w:rsidR="00682806" w:rsidRPr="005E2300" w:rsidRDefault="00682806" w:rsidP="00682806">
      <w:pPr>
        <w:pStyle w:val="NormalBold"/>
        <w:rPr>
          <w:lang w:val="en-GB"/>
        </w:rPr>
      </w:pPr>
      <w:r w:rsidRPr="005E2300">
        <w:rPr>
          <w:rStyle w:val="HideTWBExt"/>
          <w:b w:val="0"/>
          <w:lang w:val="en-GB"/>
        </w:rPr>
        <w:t>&lt;/RepeatBlock-By&gt;</w:t>
      </w:r>
    </w:p>
    <w:p w14:paraId="3C5BFE57"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03934AF" w14:textId="77777777" w:rsidR="00682806" w:rsidRPr="0061072F" w:rsidRDefault="00682806" w:rsidP="00682806">
      <w:pPr>
        <w:pStyle w:val="NormalBold"/>
      </w:pPr>
      <w:r w:rsidRPr="0061072F">
        <w:rPr>
          <w:rStyle w:val="HideTWBExt"/>
          <w:b w:val="0"/>
        </w:rPr>
        <w:t>&lt;Article&gt;</w:t>
      </w:r>
      <w:r w:rsidRPr="0061072F">
        <w:t>Paragraphe 25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99F4CFC" w14:textId="77777777" w:rsidTr="00CB2D8E">
        <w:trPr>
          <w:trHeight w:hRule="exact" w:val="240"/>
          <w:jc w:val="center"/>
        </w:trPr>
        <w:tc>
          <w:tcPr>
            <w:tcW w:w="9752" w:type="dxa"/>
            <w:gridSpan w:val="2"/>
            <w:tcBorders>
              <w:top w:val="nil"/>
              <w:left w:val="nil"/>
              <w:bottom w:val="nil"/>
              <w:right w:val="nil"/>
            </w:tcBorders>
          </w:tcPr>
          <w:p w14:paraId="1DA6F8B0" w14:textId="77777777" w:rsidR="00682806" w:rsidRPr="0061072F" w:rsidRDefault="00682806" w:rsidP="00CB2D8E"/>
        </w:tc>
      </w:tr>
      <w:tr w:rsidR="00682806" w:rsidRPr="0061072F" w14:paraId="061E3F83" w14:textId="77777777" w:rsidTr="00CB2D8E">
        <w:trPr>
          <w:trHeight w:val="240"/>
          <w:jc w:val="center"/>
        </w:trPr>
        <w:tc>
          <w:tcPr>
            <w:tcW w:w="4876" w:type="dxa"/>
            <w:tcBorders>
              <w:top w:val="nil"/>
              <w:left w:val="nil"/>
              <w:bottom w:val="nil"/>
              <w:right w:val="nil"/>
            </w:tcBorders>
          </w:tcPr>
          <w:p w14:paraId="5F59193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82A341D" w14:textId="77777777" w:rsidR="00682806" w:rsidRPr="0061072F" w:rsidRDefault="00682806" w:rsidP="00CB2D8E">
            <w:pPr>
              <w:pStyle w:val="AmColumnHeading"/>
            </w:pPr>
            <w:r w:rsidRPr="0061072F">
              <w:t>Amendement</w:t>
            </w:r>
          </w:p>
        </w:tc>
      </w:tr>
      <w:tr w:rsidR="00682806" w:rsidRPr="0061072F" w14:paraId="7A06AACA" w14:textId="77777777" w:rsidTr="00CB2D8E">
        <w:trPr>
          <w:jc w:val="center"/>
        </w:trPr>
        <w:tc>
          <w:tcPr>
            <w:tcW w:w="4876" w:type="dxa"/>
            <w:tcBorders>
              <w:top w:val="nil"/>
              <w:left w:val="nil"/>
              <w:bottom w:val="nil"/>
              <w:right w:val="nil"/>
            </w:tcBorders>
          </w:tcPr>
          <w:p w14:paraId="51774B8C" w14:textId="77777777" w:rsidR="00682806" w:rsidRPr="0061072F" w:rsidRDefault="00682806" w:rsidP="00CB2D8E">
            <w:pPr>
              <w:pStyle w:val="Normal6a"/>
            </w:pPr>
            <w:r w:rsidRPr="0061072F">
              <w:t>25.</w:t>
            </w:r>
            <w:r w:rsidRPr="0061072F">
              <w:tab/>
              <w:t xml:space="preserve">est préoccupé par l’ingérence </w:t>
            </w:r>
            <w:r w:rsidRPr="0061072F">
              <w:rPr>
                <w:b/>
                <w:i/>
              </w:rPr>
              <w:t>étrangère</w:t>
            </w:r>
            <w:r w:rsidRPr="0061072F">
              <w:t xml:space="preserve"> dans les États membres</w:t>
            </w:r>
            <w:r w:rsidRPr="0061072F">
              <w:rPr>
                <w:b/>
                <w:i/>
              </w:rPr>
              <w:t>, y compris la manipulation des réseaux</w:t>
            </w:r>
            <w:r w:rsidRPr="0061072F">
              <w:t xml:space="preserve"> sociaux </w:t>
            </w:r>
            <w:r w:rsidRPr="0061072F">
              <w:rPr>
                <w:b/>
                <w:i/>
              </w:rPr>
              <w:t>et la désinformation</w:t>
            </w:r>
            <w:r w:rsidRPr="0061072F">
              <w:t>;</w:t>
            </w:r>
            <w:r w:rsidRPr="0061072F">
              <w:rPr>
                <w:b/>
                <w:i/>
              </w:rPr>
              <w:t xml:space="preserve"> prend acte des initiatives inacceptables d’Elon Musk visant à utiliser</w:t>
            </w:r>
            <w:r w:rsidRPr="0061072F">
              <w:t xml:space="preserve"> les plateformes de médias sociaux </w:t>
            </w:r>
            <w:r w:rsidRPr="0061072F">
              <w:rPr>
                <w:b/>
                <w:i/>
              </w:rPr>
              <w:t>pour manipuler l’opinion publique dans différents États membres</w:t>
            </w:r>
            <w:r w:rsidRPr="0061072F">
              <w:t xml:space="preserve">; invite la Commission </w:t>
            </w:r>
            <w:r w:rsidRPr="0061072F">
              <w:rPr>
                <w:b/>
                <w:i/>
              </w:rPr>
              <w:t>et les États membres</w:t>
            </w:r>
            <w:r w:rsidRPr="0061072F">
              <w:t xml:space="preserve"> à </w:t>
            </w:r>
            <w:r w:rsidRPr="0061072F">
              <w:rPr>
                <w:b/>
                <w:i/>
              </w:rPr>
              <w:t>surveiller cette situation et à appliquer le règlement sur les services numériques</w:t>
            </w:r>
            <w:r w:rsidRPr="0061072F">
              <w:rPr>
                <w:b/>
                <w:i/>
                <w:vertAlign w:val="superscript"/>
              </w:rPr>
              <w:t>44</w:t>
            </w:r>
            <w:r w:rsidRPr="0061072F">
              <w:t xml:space="preserve"> </w:t>
            </w:r>
            <w:r w:rsidRPr="0061072F">
              <w:rPr>
                <w:b/>
                <w:i/>
              </w:rPr>
              <w:t>et le règlement sur les marchés numériques</w:t>
            </w:r>
            <w:r w:rsidRPr="0061072F">
              <w:rPr>
                <w:b/>
                <w:i/>
                <w:vertAlign w:val="superscript"/>
              </w:rPr>
              <w:t>45</w:t>
            </w:r>
            <w:r w:rsidRPr="0061072F">
              <w:rPr>
                <w:b/>
                <w:i/>
              </w:rPr>
              <w:t>, y compris en réponse à la récente décision de Meta concernant les mécanismes de vérification des faits</w:t>
            </w:r>
            <w:r w:rsidRPr="0061072F">
              <w:t>;</w:t>
            </w:r>
          </w:p>
        </w:tc>
        <w:tc>
          <w:tcPr>
            <w:tcW w:w="4876" w:type="dxa"/>
            <w:tcBorders>
              <w:top w:val="nil"/>
              <w:left w:val="nil"/>
              <w:bottom w:val="nil"/>
              <w:right w:val="nil"/>
            </w:tcBorders>
          </w:tcPr>
          <w:p w14:paraId="689A1439" w14:textId="77777777" w:rsidR="00682806" w:rsidRPr="0061072F" w:rsidRDefault="00682806" w:rsidP="00CB2D8E">
            <w:pPr>
              <w:pStyle w:val="Normal6a"/>
            </w:pPr>
            <w:r w:rsidRPr="0061072F">
              <w:t>25.</w:t>
            </w:r>
            <w:r w:rsidRPr="0061072F">
              <w:tab/>
              <w:t xml:space="preserve">est préoccupé par l’ingérence </w:t>
            </w:r>
            <w:r w:rsidRPr="0061072F">
              <w:rPr>
                <w:b/>
                <w:i/>
              </w:rPr>
              <w:t>du Parlement européen et de la Commission</w:t>
            </w:r>
            <w:r w:rsidRPr="0061072F">
              <w:t xml:space="preserve"> dans les </w:t>
            </w:r>
            <w:r w:rsidRPr="0061072F">
              <w:rPr>
                <w:b/>
                <w:i/>
              </w:rPr>
              <w:t>affaires intérieures des</w:t>
            </w:r>
            <w:r w:rsidRPr="0061072F">
              <w:t xml:space="preserve"> États membres</w:t>
            </w:r>
            <w:r w:rsidRPr="0061072F">
              <w:rPr>
                <w:b/>
                <w:i/>
              </w:rPr>
              <w:t>; rappelle que le 7 janvier 2025, Mark Zuckerberg, PDG de Meta, a admis que Facebook avait censuré des contenus sur une base politique; se félicite des efforts déployés par Meta pour promouvoir la liberté d’expression sur ses plateformes de médias</w:t>
            </w:r>
            <w:r w:rsidRPr="0061072F">
              <w:t xml:space="preserve"> sociaux</w:t>
            </w:r>
            <w:r w:rsidRPr="0061072F">
              <w:rPr>
                <w:b/>
                <w:i/>
              </w:rPr>
              <w:t>; déplore que la vérification de faits à caractère politique sur</w:t>
            </w:r>
            <w:r w:rsidRPr="0061072F">
              <w:t xml:space="preserve"> les plateformes de médias sociaux </w:t>
            </w:r>
            <w:r w:rsidRPr="0061072F">
              <w:rPr>
                <w:b/>
                <w:i/>
              </w:rPr>
              <w:t>soit encore imposée en Europe</w:t>
            </w:r>
            <w:r w:rsidRPr="0061072F">
              <w:t xml:space="preserve">; invite la Commission à </w:t>
            </w:r>
            <w:r w:rsidRPr="0061072F">
              <w:rPr>
                <w:b/>
                <w:i/>
              </w:rPr>
              <w:t>mettre fin à ses efforts de censure de l’opinion politique sur les plateformes de médias sociaux</w:t>
            </w:r>
            <w:r w:rsidRPr="0061072F">
              <w:t>;</w:t>
            </w:r>
            <w:r w:rsidRPr="0061072F">
              <w:rPr>
                <w:b/>
                <w:i/>
              </w:rPr>
              <w:t xml:space="preserve"> demande à la Commission et au Parlement de divulguer intégralement le contrat de 133 millions d’euros signé avec Havas Media France pour promouvoir des récits et des candidats «pro-UE» en vue des élections législatives européennes de 2024; invite le Parlement européen à créer une commission d’enquête sur la censure de Facebook;</w:t>
            </w:r>
            <w:r w:rsidRPr="0061072F">
              <w:t xml:space="preserve"> </w:t>
            </w:r>
            <w:r w:rsidRPr="0061072F">
              <w:rPr>
                <w:b/>
                <w:i/>
              </w:rPr>
              <w:t>salue les efforts d’Elon Musk dans la lutte pour la liberté d’expression;</w:t>
            </w:r>
          </w:p>
        </w:tc>
      </w:tr>
      <w:tr w:rsidR="00682806" w:rsidRPr="0061072F" w14:paraId="4A514C7E" w14:textId="77777777" w:rsidTr="00CB2D8E">
        <w:trPr>
          <w:jc w:val="center"/>
        </w:trPr>
        <w:tc>
          <w:tcPr>
            <w:tcW w:w="4876" w:type="dxa"/>
            <w:tcBorders>
              <w:top w:val="nil"/>
              <w:left w:val="nil"/>
              <w:bottom w:val="nil"/>
              <w:right w:val="nil"/>
            </w:tcBorders>
          </w:tcPr>
          <w:p w14:paraId="6CD310A6"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7832A783" w14:textId="77777777" w:rsidR="00682806" w:rsidRPr="0061072F" w:rsidRDefault="00682806" w:rsidP="00CB2D8E"/>
        </w:tc>
      </w:tr>
      <w:tr w:rsidR="00682806" w:rsidRPr="0061072F" w14:paraId="7E287CA4" w14:textId="77777777" w:rsidTr="00CB2D8E">
        <w:trPr>
          <w:jc w:val="center"/>
        </w:trPr>
        <w:tc>
          <w:tcPr>
            <w:tcW w:w="4876" w:type="dxa"/>
            <w:tcBorders>
              <w:top w:val="nil"/>
              <w:left w:val="nil"/>
              <w:bottom w:val="nil"/>
              <w:right w:val="nil"/>
            </w:tcBorders>
          </w:tcPr>
          <w:p w14:paraId="2BF05A03" w14:textId="77777777" w:rsidR="00682806" w:rsidRPr="0061072F" w:rsidRDefault="00682806" w:rsidP="00CB2D8E">
            <w:pPr>
              <w:pStyle w:val="Normal6a"/>
            </w:pPr>
            <w:r w:rsidRPr="0061072F">
              <w:rPr>
                <w:b/>
                <w:i/>
                <w:vertAlign w:val="superscript"/>
              </w:rPr>
              <w:t>44</w:t>
            </w:r>
            <w:r w:rsidRPr="0061072F">
              <w:t xml:space="preserve"> </w:t>
            </w:r>
            <w:r w:rsidRPr="0061072F">
              <w:rPr>
                <w:b/>
                <w:i/>
              </w:rPr>
              <w:t>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c>
          <w:tcPr>
            <w:tcW w:w="4876" w:type="dxa"/>
            <w:tcBorders>
              <w:top w:val="nil"/>
              <w:left w:val="nil"/>
              <w:bottom w:val="nil"/>
              <w:right w:val="nil"/>
            </w:tcBorders>
          </w:tcPr>
          <w:p w14:paraId="3EB9EF92" w14:textId="77777777" w:rsidR="00682806" w:rsidRPr="0061072F" w:rsidRDefault="00682806" w:rsidP="00CB2D8E"/>
        </w:tc>
      </w:tr>
      <w:tr w:rsidR="00682806" w:rsidRPr="0061072F" w14:paraId="01B2BA70" w14:textId="77777777" w:rsidTr="00CB2D8E">
        <w:trPr>
          <w:jc w:val="center"/>
        </w:trPr>
        <w:tc>
          <w:tcPr>
            <w:tcW w:w="4876" w:type="dxa"/>
            <w:tcBorders>
              <w:top w:val="nil"/>
              <w:left w:val="nil"/>
              <w:bottom w:val="nil"/>
              <w:right w:val="nil"/>
            </w:tcBorders>
          </w:tcPr>
          <w:p w14:paraId="7242A027" w14:textId="77777777" w:rsidR="00682806" w:rsidRPr="0061072F" w:rsidRDefault="00682806" w:rsidP="00CB2D8E">
            <w:pPr>
              <w:pStyle w:val="Normal6a"/>
            </w:pPr>
            <w:r w:rsidRPr="0061072F">
              <w:rPr>
                <w:b/>
                <w:i/>
                <w:vertAlign w:val="superscript"/>
              </w:rPr>
              <w:t>45</w:t>
            </w:r>
            <w:r w:rsidRPr="0061072F">
              <w:t xml:space="preserve"> </w:t>
            </w:r>
            <w:r w:rsidRPr="0061072F">
              <w:rPr>
                <w:b/>
                <w:i/>
              </w:rPr>
              <w:t>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c>
          <w:tcPr>
            <w:tcW w:w="4876" w:type="dxa"/>
            <w:tcBorders>
              <w:top w:val="nil"/>
              <w:left w:val="nil"/>
              <w:bottom w:val="nil"/>
              <w:right w:val="nil"/>
            </w:tcBorders>
          </w:tcPr>
          <w:p w14:paraId="0106ECB0" w14:textId="77777777" w:rsidR="00682806" w:rsidRPr="0061072F" w:rsidRDefault="00682806" w:rsidP="00CB2D8E"/>
        </w:tc>
      </w:tr>
    </w:tbl>
    <w:p w14:paraId="40A70B64"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36CE336" w14:textId="77777777" w:rsidR="00682806" w:rsidRPr="0061072F" w:rsidRDefault="00682806" w:rsidP="00682806">
      <w:r w:rsidRPr="0061072F">
        <w:rPr>
          <w:rStyle w:val="HideTWBExt"/>
        </w:rPr>
        <w:t>&lt;/Amend&gt;</w:t>
      </w:r>
    </w:p>
    <w:p w14:paraId="38856E34"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580</w:t>
      </w:r>
      <w:r w:rsidRPr="0061072F">
        <w:rPr>
          <w:rStyle w:val="HideTWBExt"/>
          <w:b w:val="0"/>
        </w:rPr>
        <w:t>&lt;/NumAm&gt;</w:t>
      </w:r>
    </w:p>
    <w:p w14:paraId="71E19808" w14:textId="77777777" w:rsidR="00682806" w:rsidRPr="0061072F" w:rsidRDefault="00682806" w:rsidP="00682806">
      <w:pPr>
        <w:pStyle w:val="NormalBold"/>
      </w:pPr>
      <w:r w:rsidRPr="0061072F">
        <w:rPr>
          <w:rStyle w:val="HideTWBExt"/>
          <w:b w:val="0"/>
        </w:rPr>
        <w:t>&lt;RepeatBlock-By&gt;&lt;Members&gt;</w:t>
      </w:r>
      <w:r w:rsidRPr="0061072F">
        <w:t>Krzysztof Śmiszek, Matjaž Nemec, Robert Biedroń, Katarina Barley, Cecilia Strada, Klára Dobrev, Csaba Molnár, Emma Rafowicz, Alessandro Zan, Birgit Sippel</w:t>
      </w:r>
      <w:r w:rsidRPr="0061072F">
        <w:rPr>
          <w:rStyle w:val="HideTWBExt"/>
          <w:b w:val="0"/>
        </w:rPr>
        <w:t>&lt;/Members&gt;</w:t>
      </w:r>
    </w:p>
    <w:p w14:paraId="76924E42" w14:textId="77777777" w:rsidR="00682806" w:rsidRPr="0061072F" w:rsidRDefault="00682806" w:rsidP="00682806">
      <w:pPr>
        <w:pStyle w:val="NormalBold"/>
      </w:pPr>
      <w:r w:rsidRPr="0061072F">
        <w:rPr>
          <w:rStyle w:val="HideTWBExt"/>
          <w:b w:val="0"/>
        </w:rPr>
        <w:t>&lt;/RepeatBlock-By&gt;</w:t>
      </w:r>
    </w:p>
    <w:p w14:paraId="65D134C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5E2D1C5" w14:textId="77777777" w:rsidR="00682806" w:rsidRPr="0061072F" w:rsidRDefault="00682806" w:rsidP="00682806">
      <w:pPr>
        <w:pStyle w:val="NormalBold"/>
      </w:pPr>
      <w:r w:rsidRPr="0061072F">
        <w:rPr>
          <w:rStyle w:val="HideTWBExt"/>
          <w:b w:val="0"/>
        </w:rPr>
        <w:t>&lt;Article&gt;</w:t>
      </w:r>
      <w:r w:rsidRPr="0061072F">
        <w:t>Paragraphe 25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57129CA" w14:textId="77777777" w:rsidTr="00CB2D8E">
        <w:trPr>
          <w:trHeight w:hRule="exact" w:val="240"/>
          <w:jc w:val="center"/>
        </w:trPr>
        <w:tc>
          <w:tcPr>
            <w:tcW w:w="9752" w:type="dxa"/>
            <w:gridSpan w:val="2"/>
            <w:tcBorders>
              <w:top w:val="nil"/>
              <w:left w:val="nil"/>
              <w:bottom w:val="nil"/>
              <w:right w:val="nil"/>
            </w:tcBorders>
          </w:tcPr>
          <w:p w14:paraId="099648BD" w14:textId="77777777" w:rsidR="00682806" w:rsidRPr="0061072F" w:rsidRDefault="00682806" w:rsidP="00CB2D8E"/>
        </w:tc>
      </w:tr>
      <w:tr w:rsidR="00682806" w:rsidRPr="0061072F" w14:paraId="28FD4E86" w14:textId="77777777" w:rsidTr="00CB2D8E">
        <w:trPr>
          <w:trHeight w:val="240"/>
          <w:jc w:val="center"/>
        </w:trPr>
        <w:tc>
          <w:tcPr>
            <w:tcW w:w="4876" w:type="dxa"/>
            <w:tcBorders>
              <w:top w:val="nil"/>
              <w:left w:val="nil"/>
              <w:bottom w:val="nil"/>
              <w:right w:val="nil"/>
            </w:tcBorders>
          </w:tcPr>
          <w:p w14:paraId="415D0DE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9EA9FB3" w14:textId="77777777" w:rsidR="00682806" w:rsidRPr="0061072F" w:rsidRDefault="00682806" w:rsidP="00CB2D8E">
            <w:pPr>
              <w:pStyle w:val="AmColumnHeading"/>
            </w:pPr>
            <w:r w:rsidRPr="0061072F">
              <w:t>Amendement</w:t>
            </w:r>
          </w:p>
        </w:tc>
      </w:tr>
      <w:tr w:rsidR="00682806" w:rsidRPr="0061072F" w14:paraId="02D870B6" w14:textId="77777777" w:rsidTr="00CB2D8E">
        <w:trPr>
          <w:jc w:val="center"/>
        </w:trPr>
        <w:tc>
          <w:tcPr>
            <w:tcW w:w="4876" w:type="dxa"/>
            <w:tcBorders>
              <w:top w:val="nil"/>
              <w:left w:val="nil"/>
              <w:bottom w:val="nil"/>
              <w:right w:val="nil"/>
            </w:tcBorders>
          </w:tcPr>
          <w:p w14:paraId="18BA42DF" w14:textId="77777777" w:rsidR="00682806" w:rsidRPr="0061072F" w:rsidRDefault="00682806" w:rsidP="00CB2D8E">
            <w:pPr>
              <w:pStyle w:val="Normal6a"/>
            </w:pPr>
            <w:r w:rsidRPr="0061072F">
              <w:t>25.</w:t>
            </w:r>
            <w:r w:rsidRPr="0061072F">
              <w:tab/>
              <w:t>est préoccupé par l’ingérence étrangère dans les États membres, y compris la manipulation des réseaux sociaux et la désinformation; prend acte des initiatives inacceptables d’Elon Musk visant à utiliser les plateformes de médias sociaux pour manipuler l’opinion publique dans différents États membres; invite la Commission et les États membres à surveiller cette situation et à appliquer le règlement sur les services numériques</w:t>
            </w:r>
            <w:r w:rsidRPr="0061072F">
              <w:rPr>
                <w:vertAlign w:val="superscript"/>
              </w:rPr>
              <w:t>44</w:t>
            </w:r>
            <w:r w:rsidRPr="0061072F">
              <w:t xml:space="preserve"> et le règlement sur les marchés numériques</w:t>
            </w:r>
            <w:r w:rsidRPr="0061072F">
              <w:rPr>
                <w:vertAlign w:val="superscript"/>
              </w:rPr>
              <w:t>45</w:t>
            </w:r>
            <w:r w:rsidRPr="0061072F">
              <w:t>, y compris en réponse à la récente décision de Meta concernant les mécanismes de vérification des faits;</w:t>
            </w:r>
          </w:p>
        </w:tc>
        <w:tc>
          <w:tcPr>
            <w:tcW w:w="4876" w:type="dxa"/>
            <w:tcBorders>
              <w:top w:val="nil"/>
              <w:left w:val="nil"/>
              <w:bottom w:val="nil"/>
              <w:right w:val="nil"/>
            </w:tcBorders>
          </w:tcPr>
          <w:p w14:paraId="3CA436D5" w14:textId="77777777" w:rsidR="00682806" w:rsidRPr="0061072F" w:rsidRDefault="00682806" w:rsidP="00CB2D8E">
            <w:pPr>
              <w:pStyle w:val="Normal6a"/>
            </w:pPr>
            <w:r w:rsidRPr="0061072F">
              <w:t>25.</w:t>
            </w:r>
            <w:r w:rsidRPr="0061072F">
              <w:tab/>
              <w:t>est préoccupé par l’ingérence étrangère dans les États membres, y compris la manipulation des réseaux sociaux et la désinformation; prend acte des initiatives inacceptables d’Elon Musk visant à utiliser les plateformes de médias sociaux pour manipuler l’opinion publique dans différents États membres; invite la Commission et les États membres à surveiller cette situation et à appliquer le règlement sur les services numériques</w:t>
            </w:r>
            <w:r w:rsidRPr="0061072F">
              <w:rPr>
                <w:vertAlign w:val="superscript"/>
              </w:rPr>
              <w:t>44</w:t>
            </w:r>
            <w:r w:rsidRPr="0061072F">
              <w:t xml:space="preserve"> et le règlement sur les marchés numériques</w:t>
            </w:r>
            <w:r w:rsidRPr="0061072F">
              <w:rPr>
                <w:vertAlign w:val="superscript"/>
              </w:rPr>
              <w:t>45</w:t>
            </w:r>
            <w:r w:rsidRPr="0061072F">
              <w:t xml:space="preserve">, y compris en réponse à la récente décision de Meta concernant les mécanismes de vérification des faits; </w:t>
            </w:r>
            <w:r w:rsidRPr="0061072F">
              <w:rPr>
                <w:b/>
                <w:i/>
              </w:rPr>
              <w:t>souligne que le règlement sur les services numériques fournit un cadre fiable afin de faire face aux risques systémiques posés par la désinformation, en particulier sur les principales plateformes en ligne, et demande instamment à la Commission d’appliquer rigoureusement ses dispositions; souligne l’importance de la transparence des algorithmes des plateformes, d’audits indépendants et de mécanismes de vérification des faits et de modération des contenus fiables; souligne que la lutte contre la désinformation est essentielle pour préserver la démocratie, protéger les droits fondamentaux et maintenir la confiance dans les institutions publiques dans l’ensemble de l’Union;</w:t>
            </w:r>
          </w:p>
        </w:tc>
      </w:tr>
      <w:tr w:rsidR="00682806" w:rsidRPr="0061072F" w14:paraId="2ABB6732" w14:textId="77777777" w:rsidTr="00CB2D8E">
        <w:trPr>
          <w:jc w:val="center"/>
        </w:trPr>
        <w:tc>
          <w:tcPr>
            <w:tcW w:w="4876" w:type="dxa"/>
            <w:tcBorders>
              <w:top w:val="nil"/>
              <w:left w:val="nil"/>
              <w:bottom w:val="nil"/>
              <w:right w:val="nil"/>
            </w:tcBorders>
          </w:tcPr>
          <w:p w14:paraId="446895BD"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7B454029" w14:textId="77777777" w:rsidR="00682806" w:rsidRPr="0061072F" w:rsidRDefault="00682806" w:rsidP="00CB2D8E">
            <w:pPr>
              <w:pStyle w:val="Normal6a"/>
            </w:pPr>
            <w:r w:rsidRPr="0061072F">
              <w:rPr>
                <w:b/>
                <w:i/>
              </w:rPr>
              <w:t>_________________</w:t>
            </w:r>
          </w:p>
        </w:tc>
      </w:tr>
      <w:tr w:rsidR="00682806" w:rsidRPr="0061072F" w14:paraId="5D0BECCE" w14:textId="77777777" w:rsidTr="00CB2D8E">
        <w:trPr>
          <w:jc w:val="center"/>
        </w:trPr>
        <w:tc>
          <w:tcPr>
            <w:tcW w:w="4876" w:type="dxa"/>
            <w:tcBorders>
              <w:top w:val="nil"/>
              <w:left w:val="nil"/>
              <w:bottom w:val="nil"/>
              <w:right w:val="nil"/>
            </w:tcBorders>
          </w:tcPr>
          <w:p w14:paraId="7272BE34" w14:textId="77777777" w:rsidR="00682806" w:rsidRPr="0061072F" w:rsidRDefault="00682806" w:rsidP="00CB2D8E">
            <w:pPr>
              <w:pStyle w:val="Normal6a"/>
            </w:pPr>
            <w:r w:rsidRPr="0061072F">
              <w:rPr>
                <w:vertAlign w:val="superscript"/>
              </w:rPr>
              <w:t>44</w:t>
            </w:r>
            <w:r w:rsidRPr="0061072F">
              <w:t xml:space="preserve"> 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c>
          <w:tcPr>
            <w:tcW w:w="4876" w:type="dxa"/>
            <w:tcBorders>
              <w:top w:val="nil"/>
              <w:left w:val="nil"/>
              <w:bottom w:val="nil"/>
              <w:right w:val="nil"/>
            </w:tcBorders>
          </w:tcPr>
          <w:p w14:paraId="36F7D750" w14:textId="77777777" w:rsidR="00682806" w:rsidRPr="0061072F" w:rsidRDefault="00682806" w:rsidP="00CB2D8E">
            <w:pPr>
              <w:pStyle w:val="Normal6a"/>
            </w:pPr>
            <w:r w:rsidRPr="0061072F">
              <w:rPr>
                <w:vertAlign w:val="superscript"/>
              </w:rPr>
              <w:t>44</w:t>
            </w:r>
            <w:r w:rsidRPr="0061072F">
              <w:t xml:space="preserve"> 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r>
      <w:tr w:rsidR="00682806" w:rsidRPr="0061072F" w14:paraId="51851F53" w14:textId="77777777" w:rsidTr="00CB2D8E">
        <w:trPr>
          <w:jc w:val="center"/>
        </w:trPr>
        <w:tc>
          <w:tcPr>
            <w:tcW w:w="4876" w:type="dxa"/>
            <w:tcBorders>
              <w:top w:val="nil"/>
              <w:left w:val="nil"/>
              <w:bottom w:val="nil"/>
              <w:right w:val="nil"/>
            </w:tcBorders>
          </w:tcPr>
          <w:p w14:paraId="2D888563" w14:textId="77777777" w:rsidR="00682806" w:rsidRPr="0061072F" w:rsidRDefault="00682806" w:rsidP="00CB2D8E">
            <w:pPr>
              <w:pStyle w:val="Normal6a"/>
            </w:pPr>
            <w:r w:rsidRPr="0061072F">
              <w:rPr>
                <w:vertAlign w:val="superscript"/>
              </w:rPr>
              <w:t>45</w:t>
            </w:r>
            <w:r w:rsidRPr="0061072F">
              <w:t xml:space="preserve"> 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c>
          <w:tcPr>
            <w:tcW w:w="4876" w:type="dxa"/>
            <w:tcBorders>
              <w:top w:val="nil"/>
              <w:left w:val="nil"/>
              <w:bottom w:val="nil"/>
              <w:right w:val="nil"/>
            </w:tcBorders>
          </w:tcPr>
          <w:p w14:paraId="6971E5AD" w14:textId="77777777" w:rsidR="00682806" w:rsidRPr="0061072F" w:rsidRDefault="00682806" w:rsidP="00CB2D8E">
            <w:pPr>
              <w:pStyle w:val="Normal6a"/>
            </w:pPr>
            <w:r w:rsidRPr="0061072F">
              <w:rPr>
                <w:vertAlign w:val="superscript"/>
              </w:rPr>
              <w:t>45</w:t>
            </w:r>
            <w:r w:rsidRPr="0061072F">
              <w:t xml:space="preserve"> 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r>
    </w:tbl>
    <w:p w14:paraId="7B0F8831" w14:textId="77777777" w:rsidR="00682806" w:rsidRPr="005E2300" w:rsidRDefault="00682806" w:rsidP="00682806">
      <w:pPr>
        <w:pStyle w:val="AmOrLang"/>
        <w:rPr>
          <w:lang w:val="pl-PL"/>
        </w:rPr>
      </w:pPr>
      <w:r w:rsidRPr="005E2300">
        <w:rPr>
          <w:lang w:val="pl-PL"/>
        </w:rPr>
        <w:t xml:space="preserve">Or. </w:t>
      </w:r>
      <w:r w:rsidRPr="005E2300">
        <w:rPr>
          <w:rStyle w:val="HideTWBExt"/>
          <w:lang w:val="pl-PL"/>
        </w:rPr>
        <w:t>&lt;Original&gt;</w:t>
      </w:r>
      <w:r w:rsidRPr="005E2300">
        <w:rPr>
          <w:rStyle w:val="HideTWBInt"/>
          <w:lang w:val="pl-PL"/>
        </w:rPr>
        <w:t>{EN}</w:t>
      </w:r>
      <w:r w:rsidRPr="005E2300">
        <w:rPr>
          <w:lang w:val="pl-PL"/>
        </w:rPr>
        <w:t>en</w:t>
      </w:r>
      <w:r w:rsidRPr="005E2300">
        <w:rPr>
          <w:rStyle w:val="HideTWBExt"/>
          <w:lang w:val="pl-PL"/>
        </w:rPr>
        <w:t>&lt;/Original&gt;</w:t>
      </w:r>
    </w:p>
    <w:p w14:paraId="1DE8C639" w14:textId="77777777" w:rsidR="00682806" w:rsidRPr="005E2300" w:rsidRDefault="00682806" w:rsidP="00682806">
      <w:pPr>
        <w:rPr>
          <w:lang w:val="pl-PL"/>
        </w:rPr>
      </w:pPr>
      <w:r w:rsidRPr="005E2300">
        <w:rPr>
          <w:rStyle w:val="HideTWBExt"/>
          <w:lang w:val="pl-PL"/>
        </w:rPr>
        <w:t>&lt;/Amend&gt;</w:t>
      </w:r>
    </w:p>
    <w:p w14:paraId="4B7FF8CD" w14:textId="77777777" w:rsidR="00682806" w:rsidRPr="0013121C" w:rsidRDefault="00682806" w:rsidP="00682806">
      <w:pPr>
        <w:pStyle w:val="AmNumberTabs"/>
      </w:pPr>
      <w:r>
        <w:rPr>
          <w:rStyle w:val="HideTWBExt"/>
        </w:rPr>
        <w:t>&lt;Amend&gt;</w:t>
      </w:r>
      <w:r>
        <w:t>Amendement</w:t>
      </w:r>
      <w:r>
        <w:tab/>
      </w:r>
      <w:r>
        <w:tab/>
      </w:r>
      <w:r>
        <w:rPr>
          <w:rStyle w:val="HideTWBExt"/>
        </w:rPr>
        <w:t>&lt;NumAm&gt;</w:t>
      </w:r>
      <w:r>
        <w:t>581</w:t>
      </w:r>
      <w:r>
        <w:rPr>
          <w:rStyle w:val="HideTWBExt"/>
        </w:rPr>
        <w:t>&lt;/NumAm&gt;</w:t>
      </w:r>
    </w:p>
    <w:p w14:paraId="0778BFAC"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3E5DCBE0" w14:textId="77777777" w:rsidR="00682806" w:rsidRPr="0013121C" w:rsidRDefault="00682806" w:rsidP="00682806">
      <w:pPr>
        <w:pStyle w:val="NormalBold"/>
      </w:pPr>
      <w:r>
        <w:rPr>
          <w:rStyle w:val="HideTWBExt"/>
          <w:b w:val="0"/>
        </w:rPr>
        <w:t>&lt;/RepeatBlock-By&gt;</w:t>
      </w:r>
    </w:p>
    <w:p w14:paraId="2F633887"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0C7C58F4" w14:textId="77777777" w:rsidR="00682806" w:rsidRPr="0013121C" w:rsidRDefault="00682806" w:rsidP="00682806">
      <w:pPr>
        <w:pStyle w:val="NormalBold"/>
      </w:pPr>
      <w:r>
        <w:rPr>
          <w:rStyle w:val="HideTWBExt"/>
        </w:rPr>
        <w:t>&lt;Article&gt;</w:t>
      </w:r>
      <w:r>
        <w:t>Paragraphe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115CDD68" w14:textId="77777777" w:rsidTr="00CB2D8E">
        <w:trPr>
          <w:trHeight w:hRule="exact" w:val="240"/>
          <w:jc w:val="center"/>
        </w:trPr>
        <w:tc>
          <w:tcPr>
            <w:tcW w:w="9752" w:type="dxa"/>
            <w:gridSpan w:val="2"/>
            <w:tcBorders>
              <w:top w:val="nil"/>
              <w:left w:val="nil"/>
              <w:bottom w:val="nil"/>
              <w:right w:val="nil"/>
            </w:tcBorders>
          </w:tcPr>
          <w:p w14:paraId="196D4E2D" w14:textId="77777777" w:rsidR="00682806" w:rsidRPr="0013121C" w:rsidRDefault="00682806" w:rsidP="00CB2D8E"/>
        </w:tc>
      </w:tr>
      <w:tr w:rsidR="00682806" w14:paraId="75DD351D" w14:textId="77777777" w:rsidTr="00CB2D8E">
        <w:trPr>
          <w:trHeight w:val="240"/>
          <w:jc w:val="center"/>
        </w:trPr>
        <w:tc>
          <w:tcPr>
            <w:tcW w:w="4876" w:type="dxa"/>
            <w:tcBorders>
              <w:top w:val="nil"/>
              <w:left w:val="nil"/>
              <w:bottom w:val="nil"/>
              <w:right w:val="nil"/>
            </w:tcBorders>
          </w:tcPr>
          <w:p w14:paraId="32A69614"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3BD8590E" w14:textId="77777777" w:rsidR="00682806" w:rsidRPr="0013121C" w:rsidRDefault="00682806" w:rsidP="00CB2D8E">
            <w:pPr>
              <w:pStyle w:val="AmColumnHeading"/>
            </w:pPr>
            <w:r>
              <w:t>Amendement</w:t>
            </w:r>
          </w:p>
        </w:tc>
      </w:tr>
      <w:tr w:rsidR="00682806" w14:paraId="2C380835" w14:textId="77777777" w:rsidTr="00CB2D8E">
        <w:trPr>
          <w:jc w:val="center"/>
        </w:trPr>
        <w:tc>
          <w:tcPr>
            <w:tcW w:w="4876" w:type="dxa"/>
            <w:tcBorders>
              <w:top w:val="nil"/>
              <w:left w:val="nil"/>
              <w:bottom w:val="nil"/>
              <w:right w:val="nil"/>
            </w:tcBorders>
          </w:tcPr>
          <w:p w14:paraId="424BA13B" w14:textId="77777777" w:rsidR="00682806" w:rsidRPr="0013121C" w:rsidRDefault="00682806" w:rsidP="00CB2D8E">
            <w:pPr>
              <w:pStyle w:val="Normal6a"/>
            </w:pPr>
            <w:r>
              <w:t>25.</w:t>
            </w:r>
            <w:r>
              <w:tab/>
              <w:t>est préoccupé par l’ingérence étrangère dans les États membres, y compris la manipulation des réseaux sociaux et la désinformation; prend acte des initiatives inacceptables</w:t>
            </w:r>
            <w:r>
              <w:rPr>
                <w:b/>
                <w:i/>
              </w:rPr>
              <w:t xml:space="preserve"> d’Elon Musk</w:t>
            </w:r>
            <w:r>
              <w:t xml:space="preserve"> visant à utiliser les plateformes de médias sociaux pour manipuler l’opinion publique dans différents États membres; invite</w:t>
            </w:r>
            <w:r>
              <w:rPr>
                <w:b/>
                <w:i/>
              </w:rPr>
              <w:t xml:space="preserve"> la Commission et</w:t>
            </w:r>
            <w:r>
              <w:t xml:space="preserve"> les États membres à surveiller cette situation et à appliquer le règlement sur les services numériques</w:t>
            </w:r>
            <w:r>
              <w:rPr>
                <w:b/>
                <w:i/>
                <w:vertAlign w:val="superscript"/>
              </w:rPr>
              <w:t>44</w:t>
            </w:r>
            <w:r>
              <w:t xml:space="preserve"> et le règlement sur les marchés numériques</w:t>
            </w:r>
            <w:r>
              <w:rPr>
                <w:b/>
                <w:i/>
                <w:vertAlign w:val="superscript"/>
              </w:rPr>
              <w:t>45</w:t>
            </w:r>
            <w:r>
              <w:rPr>
                <w:b/>
                <w:i/>
              </w:rPr>
              <w:t>, y compris en réponse à la récente</w:t>
            </w:r>
            <w:r>
              <w:t xml:space="preserve"> décision de Meta concernant les mécanismes de vérification des faits;</w:t>
            </w:r>
          </w:p>
        </w:tc>
        <w:tc>
          <w:tcPr>
            <w:tcW w:w="4876" w:type="dxa"/>
            <w:tcBorders>
              <w:top w:val="nil"/>
              <w:left w:val="nil"/>
              <w:bottom w:val="nil"/>
              <w:right w:val="nil"/>
            </w:tcBorders>
          </w:tcPr>
          <w:p w14:paraId="6A752C79" w14:textId="77777777" w:rsidR="00682806" w:rsidRPr="0013121C" w:rsidRDefault="00682806" w:rsidP="00CB2D8E">
            <w:pPr>
              <w:pStyle w:val="Normal6a"/>
            </w:pPr>
            <w:r>
              <w:t>25.</w:t>
            </w:r>
            <w:r>
              <w:tab/>
              <w:t>est préoccupé par l’ingérence étrangère dans les États membres</w:t>
            </w:r>
            <w:r>
              <w:rPr>
                <w:b/>
                <w:i/>
              </w:rPr>
              <w:t>, dans laquelle il y a lieu d’inclure également les ingérences ayant leurs sources dans d’autres États membres et dans les institutions de l’Union</w:t>
            </w:r>
            <w:r>
              <w:t xml:space="preserve">, y compris la manipulation des réseaux sociaux et la désinformation; </w:t>
            </w:r>
            <w:r>
              <w:rPr>
                <w:b/>
                <w:i/>
              </w:rPr>
              <w:t>appelle au respect de la souveraineté des États membres et à l’abstention de toute ingérence dans les processus démocratiques, ce qui n’a malheureusement pas été la règle pendant les années précédentes, et réclame un examen précis non seulement des ingérences d’États et d’acteurs non européens, mais aussi de la part d’autres États membres et institutions;</w:t>
            </w:r>
            <w:r>
              <w:t xml:space="preserve"> prend acte des initiatives inacceptables visant à utiliser les plateformes de médias sociaux pour manipuler l’opinion publique dans différents États membres; invite les États membres à surveiller cette situation et à appliquer le règlement sur les services numériques et le règlement sur les marchés numériques</w:t>
            </w:r>
            <w:r>
              <w:rPr>
                <w:b/>
                <w:i/>
              </w:rPr>
              <w:t>; encourage la Commission à examiner la</w:t>
            </w:r>
            <w:r>
              <w:t xml:space="preserve"> décision de Meta concernant les mécanismes de vérification des faits</w:t>
            </w:r>
            <w:r>
              <w:rPr>
                <w:b/>
                <w:i/>
              </w:rPr>
              <w:t xml:space="preserve"> et à analyser sérieusement les reproches de partialité des mécanismes, notamment en matière de limitation de la propagation de contenus de tendance conservatrice</w:t>
            </w:r>
            <w:r>
              <w:t>;</w:t>
            </w:r>
          </w:p>
        </w:tc>
      </w:tr>
      <w:tr w:rsidR="00682806" w14:paraId="0C490EFE" w14:textId="77777777" w:rsidTr="00CB2D8E">
        <w:trPr>
          <w:jc w:val="center"/>
        </w:trPr>
        <w:tc>
          <w:tcPr>
            <w:tcW w:w="4876" w:type="dxa"/>
            <w:tcBorders>
              <w:top w:val="nil"/>
              <w:left w:val="nil"/>
              <w:bottom w:val="nil"/>
              <w:right w:val="nil"/>
            </w:tcBorders>
          </w:tcPr>
          <w:p w14:paraId="7C9FA275" w14:textId="77777777" w:rsidR="00682806" w:rsidRPr="0013121C" w:rsidRDefault="00682806" w:rsidP="00CB2D8E">
            <w:pPr>
              <w:pStyle w:val="Normal6a"/>
            </w:pPr>
            <w:r>
              <w:rPr>
                <w:b/>
                <w:i/>
              </w:rPr>
              <w:t>_________________</w:t>
            </w:r>
          </w:p>
        </w:tc>
        <w:tc>
          <w:tcPr>
            <w:tcW w:w="4876" w:type="dxa"/>
            <w:tcBorders>
              <w:top w:val="nil"/>
              <w:left w:val="nil"/>
              <w:bottom w:val="nil"/>
              <w:right w:val="nil"/>
            </w:tcBorders>
          </w:tcPr>
          <w:p w14:paraId="13284E1B" w14:textId="77777777" w:rsidR="00682806" w:rsidRPr="0013121C" w:rsidRDefault="00682806" w:rsidP="00CB2D8E"/>
        </w:tc>
      </w:tr>
      <w:tr w:rsidR="00682806" w14:paraId="0E5C5CFF" w14:textId="77777777" w:rsidTr="00CB2D8E">
        <w:trPr>
          <w:jc w:val="center"/>
        </w:trPr>
        <w:tc>
          <w:tcPr>
            <w:tcW w:w="4876" w:type="dxa"/>
            <w:tcBorders>
              <w:top w:val="nil"/>
              <w:left w:val="nil"/>
              <w:bottom w:val="nil"/>
              <w:right w:val="nil"/>
            </w:tcBorders>
          </w:tcPr>
          <w:p w14:paraId="69D0EE0D" w14:textId="77777777" w:rsidR="00682806" w:rsidRPr="0013121C" w:rsidRDefault="00682806" w:rsidP="00CB2D8E">
            <w:pPr>
              <w:pStyle w:val="Normal6a"/>
            </w:pPr>
            <w:r>
              <w:rPr>
                <w:b/>
                <w:i/>
                <w:vertAlign w:val="superscript"/>
              </w:rPr>
              <w:t>44</w:t>
            </w:r>
            <w:r>
              <w:t xml:space="preserve"> </w:t>
            </w:r>
            <w:r>
              <w:rPr>
                <w:b/>
                <w:i/>
              </w:rPr>
              <w:t>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c>
          <w:tcPr>
            <w:tcW w:w="4876" w:type="dxa"/>
            <w:tcBorders>
              <w:top w:val="nil"/>
              <w:left w:val="nil"/>
              <w:bottom w:val="nil"/>
              <w:right w:val="nil"/>
            </w:tcBorders>
          </w:tcPr>
          <w:p w14:paraId="0F496961" w14:textId="77777777" w:rsidR="00682806" w:rsidRPr="0013121C" w:rsidRDefault="00682806" w:rsidP="00CB2D8E"/>
        </w:tc>
      </w:tr>
      <w:tr w:rsidR="00682806" w14:paraId="185F5F67" w14:textId="77777777" w:rsidTr="00CB2D8E">
        <w:trPr>
          <w:jc w:val="center"/>
        </w:trPr>
        <w:tc>
          <w:tcPr>
            <w:tcW w:w="4876" w:type="dxa"/>
            <w:tcBorders>
              <w:top w:val="nil"/>
              <w:left w:val="nil"/>
              <w:bottom w:val="nil"/>
              <w:right w:val="nil"/>
            </w:tcBorders>
          </w:tcPr>
          <w:p w14:paraId="0868634E" w14:textId="77777777" w:rsidR="00682806" w:rsidRPr="0013121C" w:rsidRDefault="00682806" w:rsidP="00CB2D8E">
            <w:pPr>
              <w:pStyle w:val="Normal6a"/>
            </w:pPr>
            <w:r>
              <w:rPr>
                <w:b/>
                <w:i/>
                <w:vertAlign w:val="superscript"/>
              </w:rPr>
              <w:t>45</w:t>
            </w:r>
            <w:r>
              <w:t xml:space="preserve"> </w:t>
            </w:r>
            <w:r>
              <w:rPr>
                <w:b/>
                <w:i/>
              </w:rPr>
              <w:t>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c>
          <w:tcPr>
            <w:tcW w:w="4876" w:type="dxa"/>
            <w:tcBorders>
              <w:top w:val="nil"/>
              <w:left w:val="nil"/>
              <w:bottom w:val="nil"/>
              <w:right w:val="nil"/>
            </w:tcBorders>
          </w:tcPr>
          <w:p w14:paraId="27B65173" w14:textId="77777777" w:rsidR="00682806" w:rsidRPr="0013121C" w:rsidRDefault="00682806" w:rsidP="00CB2D8E"/>
        </w:tc>
      </w:tr>
    </w:tbl>
    <w:p w14:paraId="1DDBB5DB"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10DC5852" w14:textId="77777777" w:rsidR="00682806" w:rsidRPr="0013121C" w:rsidRDefault="00682806" w:rsidP="00682806">
      <w:r>
        <w:rPr>
          <w:rStyle w:val="HideTWBExt"/>
        </w:rPr>
        <w:t>&lt;/Amend&gt;</w:t>
      </w:r>
    </w:p>
    <w:p w14:paraId="59339291" w14:textId="77777777" w:rsidR="00682806" w:rsidRPr="00122824" w:rsidRDefault="00682806" w:rsidP="00682806">
      <w:pPr>
        <w:pStyle w:val="AmNumberTabs"/>
      </w:pPr>
      <w:r w:rsidRPr="00122824">
        <w:rPr>
          <w:rStyle w:val="HideTWBExt"/>
          <w:b w:val="0"/>
        </w:rPr>
        <w:t>&lt;Amend&gt;</w:t>
      </w:r>
      <w:r w:rsidRPr="00122824">
        <w:t>Amendement</w:t>
      </w:r>
      <w:r w:rsidRPr="00122824">
        <w:tab/>
      </w:r>
      <w:r w:rsidRPr="00122824">
        <w:tab/>
      </w:r>
      <w:r w:rsidRPr="00122824">
        <w:rPr>
          <w:rStyle w:val="HideTWBExt"/>
          <w:b w:val="0"/>
        </w:rPr>
        <w:t>&lt;NumAm&gt;</w:t>
      </w:r>
      <w:r w:rsidRPr="00122824">
        <w:t>582</w:t>
      </w:r>
      <w:r w:rsidRPr="00122824">
        <w:rPr>
          <w:rStyle w:val="HideTWBExt"/>
          <w:b w:val="0"/>
        </w:rPr>
        <w:t>&lt;/NumAm&gt;</w:t>
      </w:r>
    </w:p>
    <w:p w14:paraId="2A8AB61E" w14:textId="77777777" w:rsidR="00682806" w:rsidRPr="00122824" w:rsidRDefault="00682806" w:rsidP="00682806">
      <w:pPr>
        <w:pStyle w:val="NormalBold"/>
      </w:pPr>
      <w:r w:rsidRPr="00122824">
        <w:rPr>
          <w:rStyle w:val="HideTWBExt"/>
          <w:b w:val="0"/>
        </w:rPr>
        <w:t>&lt;RepeatBlock-By&gt;&lt;Members&gt;</w:t>
      </w:r>
      <w:r w:rsidRPr="00122824">
        <w:t>Nicolas Bay</w:t>
      </w:r>
      <w:r w:rsidRPr="00122824">
        <w:rPr>
          <w:rStyle w:val="HideTWBExt"/>
          <w:b w:val="0"/>
        </w:rPr>
        <w:t>&lt;/Members&gt;</w:t>
      </w:r>
    </w:p>
    <w:p w14:paraId="267976E4" w14:textId="77777777" w:rsidR="00682806" w:rsidRPr="00122824" w:rsidRDefault="00682806" w:rsidP="00682806">
      <w:pPr>
        <w:pStyle w:val="NormalBold"/>
      </w:pPr>
      <w:r w:rsidRPr="00122824">
        <w:rPr>
          <w:rStyle w:val="HideTWBExt"/>
          <w:b w:val="0"/>
        </w:rPr>
        <w:t>&lt;/RepeatBlock-By&gt;</w:t>
      </w:r>
    </w:p>
    <w:p w14:paraId="1CD2C213" w14:textId="77777777" w:rsidR="00682806" w:rsidRPr="00122824" w:rsidRDefault="00682806" w:rsidP="00682806">
      <w:pPr>
        <w:pStyle w:val="NormalBold"/>
      </w:pPr>
      <w:r w:rsidRPr="00122824">
        <w:rPr>
          <w:rStyle w:val="HideTWBExt"/>
          <w:b w:val="0"/>
        </w:rPr>
        <w:t>&lt;DocAmend&gt;</w:t>
      </w:r>
      <w:r w:rsidRPr="00122824">
        <w:t>Proposition de résolution</w:t>
      </w:r>
      <w:r w:rsidRPr="00122824">
        <w:rPr>
          <w:rStyle w:val="HideTWBExt"/>
          <w:b w:val="0"/>
        </w:rPr>
        <w:t>&lt;/DocAmend&gt;</w:t>
      </w:r>
    </w:p>
    <w:p w14:paraId="5C6C240C" w14:textId="77777777" w:rsidR="00682806" w:rsidRPr="00122824" w:rsidRDefault="00682806" w:rsidP="00682806">
      <w:pPr>
        <w:pStyle w:val="NormalBold"/>
      </w:pPr>
      <w:r w:rsidRPr="00122824">
        <w:rPr>
          <w:rStyle w:val="HideTWBExt"/>
          <w:b w:val="0"/>
        </w:rPr>
        <w:t>&lt;Article&gt;</w:t>
      </w:r>
      <w:r w:rsidRPr="00122824">
        <w:t>Paragraphe 25</w:t>
      </w:r>
      <w:r w:rsidRPr="0012282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122824" w14:paraId="63A5F8BC" w14:textId="77777777" w:rsidTr="00CB2D8E">
        <w:trPr>
          <w:trHeight w:hRule="exact" w:val="240"/>
          <w:jc w:val="center"/>
        </w:trPr>
        <w:tc>
          <w:tcPr>
            <w:tcW w:w="9752" w:type="dxa"/>
            <w:gridSpan w:val="2"/>
            <w:tcBorders>
              <w:top w:val="nil"/>
              <w:left w:val="nil"/>
              <w:bottom w:val="nil"/>
              <w:right w:val="nil"/>
            </w:tcBorders>
          </w:tcPr>
          <w:p w14:paraId="3BAFD5B3" w14:textId="77777777" w:rsidR="00682806" w:rsidRPr="00122824" w:rsidRDefault="00682806" w:rsidP="00CB2D8E"/>
        </w:tc>
      </w:tr>
      <w:tr w:rsidR="00682806" w:rsidRPr="00122824" w14:paraId="372A97D5" w14:textId="77777777" w:rsidTr="00CB2D8E">
        <w:trPr>
          <w:trHeight w:val="240"/>
          <w:jc w:val="center"/>
        </w:trPr>
        <w:tc>
          <w:tcPr>
            <w:tcW w:w="4876" w:type="dxa"/>
            <w:tcBorders>
              <w:top w:val="nil"/>
              <w:left w:val="nil"/>
              <w:bottom w:val="nil"/>
              <w:right w:val="nil"/>
            </w:tcBorders>
          </w:tcPr>
          <w:p w14:paraId="714433CA" w14:textId="77777777" w:rsidR="00682806" w:rsidRPr="00122824" w:rsidRDefault="00682806" w:rsidP="00CB2D8E">
            <w:pPr>
              <w:pStyle w:val="AmColumnHeading"/>
            </w:pPr>
            <w:r w:rsidRPr="00122824">
              <w:t>Proposition de résolution</w:t>
            </w:r>
          </w:p>
        </w:tc>
        <w:tc>
          <w:tcPr>
            <w:tcW w:w="4876" w:type="dxa"/>
            <w:tcBorders>
              <w:top w:val="nil"/>
              <w:left w:val="nil"/>
              <w:bottom w:val="nil"/>
              <w:right w:val="nil"/>
            </w:tcBorders>
          </w:tcPr>
          <w:p w14:paraId="6083B103" w14:textId="77777777" w:rsidR="00682806" w:rsidRPr="00122824" w:rsidRDefault="00682806" w:rsidP="00CB2D8E">
            <w:pPr>
              <w:pStyle w:val="AmColumnHeading"/>
            </w:pPr>
            <w:r w:rsidRPr="00122824">
              <w:t>Amendement</w:t>
            </w:r>
          </w:p>
        </w:tc>
      </w:tr>
      <w:tr w:rsidR="00682806" w:rsidRPr="00122824" w14:paraId="5D1567A5" w14:textId="77777777" w:rsidTr="00CB2D8E">
        <w:trPr>
          <w:jc w:val="center"/>
        </w:trPr>
        <w:tc>
          <w:tcPr>
            <w:tcW w:w="4876" w:type="dxa"/>
            <w:tcBorders>
              <w:top w:val="nil"/>
              <w:left w:val="nil"/>
              <w:bottom w:val="nil"/>
              <w:right w:val="nil"/>
            </w:tcBorders>
          </w:tcPr>
          <w:p w14:paraId="780F94C0" w14:textId="77777777" w:rsidR="00682806" w:rsidRPr="00122824" w:rsidRDefault="00682806" w:rsidP="00CB2D8E">
            <w:pPr>
              <w:pStyle w:val="Normal6a"/>
            </w:pPr>
            <w:r w:rsidRPr="00122824">
              <w:t>25.</w:t>
            </w:r>
            <w:r w:rsidRPr="00122824">
              <w:tab/>
              <w:t xml:space="preserve">est préoccupé par l’ingérence étrangère dans les États membres, y compris la manipulation des réseaux sociaux </w:t>
            </w:r>
            <w:r w:rsidRPr="00122824">
              <w:rPr>
                <w:b/>
                <w:i/>
              </w:rPr>
              <w:t>et la désinformation</w:t>
            </w:r>
            <w:r w:rsidRPr="00122824">
              <w:t xml:space="preserve">; </w:t>
            </w:r>
            <w:r w:rsidRPr="00122824">
              <w:rPr>
                <w:b/>
                <w:i/>
              </w:rPr>
              <w:t>prend acte des initiatives inacceptables d’Elon Musk visant à utiliser les plateformes de médias sociaux pour manipuler l’opinion publique dans différents États membres; invite la Commission et les États membres à surveiller cette situation et à appliquer le règlement sur les services numériques</w:t>
            </w:r>
            <w:r w:rsidRPr="00122824">
              <w:rPr>
                <w:b/>
                <w:i/>
                <w:vertAlign w:val="superscript"/>
              </w:rPr>
              <w:t>44</w:t>
            </w:r>
            <w:r w:rsidRPr="00122824">
              <w:t xml:space="preserve"> </w:t>
            </w:r>
            <w:r w:rsidRPr="00122824">
              <w:rPr>
                <w:b/>
                <w:i/>
              </w:rPr>
              <w:t>et le règlement sur les marchés numériques</w:t>
            </w:r>
            <w:r w:rsidRPr="00122824">
              <w:rPr>
                <w:b/>
                <w:i/>
                <w:vertAlign w:val="superscript"/>
              </w:rPr>
              <w:t>45</w:t>
            </w:r>
            <w:r w:rsidRPr="00122824">
              <w:t xml:space="preserve"> </w:t>
            </w:r>
            <w:r w:rsidRPr="00122824">
              <w:rPr>
                <w:b/>
                <w:i/>
              </w:rPr>
              <w:t>, y compris en réponse à la récente décision de Meta concernant les mécanismes de vérification des faits;</w:t>
            </w:r>
          </w:p>
        </w:tc>
        <w:tc>
          <w:tcPr>
            <w:tcW w:w="4876" w:type="dxa"/>
            <w:tcBorders>
              <w:top w:val="nil"/>
              <w:left w:val="nil"/>
              <w:bottom w:val="nil"/>
              <w:right w:val="nil"/>
            </w:tcBorders>
          </w:tcPr>
          <w:p w14:paraId="08CA89CE" w14:textId="77777777" w:rsidR="00682806" w:rsidRPr="00122824" w:rsidRDefault="00682806" w:rsidP="00CB2D8E">
            <w:pPr>
              <w:pStyle w:val="Normal6a"/>
            </w:pPr>
            <w:r w:rsidRPr="00122824">
              <w:t>25.</w:t>
            </w:r>
            <w:r w:rsidRPr="00122824">
              <w:tab/>
              <w:t>est préoccupé par l’ingérence étrangère dans les États membres, y compris la manipulation des réseaux sociaux;</w:t>
            </w:r>
          </w:p>
        </w:tc>
      </w:tr>
      <w:tr w:rsidR="00682806" w:rsidRPr="00122824" w14:paraId="59BABC5D" w14:textId="77777777" w:rsidTr="00CB2D8E">
        <w:trPr>
          <w:jc w:val="center"/>
        </w:trPr>
        <w:tc>
          <w:tcPr>
            <w:tcW w:w="4876" w:type="dxa"/>
            <w:tcBorders>
              <w:top w:val="nil"/>
              <w:left w:val="nil"/>
              <w:bottom w:val="nil"/>
              <w:right w:val="nil"/>
            </w:tcBorders>
          </w:tcPr>
          <w:p w14:paraId="19360D8B" w14:textId="77777777" w:rsidR="00682806" w:rsidRPr="00122824" w:rsidRDefault="00682806" w:rsidP="00CB2D8E">
            <w:pPr>
              <w:pStyle w:val="Normal6a"/>
            </w:pPr>
            <w:r w:rsidRPr="00122824">
              <w:rPr>
                <w:b/>
                <w:i/>
              </w:rPr>
              <w:t>_________________</w:t>
            </w:r>
          </w:p>
        </w:tc>
        <w:tc>
          <w:tcPr>
            <w:tcW w:w="4876" w:type="dxa"/>
            <w:tcBorders>
              <w:top w:val="nil"/>
              <w:left w:val="nil"/>
              <w:bottom w:val="nil"/>
              <w:right w:val="nil"/>
            </w:tcBorders>
          </w:tcPr>
          <w:p w14:paraId="49B256DA" w14:textId="77777777" w:rsidR="00682806" w:rsidRPr="00122824" w:rsidRDefault="00682806" w:rsidP="00CB2D8E"/>
        </w:tc>
      </w:tr>
      <w:tr w:rsidR="00682806" w:rsidRPr="00122824" w14:paraId="061530BC" w14:textId="77777777" w:rsidTr="00CB2D8E">
        <w:trPr>
          <w:jc w:val="center"/>
        </w:trPr>
        <w:tc>
          <w:tcPr>
            <w:tcW w:w="4876" w:type="dxa"/>
            <w:tcBorders>
              <w:top w:val="nil"/>
              <w:left w:val="nil"/>
              <w:bottom w:val="nil"/>
              <w:right w:val="nil"/>
            </w:tcBorders>
          </w:tcPr>
          <w:p w14:paraId="6BD92D73" w14:textId="77777777" w:rsidR="00682806" w:rsidRPr="00122824" w:rsidRDefault="00682806" w:rsidP="00CB2D8E">
            <w:pPr>
              <w:pStyle w:val="Normal6a"/>
            </w:pPr>
            <w:r w:rsidRPr="00122824">
              <w:rPr>
                <w:b/>
                <w:i/>
                <w:vertAlign w:val="superscript"/>
              </w:rPr>
              <w:t>44</w:t>
            </w:r>
            <w:r w:rsidRPr="00122824">
              <w:t xml:space="preserve"> </w:t>
            </w:r>
            <w:r w:rsidRPr="00122824">
              <w:rPr>
                <w:b/>
                <w:i/>
              </w:rPr>
              <w:t>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c>
          <w:tcPr>
            <w:tcW w:w="4876" w:type="dxa"/>
            <w:tcBorders>
              <w:top w:val="nil"/>
              <w:left w:val="nil"/>
              <w:bottom w:val="nil"/>
              <w:right w:val="nil"/>
            </w:tcBorders>
          </w:tcPr>
          <w:p w14:paraId="05B183AD" w14:textId="77777777" w:rsidR="00682806" w:rsidRPr="00122824" w:rsidRDefault="00682806" w:rsidP="00CB2D8E"/>
        </w:tc>
      </w:tr>
      <w:tr w:rsidR="00682806" w:rsidRPr="00122824" w14:paraId="62FD9673" w14:textId="77777777" w:rsidTr="00CB2D8E">
        <w:trPr>
          <w:jc w:val="center"/>
        </w:trPr>
        <w:tc>
          <w:tcPr>
            <w:tcW w:w="4876" w:type="dxa"/>
            <w:tcBorders>
              <w:top w:val="nil"/>
              <w:left w:val="nil"/>
              <w:bottom w:val="nil"/>
              <w:right w:val="nil"/>
            </w:tcBorders>
          </w:tcPr>
          <w:p w14:paraId="75FB4834" w14:textId="77777777" w:rsidR="00682806" w:rsidRPr="00122824" w:rsidRDefault="00682806" w:rsidP="00CB2D8E">
            <w:pPr>
              <w:pStyle w:val="Normal6a"/>
            </w:pPr>
            <w:r w:rsidRPr="00122824">
              <w:rPr>
                <w:b/>
                <w:i/>
                <w:vertAlign w:val="superscript"/>
              </w:rPr>
              <w:t>45</w:t>
            </w:r>
            <w:r w:rsidRPr="00122824">
              <w:t xml:space="preserve"> </w:t>
            </w:r>
            <w:r w:rsidRPr="00122824">
              <w:rPr>
                <w:b/>
                <w:i/>
              </w:rPr>
              <w:t>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c>
          <w:tcPr>
            <w:tcW w:w="4876" w:type="dxa"/>
            <w:tcBorders>
              <w:top w:val="nil"/>
              <w:left w:val="nil"/>
              <w:bottom w:val="nil"/>
              <w:right w:val="nil"/>
            </w:tcBorders>
          </w:tcPr>
          <w:p w14:paraId="440DDDAA" w14:textId="77777777" w:rsidR="00682806" w:rsidRPr="00122824" w:rsidRDefault="00682806" w:rsidP="00CB2D8E"/>
        </w:tc>
      </w:tr>
    </w:tbl>
    <w:p w14:paraId="3581B5DC" w14:textId="77777777" w:rsidR="00682806" w:rsidRPr="00122824" w:rsidRDefault="00682806" w:rsidP="00682806">
      <w:pPr>
        <w:pStyle w:val="AmOrLang"/>
      </w:pPr>
      <w:r w:rsidRPr="00122824">
        <w:t xml:space="preserve">Or. </w:t>
      </w:r>
      <w:r w:rsidRPr="00122824">
        <w:rPr>
          <w:rStyle w:val="HideTWBExt"/>
        </w:rPr>
        <w:t>&lt;Original&gt;</w:t>
      </w:r>
      <w:r w:rsidRPr="00122824">
        <w:rPr>
          <w:rStyle w:val="HideTWBInt"/>
        </w:rPr>
        <w:t>{FR}</w:t>
      </w:r>
      <w:r w:rsidRPr="00122824">
        <w:t>fr</w:t>
      </w:r>
      <w:r w:rsidRPr="00122824">
        <w:rPr>
          <w:rStyle w:val="HideTWBExt"/>
        </w:rPr>
        <w:t>&lt;/Original&gt;</w:t>
      </w:r>
    </w:p>
    <w:p w14:paraId="4C2A8AF8" w14:textId="77777777" w:rsidR="00682806" w:rsidRPr="00122824" w:rsidRDefault="00682806" w:rsidP="00682806">
      <w:r w:rsidRPr="00122824">
        <w:rPr>
          <w:rStyle w:val="HideTWBExt"/>
        </w:rPr>
        <w:t>&lt;/Amend&gt;</w:t>
      </w:r>
    </w:p>
    <w:p w14:paraId="7D7ACCEA" w14:textId="77777777" w:rsidR="00682806" w:rsidRPr="005E2300" w:rsidRDefault="00682806" w:rsidP="00682806">
      <w:pPr>
        <w:pStyle w:val="AmNumberTabs"/>
        <w:rPr>
          <w:lang w:val="pl-PL"/>
        </w:rPr>
      </w:pPr>
      <w:r w:rsidRPr="005E2300">
        <w:rPr>
          <w:rStyle w:val="HideTWBExt"/>
          <w:b w:val="0"/>
          <w:lang w:val="pl-PL"/>
        </w:rPr>
        <w:t>&lt;Amend&gt;</w:t>
      </w:r>
      <w:r w:rsidRPr="005E2300">
        <w:rPr>
          <w:lang w:val="pl-PL"/>
        </w:rPr>
        <w:t>Amendement</w:t>
      </w:r>
      <w:r w:rsidRPr="005E2300">
        <w:rPr>
          <w:lang w:val="pl-PL"/>
        </w:rPr>
        <w:tab/>
      </w:r>
      <w:r w:rsidRPr="005E2300">
        <w:rPr>
          <w:lang w:val="pl-PL"/>
        </w:rPr>
        <w:tab/>
      </w:r>
      <w:r w:rsidRPr="005E2300">
        <w:rPr>
          <w:rStyle w:val="HideTWBExt"/>
          <w:b w:val="0"/>
          <w:lang w:val="pl-PL"/>
        </w:rPr>
        <w:t>&lt;NumAm&gt;</w:t>
      </w:r>
      <w:r w:rsidRPr="005E2300">
        <w:rPr>
          <w:lang w:val="pl-PL"/>
        </w:rPr>
        <w:t>583</w:t>
      </w:r>
      <w:r w:rsidRPr="005E2300">
        <w:rPr>
          <w:rStyle w:val="HideTWBExt"/>
          <w:b w:val="0"/>
          <w:lang w:val="pl-PL"/>
        </w:rPr>
        <w:t>&lt;/NumAm&gt;</w:t>
      </w:r>
    </w:p>
    <w:p w14:paraId="6B14195A" w14:textId="77777777" w:rsidR="00682806" w:rsidRPr="005E2300" w:rsidRDefault="00682806" w:rsidP="00682806">
      <w:pPr>
        <w:pStyle w:val="NormalBold"/>
        <w:rPr>
          <w:lang w:val="pl-PL"/>
        </w:rPr>
      </w:pPr>
      <w:r w:rsidRPr="005E2300">
        <w:rPr>
          <w:rStyle w:val="HideTWBExt"/>
          <w:b w:val="0"/>
          <w:lang w:val="pl-PL"/>
        </w:rPr>
        <w:t>&lt;RepeatBlock-By&gt;&lt;Members&gt;</w:t>
      </w:r>
      <w:r w:rsidRPr="005E2300">
        <w:rPr>
          <w:lang w:val="pl-PL"/>
        </w:rPr>
        <w:t>Ewa Zajączkowska-Hernik</w:t>
      </w:r>
      <w:r w:rsidRPr="005E2300">
        <w:rPr>
          <w:rStyle w:val="HideTWBExt"/>
          <w:b w:val="0"/>
          <w:lang w:val="pl-PL"/>
        </w:rPr>
        <w:t>&lt;/Members&gt;</w:t>
      </w:r>
    </w:p>
    <w:p w14:paraId="7D1D84B5" w14:textId="77777777" w:rsidR="00682806" w:rsidRPr="005E2300" w:rsidRDefault="00682806" w:rsidP="00682806">
      <w:pPr>
        <w:pStyle w:val="NormalBold"/>
        <w:rPr>
          <w:lang w:val="pl-PL"/>
        </w:rPr>
      </w:pPr>
      <w:r w:rsidRPr="005E2300">
        <w:rPr>
          <w:rStyle w:val="HideTWBExt"/>
          <w:b w:val="0"/>
          <w:lang w:val="pl-PL"/>
        </w:rPr>
        <w:t>&lt;/RepeatBlock-By&gt;</w:t>
      </w:r>
    </w:p>
    <w:p w14:paraId="70790D0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EF6FBA5" w14:textId="77777777" w:rsidR="00682806" w:rsidRPr="0061072F" w:rsidRDefault="00682806" w:rsidP="00682806">
      <w:pPr>
        <w:pStyle w:val="NormalBold"/>
      </w:pPr>
      <w:r w:rsidRPr="0061072F">
        <w:rPr>
          <w:rStyle w:val="HideTWBExt"/>
          <w:b w:val="0"/>
        </w:rPr>
        <w:t>&lt;Article&gt;</w:t>
      </w:r>
      <w:r w:rsidRPr="0061072F">
        <w:t>Paragraphe 25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DED7E91" w14:textId="77777777" w:rsidTr="00CB2D8E">
        <w:trPr>
          <w:trHeight w:hRule="exact" w:val="240"/>
          <w:jc w:val="center"/>
        </w:trPr>
        <w:tc>
          <w:tcPr>
            <w:tcW w:w="9752" w:type="dxa"/>
            <w:gridSpan w:val="2"/>
            <w:tcBorders>
              <w:top w:val="nil"/>
              <w:left w:val="nil"/>
              <w:bottom w:val="nil"/>
              <w:right w:val="nil"/>
            </w:tcBorders>
          </w:tcPr>
          <w:p w14:paraId="1420EB3F" w14:textId="77777777" w:rsidR="00682806" w:rsidRPr="0061072F" w:rsidRDefault="00682806" w:rsidP="00CB2D8E"/>
        </w:tc>
      </w:tr>
      <w:tr w:rsidR="00682806" w:rsidRPr="0061072F" w14:paraId="39046771" w14:textId="77777777" w:rsidTr="00CB2D8E">
        <w:trPr>
          <w:trHeight w:val="240"/>
          <w:jc w:val="center"/>
        </w:trPr>
        <w:tc>
          <w:tcPr>
            <w:tcW w:w="4876" w:type="dxa"/>
            <w:tcBorders>
              <w:top w:val="nil"/>
              <w:left w:val="nil"/>
              <w:bottom w:val="nil"/>
              <w:right w:val="nil"/>
            </w:tcBorders>
          </w:tcPr>
          <w:p w14:paraId="2B1D60B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114E0E5" w14:textId="77777777" w:rsidR="00682806" w:rsidRPr="0061072F" w:rsidRDefault="00682806" w:rsidP="00CB2D8E">
            <w:pPr>
              <w:pStyle w:val="AmColumnHeading"/>
            </w:pPr>
            <w:r w:rsidRPr="0061072F">
              <w:t>Amendement</w:t>
            </w:r>
          </w:p>
        </w:tc>
      </w:tr>
      <w:tr w:rsidR="00682806" w:rsidRPr="0061072F" w14:paraId="58E16297" w14:textId="77777777" w:rsidTr="00CB2D8E">
        <w:trPr>
          <w:jc w:val="center"/>
        </w:trPr>
        <w:tc>
          <w:tcPr>
            <w:tcW w:w="4876" w:type="dxa"/>
            <w:tcBorders>
              <w:top w:val="nil"/>
              <w:left w:val="nil"/>
              <w:bottom w:val="nil"/>
              <w:right w:val="nil"/>
            </w:tcBorders>
          </w:tcPr>
          <w:p w14:paraId="79012101" w14:textId="77777777" w:rsidR="00682806" w:rsidRPr="0061072F" w:rsidRDefault="00682806" w:rsidP="00CB2D8E">
            <w:pPr>
              <w:pStyle w:val="Normal6a"/>
            </w:pPr>
            <w:r w:rsidRPr="0061072F">
              <w:t>25.</w:t>
            </w:r>
            <w:r w:rsidRPr="0061072F">
              <w:tab/>
              <w:t>est préoccupé par l’ingérence étrangère dans les États membres</w:t>
            </w:r>
            <w:r w:rsidRPr="0061072F">
              <w:rPr>
                <w:b/>
                <w:i/>
              </w:rPr>
              <w:t>, y compris la manipulation des réseaux sociaux et la désinformation</w:t>
            </w:r>
            <w:r w:rsidRPr="0061072F">
              <w:t xml:space="preserve">; </w:t>
            </w:r>
            <w:r w:rsidRPr="0061072F">
              <w:rPr>
                <w:b/>
                <w:i/>
              </w:rPr>
              <w:t>prend acte des initiatives inacceptables d’Elon Musk visant à utiliser les plateformes de médias sociaux pour manipuler l’opinion publique dans différents États membres; invite la Commission et les États membres à surveiller cette situation et à appliquer le règlement sur les services numériques</w:t>
            </w:r>
            <w:r w:rsidRPr="0061072F">
              <w:rPr>
                <w:b/>
                <w:i/>
                <w:vertAlign w:val="superscript"/>
              </w:rPr>
              <w:t>44</w:t>
            </w:r>
            <w:r w:rsidRPr="0061072F">
              <w:t xml:space="preserve"> </w:t>
            </w:r>
            <w:r w:rsidRPr="0061072F">
              <w:rPr>
                <w:b/>
                <w:i/>
              </w:rPr>
              <w:t>et le règlement sur les marchés numériques</w:t>
            </w:r>
            <w:r w:rsidRPr="0061072F">
              <w:rPr>
                <w:b/>
                <w:i/>
                <w:vertAlign w:val="superscript"/>
              </w:rPr>
              <w:t>45</w:t>
            </w:r>
            <w:r w:rsidRPr="0061072F">
              <w:rPr>
                <w:b/>
                <w:i/>
              </w:rPr>
              <w:t>, y compris en réponse à la récente décision de Meta concernant les mécanismes de vérification des faits;</w:t>
            </w:r>
          </w:p>
        </w:tc>
        <w:tc>
          <w:tcPr>
            <w:tcW w:w="4876" w:type="dxa"/>
            <w:tcBorders>
              <w:top w:val="nil"/>
              <w:left w:val="nil"/>
              <w:bottom w:val="nil"/>
              <w:right w:val="nil"/>
            </w:tcBorders>
          </w:tcPr>
          <w:p w14:paraId="3B5C2417" w14:textId="77777777" w:rsidR="00682806" w:rsidRPr="0061072F" w:rsidRDefault="00682806" w:rsidP="00CB2D8E">
            <w:pPr>
              <w:pStyle w:val="Normal6a"/>
            </w:pPr>
            <w:r w:rsidRPr="0061072F">
              <w:t>25.</w:t>
            </w:r>
            <w:r w:rsidRPr="0061072F">
              <w:tab/>
              <w:t>est préoccupé par l’ingérence étrangère dans les États membres;</w:t>
            </w:r>
          </w:p>
        </w:tc>
      </w:tr>
      <w:tr w:rsidR="00682806" w:rsidRPr="0061072F" w14:paraId="307B3311" w14:textId="77777777" w:rsidTr="00CB2D8E">
        <w:trPr>
          <w:jc w:val="center"/>
        </w:trPr>
        <w:tc>
          <w:tcPr>
            <w:tcW w:w="4876" w:type="dxa"/>
            <w:tcBorders>
              <w:top w:val="nil"/>
              <w:left w:val="nil"/>
              <w:bottom w:val="nil"/>
              <w:right w:val="nil"/>
            </w:tcBorders>
          </w:tcPr>
          <w:p w14:paraId="59902BB2"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0AE93AA3" w14:textId="77777777" w:rsidR="00682806" w:rsidRPr="0061072F" w:rsidRDefault="00682806" w:rsidP="00CB2D8E"/>
        </w:tc>
      </w:tr>
      <w:tr w:rsidR="00682806" w:rsidRPr="0061072F" w14:paraId="2C901213" w14:textId="77777777" w:rsidTr="00CB2D8E">
        <w:trPr>
          <w:jc w:val="center"/>
        </w:trPr>
        <w:tc>
          <w:tcPr>
            <w:tcW w:w="4876" w:type="dxa"/>
            <w:tcBorders>
              <w:top w:val="nil"/>
              <w:left w:val="nil"/>
              <w:bottom w:val="nil"/>
              <w:right w:val="nil"/>
            </w:tcBorders>
          </w:tcPr>
          <w:p w14:paraId="0162E155" w14:textId="77777777" w:rsidR="00682806" w:rsidRPr="0061072F" w:rsidRDefault="00682806" w:rsidP="00CB2D8E">
            <w:pPr>
              <w:pStyle w:val="Normal6a"/>
            </w:pPr>
            <w:r w:rsidRPr="0061072F">
              <w:rPr>
                <w:b/>
                <w:i/>
                <w:vertAlign w:val="superscript"/>
              </w:rPr>
              <w:t>44</w:t>
            </w:r>
            <w:r w:rsidRPr="0061072F">
              <w:t xml:space="preserve"> </w:t>
            </w:r>
            <w:r w:rsidRPr="0061072F">
              <w:rPr>
                <w:b/>
                <w:i/>
              </w:rPr>
              <w:t>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c>
          <w:tcPr>
            <w:tcW w:w="4876" w:type="dxa"/>
            <w:tcBorders>
              <w:top w:val="nil"/>
              <w:left w:val="nil"/>
              <w:bottom w:val="nil"/>
              <w:right w:val="nil"/>
            </w:tcBorders>
          </w:tcPr>
          <w:p w14:paraId="496B184D" w14:textId="77777777" w:rsidR="00682806" w:rsidRPr="0061072F" w:rsidRDefault="00682806" w:rsidP="00CB2D8E"/>
        </w:tc>
      </w:tr>
      <w:tr w:rsidR="00682806" w:rsidRPr="0061072F" w14:paraId="327CD593" w14:textId="77777777" w:rsidTr="00CB2D8E">
        <w:trPr>
          <w:jc w:val="center"/>
        </w:trPr>
        <w:tc>
          <w:tcPr>
            <w:tcW w:w="4876" w:type="dxa"/>
            <w:tcBorders>
              <w:top w:val="nil"/>
              <w:left w:val="nil"/>
              <w:bottom w:val="nil"/>
              <w:right w:val="nil"/>
            </w:tcBorders>
          </w:tcPr>
          <w:p w14:paraId="2E122883" w14:textId="77777777" w:rsidR="00682806" w:rsidRPr="0061072F" w:rsidRDefault="00682806" w:rsidP="00CB2D8E">
            <w:pPr>
              <w:pStyle w:val="Normal6a"/>
            </w:pPr>
            <w:r w:rsidRPr="0061072F">
              <w:rPr>
                <w:b/>
                <w:i/>
                <w:vertAlign w:val="superscript"/>
              </w:rPr>
              <w:t>45</w:t>
            </w:r>
            <w:r w:rsidRPr="0061072F">
              <w:t xml:space="preserve"> </w:t>
            </w:r>
            <w:r w:rsidRPr="0061072F">
              <w:rPr>
                <w:b/>
                <w:i/>
              </w:rPr>
              <w:t>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c>
          <w:tcPr>
            <w:tcW w:w="4876" w:type="dxa"/>
            <w:tcBorders>
              <w:top w:val="nil"/>
              <w:left w:val="nil"/>
              <w:bottom w:val="nil"/>
              <w:right w:val="nil"/>
            </w:tcBorders>
          </w:tcPr>
          <w:p w14:paraId="09A8F99E" w14:textId="77777777" w:rsidR="00682806" w:rsidRPr="0061072F" w:rsidRDefault="00682806" w:rsidP="00CB2D8E"/>
        </w:tc>
      </w:tr>
    </w:tbl>
    <w:p w14:paraId="7A1A449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CC5322F" w14:textId="77777777" w:rsidR="00682806" w:rsidRPr="0061072F" w:rsidRDefault="00682806" w:rsidP="00682806">
      <w:r w:rsidRPr="0061072F">
        <w:rPr>
          <w:rStyle w:val="HideTWBExt"/>
        </w:rPr>
        <w:t>&lt;/Amend&gt;</w:t>
      </w:r>
    </w:p>
    <w:p w14:paraId="6ECDB29D"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584</w:t>
      </w:r>
      <w:r w:rsidRPr="0061072F">
        <w:rPr>
          <w:rStyle w:val="HideTWBExt"/>
          <w:b w:val="0"/>
        </w:rPr>
        <w:t>&lt;/NumAm&gt;</w:t>
      </w:r>
    </w:p>
    <w:p w14:paraId="644A2878" w14:textId="77777777" w:rsidR="00682806" w:rsidRPr="0061072F" w:rsidRDefault="00682806" w:rsidP="00682806">
      <w:pPr>
        <w:pStyle w:val="NormalBold"/>
      </w:pPr>
      <w:r w:rsidRPr="0061072F">
        <w:rPr>
          <w:rStyle w:val="HideTWBExt"/>
          <w:b w:val="0"/>
        </w:rPr>
        <w:t>&lt;RepeatBlock-By&gt;&lt;Members&gt;</w:t>
      </w:r>
      <w:r w:rsidRPr="0061072F">
        <w:t>Isabel Serra Sánchez</w:t>
      </w:r>
      <w:r w:rsidRPr="0061072F">
        <w:rPr>
          <w:rStyle w:val="HideTWBExt"/>
          <w:b w:val="0"/>
        </w:rPr>
        <w:t>&lt;/Members&gt;</w:t>
      </w:r>
    </w:p>
    <w:p w14:paraId="0BFF721E" w14:textId="77777777" w:rsidR="00682806" w:rsidRPr="0061072F" w:rsidRDefault="00682806" w:rsidP="00682806">
      <w:pPr>
        <w:pStyle w:val="NormalBold"/>
      </w:pPr>
      <w:r w:rsidRPr="0061072F">
        <w:rPr>
          <w:rStyle w:val="HideTWBExt"/>
          <w:b w:val="0"/>
        </w:rPr>
        <w:t>&lt;/RepeatBlock-By&gt;</w:t>
      </w:r>
    </w:p>
    <w:p w14:paraId="61C9994D"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E0B05DA" w14:textId="77777777" w:rsidR="00682806" w:rsidRPr="0061072F" w:rsidRDefault="00682806" w:rsidP="00682806">
      <w:pPr>
        <w:pStyle w:val="NormalBold"/>
      </w:pPr>
      <w:r w:rsidRPr="0061072F">
        <w:rPr>
          <w:rStyle w:val="HideTWBExt"/>
          <w:b w:val="0"/>
        </w:rPr>
        <w:t>&lt;Article&gt;</w:t>
      </w:r>
      <w:r w:rsidRPr="0061072F">
        <w:t>Paragraphe 25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D2F712A" w14:textId="77777777" w:rsidTr="00CB2D8E">
        <w:trPr>
          <w:trHeight w:hRule="exact" w:val="240"/>
          <w:jc w:val="center"/>
        </w:trPr>
        <w:tc>
          <w:tcPr>
            <w:tcW w:w="9752" w:type="dxa"/>
            <w:gridSpan w:val="2"/>
            <w:tcBorders>
              <w:top w:val="nil"/>
              <w:left w:val="nil"/>
              <w:bottom w:val="nil"/>
              <w:right w:val="nil"/>
            </w:tcBorders>
          </w:tcPr>
          <w:p w14:paraId="57EC3EBB" w14:textId="77777777" w:rsidR="00682806" w:rsidRPr="0061072F" w:rsidRDefault="00682806" w:rsidP="00CB2D8E"/>
        </w:tc>
      </w:tr>
      <w:tr w:rsidR="00682806" w:rsidRPr="0061072F" w14:paraId="0F1E874B" w14:textId="77777777" w:rsidTr="00CB2D8E">
        <w:trPr>
          <w:trHeight w:val="240"/>
          <w:jc w:val="center"/>
        </w:trPr>
        <w:tc>
          <w:tcPr>
            <w:tcW w:w="4876" w:type="dxa"/>
            <w:tcBorders>
              <w:top w:val="nil"/>
              <w:left w:val="nil"/>
              <w:bottom w:val="nil"/>
              <w:right w:val="nil"/>
            </w:tcBorders>
          </w:tcPr>
          <w:p w14:paraId="40151AF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4B782B8" w14:textId="77777777" w:rsidR="00682806" w:rsidRPr="0061072F" w:rsidRDefault="00682806" w:rsidP="00CB2D8E">
            <w:pPr>
              <w:pStyle w:val="AmColumnHeading"/>
            </w:pPr>
            <w:r w:rsidRPr="0061072F">
              <w:t>Amendement</w:t>
            </w:r>
          </w:p>
        </w:tc>
      </w:tr>
      <w:tr w:rsidR="00682806" w:rsidRPr="0061072F" w14:paraId="4454F00F" w14:textId="77777777" w:rsidTr="00CB2D8E">
        <w:trPr>
          <w:jc w:val="center"/>
        </w:trPr>
        <w:tc>
          <w:tcPr>
            <w:tcW w:w="4876" w:type="dxa"/>
            <w:tcBorders>
              <w:top w:val="nil"/>
              <w:left w:val="nil"/>
              <w:bottom w:val="nil"/>
              <w:right w:val="nil"/>
            </w:tcBorders>
          </w:tcPr>
          <w:p w14:paraId="2138EF70" w14:textId="77777777" w:rsidR="00682806" w:rsidRPr="0061072F" w:rsidRDefault="00682806" w:rsidP="00CB2D8E">
            <w:pPr>
              <w:pStyle w:val="Normal6a"/>
            </w:pPr>
            <w:r w:rsidRPr="0061072F">
              <w:t>25.</w:t>
            </w:r>
            <w:r w:rsidRPr="0061072F">
              <w:tab/>
              <w:t>est préoccupé par l’ingérence étrangère dans les États membres, y compris la manipulation des réseaux sociaux et la désinformation; prend acte des initiatives inacceptables d’Elon Musk visant à utiliser les plateformes de médias sociaux pour manipuler l’opinion publique dans différents États membres; invite la Commission et les États membres à surveiller cette situation et à appliquer le règlement sur les services numériques</w:t>
            </w:r>
            <w:r w:rsidRPr="0061072F">
              <w:rPr>
                <w:vertAlign w:val="superscript"/>
              </w:rPr>
              <w:t>44</w:t>
            </w:r>
            <w:r w:rsidRPr="0061072F">
              <w:t xml:space="preserve"> et le règlement sur les marchés numériques</w:t>
            </w:r>
            <w:r w:rsidRPr="0061072F">
              <w:rPr>
                <w:vertAlign w:val="superscript"/>
              </w:rPr>
              <w:t>45</w:t>
            </w:r>
            <w:r w:rsidRPr="0061072F">
              <w:t>, y compris en réponse à la récente décision de Meta concernant les mécanismes de vérification des faits;</w:t>
            </w:r>
          </w:p>
        </w:tc>
        <w:tc>
          <w:tcPr>
            <w:tcW w:w="4876" w:type="dxa"/>
            <w:tcBorders>
              <w:top w:val="nil"/>
              <w:left w:val="nil"/>
              <w:bottom w:val="nil"/>
              <w:right w:val="nil"/>
            </w:tcBorders>
          </w:tcPr>
          <w:p w14:paraId="20464F17" w14:textId="77777777" w:rsidR="00682806" w:rsidRPr="0061072F" w:rsidRDefault="00682806" w:rsidP="00CB2D8E">
            <w:pPr>
              <w:pStyle w:val="Normal6a"/>
            </w:pPr>
            <w:r w:rsidRPr="0061072F">
              <w:t>25.</w:t>
            </w:r>
            <w:r w:rsidRPr="0061072F">
              <w:tab/>
              <w:t xml:space="preserve">est préoccupé par l’ingérence étrangère dans les États membres, y compris la manipulation des réseaux sociaux et la désinformation; prend acte des initiatives inacceptables d’Elon Musk visant à utiliser les plateformes de médias sociaux pour manipuler l’opinion publique dans différents États membres; </w:t>
            </w:r>
            <w:r w:rsidRPr="0061072F">
              <w:rPr>
                <w:b/>
                <w:i/>
              </w:rPr>
              <w:t>dénonce l’influence étrangère des forces d’extrême droite au sein de l’Union et en dehors de celle-ci, qui contribue à la diffusion de la désinformation et à la promotion des idées d’extrême droite, et le fait que des fondations ultraconservatrices des États-Unis poursuivent un programme de financement et d’autres formes de soutien aux forces d’extrême droite dans toute l’Europe;</w:t>
            </w:r>
            <w:r w:rsidRPr="0061072F">
              <w:t xml:space="preserve"> invite la Commission et les États membres à surveiller cette situation et à appliquer le règlement sur les services numériques</w:t>
            </w:r>
            <w:r w:rsidRPr="0061072F">
              <w:rPr>
                <w:vertAlign w:val="superscript"/>
              </w:rPr>
              <w:t>44</w:t>
            </w:r>
            <w:r w:rsidRPr="0061072F">
              <w:t xml:space="preserve"> et le règlement sur les marchés numériques</w:t>
            </w:r>
            <w:r w:rsidRPr="0061072F">
              <w:rPr>
                <w:vertAlign w:val="superscript"/>
              </w:rPr>
              <w:t>45</w:t>
            </w:r>
            <w:r w:rsidRPr="0061072F">
              <w:t>, y compris en réponse à la récente décision de Meta concernant les mécanismes de vérification des faits;</w:t>
            </w:r>
          </w:p>
        </w:tc>
      </w:tr>
      <w:tr w:rsidR="00682806" w:rsidRPr="0061072F" w14:paraId="2733FE9F" w14:textId="77777777" w:rsidTr="00CB2D8E">
        <w:trPr>
          <w:jc w:val="center"/>
        </w:trPr>
        <w:tc>
          <w:tcPr>
            <w:tcW w:w="4876" w:type="dxa"/>
            <w:tcBorders>
              <w:top w:val="nil"/>
              <w:left w:val="nil"/>
              <w:bottom w:val="nil"/>
              <w:right w:val="nil"/>
            </w:tcBorders>
          </w:tcPr>
          <w:p w14:paraId="098A4CF7"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19B74738" w14:textId="77777777" w:rsidR="00682806" w:rsidRPr="0061072F" w:rsidRDefault="00682806" w:rsidP="00CB2D8E">
            <w:pPr>
              <w:pStyle w:val="Normal6a"/>
            </w:pPr>
            <w:r w:rsidRPr="0061072F">
              <w:rPr>
                <w:b/>
                <w:i/>
              </w:rPr>
              <w:t>_________________</w:t>
            </w:r>
          </w:p>
        </w:tc>
      </w:tr>
      <w:tr w:rsidR="00682806" w:rsidRPr="0061072F" w14:paraId="3612F4EE" w14:textId="77777777" w:rsidTr="00CB2D8E">
        <w:trPr>
          <w:jc w:val="center"/>
        </w:trPr>
        <w:tc>
          <w:tcPr>
            <w:tcW w:w="4876" w:type="dxa"/>
            <w:tcBorders>
              <w:top w:val="nil"/>
              <w:left w:val="nil"/>
              <w:bottom w:val="nil"/>
              <w:right w:val="nil"/>
            </w:tcBorders>
          </w:tcPr>
          <w:p w14:paraId="10BBD3FC" w14:textId="77777777" w:rsidR="00682806" w:rsidRPr="0061072F" w:rsidRDefault="00682806" w:rsidP="00CB2D8E">
            <w:pPr>
              <w:pStyle w:val="Normal6a"/>
            </w:pPr>
            <w:r w:rsidRPr="0061072F">
              <w:rPr>
                <w:vertAlign w:val="superscript"/>
              </w:rPr>
              <w:t>44</w:t>
            </w:r>
            <w:r w:rsidRPr="0061072F">
              <w:t xml:space="preserve"> 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c>
          <w:tcPr>
            <w:tcW w:w="4876" w:type="dxa"/>
            <w:tcBorders>
              <w:top w:val="nil"/>
              <w:left w:val="nil"/>
              <w:bottom w:val="nil"/>
              <w:right w:val="nil"/>
            </w:tcBorders>
          </w:tcPr>
          <w:p w14:paraId="10C02332" w14:textId="77777777" w:rsidR="00682806" w:rsidRPr="0061072F" w:rsidRDefault="00682806" w:rsidP="00CB2D8E">
            <w:pPr>
              <w:pStyle w:val="Normal6a"/>
            </w:pPr>
            <w:r w:rsidRPr="0061072F">
              <w:rPr>
                <w:vertAlign w:val="superscript"/>
              </w:rPr>
              <w:t>44</w:t>
            </w:r>
            <w:r w:rsidRPr="0061072F">
              <w:t xml:space="preserve"> 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r>
      <w:tr w:rsidR="00682806" w:rsidRPr="0061072F" w14:paraId="365B480F" w14:textId="77777777" w:rsidTr="00CB2D8E">
        <w:trPr>
          <w:jc w:val="center"/>
        </w:trPr>
        <w:tc>
          <w:tcPr>
            <w:tcW w:w="4876" w:type="dxa"/>
            <w:tcBorders>
              <w:top w:val="nil"/>
              <w:left w:val="nil"/>
              <w:bottom w:val="nil"/>
              <w:right w:val="nil"/>
            </w:tcBorders>
          </w:tcPr>
          <w:p w14:paraId="104B180B" w14:textId="77777777" w:rsidR="00682806" w:rsidRPr="0061072F" w:rsidRDefault="00682806" w:rsidP="00CB2D8E">
            <w:pPr>
              <w:pStyle w:val="Normal6a"/>
            </w:pPr>
            <w:r w:rsidRPr="0061072F">
              <w:rPr>
                <w:vertAlign w:val="superscript"/>
              </w:rPr>
              <w:t>45</w:t>
            </w:r>
            <w:r w:rsidRPr="0061072F">
              <w:t xml:space="preserve"> 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c>
          <w:tcPr>
            <w:tcW w:w="4876" w:type="dxa"/>
            <w:tcBorders>
              <w:top w:val="nil"/>
              <w:left w:val="nil"/>
              <w:bottom w:val="nil"/>
              <w:right w:val="nil"/>
            </w:tcBorders>
          </w:tcPr>
          <w:p w14:paraId="2BE61FB6" w14:textId="77777777" w:rsidR="00682806" w:rsidRPr="0061072F" w:rsidRDefault="00682806" w:rsidP="00CB2D8E">
            <w:pPr>
              <w:pStyle w:val="Normal6a"/>
            </w:pPr>
            <w:r w:rsidRPr="0061072F">
              <w:rPr>
                <w:vertAlign w:val="superscript"/>
              </w:rPr>
              <w:t>45</w:t>
            </w:r>
            <w:r w:rsidRPr="0061072F">
              <w:t xml:space="preserve"> 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r>
    </w:tbl>
    <w:p w14:paraId="66E8311A"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4B0A17C" w14:textId="77777777" w:rsidR="00682806" w:rsidRPr="0061072F" w:rsidRDefault="00682806" w:rsidP="00682806">
      <w:r w:rsidRPr="0061072F">
        <w:rPr>
          <w:rStyle w:val="HideTWBExt"/>
        </w:rPr>
        <w:t>&lt;/Amend&gt;</w:t>
      </w:r>
    </w:p>
    <w:p w14:paraId="6B16D7EB" w14:textId="77777777" w:rsidR="00682806" w:rsidRPr="0013121C" w:rsidRDefault="00682806" w:rsidP="00682806">
      <w:pPr>
        <w:pStyle w:val="AmNumberTabs"/>
      </w:pPr>
      <w:r>
        <w:rPr>
          <w:rStyle w:val="HideTWBExt"/>
        </w:rPr>
        <w:t>&lt;Amend&gt;</w:t>
      </w:r>
      <w:r>
        <w:t>Amendement</w:t>
      </w:r>
      <w:r>
        <w:tab/>
      </w:r>
      <w:r>
        <w:tab/>
      </w:r>
      <w:r>
        <w:rPr>
          <w:rStyle w:val="HideTWBExt"/>
        </w:rPr>
        <w:t>&lt;NumAm&gt;</w:t>
      </w:r>
      <w:r>
        <w:t>585</w:t>
      </w:r>
      <w:r>
        <w:rPr>
          <w:rStyle w:val="HideTWBExt"/>
        </w:rPr>
        <w:t>&lt;/NumAm&gt;</w:t>
      </w:r>
    </w:p>
    <w:p w14:paraId="66664EFA" w14:textId="77777777" w:rsidR="00682806" w:rsidRPr="0013121C" w:rsidRDefault="00682806" w:rsidP="00682806">
      <w:pPr>
        <w:pStyle w:val="NormalBold"/>
      </w:pPr>
      <w:r>
        <w:rPr>
          <w:rStyle w:val="HideTWBExt"/>
          <w:b w:val="0"/>
        </w:rPr>
        <w:t>&lt;RepeatBlock-By&gt;&lt;Members&gt;</w:t>
      </w:r>
      <w:r>
        <w:t>Erik Kaliňák</w:t>
      </w:r>
      <w:r>
        <w:rPr>
          <w:rStyle w:val="HideTWBExt"/>
          <w:b w:val="0"/>
        </w:rPr>
        <w:t>&lt;/Members&gt;</w:t>
      </w:r>
    </w:p>
    <w:p w14:paraId="7DF0A95A" w14:textId="77777777" w:rsidR="00682806" w:rsidRPr="0013121C" w:rsidRDefault="00682806" w:rsidP="00682806">
      <w:pPr>
        <w:pStyle w:val="NormalBold"/>
      </w:pPr>
      <w:r>
        <w:rPr>
          <w:rStyle w:val="HideTWBExt"/>
          <w:b w:val="0"/>
        </w:rPr>
        <w:t>&lt;/RepeatBlock-By&gt;</w:t>
      </w:r>
    </w:p>
    <w:p w14:paraId="149DEE6A"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09D010C8" w14:textId="77777777" w:rsidR="00682806" w:rsidRPr="0013121C" w:rsidRDefault="00682806" w:rsidP="00682806">
      <w:pPr>
        <w:pStyle w:val="NormalBold"/>
      </w:pPr>
      <w:r>
        <w:rPr>
          <w:rStyle w:val="HideTWBExt"/>
        </w:rPr>
        <w:t>&lt;Article&gt;</w:t>
      </w:r>
      <w:r>
        <w:t>Paragraphe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11A57ABD" w14:textId="77777777" w:rsidTr="00CB2D8E">
        <w:trPr>
          <w:trHeight w:hRule="exact" w:val="240"/>
          <w:jc w:val="center"/>
        </w:trPr>
        <w:tc>
          <w:tcPr>
            <w:tcW w:w="9752" w:type="dxa"/>
            <w:gridSpan w:val="2"/>
            <w:tcBorders>
              <w:top w:val="nil"/>
              <w:left w:val="nil"/>
              <w:bottom w:val="nil"/>
              <w:right w:val="nil"/>
            </w:tcBorders>
          </w:tcPr>
          <w:p w14:paraId="0E208BF2" w14:textId="77777777" w:rsidR="00682806" w:rsidRPr="0013121C" w:rsidRDefault="00682806" w:rsidP="00CB2D8E"/>
        </w:tc>
      </w:tr>
      <w:tr w:rsidR="00682806" w14:paraId="769CD750" w14:textId="77777777" w:rsidTr="00CB2D8E">
        <w:trPr>
          <w:trHeight w:val="240"/>
          <w:jc w:val="center"/>
        </w:trPr>
        <w:tc>
          <w:tcPr>
            <w:tcW w:w="4876" w:type="dxa"/>
            <w:tcBorders>
              <w:top w:val="nil"/>
              <w:left w:val="nil"/>
              <w:bottom w:val="nil"/>
              <w:right w:val="nil"/>
            </w:tcBorders>
          </w:tcPr>
          <w:p w14:paraId="14626481"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1DB6530D" w14:textId="77777777" w:rsidR="00682806" w:rsidRPr="0013121C" w:rsidRDefault="00682806" w:rsidP="00CB2D8E">
            <w:pPr>
              <w:pStyle w:val="AmColumnHeading"/>
            </w:pPr>
            <w:r>
              <w:t>Amendement</w:t>
            </w:r>
          </w:p>
        </w:tc>
      </w:tr>
      <w:tr w:rsidR="00682806" w14:paraId="69D740EA" w14:textId="77777777" w:rsidTr="00CB2D8E">
        <w:trPr>
          <w:jc w:val="center"/>
        </w:trPr>
        <w:tc>
          <w:tcPr>
            <w:tcW w:w="4876" w:type="dxa"/>
            <w:tcBorders>
              <w:top w:val="nil"/>
              <w:left w:val="nil"/>
              <w:bottom w:val="nil"/>
              <w:right w:val="nil"/>
            </w:tcBorders>
          </w:tcPr>
          <w:p w14:paraId="79FCFDBD" w14:textId="77777777" w:rsidR="00682806" w:rsidRPr="0013121C" w:rsidRDefault="00682806" w:rsidP="00CB2D8E">
            <w:pPr>
              <w:pStyle w:val="Normal6a"/>
            </w:pPr>
            <w:r>
              <w:t>25.</w:t>
            </w:r>
            <w:r>
              <w:tab/>
              <w:t xml:space="preserve">est préoccupé par l’ingérence étrangère dans les États membres, </w:t>
            </w:r>
            <w:r>
              <w:rPr>
                <w:b/>
                <w:bCs/>
                <w:i/>
                <w:iCs/>
              </w:rPr>
              <w:t>y compris la manipulation des réseaux sociaux et la désinformation</w:t>
            </w:r>
            <w:r>
              <w:t>; prend acte des initiatives inacceptables</w:t>
            </w:r>
            <w:r>
              <w:rPr>
                <w:b/>
                <w:bCs/>
                <w:i/>
                <w:iCs/>
              </w:rPr>
              <w:t xml:space="preserve"> d’Elon Musk</w:t>
            </w:r>
            <w:r>
              <w:t xml:space="preserve"> visant à </w:t>
            </w:r>
            <w:r>
              <w:rPr>
                <w:b/>
                <w:bCs/>
                <w:i/>
                <w:iCs/>
              </w:rPr>
              <w:t xml:space="preserve">utiliser les plateformes de médias sociaux pour </w:t>
            </w:r>
            <w:r>
              <w:t xml:space="preserve">manipuler l’opinion publique dans différents États membres; invite la Commission et les États membres à surveiller cette situation et à </w:t>
            </w:r>
            <w:r>
              <w:rPr>
                <w:b/>
                <w:bCs/>
                <w:i/>
                <w:iCs/>
              </w:rPr>
              <w:t>appliquer le règlement sur les services numériques</w:t>
            </w:r>
            <w:r>
              <w:rPr>
                <w:b/>
                <w:bCs/>
                <w:i/>
                <w:iCs/>
                <w:vertAlign w:val="superscript"/>
              </w:rPr>
              <w:t>44</w:t>
            </w:r>
            <w:r>
              <w:rPr>
                <w:b/>
                <w:bCs/>
                <w:i/>
                <w:iCs/>
              </w:rPr>
              <w:t xml:space="preserve"> et le règlement sur les marchés numériques</w:t>
            </w:r>
            <w:r>
              <w:rPr>
                <w:b/>
                <w:bCs/>
                <w:i/>
                <w:iCs/>
                <w:vertAlign w:val="superscript"/>
              </w:rPr>
              <w:t>45</w:t>
            </w:r>
            <w:r>
              <w:rPr>
                <w:b/>
                <w:bCs/>
                <w:i/>
                <w:iCs/>
              </w:rPr>
              <w:t>, y compris en réponse à la récente décision de Meta concernant les mécanismes de vérification des faits;</w:t>
            </w:r>
          </w:p>
        </w:tc>
        <w:tc>
          <w:tcPr>
            <w:tcW w:w="4876" w:type="dxa"/>
            <w:tcBorders>
              <w:top w:val="nil"/>
              <w:left w:val="nil"/>
              <w:bottom w:val="nil"/>
              <w:right w:val="nil"/>
            </w:tcBorders>
          </w:tcPr>
          <w:p w14:paraId="799F283A" w14:textId="77777777" w:rsidR="00682806" w:rsidRPr="0013121C" w:rsidRDefault="00682806" w:rsidP="00CB2D8E">
            <w:pPr>
              <w:pStyle w:val="Normal6a"/>
            </w:pPr>
            <w:r>
              <w:t>25.</w:t>
            </w:r>
            <w:r>
              <w:tab/>
              <w:t xml:space="preserve">est préoccupé par l’ingérence étrangère dans les États membres; prend acte des initiatives inacceptables </w:t>
            </w:r>
            <w:r>
              <w:rPr>
                <w:b/>
                <w:bCs/>
                <w:i/>
                <w:iCs/>
              </w:rPr>
              <w:t>de George Soros</w:t>
            </w:r>
            <w:r>
              <w:t xml:space="preserve"> visant à manipuler l’opinion publique dans différents États membres; invite la Commission et les États membres à surveiller cette situation et à </w:t>
            </w:r>
            <w:r>
              <w:rPr>
                <w:b/>
                <w:bCs/>
                <w:i/>
                <w:iCs/>
              </w:rPr>
              <w:t>prendre les mesures qui s’imposent</w:t>
            </w:r>
            <w:r>
              <w:t>;</w:t>
            </w:r>
          </w:p>
        </w:tc>
      </w:tr>
      <w:tr w:rsidR="00682806" w14:paraId="4780688B" w14:textId="77777777" w:rsidTr="00CB2D8E">
        <w:trPr>
          <w:jc w:val="center"/>
        </w:trPr>
        <w:tc>
          <w:tcPr>
            <w:tcW w:w="4876" w:type="dxa"/>
            <w:tcBorders>
              <w:top w:val="nil"/>
              <w:left w:val="nil"/>
              <w:bottom w:val="nil"/>
              <w:right w:val="nil"/>
            </w:tcBorders>
          </w:tcPr>
          <w:p w14:paraId="01E236FD" w14:textId="77777777" w:rsidR="00682806" w:rsidRPr="0013121C" w:rsidRDefault="00682806" w:rsidP="00CB2D8E">
            <w:pPr>
              <w:pStyle w:val="Normal6a"/>
            </w:pPr>
            <w:r>
              <w:rPr>
                <w:b/>
                <w:i/>
              </w:rPr>
              <w:t>_________________</w:t>
            </w:r>
          </w:p>
        </w:tc>
        <w:tc>
          <w:tcPr>
            <w:tcW w:w="4876" w:type="dxa"/>
            <w:tcBorders>
              <w:top w:val="nil"/>
              <w:left w:val="nil"/>
              <w:bottom w:val="nil"/>
              <w:right w:val="nil"/>
            </w:tcBorders>
          </w:tcPr>
          <w:p w14:paraId="5E64438D" w14:textId="77777777" w:rsidR="00682806" w:rsidRPr="0013121C" w:rsidRDefault="00682806" w:rsidP="00CB2D8E"/>
        </w:tc>
      </w:tr>
      <w:tr w:rsidR="00682806" w14:paraId="7ADA4F2C" w14:textId="77777777" w:rsidTr="00CB2D8E">
        <w:trPr>
          <w:jc w:val="center"/>
        </w:trPr>
        <w:tc>
          <w:tcPr>
            <w:tcW w:w="4876" w:type="dxa"/>
            <w:tcBorders>
              <w:top w:val="nil"/>
              <w:left w:val="nil"/>
              <w:bottom w:val="nil"/>
              <w:right w:val="nil"/>
            </w:tcBorders>
          </w:tcPr>
          <w:p w14:paraId="243771B1" w14:textId="77777777" w:rsidR="00682806" w:rsidRPr="0013121C" w:rsidRDefault="00682806" w:rsidP="00CB2D8E">
            <w:pPr>
              <w:pStyle w:val="Normal6a"/>
            </w:pPr>
            <w:r>
              <w:rPr>
                <w:b/>
                <w:i/>
                <w:vertAlign w:val="superscript"/>
              </w:rPr>
              <w:t>44</w:t>
            </w:r>
            <w:r>
              <w:t xml:space="preserve"> </w:t>
            </w:r>
            <w:r>
              <w:rPr>
                <w:b/>
                <w:bCs/>
                <w:i/>
                <w:iCs/>
              </w:rPr>
              <w:t>Règlement (UE) 2022/2065 du Parlement européen et du Conseil du 19 octobre 2022 relatif à un marché unique des services numériques et modifiant la directive 2000/31/CE (règlement sur les services numériques) (JO L 277 du 27.10.2022, p. 1, ELI:</w:t>
            </w:r>
            <w:r>
              <w:rPr>
                <w:b/>
                <w:i/>
              </w:rPr>
              <w:t xml:space="preserve"> http://data.europa.eu/eli/reg/2022/2065/oj).</w:t>
            </w:r>
          </w:p>
        </w:tc>
        <w:tc>
          <w:tcPr>
            <w:tcW w:w="4876" w:type="dxa"/>
            <w:tcBorders>
              <w:top w:val="nil"/>
              <w:left w:val="nil"/>
              <w:bottom w:val="nil"/>
              <w:right w:val="nil"/>
            </w:tcBorders>
          </w:tcPr>
          <w:p w14:paraId="7E115AEE" w14:textId="77777777" w:rsidR="00682806" w:rsidRPr="0013121C" w:rsidRDefault="00682806" w:rsidP="00CB2D8E"/>
        </w:tc>
      </w:tr>
      <w:tr w:rsidR="00682806" w14:paraId="4994C02F" w14:textId="77777777" w:rsidTr="00CB2D8E">
        <w:trPr>
          <w:jc w:val="center"/>
        </w:trPr>
        <w:tc>
          <w:tcPr>
            <w:tcW w:w="4876" w:type="dxa"/>
            <w:tcBorders>
              <w:top w:val="nil"/>
              <w:left w:val="nil"/>
              <w:bottom w:val="nil"/>
              <w:right w:val="nil"/>
            </w:tcBorders>
          </w:tcPr>
          <w:p w14:paraId="241C4EC9" w14:textId="77777777" w:rsidR="00682806" w:rsidRPr="0013121C" w:rsidRDefault="00682806" w:rsidP="00CB2D8E">
            <w:pPr>
              <w:pStyle w:val="Normal6a"/>
            </w:pPr>
            <w:r>
              <w:rPr>
                <w:b/>
                <w:i/>
                <w:vertAlign w:val="superscript"/>
              </w:rPr>
              <w:t>45</w:t>
            </w:r>
            <w:r>
              <w:t xml:space="preserve"> </w:t>
            </w:r>
            <w:r>
              <w:rPr>
                <w:b/>
                <w:bCs/>
                <w:i/>
                <w:iCs/>
              </w:rPr>
              <w:t>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w:t>
            </w:r>
            <w:r>
              <w:rPr>
                <w:b/>
                <w:i/>
              </w:rPr>
              <w:t xml:space="preserve"> https://data.europa.eu/eli/reg/2022/1925/oj).</w:t>
            </w:r>
          </w:p>
        </w:tc>
        <w:tc>
          <w:tcPr>
            <w:tcW w:w="4876" w:type="dxa"/>
            <w:tcBorders>
              <w:top w:val="nil"/>
              <w:left w:val="nil"/>
              <w:bottom w:val="nil"/>
              <w:right w:val="nil"/>
            </w:tcBorders>
          </w:tcPr>
          <w:p w14:paraId="6D073BF9" w14:textId="77777777" w:rsidR="00682806" w:rsidRPr="0013121C" w:rsidRDefault="00682806" w:rsidP="00CB2D8E"/>
        </w:tc>
      </w:tr>
    </w:tbl>
    <w:p w14:paraId="6A9DA74F"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{SK}</w:t>
      </w:r>
      <w:r w:rsidRPr="0013121C">
        <w:t>sk</w:t>
      </w:r>
      <w:r w:rsidRPr="0013121C">
        <w:rPr>
          <w:rStyle w:val="HideTWBExt"/>
        </w:rPr>
        <w:t>&lt;/Original&gt;</w:t>
      </w:r>
    </w:p>
    <w:p w14:paraId="3D28728B" w14:textId="77777777" w:rsidR="00682806" w:rsidRPr="0013121C" w:rsidRDefault="00682806" w:rsidP="00682806">
      <w:r>
        <w:rPr>
          <w:rStyle w:val="HideTWBExt"/>
        </w:rPr>
        <w:t>&lt;/Amend&gt;</w:t>
      </w:r>
    </w:p>
    <w:p w14:paraId="4F15E754"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586</w:t>
      </w:r>
      <w:r w:rsidRPr="0061072F">
        <w:rPr>
          <w:rStyle w:val="HideTWBExt"/>
          <w:b w:val="0"/>
        </w:rPr>
        <w:t>&lt;/NumAm&gt;</w:t>
      </w:r>
    </w:p>
    <w:p w14:paraId="16585C42" w14:textId="77777777" w:rsidR="00682806" w:rsidRPr="0061072F" w:rsidRDefault="00682806" w:rsidP="00682806">
      <w:pPr>
        <w:pStyle w:val="NormalBold"/>
      </w:pPr>
      <w:r w:rsidRPr="0061072F">
        <w:rPr>
          <w:rStyle w:val="HideTWBExt"/>
          <w:b w:val="0"/>
        </w:rPr>
        <w:t>&lt;RepeatBlock-By&gt;&lt;Members&gt;</w:t>
      </w:r>
      <w:r w:rsidRPr="0061072F">
        <w:t>Romana Tomc</w:t>
      </w:r>
      <w:r w:rsidRPr="0061072F">
        <w:rPr>
          <w:rStyle w:val="HideTWBExt"/>
          <w:b w:val="0"/>
        </w:rPr>
        <w:t>&lt;/Members&gt;</w:t>
      </w:r>
    </w:p>
    <w:p w14:paraId="56D8022D" w14:textId="77777777" w:rsidR="00682806" w:rsidRPr="0061072F" w:rsidRDefault="00682806" w:rsidP="00682806">
      <w:pPr>
        <w:pStyle w:val="NormalBold"/>
      </w:pPr>
      <w:r w:rsidRPr="0061072F">
        <w:rPr>
          <w:rStyle w:val="HideTWBExt"/>
          <w:b w:val="0"/>
        </w:rPr>
        <w:t>&lt;/RepeatBlock-By&gt;</w:t>
      </w:r>
    </w:p>
    <w:p w14:paraId="37D86D0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4DADED1" w14:textId="77777777" w:rsidR="00682806" w:rsidRPr="0061072F" w:rsidRDefault="00682806" w:rsidP="00682806">
      <w:pPr>
        <w:pStyle w:val="NormalBold"/>
      </w:pPr>
      <w:r w:rsidRPr="0061072F">
        <w:rPr>
          <w:rStyle w:val="HideTWBExt"/>
          <w:b w:val="0"/>
        </w:rPr>
        <w:t>&lt;Article&gt;</w:t>
      </w:r>
      <w:r w:rsidRPr="0061072F">
        <w:t>Paragraphe 25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7E47F22" w14:textId="77777777" w:rsidTr="00CB2D8E">
        <w:trPr>
          <w:trHeight w:hRule="exact" w:val="240"/>
          <w:jc w:val="center"/>
        </w:trPr>
        <w:tc>
          <w:tcPr>
            <w:tcW w:w="9752" w:type="dxa"/>
            <w:gridSpan w:val="2"/>
            <w:tcBorders>
              <w:top w:val="nil"/>
              <w:left w:val="nil"/>
              <w:bottom w:val="nil"/>
              <w:right w:val="nil"/>
            </w:tcBorders>
          </w:tcPr>
          <w:p w14:paraId="5BA2996B" w14:textId="77777777" w:rsidR="00682806" w:rsidRPr="0061072F" w:rsidRDefault="00682806" w:rsidP="00CB2D8E"/>
        </w:tc>
      </w:tr>
      <w:tr w:rsidR="00682806" w:rsidRPr="0061072F" w14:paraId="74AEC63A" w14:textId="77777777" w:rsidTr="00CB2D8E">
        <w:trPr>
          <w:trHeight w:val="240"/>
          <w:jc w:val="center"/>
        </w:trPr>
        <w:tc>
          <w:tcPr>
            <w:tcW w:w="4876" w:type="dxa"/>
            <w:tcBorders>
              <w:top w:val="nil"/>
              <w:left w:val="nil"/>
              <w:bottom w:val="nil"/>
              <w:right w:val="nil"/>
            </w:tcBorders>
          </w:tcPr>
          <w:p w14:paraId="63EDE5F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89CDBF3" w14:textId="77777777" w:rsidR="00682806" w:rsidRPr="0061072F" w:rsidRDefault="00682806" w:rsidP="00CB2D8E">
            <w:pPr>
              <w:pStyle w:val="AmColumnHeading"/>
            </w:pPr>
            <w:r w:rsidRPr="0061072F">
              <w:t>Amendement</w:t>
            </w:r>
          </w:p>
        </w:tc>
      </w:tr>
      <w:tr w:rsidR="00682806" w:rsidRPr="0061072F" w14:paraId="6500A820" w14:textId="77777777" w:rsidTr="00CB2D8E">
        <w:trPr>
          <w:jc w:val="center"/>
        </w:trPr>
        <w:tc>
          <w:tcPr>
            <w:tcW w:w="4876" w:type="dxa"/>
            <w:tcBorders>
              <w:top w:val="nil"/>
              <w:left w:val="nil"/>
              <w:bottom w:val="nil"/>
              <w:right w:val="nil"/>
            </w:tcBorders>
          </w:tcPr>
          <w:p w14:paraId="6FF78DD0" w14:textId="77777777" w:rsidR="00682806" w:rsidRPr="0061072F" w:rsidRDefault="00682806" w:rsidP="00CB2D8E">
            <w:pPr>
              <w:pStyle w:val="Normal6a"/>
            </w:pPr>
            <w:r w:rsidRPr="0061072F">
              <w:t>25.</w:t>
            </w:r>
            <w:r w:rsidRPr="0061072F">
              <w:tab/>
              <w:t xml:space="preserve">est préoccupé par l’ingérence étrangère dans les États membres, y compris la manipulation des réseaux sociaux et la désinformation; </w:t>
            </w:r>
            <w:r w:rsidRPr="0061072F">
              <w:rPr>
                <w:b/>
                <w:i/>
              </w:rPr>
              <w:t>prend acte des initiatives inacceptables d’Elon Musk visant à utiliser les plateformes de médias sociaux pour manipuler l’opinion publique dans différents États membres;</w:t>
            </w:r>
            <w:r w:rsidRPr="0061072F">
              <w:t xml:space="preserve"> invite la Commission et les États membres à surveiller </w:t>
            </w:r>
            <w:r w:rsidRPr="0061072F">
              <w:rPr>
                <w:b/>
                <w:i/>
              </w:rPr>
              <w:t>cette</w:t>
            </w:r>
            <w:r w:rsidRPr="0061072F">
              <w:t xml:space="preserve"> situation et à appliquer le règlement sur les services numériques</w:t>
            </w:r>
            <w:r w:rsidRPr="0061072F">
              <w:rPr>
                <w:vertAlign w:val="superscript"/>
              </w:rPr>
              <w:t>44</w:t>
            </w:r>
            <w:r w:rsidRPr="0061072F">
              <w:t xml:space="preserve"> et le règlement sur les marchés numériques</w:t>
            </w:r>
            <w:r w:rsidRPr="0061072F">
              <w:rPr>
                <w:vertAlign w:val="superscript"/>
              </w:rPr>
              <w:t>45</w:t>
            </w:r>
            <w:r w:rsidRPr="0061072F">
              <w:rPr>
                <w:b/>
                <w:i/>
              </w:rPr>
              <w:t>, y compris en réponse à la récente décision de Meta concernant les mécanismes de vérification des faits</w:t>
            </w:r>
            <w:r w:rsidRPr="0061072F">
              <w:t>;</w:t>
            </w:r>
          </w:p>
        </w:tc>
        <w:tc>
          <w:tcPr>
            <w:tcW w:w="4876" w:type="dxa"/>
            <w:tcBorders>
              <w:top w:val="nil"/>
              <w:left w:val="nil"/>
              <w:bottom w:val="nil"/>
              <w:right w:val="nil"/>
            </w:tcBorders>
          </w:tcPr>
          <w:p w14:paraId="07085063" w14:textId="77777777" w:rsidR="00682806" w:rsidRPr="0061072F" w:rsidRDefault="00682806" w:rsidP="00CB2D8E">
            <w:pPr>
              <w:pStyle w:val="Normal6a"/>
            </w:pPr>
            <w:r w:rsidRPr="0061072F">
              <w:t>25.</w:t>
            </w:r>
            <w:r w:rsidRPr="0061072F">
              <w:tab/>
              <w:t xml:space="preserve">est préoccupé par l’ingérence étrangère dans les États membres, y compris la manipulation des réseaux sociaux et la désinformation; invite la Commission et les États membres à surveiller </w:t>
            </w:r>
            <w:r w:rsidRPr="0061072F">
              <w:rPr>
                <w:b/>
                <w:i/>
              </w:rPr>
              <w:t>la</w:t>
            </w:r>
            <w:r w:rsidRPr="0061072F">
              <w:t xml:space="preserve"> situation et à appliquer le règlement sur les services numériques</w:t>
            </w:r>
            <w:r w:rsidRPr="0061072F">
              <w:rPr>
                <w:vertAlign w:val="superscript"/>
              </w:rPr>
              <w:t>44</w:t>
            </w:r>
            <w:r w:rsidRPr="0061072F">
              <w:t xml:space="preserve"> et le règlement sur les marchés numériques</w:t>
            </w:r>
            <w:r w:rsidRPr="0061072F">
              <w:rPr>
                <w:vertAlign w:val="superscript"/>
              </w:rPr>
              <w:t>45</w:t>
            </w:r>
            <w:r w:rsidRPr="0061072F">
              <w:t>;</w:t>
            </w:r>
          </w:p>
        </w:tc>
      </w:tr>
      <w:tr w:rsidR="00682806" w:rsidRPr="0061072F" w14:paraId="11A0EA8D" w14:textId="77777777" w:rsidTr="00CB2D8E">
        <w:trPr>
          <w:jc w:val="center"/>
        </w:trPr>
        <w:tc>
          <w:tcPr>
            <w:tcW w:w="4876" w:type="dxa"/>
            <w:tcBorders>
              <w:top w:val="nil"/>
              <w:left w:val="nil"/>
              <w:bottom w:val="nil"/>
              <w:right w:val="nil"/>
            </w:tcBorders>
          </w:tcPr>
          <w:p w14:paraId="653EBC5F"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32CD862B" w14:textId="77777777" w:rsidR="00682806" w:rsidRPr="0061072F" w:rsidRDefault="00682806" w:rsidP="00CB2D8E">
            <w:pPr>
              <w:pStyle w:val="Normal6a"/>
            </w:pPr>
            <w:r w:rsidRPr="0061072F">
              <w:rPr>
                <w:b/>
                <w:i/>
              </w:rPr>
              <w:t>_________________</w:t>
            </w:r>
          </w:p>
        </w:tc>
      </w:tr>
      <w:tr w:rsidR="00682806" w:rsidRPr="0061072F" w14:paraId="0525F28F" w14:textId="77777777" w:rsidTr="00CB2D8E">
        <w:trPr>
          <w:jc w:val="center"/>
        </w:trPr>
        <w:tc>
          <w:tcPr>
            <w:tcW w:w="4876" w:type="dxa"/>
            <w:tcBorders>
              <w:top w:val="nil"/>
              <w:left w:val="nil"/>
              <w:bottom w:val="nil"/>
              <w:right w:val="nil"/>
            </w:tcBorders>
          </w:tcPr>
          <w:p w14:paraId="6552EF46" w14:textId="77777777" w:rsidR="00682806" w:rsidRPr="0061072F" w:rsidRDefault="00682806" w:rsidP="00CB2D8E">
            <w:pPr>
              <w:pStyle w:val="Normal6a"/>
            </w:pPr>
            <w:r w:rsidRPr="0061072F">
              <w:rPr>
                <w:vertAlign w:val="superscript"/>
              </w:rPr>
              <w:t>44</w:t>
            </w:r>
            <w:r w:rsidRPr="0061072F">
              <w:t xml:space="preserve"> 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c>
          <w:tcPr>
            <w:tcW w:w="4876" w:type="dxa"/>
            <w:tcBorders>
              <w:top w:val="nil"/>
              <w:left w:val="nil"/>
              <w:bottom w:val="nil"/>
              <w:right w:val="nil"/>
            </w:tcBorders>
          </w:tcPr>
          <w:p w14:paraId="39B23848" w14:textId="77777777" w:rsidR="00682806" w:rsidRPr="0061072F" w:rsidRDefault="00682806" w:rsidP="00CB2D8E">
            <w:pPr>
              <w:pStyle w:val="Normal6a"/>
            </w:pPr>
            <w:r w:rsidRPr="0061072F">
              <w:rPr>
                <w:vertAlign w:val="superscript"/>
              </w:rPr>
              <w:t>44</w:t>
            </w:r>
            <w:r w:rsidRPr="0061072F">
              <w:t xml:space="preserve"> 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r>
      <w:tr w:rsidR="00682806" w:rsidRPr="0061072F" w14:paraId="2467E609" w14:textId="77777777" w:rsidTr="00CB2D8E">
        <w:trPr>
          <w:jc w:val="center"/>
        </w:trPr>
        <w:tc>
          <w:tcPr>
            <w:tcW w:w="4876" w:type="dxa"/>
            <w:tcBorders>
              <w:top w:val="nil"/>
              <w:left w:val="nil"/>
              <w:bottom w:val="nil"/>
              <w:right w:val="nil"/>
            </w:tcBorders>
          </w:tcPr>
          <w:p w14:paraId="1BD7079B" w14:textId="77777777" w:rsidR="00682806" w:rsidRPr="0061072F" w:rsidRDefault="00682806" w:rsidP="00CB2D8E">
            <w:pPr>
              <w:pStyle w:val="Normal6a"/>
            </w:pPr>
            <w:r w:rsidRPr="0061072F">
              <w:rPr>
                <w:vertAlign w:val="superscript"/>
              </w:rPr>
              <w:t>45</w:t>
            </w:r>
            <w:r w:rsidRPr="0061072F">
              <w:t xml:space="preserve"> 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c>
          <w:tcPr>
            <w:tcW w:w="4876" w:type="dxa"/>
            <w:tcBorders>
              <w:top w:val="nil"/>
              <w:left w:val="nil"/>
              <w:bottom w:val="nil"/>
              <w:right w:val="nil"/>
            </w:tcBorders>
          </w:tcPr>
          <w:p w14:paraId="234B8CDE" w14:textId="77777777" w:rsidR="00682806" w:rsidRPr="0061072F" w:rsidRDefault="00682806" w:rsidP="00CB2D8E">
            <w:pPr>
              <w:pStyle w:val="Normal6a"/>
            </w:pPr>
            <w:r w:rsidRPr="0061072F">
              <w:rPr>
                <w:vertAlign w:val="superscript"/>
              </w:rPr>
              <w:t>45</w:t>
            </w:r>
            <w:r w:rsidRPr="0061072F">
              <w:t xml:space="preserve"> 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r>
    </w:tbl>
    <w:p w14:paraId="40F0A263"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A9295DD" w14:textId="77777777" w:rsidR="00682806" w:rsidRPr="0061072F" w:rsidRDefault="00682806" w:rsidP="00682806">
      <w:r w:rsidRPr="0061072F">
        <w:rPr>
          <w:rStyle w:val="HideTWBExt"/>
        </w:rPr>
        <w:t>&lt;/Amend&gt;</w:t>
      </w:r>
    </w:p>
    <w:p w14:paraId="6810B082"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587</w:t>
      </w:r>
      <w:r w:rsidRPr="0061072F">
        <w:rPr>
          <w:rStyle w:val="HideTWBExt"/>
          <w:b w:val="0"/>
        </w:rPr>
        <w:t>&lt;/NumAm&gt;</w:t>
      </w:r>
    </w:p>
    <w:p w14:paraId="635064D5" w14:textId="77777777" w:rsidR="00682806" w:rsidRPr="0061072F" w:rsidRDefault="00682806" w:rsidP="00682806">
      <w:pPr>
        <w:pStyle w:val="NormalBold"/>
      </w:pPr>
      <w:r w:rsidRPr="0061072F">
        <w:rPr>
          <w:rStyle w:val="HideTWBExt"/>
          <w:b w:val="0"/>
        </w:rPr>
        <w:t>&lt;RepeatBlock-By&gt;&lt;Members&gt;</w:t>
      </w:r>
      <w:r w:rsidRPr="0061072F">
        <w:t>Moritz Körner, Malik Azmani, Dainius Žalimas, Raquel García Hermida-Van Der Walle</w:t>
      </w:r>
      <w:r w:rsidRPr="0061072F">
        <w:rPr>
          <w:rStyle w:val="HideTWBExt"/>
          <w:b w:val="0"/>
        </w:rPr>
        <w:t>&lt;/Members&gt;</w:t>
      </w:r>
    </w:p>
    <w:p w14:paraId="1E393804" w14:textId="77777777" w:rsidR="00682806" w:rsidRPr="0061072F" w:rsidRDefault="00682806" w:rsidP="00682806">
      <w:pPr>
        <w:pStyle w:val="NormalBold"/>
      </w:pPr>
      <w:r w:rsidRPr="0061072F">
        <w:rPr>
          <w:rStyle w:val="HideTWBExt"/>
          <w:b w:val="0"/>
        </w:rPr>
        <w:t>&lt;/RepeatBlock-By&gt;</w:t>
      </w:r>
    </w:p>
    <w:p w14:paraId="1426B5D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C1BB2E8" w14:textId="77777777" w:rsidR="00682806" w:rsidRPr="0061072F" w:rsidRDefault="00682806" w:rsidP="00682806">
      <w:pPr>
        <w:pStyle w:val="NormalBold"/>
      </w:pPr>
      <w:r w:rsidRPr="0061072F">
        <w:rPr>
          <w:rStyle w:val="HideTWBExt"/>
          <w:b w:val="0"/>
        </w:rPr>
        <w:t>&lt;Article&gt;</w:t>
      </w:r>
      <w:r w:rsidRPr="0061072F">
        <w:t>Paragraphe 25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D513212" w14:textId="77777777" w:rsidTr="00CB2D8E">
        <w:trPr>
          <w:trHeight w:hRule="exact" w:val="240"/>
          <w:jc w:val="center"/>
        </w:trPr>
        <w:tc>
          <w:tcPr>
            <w:tcW w:w="9752" w:type="dxa"/>
            <w:gridSpan w:val="2"/>
            <w:tcBorders>
              <w:top w:val="nil"/>
              <w:left w:val="nil"/>
              <w:bottom w:val="nil"/>
              <w:right w:val="nil"/>
            </w:tcBorders>
          </w:tcPr>
          <w:p w14:paraId="3DAB3D08" w14:textId="77777777" w:rsidR="00682806" w:rsidRPr="0061072F" w:rsidRDefault="00682806" w:rsidP="00CB2D8E"/>
        </w:tc>
      </w:tr>
      <w:tr w:rsidR="00682806" w:rsidRPr="0061072F" w14:paraId="09950645" w14:textId="77777777" w:rsidTr="00CB2D8E">
        <w:trPr>
          <w:trHeight w:val="240"/>
          <w:jc w:val="center"/>
        </w:trPr>
        <w:tc>
          <w:tcPr>
            <w:tcW w:w="4876" w:type="dxa"/>
            <w:tcBorders>
              <w:top w:val="nil"/>
              <w:left w:val="nil"/>
              <w:bottom w:val="nil"/>
              <w:right w:val="nil"/>
            </w:tcBorders>
          </w:tcPr>
          <w:p w14:paraId="5EFAD86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84C7E45" w14:textId="77777777" w:rsidR="00682806" w:rsidRPr="0061072F" w:rsidRDefault="00682806" w:rsidP="00CB2D8E">
            <w:pPr>
              <w:pStyle w:val="AmColumnHeading"/>
            </w:pPr>
            <w:r w:rsidRPr="0061072F">
              <w:t>Amendement</w:t>
            </w:r>
          </w:p>
        </w:tc>
      </w:tr>
      <w:tr w:rsidR="00682806" w:rsidRPr="0061072F" w14:paraId="6C4F87B2" w14:textId="77777777" w:rsidTr="00CB2D8E">
        <w:trPr>
          <w:jc w:val="center"/>
        </w:trPr>
        <w:tc>
          <w:tcPr>
            <w:tcW w:w="4876" w:type="dxa"/>
            <w:tcBorders>
              <w:top w:val="nil"/>
              <w:left w:val="nil"/>
              <w:bottom w:val="nil"/>
              <w:right w:val="nil"/>
            </w:tcBorders>
          </w:tcPr>
          <w:p w14:paraId="351E3971" w14:textId="77777777" w:rsidR="00682806" w:rsidRPr="0061072F" w:rsidRDefault="00682806" w:rsidP="00CB2D8E">
            <w:pPr>
              <w:pStyle w:val="Normal6a"/>
            </w:pPr>
            <w:r w:rsidRPr="0061072F">
              <w:t>25.</w:t>
            </w:r>
            <w:r w:rsidRPr="0061072F">
              <w:tab/>
              <w:t>est préoccupé par l’ingérence étrangère dans les États membres, y compris la manipulation des réseaux sociaux et la désinformation;</w:t>
            </w:r>
            <w:r w:rsidRPr="0061072F">
              <w:rPr>
                <w:b/>
                <w:i/>
              </w:rPr>
              <w:t xml:space="preserve"> prend acte des initiatives inacceptables d’Elon Musk visant à utiliser les plateformes de médias sociaux pour manipuler l’opinion publique dans différents États membres;</w:t>
            </w:r>
            <w:r w:rsidRPr="0061072F">
              <w:t xml:space="preserve"> invite la Commission et les États membres à surveiller cette situation et à appliquer le règlement sur les services numériques</w:t>
            </w:r>
            <w:r w:rsidRPr="0061072F">
              <w:rPr>
                <w:vertAlign w:val="superscript"/>
              </w:rPr>
              <w:t>44</w:t>
            </w:r>
            <w:r w:rsidRPr="0061072F">
              <w:t xml:space="preserve"> et le règlement sur les marchés numériques</w:t>
            </w:r>
            <w:r w:rsidRPr="0061072F">
              <w:rPr>
                <w:vertAlign w:val="superscript"/>
              </w:rPr>
              <w:t>45</w:t>
            </w:r>
            <w:r w:rsidRPr="0061072F">
              <w:rPr>
                <w:b/>
                <w:i/>
              </w:rPr>
              <w:t>, y compris en réponse à la récente décision de Meta concernant les mécanismes de vérification des faits</w:t>
            </w:r>
            <w:r w:rsidRPr="0061072F">
              <w:t>;</w:t>
            </w:r>
          </w:p>
        </w:tc>
        <w:tc>
          <w:tcPr>
            <w:tcW w:w="4876" w:type="dxa"/>
            <w:tcBorders>
              <w:top w:val="nil"/>
              <w:left w:val="nil"/>
              <w:bottom w:val="nil"/>
              <w:right w:val="nil"/>
            </w:tcBorders>
          </w:tcPr>
          <w:p w14:paraId="638E7C9D" w14:textId="77777777" w:rsidR="00682806" w:rsidRPr="0061072F" w:rsidRDefault="00682806" w:rsidP="00CB2D8E">
            <w:pPr>
              <w:pStyle w:val="Normal6a"/>
            </w:pPr>
            <w:r w:rsidRPr="0061072F">
              <w:t>25.</w:t>
            </w:r>
            <w:r w:rsidRPr="0061072F">
              <w:tab/>
              <w:t>est préoccupé par l’ingérence étrangère dans les États membres, y compris la manipulation des réseaux sociaux et la désinformation; invite la Commission et les États membres à surveiller cette situation et à appliquer le règlement sur les services numériques</w:t>
            </w:r>
            <w:r w:rsidRPr="0061072F">
              <w:rPr>
                <w:vertAlign w:val="superscript"/>
              </w:rPr>
              <w:t>44</w:t>
            </w:r>
            <w:r w:rsidRPr="0061072F">
              <w:t xml:space="preserve"> et le règlement sur les marchés numériques</w:t>
            </w:r>
            <w:r w:rsidRPr="0061072F">
              <w:rPr>
                <w:vertAlign w:val="superscript"/>
              </w:rPr>
              <w:t>45</w:t>
            </w:r>
            <w:r w:rsidRPr="0061072F">
              <w:t>;</w:t>
            </w:r>
          </w:p>
        </w:tc>
      </w:tr>
      <w:tr w:rsidR="00682806" w:rsidRPr="0061072F" w14:paraId="5A218490" w14:textId="77777777" w:rsidTr="00CB2D8E">
        <w:trPr>
          <w:jc w:val="center"/>
        </w:trPr>
        <w:tc>
          <w:tcPr>
            <w:tcW w:w="4876" w:type="dxa"/>
            <w:tcBorders>
              <w:top w:val="nil"/>
              <w:left w:val="nil"/>
              <w:bottom w:val="nil"/>
              <w:right w:val="nil"/>
            </w:tcBorders>
          </w:tcPr>
          <w:p w14:paraId="4215B0C0"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552A7D9B" w14:textId="77777777" w:rsidR="00682806" w:rsidRPr="0061072F" w:rsidRDefault="00682806" w:rsidP="00CB2D8E">
            <w:pPr>
              <w:pStyle w:val="Normal6a"/>
            </w:pPr>
            <w:r w:rsidRPr="0061072F">
              <w:rPr>
                <w:b/>
                <w:i/>
              </w:rPr>
              <w:t>_________________</w:t>
            </w:r>
          </w:p>
        </w:tc>
      </w:tr>
      <w:tr w:rsidR="00682806" w:rsidRPr="0061072F" w14:paraId="776F616A" w14:textId="77777777" w:rsidTr="00CB2D8E">
        <w:trPr>
          <w:jc w:val="center"/>
        </w:trPr>
        <w:tc>
          <w:tcPr>
            <w:tcW w:w="4876" w:type="dxa"/>
            <w:tcBorders>
              <w:top w:val="nil"/>
              <w:left w:val="nil"/>
              <w:bottom w:val="nil"/>
              <w:right w:val="nil"/>
            </w:tcBorders>
          </w:tcPr>
          <w:p w14:paraId="52E77FAC" w14:textId="77777777" w:rsidR="00682806" w:rsidRPr="0061072F" w:rsidRDefault="00682806" w:rsidP="00CB2D8E">
            <w:pPr>
              <w:pStyle w:val="Normal6a"/>
            </w:pPr>
            <w:r w:rsidRPr="0061072F">
              <w:rPr>
                <w:vertAlign w:val="superscript"/>
              </w:rPr>
              <w:t>44</w:t>
            </w:r>
            <w:r w:rsidRPr="0061072F">
              <w:t xml:space="preserve"> 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c>
          <w:tcPr>
            <w:tcW w:w="4876" w:type="dxa"/>
            <w:tcBorders>
              <w:top w:val="nil"/>
              <w:left w:val="nil"/>
              <w:bottom w:val="nil"/>
              <w:right w:val="nil"/>
            </w:tcBorders>
          </w:tcPr>
          <w:p w14:paraId="1619D0E3" w14:textId="77777777" w:rsidR="00682806" w:rsidRPr="0061072F" w:rsidRDefault="00682806" w:rsidP="00CB2D8E">
            <w:pPr>
              <w:pStyle w:val="Normal6a"/>
            </w:pPr>
            <w:r w:rsidRPr="0061072F">
              <w:rPr>
                <w:vertAlign w:val="superscript"/>
              </w:rPr>
              <w:t>44</w:t>
            </w:r>
            <w:r w:rsidRPr="0061072F">
              <w:t xml:space="preserve"> 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r>
      <w:tr w:rsidR="00682806" w:rsidRPr="0061072F" w14:paraId="14912FFE" w14:textId="77777777" w:rsidTr="00CB2D8E">
        <w:trPr>
          <w:jc w:val="center"/>
        </w:trPr>
        <w:tc>
          <w:tcPr>
            <w:tcW w:w="4876" w:type="dxa"/>
            <w:tcBorders>
              <w:top w:val="nil"/>
              <w:left w:val="nil"/>
              <w:bottom w:val="nil"/>
              <w:right w:val="nil"/>
            </w:tcBorders>
          </w:tcPr>
          <w:p w14:paraId="06F90E41" w14:textId="77777777" w:rsidR="00682806" w:rsidRPr="0061072F" w:rsidRDefault="00682806" w:rsidP="00CB2D8E">
            <w:pPr>
              <w:pStyle w:val="Normal6a"/>
            </w:pPr>
            <w:r w:rsidRPr="0061072F">
              <w:rPr>
                <w:vertAlign w:val="superscript"/>
              </w:rPr>
              <w:t>45</w:t>
            </w:r>
            <w:r w:rsidRPr="0061072F">
              <w:t xml:space="preserve"> 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c>
          <w:tcPr>
            <w:tcW w:w="4876" w:type="dxa"/>
            <w:tcBorders>
              <w:top w:val="nil"/>
              <w:left w:val="nil"/>
              <w:bottom w:val="nil"/>
              <w:right w:val="nil"/>
            </w:tcBorders>
          </w:tcPr>
          <w:p w14:paraId="1BA49913" w14:textId="77777777" w:rsidR="00682806" w:rsidRPr="0061072F" w:rsidRDefault="00682806" w:rsidP="00CB2D8E">
            <w:pPr>
              <w:pStyle w:val="Normal6a"/>
            </w:pPr>
            <w:r w:rsidRPr="0061072F">
              <w:rPr>
                <w:vertAlign w:val="superscript"/>
              </w:rPr>
              <w:t>45</w:t>
            </w:r>
            <w:r w:rsidRPr="0061072F">
              <w:t xml:space="preserve"> 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r>
    </w:tbl>
    <w:p w14:paraId="20EADEB2"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D6E07B6" w14:textId="77777777" w:rsidR="00682806" w:rsidRPr="0061072F" w:rsidRDefault="00682806" w:rsidP="00682806">
      <w:r w:rsidRPr="0061072F">
        <w:rPr>
          <w:rStyle w:val="HideTWBExt"/>
        </w:rPr>
        <w:t>&lt;/Amend&gt;</w:t>
      </w:r>
    </w:p>
    <w:p w14:paraId="71F51EB9"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588</w:t>
      </w:r>
      <w:r w:rsidRPr="0061072F">
        <w:rPr>
          <w:rStyle w:val="HideTWBExt"/>
          <w:b w:val="0"/>
        </w:rPr>
        <w:t>&lt;/NumAm&gt;</w:t>
      </w:r>
    </w:p>
    <w:p w14:paraId="63A88987" w14:textId="77777777" w:rsidR="00682806" w:rsidRPr="0061072F" w:rsidRDefault="00682806" w:rsidP="00682806">
      <w:pPr>
        <w:pStyle w:val="NormalBold"/>
      </w:pPr>
      <w:r w:rsidRPr="0061072F">
        <w:rPr>
          <w:rStyle w:val="HideTWBExt"/>
          <w:b w:val="0"/>
        </w:rPr>
        <w:t>&lt;RepeatBlock-By&gt;&lt;Members&gt;</w:t>
      </w:r>
      <w:r w:rsidRPr="0061072F">
        <w:t>Javier Zarzalejos</w:t>
      </w:r>
      <w:r w:rsidRPr="0061072F">
        <w:rPr>
          <w:rStyle w:val="HideTWBExt"/>
          <w:b w:val="0"/>
        </w:rPr>
        <w:t>&lt;/Members&gt;</w:t>
      </w:r>
    </w:p>
    <w:p w14:paraId="53B0F6A7" w14:textId="77777777" w:rsidR="00682806" w:rsidRPr="0061072F" w:rsidRDefault="00682806" w:rsidP="00682806">
      <w:pPr>
        <w:pStyle w:val="NormalBold"/>
      </w:pPr>
      <w:r w:rsidRPr="0061072F">
        <w:rPr>
          <w:rStyle w:val="HideTWBExt"/>
          <w:b w:val="0"/>
        </w:rPr>
        <w:t>&lt;/RepeatBlock-By&gt;</w:t>
      </w:r>
    </w:p>
    <w:p w14:paraId="46F3531D"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FC84F55" w14:textId="77777777" w:rsidR="00682806" w:rsidRPr="0061072F" w:rsidRDefault="00682806" w:rsidP="00682806">
      <w:pPr>
        <w:pStyle w:val="NormalBold"/>
      </w:pPr>
      <w:r w:rsidRPr="0061072F">
        <w:rPr>
          <w:rStyle w:val="HideTWBExt"/>
          <w:b w:val="0"/>
        </w:rPr>
        <w:t>&lt;Article&gt;</w:t>
      </w:r>
      <w:r w:rsidRPr="0061072F">
        <w:t>Paragraphe 25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9E32BE6" w14:textId="77777777" w:rsidTr="00CB2D8E">
        <w:trPr>
          <w:trHeight w:hRule="exact" w:val="240"/>
          <w:jc w:val="center"/>
        </w:trPr>
        <w:tc>
          <w:tcPr>
            <w:tcW w:w="9752" w:type="dxa"/>
            <w:gridSpan w:val="2"/>
            <w:tcBorders>
              <w:top w:val="nil"/>
              <w:left w:val="nil"/>
              <w:bottom w:val="nil"/>
              <w:right w:val="nil"/>
            </w:tcBorders>
          </w:tcPr>
          <w:p w14:paraId="42985AE0" w14:textId="77777777" w:rsidR="00682806" w:rsidRPr="0061072F" w:rsidRDefault="00682806" w:rsidP="00CB2D8E"/>
        </w:tc>
      </w:tr>
      <w:tr w:rsidR="00682806" w:rsidRPr="0061072F" w14:paraId="05322D6C" w14:textId="77777777" w:rsidTr="00CB2D8E">
        <w:trPr>
          <w:trHeight w:val="240"/>
          <w:jc w:val="center"/>
        </w:trPr>
        <w:tc>
          <w:tcPr>
            <w:tcW w:w="4876" w:type="dxa"/>
            <w:tcBorders>
              <w:top w:val="nil"/>
              <w:left w:val="nil"/>
              <w:bottom w:val="nil"/>
              <w:right w:val="nil"/>
            </w:tcBorders>
          </w:tcPr>
          <w:p w14:paraId="4B17FF4E"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2AA2AA0" w14:textId="77777777" w:rsidR="00682806" w:rsidRPr="0061072F" w:rsidRDefault="00682806" w:rsidP="00CB2D8E">
            <w:pPr>
              <w:pStyle w:val="AmColumnHeading"/>
            </w:pPr>
            <w:r w:rsidRPr="0061072F">
              <w:t>Amendement</w:t>
            </w:r>
          </w:p>
        </w:tc>
      </w:tr>
      <w:tr w:rsidR="00682806" w:rsidRPr="0061072F" w14:paraId="4833B10A" w14:textId="77777777" w:rsidTr="00CB2D8E">
        <w:trPr>
          <w:jc w:val="center"/>
        </w:trPr>
        <w:tc>
          <w:tcPr>
            <w:tcW w:w="4876" w:type="dxa"/>
            <w:tcBorders>
              <w:top w:val="nil"/>
              <w:left w:val="nil"/>
              <w:bottom w:val="nil"/>
              <w:right w:val="nil"/>
            </w:tcBorders>
          </w:tcPr>
          <w:p w14:paraId="71052DEC" w14:textId="77777777" w:rsidR="00682806" w:rsidRPr="0061072F" w:rsidRDefault="00682806" w:rsidP="00CB2D8E">
            <w:pPr>
              <w:pStyle w:val="Normal6a"/>
            </w:pPr>
            <w:r w:rsidRPr="0061072F">
              <w:t>25.</w:t>
            </w:r>
            <w:r w:rsidRPr="0061072F">
              <w:tab/>
              <w:t xml:space="preserve">est préoccupé par l’ingérence étrangère </w:t>
            </w:r>
            <w:r w:rsidRPr="0061072F">
              <w:rPr>
                <w:b/>
                <w:i/>
              </w:rPr>
              <w:t>dans les États membres</w:t>
            </w:r>
            <w:r w:rsidRPr="0061072F">
              <w:t xml:space="preserve">, </w:t>
            </w:r>
            <w:r w:rsidRPr="0061072F">
              <w:rPr>
                <w:b/>
                <w:i/>
              </w:rPr>
              <w:t>y compris</w:t>
            </w:r>
            <w:r w:rsidRPr="0061072F">
              <w:t xml:space="preserve"> la manipulation des réseaux sociaux et la désinformation;</w:t>
            </w:r>
            <w:r w:rsidRPr="0061072F">
              <w:rPr>
                <w:b/>
                <w:i/>
              </w:rPr>
              <w:t xml:space="preserve"> prend acte des initiatives inacceptables d’Elon Musk visant à utiliser les plateformes de médias sociaux pour manipuler l’opinion publique dans différents États membres;</w:t>
            </w:r>
            <w:r w:rsidRPr="0061072F">
              <w:t xml:space="preserve"> invite la Commission et les États membres à surveiller cette situation et à appliquer le règlement sur les services numériques</w:t>
            </w:r>
            <w:r w:rsidRPr="0061072F">
              <w:rPr>
                <w:vertAlign w:val="superscript"/>
              </w:rPr>
              <w:t>44</w:t>
            </w:r>
            <w:r w:rsidRPr="0061072F">
              <w:t xml:space="preserve"> et le règlement sur les marchés numériques</w:t>
            </w:r>
            <w:r w:rsidRPr="0061072F">
              <w:rPr>
                <w:vertAlign w:val="superscript"/>
              </w:rPr>
              <w:t>45</w:t>
            </w:r>
            <w:r w:rsidRPr="0061072F">
              <w:t xml:space="preserve">, y compris </w:t>
            </w:r>
            <w:r w:rsidRPr="0061072F">
              <w:rPr>
                <w:b/>
                <w:i/>
              </w:rPr>
              <w:t>en réponse à la récente décision de Meta concernant les mécanismes de vérification des faits</w:t>
            </w:r>
            <w:r w:rsidRPr="0061072F">
              <w:t>;</w:t>
            </w:r>
          </w:p>
        </w:tc>
        <w:tc>
          <w:tcPr>
            <w:tcW w:w="4876" w:type="dxa"/>
            <w:tcBorders>
              <w:top w:val="nil"/>
              <w:left w:val="nil"/>
              <w:bottom w:val="nil"/>
              <w:right w:val="nil"/>
            </w:tcBorders>
          </w:tcPr>
          <w:p w14:paraId="6EBF9E95" w14:textId="77777777" w:rsidR="00682806" w:rsidRPr="0061072F" w:rsidRDefault="00682806" w:rsidP="00CB2D8E">
            <w:pPr>
              <w:pStyle w:val="Normal6a"/>
            </w:pPr>
            <w:r w:rsidRPr="0061072F">
              <w:t>25.</w:t>
            </w:r>
            <w:r w:rsidRPr="0061072F">
              <w:tab/>
              <w:t>est préoccupé par l’ingérence étrangère, la manipulation des réseaux sociaux et la désinformation; invite la Commission et les États membres à surveiller cette situation et à appliquer le règlement sur les services numériques</w:t>
            </w:r>
            <w:r w:rsidRPr="0061072F">
              <w:rPr>
                <w:vertAlign w:val="superscript"/>
              </w:rPr>
              <w:t>44</w:t>
            </w:r>
            <w:r w:rsidRPr="0061072F">
              <w:t xml:space="preserve"> et le règlement sur les marchés numériques</w:t>
            </w:r>
            <w:r w:rsidRPr="0061072F">
              <w:rPr>
                <w:vertAlign w:val="superscript"/>
              </w:rPr>
              <w:t>45</w:t>
            </w:r>
            <w:r w:rsidRPr="0061072F">
              <w:t xml:space="preserve">, y compris </w:t>
            </w:r>
            <w:r w:rsidRPr="0061072F">
              <w:rPr>
                <w:b/>
                <w:i/>
              </w:rPr>
              <w:t>les règles et obligations appropriées en matière de modération de contenu</w:t>
            </w:r>
            <w:r w:rsidRPr="0061072F">
              <w:t>;</w:t>
            </w:r>
            <w:r w:rsidRPr="0061072F">
              <w:rPr>
                <w:b/>
                <w:i/>
              </w:rPr>
              <w:t> </w:t>
            </w:r>
          </w:p>
        </w:tc>
      </w:tr>
      <w:tr w:rsidR="00682806" w:rsidRPr="0061072F" w14:paraId="0E20D803" w14:textId="77777777" w:rsidTr="00CB2D8E">
        <w:trPr>
          <w:jc w:val="center"/>
        </w:trPr>
        <w:tc>
          <w:tcPr>
            <w:tcW w:w="4876" w:type="dxa"/>
            <w:tcBorders>
              <w:top w:val="nil"/>
              <w:left w:val="nil"/>
              <w:bottom w:val="nil"/>
              <w:right w:val="nil"/>
            </w:tcBorders>
          </w:tcPr>
          <w:p w14:paraId="021BB0AB"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7B55300A" w14:textId="77777777" w:rsidR="00682806" w:rsidRPr="0061072F" w:rsidRDefault="00682806" w:rsidP="00CB2D8E">
            <w:pPr>
              <w:pStyle w:val="Normal6a"/>
            </w:pPr>
            <w:r w:rsidRPr="0061072F">
              <w:rPr>
                <w:b/>
                <w:i/>
              </w:rPr>
              <w:t>_________________</w:t>
            </w:r>
          </w:p>
        </w:tc>
      </w:tr>
      <w:tr w:rsidR="00682806" w:rsidRPr="0061072F" w14:paraId="333876BC" w14:textId="77777777" w:rsidTr="00CB2D8E">
        <w:trPr>
          <w:jc w:val="center"/>
        </w:trPr>
        <w:tc>
          <w:tcPr>
            <w:tcW w:w="4876" w:type="dxa"/>
            <w:tcBorders>
              <w:top w:val="nil"/>
              <w:left w:val="nil"/>
              <w:bottom w:val="nil"/>
              <w:right w:val="nil"/>
            </w:tcBorders>
          </w:tcPr>
          <w:p w14:paraId="1D0BB68C" w14:textId="77777777" w:rsidR="00682806" w:rsidRPr="0061072F" w:rsidRDefault="00682806" w:rsidP="00CB2D8E">
            <w:pPr>
              <w:pStyle w:val="Normal6a"/>
            </w:pPr>
            <w:r w:rsidRPr="0061072F">
              <w:rPr>
                <w:vertAlign w:val="superscript"/>
              </w:rPr>
              <w:t>44</w:t>
            </w:r>
            <w:r w:rsidRPr="0061072F">
              <w:t xml:space="preserve"> 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c>
          <w:tcPr>
            <w:tcW w:w="4876" w:type="dxa"/>
            <w:tcBorders>
              <w:top w:val="nil"/>
              <w:left w:val="nil"/>
              <w:bottom w:val="nil"/>
              <w:right w:val="nil"/>
            </w:tcBorders>
          </w:tcPr>
          <w:p w14:paraId="6566C8F6" w14:textId="77777777" w:rsidR="00682806" w:rsidRPr="0061072F" w:rsidRDefault="00682806" w:rsidP="00CB2D8E">
            <w:pPr>
              <w:pStyle w:val="Normal6a"/>
            </w:pPr>
            <w:r w:rsidRPr="0061072F">
              <w:rPr>
                <w:vertAlign w:val="superscript"/>
              </w:rPr>
              <w:t>44</w:t>
            </w:r>
            <w:r w:rsidRPr="0061072F">
              <w:t xml:space="preserve"> 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r>
      <w:tr w:rsidR="00682806" w:rsidRPr="0061072F" w14:paraId="60F1DF4D" w14:textId="77777777" w:rsidTr="00CB2D8E">
        <w:trPr>
          <w:jc w:val="center"/>
        </w:trPr>
        <w:tc>
          <w:tcPr>
            <w:tcW w:w="4876" w:type="dxa"/>
            <w:tcBorders>
              <w:top w:val="nil"/>
              <w:left w:val="nil"/>
              <w:bottom w:val="nil"/>
              <w:right w:val="nil"/>
            </w:tcBorders>
          </w:tcPr>
          <w:p w14:paraId="182FDD52" w14:textId="77777777" w:rsidR="00682806" w:rsidRPr="0061072F" w:rsidRDefault="00682806" w:rsidP="00CB2D8E">
            <w:pPr>
              <w:pStyle w:val="Normal6a"/>
            </w:pPr>
            <w:r w:rsidRPr="0061072F">
              <w:rPr>
                <w:vertAlign w:val="superscript"/>
              </w:rPr>
              <w:t>45</w:t>
            </w:r>
            <w:r w:rsidRPr="0061072F">
              <w:t xml:space="preserve"> 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c>
          <w:tcPr>
            <w:tcW w:w="4876" w:type="dxa"/>
            <w:tcBorders>
              <w:top w:val="nil"/>
              <w:left w:val="nil"/>
              <w:bottom w:val="nil"/>
              <w:right w:val="nil"/>
            </w:tcBorders>
          </w:tcPr>
          <w:p w14:paraId="7F4A5027" w14:textId="77777777" w:rsidR="00682806" w:rsidRPr="0061072F" w:rsidRDefault="00682806" w:rsidP="00CB2D8E">
            <w:pPr>
              <w:pStyle w:val="Normal6a"/>
            </w:pPr>
            <w:r w:rsidRPr="0061072F">
              <w:rPr>
                <w:vertAlign w:val="superscript"/>
              </w:rPr>
              <w:t>45</w:t>
            </w:r>
            <w:r w:rsidRPr="0061072F">
              <w:t xml:space="preserve"> 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r>
    </w:tbl>
    <w:p w14:paraId="3A1085FC"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6F0D570" w14:textId="77777777" w:rsidR="00682806" w:rsidRPr="0061072F" w:rsidRDefault="00682806" w:rsidP="00682806">
      <w:r w:rsidRPr="0061072F">
        <w:rPr>
          <w:rStyle w:val="HideTWBExt"/>
        </w:rPr>
        <w:t>&lt;/Amend&gt;</w:t>
      </w:r>
    </w:p>
    <w:p w14:paraId="11D8633D"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589</w:t>
      </w:r>
      <w:r w:rsidRPr="0061072F">
        <w:rPr>
          <w:rStyle w:val="HideTWBExt"/>
          <w:b w:val="0"/>
        </w:rPr>
        <w:t>&lt;/NumAm&gt;</w:t>
      </w:r>
    </w:p>
    <w:p w14:paraId="3563CCFD" w14:textId="77777777" w:rsidR="00682806" w:rsidRPr="0061072F" w:rsidRDefault="00682806" w:rsidP="00682806">
      <w:pPr>
        <w:pStyle w:val="NormalBold"/>
      </w:pPr>
      <w:r w:rsidRPr="0061072F">
        <w:rPr>
          <w:rStyle w:val="HideTWBExt"/>
          <w:b w:val="0"/>
        </w:rPr>
        <w:t>&lt;RepeatBlock-By&gt;&lt;Members&gt;</w:t>
      </w:r>
      <w:r w:rsidRPr="0061072F">
        <w:t>Jorge Buxadé Villalba, Malika Sorel, Fabrice Leggeri</w:t>
      </w:r>
      <w:r w:rsidRPr="0061072F">
        <w:rPr>
          <w:rStyle w:val="HideTWBExt"/>
          <w:b w:val="0"/>
        </w:rPr>
        <w:t>&lt;/Members&gt;</w:t>
      </w:r>
    </w:p>
    <w:p w14:paraId="50BBD7BB" w14:textId="77777777" w:rsidR="00682806" w:rsidRPr="0061072F" w:rsidRDefault="00682806" w:rsidP="00682806">
      <w:pPr>
        <w:pStyle w:val="NormalBold"/>
      </w:pPr>
      <w:r w:rsidRPr="0061072F">
        <w:rPr>
          <w:rStyle w:val="HideTWBExt"/>
          <w:b w:val="0"/>
        </w:rPr>
        <w:t>&lt;/RepeatBlock-By&gt;</w:t>
      </w:r>
    </w:p>
    <w:p w14:paraId="51500842"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659B854" w14:textId="77777777" w:rsidR="00682806" w:rsidRPr="0061072F" w:rsidRDefault="00682806" w:rsidP="00682806">
      <w:pPr>
        <w:pStyle w:val="NormalBold"/>
      </w:pPr>
      <w:r w:rsidRPr="0061072F">
        <w:rPr>
          <w:rStyle w:val="HideTWBExt"/>
          <w:b w:val="0"/>
        </w:rPr>
        <w:t>&lt;Article&gt;</w:t>
      </w:r>
      <w:r w:rsidRPr="0061072F">
        <w:t>Paragraphe 25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38235F7" w14:textId="77777777" w:rsidTr="00CB2D8E">
        <w:trPr>
          <w:trHeight w:hRule="exact" w:val="240"/>
          <w:jc w:val="center"/>
        </w:trPr>
        <w:tc>
          <w:tcPr>
            <w:tcW w:w="9752" w:type="dxa"/>
            <w:gridSpan w:val="2"/>
            <w:tcBorders>
              <w:top w:val="nil"/>
              <w:left w:val="nil"/>
              <w:bottom w:val="nil"/>
              <w:right w:val="nil"/>
            </w:tcBorders>
          </w:tcPr>
          <w:p w14:paraId="3B0114A8" w14:textId="77777777" w:rsidR="00682806" w:rsidRPr="0061072F" w:rsidRDefault="00682806" w:rsidP="00CB2D8E"/>
        </w:tc>
      </w:tr>
      <w:tr w:rsidR="00682806" w:rsidRPr="0061072F" w14:paraId="33D88163" w14:textId="77777777" w:rsidTr="00CB2D8E">
        <w:trPr>
          <w:trHeight w:val="240"/>
          <w:jc w:val="center"/>
        </w:trPr>
        <w:tc>
          <w:tcPr>
            <w:tcW w:w="4876" w:type="dxa"/>
            <w:tcBorders>
              <w:top w:val="nil"/>
              <w:left w:val="nil"/>
              <w:bottom w:val="nil"/>
              <w:right w:val="nil"/>
            </w:tcBorders>
          </w:tcPr>
          <w:p w14:paraId="255D22C4"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10B9179" w14:textId="77777777" w:rsidR="00682806" w:rsidRPr="0061072F" w:rsidRDefault="00682806" w:rsidP="00CB2D8E">
            <w:pPr>
              <w:pStyle w:val="AmColumnHeading"/>
            </w:pPr>
            <w:r w:rsidRPr="0061072F">
              <w:t>Amendement</w:t>
            </w:r>
          </w:p>
        </w:tc>
      </w:tr>
      <w:tr w:rsidR="00682806" w:rsidRPr="0061072F" w14:paraId="08585915" w14:textId="77777777" w:rsidTr="00CB2D8E">
        <w:trPr>
          <w:jc w:val="center"/>
        </w:trPr>
        <w:tc>
          <w:tcPr>
            <w:tcW w:w="4876" w:type="dxa"/>
            <w:tcBorders>
              <w:top w:val="nil"/>
              <w:left w:val="nil"/>
              <w:bottom w:val="nil"/>
              <w:right w:val="nil"/>
            </w:tcBorders>
          </w:tcPr>
          <w:p w14:paraId="13E86FD0" w14:textId="77777777" w:rsidR="00682806" w:rsidRPr="0061072F" w:rsidRDefault="00682806" w:rsidP="00CB2D8E">
            <w:pPr>
              <w:pStyle w:val="Normal6a"/>
            </w:pPr>
            <w:r w:rsidRPr="0061072F">
              <w:t>25.</w:t>
            </w:r>
            <w:r w:rsidRPr="0061072F">
              <w:tab/>
            </w:r>
            <w:r w:rsidRPr="0061072F">
              <w:rPr>
                <w:b/>
                <w:i/>
              </w:rPr>
              <w:t>est préoccupé par l’ingérence</w:t>
            </w:r>
            <w:r w:rsidRPr="0061072F">
              <w:t xml:space="preserve"> étrangère dans les États membres, y compris la manipulation des réseaux sociaux et la désinformation; prend acte des initiatives inacceptables </w:t>
            </w:r>
            <w:r w:rsidRPr="0061072F">
              <w:rPr>
                <w:b/>
                <w:i/>
              </w:rPr>
              <w:t>d’Elon Musk visant à utiliser les plateformes de médias sociaux pour manipuler l’opinion publique dans différents États membres</w:t>
            </w:r>
            <w:r w:rsidRPr="0061072F">
              <w:t>;</w:t>
            </w:r>
            <w:r w:rsidRPr="0061072F">
              <w:rPr>
                <w:b/>
                <w:i/>
              </w:rPr>
              <w:t xml:space="preserve"> invite la Commission et les États membres à surveiller cette situation et à appliquer le règlement sur les services numériques</w:t>
            </w:r>
            <w:r w:rsidRPr="0061072F">
              <w:rPr>
                <w:b/>
                <w:i/>
                <w:vertAlign w:val="superscript"/>
              </w:rPr>
              <w:t>44</w:t>
            </w:r>
            <w:r w:rsidRPr="0061072F">
              <w:t xml:space="preserve"> </w:t>
            </w:r>
            <w:r w:rsidRPr="0061072F">
              <w:rPr>
                <w:b/>
                <w:i/>
              </w:rPr>
              <w:t>et le règlement sur les marchés numériques</w:t>
            </w:r>
            <w:r w:rsidRPr="0061072F">
              <w:rPr>
                <w:b/>
                <w:i/>
                <w:vertAlign w:val="superscript"/>
              </w:rPr>
              <w:t>45</w:t>
            </w:r>
            <w:r w:rsidRPr="0061072F">
              <w:rPr>
                <w:b/>
                <w:i/>
              </w:rPr>
              <w:t>, y compris en réponse à la récente décision de Meta concernant les mécanismes de vérification des faits;</w:t>
            </w:r>
          </w:p>
        </w:tc>
        <w:tc>
          <w:tcPr>
            <w:tcW w:w="4876" w:type="dxa"/>
            <w:tcBorders>
              <w:top w:val="nil"/>
              <w:left w:val="nil"/>
              <w:bottom w:val="nil"/>
              <w:right w:val="nil"/>
            </w:tcBorders>
          </w:tcPr>
          <w:p w14:paraId="57162A0F" w14:textId="77777777" w:rsidR="00682806" w:rsidRPr="0061072F" w:rsidRDefault="00682806" w:rsidP="00CB2D8E">
            <w:pPr>
              <w:pStyle w:val="Normal6a"/>
            </w:pPr>
            <w:r w:rsidRPr="0061072F">
              <w:t>25.</w:t>
            </w:r>
            <w:r w:rsidRPr="0061072F">
              <w:tab/>
            </w:r>
            <w:r w:rsidRPr="0061072F">
              <w:rPr>
                <w:b/>
                <w:i/>
              </w:rPr>
              <w:t>condamne fermement toute forme d’ingérence</w:t>
            </w:r>
            <w:r w:rsidRPr="0061072F">
              <w:t xml:space="preserve"> étrangère dans les États membres, y compris la manipulation des réseaux sociaux et la désinformation; prend acte des initiatives inacceptables </w:t>
            </w:r>
            <w:r w:rsidRPr="0061072F">
              <w:rPr>
                <w:b/>
                <w:i/>
              </w:rPr>
              <w:t>de George Soros qui achemine des millions d’euros vers des OSC et des défenseurs des droits de l’homme afin de détruire les valeurs européennes, ainsi que des opérations de propagande de pays tiers visant à attaquer, entre autres, l’autonomie énergétique de l’Union</w:t>
            </w:r>
            <w:r w:rsidRPr="0061072F">
              <w:t>;</w:t>
            </w:r>
          </w:p>
        </w:tc>
      </w:tr>
      <w:tr w:rsidR="00682806" w:rsidRPr="0061072F" w14:paraId="64C8611E" w14:textId="77777777" w:rsidTr="00CB2D8E">
        <w:trPr>
          <w:jc w:val="center"/>
        </w:trPr>
        <w:tc>
          <w:tcPr>
            <w:tcW w:w="4876" w:type="dxa"/>
            <w:tcBorders>
              <w:top w:val="nil"/>
              <w:left w:val="nil"/>
              <w:bottom w:val="nil"/>
              <w:right w:val="nil"/>
            </w:tcBorders>
          </w:tcPr>
          <w:p w14:paraId="405E2B55"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77B13843" w14:textId="77777777" w:rsidR="00682806" w:rsidRPr="0061072F" w:rsidRDefault="00682806" w:rsidP="00CB2D8E"/>
        </w:tc>
      </w:tr>
      <w:tr w:rsidR="00682806" w:rsidRPr="0061072F" w14:paraId="58FACC9C" w14:textId="77777777" w:rsidTr="00CB2D8E">
        <w:trPr>
          <w:jc w:val="center"/>
        </w:trPr>
        <w:tc>
          <w:tcPr>
            <w:tcW w:w="4876" w:type="dxa"/>
            <w:tcBorders>
              <w:top w:val="nil"/>
              <w:left w:val="nil"/>
              <w:bottom w:val="nil"/>
              <w:right w:val="nil"/>
            </w:tcBorders>
          </w:tcPr>
          <w:p w14:paraId="7642A29F" w14:textId="77777777" w:rsidR="00682806" w:rsidRPr="0061072F" w:rsidRDefault="00682806" w:rsidP="00CB2D8E">
            <w:pPr>
              <w:pStyle w:val="Normal6a"/>
            </w:pPr>
            <w:r w:rsidRPr="0061072F">
              <w:rPr>
                <w:b/>
                <w:i/>
                <w:vertAlign w:val="superscript"/>
              </w:rPr>
              <w:t>44</w:t>
            </w:r>
            <w:r w:rsidRPr="0061072F">
              <w:t xml:space="preserve"> </w:t>
            </w:r>
            <w:r w:rsidRPr="0061072F">
              <w:rPr>
                <w:b/>
                <w:i/>
              </w:rPr>
              <w:t>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c>
          <w:tcPr>
            <w:tcW w:w="4876" w:type="dxa"/>
            <w:tcBorders>
              <w:top w:val="nil"/>
              <w:left w:val="nil"/>
              <w:bottom w:val="nil"/>
              <w:right w:val="nil"/>
            </w:tcBorders>
          </w:tcPr>
          <w:p w14:paraId="7565AF16" w14:textId="77777777" w:rsidR="00682806" w:rsidRPr="0061072F" w:rsidRDefault="00682806" w:rsidP="00CB2D8E"/>
        </w:tc>
      </w:tr>
      <w:tr w:rsidR="00682806" w:rsidRPr="0061072F" w14:paraId="1C015F2F" w14:textId="77777777" w:rsidTr="00CB2D8E">
        <w:trPr>
          <w:jc w:val="center"/>
        </w:trPr>
        <w:tc>
          <w:tcPr>
            <w:tcW w:w="4876" w:type="dxa"/>
            <w:tcBorders>
              <w:top w:val="nil"/>
              <w:left w:val="nil"/>
              <w:bottom w:val="nil"/>
              <w:right w:val="nil"/>
            </w:tcBorders>
          </w:tcPr>
          <w:p w14:paraId="288872FC" w14:textId="77777777" w:rsidR="00682806" w:rsidRPr="0061072F" w:rsidRDefault="00682806" w:rsidP="00CB2D8E">
            <w:pPr>
              <w:pStyle w:val="Normal6a"/>
            </w:pPr>
            <w:r w:rsidRPr="0061072F">
              <w:rPr>
                <w:b/>
                <w:i/>
                <w:vertAlign w:val="superscript"/>
              </w:rPr>
              <w:t>45</w:t>
            </w:r>
            <w:r w:rsidRPr="0061072F">
              <w:t xml:space="preserve"> </w:t>
            </w:r>
            <w:r w:rsidRPr="0061072F">
              <w:rPr>
                <w:b/>
                <w:i/>
              </w:rPr>
              <w:t>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c>
          <w:tcPr>
            <w:tcW w:w="4876" w:type="dxa"/>
            <w:tcBorders>
              <w:top w:val="nil"/>
              <w:left w:val="nil"/>
              <w:bottom w:val="nil"/>
              <w:right w:val="nil"/>
            </w:tcBorders>
          </w:tcPr>
          <w:p w14:paraId="15B0001F" w14:textId="77777777" w:rsidR="00682806" w:rsidRPr="0061072F" w:rsidRDefault="00682806" w:rsidP="00CB2D8E"/>
        </w:tc>
      </w:tr>
    </w:tbl>
    <w:p w14:paraId="7BAD5135"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31154DE" w14:textId="77777777" w:rsidR="00682806" w:rsidRPr="0061072F" w:rsidRDefault="00682806" w:rsidP="00682806">
      <w:r w:rsidRPr="0061072F">
        <w:rPr>
          <w:rStyle w:val="HideTWBExt"/>
        </w:rPr>
        <w:t>&lt;/Amend&gt;</w:t>
      </w:r>
    </w:p>
    <w:p w14:paraId="26E6B57C"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590</w:t>
      </w:r>
      <w:r w:rsidRPr="0061072F">
        <w:rPr>
          <w:rStyle w:val="HideTWBExt"/>
          <w:b w:val="0"/>
        </w:rPr>
        <w:t>&lt;/NumAm&gt;</w:t>
      </w:r>
    </w:p>
    <w:p w14:paraId="7BCD1475"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Cecilia Strada</w:t>
      </w:r>
      <w:r w:rsidRPr="0061072F">
        <w:rPr>
          <w:rStyle w:val="HideTWBExt"/>
          <w:b w:val="0"/>
        </w:rPr>
        <w:t>&lt;/Members&gt;</w:t>
      </w:r>
    </w:p>
    <w:p w14:paraId="0596D879" w14:textId="77777777" w:rsidR="00682806" w:rsidRPr="0061072F" w:rsidRDefault="00682806" w:rsidP="00682806">
      <w:pPr>
        <w:pStyle w:val="NormalBold"/>
      </w:pPr>
      <w:r w:rsidRPr="0061072F">
        <w:rPr>
          <w:rStyle w:val="HideTWBExt"/>
          <w:b w:val="0"/>
        </w:rPr>
        <w:t>&lt;/RepeatBlock-By&gt;</w:t>
      </w:r>
    </w:p>
    <w:p w14:paraId="06FB592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396D8D2" w14:textId="77777777" w:rsidR="00682806" w:rsidRPr="0061072F" w:rsidRDefault="00682806" w:rsidP="00682806">
      <w:pPr>
        <w:pStyle w:val="NormalBold"/>
      </w:pPr>
      <w:r w:rsidRPr="0061072F">
        <w:rPr>
          <w:rStyle w:val="HideTWBExt"/>
          <w:b w:val="0"/>
        </w:rPr>
        <w:t>&lt;Article&gt;</w:t>
      </w:r>
      <w:r w:rsidRPr="0061072F">
        <w:t>Paragraphe 25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6925679" w14:textId="77777777" w:rsidTr="00CB2D8E">
        <w:trPr>
          <w:trHeight w:hRule="exact" w:val="240"/>
          <w:jc w:val="center"/>
        </w:trPr>
        <w:tc>
          <w:tcPr>
            <w:tcW w:w="9752" w:type="dxa"/>
            <w:gridSpan w:val="2"/>
            <w:tcBorders>
              <w:top w:val="nil"/>
              <w:left w:val="nil"/>
              <w:bottom w:val="nil"/>
              <w:right w:val="nil"/>
            </w:tcBorders>
          </w:tcPr>
          <w:p w14:paraId="7D08D2F7" w14:textId="77777777" w:rsidR="00682806" w:rsidRPr="0061072F" w:rsidRDefault="00682806" w:rsidP="00CB2D8E"/>
        </w:tc>
      </w:tr>
      <w:tr w:rsidR="00682806" w:rsidRPr="0061072F" w14:paraId="2A2A9A47" w14:textId="77777777" w:rsidTr="00CB2D8E">
        <w:trPr>
          <w:trHeight w:val="240"/>
          <w:jc w:val="center"/>
        </w:trPr>
        <w:tc>
          <w:tcPr>
            <w:tcW w:w="4876" w:type="dxa"/>
            <w:tcBorders>
              <w:top w:val="nil"/>
              <w:left w:val="nil"/>
              <w:bottom w:val="nil"/>
              <w:right w:val="nil"/>
            </w:tcBorders>
          </w:tcPr>
          <w:p w14:paraId="470C4CD4"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DEC37EF" w14:textId="77777777" w:rsidR="00682806" w:rsidRPr="0061072F" w:rsidRDefault="00682806" w:rsidP="00CB2D8E">
            <w:pPr>
              <w:pStyle w:val="AmColumnHeading"/>
            </w:pPr>
            <w:r w:rsidRPr="0061072F">
              <w:t>Amendement</w:t>
            </w:r>
          </w:p>
        </w:tc>
      </w:tr>
      <w:tr w:rsidR="00682806" w:rsidRPr="0061072F" w14:paraId="083DA91B" w14:textId="77777777" w:rsidTr="00CB2D8E">
        <w:trPr>
          <w:jc w:val="center"/>
        </w:trPr>
        <w:tc>
          <w:tcPr>
            <w:tcW w:w="4876" w:type="dxa"/>
            <w:tcBorders>
              <w:top w:val="nil"/>
              <w:left w:val="nil"/>
              <w:bottom w:val="nil"/>
              <w:right w:val="nil"/>
            </w:tcBorders>
          </w:tcPr>
          <w:p w14:paraId="3F6D5016" w14:textId="77777777" w:rsidR="00682806" w:rsidRPr="0061072F" w:rsidRDefault="00682806" w:rsidP="00CB2D8E">
            <w:pPr>
              <w:pStyle w:val="Normal6a"/>
            </w:pPr>
            <w:r w:rsidRPr="0061072F">
              <w:t>25.</w:t>
            </w:r>
            <w:r w:rsidRPr="0061072F">
              <w:tab/>
              <w:t>est préoccupé par l’ingérence étrangère dans les États membres, y compris la manipulation des réseaux sociaux et la désinformation; prend acte des initiatives inacceptables d’Elon Musk visant à utiliser les plateformes de médias sociaux pour manipuler l’opinion publique dans différents États membres; invite la Commission et les États membres à surveiller cette situation et à appliquer le règlement sur les services numériques</w:t>
            </w:r>
            <w:r w:rsidRPr="0061072F">
              <w:rPr>
                <w:vertAlign w:val="superscript"/>
              </w:rPr>
              <w:t>44</w:t>
            </w:r>
            <w:r w:rsidRPr="0061072F">
              <w:t xml:space="preserve"> et le règlement sur les marchés numériques</w:t>
            </w:r>
            <w:r w:rsidRPr="0061072F">
              <w:rPr>
                <w:vertAlign w:val="superscript"/>
              </w:rPr>
              <w:t>45</w:t>
            </w:r>
            <w:r w:rsidRPr="0061072F">
              <w:t xml:space="preserve">, y compris en réponse à la </w:t>
            </w:r>
            <w:r w:rsidRPr="0061072F">
              <w:rPr>
                <w:b/>
                <w:i/>
              </w:rPr>
              <w:t>récente</w:t>
            </w:r>
            <w:r w:rsidRPr="0061072F">
              <w:t xml:space="preserve"> décision de Meta concernant les mécanismes de vérification des faits;</w:t>
            </w:r>
          </w:p>
        </w:tc>
        <w:tc>
          <w:tcPr>
            <w:tcW w:w="4876" w:type="dxa"/>
            <w:tcBorders>
              <w:top w:val="nil"/>
              <w:left w:val="nil"/>
              <w:bottom w:val="nil"/>
              <w:right w:val="nil"/>
            </w:tcBorders>
          </w:tcPr>
          <w:p w14:paraId="5FA641F8" w14:textId="77777777" w:rsidR="00682806" w:rsidRPr="0061072F" w:rsidRDefault="00682806" w:rsidP="00CB2D8E">
            <w:pPr>
              <w:pStyle w:val="Normal6a"/>
            </w:pPr>
            <w:r w:rsidRPr="0061072F">
              <w:t>25.</w:t>
            </w:r>
            <w:r w:rsidRPr="0061072F">
              <w:tab/>
              <w:t xml:space="preserve">est préoccupé par l’ingérence étrangère dans les États membres, y compris la manipulation des réseaux sociaux et la désinformation; prend acte des initiatives inacceptables d’Elon Musk visant à utiliser les plateformes de médias sociaux pour manipuler l’opinion publique dans différents États membres; invite la Commission et les États membres à surveiller cette situation et à appliquer </w:t>
            </w:r>
            <w:r w:rsidRPr="0061072F">
              <w:rPr>
                <w:b/>
                <w:i/>
              </w:rPr>
              <w:t>rapidement</w:t>
            </w:r>
            <w:r w:rsidRPr="0061072F">
              <w:t xml:space="preserve"> le règlement sur les services numériques</w:t>
            </w:r>
            <w:r w:rsidRPr="0061072F">
              <w:rPr>
                <w:vertAlign w:val="superscript"/>
              </w:rPr>
              <w:t>44</w:t>
            </w:r>
            <w:r w:rsidRPr="0061072F">
              <w:t xml:space="preserve"> et le règlement sur les marchés numériques</w:t>
            </w:r>
            <w:r w:rsidRPr="0061072F">
              <w:rPr>
                <w:vertAlign w:val="superscript"/>
              </w:rPr>
              <w:t>45</w:t>
            </w:r>
            <w:r w:rsidRPr="0061072F">
              <w:t xml:space="preserve">, y compris en réponse à la décision de Meta </w:t>
            </w:r>
            <w:r w:rsidRPr="0061072F">
              <w:rPr>
                <w:b/>
                <w:i/>
              </w:rPr>
              <w:t>et d’autres plateformes en ligne majeures</w:t>
            </w:r>
            <w:r w:rsidRPr="0061072F">
              <w:t xml:space="preserve"> concernant les mécanismes de vérification des faits </w:t>
            </w:r>
            <w:r w:rsidRPr="0061072F">
              <w:rPr>
                <w:b/>
                <w:i/>
              </w:rPr>
              <w:t>et l’examen des «comportements haineux»</w:t>
            </w:r>
            <w:r w:rsidRPr="0061072F">
              <w:t>;</w:t>
            </w:r>
          </w:p>
        </w:tc>
      </w:tr>
      <w:tr w:rsidR="00682806" w:rsidRPr="0061072F" w14:paraId="65973E5E" w14:textId="77777777" w:rsidTr="00CB2D8E">
        <w:trPr>
          <w:jc w:val="center"/>
        </w:trPr>
        <w:tc>
          <w:tcPr>
            <w:tcW w:w="4876" w:type="dxa"/>
            <w:tcBorders>
              <w:top w:val="nil"/>
              <w:left w:val="nil"/>
              <w:bottom w:val="nil"/>
              <w:right w:val="nil"/>
            </w:tcBorders>
          </w:tcPr>
          <w:p w14:paraId="408D1466"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7F54719B" w14:textId="77777777" w:rsidR="00682806" w:rsidRPr="0061072F" w:rsidRDefault="00682806" w:rsidP="00CB2D8E">
            <w:pPr>
              <w:pStyle w:val="Normal6a"/>
            </w:pPr>
            <w:r w:rsidRPr="0061072F">
              <w:rPr>
                <w:b/>
                <w:i/>
              </w:rPr>
              <w:t>_________________</w:t>
            </w:r>
          </w:p>
        </w:tc>
      </w:tr>
      <w:tr w:rsidR="00682806" w:rsidRPr="0061072F" w14:paraId="72E12A4F" w14:textId="77777777" w:rsidTr="00CB2D8E">
        <w:trPr>
          <w:jc w:val="center"/>
        </w:trPr>
        <w:tc>
          <w:tcPr>
            <w:tcW w:w="4876" w:type="dxa"/>
            <w:tcBorders>
              <w:top w:val="nil"/>
              <w:left w:val="nil"/>
              <w:bottom w:val="nil"/>
              <w:right w:val="nil"/>
            </w:tcBorders>
          </w:tcPr>
          <w:p w14:paraId="76408E1D" w14:textId="77777777" w:rsidR="00682806" w:rsidRPr="0061072F" w:rsidRDefault="00682806" w:rsidP="00CB2D8E">
            <w:pPr>
              <w:pStyle w:val="Normal6a"/>
            </w:pPr>
            <w:r w:rsidRPr="0061072F">
              <w:rPr>
                <w:vertAlign w:val="superscript"/>
              </w:rPr>
              <w:t>44</w:t>
            </w:r>
            <w:r w:rsidRPr="0061072F">
              <w:t xml:space="preserve"> 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c>
          <w:tcPr>
            <w:tcW w:w="4876" w:type="dxa"/>
            <w:tcBorders>
              <w:top w:val="nil"/>
              <w:left w:val="nil"/>
              <w:bottom w:val="nil"/>
              <w:right w:val="nil"/>
            </w:tcBorders>
          </w:tcPr>
          <w:p w14:paraId="2598D2F1" w14:textId="77777777" w:rsidR="00682806" w:rsidRPr="0061072F" w:rsidRDefault="00682806" w:rsidP="00CB2D8E">
            <w:pPr>
              <w:pStyle w:val="Normal6a"/>
            </w:pPr>
            <w:r w:rsidRPr="0061072F">
              <w:rPr>
                <w:vertAlign w:val="superscript"/>
              </w:rPr>
              <w:t>44</w:t>
            </w:r>
            <w:r w:rsidRPr="0061072F">
              <w:t xml:space="preserve"> 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r>
      <w:tr w:rsidR="00682806" w:rsidRPr="0061072F" w14:paraId="2D4AE3D8" w14:textId="77777777" w:rsidTr="00CB2D8E">
        <w:trPr>
          <w:jc w:val="center"/>
        </w:trPr>
        <w:tc>
          <w:tcPr>
            <w:tcW w:w="4876" w:type="dxa"/>
            <w:tcBorders>
              <w:top w:val="nil"/>
              <w:left w:val="nil"/>
              <w:bottom w:val="nil"/>
              <w:right w:val="nil"/>
            </w:tcBorders>
          </w:tcPr>
          <w:p w14:paraId="432112D5" w14:textId="77777777" w:rsidR="00682806" w:rsidRPr="0061072F" w:rsidRDefault="00682806" w:rsidP="00CB2D8E">
            <w:pPr>
              <w:pStyle w:val="Normal6a"/>
            </w:pPr>
            <w:r w:rsidRPr="0061072F">
              <w:rPr>
                <w:vertAlign w:val="superscript"/>
              </w:rPr>
              <w:t>45</w:t>
            </w:r>
            <w:r w:rsidRPr="0061072F">
              <w:t xml:space="preserve"> 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c>
          <w:tcPr>
            <w:tcW w:w="4876" w:type="dxa"/>
            <w:tcBorders>
              <w:top w:val="nil"/>
              <w:left w:val="nil"/>
              <w:bottom w:val="nil"/>
              <w:right w:val="nil"/>
            </w:tcBorders>
          </w:tcPr>
          <w:p w14:paraId="66DC5237" w14:textId="77777777" w:rsidR="00682806" w:rsidRPr="0061072F" w:rsidRDefault="00682806" w:rsidP="00CB2D8E">
            <w:pPr>
              <w:pStyle w:val="Normal6a"/>
            </w:pPr>
            <w:r w:rsidRPr="0061072F">
              <w:rPr>
                <w:vertAlign w:val="superscript"/>
              </w:rPr>
              <w:t>45</w:t>
            </w:r>
            <w:r w:rsidRPr="0061072F">
              <w:t xml:space="preserve"> 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r>
    </w:tbl>
    <w:p w14:paraId="2D13A378"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5730FCD" w14:textId="77777777" w:rsidR="00682806" w:rsidRPr="0061072F" w:rsidRDefault="00682806" w:rsidP="00682806">
      <w:r w:rsidRPr="0061072F">
        <w:rPr>
          <w:rStyle w:val="HideTWBExt"/>
        </w:rPr>
        <w:t>&lt;/Amend&gt;</w:t>
      </w:r>
    </w:p>
    <w:p w14:paraId="1BA604E2"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591</w:t>
      </w:r>
      <w:r w:rsidRPr="0061072F">
        <w:rPr>
          <w:rStyle w:val="HideTWBExt"/>
          <w:b w:val="0"/>
        </w:rPr>
        <w:t>&lt;/NumAm&gt;</w:t>
      </w:r>
    </w:p>
    <w:p w14:paraId="4B16153D" w14:textId="77777777" w:rsidR="00682806" w:rsidRPr="0061072F" w:rsidRDefault="00682806" w:rsidP="00682806">
      <w:pPr>
        <w:pStyle w:val="NormalBold"/>
      </w:pPr>
      <w:r w:rsidRPr="0061072F">
        <w:rPr>
          <w:rStyle w:val="HideTWBExt"/>
          <w:b w:val="0"/>
        </w:rPr>
        <w:t>&lt;RepeatBlock-By&gt;&lt;Members&gt;</w:t>
      </w:r>
      <w:r w:rsidRPr="0061072F">
        <w:t>Sebastian Tynkkynen</w:t>
      </w:r>
      <w:r w:rsidRPr="0061072F">
        <w:rPr>
          <w:rStyle w:val="HideTWBExt"/>
          <w:b w:val="0"/>
        </w:rPr>
        <w:t>&lt;/Members&gt;</w:t>
      </w:r>
    </w:p>
    <w:p w14:paraId="29399569" w14:textId="77777777" w:rsidR="00682806" w:rsidRPr="0061072F" w:rsidRDefault="00682806" w:rsidP="00682806">
      <w:pPr>
        <w:pStyle w:val="NormalBold"/>
      </w:pPr>
      <w:r w:rsidRPr="0061072F">
        <w:rPr>
          <w:rStyle w:val="HideTWBExt"/>
          <w:b w:val="0"/>
        </w:rPr>
        <w:t>&lt;/RepeatBlock-By&gt;</w:t>
      </w:r>
    </w:p>
    <w:p w14:paraId="2125A53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C4071DF" w14:textId="77777777" w:rsidR="00682806" w:rsidRPr="0061072F" w:rsidRDefault="00682806" w:rsidP="00682806">
      <w:pPr>
        <w:pStyle w:val="NormalBold"/>
      </w:pPr>
      <w:r w:rsidRPr="0061072F">
        <w:rPr>
          <w:rStyle w:val="HideTWBExt"/>
          <w:b w:val="0"/>
        </w:rPr>
        <w:t>&lt;Article&gt;</w:t>
      </w:r>
      <w:r w:rsidRPr="0061072F">
        <w:t>Paragraphe 25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6EC6E78" w14:textId="77777777" w:rsidTr="00CB2D8E">
        <w:trPr>
          <w:trHeight w:hRule="exact" w:val="240"/>
          <w:jc w:val="center"/>
        </w:trPr>
        <w:tc>
          <w:tcPr>
            <w:tcW w:w="9752" w:type="dxa"/>
            <w:gridSpan w:val="2"/>
            <w:tcBorders>
              <w:top w:val="nil"/>
              <w:left w:val="nil"/>
              <w:bottom w:val="nil"/>
              <w:right w:val="nil"/>
            </w:tcBorders>
          </w:tcPr>
          <w:p w14:paraId="0F5D3CA6" w14:textId="77777777" w:rsidR="00682806" w:rsidRPr="0061072F" w:rsidRDefault="00682806" w:rsidP="00CB2D8E"/>
        </w:tc>
      </w:tr>
      <w:tr w:rsidR="00682806" w:rsidRPr="0061072F" w14:paraId="7BE4C23F" w14:textId="77777777" w:rsidTr="00CB2D8E">
        <w:trPr>
          <w:trHeight w:val="240"/>
          <w:jc w:val="center"/>
        </w:trPr>
        <w:tc>
          <w:tcPr>
            <w:tcW w:w="4876" w:type="dxa"/>
            <w:tcBorders>
              <w:top w:val="nil"/>
              <w:left w:val="nil"/>
              <w:bottom w:val="nil"/>
              <w:right w:val="nil"/>
            </w:tcBorders>
          </w:tcPr>
          <w:p w14:paraId="3756B3F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4437B7A" w14:textId="77777777" w:rsidR="00682806" w:rsidRPr="0061072F" w:rsidRDefault="00682806" w:rsidP="00CB2D8E">
            <w:pPr>
              <w:pStyle w:val="AmColumnHeading"/>
            </w:pPr>
            <w:r w:rsidRPr="0061072F">
              <w:t>Amendement</w:t>
            </w:r>
          </w:p>
        </w:tc>
      </w:tr>
      <w:tr w:rsidR="00682806" w:rsidRPr="0061072F" w14:paraId="4588E0EC" w14:textId="77777777" w:rsidTr="00CB2D8E">
        <w:trPr>
          <w:jc w:val="center"/>
        </w:trPr>
        <w:tc>
          <w:tcPr>
            <w:tcW w:w="4876" w:type="dxa"/>
            <w:tcBorders>
              <w:top w:val="nil"/>
              <w:left w:val="nil"/>
              <w:bottom w:val="nil"/>
              <w:right w:val="nil"/>
            </w:tcBorders>
          </w:tcPr>
          <w:p w14:paraId="11FCDD4E" w14:textId="77777777" w:rsidR="00682806" w:rsidRPr="0061072F" w:rsidRDefault="00682806" w:rsidP="00CB2D8E">
            <w:pPr>
              <w:pStyle w:val="Normal6a"/>
            </w:pPr>
            <w:r w:rsidRPr="0061072F">
              <w:t>25.</w:t>
            </w:r>
            <w:r w:rsidRPr="0061072F">
              <w:tab/>
              <w:t xml:space="preserve">est préoccupé par l’ingérence étrangère dans les États membres, y compris la manipulation des réseaux sociaux et la désinformation; </w:t>
            </w:r>
            <w:r w:rsidRPr="0061072F">
              <w:rPr>
                <w:b/>
                <w:i/>
              </w:rPr>
              <w:t xml:space="preserve">prend acte des initiatives inacceptables d’Elon Musk visant à utiliser les plateformes de médias sociaux pour manipuler l’opinion publique dans différents États membres; </w:t>
            </w:r>
            <w:r w:rsidRPr="0061072F">
              <w:rPr>
                <w:b/>
                <w:bCs/>
                <w:i/>
                <w:iCs/>
              </w:rPr>
              <w:t>invite la Commission et les États membres à surveiller cette situation et à appliquer le règlement sur les services numériques</w:t>
            </w:r>
            <w:r w:rsidRPr="0061072F">
              <w:rPr>
                <w:vertAlign w:val="superscript"/>
              </w:rPr>
              <w:t>44</w:t>
            </w:r>
            <w:r w:rsidRPr="0061072F">
              <w:t xml:space="preserve"> </w:t>
            </w:r>
            <w:r w:rsidRPr="0061072F">
              <w:rPr>
                <w:b/>
                <w:bCs/>
                <w:i/>
                <w:iCs/>
              </w:rPr>
              <w:t>et le règlement sur les marchés numériques</w:t>
            </w:r>
            <w:r w:rsidRPr="0061072F">
              <w:rPr>
                <w:vertAlign w:val="superscript"/>
              </w:rPr>
              <w:t>45</w:t>
            </w:r>
            <w:r w:rsidRPr="0061072F">
              <w:rPr>
                <w:b/>
                <w:bCs/>
                <w:i/>
                <w:iCs/>
              </w:rPr>
              <w:t>, y compris en réponse à la récente décision de Meta concernant les mécanismes de vérification des faits</w:t>
            </w:r>
            <w:r w:rsidRPr="0061072F">
              <w:t>;</w:t>
            </w:r>
          </w:p>
        </w:tc>
        <w:tc>
          <w:tcPr>
            <w:tcW w:w="4876" w:type="dxa"/>
            <w:tcBorders>
              <w:top w:val="nil"/>
              <w:left w:val="nil"/>
              <w:bottom w:val="nil"/>
              <w:right w:val="nil"/>
            </w:tcBorders>
          </w:tcPr>
          <w:p w14:paraId="2CC2BAE6" w14:textId="77777777" w:rsidR="00682806" w:rsidRPr="0061072F" w:rsidRDefault="00682806" w:rsidP="00CB2D8E">
            <w:pPr>
              <w:pStyle w:val="Normal6a"/>
            </w:pPr>
            <w:r w:rsidRPr="0061072F">
              <w:t>25.</w:t>
            </w:r>
            <w:r w:rsidRPr="0061072F">
              <w:tab/>
              <w:t xml:space="preserve">est préoccupé par l’ingérence étrangère dans les États membres, y compris la manipulation des réseaux sociaux et la désinformation; </w:t>
            </w:r>
            <w:r w:rsidRPr="0061072F">
              <w:rPr>
                <w:b/>
                <w:i/>
              </w:rPr>
              <w:t xml:space="preserve">condamne fermement, dans ce cadre, les tentatives de la Russie d’influencer les processus électoraux et l’opinion publique en Europe; </w:t>
            </w:r>
            <w:r w:rsidRPr="0061072F">
              <w:rPr>
                <w:b/>
                <w:bCs/>
                <w:i/>
                <w:iCs/>
              </w:rPr>
              <w:t>considère que ces efforts sont également motivés par le désir de saper l’unité des pays européens dans leur soutien à l’Ukraine</w:t>
            </w:r>
            <w:r w:rsidRPr="0061072F">
              <w:t>;</w:t>
            </w:r>
          </w:p>
        </w:tc>
      </w:tr>
      <w:tr w:rsidR="00682806" w:rsidRPr="0061072F" w14:paraId="5EE93DE1" w14:textId="77777777" w:rsidTr="00CB2D8E">
        <w:trPr>
          <w:jc w:val="center"/>
        </w:trPr>
        <w:tc>
          <w:tcPr>
            <w:tcW w:w="4876" w:type="dxa"/>
            <w:tcBorders>
              <w:top w:val="nil"/>
              <w:left w:val="nil"/>
              <w:bottom w:val="nil"/>
              <w:right w:val="nil"/>
            </w:tcBorders>
          </w:tcPr>
          <w:p w14:paraId="2F298FA2"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687801C8" w14:textId="77777777" w:rsidR="00682806" w:rsidRPr="0061072F" w:rsidRDefault="00682806" w:rsidP="00CB2D8E"/>
        </w:tc>
      </w:tr>
      <w:tr w:rsidR="00682806" w:rsidRPr="0061072F" w14:paraId="70BF8802" w14:textId="77777777" w:rsidTr="00CB2D8E">
        <w:trPr>
          <w:jc w:val="center"/>
        </w:trPr>
        <w:tc>
          <w:tcPr>
            <w:tcW w:w="4876" w:type="dxa"/>
            <w:tcBorders>
              <w:top w:val="nil"/>
              <w:left w:val="nil"/>
              <w:bottom w:val="nil"/>
              <w:right w:val="nil"/>
            </w:tcBorders>
          </w:tcPr>
          <w:p w14:paraId="34F7D3FB" w14:textId="77777777" w:rsidR="00682806" w:rsidRPr="0061072F" w:rsidRDefault="00682806" w:rsidP="00CB2D8E">
            <w:pPr>
              <w:pStyle w:val="Normal6a"/>
            </w:pPr>
            <w:r w:rsidRPr="0061072F">
              <w:rPr>
                <w:vertAlign w:val="superscript"/>
              </w:rPr>
              <w:t>44</w:t>
            </w:r>
            <w:r w:rsidRPr="0061072F">
              <w:rPr>
                <w:b/>
                <w:bCs/>
              </w:rPr>
              <w:t xml:space="preserve"> </w:t>
            </w:r>
            <w:r w:rsidRPr="0061072F">
              <w:rPr>
                <w:b/>
                <w:bCs/>
                <w:i/>
                <w:iCs/>
              </w:rPr>
              <w:t>Règlement (UE) 2022/2065 du Parlement européen et du Conseil du 19 octobre 2022 relatif à un marché unique des services numériques et modifiant la directive 2000/31/CE (règlement sur les services numériques) (JO L 277 du 27.10.2022, p. 1, ELI:</w:t>
            </w:r>
            <w:r w:rsidRPr="0061072F">
              <w:rPr>
                <w:b/>
                <w:i/>
              </w:rPr>
              <w:t xml:space="preserve"> http://data.europa.eu/eli/reg/2022/2065/oj).</w:t>
            </w:r>
          </w:p>
        </w:tc>
        <w:tc>
          <w:tcPr>
            <w:tcW w:w="4876" w:type="dxa"/>
            <w:tcBorders>
              <w:top w:val="nil"/>
              <w:left w:val="nil"/>
              <w:bottom w:val="nil"/>
              <w:right w:val="nil"/>
            </w:tcBorders>
          </w:tcPr>
          <w:p w14:paraId="228C0599" w14:textId="77777777" w:rsidR="00682806" w:rsidRPr="0061072F" w:rsidRDefault="00682806" w:rsidP="00CB2D8E"/>
        </w:tc>
      </w:tr>
      <w:tr w:rsidR="00682806" w:rsidRPr="0061072F" w14:paraId="17BDD941" w14:textId="77777777" w:rsidTr="00CB2D8E">
        <w:trPr>
          <w:jc w:val="center"/>
        </w:trPr>
        <w:tc>
          <w:tcPr>
            <w:tcW w:w="4876" w:type="dxa"/>
            <w:tcBorders>
              <w:top w:val="nil"/>
              <w:left w:val="nil"/>
              <w:bottom w:val="nil"/>
              <w:right w:val="nil"/>
            </w:tcBorders>
          </w:tcPr>
          <w:p w14:paraId="7ED1B53A" w14:textId="77777777" w:rsidR="00682806" w:rsidRPr="0061072F" w:rsidRDefault="00682806" w:rsidP="00CB2D8E">
            <w:pPr>
              <w:pStyle w:val="Normal6a"/>
            </w:pPr>
            <w:r w:rsidRPr="0061072F">
              <w:rPr>
                <w:vertAlign w:val="superscript"/>
              </w:rPr>
              <w:t>45</w:t>
            </w:r>
            <w:r w:rsidRPr="0061072F">
              <w:t xml:space="preserve"> </w:t>
            </w:r>
            <w:r w:rsidRPr="0061072F">
              <w:rPr>
                <w:b/>
                <w:bCs/>
                <w:i/>
                <w:iCs/>
              </w:rPr>
              <w:t>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w:t>
            </w:r>
            <w:r w:rsidRPr="0061072F">
              <w:rPr>
                <w:b/>
                <w:i/>
              </w:rPr>
              <w:t xml:space="preserve"> https://data.europa.eu/eli/reg/2022/1925/oj).</w:t>
            </w:r>
          </w:p>
        </w:tc>
        <w:tc>
          <w:tcPr>
            <w:tcW w:w="4876" w:type="dxa"/>
            <w:tcBorders>
              <w:top w:val="nil"/>
              <w:left w:val="nil"/>
              <w:bottom w:val="nil"/>
              <w:right w:val="nil"/>
            </w:tcBorders>
          </w:tcPr>
          <w:p w14:paraId="4E225FB1" w14:textId="77777777" w:rsidR="00682806" w:rsidRPr="0061072F" w:rsidRDefault="00682806" w:rsidP="00CB2D8E"/>
        </w:tc>
      </w:tr>
    </w:tbl>
    <w:p w14:paraId="69443ED2" w14:textId="77777777" w:rsidR="00682806" w:rsidRPr="005E2300" w:rsidRDefault="00682806" w:rsidP="00682806">
      <w:pPr>
        <w:pStyle w:val="AmOrLang"/>
        <w:rPr>
          <w:lang w:val="en-GB"/>
        </w:rPr>
      </w:pPr>
      <w:r w:rsidRPr="005E2300">
        <w:rPr>
          <w:lang w:val="en-GB"/>
        </w:rPr>
        <w:t xml:space="preserve">Or. </w:t>
      </w:r>
      <w:r w:rsidRPr="005E2300">
        <w:rPr>
          <w:rStyle w:val="HideTWBExt"/>
          <w:lang w:val="en-GB"/>
        </w:rPr>
        <w:t>&lt;Original&gt;</w:t>
      </w:r>
      <w:r w:rsidRPr="005E2300">
        <w:rPr>
          <w:rStyle w:val="HideTWBInt"/>
          <w:lang w:val="en-GB"/>
        </w:rPr>
        <w:t>{FI}</w:t>
      </w:r>
      <w:r w:rsidRPr="005E2300">
        <w:rPr>
          <w:lang w:val="en-GB"/>
        </w:rPr>
        <w:t>fi</w:t>
      </w:r>
      <w:r w:rsidRPr="005E2300">
        <w:rPr>
          <w:rStyle w:val="HideTWBExt"/>
          <w:lang w:val="en-GB"/>
        </w:rPr>
        <w:t>&lt;/Original&gt;</w:t>
      </w:r>
    </w:p>
    <w:p w14:paraId="7A2ADE92" w14:textId="77777777" w:rsidR="00682806" w:rsidRPr="005E2300" w:rsidRDefault="00682806" w:rsidP="00682806">
      <w:pPr>
        <w:rPr>
          <w:lang w:val="en-GB"/>
        </w:rPr>
      </w:pPr>
      <w:r w:rsidRPr="005E2300">
        <w:rPr>
          <w:rStyle w:val="HideTWBExt"/>
          <w:lang w:val="en-GB"/>
        </w:rPr>
        <w:t>&lt;/Amend&gt;</w:t>
      </w:r>
    </w:p>
    <w:p w14:paraId="7DEF7195" w14:textId="77777777" w:rsidR="00682806" w:rsidRPr="005E2300" w:rsidRDefault="00682806" w:rsidP="00682806">
      <w:pPr>
        <w:pStyle w:val="AmNumberTabs"/>
        <w:rPr>
          <w:lang w:val="en-GB"/>
        </w:rPr>
      </w:pPr>
      <w:r w:rsidRPr="005E2300">
        <w:rPr>
          <w:rStyle w:val="HideTWBExt"/>
          <w:b w:val="0"/>
          <w:lang w:val="en-GB"/>
        </w:rPr>
        <w:t>&lt;Amend&gt;</w:t>
      </w:r>
      <w:r w:rsidRPr="005E2300">
        <w:rPr>
          <w:lang w:val="en-GB"/>
        </w:rPr>
        <w:t>Amendement</w:t>
      </w:r>
      <w:r w:rsidRPr="005E2300">
        <w:rPr>
          <w:lang w:val="en-GB"/>
        </w:rPr>
        <w:tab/>
      </w:r>
      <w:r w:rsidRPr="005E2300">
        <w:rPr>
          <w:lang w:val="en-GB"/>
        </w:rPr>
        <w:tab/>
      </w:r>
      <w:r w:rsidRPr="005E2300">
        <w:rPr>
          <w:rStyle w:val="HideTWBExt"/>
          <w:b w:val="0"/>
          <w:lang w:val="en-GB"/>
        </w:rPr>
        <w:t>&lt;NumAm&gt;</w:t>
      </w:r>
      <w:r w:rsidRPr="005E2300">
        <w:rPr>
          <w:lang w:val="en-GB"/>
        </w:rPr>
        <w:t>592</w:t>
      </w:r>
      <w:r w:rsidRPr="005E2300">
        <w:rPr>
          <w:rStyle w:val="HideTWBExt"/>
          <w:b w:val="0"/>
          <w:lang w:val="en-GB"/>
        </w:rPr>
        <w:t>&lt;/NumAm&gt;</w:t>
      </w:r>
    </w:p>
    <w:p w14:paraId="65E56527" w14:textId="77777777" w:rsidR="00682806" w:rsidRPr="005E2300" w:rsidRDefault="00682806" w:rsidP="00682806">
      <w:pPr>
        <w:pStyle w:val="NormalBold"/>
        <w:rPr>
          <w:lang w:val="en-GB"/>
        </w:rPr>
      </w:pPr>
      <w:r w:rsidRPr="005E2300">
        <w:rPr>
          <w:rStyle w:val="HideTWBExt"/>
          <w:b w:val="0"/>
          <w:lang w:val="en-GB"/>
        </w:rPr>
        <w:t>&lt;RepeatBlock-By&gt;&lt;Members&gt;</w:t>
      </w:r>
      <w:r w:rsidRPr="005E2300">
        <w:rPr>
          <w:lang w:val="en-GB"/>
        </w:rPr>
        <w:t>Mary Khan, Christine Anderson, Milan Uhrík</w:t>
      </w:r>
      <w:r w:rsidRPr="005E2300">
        <w:rPr>
          <w:rStyle w:val="HideTWBExt"/>
          <w:b w:val="0"/>
          <w:lang w:val="en-GB"/>
        </w:rPr>
        <w:t>&lt;/Members&gt;</w:t>
      </w:r>
    </w:p>
    <w:p w14:paraId="2C66651B" w14:textId="77777777" w:rsidR="00682806" w:rsidRPr="005E2300" w:rsidRDefault="00682806" w:rsidP="00682806">
      <w:pPr>
        <w:pStyle w:val="NormalBold"/>
        <w:rPr>
          <w:lang w:val="en-GB"/>
        </w:rPr>
      </w:pPr>
      <w:r w:rsidRPr="005E2300">
        <w:rPr>
          <w:rStyle w:val="HideTWBExt"/>
          <w:b w:val="0"/>
          <w:lang w:val="en-GB"/>
        </w:rPr>
        <w:t>&lt;/RepeatBlock-By&gt;</w:t>
      </w:r>
    </w:p>
    <w:p w14:paraId="6F4191C6"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1825862" w14:textId="77777777" w:rsidR="00682806" w:rsidRPr="0061072F" w:rsidRDefault="00682806" w:rsidP="00682806">
      <w:pPr>
        <w:pStyle w:val="NormalBold"/>
      </w:pPr>
      <w:r w:rsidRPr="0061072F">
        <w:rPr>
          <w:rStyle w:val="HideTWBExt"/>
          <w:b w:val="0"/>
        </w:rPr>
        <w:t>&lt;Article&gt;</w:t>
      </w:r>
      <w:r w:rsidRPr="0061072F">
        <w:t>Paragraphe 25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C9B5F88" w14:textId="77777777" w:rsidTr="00CB2D8E">
        <w:trPr>
          <w:trHeight w:hRule="exact" w:val="240"/>
          <w:jc w:val="center"/>
        </w:trPr>
        <w:tc>
          <w:tcPr>
            <w:tcW w:w="9752" w:type="dxa"/>
            <w:gridSpan w:val="2"/>
            <w:tcBorders>
              <w:top w:val="nil"/>
              <w:left w:val="nil"/>
              <w:bottom w:val="nil"/>
              <w:right w:val="nil"/>
            </w:tcBorders>
          </w:tcPr>
          <w:p w14:paraId="40858064" w14:textId="77777777" w:rsidR="00682806" w:rsidRPr="0061072F" w:rsidRDefault="00682806" w:rsidP="00CB2D8E"/>
        </w:tc>
      </w:tr>
      <w:tr w:rsidR="00682806" w:rsidRPr="0061072F" w14:paraId="263BABCA" w14:textId="77777777" w:rsidTr="00CB2D8E">
        <w:trPr>
          <w:trHeight w:val="240"/>
          <w:jc w:val="center"/>
        </w:trPr>
        <w:tc>
          <w:tcPr>
            <w:tcW w:w="4876" w:type="dxa"/>
            <w:tcBorders>
              <w:top w:val="nil"/>
              <w:left w:val="nil"/>
              <w:bottom w:val="nil"/>
              <w:right w:val="nil"/>
            </w:tcBorders>
          </w:tcPr>
          <w:p w14:paraId="4FACD120"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3DFA7F8" w14:textId="77777777" w:rsidR="00682806" w:rsidRPr="0061072F" w:rsidRDefault="00682806" w:rsidP="00CB2D8E">
            <w:pPr>
              <w:pStyle w:val="AmColumnHeading"/>
            </w:pPr>
            <w:r w:rsidRPr="0061072F">
              <w:t>Amendement</w:t>
            </w:r>
          </w:p>
        </w:tc>
      </w:tr>
      <w:tr w:rsidR="00682806" w:rsidRPr="0061072F" w14:paraId="0E7A35C1" w14:textId="77777777" w:rsidTr="00CB2D8E">
        <w:trPr>
          <w:jc w:val="center"/>
        </w:trPr>
        <w:tc>
          <w:tcPr>
            <w:tcW w:w="4876" w:type="dxa"/>
            <w:tcBorders>
              <w:top w:val="nil"/>
              <w:left w:val="nil"/>
              <w:bottom w:val="nil"/>
              <w:right w:val="nil"/>
            </w:tcBorders>
          </w:tcPr>
          <w:p w14:paraId="5A3A1DED" w14:textId="77777777" w:rsidR="00682806" w:rsidRPr="0061072F" w:rsidRDefault="00682806" w:rsidP="00CB2D8E">
            <w:pPr>
              <w:pStyle w:val="Normal6a"/>
            </w:pPr>
            <w:r w:rsidRPr="0061072F">
              <w:t>25.</w:t>
            </w:r>
            <w:r w:rsidRPr="0061072F">
              <w:tab/>
              <w:t xml:space="preserve">est préoccupé par l’ingérence </w:t>
            </w:r>
            <w:r w:rsidRPr="0061072F">
              <w:rPr>
                <w:b/>
                <w:i/>
              </w:rPr>
              <w:t>étrangère</w:t>
            </w:r>
            <w:r w:rsidRPr="0061072F">
              <w:t xml:space="preserve"> dans les États membres</w:t>
            </w:r>
            <w:r w:rsidRPr="0061072F">
              <w:rPr>
                <w:b/>
                <w:i/>
              </w:rPr>
              <w:t>, y compris la manipulation des réseaux sociaux et la désinformation</w:t>
            </w:r>
            <w:r w:rsidRPr="0061072F">
              <w:t>;</w:t>
            </w:r>
            <w:r w:rsidRPr="0061072F">
              <w:rPr>
                <w:b/>
                <w:i/>
              </w:rPr>
              <w:t xml:space="preserve"> prend acte</w:t>
            </w:r>
            <w:r w:rsidRPr="0061072F">
              <w:t xml:space="preserve"> des initiatives </w:t>
            </w:r>
            <w:r w:rsidRPr="0061072F">
              <w:rPr>
                <w:b/>
                <w:i/>
              </w:rPr>
              <w:t>inacceptables</w:t>
            </w:r>
            <w:r w:rsidRPr="0061072F">
              <w:t xml:space="preserve"> d’Elon Musk visant à utiliser les plateformes de médias sociaux pour </w:t>
            </w:r>
            <w:r w:rsidRPr="0061072F">
              <w:rPr>
                <w:b/>
                <w:i/>
              </w:rPr>
              <w:t>manipuler l’opinion publique dans différents États membres</w:t>
            </w:r>
            <w:r w:rsidRPr="0061072F">
              <w:t xml:space="preserve">; invite la Commission </w:t>
            </w:r>
            <w:r w:rsidRPr="0061072F">
              <w:rPr>
                <w:b/>
                <w:i/>
              </w:rPr>
              <w:t>et les États membres à surveiller cette situation et à appliquer</w:t>
            </w:r>
            <w:r w:rsidRPr="0061072F">
              <w:t xml:space="preserve"> le règlement sur les services numériques</w:t>
            </w:r>
            <w:r w:rsidRPr="0061072F">
              <w:rPr>
                <w:b/>
                <w:i/>
                <w:vertAlign w:val="superscript"/>
              </w:rPr>
              <w:t>44</w:t>
            </w:r>
            <w:r w:rsidRPr="0061072F">
              <w:t xml:space="preserve"> </w:t>
            </w:r>
            <w:r w:rsidRPr="0061072F">
              <w:rPr>
                <w:b/>
                <w:i/>
              </w:rPr>
              <w:t>et le règlement sur les marchés numériques</w:t>
            </w:r>
            <w:r w:rsidRPr="0061072F">
              <w:rPr>
                <w:b/>
                <w:i/>
                <w:vertAlign w:val="superscript"/>
              </w:rPr>
              <w:t>45</w:t>
            </w:r>
            <w:r w:rsidRPr="0061072F">
              <w:rPr>
                <w:b/>
                <w:i/>
              </w:rPr>
              <w:t>, y compris en réponse à la récente décision de Meta concernant les mécanismes de vérification des faits</w:t>
            </w:r>
            <w:r w:rsidRPr="0061072F">
              <w:t>;</w:t>
            </w:r>
          </w:p>
        </w:tc>
        <w:tc>
          <w:tcPr>
            <w:tcW w:w="4876" w:type="dxa"/>
            <w:tcBorders>
              <w:top w:val="nil"/>
              <w:left w:val="nil"/>
              <w:bottom w:val="nil"/>
              <w:right w:val="nil"/>
            </w:tcBorders>
          </w:tcPr>
          <w:p w14:paraId="029AFA1F" w14:textId="77777777" w:rsidR="00682806" w:rsidRPr="0061072F" w:rsidRDefault="00682806" w:rsidP="00CB2D8E">
            <w:pPr>
              <w:pStyle w:val="Normal6a"/>
            </w:pPr>
            <w:r w:rsidRPr="0061072F">
              <w:t>25.</w:t>
            </w:r>
            <w:r w:rsidRPr="0061072F">
              <w:tab/>
              <w:t xml:space="preserve">est préoccupé par l’ingérence </w:t>
            </w:r>
            <w:r w:rsidRPr="0061072F">
              <w:rPr>
                <w:b/>
                <w:i/>
              </w:rPr>
              <w:t>politique de la Commission et des organisations bénéficiant de fonds de l’Union</w:t>
            </w:r>
            <w:r w:rsidRPr="0061072F">
              <w:t xml:space="preserve"> dans les États membres;</w:t>
            </w:r>
            <w:r w:rsidRPr="0061072F">
              <w:rPr>
                <w:b/>
                <w:i/>
              </w:rPr>
              <w:t xml:space="preserve"> se félicite</w:t>
            </w:r>
            <w:r w:rsidRPr="0061072F">
              <w:t xml:space="preserve"> des initiatives d’Elon Musk visant à utiliser les plateformes de médias sociaux pour </w:t>
            </w:r>
            <w:r w:rsidRPr="0061072F">
              <w:rPr>
                <w:b/>
                <w:i/>
              </w:rPr>
              <w:t>encourager un débat ouvert et impliquer des millions d’utilisateurs dans la politique</w:t>
            </w:r>
            <w:r w:rsidRPr="0061072F">
              <w:t xml:space="preserve">; invite la Commission </w:t>
            </w:r>
            <w:r w:rsidRPr="0061072F">
              <w:rPr>
                <w:b/>
                <w:i/>
              </w:rPr>
              <w:t>à abroger</w:t>
            </w:r>
            <w:r w:rsidRPr="0061072F">
              <w:t xml:space="preserve"> le règlement sur les services numériques </w:t>
            </w:r>
            <w:r w:rsidRPr="0061072F">
              <w:rPr>
                <w:b/>
                <w:i/>
              </w:rPr>
              <w:t>avec effet immédiat afin de protéger la liberté de parole et la liberté d’expression</w:t>
            </w:r>
            <w:r w:rsidRPr="0061072F">
              <w:t>;</w:t>
            </w:r>
          </w:p>
        </w:tc>
      </w:tr>
      <w:tr w:rsidR="00682806" w:rsidRPr="0061072F" w14:paraId="0DFF3F66" w14:textId="77777777" w:rsidTr="00CB2D8E">
        <w:trPr>
          <w:jc w:val="center"/>
        </w:trPr>
        <w:tc>
          <w:tcPr>
            <w:tcW w:w="4876" w:type="dxa"/>
            <w:tcBorders>
              <w:top w:val="nil"/>
              <w:left w:val="nil"/>
              <w:bottom w:val="nil"/>
              <w:right w:val="nil"/>
            </w:tcBorders>
          </w:tcPr>
          <w:p w14:paraId="016CF354"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4BBF8933" w14:textId="77777777" w:rsidR="00682806" w:rsidRPr="0061072F" w:rsidRDefault="00682806" w:rsidP="00CB2D8E"/>
        </w:tc>
      </w:tr>
      <w:tr w:rsidR="00682806" w:rsidRPr="0061072F" w14:paraId="308DAAF6" w14:textId="77777777" w:rsidTr="00CB2D8E">
        <w:trPr>
          <w:jc w:val="center"/>
        </w:trPr>
        <w:tc>
          <w:tcPr>
            <w:tcW w:w="4876" w:type="dxa"/>
            <w:tcBorders>
              <w:top w:val="nil"/>
              <w:left w:val="nil"/>
              <w:bottom w:val="nil"/>
              <w:right w:val="nil"/>
            </w:tcBorders>
          </w:tcPr>
          <w:p w14:paraId="142FF124" w14:textId="77777777" w:rsidR="00682806" w:rsidRPr="0061072F" w:rsidRDefault="00682806" w:rsidP="00CB2D8E">
            <w:pPr>
              <w:pStyle w:val="Normal6a"/>
            </w:pPr>
            <w:r w:rsidRPr="0061072F">
              <w:rPr>
                <w:b/>
                <w:i/>
                <w:vertAlign w:val="superscript"/>
              </w:rPr>
              <w:t>44</w:t>
            </w:r>
            <w:r w:rsidRPr="0061072F">
              <w:t xml:space="preserve"> </w:t>
            </w:r>
            <w:r w:rsidRPr="0061072F">
              <w:rPr>
                <w:b/>
                <w:i/>
              </w:rPr>
              <w:t>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c>
          <w:tcPr>
            <w:tcW w:w="4876" w:type="dxa"/>
            <w:tcBorders>
              <w:top w:val="nil"/>
              <w:left w:val="nil"/>
              <w:bottom w:val="nil"/>
              <w:right w:val="nil"/>
            </w:tcBorders>
          </w:tcPr>
          <w:p w14:paraId="0E42B7B1" w14:textId="77777777" w:rsidR="00682806" w:rsidRPr="0061072F" w:rsidRDefault="00682806" w:rsidP="00CB2D8E"/>
        </w:tc>
      </w:tr>
      <w:tr w:rsidR="00682806" w:rsidRPr="0061072F" w14:paraId="222530ED" w14:textId="77777777" w:rsidTr="00CB2D8E">
        <w:trPr>
          <w:jc w:val="center"/>
        </w:trPr>
        <w:tc>
          <w:tcPr>
            <w:tcW w:w="4876" w:type="dxa"/>
            <w:tcBorders>
              <w:top w:val="nil"/>
              <w:left w:val="nil"/>
              <w:bottom w:val="nil"/>
              <w:right w:val="nil"/>
            </w:tcBorders>
          </w:tcPr>
          <w:p w14:paraId="45E478E8" w14:textId="77777777" w:rsidR="00682806" w:rsidRPr="0061072F" w:rsidRDefault="00682806" w:rsidP="00CB2D8E">
            <w:pPr>
              <w:pStyle w:val="Normal6a"/>
            </w:pPr>
            <w:r w:rsidRPr="0061072F">
              <w:rPr>
                <w:b/>
                <w:i/>
                <w:vertAlign w:val="superscript"/>
              </w:rPr>
              <w:t>45</w:t>
            </w:r>
            <w:r w:rsidRPr="0061072F">
              <w:t xml:space="preserve"> </w:t>
            </w:r>
            <w:r w:rsidRPr="0061072F">
              <w:rPr>
                <w:b/>
                <w:i/>
              </w:rPr>
              <w:t>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c>
          <w:tcPr>
            <w:tcW w:w="4876" w:type="dxa"/>
            <w:tcBorders>
              <w:top w:val="nil"/>
              <w:left w:val="nil"/>
              <w:bottom w:val="nil"/>
              <w:right w:val="nil"/>
            </w:tcBorders>
          </w:tcPr>
          <w:p w14:paraId="68FF3871" w14:textId="77777777" w:rsidR="00682806" w:rsidRPr="0061072F" w:rsidRDefault="00682806" w:rsidP="00CB2D8E"/>
        </w:tc>
      </w:tr>
    </w:tbl>
    <w:p w14:paraId="07D2C0D4"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3B3C387E" w14:textId="77777777" w:rsidR="00682806" w:rsidRPr="0061072F" w:rsidRDefault="00682806" w:rsidP="00682806">
      <w:r w:rsidRPr="0061072F">
        <w:rPr>
          <w:rStyle w:val="HideTWBExt"/>
        </w:rPr>
        <w:t>&lt;/Amend&gt;</w:t>
      </w:r>
    </w:p>
    <w:p w14:paraId="3276F2C5"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593</w:t>
      </w:r>
      <w:r w:rsidRPr="0061072F">
        <w:rPr>
          <w:rStyle w:val="HideTWBExt"/>
          <w:b w:val="0"/>
        </w:rPr>
        <w:t>&lt;/NumAm&gt;</w:t>
      </w:r>
    </w:p>
    <w:p w14:paraId="184C44C3" w14:textId="77777777" w:rsidR="00682806" w:rsidRPr="0061072F" w:rsidRDefault="00682806" w:rsidP="00682806">
      <w:pPr>
        <w:pStyle w:val="NormalBold"/>
      </w:pPr>
      <w:r w:rsidRPr="0061072F">
        <w:rPr>
          <w:rStyle w:val="HideTWBExt"/>
          <w:b w:val="0"/>
        </w:rPr>
        <w:t>&lt;RepeatBlock-By&gt;&lt;Members&gt;</w:t>
      </w:r>
      <w:r w:rsidRPr="0061072F">
        <w:t>Moritz Körner, Hilde Vautmans, Nikola Minchev, Veronika Cifrová Ostrihoňová, Chloé Ridel, Abir Al-Sahlani, Fabienne Keller, Lucia Yar, Irena Joveva, Isabel Wiseler-Lima, Daniel Freund</w:t>
      </w:r>
      <w:r w:rsidRPr="0061072F">
        <w:rPr>
          <w:rStyle w:val="HideTWBExt"/>
          <w:b w:val="0"/>
        </w:rPr>
        <w:t>&lt;/Members&gt;</w:t>
      </w:r>
    </w:p>
    <w:p w14:paraId="40F6B479"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5376524F"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7D407E0E" w14:textId="77777777" w:rsidR="00682806" w:rsidRPr="0061072F" w:rsidRDefault="00682806" w:rsidP="00682806">
      <w:pPr>
        <w:pStyle w:val="NormalBold"/>
      </w:pPr>
      <w:r w:rsidRPr="0061072F">
        <w:rPr>
          <w:rStyle w:val="HideTWBExt"/>
          <w:b w:val="0"/>
        </w:rPr>
        <w:t>&lt;/RepeatBlock-By&gt;</w:t>
      </w:r>
    </w:p>
    <w:p w14:paraId="2E30EBB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5D0162A" w14:textId="77777777" w:rsidR="00682806" w:rsidRPr="0061072F" w:rsidRDefault="00682806" w:rsidP="00682806">
      <w:pPr>
        <w:pStyle w:val="NormalBold"/>
      </w:pPr>
      <w:r w:rsidRPr="0061072F">
        <w:rPr>
          <w:rStyle w:val="HideTWBExt"/>
          <w:b w:val="0"/>
        </w:rPr>
        <w:t>&lt;Article&gt;</w:t>
      </w:r>
      <w:r w:rsidRPr="0061072F">
        <w:t>Paragraphe 25 – partie introductive</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F53D398" w14:textId="77777777" w:rsidTr="00CB2D8E">
        <w:trPr>
          <w:trHeight w:hRule="exact" w:val="240"/>
          <w:jc w:val="center"/>
        </w:trPr>
        <w:tc>
          <w:tcPr>
            <w:tcW w:w="9752" w:type="dxa"/>
            <w:gridSpan w:val="2"/>
            <w:tcBorders>
              <w:top w:val="nil"/>
              <w:left w:val="nil"/>
              <w:bottom w:val="nil"/>
              <w:right w:val="nil"/>
            </w:tcBorders>
          </w:tcPr>
          <w:p w14:paraId="3AEF09B2" w14:textId="77777777" w:rsidR="00682806" w:rsidRPr="0061072F" w:rsidRDefault="00682806" w:rsidP="00CB2D8E"/>
        </w:tc>
      </w:tr>
      <w:tr w:rsidR="00682806" w:rsidRPr="0061072F" w14:paraId="755792C2" w14:textId="77777777" w:rsidTr="00CB2D8E">
        <w:trPr>
          <w:trHeight w:val="240"/>
          <w:jc w:val="center"/>
        </w:trPr>
        <w:tc>
          <w:tcPr>
            <w:tcW w:w="4876" w:type="dxa"/>
            <w:tcBorders>
              <w:top w:val="nil"/>
              <w:left w:val="nil"/>
              <w:bottom w:val="nil"/>
              <w:right w:val="nil"/>
            </w:tcBorders>
          </w:tcPr>
          <w:p w14:paraId="4DE95791"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BD13E81" w14:textId="77777777" w:rsidR="00682806" w:rsidRPr="0061072F" w:rsidRDefault="00682806" w:rsidP="00CB2D8E">
            <w:pPr>
              <w:pStyle w:val="AmColumnHeading"/>
            </w:pPr>
            <w:r w:rsidRPr="0061072F">
              <w:t>Amendement</w:t>
            </w:r>
          </w:p>
        </w:tc>
      </w:tr>
      <w:tr w:rsidR="00682806" w:rsidRPr="0061072F" w14:paraId="30655722" w14:textId="77777777" w:rsidTr="00CB2D8E">
        <w:trPr>
          <w:jc w:val="center"/>
        </w:trPr>
        <w:tc>
          <w:tcPr>
            <w:tcW w:w="4876" w:type="dxa"/>
            <w:tcBorders>
              <w:top w:val="nil"/>
              <w:left w:val="nil"/>
              <w:bottom w:val="nil"/>
              <w:right w:val="nil"/>
            </w:tcBorders>
          </w:tcPr>
          <w:p w14:paraId="3BA609A6" w14:textId="77777777" w:rsidR="00682806" w:rsidRPr="0061072F" w:rsidRDefault="00682806" w:rsidP="00CB2D8E">
            <w:pPr>
              <w:pStyle w:val="Normal6a"/>
            </w:pPr>
            <w:r w:rsidRPr="0061072F">
              <w:t>25.</w:t>
            </w:r>
            <w:r w:rsidRPr="0061072F">
              <w:tab/>
              <w:t>est préoccupé par l’ingérence étrangère dans les États membres, y compris la manipulation des réseaux sociaux et la désinformation; prend acte des initiatives inacceptables d’Elon Musk visant à utiliser les plateformes de médias sociaux pour manipuler l’opinion publique dans différents États membres; invite la Commission et les États membres à surveiller cette situation et à appliquer le règlement sur les services numériques</w:t>
            </w:r>
            <w:r w:rsidRPr="0061072F">
              <w:rPr>
                <w:vertAlign w:val="superscript"/>
              </w:rPr>
              <w:t>44</w:t>
            </w:r>
            <w:r w:rsidRPr="0061072F">
              <w:t xml:space="preserve"> et le règlement sur les marchés numériques</w:t>
            </w:r>
            <w:r w:rsidRPr="0061072F">
              <w:rPr>
                <w:vertAlign w:val="superscript"/>
              </w:rPr>
              <w:t>45</w:t>
            </w:r>
            <w:r w:rsidRPr="0061072F">
              <w:t>, y compris en réponse à la récente décision de Meta concernant les mécanismes de vérification des faits;</w:t>
            </w:r>
          </w:p>
        </w:tc>
        <w:tc>
          <w:tcPr>
            <w:tcW w:w="4876" w:type="dxa"/>
            <w:tcBorders>
              <w:top w:val="nil"/>
              <w:left w:val="nil"/>
              <w:bottom w:val="nil"/>
              <w:right w:val="nil"/>
            </w:tcBorders>
          </w:tcPr>
          <w:p w14:paraId="6BCCF1CE" w14:textId="77777777" w:rsidR="00682806" w:rsidRPr="0061072F" w:rsidRDefault="00682806" w:rsidP="00CB2D8E">
            <w:pPr>
              <w:pStyle w:val="Normal6a"/>
            </w:pPr>
            <w:r w:rsidRPr="0061072F">
              <w:t>25.</w:t>
            </w:r>
            <w:r w:rsidRPr="0061072F">
              <w:tab/>
              <w:t xml:space="preserve">est préoccupé par l’ingérence étrangère dans les États membres, y compris la manipulation des réseaux sociaux et la désinformation; prend acte des initiatives inacceptables d’Elon Musk visant à utiliser les plateformes de médias sociaux pour manipuler l’opinion publique </w:t>
            </w:r>
            <w:r w:rsidRPr="0061072F">
              <w:rPr>
                <w:b/>
                <w:i/>
              </w:rPr>
              <w:t>et fausser le débat démocratique</w:t>
            </w:r>
            <w:r w:rsidRPr="0061072F">
              <w:t xml:space="preserve"> dans différents États membres; invite la Commission et les États membres à surveiller cette situation et à appliquer le règlement sur les services numériques</w:t>
            </w:r>
            <w:r w:rsidRPr="0061072F">
              <w:rPr>
                <w:vertAlign w:val="superscript"/>
              </w:rPr>
              <w:t>44</w:t>
            </w:r>
            <w:r w:rsidRPr="0061072F">
              <w:t xml:space="preserve"> et le règlement sur les marchés numériques</w:t>
            </w:r>
            <w:r w:rsidRPr="0061072F">
              <w:rPr>
                <w:vertAlign w:val="superscript"/>
              </w:rPr>
              <w:t>45</w:t>
            </w:r>
            <w:r w:rsidRPr="0061072F">
              <w:t>, y compris en réponse à la récente décision de Meta concernant les mécanismes de vérification des faits;</w:t>
            </w:r>
          </w:p>
        </w:tc>
      </w:tr>
      <w:tr w:rsidR="00682806" w:rsidRPr="0061072F" w14:paraId="70A2BF39" w14:textId="77777777" w:rsidTr="00CB2D8E">
        <w:trPr>
          <w:jc w:val="center"/>
        </w:trPr>
        <w:tc>
          <w:tcPr>
            <w:tcW w:w="4876" w:type="dxa"/>
            <w:tcBorders>
              <w:top w:val="nil"/>
              <w:left w:val="nil"/>
              <w:bottom w:val="nil"/>
              <w:right w:val="nil"/>
            </w:tcBorders>
          </w:tcPr>
          <w:p w14:paraId="3ACC9163"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54F25B3B" w14:textId="77777777" w:rsidR="00682806" w:rsidRPr="0061072F" w:rsidRDefault="00682806" w:rsidP="00CB2D8E">
            <w:pPr>
              <w:pStyle w:val="Normal6a"/>
            </w:pPr>
            <w:r w:rsidRPr="0061072F">
              <w:rPr>
                <w:b/>
                <w:i/>
              </w:rPr>
              <w:t>_________________</w:t>
            </w:r>
          </w:p>
        </w:tc>
      </w:tr>
      <w:tr w:rsidR="00682806" w:rsidRPr="0061072F" w14:paraId="43174A21" w14:textId="77777777" w:rsidTr="00CB2D8E">
        <w:trPr>
          <w:jc w:val="center"/>
        </w:trPr>
        <w:tc>
          <w:tcPr>
            <w:tcW w:w="4876" w:type="dxa"/>
            <w:tcBorders>
              <w:top w:val="nil"/>
              <w:left w:val="nil"/>
              <w:bottom w:val="nil"/>
              <w:right w:val="nil"/>
            </w:tcBorders>
          </w:tcPr>
          <w:p w14:paraId="2E8ED0EA" w14:textId="77777777" w:rsidR="00682806" w:rsidRPr="0061072F" w:rsidRDefault="00682806" w:rsidP="00CB2D8E">
            <w:pPr>
              <w:pStyle w:val="Normal6a"/>
            </w:pPr>
            <w:r w:rsidRPr="0061072F">
              <w:rPr>
                <w:vertAlign w:val="superscript"/>
              </w:rPr>
              <w:t>44</w:t>
            </w:r>
            <w:r w:rsidRPr="0061072F">
              <w:t xml:space="preserve"> 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c>
          <w:tcPr>
            <w:tcW w:w="4876" w:type="dxa"/>
            <w:tcBorders>
              <w:top w:val="nil"/>
              <w:left w:val="nil"/>
              <w:bottom w:val="nil"/>
              <w:right w:val="nil"/>
            </w:tcBorders>
          </w:tcPr>
          <w:p w14:paraId="37F1675E" w14:textId="77777777" w:rsidR="00682806" w:rsidRPr="0061072F" w:rsidRDefault="00682806" w:rsidP="00CB2D8E">
            <w:pPr>
              <w:pStyle w:val="Normal6a"/>
            </w:pPr>
            <w:r w:rsidRPr="0061072F">
              <w:rPr>
                <w:vertAlign w:val="superscript"/>
              </w:rPr>
              <w:t>44</w:t>
            </w:r>
            <w:r w:rsidRPr="0061072F">
              <w:t xml:space="preserve"> 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r>
      <w:tr w:rsidR="00682806" w:rsidRPr="0061072F" w14:paraId="592C2CEB" w14:textId="77777777" w:rsidTr="00CB2D8E">
        <w:trPr>
          <w:jc w:val="center"/>
        </w:trPr>
        <w:tc>
          <w:tcPr>
            <w:tcW w:w="4876" w:type="dxa"/>
            <w:tcBorders>
              <w:top w:val="nil"/>
              <w:left w:val="nil"/>
              <w:bottom w:val="nil"/>
              <w:right w:val="nil"/>
            </w:tcBorders>
          </w:tcPr>
          <w:p w14:paraId="6F83AAAE" w14:textId="77777777" w:rsidR="00682806" w:rsidRPr="0061072F" w:rsidRDefault="00682806" w:rsidP="00CB2D8E">
            <w:pPr>
              <w:pStyle w:val="Normal6a"/>
            </w:pPr>
            <w:r w:rsidRPr="0061072F">
              <w:rPr>
                <w:vertAlign w:val="superscript"/>
              </w:rPr>
              <w:t>45</w:t>
            </w:r>
            <w:r w:rsidRPr="0061072F">
              <w:t xml:space="preserve"> 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c>
          <w:tcPr>
            <w:tcW w:w="4876" w:type="dxa"/>
            <w:tcBorders>
              <w:top w:val="nil"/>
              <w:left w:val="nil"/>
              <w:bottom w:val="nil"/>
              <w:right w:val="nil"/>
            </w:tcBorders>
          </w:tcPr>
          <w:p w14:paraId="2937B51F" w14:textId="77777777" w:rsidR="00682806" w:rsidRPr="0061072F" w:rsidRDefault="00682806" w:rsidP="00CB2D8E">
            <w:pPr>
              <w:pStyle w:val="Normal6a"/>
            </w:pPr>
            <w:r w:rsidRPr="0061072F">
              <w:rPr>
                <w:vertAlign w:val="superscript"/>
              </w:rPr>
              <w:t>45</w:t>
            </w:r>
            <w:r w:rsidRPr="0061072F">
              <w:t xml:space="preserve"> 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r>
    </w:tbl>
    <w:p w14:paraId="0EC4183A"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3E22F48" w14:textId="77777777" w:rsidR="00682806" w:rsidRPr="0061072F" w:rsidRDefault="00682806" w:rsidP="00682806">
      <w:r w:rsidRPr="0061072F">
        <w:rPr>
          <w:rStyle w:val="HideTWBExt"/>
        </w:rPr>
        <w:t>&lt;/Amend&gt;</w:t>
      </w:r>
    </w:p>
    <w:p w14:paraId="160C9CE4"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594</w:t>
      </w:r>
      <w:r w:rsidRPr="0061072F">
        <w:rPr>
          <w:rStyle w:val="HideTWBExt"/>
          <w:b w:val="0"/>
        </w:rPr>
        <w:t>&lt;/NumAm&gt;</w:t>
      </w:r>
    </w:p>
    <w:p w14:paraId="7CEBA0B4" w14:textId="77777777" w:rsidR="00682806" w:rsidRPr="0061072F" w:rsidRDefault="00682806" w:rsidP="00682806">
      <w:pPr>
        <w:pStyle w:val="NormalBold"/>
      </w:pPr>
      <w:r w:rsidRPr="0061072F">
        <w:rPr>
          <w:rStyle w:val="HideTWBExt"/>
          <w:b w:val="0"/>
        </w:rPr>
        <w:t>&lt;RepeatBlock-By&gt;&lt;Members&gt;</w:t>
      </w:r>
      <w:r w:rsidRPr="0061072F">
        <w:t>Marieke Ehlers, Jorge Buxadé Villalba, Tom Vandendriessche, Fabrice Leggeri</w:t>
      </w:r>
      <w:r w:rsidRPr="0061072F">
        <w:rPr>
          <w:rStyle w:val="HideTWBExt"/>
          <w:b w:val="0"/>
        </w:rPr>
        <w:t>&lt;/Members&gt;</w:t>
      </w:r>
    </w:p>
    <w:p w14:paraId="76811D56" w14:textId="77777777" w:rsidR="00682806" w:rsidRPr="0061072F" w:rsidRDefault="00682806" w:rsidP="00682806">
      <w:pPr>
        <w:pStyle w:val="NormalBold"/>
      </w:pPr>
      <w:r w:rsidRPr="0061072F">
        <w:rPr>
          <w:rStyle w:val="HideTWBExt"/>
          <w:b w:val="0"/>
        </w:rPr>
        <w:t>&lt;/RepeatBlock-By&gt;</w:t>
      </w:r>
    </w:p>
    <w:p w14:paraId="524F678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B426BB2" w14:textId="77777777" w:rsidR="00682806" w:rsidRPr="0061072F" w:rsidRDefault="00682806" w:rsidP="00682806">
      <w:pPr>
        <w:pStyle w:val="NormalBold"/>
      </w:pPr>
      <w:r w:rsidRPr="0061072F">
        <w:rPr>
          <w:rStyle w:val="HideTWBExt"/>
          <w:b w:val="0"/>
        </w:rPr>
        <w:t>&lt;Article&gt;</w:t>
      </w:r>
      <w:r w:rsidRPr="0061072F">
        <w:t>Paragraphe 25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D032656" w14:textId="77777777" w:rsidTr="00CB2D8E">
        <w:trPr>
          <w:trHeight w:hRule="exact" w:val="240"/>
          <w:jc w:val="center"/>
        </w:trPr>
        <w:tc>
          <w:tcPr>
            <w:tcW w:w="9752" w:type="dxa"/>
            <w:gridSpan w:val="2"/>
            <w:tcBorders>
              <w:top w:val="nil"/>
              <w:left w:val="nil"/>
              <w:bottom w:val="nil"/>
              <w:right w:val="nil"/>
            </w:tcBorders>
          </w:tcPr>
          <w:p w14:paraId="4E2A6F78" w14:textId="77777777" w:rsidR="00682806" w:rsidRPr="0061072F" w:rsidRDefault="00682806" w:rsidP="00CB2D8E"/>
        </w:tc>
      </w:tr>
      <w:tr w:rsidR="00682806" w:rsidRPr="0061072F" w14:paraId="79F7F816" w14:textId="77777777" w:rsidTr="00CB2D8E">
        <w:trPr>
          <w:trHeight w:val="240"/>
          <w:jc w:val="center"/>
        </w:trPr>
        <w:tc>
          <w:tcPr>
            <w:tcW w:w="4876" w:type="dxa"/>
            <w:tcBorders>
              <w:top w:val="nil"/>
              <w:left w:val="nil"/>
              <w:bottom w:val="nil"/>
              <w:right w:val="nil"/>
            </w:tcBorders>
          </w:tcPr>
          <w:p w14:paraId="0CE27F9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846AA16" w14:textId="77777777" w:rsidR="00682806" w:rsidRPr="0061072F" w:rsidRDefault="00682806" w:rsidP="00CB2D8E">
            <w:pPr>
              <w:pStyle w:val="AmColumnHeading"/>
            </w:pPr>
            <w:r w:rsidRPr="0061072F">
              <w:t>Amendement</w:t>
            </w:r>
          </w:p>
        </w:tc>
      </w:tr>
      <w:tr w:rsidR="00682806" w:rsidRPr="0061072F" w14:paraId="416506A2" w14:textId="77777777" w:rsidTr="00CB2D8E">
        <w:trPr>
          <w:jc w:val="center"/>
        </w:trPr>
        <w:tc>
          <w:tcPr>
            <w:tcW w:w="4876" w:type="dxa"/>
            <w:tcBorders>
              <w:top w:val="nil"/>
              <w:left w:val="nil"/>
              <w:bottom w:val="nil"/>
              <w:right w:val="nil"/>
            </w:tcBorders>
          </w:tcPr>
          <w:p w14:paraId="38F56BFD" w14:textId="77777777" w:rsidR="00682806" w:rsidRPr="0061072F" w:rsidRDefault="00682806" w:rsidP="00CB2D8E">
            <w:pPr>
              <w:pStyle w:val="Normal6a"/>
            </w:pPr>
            <w:r w:rsidRPr="0061072F">
              <w:t>25.</w:t>
            </w:r>
            <w:r w:rsidRPr="0061072F">
              <w:tab/>
              <w:t xml:space="preserve">est préoccupé par l’ingérence étrangère dans les États membres, y compris la manipulation des réseaux sociaux et la désinformation; </w:t>
            </w:r>
            <w:r w:rsidRPr="0061072F">
              <w:rPr>
                <w:b/>
                <w:i/>
              </w:rPr>
              <w:t>prend acte des initiatives inacceptables d’Elon Musk visant à utiliser les plateformes de médias sociaux pour manipuler</w:t>
            </w:r>
            <w:r w:rsidRPr="0061072F">
              <w:t xml:space="preserve"> l’opinion publique dans </w:t>
            </w:r>
            <w:r w:rsidRPr="0061072F">
              <w:rPr>
                <w:b/>
                <w:i/>
              </w:rPr>
              <w:t>différents États membres</w:t>
            </w:r>
            <w:r w:rsidRPr="0061072F">
              <w:t>;</w:t>
            </w:r>
            <w:r w:rsidRPr="0061072F">
              <w:rPr>
                <w:b/>
                <w:i/>
              </w:rPr>
              <w:t xml:space="preserve"> invite la Commission et les États membres à surveiller cette situation et à appliquer le règlement sur les services numériques</w:t>
            </w:r>
            <w:r w:rsidRPr="0061072F">
              <w:rPr>
                <w:b/>
                <w:i/>
                <w:vertAlign w:val="superscript"/>
              </w:rPr>
              <w:t>44</w:t>
            </w:r>
            <w:r w:rsidRPr="0061072F">
              <w:t xml:space="preserve"> </w:t>
            </w:r>
            <w:r w:rsidRPr="0061072F">
              <w:rPr>
                <w:b/>
                <w:i/>
              </w:rPr>
              <w:t>et le règlement sur les marchés numériques</w:t>
            </w:r>
            <w:r w:rsidRPr="0061072F">
              <w:rPr>
                <w:b/>
                <w:i/>
                <w:vertAlign w:val="superscript"/>
              </w:rPr>
              <w:t>45</w:t>
            </w:r>
            <w:r w:rsidRPr="0061072F">
              <w:rPr>
                <w:b/>
                <w:i/>
              </w:rPr>
              <w:t>, y compris en réponse à la récente décision de Meta concernant les mécanismes de vérification des faits;</w:t>
            </w:r>
          </w:p>
        </w:tc>
        <w:tc>
          <w:tcPr>
            <w:tcW w:w="4876" w:type="dxa"/>
            <w:tcBorders>
              <w:top w:val="nil"/>
              <w:left w:val="nil"/>
              <w:bottom w:val="nil"/>
              <w:right w:val="nil"/>
            </w:tcBorders>
          </w:tcPr>
          <w:p w14:paraId="3A3C9676" w14:textId="77777777" w:rsidR="00682806" w:rsidRPr="0061072F" w:rsidRDefault="00682806" w:rsidP="00CB2D8E">
            <w:pPr>
              <w:pStyle w:val="Normal6a"/>
            </w:pPr>
            <w:r w:rsidRPr="0061072F">
              <w:t>25.</w:t>
            </w:r>
            <w:r w:rsidRPr="0061072F">
              <w:tab/>
              <w:t xml:space="preserve">est préoccupé par l’ingérence étrangère dans les États membres </w:t>
            </w:r>
            <w:r w:rsidRPr="0061072F">
              <w:rPr>
                <w:b/>
                <w:i/>
              </w:rPr>
              <w:t>et les institutions de l’Union</w:t>
            </w:r>
            <w:r w:rsidRPr="0061072F">
              <w:t xml:space="preserve">, y compris la manipulation des réseaux sociaux et la désinformation; </w:t>
            </w:r>
            <w:r w:rsidRPr="0061072F">
              <w:rPr>
                <w:b/>
                <w:i/>
              </w:rPr>
              <w:t>se félicite des travaux du ministère de l’efficacité de la gouvernance (DOGE) des États-Unis visant à dissocier le budget fédéral des États-Unis des programmes visant à influencer</w:t>
            </w:r>
            <w:r w:rsidRPr="0061072F">
              <w:t xml:space="preserve"> l’opinion publique dans </w:t>
            </w:r>
            <w:r w:rsidRPr="0061072F">
              <w:rPr>
                <w:b/>
                <w:i/>
              </w:rPr>
              <w:t>les pays tiers, notamment dans le cadre du programme USAID</w:t>
            </w:r>
            <w:r w:rsidRPr="0061072F">
              <w:t>;</w:t>
            </w:r>
            <w:r w:rsidRPr="0061072F">
              <w:rPr>
                <w:b/>
                <w:i/>
              </w:rPr>
              <w:t xml:space="preserve"> invite l’Union à examiner son budget de la même manière;</w:t>
            </w:r>
          </w:p>
        </w:tc>
      </w:tr>
      <w:tr w:rsidR="00682806" w:rsidRPr="0061072F" w14:paraId="0A4674F0" w14:textId="77777777" w:rsidTr="00CB2D8E">
        <w:trPr>
          <w:jc w:val="center"/>
        </w:trPr>
        <w:tc>
          <w:tcPr>
            <w:tcW w:w="4876" w:type="dxa"/>
            <w:tcBorders>
              <w:top w:val="nil"/>
              <w:left w:val="nil"/>
              <w:bottom w:val="nil"/>
              <w:right w:val="nil"/>
            </w:tcBorders>
          </w:tcPr>
          <w:p w14:paraId="5BBC3F8E"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5FDF0818" w14:textId="77777777" w:rsidR="00682806" w:rsidRPr="0061072F" w:rsidRDefault="00682806" w:rsidP="00CB2D8E"/>
        </w:tc>
      </w:tr>
      <w:tr w:rsidR="00682806" w:rsidRPr="0061072F" w14:paraId="6117FFC4" w14:textId="77777777" w:rsidTr="00CB2D8E">
        <w:trPr>
          <w:jc w:val="center"/>
        </w:trPr>
        <w:tc>
          <w:tcPr>
            <w:tcW w:w="4876" w:type="dxa"/>
            <w:tcBorders>
              <w:top w:val="nil"/>
              <w:left w:val="nil"/>
              <w:bottom w:val="nil"/>
              <w:right w:val="nil"/>
            </w:tcBorders>
          </w:tcPr>
          <w:p w14:paraId="4C00C419" w14:textId="77777777" w:rsidR="00682806" w:rsidRPr="0061072F" w:rsidRDefault="00682806" w:rsidP="00CB2D8E">
            <w:pPr>
              <w:pStyle w:val="Normal6a"/>
            </w:pPr>
            <w:r w:rsidRPr="0061072F">
              <w:rPr>
                <w:b/>
                <w:i/>
                <w:vertAlign w:val="superscript"/>
              </w:rPr>
              <w:t>44</w:t>
            </w:r>
            <w:r w:rsidRPr="0061072F">
              <w:t xml:space="preserve"> </w:t>
            </w:r>
            <w:r w:rsidRPr="0061072F">
              <w:rPr>
                <w:b/>
                <w:i/>
              </w:rPr>
              <w:t>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c>
          <w:tcPr>
            <w:tcW w:w="4876" w:type="dxa"/>
            <w:tcBorders>
              <w:top w:val="nil"/>
              <w:left w:val="nil"/>
              <w:bottom w:val="nil"/>
              <w:right w:val="nil"/>
            </w:tcBorders>
          </w:tcPr>
          <w:p w14:paraId="546FD3AA" w14:textId="77777777" w:rsidR="00682806" w:rsidRPr="0061072F" w:rsidRDefault="00682806" w:rsidP="00CB2D8E"/>
        </w:tc>
      </w:tr>
      <w:tr w:rsidR="00682806" w:rsidRPr="0061072F" w14:paraId="131946BB" w14:textId="77777777" w:rsidTr="00CB2D8E">
        <w:trPr>
          <w:jc w:val="center"/>
        </w:trPr>
        <w:tc>
          <w:tcPr>
            <w:tcW w:w="4876" w:type="dxa"/>
            <w:tcBorders>
              <w:top w:val="nil"/>
              <w:left w:val="nil"/>
              <w:bottom w:val="nil"/>
              <w:right w:val="nil"/>
            </w:tcBorders>
          </w:tcPr>
          <w:p w14:paraId="70BBE854" w14:textId="77777777" w:rsidR="00682806" w:rsidRPr="0061072F" w:rsidRDefault="00682806" w:rsidP="00CB2D8E">
            <w:pPr>
              <w:pStyle w:val="Normal6a"/>
            </w:pPr>
            <w:r w:rsidRPr="0061072F">
              <w:rPr>
                <w:b/>
                <w:i/>
                <w:vertAlign w:val="superscript"/>
              </w:rPr>
              <w:t>45</w:t>
            </w:r>
            <w:r w:rsidRPr="0061072F">
              <w:t xml:space="preserve"> </w:t>
            </w:r>
            <w:r w:rsidRPr="0061072F">
              <w:rPr>
                <w:b/>
                <w:i/>
              </w:rPr>
              <w:t>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c>
          <w:tcPr>
            <w:tcW w:w="4876" w:type="dxa"/>
            <w:tcBorders>
              <w:top w:val="nil"/>
              <w:left w:val="nil"/>
              <w:bottom w:val="nil"/>
              <w:right w:val="nil"/>
            </w:tcBorders>
          </w:tcPr>
          <w:p w14:paraId="73CCCE75" w14:textId="77777777" w:rsidR="00682806" w:rsidRPr="0061072F" w:rsidRDefault="00682806" w:rsidP="00CB2D8E"/>
        </w:tc>
      </w:tr>
    </w:tbl>
    <w:p w14:paraId="4BBB40E2"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9B50CD8" w14:textId="77777777" w:rsidR="00682806" w:rsidRPr="0061072F" w:rsidRDefault="00682806" w:rsidP="00682806">
      <w:r w:rsidRPr="0061072F">
        <w:rPr>
          <w:rStyle w:val="HideTWBExt"/>
        </w:rPr>
        <w:t>&lt;/Amend&gt;</w:t>
      </w:r>
    </w:p>
    <w:p w14:paraId="0B9D1BD4"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595</w:t>
      </w:r>
      <w:r w:rsidRPr="0061072F">
        <w:rPr>
          <w:rStyle w:val="HideTWBExt"/>
          <w:b w:val="0"/>
        </w:rPr>
        <w:t>&lt;/NumAm&gt;</w:t>
      </w:r>
    </w:p>
    <w:p w14:paraId="2541392F" w14:textId="77777777" w:rsidR="00682806" w:rsidRPr="0061072F" w:rsidRDefault="00682806" w:rsidP="00682806">
      <w:pPr>
        <w:pStyle w:val="NormalBold"/>
      </w:pPr>
      <w:r w:rsidRPr="0061072F">
        <w:rPr>
          <w:rStyle w:val="HideTWBExt"/>
          <w:b w:val="0"/>
        </w:rPr>
        <w:t>&lt;RepeatBlock-By&gt;&lt;Members&gt;</w:t>
      </w:r>
      <w:r w:rsidRPr="0061072F">
        <w:t>Raquel García Hermida-Van Der Walle, Fabienne Keller, Sophie Wilmès, Abir Al-Sahlani, Sigrid Friis, Lucia Yar</w:t>
      </w:r>
      <w:r w:rsidRPr="0061072F">
        <w:rPr>
          <w:rStyle w:val="HideTWBExt"/>
          <w:b w:val="0"/>
        </w:rPr>
        <w:t>&lt;/Members&gt;</w:t>
      </w:r>
    </w:p>
    <w:p w14:paraId="523B7725" w14:textId="77777777" w:rsidR="00682806" w:rsidRPr="0061072F" w:rsidRDefault="00682806" w:rsidP="00682806">
      <w:pPr>
        <w:pStyle w:val="NormalBold"/>
      </w:pPr>
      <w:r w:rsidRPr="0061072F">
        <w:rPr>
          <w:rStyle w:val="HideTWBExt"/>
          <w:b w:val="0"/>
        </w:rPr>
        <w:t>&lt;/RepeatBlock-By&gt;</w:t>
      </w:r>
    </w:p>
    <w:p w14:paraId="4E56B3B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F383A55" w14:textId="77777777" w:rsidR="00682806" w:rsidRPr="0061072F" w:rsidRDefault="00682806" w:rsidP="00682806">
      <w:pPr>
        <w:pStyle w:val="NormalBold"/>
      </w:pPr>
      <w:r w:rsidRPr="0061072F">
        <w:rPr>
          <w:rStyle w:val="HideTWBExt"/>
          <w:b w:val="0"/>
        </w:rPr>
        <w:t>&lt;Article&gt;</w:t>
      </w:r>
      <w:r w:rsidRPr="0061072F">
        <w:t>Paragraphe 25</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CA3C185" w14:textId="77777777" w:rsidTr="00CB2D8E">
        <w:trPr>
          <w:trHeight w:hRule="exact" w:val="240"/>
          <w:jc w:val="center"/>
        </w:trPr>
        <w:tc>
          <w:tcPr>
            <w:tcW w:w="9752" w:type="dxa"/>
            <w:gridSpan w:val="2"/>
            <w:tcBorders>
              <w:top w:val="nil"/>
              <w:left w:val="nil"/>
              <w:bottom w:val="nil"/>
              <w:right w:val="nil"/>
            </w:tcBorders>
          </w:tcPr>
          <w:p w14:paraId="5B22AF16" w14:textId="77777777" w:rsidR="00682806" w:rsidRPr="0061072F" w:rsidRDefault="00682806" w:rsidP="00CB2D8E"/>
        </w:tc>
      </w:tr>
      <w:tr w:rsidR="00682806" w:rsidRPr="0061072F" w14:paraId="5FE99748" w14:textId="77777777" w:rsidTr="00CB2D8E">
        <w:trPr>
          <w:trHeight w:val="240"/>
          <w:jc w:val="center"/>
        </w:trPr>
        <w:tc>
          <w:tcPr>
            <w:tcW w:w="4876" w:type="dxa"/>
            <w:tcBorders>
              <w:top w:val="nil"/>
              <w:left w:val="nil"/>
              <w:bottom w:val="nil"/>
              <w:right w:val="nil"/>
            </w:tcBorders>
          </w:tcPr>
          <w:p w14:paraId="1144060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9A8E86D" w14:textId="77777777" w:rsidR="00682806" w:rsidRPr="0061072F" w:rsidRDefault="00682806" w:rsidP="00CB2D8E">
            <w:pPr>
              <w:pStyle w:val="AmColumnHeading"/>
            </w:pPr>
            <w:r w:rsidRPr="0061072F">
              <w:t>Amendement</w:t>
            </w:r>
          </w:p>
        </w:tc>
      </w:tr>
      <w:tr w:rsidR="00682806" w:rsidRPr="0061072F" w14:paraId="460D36F7" w14:textId="77777777" w:rsidTr="00CB2D8E">
        <w:trPr>
          <w:jc w:val="center"/>
        </w:trPr>
        <w:tc>
          <w:tcPr>
            <w:tcW w:w="4876" w:type="dxa"/>
            <w:tcBorders>
              <w:top w:val="nil"/>
              <w:left w:val="nil"/>
              <w:bottom w:val="nil"/>
              <w:right w:val="nil"/>
            </w:tcBorders>
          </w:tcPr>
          <w:p w14:paraId="1F5D7E66" w14:textId="77777777" w:rsidR="00682806" w:rsidRPr="0061072F" w:rsidRDefault="00682806" w:rsidP="00CB2D8E">
            <w:pPr>
              <w:pStyle w:val="Normal6a"/>
            </w:pPr>
            <w:r w:rsidRPr="0061072F">
              <w:t>25.</w:t>
            </w:r>
            <w:r w:rsidRPr="0061072F">
              <w:tab/>
              <w:t>est préoccupé par l’ingérence étrangère dans les États membres, y compris la manipulation des réseaux sociaux et la désinformation; prend acte des initiatives inacceptables d’Elon Musk visant à utiliser les plateformes de médias sociaux pour manipuler l’opinion publique dans différents États membres; invite la Commission et les États membres à surveiller cette situation et à appliquer le règlement sur les services numériques</w:t>
            </w:r>
            <w:r w:rsidRPr="0061072F">
              <w:rPr>
                <w:vertAlign w:val="superscript"/>
              </w:rPr>
              <w:t>44</w:t>
            </w:r>
            <w:r w:rsidRPr="0061072F">
              <w:t xml:space="preserve"> et le règlement sur les marchés numériques</w:t>
            </w:r>
            <w:r w:rsidRPr="0061072F">
              <w:rPr>
                <w:vertAlign w:val="superscript"/>
              </w:rPr>
              <w:t>45</w:t>
            </w:r>
            <w:r w:rsidRPr="0061072F">
              <w:t>, y compris en réponse à la récente décision de Meta concernant les mécanismes de vérification des faits;</w:t>
            </w:r>
          </w:p>
        </w:tc>
        <w:tc>
          <w:tcPr>
            <w:tcW w:w="4876" w:type="dxa"/>
            <w:tcBorders>
              <w:top w:val="nil"/>
              <w:left w:val="nil"/>
              <w:bottom w:val="nil"/>
              <w:right w:val="nil"/>
            </w:tcBorders>
          </w:tcPr>
          <w:p w14:paraId="60C6CF57" w14:textId="77777777" w:rsidR="00682806" w:rsidRPr="0061072F" w:rsidRDefault="00682806" w:rsidP="00CB2D8E">
            <w:pPr>
              <w:pStyle w:val="Normal6a"/>
            </w:pPr>
            <w:r w:rsidRPr="0061072F">
              <w:t>25.</w:t>
            </w:r>
            <w:r w:rsidRPr="0061072F">
              <w:tab/>
              <w:t>est préoccupé par l’ingérence étrangère dans les États membres, y compris la manipulation des réseaux sociaux et la désinformation; prend acte des initiatives inacceptables</w:t>
            </w:r>
            <w:r w:rsidRPr="0061072F">
              <w:rPr>
                <w:b/>
                <w:i/>
              </w:rPr>
              <w:t>, y compris celles</w:t>
            </w:r>
            <w:r w:rsidRPr="0061072F">
              <w:t xml:space="preserve"> d’Elon Musk</w:t>
            </w:r>
            <w:r w:rsidRPr="0061072F">
              <w:rPr>
                <w:b/>
                <w:i/>
              </w:rPr>
              <w:t>,</w:t>
            </w:r>
            <w:r w:rsidRPr="0061072F">
              <w:t xml:space="preserve"> visant à utiliser les plateformes de médias sociaux pour manipuler l’opinion publique dans différents États membres; invite la Commission et les États membres à surveiller cette situation et à appliquer </w:t>
            </w:r>
            <w:r w:rsidRPr="0061072F">
              <w:rPr>
                <w:b/>
                <w:i/>
              </w:rPr>
              <w:t>de manière stricte</w:t>
            </w:r>
            <w:r w:rsidRPr="0061072F">
              <w:t xml:space="preserve"> le règlement sur les services numériques</w:t>
            </w:r>
            <w:r w:rsidRPr="0061072F">
              <w:rPr>
                <w:vertAlign w:val="superscript"/>
              </w:rPr>
              <w:t>44</w:t>
            </w:r>
            <w:r w:rsidRPr="0061072F">
              <w:t xml:space="preserve"> et le règlement sur les marchés numériques</w:t>
            </w:r>
            <w:r w:rsidRPr="0061072F">
              <w:rPr>
                <w:vertAlign w:val="superscript"/>
              </w:rPr>
              <w:t>45</w:t>
            </w:r>
            <w:r w:rsidRPr="0061072F">
              <w:t>, y compris en réponse à la récente décision de Meta concernant les mécanismes de vérification des faits;</w:t>
            </w:r>
          </w:p>
        </w:tc>
      </w:tr>
      <w:tr w:rsidR="00682806" w:rsidRPr="0061072F" w14:paraId="5D4DB3D3" w14:textId="77777777" w:rsidTr="00CB2D8E">
        <w:trPr>
          <w:jc w:val="center"/>
        </w:trPr>
        <w:tc>
          <w:tcPr>
            <w:tcW w:w="4876" w:type="dxa"/>
            <w:tcBorders>
              <w:top w:val="nil"/>
              <w:left w:val="nil"/>
              <w:bottom w:val="nil"/>
              <w:right w:val="nil"/>
            </w:tcBorders>
          </w:tcPr>
          <w:p w14:paraId="04026CF6"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6C1ADAED" w14:textId="77777777" w:rsidR="00682806" w:rsidRPr="0061072F" w:rsidRDefault="00682806" w:rsidP="00CB2D8E">
            <w:pPr>
              <w:pStyle w:val="Normal6a"/>
            </w:pPr>
            <w:r w:rsidRPr="0061072F">
              <w:rPr>
                <w:b/>
                <w:i/>
              </w:rPr>
              <w:t>_________________</w:t>
            </w:r>
          </w:p>
        </w:tc>
      </w:tr>
      <w:tr w:rsidR="00682806" w:rsidRPr="0061072F" w14:paraId="2C4B7032" w14:textId="77777777" w:rsidTr="00CB2D8E">
        <w:trPr>
          <w:jc w:val="center"/>
        </w:trPr>
        <w:tc>
          <w:tcPr>
            <w:tcW w:w="4876" w:type="dxa"/>
            <w:tcBorders>
              <w:top w:val="nil"/>
              <w:left w:val="nil"/>
              <w:bottom w:val="nil"/>
              <w:right w:val="nil"/>
            </w:tcBorders>
          </w:tcPr>
          <w:p w14:paraId="08F89E11" w14:textId="77777777" w:rsidR="00682806" w:rsidRPr="0061072F" w:rsidRDefault="00682806" w:rsidP="00CB2D8E">
            <w:pPr>
              <w:pStyle w:val="Normal6a"/>
            </w:pPr>
            <w:r w:rsidRPr="0061072F">
              <w:rPr>
                <w:vertAlign w:val="superscript"/>
              </w:rPr>
              <w:t>44</w:t>
            </w:r>
            <w:r w:rsidRPr="0061072F">
              <w:t xml:space="preserve"> 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c>
          <w:tcPr>
            <w:tcW w:w="4876" w:type="dxa"/>
            <w:tcBorders>
              <w:top w:val="nil"/>
              <w:left w:val="nil"/>
              <w:bottom w:val="nil"/>
              <w:right w:val="nil"/>
            </w:tcBorders>
          </w:tcPr>
          <w:p w14:paraId="44D4A1AE" w14:textId="77777777" w:rsidR="00682806" w:rsidRPr="0061072F" w:rsidRDefault="00682806" w:rsidP="00CB2D8E">
            <w:pPr>
              <w:pStyle w:val="Normal6a"/>
            </w:pPr>
            <w:r w:rsidRPr="0061072F">
              <w:rPr>
                <w:vertAlign w:val="superscript"/>
              </w:rPr>
              <w:t>44</w:t>
            </w:r>
            <w:r w:rsidRPr="0061072F">
              <w:t xml:space="preserve"> 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r>
      <w:tr w:rsidR="00682806" w:rsidRPr="0061072F" w14:paraId="31A9267B" w14:textId="77777777" w:rsidTr="00CB2D8E">
        <w:trPr>
          <w:jc w:val="center"/>
        </w:trPr>
        <w:tc>
          <w:tcPr>
            <w:tcW w:w="4876" w:type="dxa"/>
            <w:tcBorders>
              <w:top w:val="nil"/>
              <w:left w:val="nil"/>
              <w:bottom w:val="nil"/>
              <w:right w:val="nil"/>
            </w:tcBorders>
          </w:tcPr>
          <w:p w14:paraId="651BFBCA" w14:textId="77777777" w:rsidR="00682806" w:rsidRPr="0061072F" w:rsidRDefault="00682806" w:rsidP="00CB2D8E">
            <w:pPr>
              <w:pStyle w:val="Normal6a"/>
            </w:pPr>
            <w:r w:rsidRPr="0061072F">
              <w:rPr>
                <w:vertAlign w:val="superscript"/>
              </w:rPr>
              <w:t>45</w:t>
            </w:r>
            <w:r w:rsidRPr="0061072F">
              <w:t xml:space="preserve"> 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c>
          <w:tcPr>
            <w:tcW w:w="4876" w:type="dxa"/>
            <w:tcBorders>
              <w:top w:val="nil"/>
              <w:left w:val="nil"/>
              <w:bottom w:val="nil"/>
              <w:right w:val="nil"/>
            </w:tcBorders>
          </w:tcPr>
          <w:p w14:paraId="7D97551D" w14:textId="77777777" w:rsidR="00682806" w:rsidRPr="0061072F" w:rsidRDefault="00682806" w:rsidP="00CB2D8E">
            <w:pPr>
              <w:pStyle w:val="Normal6a"/>
            </w:pPr>
            <w:r w:rsidRPr="0061072F">
              <w:rPr>
                <w:vertAlign w:val="superscript"/>
              </w:rPr>
              <w:t>45</w:t>
            </w:r>
            <w:r w:rsidRPr="0061072F">
              <w:t xml:space="preserve"> Règlement (UE) 2022/1925 du Parlement européen et du Conseil du 14 septembre 2022 relatif aux marchés contestables et équitables dans le secteur numérique et modifiant les directives (UE) 2019/1937 et (UE) 2020/1828 (règlement sur les marchés numériques) (JO L 265 du 12.10.2022, p. 1, ELI: https://data.europa.eu/eli/reg/2022/1925/oj).</w:t>
            </w:r>
          </w:p>
        </w:tc>
      </w:tr>
    </w:tbl>
    <w:p w14:paraId="41361AB8"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3ABDD1C" w14:textId="77777777" w:rsidR="00682806" w:rsidRPr="0061072F" w:rsidRDefault="00682806" w:rsidP="00682806">
      <w:r w:rsidRPr="0061072F">
        <w:rPr>
          <w:rStyle w:val="HideTWBExt"/>
        </w:rPr>
        <w:t>&lt;/Amend&gt;</w:t>
      </w:r>
    </w:p>
    <w:p w14:paraId="398CAB42"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596</w:t>
      </w:r>
      <w:r w:rsidRPr="0061072F">
        <w:rPr>
          <w:rStyle w:val="HideTWBExt"/>
          <w:b w:val="0"/>
        </w:rPr>
        <w:t>&lt;/NumAm&gt;</w:t>
      </w:r>
    </w:p>
    <w:p w14:paraId="6492D745" w14:textId="77777777" w:rsidR="00682806" w:rsidRPr="0061072F" w:rsidRDefault="00682806" w:rsidP="00682806">
      <w:pPr>
        <w:pStyle w:val="NormalBold"/>
      </w:pPr>
      <w:r w:rsidRPr="0061072F">
        <w:rPr>
          <w:rStyle w:val="HideTWBExt"/>
          <w:b w:val="0"/>
        </w:rPr>
        <w:t>&lt;RepeatBlock-By&gt;&lt;Members&gt;</w:t>
      </w:r>
      <w:r w:rsidRPr="0061072F">
        <w:t>Veronika Cifrová Ostrihoňová</w:t>
      </w:r>
      <w:r w:rsidRPr="0061072F">
        <w:rPr>
          <w:rStyle w:val="HideTWBExt"/>
          <w:b w:val="0"/>
        </w:rPr>
        <w:t>&lt;/Members&gt;</w:t>
      </w:r>
    </w:p>
    <w:p w14:paraId="7059592A" w14:textId="77777777" w:rsidR="00682806" w:rsidRPr="0061072F" w:rsidRDefault="00682806" w:rsidP="00682806">
      <w:pPr>
        <w:pStyle w:val="NormalBold"/>
      </w:pPr>
      <w:r w:rsidRPr="0061072F">
        <w:rPr>
          <w:rStyle w:val="HideTWBExt"/>
          <w:b w:val="0"/>
        </w:rPr>
        <w:t>&lt;/RepeatBlock-By&gt;</w:t>
      </w:r>
    </w:p>
    <w:p w14:paraId="2EBE9E1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1C2A4C0" w14:textId="77777777" w:rsidR="00682806" w:rsidRPr="0061072F" w:rsidRDefault="00682806" w:rsidP="00682806">
      <w:pPr>
        <w:pStyle w:val="NormalBold"/>
      </w:pPr>
      <w:r w:rsidRPr="0061072F">
        <w:rPr>
          <w:rStyle w:val="HideTWBExt"/>
          <w:b w:val="0"/>
        </w:rPr>
        <w:t>&lt;Article&gt;</w:t>
      </w:r>
      <w:r w:rsidRPr="0061072F">
        <w:t>Paragraphe 25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B40F14E" w14:textId="77777777" w:rsidTr="00CB2D8E">
        <w:trPr>
          <w:trHeight w:hRule="exact" w:val="240"/>
          <w:jc w:val="center"/>
        </w:trPr>
        <w:tc>
          <w:tcPr>
            <w:tcW w:w="9752" w:type="dxa"/>
            <w:gridSpan w:val="2"/>
            <w:tcBorders>
              <w:top w:val="nil"/>
              <w:left w:val="nil"/>
              <w:bottom w:val="nil"/>
              <w:right w:val="nil"/>
            </w:tcBorders>
          </w:tcPr>
          <w:p w14:paraId="03374AE5" w14:textId="77777777" w:rsidR="00682806" w:rsidRPr="0061072F" w:rsidRDefault="00682806" w:rsidP="00CB2D8E"/>
        </w:tc>
      </w:tr>
      <w:tr w:rsidR="00682806" w:rsidRPr="0061072F" w14:paraId="6D6229E6" w14:textId="77777777" w:rsidTr="00CB2D8E">
        <w:trPr>
          <w:trHeight w:val="240"/>
          <w:jc w:val="center"/>
        </w:trPr>
        <w:tc>
          <w:tcPr>
            <w:tcW w:w="4876" w:type="dxa"/>
            <w:tcBorders>
              <w:top w:val="nil"/>
              <w:left w:val="nil"/>
              <w:bottom w:val="nil"/>
              <w:right w:val="nil"/>
            </w:tcBorders>
          </w:tcPr>
          <w:p w14:paraId="05762D6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1B9BBB1" w14:textId="77777777" w:rsidR="00682806" w:rsidRPr="0061072F" w:rsidRDefault="00682806" w:rsidP="00CB2D8E">
            <w:pPr>
              <w:pStyle w:val="AmColumnHeading"/>
            </w:pPr>
            <w:r w:rsidRPr="0061072F">
              <w:t>Amendement</w:t>
            </w:r>
          </w:p>
        </w:tc>
      </w:tr>
      <w:tr w:rsidR="00682806" w:rsidRPr="0061072F" w14:paraId="4A741266" w14:textId="77777777" w:rsidTr="00CB2D8E">
        <w:trPr>
          <w:jc w:val="center"/>
        </w:trPr>
        <w:tc>
          <w:tcPr>
            <w:tcW w:w="4876" w:type="dxa"/>
            <w:tcBorders>
              <w:top w:val="nil"/>
              <w:left w:val="nil"/>
              <w:bottom w:val="nil"/>
              <w:right w:val="nil"/>
            </w:tcBorders>
          </w:tcPr>
          <w:p w14:paraId="69EE4A06" w14:textId="77777777" w:rsidR="00682806" w:rsidRPr="0061072F" w:rsidRDefault="00682806" w:rsidP="00CB2D8E">
            <w:pPr>
              <w:pStyle w:val="Normal6a"/>
            </w:pPr>
          </w:p>
        </w:tc>
        <w:tc>
          <w:tcPr>
            <w:tcW w:w="4876" w:type="dxa"/>
            <w:tcBorders>
              <w:top w:val="nil"/>
              <w:left w:val="nil"/>
              <w:bottom w:val="nil"/>
              <w:right w:val="nil"/>
            </w:tcBorders>
          </w:tcPr>
          <w:p w14:paraId="759AB08D" w14:textId="77777777" w:rsidR="00682806" w:rsidRPr="0061072F" w:rsidRDefault="00682806" w:rsidP="00CB2D8E">
            <w:pPr>
              <w:pStyle w:val="Normal6a"/>
            </w:pPr>
            <w:r w:rsidRPr="0061072F">
              <w:rPr>
                <w:b/>
                <w:i/>
              </w:rPr>
              <w:t>25 bis.</w:t>
            </w:r>
            <w:r w:rsidRPr="0061072F">
              <w:tab/>
            </w:r>
            <w:r w:rsidRPr="0061072F">
              <w:rPr>
                <w:b/>
                <w:i/>
              </w:rPr>
              <w:t>souligne la nécessité de lutter contre les campagnes de désinformation coordonnées, par exemple celles impliquant des réseaux de trolls, qui influencent l’opinion publique à l’approche d’élections; souligne l’importance de la mise en œuvre effective du règlement sur les services numériques (DSA) pour garantir que les plateformes prennent des mesures proactives contre l’amplification de faux récits; invite la Commission à faire respecter les obligations du règlement sur les services numériques en matière de transparence algorithmique et d’atténuation des risques;</w:t>
            </w:r>
          </w:p>
        </w:tc>
      </w:tr>
    </w:tbl>
    <w:p w14:paraId="61F2B296"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36BA1509" w14:textId="77777777" w:rsidR="00682806" w:rsidRPr="0061072F" w:rsidRDefault="00682806" w:rsidP="00682806">
      <w:r w:rsidRPr="0061072F">
        <w:rPr>
          <w:rStyle w:val="HideTWBExt"/>
        </w:rPr>
        <w:t>&lt;/Amend&gt;</w:t>
      </w:r>
    </w:p>
    <w:p w14:paraId="5602DBD1"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597</w:t>
      </w:r>
      <w:r w:rsidRPr="0061072F">
        <w:rPr>
          <w:rStyle w:val="HideTWBExt"/>
          <w:b w:val="0"/>
        </w:rPr>
        <w:t>&lt;/NumAm&gt;</w:t>
      </w:r>
    </w:p>
    <w:p w14:paraId="46B7B538" w14:textId="77777777" w:rsidR="00682806" w:rsidRPr="0061072F" w:rsidRDefault="00682806" w:rsidP="00682806">
      <w:pPr>
        <w:pStyle w:val="NormalBold"/>
      </w:pPr>
      <w:r w:rsidRPr="0061072F">
        <w:rPr>
          <w:rStyle w:val="HideTWBExt"/>
          <w:b w:val="0"/>
        </w:rPr>
        <w:t>&lt;RepeatBlock-By&gt;&lt;Members&gt;</w:t>
      </w:r>
      <w:r w:rsidRPr="0061072F">
        <w:t>Sebastian Tynkkynen</w:t>
      </w:r>
      <w:r w:rsidRPr="0061072F">
        <w:rPr>
          <w:rStyle w:val="HideTWBExt"/>
          <w:b w:val="0"/>
        </w:rPr>
        <w:t>&lt;/Members&gt;</w:t>
      </w:r>
    </w:p>
    <w:p w14:paraId="10B00C73" w14:textId="77777777" w:rsidR="00682806" w:rsidRPr="0061072F" w:rsidRDefault="00682806" w:rsidP="00682806">
      <w:pPr>
        <w:pStyle w:val="NormalBold"/>
      </w:pPr>
      <w:r w:rsidRPr="0061072F">
        <w:rPr>
          <w:rStyle w:val="HideTWBExt"/>
          <w:b w:val="0"/>
        </w:rPr>
        <w:t>&lt;/RepeatBlock-By&gt;</w:t>
      </w:r>
    </w:p>
    <w:p w14:paraId="4CDA48DB"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D29D26C" w14:textId="77777777" w:rsidR="00682806" w:rsidRPr="0061072F" w:rsidRDefault="00682806" w:rsidP="00682806">
      <w:pPr>
        <w:pStyle w:val="NormalBold"/>
      </w:pPr>
      <w:r w:rsidRPr="0061072F">
        <w:rPr>
          <w:rStyle w:val="HideTWBExt"/>
          <w:b w:val="0"/>
        </w:rPr>
        <w:t>&lt;Article&gt;</w:t>
      </w:r>
      <w:r w:rsidRPr="0061072F">
        <w:t>Paragraphe 25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A447576" w14:textId="77777777" w:rsidTr="00CB2D8E">
        <w:trPr>
          <w:trHeight w:hRule="exact" w:val="240"/>
          <w:jc w:val="center"/>
        </w:trPr>
        <w:tc>
          <w:tcPr>
            <w:tcW w:w="9752" w:type="dxa"/>
            <w:gridSpan w:val="2"/>
            <w:tcBorders>
              <w:top w:val="nil"/>
              <w:left w:val="nil"/>
              <w:bottom w:val="nil"/>
              <w:right w:val="nil"/>
            </w:tcBorders>
          </w:tcPr>
          <w:p w14:paraId="787A6368" w14:textId="77777777" w:rsidR="00682806" w:rsidRPr="0061072F" w:rsidRDefault="00682806" w:rsidP="00CB2D8E"/>
        </w:tc>
      </w:tr>
      <w:tr w:rsidR="00682806" w:rsidRPr="0061072F" w14:paraId="7E08E6BE" w14:textId="77777777" w:rsidTr="00CB2D8E">
        <w:trPr>
          <w:trHeight w:val="240"/>
          <w:jc w:val="center"/>
        </w:trPr>
        <w:tc>
          <w:tcPr>
            <w:tcW w:w="4876" w:type="dxa"/>
            <w:tcBorders>
              <w:top w:val="nil"/>
              <w:left w:val="nil"/>
              <w:bottom w:val="nil"/>
              <w:right w:val="nil"/>
            </w:tcBorders>
          </w:tcPr>
          <w:p w14:paraId="7F5AD9E6"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B6648EF" w14:textId="77777777" w:rsidR="00682806" w:rsidRPr="0061072F" w:rsidRDefault="00682806" w:rsidP="00CB2D8E">
            <w:pPr>
              <w:pStyle w:val="AmColumnHeading"/>
            </w:pPr>
            <w:r w:rsidRPr="0061072F">
              <w:t>Amendement</w:t>
            </w:r>
          </w:p>
        </w:tc>
      </w:tr>
      <w:tr w:rsidR="00682806" w:rsidRPr="0061072F" w14:paraId="3EF5DF01" w14:textId="77777777" w:rsidTr="00CB2D8E">
        <w:trPr>
          <w:jc w:val="center"/>
        </w:trPr>
        <w:tc>
          <w:tcPr>
            <w:tcW w:w="4876" w:type="dxa"/>
            <w:tcBorders>
              <w:top w:val="nil"/>
              <w:left w:val="nil"/>
              <w:bottom w:val="nil"/>
              <w:right w:val="nil"/>
            </w:tcBorders>
          </w:tcPr>
          <w:p w14:paraId="3688F2C5" w14:textId="77777777" w:rsidR="00682806" w:rsidRPr="0061072F" w:rsidRDefault="00682806" w:rsidP="00CB2D8E">
            <w:pPr>
              <w:pStyle w:val="Normal6a"/>
            </w:pPr>
          </w:p>
        </w:tc>
        <w:tc>
          <w:tcPr>
            <w:tcW w:w="4876" w:type="dxa"/>
            <w:tcBorders>
              <w:top w:val="nil"/>
              <w:left w:val="nil"/>
              <w:bottom w:val="nil"/>
              <w:right w:val="nil"/>
            </w:tcBorders>
          </w:tcPr>
          <w:p w14:paraId="3ED65133" w14:textId="77777777" w:rsidR="00682806" w:rsidRPr="0061072F" w:rsidRDefault="00682806" w:rsidP="00CB2D8E">
            <w:pPr>
              <w:pStyle w:val="Normal6a"/>
            </w:pPr>
            <w:r w:rsidRPr="0061072F">
              <w:rPr>
                <w:b/>
                <w:i/>
              </w:rPr>
              <w:t>25 bis.</w:t>
            </w:r>
            <w:r w:rsidRPr="0061072F">
              <w:tab/>
            </w:r>
            <w:r w:rsidRPr="0061072F">
              <w:rPr>
                <w:b/>
                <w:i/>
              </w:rPr>
              <w:t>se félicite de la récente décision de Meta de passer d’un système de vérificateurs des faits à un système de vérification du contenu fondé sur la communauté, à l’image du service de messagerie X; considère que les réseaux de vérificateurs de faits n’ont pas agi de manière impartiale; considère qu’il est de la plus haute importance pour la liberté d’expression de permettre aux personnes ayant des points de vue divergents d’exprimer leurs opinions sans censure;</w:t>
            </w:r>
          </w:p>
        </w:tc>
      </w:tr>
    </w:tbl>
    <w:p w14:paraId="7978FC28"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{FI}</w:t>
      </w:r>
      <w:r w:rsidRPr="005E2300">
        <w:rPr>
          <w:lang w:val="it-IT"/>
        </w:rPr>
        <w:t>fi</w:t>
      </w:r>
      <w:r w:rsidRPr="005E2300">
        <w:rPr>
          <w:rStyle w:val="HideTWBExt"/>
          <w:lang w:val="it-IT"/>
        </w:rPr>
        <w:t>&lt;/Original&gt;</w:t>
      </w:r>
    </w:p>
    <w:p w14:paraId="316E7FB8" w14:textId="77777777" w:rsidR="00682806" w:rsidRPr="005E2300" w:rsidRDefault="00682806" w:rsidP="00682806">
      <w:pPr>
        <w:rPr>
          <w:lang w:val="it-IT"/>
        </w:rPr>
      </w:pPr>
      <w:r w:rsidRPr="005E2300">
        <w:rPr>
          <w:rStyle w:val="HideTWBExt"/>
          <w:lang w:val="it-IT"/>
        </w:rPr>
        <w:t>&lt;/Amend&gt;</w:t>
      </w:r>
    </w:p>
    <w:p w14:paraId="2F64815D"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598</w:t>
      </w:r>
      <w:r w:rsidRPr="005E2300">
        <w:rPr>
          <w:rStyle w:val="HideTWBExt"/>
          <w:b w:val="0"/>
          <w:lang w:val="it-IT"/>
        </w:rPr>
        <w:t>&lt;/NumAm&gt;</w:t>
      </w:r>
    </w:p>
    <w:p w14:paraId="3DC3910C"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12A03F0C" w14:textId="77777777" w:rsidR="00682806" w:rsidRPr="005E2300" w:rsidRDefault="00682806" w:rsidP="00682806">
      <w:pPr>
        <w:pStyle w:val="NormalBold"/>
        <w:rPr>
          <w:lang w:val="it-IT"/>
        </w:rPr>
      </w:pPr>
      <w:r w:rsidRPr="005E2300">
        <w:rPr>
          <w:rStyle w:val="HideTWBExt"/>
          <w:b w:val="0"/>
          <w:lang w:val="it-IT"/>
        </w:rPr>
        <w:t>&lt;/RepeatBlock-By&gt;</w:t>
      </w:r>
    </w:p>
    <w:p w14:paraId="289F5FFD"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5324255" w14:textId="77777777" w:rsidR="00682806" w:rsidRPr="0061072F" w:rsidRDefault="00682806" w:rsidP="00682806">
      <w:pPr>
        <w:pStyle w:val="NormalBold"/>
      </w:pPr>
      <w:r w:rsidRPr="0061072F">
        <w:rPr>
          <w:rStyle w:val="HideTWBExt"/>
          <w:b w:val="0"/>
        </w:rPr>
        <w:t>&lt;Article&gt;</w:t>
      </w:r>
      <w:r w:rsidRPr="0061072F">
        <w:t>Paragraphe 25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78F7214" w14:textId="77777777" w:rsidTr="00CB2D8E">
        <w:trPr>
          <w:trHeight w:hRule="exact" w:val="240"/>
          <w:jc w:val="center"/>
        </w:trPr>
        <w:tc>
          <w:tcPr>
            <w:tcW w:w="9752" w:type="dxa"/>
            <w:gridSpan w:val="2"/>
            <w:tcBorders>
              <w:top w:val="nil"/>
              <w:left w:val="nil"/>
              <w:bottom w:val="nil"/>
              <w:right w:val="nil"/>
            </w:tcBorders>
          </w:tcPr>
          <w:p w14:paraId="74276D0D" w14:textId="77777777" w:rsidR="00682806" w:rsidRPr="0061072F" w:rsidRDefault="00682806" w:rsidP="00CB2D8E"/>
        </w:tc>
      </w:tr>
      <w:tr w:rsidR="00682806" w:rsidRPr="0061072F" w14:paraId="1C57DD0F" w14:textId="77777777" w:rsidTr="00CB2D8E">
        <w:trPr>
          <w:trHeight w:val="240"/>
          <w:jc w:val="center"/>
        </w:trPr>
        <w:tc>
          <w:tcPr>
            <w:tcW w:w="4876" w:type="dxa"/>
            <w:tcBorders>
              <w:top w:val="nil"/>
              <w:left w:val="nil"/>
              <w:bottom w:val="nil"/>
              <w:right w:val="nil"/>
            </w:tcBorders>
          </w:tcPr>
          <w:p w14:paraId="45182189"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9CB6E6B" w14:textId="77777777" w:rsidR="00682806" w:rsidRPr="0061072F" w:rsidRDefault="00682806" w:rsidP="00CB2D8E">
            <w:pPr>
              <w:pStyle w:val="AmColumnHeading"/>
            </w:pPr>
            <w:r w:rsidRPr="0061072F">
              <w:t>Amendement</w:t>
            </w:r>
          </w:p>
        </w:tc>
      </w:tr>
      <w:tr w:rsidR="00682806" w:rsidRPr="0061072F" w14:paraId="6A7ED2FD" w14:textId="77777777" w:rsidTr="00CB2D8E">
        <w:trPr>
          <w:jc w:val="center"/>
        </w:trPr>
        <w:tc>
          <w:tcPr>
            <w:tcW w:w="4876" w:type="dxa"/>
            <w:tcBorders>
              <w:top w:val="nil"/>
              <w:left w:val="nil"/>
              <w:bottom w:val="nil"/>
              <w:right w:val="nil"/>
            </w:tcBorders>
          </w:tcPr>
          <w:p w14:paraId="71C84849" w14:textId="77777777" w:rsidR="00682806" w:rsidRPr="0061072F" w:rsidRDefault="00682806" w:rsidP="00CB2D8E">
            <w:pPr>
              <w:pStyle w:val="Normal6a"/>
            </w:pPr>
          </w:p>
        </w:tc>
        <w:tc>
          <w:tcPr>
            <w:tcW w:w="4876" w:type="dxa"/>
            <w:tcBorders>
              <w:top w:val="nil"/>
              <w:left w:val="nil"/>
              <w:bottom w:val="nil"/>
              <w:right w:val="nil"/>
            </w:tcBorders>
          </w:tcPr>
          <w:p w14:paraId="2B8A0F6F" w14:textId="77777777" w:rsidR="00682806" w:rsidRPr="0061072F" w:rsidRDefault="00682806" w:rsidP="00CB2D8E">
            <w:pPr>
              <w:pStyle w:val="Normal6a"/>
            </w:pPr>
            <w:r w:rsidRPr="0061072F">
              <w:rPr>
                <w:b/>
                <w:i/>
              </w:rPr>
              <w:t>25 bis.</w:t>
            </w:r>
            <w:r w:rsidRPr="0061072F">
              <w:tab/>
            </w:r>
            <w:r w:rsidRPr="0061072F">
              <w:rPr>
                <w:b/>
                <w:i/>
              </w:rPr>
              <w:t xml:space="preserve">souligne le besoin d’une approche plus transparente et équilibrée sur la question de l’ingérence étrangère, particulièrement en ce qui concerne les réseaux sociaux. La Commission devrait éviter de politiser le débat en ciblant des individus ou des orientations politiques en particulier, notamment dans le cas d’attaques dirigées contre </w:t>
            </w:r>
            <w:r>
              <w:rPr>
                <w:b/>
                <w:i/>
              </w:rPr>
              <w:t>des particuliers</w:t>
            </w:r>
            <w:r w:rsidRPr="0061072F">
              <w:rPr>
                <w:b/>
                <w:i/>
              </w:rPr>
              <w:t>;</w:t>
            </w:r>
          </w:p>
        </w:tc>
      </w:tr>
    </w:tbl>
    <w:p w14:paraId="1E71208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{IT}</w:t>
      </w:r>
      <w:r w:rsidRPr="0061072F">
        <w:t>it</w:t>
      </w:r>
      <w:r w:rsidRPr="0061072F">
        <w:rPr>
          <w:rStyle w:val="HideTWBExt"/>
        </w:rPr>
        <w:t>&lt;/Original&gt;</w:t>
      </w:r>
    </w:p>
    <w:p w14:paraId="74FACFF5" w14:textId="77777777" w:rsidR="00682806" w:rsidRPr="0061072F" w:rsidRDefault="00682806" w:rsidP="00682806">
      <w:r w:rsidRPr="0061072F">
        <w:rPr>
          <w:rStyle w:val="HideTWBExt"/>
        </w:rPr>
        <w:t>&lt;/Amend&gt;</w:t>
      </w:r>
    </w:p>
    <w:p w14:paraId="7597201A" w14:textId="77777777" w:rsidR="00682806" w:rsidRPr="0013121C" w:rsidRDefault="00682806" w:rsidP="00682806">
      <w:pPr>
        <w:pStyle w:val="AmNumberTabs"/>
      </w:pPr>
      <w:r>
        <w:rPr>
          <w:rStyle w:val="HideTWBExt"/>
        </w:rPr>
        <w:t>&lt;Amend&gt;</w:t>
      </w:r>
      <w:r>
        <w:t>Amendement</w:t>
      </w:r>
      <w:r>
        <w:tab/>
      </w:r>
      <w:r>
        <w:tab/>
      </w:r>
      <w:r>
        <w:rPr>
          <w:rStyle w:val="HideTWBExt"/>
        </w:rPr>
        <w:t>&lt;NumAm&gt;</w:t>
      </w:r>
      <w:r>
        <w:t>599</w:t>
      </w:r>
      <w:r>
        <w:rPr>
          <w:rStyle w:val="HideTWBExt"/>
        </w:rPr>
        <w:t>&lt;/NumAm&gt;</w:t>
      </w:r>
    </w:p>
    <w:p w14:paraId="41B78D37"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39B155EA" w14:textId="77777777" w:rsidR="00682806" w:rsidRPr="0013121C" w:rsidRDefault="00682806" w:rsidP="00682806">
      <w:pPr>
        <w:pStyle w:val="NormalBold"/>
      </w:pPr>
      <w:r>
        <w:rPr>
          <w:rStyle w:val="HideTWBExt"/>
          <w:b w:val="0"/>
        </w:rPr>
        <w:t>&lt;/RepeatBlock-By&gt;</w:t>
      </w:r>
    </w:p>
    <w:p w14:paraId="6339D12A"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3C1A2C53" w14:textId="77777777" w:rsidR="00682806" w:rsidRPr="0013121C" w:rsidRDefault="00682806" w:rsidP="00682806">
      <w:pPr>
        <w:pStyle w:val="NormalBold"/>
      </w:pPr>
      <w:r>
        <w:rPr>
          <w:rStyle w:val="HideTWBExt"/>
        </w:rPr>
        <w:t>&lt;Article&gt;</w:t>
      </w:r>
      <w:r>
        <w:t>Paragraphe 25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0794FD3D" w14:textId="77777777" w:rsidTr="00CB2D8E">
        <w:trPr>
          <w:trHeight w:hRule="exact" w:val="240"/>
          <w:jc w:val="center"/>
        </w:trPr>
        <w:tc>
          <w:tcPr>
            <w:tcW w:w="9752" w:type="dxa"/>
            <w:gridSpan w:val="2"/>
            <w:tcBorders>
              <w:top w:val="nil"/>
              <w:left w:val="nil"/>
              <w:bottom w:val="nil"/>
              <w:right w:val="nil"/>
            </w:tcBorders>
          </w:tcPr>
          <w:p w14:paraId="53232D7D" w14:textId="77777777" w:rsidR="00682806" w:rsidRPr="0013121C" w:rsidRDefault="00682806" w:rsidP="00CB2D8E"/>
        </w:tc>
      </w:tr>
      <w:tr w:rsidR="00682806" w14:paraId="48968B7A" w14:textId="77777777" w:rsidTr="00CB2D8E">
        <w:trPr>
          <w:trHeight w:val="240"/>
          <w:jc w:val="center"/>
        </w:trPr>
        <w:tc>
          <w:tcPr>
            <w:tcW w:w="4876" w:type="dxa"/>
            <w:tcBorders>
              <w:top w:val="nil"/>
              <w:left w:val="nil"/>
              <w:bottom w:val="nil"/>
              <w:right w:val="nil"/>
            </w:tcBorders>
          </w:tcPr>
          <w:p w14:paraId="79C3C50E"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666B9741" w14:textId="77777777" w:rsidR="00682806" w:rsidRPr="0013121C" w:rsidRDefault="00682806" w:rsidP="00CB2D8E">
            <w:pPr>
              <w:pStyle w:val="AmColumnHeading"/>
            </w:pPr>
            <w:r>
              <w:t>Amendement</w:t>
            </w:r>
          </w:p>
        </w:tc>
      </w:tr>
      <w:tr w:rsidR="00682806" w14:paraId="5DB4BB97" w14:textId="77777777" w:rsidTr="00CB2D8E">
        <w:trPr>
          <w:jc w:val="center"/>
        </w:trPr>
        <w:tc>
          <w:tcPr>
            <w:tcW w:w="4876" w:type="dxa"/>
            <w:tcBorders>
              <w:top w:val="nil"/>
              <w:left w:val="nil"/>
              <w:bottom w:val="nil"/>
              <w:right w:val="nil"/>
            </w:tcBorders>
          </w:tcPr>
          <w:p w14:paraId="5271B29E" w14:textId="77777777" w:rsidR="00682806" w:rsidRPr="0013121C" w:rsidRDefault="00682806" w:rsidP="00CB2D8E">
            <w:pPr>
              <w:pStyle w:val="Normal6a"/>
            </w:pPr>
          </w:p>
        </w:tc>
        <w:tc>
          <w:tcPr>
            <w:tcW w:w="4876" w:type="dxa"/>
            <w:tcBorders>
              <w:top w:val="nil"/>
              <w:left w:val="nil"/>
              <w:bottom w:val="nil"/>
              <w:right w:val="nil"/>
            </w:tcBorders>
          </w:tcPr>
          <w:p w14:paraId="6EDE356E" w14:textId="77777777" w:rsidR="00682806" w:rsidRPr="0013121C" w:rsidRDefault="00682806" w:rsidP="00CB2D8E">
            <w:pPr>
              <w:pStyle w:val="Normal6a"/>
            </w:pPr>
            <w:r>
              <w:rPr>
                <w:b/>
                <w:i/>
              </w:rPr>
              <w:t>25 bis.</w:t>
            </w:r>
            <w:r>
              <w:tab/>
            </w:r>
            <w:r>
              <w:rPr>
                <w:b/>
                <w:i/>
              </w:rPr>
              <w:t>juge inacceptable que l’opposition soit privée de ressources financières en dépit des décisions de justice; dénonce cette pratique qui viole les règles de la démocratie, perturbe gravement le processus électoral et, par conséquent, met en question le résultat des élections; invite le BIDDH à tenir compte de ces objections dans son suivi des élections en Pologne;</w:t>
            </w:r>
          </w:p>
        </w:tc>
      </w:tr>
    </w:tbl>
    <w:p w14:paraId="798D68CB"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40FA24E3" w14:textId="77777777" w:rsidR="00682806" w:rsidRPr="0013121C" w:rsidRDefault="00682806" w:rsidP="00682806">
      <w:r>
        <w:rPr>
          <w:rStyle w:val="HideTWBExt"/>
        </w:rPr>
        <w:t>&lt;/Amend&gt;</w:t>
      </w:r>
    </w:p>
    <w:p w14:paraId="55948A7E"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600</w:t>
      </w:r>
      <w:r w:rsidRPr="0061072F">
        <w:rPr>
          <w:rStyle w:val="HideTWBExt"/>
          <w:b w:val="0"/>
        </w:rPr>
        <w:t>&lt;/NumAm&gt;</w:t>
      </w:r>
    </w:p>
    <w:p w14:paraId="3E91F032" w14:textId="77777777" w:rsidR="00682806" w:rsidRPr="0061072F" w:rsidRDefault="00682806" w:rsidP="00682806">
      <w:pPr>
        <w:pStyle w:val="NormalBold"/>
      </w:pPr>
      <w:r w:rsidRPr="0061072F">
        <w:rPr>
          <w:rStyle w:val="HideTWBExt"/>
          <w:b w:val="0"/>
        </w:rPr>
        <w:t>&lt;RepeatBlock-By&gt;&lt;Members&gt;</w:t>
      </w:r>
      <w:r w:rsidRPr="0061072F">
        <w:t>Moritz Körner, Malik Azmani, Dainius Žalimas, Lucia Yar, Fabienne Keller, Sophie Wilmès, Raquel García Hermida-Van Der Walle, Abir Al-Sahlani, Veronika Cifrová Ostrihoňová</w:t>
      </w:r>
      <w:r w:rsidRPr="0061072F">
        <w:rPr>
          <w:rStyle w:val="HideTWBExt"/>
          <w:b w:val="0"/>
        </w:rPr>
        <w:t>&lt;/Members&gt;</w:t>
      </w:r>
    </w:p>
    <w:p w14:paraId="7FB881A1" w14:textId="77777777" w:rsidR="00682806" w:rsidRPr="0061072F" w:rsidRDefault="00682806" w:rsidP="00682806">
      <w:pPr>
        <w:pStyle w:val="NormalBold"/>
      </w:pPr>
      <w:r w:rsidRPr="0061072F">
        <w:rPr>
          <w:rStyle w:val="HideTWBExt"/>
          <w:b w:val="0"/>
        </w:rPr>
        <w:t>&lt;/RepeatBlock-By&gt;</w:t>
      </w:r>
    </w:p>
    <w:p w14:paraId="64520B07"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A7DEA07" w14:textId="77777777" w:rsidR="00682806" w:rsidRPr="0061072F" w:rsidRDefault="00682806" w:rsidP="00682806">
      <w:pPr>
        <w:pStyle w:val="NormalBold"/>
      </w:pPr>
      <w:r w:rsidRPr="0061072F">
        <w:rPr>
          <w:rStyle w:val="HideTWBExt"/>
          <w:b w:val="0"/>
        </w:rPr>
        <w:t>&lt;Article&gt;</w:t>
      </w:r>
      <w:r w:rsidRPr="0061072F">
        <w:t>Paragraphe 25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832A60A" w14:textId="77777777" w:rsidTr="00CB2D8E">
        <w:trPr>
          <w:trHeight w:hRule="exact" w:val="240"/>
          <w:jc w:val="center"/>
        </w:trPr>
        <w:tc>
          <w:tcPr>
            <w:tcW w:w="9752" w:type="dxa"/>
            <w:gridSpan w:val="2"/>
            <w:tcBorders>
              <w:top w:val="nil"/>
              <w:left w:val="nil"/>
              <w:bottom w:val="nil"/>
              <w:right w:val="nil"/>
            </w:tcBorders>
          </w:tcPr>
          <w:p w14:paraId="0B87EA42" w14:textId="77777777" w:rsidR="00682806" w:rsidRPr="0061072F" w:rsidRDefault="00682806" w:rsidP="00CB2D8E"/>
        </w:tc>
      </w:tr>
      <w:tr w:rsidR="00682806" w:rsidRPr="0061072F" w14:paraId="4BC33CAC" w14:textId="77777777" w:rsidTr="00CB2D8E">
        <w:trPr>
          <w:trHeight w:val="240"/>
          <w:jc w:val="center"/>
        </w:trPr>
        <w:tc>
          <w:tcPr>
            <w:tcW w:w="4876" w:type="dxa"/>
            <w:tcBorders>
              <w:top w:val="nil"/>
              <w:left w:val="nil"/>
              <w:bottom w:val="nil"/>
              <w:right w:val="nil"/>
            </w:tcBorders>
          </w:tcPr>
          <w:p w14:paraId="4A18B316"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09B2ABC" w14:textId="77777777" w:rsidR="00682806" w:rsidRPr="0061072F" w:rsidRDefault="00682806" w:rsidP="00CB2D8E">
            <w:pPr>
              <w:pStyle w:val="AmColumnHeading"/>
            </w:pPr>
            <w:r w:rsidRPr="0061072F">
              <w:t>Amendement</w:t>
            </w:r>
          </w:p>
        </w:tc>
      </w:tr>
      <w:tr w:rsidR="00682806" w:rsidRPr="0061072F" w14:paraId="01960D44" w14:textId="77777777" w:rsidTr="00CB2D8E">
        <w:trPr>
          <w:jc w:val="center"/>
        </w:trPr>
        <w:tc>
          <w:tcPr>
            <w:tcW w:w="4876" w:type="dxa"/>
            <w:tcBorders>
              <w:top w:val="nil"/>
              <w:left w:val="nil"/>
              <w:bottom w:val="nil"/>
              <w:right w:val="nil"/>
            </w:tcBorders>
          </w:tcPr>
          <w:p w14:paraId="1BFB6C2D" w14:textId="77777777" w:rsidR="00682806" w:rsidRPr="0061072F" w:rsidRDefault="00682806" w:rsidP="00CB2D8E">
            <w:pPr>
              <w:pStyle w:val="Normal6a"/>
            </w:pPr>
          </w:p>
        </w:tc>
        <w:tc>
          <w:tcPr>
            <w:tcW w:w="4876" w:type="dxa"/>
            <w:tcBorders>
              <w:top w:val="nil"/>
              <w:left w:val="nil"/>
              <w:bottom w:val="nil"/>
              <w:right w:val="nil"/>
            </w:tcBorders>
          </w:tcPr>
          <w:p w14:paraId="1771BE16" w14:textId="77777777" w:rsidR="00682806" w:rsidRPr="0061072F" w:rsidRDefault="00682806" w:rsidP="00CB2D8E">
            <w:pPr>
              <w:pStyle w:val="Normal6a"/>
            </w:pPr>
            <w:r w:rsidRPr="0061072F">
              <w:rPr>
                <w:b/>
                <w:i/>
              </w:rPr>
              <w:t>25 bis.</w:t>
            </w:r>
            <w:r w:rsidRPr="0061072F">
              <w:tab/>
            </w:r>
            <w:r w:rsidRPr="0061072F">
              <w:rPr>
                <w:b/>
                <w:i/>
              </w:rPr>
              <w:t xml:space="preserve">souligne l’importance de la liberté académique en tant </w:t>
            </w:r>
            <w:r>
              <w:rPr>
                <w:b/>
                <w:i/>
              </w:rPr>
              <w:t xml:space="preserve">que partie intégrante </w:t>
            </w:r>
            <w:r w:rsidRPr="0061072F">
              <w:rPr>
                <w:b/>
                <w:i/>
              </w:rPr>
              <w:t>de l’état de droit, en invitant instamment les États membres à protéger les universités de l’ingérence politique et à garantir l’autonomie institutionnelle;</w:t>
            </w:r>
          </w:p>
        </w:tc>
      </w:tr>
    </w:tbl>
    <w:p w14:paraId="748790D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FCB74BA" w14:textId="77777777" w:rsidR="00682806" w:rsidRPr="0061072F" w:rsidRDefault="00682806" w:rsidP="00682806">
      <w:r w:rsidRPr="0061072F">
        <w:rPr>
          <w:rStyle w:val="HideTWBExt"/>
        </w:rPr>
        <w:t>&lt;/Amend&gt;</w:t>
      </w:r>
    </w:p>
    <w:p w14:paraId="353DA777"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601</w:t>
      </w:r>
      <w:r w:rsidRPr="0061072F">
        <w:rPr>
          <w:rStyle w:val="HideTWBExt"/>
          <w:b w:val="0"/>
        </w:rPr>
        <w:t>&lt;/NumAm&gt;</w:t>
      </w:r>
    </w:p>
    <w:p w14:paraId="194E3F79" w14:textId="77777777" w:rsidR="00682806" w:rsidRPr="0061072F" w:rsidRDefault="00682806" w:rsidP="00682806">
      <w:pPr>
        <w:pStyle w:val="NormalBold"/>
      </w:pPr>
      <w:r w:rsidRPr="0061072F">
        <w:rPr>
          <w:rStyle w:val="HideTWBExt"/>
          <w:b w:val="0"/>
        </w:rPr>
        <w:t>&lt;RepeatBlock-By&gt;&lt;Members&gt;</w:t>
      </w:r>
      <w:r w:rsidRPr="0061072F">
        <w:t>Raquel García Hermida-Van Der Walle, Fabienne Keller, Sophie Wilmès, Moritz Körner, Abir Al-Sahlani, Sigrid Friis, Lucia Yar</w:t>
      </w:r>
      <w:r w:rsidRPr="0061072F">
        <w:rPr>
          <w:rStyle w:val="HideTWBExt"/>
          <w:b w:val="0"/>
        </w:rPr>
        <w:t>&lt;/Members&gt;</w:t>
      </w:r>
    </w:p>
    <w:p w14:paraId="69E5CF9F" w14:textId="77777777" w:rsidR="00682806" w:rsidRPr="0061072F" w:rsidRDefault="00682806" w:rsidP="00682806">
      <w:pPr>
        <w:pStyle w:val="NormalBold"/>
      </w:pPr>
      <w:r w:rsidRPr="0061072F">
        <w:rPr>
          <w:rStyle w:val="HideTWBExt"/>
          <w:b w:val="0"/>
        </w:rPr>
        <w:t>&lt;/RepeatBlock-By&gt;</w:t>
      </w:r>
    </w:p>
    <w:p w14:paraId="305AF3F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C4E5427" w14:textId="77777777" w:rsidR="00682806" w:rsidRPr="0061072F" w:rsidRDefault="00682806" w:rsidP="00682806">
      <w:pPr>
        <w:pStyle w:val="NormalBold"/>
      </w:pPr>
      <w:r w:rsidRPr="0061072F">
        <w:rPr>
          <w:rStyle w:val="HideTWBExt"/>
          <w:b w:val="0"/>
        </w:rPr>
        <w:t>&lt;Article&gt;</w:t>
      </w:r>
      <w:r w:rsidRPr="0061072F">
        <w:t>Sous-titre 7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BC5B613" w14:textId="77777777" w:rsidTr="00CB2D8E">
        <w:trPr>
          <w:trHeight w:hRule="exact" w:val="240"/>
          <w:jc w:val="center"/>
        </w:trPr>
        <w:tc>
          <w:tcPr>
            <w:tcW w:w="9752" w:type="dxa"/>
            <w:gridSpan w:val="2"/>
            <w:tcBorders>
              <w:top w:val="nil"/>
              <w:left w:val="nil"/>
              <w:bottom w:val="nil"/>
              <w:right w:val="nil"/>
            </w:tcBorders>
          </w:tcPr>
          <w:p w14:paraId="53FF1497" w14:textId="77777777" w:rsidR="00682806" w:rsidRPr="0061072F" w:rsidRDefault="00682806" w:rsidP="00CB2D8E"/>
        </w:tc>
      </w:tr>
      <w:tr w:rsidR="00682806" w:rsidRPr="0061072F" w14:paraId="4775DDB4" w14:textId="77777777" w:rsidTr="00CB2D8E">
        <w:trPr>
          <w:trHeight w:val="240"/>
          <w:jc w:val="center"/>
        </w:trPr>
        <w:tc>
          <w:tcPr>
            <w:tcW w:w="4876" w:type="dxa"/>
            <w:tcBorders>
              <w:top w:val="nil"/>
              <w:left w:val="nil"/>
              <w:bottom w:val="nil"/>
              <w:right w:val="nil"/>
            </w:tcBorders>
          </w:tcPr>
          <w:p w14:paraId="6AE6F33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90D1F48" w14:textId="77777777" w:rsidR="00682806" w:rsidRPr="0061072F" w:rsidRDefault="00682806" w:rsidP="00CB2D8E">
            <w:pPr>
              <w:pStyle w:val="AmColumnHeading"/>
            </w:pPr>
            <w:r w:rsidRPr="0061072F">
              <w:t>Amendement</w:t>
            </w:r>
          </w:p>
        </w:tc>
      </w:tr>
      <w:tr w:rsidR="00682806" w:rsidRPr="0061072F" w14:paraId="17281D71" w14:textId="77777777" w:rsidTr="00CB2D8E">
        <w:trPr>
          <w:jc w:val="center"/>
        </w:trPr>
        <w:tc>
          <w:tcPr>
            <w:tcW w:w="4876" w:type="dxa"/>
            <w:tcBorders>
              <w:top w:val="nil"/>
              <w:left w:val="nil"/>
              <w:bottom w:val="nil"/>
              <w:right w:val="nil"/>
            </w:tcBorders>
          </w:tcPr>
          <w:p w14:paraId="0FC72659" w14:textId="77777777" w:rsidR="00682806" w:rsidRPr="0061072F" w:rsidRDefault="00682806" w:rsidP="00CB2D8E">
            <w:pPr>
              <w:pStyle w:val="Normal6a"/>
            </w:pPr>
          </w:p>
        </w:tc>
        <w:tc>
          <w:tcPr>
            <w:tcW w:w="4876" w:type="dxa"/>
            <w:tcBorders>
              <w:top w:val="nil"/>
              <w:left w:val="nil"/>
              <w:bottom w:val="nil"/>
              <w:right w:val="nil"/>
            </w:tcBorders>
          </w:tcPr>
          <w:p w14:paraId="6616E3A5" w14:textId="77777777" w:rsidR="00682806" w:rsidRPr="0061072F" w:rsidRDefault="00682806" w:rsidP="00CB2D8E">
            <w:pPr>
              <w:pStyle w:val="Normal6a"/>
            </w:pPr>
            <w:r w:rsidRPr="0061072F">
              <w:rPr>
                <w:b/>
                <w:i/>
              </w:rPr>
              <w:t>Utilisation de logiciels espions</w:t>
            </w:r>
          </w:p>
        </w:tc>
      </w:tr>
    </w:tbl>
    <w:p w14:paraId="78FE2C1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9EFAAAE" w14:textId="77777777" w:rsidR="00682806" w:rsidRPr="0061072F" w:rsidRDefault="00682806" w:rsidP="00682806">
      <w:r w:rsidRPr="0061072F">
        <w:rPr>
          <w:rStyle w:val="HideTWBExt"/>
        </w:rPr>
        <w:t>&lt;/Amend&gt;</w:t>
      </w:r>
    </w:p>
    <w:p w14:paraId="52B3A7F8"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602</w:t>
      </w:r>
      <w:r w:rsidRPr="0061072F">
        <w:rPr>
          <w:rStyle w:val="HideTWBExt"/>
          <w:b w:val="0"/>
        </w:rPr>
        <w:t>&lt;/NumAm&gt;</w:t>
      </w:r>
    </w:p>
    <w:p w14:paraId="513FC363" w14:textId="77777777" w:rsidR="00682806" w:rsidRPr="0061072F" w:rsidRDefault="00682806" w:rsidP="00682806">
      <w:pPr>
        <w:pStyle w:val="NormalBold"/>
      </w:pPr>
      <w:r w:rsidRPr="0061072F">
        <w:rPr>
          <w:rStyle w:val="HideTWBExt"/>
          <w:b w:val="0"/>
        </w:rPr>
        <w:t>&lt;RepeatBlock-By&gt;&lt;Members&gt;</w:t>
      </w:r>
      <w:r w:rsidRPr="0061072F">
        <w:t>Raquel García Hermida-Van Der Walle, Fabienne Keller, Sophie Wilmès, Moritz Körner, Abir Al-Sahlani, Sigrid Friis, Lucia Yar</w:t>
      </w:r>
      <w:r w:rsidRPr="0061072F">
        <w:rPr>
          <w:rStyle w:val="HideTWBExt"/>
          <w:b w:val="0"/>
        </w:rPr>
        <w:t>&lt;/Members&gt;</w:t>
      </w:r>
    </w:p>
    <w:p w14:paraId="16379531" w14:textId="77777777" w:rsidR="00682806" w:rsidRPr="0061072F" w:rsidRDefault="00682806" w:rsidP="00682806">
      <w:pPr>
        <w:pStyle w:val="NormalBold"/>
      </w:pPr>
      <w:r w:rsidRPr="0061072F">
        <w:rPr>
          <w:rStyle w:val="HideTWBExt"/>
          <w:b w:val="0"/>
        </w:rPr>
        <w:t>&lt;/RepeatBlock-By&gt;</w:t>
      </w:r>
    </w:p>
    <w:p w14:paraId="6D6345AD"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474E5A0" w14:textId="77777777" w:rsidR="00682806" w:rsidRPr="0061072F" w:rsidRDefault="00682806" w:rsidP="00682806">
      <w:pPr>
        <w:pStyle w:val="NormalBold"/>
      </w:pPr>
      <w:r w:rsidRPr="0061072F">
        <w:rPr>
          <w:rStyle w:val="HideTWBExt"/>
          <w:b w:val="0"/>
        </w:rPr>
        <w:t>&lt;Article&gt;</w:t>
      </w:r>
      <w:r w:rsidRPr="0061072F">
        <w:t>Paragraphe 25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44AA599" w14:textId="77777777" w:rsidTr="00CB2D8E">
        <w:trPr>
          <w:trHeight w:hRule="exact" w:val="240"/>
          <w:jc w:val="center"/>
        </w:trPr>
        <w:tc>
          <w:tcPr>
            <w:tcW w:w="9752" w:type="dxa"/>
            <w:gridSpan w:val="2"/>
            <w:tcBorders>
              <w:top w:val="nil"/>
              <w:left w:val="nil"/>
              <w:bottom w:val="nil"/>
              <w:right w:val="nil"/>
            </w:tcBorders>
          </w:tcPr>
          <w:p w14:paraId="6399F4A1" w14:textId="77777777" w:rsidR="00682806" w:rsidRPr="0061072F" w:rsidRDefault="00682806" w:rsidP="00CB2D8E"/>
        </w:tc>
      </w:tr>
      <w:tr w:rsidR="00682806" w:rsidRPr="0061072F" w14:paraId="067A56EA" w14:textId="77777777" w:rsidTr="00CB2D8E">
        <w:trPr>
          <w:trHeight w:val="240"/>
          <w:jc w:val="center"/>
        </w:trPr>
        <w:tc>
          <w:tcPr>
            <w:tcW w:w="4876" w:type="dxa"/>
            <w:tcBorders>
              <w:top w:val="nil"/>
              <w:left w:val="nil"/>
              <w:bottom w:val="nil"/>
              <w:right w:val="nil"/>
            </w:tcBorders>
          </w:tcPr>
          <w:p w14:paraId="5EBFA1A4"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8A90038" w14:textId="77777777" w:rsidR="00682806" w:rsidRPr="0061072F" w:rsidRDefault="00682806" w:rsidP="00CB2D8E">
            <w:pPr>
              <w:pStyle w:val="AmColumnHeading"/>
            </w:pPr>
            <w:r w:rsidRPr="0061072F">
              <w:t>Amendement</w:t>
            </w:r>
          </w:p>
        </w:tc>
      </w:tr>
      <w:tr w:rsidR="00682806" w:rsidRPr="0061072F" w14:paraId="1A87F753" w14:textId="77777777" w:rsidTr="00CB2D8E">
        <w:trPr>
          <w:jc w:val="center"/>
        </w:trPr>
        <w:tc>
          <w:tcPr>
            <w:tcW w:w="4876" w:type="dxa"/>
            <w:tcBorders>
              <w:top w:val="nil"/>
              <w:left w:val="nil"/>
              <w:bottom w:val="nil"/>
              <w:right w:val="nil"/>
            </w:tcBorders>
          </w:tcPr>
          <w:p w14:paraId="1E64F825" w14:textId="77777777" w:rsidR="00682806" w:rsidRPr="0061072F" w:rsidRDefault="00682806" w:rsidP="00CB2D8E">
            <w:pPr>
              <w:pStyle w:val="Normal6a"/>
            </w:pPr>
          </w:p>
        </w:tc>
        <w:tc>
          <w:tcPr>
            <w:tcW w:w="4876" w:type="dxa"/>
            <w:tcBorders>
              <w:top w:val="nil"/>
              <w:left w:val="nil"/>
              <w:bottom w:val="nil"/>
              <w:right w:val="nil"/>
            </w:tcBorders>
          </w:tcPr>
          <w:p w14:paraId="22907291" w14:textId="77777777" w:rsidR="00682806" w:rsidRPr="0061072F" w:rsidRDefault="00682806" w:rsidP="00CB2D8E">
            <w:pPr>
              <w:pStyle w:val="Normal6a"/>
            </w:pPr>
            <w:r w:rsidRPr="0061072F">
              <w:rPr>
                <w:b/>
                <w:i/>
              </w:rPr>
              <w:t>25 ter.</w:t>
            </w:r>
            <w:r w:rsidRPr="0061072F">
              <w:tab/>
            </w:r>
            <w:r w:rsidRPr="0061072F">
              <w:rPr>
                <w:b/>
                <w:i/>
              </w:rPr>
              <w:t>déplore que le Conseil et la Commission n’aient pas donné suite à la recommandation du Parlement du 15 juin 2023 sur l’utilisation illégale de Pegasus et de logiciels espions de surveillance équivalents; demande instamment à la Commission de présenter dans les meilleurs délais un plan de mesures visant à prévenir l’utilisation abusive de logiciels espions au sein de l’Union, en utilisant pleinement tous les moyens législatifs disponibles prévus par les traités européens;</w:t>
            </w:r>
          </w:p>
        </w:tc>
      </w:tr>
    </w:tbl>
    <w:p w14:paraId="6D27EC0A"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F972103" w14:textId="77777777" w:rsidR="00682806" w:rsidRPr="0061072F" w:rsidRDefault="00682806" w:rsidP="00682806">
      <w:r w:rsidRPr="0061072F">
        <w:rPr>
          <w:rStyle w:val="HideTWBExt"/>
        </w:rPr>
        <w:t>&lt;/Amend&gt;</w:t>
      </w:r>
    </w:p>
    <w:p w14:paraId="2177A02B"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603</w:t>
      </w:r>
      <w:r w:rsidRPr="0061072F">
        <w:rPr>
          <w:rStyle w:val="HideTWBExt"/>
          <w:b w:val="0"/>
        </w:rPr>
        <w:t>&lt;/NumAm&gt;</w:t>
      </w:r>
    </w:p>
    <w:p w14:paraId="05485476" w14:textId="77777777" w:rsidR="00682806" w:rsidRPr="0061072F" w:rsidRDefault="00682806" w:rsidP="00682806">
      <w:pPr>
        <w:pStyle w:val="NormalBold"/>
      </w:pPr>
      <w:r w:rsidRPr="0061072F">
        <w:rPr>
          <w:rStyle w:val="HideTWBExt"/>
          <w:b w:val="0"/>
        </w:rPr>
        <w:t>&lt;RepeatBlock-By&gt;&lt;Members&gt;</w:t>
      </w:r>
      <w:r w:rsidRPr="0061072F">
        <w:t>Moritz Körner, Malik Azmani, Dainius Žalimas, Lucia Yar, Fabienne Keller, Sophie Wilmès, Raquel García Hermida-Van Der Walle, Abir Al-Sahlani, Veronika Cifrová Ostrihoňová</w:t>
      </w:r>
      <w:r w:rsidRPr="0061072F">
        <w:rPr>
          <w:rStyle w:val="HideTWBExt"/>
          <w:b w:val="0"/>
        </w:rPr>
        <w:t>&lt;/Members&gt;</w:t>
      </w:r>
    </w:p>
    <w:p w14:paraId="42DCE73E" w14:textId="77777777" w:rsidR="00682806" w:rsidRPr="0061072F" w:rsidRDefault="00682806" w:rsidP="00682806">
      <w:pPr>
        <w:pStyle w:val="NormalBold"/>
      </w:pPr>
      <w:r w:rsidRPr="0061072F">
        <w:rPr>
          <w:rStyle w:val="HideTWBExt"/>
          <w:b w:val="0"/>
        </w:rPr>
        <w:t>&lt;/RepeatBlock-By&gt;</w:t>
      </w:r>
    </w:p>
    <w:p w14:paraId="2FA00E17"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A4956A8" w14:textId="77777777" w:rsidR="00682806" w:rsidRPr="0061072F" w:rsidRDefault="00682806" w:rsidP="00682806">
      <w:pPr>
        <w:pStyle w:val="NormalBold"/>
      </w:pPr>
      <w:r w:rsidRPr="0061072F">
        <w:rPr>
          <w:rStyle w:val="HideTWBExt"/>
          <w:b w:val="0"/>
        </w:rPr>
        <w:t>&lt;Article&gt;</w:t>
      </w:r>
      <w:r w:rsidRPr="0061072F">
        <w:t>Paragraphe 25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DE3DCF9" w14:textId="77777777" w:rsidTr="00CB2D8E">
        <w:trPr>
          <w:trHeight w:hRule="exact" w:val="240"/>
          <w:jc w:val="center"/>
        </w:trPr>
        <w:tc>
          <w:tcPr>
            <w:tcW w:w="9752" w:type="dxa"/>
            <w:gridSpan w:val="2"/>
            <w:tcBorders>
              <w:top w:val="nil"/>
              <w:left w:val="nil"/>
              <w:bottom w:val="nil"/>
              <w:right w:val="nil"/>
            </w:tcBorders>
          </w:tcPr>
          <w:p w14:paraId="5A8E3DC0" w14:textId="77777777" w:rsidR="00682806" w:rsidRPr="0061072F" w:rsidRDefault="00682806" w:rsidP="00CB2D8E"/>
        </w:tc>
      </w:tr>
      <w:tr w:rsidR="00682806" w:rsidRPr="0061072F" w14:paraId="49E055B4" w14:textId="77777777" w:rsidTr="00CB2D8E">
        <w:trPr>
          <w:trHeight w:val="240"/>
          <w:jc w:val="center"/>
        </w:trPr>
        <w:tc>
          <w:tcPr>
            <w:tcW w:w="4876" w:type="dxa"/>
            <w:tcBorders>
              <w:top w:val="nil"/>
              <w:left w:val="nil"/>
              <w:bottom w:val="nil"/>
              <w:right w:val="nil"/>
            </w:tcBorders>
          </w:tcPr>
          <w:p w14:paraId="49A0F75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F3E08B1" w14:textId="77777777" w:rsidR="00682806" w:rsidRPr="0061072F" w:rsidRDefault="00682806" w:rsidP="00CB2D8E">
            <w:pPr>
              <w:pStyle w:val="AmColumnHeading"/>
            </w:pPr>
            <w:r w:rsidRPr="0061072F">
              <w:t>Amendement</w:t>
            </w:r>
          </w:p>
        </w:tc>
      </w:tr>
      <w:tr w:rsidR="00682806" w:rsidRPr="0061072F" w14:paraId="7A8B7900" w14:textId="77777777" w:rsidTr="00CB2D8E">
        <w:trPr>
          <w:jc w:val="center"/>
        </w:trPr>
        <w:tc>
          <w:tcPr>
            <w:tcW w:w="4876" w:type="dxa"/>
            <w:tcBorders>
              <w:top w:val="nil"/>
              <w:left w:val="nil"/>
              <w:bottom w:val="nil"/>
              <w:right w:val="nil"/>
            </w:tcBorders>
          </w:tcPr>
          <w:p w14:paraId="3E44A758" w14:textId="77777777" w:rsidR="00682806" w:rsidRPr="0061072F" w:rsidRDefault="00682806" w:rsidP="00CB2D8E">
            <w:pPr>
              <w:pStyle w:val="Normal6a"/>
            </w:pPr>
          </w:p>
        </w:tc>
        <w:tc>
          <w:tcPr>
            <w:tcW w:w="4876" w:type="dxa"/>
            <w:tcBorders>
              <w:top w:val="nil"/>
              <w:left w:val="nil"/>
              <w:bottom w:val="nil"/>
              <w:right w:val="nil"/>
            </w:tcBorders>
          </w:tcPr>
          <w:p w14:paraId="6AD4A359" w14:textId="77777777" w:rsidR="00682806" w:rsidRPr="0061072F" w:rsidRDefault="00682806" w:rsidP="00CB2D8E">
            <w:pPr>
              <w:pStyle w:val="Normal6a"/>
            </w:pPr>
            <w:r w:rsidRPr="0061072F">
              <w:rPr>
                <w:b/>
                <w:i/>
              </w:rPr>
              <w:t>25 ter.</w:t>
            </w:r>
            <w:r w:rsidRPr="0061072F">
              <w:tab/>
            </w:r>
            <w:r w:rsidRPr="0061072F">
              <w:rPr>
                <w:b/>
                <w:i/>
              </w:rPr>
              <w:t>alerte à nouveau sur la résurgence d’actes antisémites dans certains États membres; déplore les cas où les forces de l’ordre ont permis à leurs agents de refuser de protéger les institutions et les communautés juives; appelle à des efforts soutenus, tant au niveau de l’Union qu’au niveau national, pour surveiller, prévenir et poursuivre les crimes de haine antisémites et pour protéger les communautés juives contre le harcèlement ou la violence;</w:t>
            </w:r>
          </w:p>
        </w:tc>
      </w:tr>
    </w:tbl>
    <w:p w14:paraId="53ADF5F3"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3C15C58" w14:textId="77777777" w:rsidR="00682806" w:rsidRPr="0061072F" w:rsidRDefault="00682806" w:rsidP="00682806">
      <w:r w:rsidRPr="0061072F">
        <w:rPr>
          <w:rStyle w:val="HideTWBExt"/>
        </w:rPr>
        <w:t>&lt;/Amend&gt;</w:t>
      </w:r>
    </w:p>
    <w:p w14:paraId="3224E4A2"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604</w:t>
      </w:r>
      <w:r w:rsidRPr="0061072F">
        <w:rPr>
          <w:rStyle w:val="HideTWBExt"/>
          <w:b w:val="0"/>
        </w:rPr>
        <w:t>&lt;/NumAm&gt;</w:t>
      </w:r>
    </w:p>
    <w:p w14:paraId="4C63F331" w14:textId="77777777" w:rsidR="00682806" w:rsidRPr="0061072F" w:rsidRDefault="00682806" w:rsidP="00682806">
      <w:pPr>
        <w:pStyle w:val="NormalBold"/>
      </w:pPr>
      <w:r w:rsidRPr="0061072F">
        <w:rPr>
          <w:rStyle w:val="HideTWBExt"/>
          <w:b w:val="0"/>
        </w:rPr>
        <w:t>&lt;RepeatBlock-By&gt;&lt;Members&gt;</w:t>
      </w:r>
      <w:r w:rsidRPr="0061072F">
        <w:t>Veronika Cifrová Ostrihoňová</w:t>
      </w:r>
      <w:r w:rsidRPr="0061072F">
        <w:rPr>
          <w:rStyle w:val="HideTWBExt"/>
          <w:b w:val="0"/>
        </w:rPr>
        <w:t>&lt;/Members&gt;</w:t>
      </w:r>
    </w:p>
    <w:p w14:paraId="31757E8F" w14:textId="77777777" w:rsidR="00682806" w:rsidRPr="0061072F" w:rsidRDefault="00682806" w:rsidP="00682806">
      <w:pPr>
        <w:pStyle w:val="NormalBold"/>
      </w:pPr>
      <w:r w:rsidRPr="0061072F">
        <w:rPr>
          <w:rStyle w:val="HideTWBExt"/>
          <w:b w:val="0"/>
        </w:rPr>
        <w:t>&lt;/RepeatBlock-By&gt;</w:t>
      </w:r>
    </w:p>
    <w:p w14:paraId="0385130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3380701" w14:textId="77777777" w:rsidR="00682806" w:rsidRPr="0061072F" w:rsidRDefault="00682806" w:rsidP="00682806">
      <w:pPr>
        <w:pStyle w:val="NormalBold"/>
      </w:pPr>
      <w:r w:rsidRPr="0061072F">
        <w:rPr>
          <w:rStyle w:val="HideTWBExt"/>
          <w:b w:val="0"/>
        </w:rPr>
        <w:t>&lt;Article&gt;</w:t>
      </w:r>
      <w:r w:rsidRPr="0061072F">
        <w:t>Paragraphe 25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6E83EBE" w14:textId="77777777" w:rsidTr="00CB2D8E">
        <w:trPr>
          <w:trHeight w:hRule="exact" w:val="240"/>
          <w:jc w:val="center"/>
        </w:trPr>
        <w:tc>
          <w:tcPr>
            <w:tcW w:w="9752" w:type="dxa"/>
            <w:gridSpan w:val="2"/>
            <w:tcBorders>
              <w:top w:val="nil"/>
              <w:left w:val="nil"/>
              <w:bottom w:val="nil"/>
              <w:right w:val="nil"/>
            </w:tcBorders>
          </w:tcPr>
          <w:p w14:paraId="377176D3" w14:textId="77777777" w:rsidR="00682806" w:rsidRPr="0061072F" w:rsidRDefault="00682806" w:rsidP="00CB2D8E"/>
        </w:tc>
      </w:tr>
      <w:tr w:rsidR="00682806" w:rsidRPr="0061072F" w14:paraId="68A40BC8" w14:textId="77777777" w:rsidTr="00CB2D8E">
        <w:trPr>
          <w:trHeight w:val="240"/>
          <w:jc w:val="center"/>
        </w:trPr>
        <w:tc>
          <w:tcPr>
            <w:tcW w:w="4876" w:type="dxa"/>
            <w:tcBorders>
              <w:top w:val="nil"/>
              <w:left w:val="nil"/>
              <w:bottom w:val="nil"/>
              <w:right w:val="nil"/>
            </w:tcBorders>
          </w:tcPr>
          <w:p w14:paraId="66BBBA71"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AEC5C77" w14:textId="77777777" w:rsidR="00682806" w:rsidRPr="0061072F" w:rsidRDefault="00682806" w:rsidP="00CB2D8E">
            <w:pPr>
              <w:pStyle w:val="AmColumnHeading"/>
            </w:pPr>
            <w:r w:rsidRPr="0061072F">
              <w:t>Amendement</w:t>
            </w:r>
          </w:p>
        </w:tc>
      </w:tr>
      <w:tr w:rsidR="00682806" w:rsidRPr="0061072F" w14:paraId="1D8DE9AA" w14:textId="77777777" w:rsidTr="00CB2D8E">
        <w:trPr>
          <w:jc w:val="center"/>
        </w:trPr>
        <w:tc>
          <w:tcPr>
            <w:tcW w:w="4876" w:type="dxa"/>
            <w:tcBorders>
              <w:top w:val="nil"/>
              <w:left w:val="nil"/>
              <w:bottom w:val="nil"/>
              <w:right w:val="nil"/>
            </w:tcBorders>
          </w:tcPr>
          <w:p w14:paraId="7864ED97" w14:textId="77777777" w:rsidR="00682806" w:rsidRPr="0061072F" w:rsidRDefault="00682806" w:rsidP="00CB2D8E">
            <w:pPr>
              <w:pStyle w:val="Normal6a"/>
            </w:pPr>
          </w:p>
        </w:tc>
        <w:tc>
          <w:tcPr>
            <w:tcW w:w="4876" w:type="dxa"/>
            <w:tcBorders>
              <w:top w:val="nil"/>
              <w:left w:val="nil"/>
              <w:bottom w:val="nil"/>
              <w:right w:val="nil"/>
            </w:tcBorders>
          </w:tcPr>
          <w:p w14:paraId="52FBB64F" w14:textId="77777777" w:rsidR="00682806" w:rsidRPr="0061072F" w:rsidRDefault="00682806" w:rsidP="00CB2D8E">
            <w:pPr>
              <w:pStyle w:val="Normal6a"/>
            </w:pPr>
            <w:r w:rsidRPr="0061072F">
              <w:rPr>
                <w:b/>
                <w:i/>
              </w:rPr>
              <w:t>25 ter.</w:t>
            </w:r>
            <w:r w:rsidRPr="0061072F">
              <w:tab/>
            </w:r>
            <w:r w:rsidRPr="0061072F">
              <w:rPr>
                <w:b/>
                <w:i/>
              </w:rPr>
              <w:t>se déclare profondément préoccupé par le fait que les principales plateformes numériques ne coopèrent souvent pas suffisamment avec les forces de l’ordre nationales, en particulier dans les petits États membres, ce qui risque d’entraver les enquêtes sur les activités illégales en ligne;</w:t>
            </w:r>
          </w:p>
        </w:tc>
      </w:tr>
    </w:tbl>
    <w:p w14:paraId="6849E6F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62F55A4" w14:textId="77777777" w:rsidR="00682806" w:rsidRPr="0061072F" w:rsidRDefault="00682806" w:rsidP="00682806">
      <w:r w:rsidRPr="0061072F">
        <w:rPr>
          <w:rStyle w:val="HideTWBExt"/>
        </w:rPr>
        <w:t>&lt;/Amend&gt;</w:t>
      </w:r>
    </w:p>
    <w:p w14:paraId="4135B3DB"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605</w:t>
      </w:r>
      <w:r w:rsidRPr="0061072F">
        <w:rPr>
          <w:rStyle w:val="HideTWBExt"/>
          <w:b w:val="0"/>
        </w:rPr>
        <w:t>&lt;/NumAm&gt;</w:t>
      </w:r>
    </w:p>
    <w:p w14:paraId="4441B3E5" w14:textId="77777777" w:rsidR="00682806" w:rsidRPr="0061072F" w:rsidRDefault="00682806" w:rsidP="00682806">
      <w:pPr>
        <w:pStyle w:val="NormalBold"/>
      </w:pPr>
      <w:r w:rsidRPr="0061072F">
        <w:rPr>
          <w:rStyle w:val="HideTWBExt"/>
          <w:b w:val="0"/>
        </w:rPr>
        <w:t>&lt;RepeatBlock-By&gt;&lt;Members&gt;</w:t>
      </w:r>
      <w:r w:rsidRPr="0061072F">
        <w:t>Moritz Körner, Hilde Vautmans, Nikola Minchev, Veronika Cifrová Ostrihoňová, Chloé Ridel, Abir Al-Sahlani, Fabienne Keller, Lucia Yar, Irena Joveva, Isabel Wiseler-Lima</w:t>
      </w:r>
      <w:r w:rsidRPr="0061072F">
        <w:rPr>
          <w:rStyle w:val="HideTWBExt"/>
          <w:b w:val="0"/>
        </w:rPr>
        <w:t>&lt;/Members&gt;</w:t>
      </w:r>
    </w:p>
    <w:p w14:paraId="279F4224"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23B932C6"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12DDABA7" w14:textId="77777777" w:rsidR="00682806" w:rsidRPr="0061072F" w:rsidRDefault="00682806" w:rsidP="00682806">
      <w:pPr>
        <w:pStyle w:val="NormalBold"/>
      </w:pPr>
      <w:r w:rsidRPr="0061072F">
        <w:rPr>
          <w:rStyle w:val="HideTWBExt"/>
          <w:b w:val="0"/>
        </w:rPr>
        <w:t>&lt;/RepeatBlock-By&gt;</w:t>
      </w:r>
    </w:p>
    <w:p w14:paraId="5D0ED15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C823F91" w14:textId="77777777" w:rsidR="00682806" w:rsidRPr="0061072F" w:rsidRDefault="00682806" w:rsidP="00682806">
      <w:pPr>
        <w:pStyle w:val="NormalBold"/>
      </w:pPr>
      <w:r w:rsidRPr="0061072F">
        <w:rPr>
          <w:rStyle w:val="HideTWBExt"/>
          <w:b w:val="0"/>
        </w:rPr>
        <w:t>&lt;Article&gt;</w:t>
      </w:r>
      <w:r w:rsidRPr="0061072F">
        <w:t>Paragraphe 25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F9ACC3D" w14:textId="77777777" w:rsidTr="00CB2D8E">
        <w:trPr>
          <w:trHeight w:hRule="exact" w:val="240"/>
          <w:jc w:val="center"/>
        </w:trPr>
        <w:tc>
          <w:tcPr>
            <w:tcW w:w="9752" w:type="dxa"/>
            <w:gridSpan w:val="2"/>
            <w:tcBorders>
              <w:top w:val="nil"/>
              <w:left w:val="nil"/>
              <w:bottom w:val="nil"/>
              <w:right w:val="nil"/>
            </w:tcBorders>
          </w:tcPr>
          <w:p w14:paraId="4BCD574C" w14:textId="77777777" w:rsidR="00682806" w:rsidRPr="0061072F" w:rsidRDefault="00682806" w:rsidP="00CB2D8E"/>
        </w:tc>
      </w:tr>
      <w:tr w:rsidR="00682806" w:rsidRPr="0061072F" w14:paraId="1E7F3CCC" w14:textId="77777777" w:rsidTr="00CB2D8E">
        <w:trPr>
          <w:trHeight w:val="240"/>
          <w:jc w:val="center"/>
        </w:trPr>
        <w:tc>
          <w:tcPr>
            <w:tcW w:w="4876" w:type="dxa"/>
            <w:tcBorders>
              <w:top w:val="nil"/>
              <w:left w:val="nil"/>
              <w:bottom w:val="nil"/>
              <w:right w:val="nil"/>
            </w:tcBorders>
          </w:tcPr>
          <w:p w14:paraId="1099FA8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E2CF9FC" w14:textId="77777777" w:rsidR="00682806" w:rsidRPr="0061072F" w:rsidRDefault="00682806" w:rsidP="00CB2D8E">
            <w:pPr>
              <w:pStyle w:val="AmColumnHeading"/>
            </w:pPr>
            <w:r w:rsidRPr="0061072F">
              <w:t>Amendement</w:t>
            </w:r>
          </w:p>
        </w:tc>
      </w:tr>
      <w:tr w:rsidR="00682806" w:rsidRPr="0061072F" w14:paraId="399EAC31" w14:textId="77777777" w:rsidTr="00CB2D8E">
        <w:trPr>
          <w:jc w:val="center"/>
        </w:trPr>
        <w:tc>
          <w:tcPr>
            <w:tcW w:w="4876" w:type="dxa"/>
            <w:tcBorders>
              <w:top w:val="nil"/>
              <w:left w:val="nil"/>
              <w:bottom w:val="nil"/>
              <w:right w:val="nil"/>
            </w:tcBorders>
          </w:tcPr>
          <w:p w14:paraId="124C2884" w14:textId="77777777" w:rsidR="00682806" w:rsidRPr="0061072F" w:rsidRDefault="00682806" w:rsidP="00CB2D8E">
            <w:pPr>
              <w:pStyle w:val="Normal6a"/>
            </w:pPr>
          </w:p>
        </w:tc>
        <w:tc>
          <w:tcPr>
            <w:tcW w:w="4876" w:type="dxa"/>
            <w:tcBorders>
              <w:top w:val="nil"/>
              <w:left w:val="nil"/>
              <w:bottom w:val="nil"/>
              <w:right w:val="nil"/>
            </w:tcBorders>
          </w:tcPr>
          <w:p w14:paraId="0EBB1198" w14:textId="77777777" w:rsidR="00682806" w:rsidRPr="0061072F" w:rsidRDefault="00682806" w:rsidP="00CB2D8E">
            <w:pPr>
              <w:pStyle w:val="Normal6a"/>
            </w:pPr>
            <w:r w:rsidRPr="0061072F">
              <w:rPr>
                <w:b/>
                <w:i/>
              </w:rPr>
              <w:t>25 bis.</w:t>
            </w:r>
            <w:r w:rsidRPr="0061072F">
              <w:tab/>
            </w:r>
            <w:r w:rsidRPr="0061072F">
              <w:rPr>
                <w:b/>
                <w:i/>
              </w:rPr>
              <w:t>invite la Commission à inclure une sous-section spécifique sur les mesures de lutte contre la désinformation sur les plateformes en ligne dans le pilier 3 («Liberté et pluralisme des médias») de son rapport sur l’état de droit;</w:t>
            </w:r>
          </w:p>
        </w:tc>
      </w:tr>
    </w:tbl>
    <w:p w14:paraId="1740A194"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5837313" w14:textId="77777777" w:rsidR="00682806" w:rsidRPr="0061072F" w:rsidRDefault="00682806" w:rsidP="00682806">
      <w:r w:rsidRPr="0061072F">
        <w:rPr>
          <w:rStyle w:val="HideTWBExt"/>
        </w:rPr>
        <w:t>&lt;/Amend&gt;</w:t>
      </w:r>
    </w:p>
    <w:p w14:paraId="2DDD1393"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606</w:t>
      </w:r>
      <w:r w:rsidRPr="0061072F">
        <w:rPr>
          <w:rStyle w:val="HideTWBExt"/>
          <w:b w:val="0"/>
        </w:rPr>
        <w:t>&lt;/NumAm&gt;</w:t>
      </w:r>
    </w:p>
    <w:p w14:paraId="1544C71F" w14:textId="77777777" w:rsidR="00682806" w:rsidRPr="0061072F" w:rsidRDefault="00682806" w:rsidP="00682806">
      <w:pPr>
        <w:pStyle w:val="NormalBold"/>
      </w:pPr>
      <w:r w:rsidRPr="0061072F">
        <w:rPr>
          <w:rStyle w:val="HideTWBExt"/>
          <w:b w:val="0"/>
        </w:rPr>
        <w:t>&lt;RepeatBlock-By&gt;&lt;Members&gt;</w:t>
      </w:r>
      <w:r w:rsidRPr="0061072F">
        <w:t>Nikola Minchev, Moritz Körner, Hilde Vautmans, Veronika Cifrová Ostrihoňová, Chloé Ridel, Abir Al-Sahlani, Alessandro Zan, Fabienne Keller, Lucia Yar, Irena Joveva, Isabel Wiseler-Lima, Daniel Freund</w:t>
      </w:r>
      <w:r w:rsidRPr="0061072F">
        <w:rPr>
          <w:rStyle w:val="HideTWBExt"/>
          <w:b w:val="0"/>
        </w:rPr>
        <w:t>&lt;/Members&gt;</w:t>
      </w:r>
    </w:p>
    <w:p w14:paraId="0A97A624"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76CD5731"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3E96E1C5" w14:textId="77777777" w:rsidR="00682806" w:rsidRPr="0061072F" w:rsidRDefault="00682806" w:rsidP="00682806">
      <w:pPr>
        <w:pStyle w:val="NormalBold"/>
      </w:pPr>
      <w:r w:rsidRPr="0061072F">
        <w:rPr>
          <w:rStyle w:val="HideTWBExt"/>
          <w:b w:val="0"/>
        </w:rPr>
        <w:t>&lt;/RepeatBlock-By&gt;</w:t>
      </w:r>
    </w:p>
    <w:p w14:paraId="3D601CDB"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B3FD2AE" w14:textId="77777777" w:rsidR="00682806" w:rsidRPr="0061072F" w:rsidRDefault="00682806" w:rsidP="00682806">
      <w:pPr>
        <w:pStyle w:val="NormalBold"/>
      </w:pPr>
      <w:r w:rsidRPr="0061072F">
        <w:rPr>
          <w:rStyle w:val="HideTWBExt"/>
          <w:b w:val="0"/>
        </w:rPr>
        <w:t>&lt;Article&gt;</w:t>
      </w:r>
      <w:r w:rsidRPr="0061072F">
        <w:t>Paragraphe 25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CC0EAD8" w14:textId="77777777" w:rsidTr="00CB2D8E">
        <w:trPr>
          <w:trHeight w:hRule="exact" w:val="240"/>
          <w:jc w:val="center"/>
        </w:trPr>
        <w:tc>
          <w:tcPr>
            <w:tcW w:w="9752" w:type="dxa"/>
            <w:gridSpan w:val="2"/>
            <w:tcBorders>
              <w:top w:val="nil"/>
              <w:left w:val="nil"/>
              <w:bottom w:val="nil"/>
              <w:right w:val="nil"/>
            </w:tcBorders>
          </w:tcPr>
          <w:p w14:paraId="4A821DE0" w14:textId="77777777" w:rsidR="00682806" w:rsidRPr="0061072F" w:rsidRDefault="00682806" w:rsidP="00CB2D8E"/>
        </w:tc>
      </w:tr>
      <w:tr w:rsidR="00682806" w:rsidRPr="0061072F" w14:paraId="45D1AF33" w14:textId="77777777" w:rsidTr="00CB2D8E">
        <w:trPr>
          <w:trHeight w:val="240"/>
          <w:jc w:val="center"/>
        </w:trPr>
        <w:tc>
          <w:tcPr>
            <w:tcW w:w="4876" w:type="dxa"/>
            <w:tcBorders>
              <w:top w:val="nil"/>
              <w:left w:val="nil"/>
              <w:bottom w:val="nil"/>
              <w:right w:val="nil"/>
            </w:tcBorders>
          </w:tcPr>
          <w:p w14:paraId="0FFE63D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D4832CD" w14:textId="77777777" w:rsidR="00682806" w:rsidRPr="0061072F" w:rsidRDefault="00682806" w:rsidP="00CB2D8E">
            <w:pPr>
              <w:pStyle w:val="AmColumnHeading"/>
            </w:pPr>
            <w:r w:rsidRPr="0061072F">
              <w:t>Amendement</w:t>
            </w:r>
          </w:p>
        </w:tc>
      </w:tr>
      <w:tr w:rsidR="00682806" w:rsidRPr="0061072F" w14:paraId="432995AE" w14:textId="77777777" w:rsidTr="00CB2D8E">
        <w:trPr>
          <w:jc w:val="center"/>
        </w:trPr>
        <w:tc>
          <w:tcPr>
            <w:tcW w:w="4876" w:type="dxa"/>
            <w:tcBorders>
              <w:top w:val="nil"/>
              <w:left w:val="nil"/>
              <w:bottom w:val="nil"/>
              <w:right w:val="nil"/>
            </w:tcBorders>
          </w:tcPr>
          <w:p w14:paraId="183B115E" w14:textId="77777777" w:rsidR="00682806" w:rsidRPr="0061072F" w:rsidRDefault="00682806" w:rsidP="00CB2D8E">
            <w:pPr>
              <w:pStyle w:val="Normal6a"/>
            </w:pPr>
          </w:p>
        </w:tc>
        <w:tc>
          <w:tcPr>
            <w:tcW w:w="4876" w:type="dxa"/>
            <w:tcBorders>
              <w:top w:val="nil"/>
              <w:left w:val="nil"/>
              <w:bottom w:val="nil"/>
              <w:right w:val="nil"/>
            </w:tcBorders>
          </w:tcPr>
          <w:p w14:paraId="2D1614D2" w14:textId="77777777" w:rsidR="00682806" w:rsidRPr="0061072F" w:rsidRDefault="00682806" w:rsidP="00CB2D8E">
            <w:pPr>
              <w:pStyle w:val="Normal6a"/>
            </w:pPr>
            <w:r w:rsidRPr="0061072F">
              <w:rPr>
                <w:b/>
                <w:i/>
              </w:rPr>
              <w:t>25 ter.</w:t>
            </w:r>
            <w:r w:rsidRPr="0061072F">
              <w:tab/>
            </w:r>
            <w:r w:rsidRPr="0061072F">
              <w:rPr>
                <w:b/>
                <w:i/>
              </w:rPr>
              <w:t>rappelle la nécessité de veiller à ce que des garanties fiables en matière de protection des données soient en place lorsque les États membres ou les autorités nationales utilisent des logiciels de surveillance; rappelle que l’utilisation de logiciels espions doit être proportionnée;</w:t>
            </w:r>
          </w:p>
        </w:tc>
      </w:tr>
    </w:tbl>
    <w:p w14:paraId="2D600270" w14:textId="77777777" w:rsidR="00682806" w:rsidRPr="005E2300" w:rsidRDefault="00682806" w:rsidP="00682806">
      <w:pPr>
        <w:pStyle w:val="AmOrLang"/>
        <w:rPr>
          <w:lang w:val="de-DE"/>
        </w:rPr>
      </w:pPr>
      <w:r w:rsidRPr="005E2300">
        <w:rPr>
          <w:lang w:val="de-DE"/>
        </w:rPr>
        <w:t xml:space="preserve">Or. </w:t>
      </w:r>
      <w:r w:rsidRPr="005E2300">
        <w:rPr>
          <w:rStyle w:val="HideTWBExt"/>
          <w:lang w:val="de-DE"/>
        </w:rPr>
        <w:t>&lt;Original&gt;</w:t>
      </w:r>
      <w:r w:rsidRPr="005E2300">
        <w:rPr>
          <w:rStyle w:val="HideTWBInt"/>
          <w:lang w:val="de-DE"/>
        </w:rPr>
        <w:t>{EN}</w:t>
      </w:r>
      <w:r w:rsidRPr="005E2300">
        <w:rPr>
          <w:lang w:val="de-DE"/>
        </w:rPr>
        <w:t>en</w:t>
      </w:r>
      <w:r w:rsidRPr="005E2300">
        <w:rPr>
          <w:rStyle w:val="HideTWBExt"/>
          <w:lang w:val="de-DE"/>
        </w:rPr>
        <w:t>&lt;/Original&gt;</w:t>
      </w:r>
    </w:p>
    <w:p w14:paraId="574A4E70" w14:textId="77777777" w:rsidR="00682806" w:rsidRPr="005E2300" w:rsidRDefault="00682806" w:rsidP="00682806">
      <w:pPr>
        <w:rPr>
          <w:lang w:val="de-DE"/>
        </w:rPr>
      </w:pPr>
      <w:r w:rsidRPr="005E2300">
        <w:rPr>
          <w:rStyle w:val="HideTWBExt"/>
          <w:lang w:val="de-DE"/>
        </w:rPr>
        <w:t>&lt;/Amend&gt;</w:t>
      </w:r>
    </w:p>
    <w:p w14:paraId="58C9E53B" w14:textId="77777777" w:rsidR="00682806" w:rsidRPr="005E2300" w:rsidRDefault="00682806" w:rsidP="00682806">
      <w:pPr>
        <w:pStyle w:val="AmNumberTabs"/>
        <w:rPr>
          <w:lang w:val="de-DE"/>
        </w:rPr>
      </w:pPr>
      <w:r w:rsidRPr="005E2300">
        <w:rPr>
          <w:rStyle w:val="HideTWBExt"/>
          <w:b w:val="0"/>
          <w:lang w:val="de-DE"/>
        </w:rPr>
        <w:t>&lt;Amend&gt;</w:t>
      </w:r>
      <w:r w:rsidRPr="005E2300">
        <w:rPr>
          <w:lang w:val="de-DE"/>
        </w:rPr>
        <w:t>Amendement</w:t>
      </w:r>
      <w:r w:rsidRPr="005E2300">
        <w:rPr>
          <w:lang w:val="de-DE"/>
        </w:rPr>
        <w:tab/>
      </w:r>
      <w:r w:rsidRPr="005E2300">
        <w:rPr>
          <w:lang w:val="de-DE"/>
        </w:rPr>
        <w:tab/>
      </w:r>
      <w:r w:rsidRPr="005E2300">
        <w:rPr>
          <w:rStyle w:val="HideTWBExt"/>
          <w:b w:val="0"/>
          <w:lang w:val="de-DE"/>
        </w:rPr>
        <w:t>&lt;NumAm&gt;</w:t>
      </w:r>
      <w:r w:rsidRPr="005E2300">
        <w:rPr>
          <w:lang w:val="de-DE"/>
        </w:rPr>
        <w:t>607</w:t>
      </w:r>
      <w:r w:rsidRPr="005E2300">
        <w:rPr>
          <w:rStyle w:val="HideTWBExt"/>
          <w:b w:val="0"/>
          <w:lang w:val="de-DE"/>
        </w:rPr>
        <w:t>&lt;/NumAm&gt;</w:t>
      </w:r>
    </w:p>
    <w:p w14:paraId="546BECC3" w14:textId="77777777" w:rsidR="00682806" w:rsidRPr="005E2300" w:rsidRDefault="00682806" w:rsidP="00682806">
      <w:pPr>
        <w:pStyle w:val="NormalBold"/>
        <w:rPr>
          <w:lang w:val="de-DE"/>
        </w:rPr>
      </w:pPr>
      <w:r w:rsidRPr="005E2300">
        <w:rPr>
          <w:rStyle w:val="HideTWBExt"/>
          <w:b w:val="0"/>
          <w:lang w:val="de-DE"/>
        </w:rPr>
        <w:t>&lt;RepeatBlock-By&gt;&lt;Members&gt;</w:t>
      </w:r>
      <w:r w:rsidRPr="005E2300">
        <w:rPr>
          <w:lang w:val="de-DE"/>
        </w:rPr>
        <w:t>Daniel Freund</w:t>
      </w:r>
      <w:r w:rsidRPr="005E2300">
        <w:rPr>
          <w:rStyle w:val="HideTWBExt"/>
          <w:b w:val="0"/>
          <w:lang w:val="de-DE"/>
        </w:rPr>
        <w:t>&lt;/Members&gt;</w:t>
      </w:r>
    </w:p>
    <w:p w14:paraId="4B66D6FF" w14:textId="77777777" w:rsidR="00682806" w:rsidRPr="005E2300" w:rsidRDefault="00682806" w:rsidP="00682806">
      <w:pPr>
        <w:pStyle w:val="NormalBold"/>
        <w:rPr>
          <w:lang w:val="de-DE"/>
        </w:rPr>
      </w:pPr>
      <w:r w:rsidRPr="005E2300">
        <w:rPr>
          <w:rStyle w:val="HideTWBExt"/>
          <w:b w:val="0"/>
          <w:lang w:val="de-DE"/>
        </w:rPr>
        <w:t>&lt;/RepeatBlock-By&gt;</w:t>
      </w:r>
    </w:p>
    <w:p w14:paraId="4352CC87"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A7D335A" w14:textId="77777777" w:rsidR="00682806" w:rsidRPr="0061072F" w:rsidRDefault="00682806" w:rsidP="00682806">
      <w:pPr>
        <w:pStyle w:val="NormalBold"/>
      </w:pPr>
      <w:r w:rsidRPr="0061072F">
        <w:rPr>
          <w:rStyle w:val="HideTWBExt"/>
          <w:b w:val="0"/>
        </w:rPr>
        <w:t>&lt;Article&gt;</w:t>
      </w:r>
      <w:r w:rsidRPr="0061072F">
        <w:t>Paragraphe 25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8E86EB5" w14:textId="77777777" w:rsidTr="00CB2D8E">
        <w:trPr>
          <w:trHeight w:hRule="exact" w:val="240"/>
          <w:jc w:val="center"/>
        </w:trPr>
        <w:tc>
          <w:tcPr>
            <w:tcW w:w="9752" w:type="dxa"/>
            <w:gridSpan w:val="2"/>
            <w:tcBorders>
              <w:top w:val="nil"/>
              <w:left w:val="nil"/>
              <w:bottom w:val="nil"/>
              <w:right w:val="nil"/>
            </w:tcBorders>
          </w:tcPr>
          <w:p w14:paraId="1027FB82" w14:textId="77777777" w:rsidR="00682806" w:rsidRPr="0061072F" w:rsidRDefault="00682806" w:rsidP="00CB2D8E"/>
        </w:tc>
      </w:tr>
      <w:tr w:rsidR="00682806" w:rsidRPr="0061072F" w14:paraId="03F2CE26" w14:textId="77777777" w:rsidTr="00CB2D8E">
        <w:trPr>
          <w:trHeight w:val="240"/>
          <w:jc w:val="center"/>
        </w:trPr>
        <w:tc>
          <w:tcPr>
            <w:tcW w:w="4876" w:type="dxa"/>
            <w:tcBorders>
              <w:top w:val="nil"/>
              <w:left w:val="nil"/>
              <w:bottom w:val="nil"/>
              <w:right w:val="nil"/>
            </w:tcBorders>
          </w:tcPr>
          <w:p w14:paraId="37EC16B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72FE861" w14:textId="77777777" w:rsidR="00682806" w:rsidRPr="0061072F" w:rsidRDefault="00682806" w:rsidP="00CB2D8E">
            <w:pPr>
              <w:pStyle w:val="AmColumnHeading"/>
            </w:pPr>
            <w:r w:rsidRPr="0061072F">
              <w:t>Amendement</w:t>
            </w:r>
          </w:p>
        </w:tc>
      </w:tr>
      <w:tr w:rsidR="00682806" w:rsidRPr="0061072F" w14:paraId="66D73BC6" w14:textId="77777777" w:rsidTr="00CB2D8E">
        <w:trPr>
          <w:jc w:val="center"/>
        </w:trPr>
        <w:tc>
          <w:tcPr>
            <w:tcW w:w="4876" w:type="dxa"/>
            <w:tcBorders>
              <w:top w:val="nil"/>
              <w:left w:val="nil"/>
              <w:bottom w:val="nil"/>
              <w:right w:val="nil"/>
            </w:tcBorders>
          </w:tcPr>
          <w:p w14:paraId="14DB337E" w14:textId="77777777" w:rsidR="00682806" w:rsidRPr="0061072F" w:rsidRDefault="00682806" w:rsidP="00CB2D8E">
            <w:pPr>
              <w:pStyle w:val="Normal6a"/>
            </w:pPr>
          </w:p>
        </w:tc>
        <w:tc>
          <w:tcPr>
            <w:tcW w:w="4876" w:type="dxa"/>
            <w:tcBorders>
              <w:top w:val="nil"/>
              <w:left w:val="nil"/>
              <w:bottom w:val="nil"/>
              <w:right w:val="nil"/>
            </w:tcBorders>
          </w:tcPr>
          <w:p w14:paraId="38531847" w14:textId="77777777" w:rsidR="00682806" w:rsidRPr="0061072F" w:rsidRDefault="00682806" w:rsidP="00CB2D8E">
            <w:pPr>
              <w:pStyle w:val="Normal6a"/>
            </w:pPr>
            <w:r w:rsidRPr="0061072F">
              <w:rPr>
                <w:b/>
                <w:i/>
              </w:rPr>
              <w:t>25 bis.</w:t>
            </w:r>
            <w:r w:rsidRPr="0061072F">
              <w:tab/>
            </w:r>
            <w:r w:rsidRPr="0061072F">
              <w:rPr>
                <w:b/>
                <w:i/>
              </w:rPr>
              <w:t xml:space="preserve">constate que le rapport de la Commission sur l’état de droit est devenu plus complet depuis sa création en 2020; déplore toutefois que des éléments essentiels de la résolution du Parlement de 2016 n’aient pas encore été mis en œuvre et que la Commission n’ait pas pleinement donné suite aux recommandations formulées par le Parlement dans ses résolutions précédentes; estime que ces recommandations restent valables et les réitère; demande l’inclusion, dans le rapport annuel, d’éléments importants de la liste des critères de l’état de droit adoptée par la Commission de Venise, </w:t>
            </w:r>
            <w:r>
              <w:rPr>
                <w:b/>
                <w:i/>
              </w:rPr>
              <w:t xml:space="preserve">qui sont absents du rapport, </w:t>
            </w:r>
            <w:r w:rsidRPr="0061072F">
              <w:rPr>
                <w:b/>
                <w:i/>
              </w:rPr>
              <w:t>tels que la prévention des abus de pouvoir, l’égalité devant la loi et la non-discrimination; réaffirme sa position selon laquelle le rapport devrait couvrir l’ensemble des valeurs énoncées à l’article 2 du traité UE, car celles-ci ne peuvent être traitées indépendamment les unes des autres; invite la Commission à étendre la portée de son rapport l’année prochaine;</w:t>
            </w:r>
          </w:p>
        </w:tc>
      </w:tr>
    </w:tbl>
    <w:p w14:paraId="6A1D0EEB"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7D22E1A" w14:textId="77777777" w:rsidR="00682806" w:rsidRPr="0061072F" w:rsidRDefault="00682806" w:rsidP="00682806">
      <w:r w:rsidRPr="0061072F">
        <w:rPr>
          <w:rStyle w:val="HideTWBExt"/>
        </w:rPr>
        <w:t>&lt;/Amend&gt;</w:t>
      </w:r>
    </w:p>
    <w:p w14:paraId="2796EC56"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608</w:t>
      </w:r>
      <w:r w:rsidRPr="0061072F">
        <w:rPr>
          <w:rStyle w:val="HideTWBExt"/>
          <w:b w:val="0"/>
        </w:rPr>
        <w:t>&lt;/NumAm&gt;</w:t>
      </w:r>
    </w:p>
    <w:p w14:paraId="63F55830" w14:textId="77777777" w:rsidR="00682806" w:rsidRPr="0061072F" w:rsidRDefault="00682806" w:rsidP="00682806">
      <w:pPr>
        <w:pStyle w:val="NormalBold"/>
      </w:pPr>
      <w:r w:rsidRPr="0061072F">
        <w:rPr>
          <w:rStyle w:val="HideTWBExt"/>
          <w:b w:val="0"/>
        </w:rPr>
        <w:t>&lt;RepeatBlock-By&gt;&lt;Members&gt;</w:t>
      </w:r>
      <w:r w:rsidRPr="0061072F">
        <w:t>Nikola Minchev, Moritz Körner, Hilde Vautmans, Veronika Cifrová Ostrihoňová, Chloé Ridel, Abir Al-Sahlani, Fabienne Keller, Lucia Yar, Irena Joveva, Isabel Wiseler-Lima</w:t>
      </w:r>
      <w:r w:rsidRPr="0061072F">
        <w:rPr>
          <w:rStyle w:val="HideTWBExt"/>
          <w:b w:val="0"/>
        </w:rPr>
        <w:t>&lt;/Members&gt;</w:t>
      </w:r>
    </w:p>
    <w:p w14:paraId="56450513"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30E0895D"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310277FF" w14:textId="77777777" w:rsidR="00682806" w:rsidRPr="0061072F" w:rsidRDefault="00682806" w:rsidP="00682806">
      <w:pPr>
        <w:pStyle w:val="NormalBold"/>
      </w:pPr>
      <w:r w:rsidRPr="0061072F">
        <w:rPr>
          <w:rStyle w:val="HideTWBExt"/>
          <w:b w:val="0"/>
        </w:rPr>
        <w:t>&lt;/RepeatBlock-By&gt;</w:t>
      </w:r>
    </w:p>
    <w:p w14:paraId="46C248D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671BD85" w14:textId="77777777" w:rsidR="00682806" w:rsidRPr="0061072F" w:rsidRDefault="00682806" w:rsidP="00682806">
      <w:pPr>
        <w:pStyle w:val="NormalBold"/>
      </w:pPr>
      <w:r w:rsidRPr="0061072F">
        <w:rPr>
          <w:rStyle w:val="HideTWBExt"/>
          <w:b w:val="0"/>
        </w:rPr>
        <w:t>&lt;Article&gt;</w:t>
      </w:r>
      <w:r w:rsidRPr="0061072F">
        <w:t>Sous-titre 8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D0F0DE2" w14:textId="77777777" w:rsidTr="00CB2D8E">
        <w:trPr>
          <w:trHeight w:hRule="exact" w:val="240"/>
          <w:jc w:val="center"/>
        </w:trPr>
        <w:tc>
          <w:tcPr>
            <w:tcW w:w="9752" w:type="dxa"/>
            <w:gridSpan w:val="2"/>
            <w:tcBorders>
              <w:top w:val="nil"/>
              <w:left w:val="nil"/>
              <w:bottom w:val="nil"/>
              <w:right w:val="nil"/>
            </w:tcBorders>
          </w:tcPr>
          <w:p w14:paraId="7480677D" w14:textId="77777777" w:rsidR="00682806" w:rsidRPr="0061072F" w:rsidRDefault="00682806" w:rsidP="00CB2D8E"/>
        </w:tc>
      </w:tr>
      <w:tr w:rsidR="00682806" w:rsidRPr="0061072F" w14:paraId="7AF48B83" w14:textId="77777777" w:rsidTr="00CB2D8E">
        <w:trPr>
          <w:trHeight w:val="240"/>
          <w:jc w:val="center"/>
        </w:trPr>
        <w:tc>
          <w:tcPr>
            <w:tcW w:w="4876" w:type="dxa"/>
            <w:tcBorders>
              <w:top w:val="nil"/>
              <w:left w:val="nil"/>
              <w:bottom w:val="nil"/>
              <w:right w:val="nil"/>
            </w:tcBorders>
          </w:tcPr>
          <w:p w14:paraId="45949176"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F9D272B" w14:textId="77777777" w:rsidR="00682806" w:rsidRPr="0061072F" w:rsidRDefault="00682806" w:rsidP="00CB2D8E">
            <w:pPr>
              <w:pStyle w:val="AmColumnHeading"/>
            </w:pPr>
            <w:r w:rsidRPr="0061072F">
              <w:t>Amendement</w:t>
            </w:r>
          </w:p>
        </w:tc>
      </w:tr>
      <w:tr w:rsidR="00682806" w:rsidRPr="0061072F" w14:paraId="0388A4C2" w14:textId="77777777" w:rsidTr="00CB2D8E">
        <w:trPr>
          <w:jc w:val="center"/>
        </w:trPr>
        <w:tc>
          <w:tcPr>
            <w:tcW w:w="4876" w:type="dxa"/>
            <w:tcBorders>
              <w:top w:val="nil"/>
              <w:left w:val="nil"/>
              <w:bottom w:val="nil"/>
              <w:right w:val="nil"/>
            </w:tcBorders>
          </w:tcPr>
          <w:p w14:paraId="12991A34" w14:textId="77777777" w:rsidR="00682806" w:rsidRPr="0061072F" w:rsidRDefault="00682806" w:rsidP="00CB2D8E">
            <w:pPr>
              <w:pStyle w:val="Normal6a"/>
            </w:pPr>
          </w:p>
        </w:tc>
        <w:tc>
          <w:tcPr>
            <w:tcW w:w="4876" w:type="dxa"/>
            <w:tcBorders>
              <w:top w:val="nil"/>
              <w:left w:val="nil"/>
              <w:bottom w:val="nil"/>
              <w:right w:val="nil"/>
            </w:tcBorders>
          </w:tcPr>
          <w:p w14:paraId="168EE8E0" w14:textId="77777777" w:rsidR="00682806" w:rsidRPr="0061072F" w:rsidRDefault="00682806" w:rsidP="00CB2D8E">
            <w:pPr>
              <w:pStyle w:val="Normal6a"/>
            </w:pPr>
            <w:r w:rsidRPr="0061072F">
              <w:rPr>
                <w:b/>
                <w:i/>
              </w:rPr>
              <w:t>encourage les États membres à prendre toutes les mesures nécessaires pour favoriser une culture de l’état de droit par des campagnes de sensibilisation, des initiatives d’information et des actions visant à promouvoir les valeurs et les principes démocratiques;</w:t>
            </w:r>
          </w:p>
        </w:tc>
      </w:tr>
    </w:tbl>
    <w:p w14:paraId="2C254F9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E6C0929" w14:textId="77777777" w:rsidR="00682806" w:rsidRPr="0061072F" w:rsidRDefault="00682806" w:rsidP="00682806">
      <w:r w:rsidRPr="0061072F">
        <w:rPr>
          <w:rStyle w:val="HideTWBExt"/>
        </w:rPr>
        <w:t>&lt;/Amend&gt;</w:t>
      </w:r>
    </w:p>
    <w:p w14:paraId="1A99067D"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609</w:t>
      </w:r>
      <w:r w:rsidRPr="0061072F">
        <w:rPr>
          <w:rStyle w:val="HideTWBExt"/>
          <w:b w:val="0"/>
        </w:rPr>
        <w:t>&lt;/NumAm&gt;</w:t>
      </w:r>
    </w:p>
    <w:p w14:paraId="7B9AA7AC" w14:textId="77777777" w:rsidR="00682806" w:rsidRPr="0061072F" w:rsidRDefault="00682806" w:rsidP="00682806">
      <w:pPr>
        <w:pStyle w:val="NormalBold"/>
      </w:pPr>
      <w:r w:rsidRPr="0061072F">
        <w:rPr>
          <w:rStyle w:val="HideTWBExt"/>
          <w:b w:val="0"/>
        </w:rPr>
        <w:t>&lt;RepeatBlock-By&gt;&lt;Members&gt;</w:t>
      </w:r>
      <w:r w:rsidRPr="0061072F">
        <w:t>Nikola Minchev, Moritz Körner, Hilde Vautmans, Veronika Cifrová Ostrihoňová, Chloé Ridel, Abir Al-Sahlani, Fabienne Keller, Lucia Yar, Irena Joveva, Isabel Wiseler-Lima, Daniel Freund</w:t>
      </w:r>
      <w:r w:rsidRPr="0061072F">
        <w:rPr>
          <w:rStyle w:val="HideTWBExt"/>
          <w:b w:val="0"/>
        </w:rPr>
        <w:t>&lt;/Members&gt;</w:t>
      </w:r>
    </w:p>
    <w:p w14:paraId="771F6F83"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0C05E283"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58CF810C" w14:textId="77777777" w:rsidR="00682806" w:rsidRPr="0061072F" w:rsidRDefault="00682806" w:rsidP="00682806">
      <w:pPr>
        <w:pStyle w:val="NormalBold"/>
      </w:pPr>
      <w:r w:rsidRPr="0061072F">
        <w:rPr>
          <w:rStyle w:val="HideTWBExt"/>
          <w:b w:val="0"/>
        </w:rPr>
        <w:t>&lt;/RepeatBlock-By&gt;</w:t>
      </w:r>
    </w:p>
    <w:p w14:paraId="2B9691D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A6493FB" w14:textId="77777777" w:rsidR="00682806" w:rsidRPr="0061072F" w:rsidRDefault="00682806" w:rsidP="00682806">
      <w:pPr>
        <w:pStyle w:val="NormalBold"/>
      </w:pPr>
      <w:r w:rsidRPr="0061072F">
        <w:rPr>
          <w:rStyle w:val="HideTWBExt"/>
          <w:b w:val="0"/>
        </w:rPr>
        <w:t>&lt;Article&gt;</w:t>
      </w:r>
      <w:r w:rsidRPr="0061072F">
        <w:t>Sous-titre 8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0C7BB23" w14:textId="77777777" w:rsidTr="00CB2D8E">
        <w:trPr>
          <w:trHeight w:hRule="exact" w:val="240"/>
          <w:jc w:val="center"/>
        </w:trPr>
        <w:tc>
          <w:tcPr>
            <w:tcW w:w="9752" w:type="dxa"/>
            <w:gridSpan w:val="2"/>
            <w:tcBorders>
              <w:top w:val="nil"/>
              <w:left w:val="nil"/>
              <w:bottom w:val="nil"/>
              <w:right w:val="nil"/>
            </w:tcBorders>
          </w:tcPr>
          <w:p w14:paraId="0F8DDF99" w14:textId="77777777" w:rsidR="00682806" w:rsidRPr="0061072F" w:rsidRDefault="00682806" w:rsidP="00CB2D8E"/>
        </w:tc>
      </w:tr>
      <w:tr w:rsidR="00682806" w:rsidRPr="0061072F" w14:paraId="466CA658" w14:textId="77777777" w:rsidTr="00CB2D8E">
        <w:trPr>
          <w:trHeight w:val="240"/>
          <w:jc w:val="center"/>
        </w:trPr>
        <w:tc>
          <w:tcPr>
            <w:tcW w:w="4876" w:type="dxa"/>
            <w:tcBorders>
              <w:top w:val="nil"/>
              <w:left w:val="nil"/>
              <w:bottom w:val="nil"/>
              <w:right w:val="nil"/>
            </w:tcBorders>
          </w:tcPr>
          <w:p w14:paraId="1962FD4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59BD5FB" w14:textId="77777777" w:rsidR="00682806" w:rsidRPr="0061072F" w:rsidRDefault="00682806" w:rsidP="00CB2D8E">
            <w:pPr>
              <w:pStyle w:val="AmColumnHeading"/>
            </w:pPr>
            <w:r w:rsidRPr="0061072F">
              <w:t>Amendement</w:t>
            </w:r>
          </w:p>
        </w:tc>
      </w:tr>
      <w:tr w:rsidR="00682806" w:rsidRPr="0061072F" w14:paraId="09606D49" w14:textId="77777777" w:rsidTr="00CB2D8E">
        <w:trPr>
          <w:jc w:val="center"/>
        </w:trPr>
        <w:tc>
          <w:tcPr>
            <w:tcW w:w="4876" w:type="dxa"/>
            <w:tcBorders>
              <w:top w:val="nil"/>
              <w:left w:val="nil"/>
              <w:bottom w:val="nil"/>
              <w:right w:val="nil"/>
            </w:tcBorders>
          </w:tcPr>
          <w:p w14:paraId="51366598" w14:textId="77777777" w:rsidR="00682806" w:rsidRPr="0061072F" w:rsidRDefault="00682806" w:rsidP="00CB2D8E">
            <w:pPr>
              <w:pStyle w:val="Normal6a"/>
            </w:pPr>
          </w:p>
        </w:tc>
        <w:tc>
          <w:tcPr>
            <w:tcW w:w="4876" w:type="dxa"/>
            <w:tcBorders>
              <w:top w:val="nil"/>
              <w:left w:val="nil"/>
              <w:bottom w:val="nil"/>
              <w:right w:val="nil"/>
            </w:tcBorders>
          </w:tcPr>
          <w:p w14:paraId="2EE45A14" w14:textId="77777777" w:rsidR="00682806" w:rsidRPr="0061072F" w:rsidRDefault="00682806" w:rsidP="00CB2D8E">
            <w:pPr>
              <w:pStyle w:val="Normal6a"/>
            </w:pPr>
            <w:r w:rsidRPr="0061072F">
              <w:rPr>
                <w:b/>
                <w:i/>
              </w:rPr>
              <w:t>constate avec inquiétude que si certains systèmes judiciaires peuvent sembler fiables en théorie, cela ne correspond pas toujours à la réalité sur le terrain; invite la Commission à effectuer des visites sur site aussi fréquemment que possible et à suivre en permanence l’évolution de la situation sur le terrain; demande à la Commission de fournir une évaluation fondée non seulement sur les changements législatifs mais aussi sur des preuves concrètes et indépendantes de leur mise en œuvre;</w:t>
            </w:r>
          </w:p>
        </w:tc>
      </w:tr>
    </w:tbl>
    <w:p w14:paraId="534D4FF4"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8011397" w14:textId="77777777" w:rsidR="00682806" w:rsidRPr="0061072F" w:rsidRDefault="00682806" w:rsidP="00682806">
      <w:r w:rsidRPr="0061072F">
        <w:rPr>
          <w:rStyle w:val="HideTWBExt"/>
        </w:rPr>
        <w:t>&lt;/Amend&gt;</w:t>
      </w:r>
    </w:p>
    <w:p w14:paraId="773828C3"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610</w:t>
      </w:r>
      <w:r w:rsidRPr="0061072F">
        <w:rPr>
          <w:rStyle w:val="HideTWBExt"/>
          <w:b w:val="0"/>
        </w:rPr>
        <w:t>&lt;/NumAm&gt;</w:t>
      </w:r>
    </w:p>
    <w:p w14:paraId="4080AA90" w14:textId="77777777" w:rsidR="00682806" w:rsidRPr="0061072F" w:rsidRDefault="00682806" w:rsidP="00682806">
      <w:pPr>
        <w:pStyle w:val="NormalBold"/>
      </w:pPr>
      <w:r w:rsidRPr="0061072F">
        <w:rPr>
          <w:rStyle w:val="HideTWBExt"/>
          <w:b w:val="0"/>
        </w:rPr>
        <w:t>&lt;RepeatBlock-By&gt;&lt;Members&gt;</w:t>
      </w:r>
      <w:r w:rsidRPr="0061072F">
        <w:t>Nikola Minchev, Moritz Körner, Hilde Vautmans, Veronika Cifrová Ostrihoňová, Chloé Ridel, Abir Al-Sahlani, Fabienne Keller, Lucia Yar, Irena Joveva, Isabel Wiseler-Lima, Daniel Freund</w:t>
      </w:r>
      <w:r w:rsidRPr="0061072F">
        <w:rPr>
          <w:rStyle w:val="HideTWBExt"/>
          <w:b w:val="0"/>
        </w:rPr>
        <w:t>&lt;/Members&gt;</w:t>
      </w:r>
    </w:p>
    <w:p w14:paraId="231C3B8B"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0D250630"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606B05E0" w14:textId="77777777" w:rsidR="00682806" w:rsidRPr="0061072F" w:rsidRDefault="00682806" w:rsidP="00682806">
      <w:pPr>
        <w:pStyle w:val="NormalBold"/>
      </w:pPr>
      <w:r w:rsidRPr="0061072F">
        <w:rPr>
          <w:rStyle w:val="HideTWBExt"/>
          <w:b w:val="0"/>
        </w:rPr>
        <w:t>&lt;/RepeatBlock-By&gt;</w:t>
      </w:r>
    </w:p>
    <w:p w14:paraId="04CD433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1972FA0" w14:textId="77777777" w:rsidR="00682806" w:rsidRPr="0061072F" w:rsidRDefault="00682806" w:rsidP="00682806">
      <w:pPr>
        <w:pStyle w:val="NormalBold"/>
      </w:pPr>
      <w:r w:rsidRPr="0061072F">
        <w:rPr>
          <w:rStyle w:val="HideTWBExt"/>
          <w:b w:val="0"/>
        </w:rPr>
        <w:t>&lt;Article&gt;</w:t>
      </w:r>
      <w:r w:rsidRPr="0061072F">
        <w:t>Paragraphe 8 quater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D488388" w14:textId="77777777" w:rsidTr="00CB2D8E">
        <w:trPr>
          <w:trHeight w:hRule="exact" w:val="240"/>
          <w:jc w:val="center"/>
        </w:trPr>
        <w:tc>
          <w:tcPr>
            <w:tcW w:w="9752" w:type="dxa"/>
            <w:gridSpan w:val="2"/>
            <w:tcBorders>
              <w:top w:val="nil"/>
              <w:left w:val="nil"/>
              <w:bottom w:val="nil"/>
              <w:right w:val="nil"/>
            </w:tcBorders>
          </w:tcPr>
          <w:p w14:paraId="300AE6E4" w14:textId="77777777" w:rsidR="00682806" w:rsidRPr="0061072F" w:rsidRDefault="00682806" w:rsidP="00CB2D8E"/>
        </w:tc>
      </w:tr>
      <w:tr w:rsidR="00682806" w:rsidRPr="0061072F" w14:paraId="37E767FB" w14:textId="77777777" w:rsidTr="00CB2D8E">
        <w:trPr>
          <w:trHeight w:val="240"/>
          <w:jc w:val="center"/>
        </w:trPr>
        <w:tc>
          <w:tcPr>
            <w:tcW w:w="4876" w:type="dxa"/>
            <w:tcBorders>
              <w:top w:val="nil"/>
              <w:left w:val="nil"/>
              <w:bottom w:val="nil"/>
              <w:right w:val="nil"/>
            </w:tcBorders>
          </w:tcPr>
          <w:p w14:paraId="51EAD5E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91D6639" w14:textId="77777777" w:rsidR="00682806" w:rsidRPr="0061072F" w:rsidRDefault="00682806" w:rsidP="00CB2D8E">
            <w:pPr>
              <w:pStyle w:val="AmColumnHeading"/>
            </w:pPr>
            <w:r w:rsidRPr="0061072F">
              <w:t>Amendement</w:t>
            </w:r>
          </w:p>
        </w:tc>
      </w:tr>
      <w:tr w:rsidR="00682806" w:rsidRPr="0061072F" w14:paraId="678BABBE" w14:textId="77777777" w:rsidTr="00CB2D8E">
        <w:trPr>
          <w:jc w:val="center"/>
        </w:trPr>
        <w:tc>
          <w:tcPr>
            <w:tcW w:w="4876" w:type="dxa"/>
            <w:tcBorders>
              <w:top w:val="nil"/>
              <w:left w:val="nil"/>
              <w:bottom w:val="nil"/>
              <w:right w:val="nil"/>
            </w:tcBorders>
          </w:tcPr>
          <w:p w14:paraId="438CE8C4" w14:textId="77777777" w:rsidR="00682806" w:rsidRPr="0061072F" w:rsidRDefault="00682806" w:rsidP="00CB2D8E">
            <w:pPr>
              <w:pStyle w:val="Normal6a"/>
            </w:pPr>
          </w:p>
        </w:tc>
        <w:tc>
          <w:tcPr>
            <w:tcW w:w="4876" w:type="dxa"/>
            <w:tcBorders>
              <w:top w:val="nil"/>
              <w:left w:val="nil"/>
              <w:bottom w:val="nil"/>
              <w:right w:val="nil"/>
            </w:tcBorders>
          </w:tcPr>
          <w:p w14:paraId="0FCA8637" w14:textId="77777777" w:rsidR="00682806" w:rsidRPr="0061072F" w:rsidRDefault="00682806" w:rsidP="00CB2D8E">
            <w:pPr>
              <w:pStyle w:val="Normal6a"/>
            </w:pPr>
            <w:r w:rsidRPr="0061072F">
              <w:rPr>
                <w:b/>
                <w:i/>
              </w:rPr>
              <w:t>demande à la Commission d’étudier la possibilité de publier dans des délais similaires tous les rapports relatifs à l’état de droit ou aux droits fondamentaux, tels que les rapports annuels sur le respect de la charte ou le rapport de l’Agence des droits fondamentaux de l’Union européenne, afin de permettre un débat global et simultané sur ces questions;</w:t>
            </w:r>
          </w:p>
        </w:tc>
      </w:tr>
    </w:tbl>
    <w:p w14:paraId="744887F7"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D94F6CF" w14:textId="77777777" w:rsidR="00682806" w:rsidRPr="0061072F" w:rsidRDefault="00682806" w:rsidP="00682806">
      <w:r w:rsidRPr="0061072F">
        <w:rPr>
          <w:rStyle w:val="HideTWBExt"/>
        </w:rPr>
        <w:t>&lt;/Amend&gt;</w:t>
      </w:r>
    </w:p>
    <w:p w14:paraId="3089A7B2" w14:textId="77777777" w:rsidR="00682806" w:rsidRPr="0013121C" w:rsidRDefault="00682806" w:rsidP="00682806">
      <w:pPr>
        <w:pStyle w:val="AmNumberTabs"/>
      </w:pPr>
      <w:r>
        <w:rPr>
          <w:rStyle w:val="HideTWBExt"/>
        </w:rPr>
        <w:t>&lt;Amend&gt;</w:t>
      </w:r>
      <w:r>
        <w:t>Amendement</w:t>
      </w:r>
      <w:r>
        <w:tab/>
      </w:r>
      <w:r>
        <w:tab/>
      </w:r>
      <w:r>
        <w:rPr>
          <w:rStyle w:val="HideTWBExt"/>
        </w:rPr>
        <w:t>&lt;NumAm&gt;</w:t>
      </w:r>
      <w:r>
        <w:t>611</w:t>
      </w:r>
      <w:r>
        <w:rPr>
          <w:rStyle w:val="HideTWBExt"/>
        </w:rPr>
        <w:t>&lt;/NumAm&gt;</w:t>
      </w:r>
    </w:p>
    <w:p w14:paraId="2BF330E8"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2BA7F492" w14:textId="77777777" w:rsidR="00682806" w:rsidRPr="0013121C" w:rsidRDefault="00682806" w:rsidP="00682806">
      <w:pPr>
        <w:pStyle w:val="NormalBold"/>
      </w:pPr>
      <w:r>
        <w:rPr>
          <w:rStyle w:val="HideTWBExt"/>
          <w:b w:val="0"/>
        </w:rPr>
        <w:t>&lt;/RepeatBlock-By&gt;</w:t>
      </w:r>
    </w:p>
    <w:p w14:paraId="655E5908"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6F8A797F" w14:textId="77777777" w:rsidR="00682806" w:rsidRPr="0013121C" w:rsidRDefault="00682806" w:rsidP="00682806">
      <w:pPr>
        <w:pStyle w:val="NormalBold"/>
      </w:pPr>
      <w:r>
        <w:rPr>
          <w:rStyle w:val="HideTWBExt"/>
        </w:rPr>
        <w:t>&lt;Article&gt;</w:t>
      </w:r>
      <w:r>
        <w:t>Paragraphe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49576E41" w14:textId="77777777" w:rsidTr="00CB2D8E">
        <w:trPr>
          <w:trHeight w:hRule="exact" w:val="240"/>
          <w:jc w:val="center"/>
        </w:trPr>
        <w:tc>
          <w:tcPr>
            <w:tcW w:w="9752" w:type="dxa"/>
            <w:gridSpan w:val="2"/>
            <w:tcBorders>
              <w:top w:val="nil"/>
              <w:left w:val="nil"/>
              <w:bottom w:val="nil"/>
              <w:right w:val="nil"/>
            </w:tcBorders>
          </w:tcPr>
          <w:p w14:paraId="2E63E510" w14:textId="77777777" w:rsidR="00682806" w:rsidRPr="0013121C" w:rsidRDefault="00682806" w:rsidP="00CB2D8E"/>
        </w:tc>
      </w:tr>
      <w:tr w:rsidR="00682806" w14:paraId="58FFE05F" w14:textId="77777777" w:rsidTr="00CB2D8E">
        <w:trPr>
          <w:trHeight w:val="240"/>
          <w:jc w:val="center"/>
        </w:trPr>
        <w:tc>
          <w:tcPr>
            <w:tcW w:w="4876" w:type="dxa"/>
            <w:tcBorders>
              <w:top w:val="nil"/>
              <w:left w:val="nil"/>
              <w:bottom w:val="nil"/>
              <w:right w:val="nil"/>
            </w:tcBorders>
          </w:tcPr>
          <w:p w14:paraId="3A2D8C7B"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00730E7F" w14:textId="77777777" w:rsidR="00682806" w:rsidRPr="0013121C" w:rsidRDefault="00682806" w:rsidP="00CB2D8E">
            <w:pPr>
              <w:pStyle w:val="AmColumnHeading"/>
            </w:pPr>
            <w:r>
              <w:t>Amendement</w:t>
            </w:r>
          </w:p>
        </w:tc>
      </w:tr>
      <w:tr w:rsidR="00682806" w14:paraId="1AC77FE7" w14:textId="77777777" w:rsidTr="00CB2D8E">
        <w:trPr>
          <w:jc w:val="center"/>
        </w:trPr>
        <w:tc>
          <w:tcPr>
            <w:tcW w:w="4876" w:type="dxa"/>
            <w:tcBorders>
              <w:top w:val="nil"/>
              <w:left w:val="nil"/>
              <w:bottom w:val="nil"/>
              <w:right w:val="nil"/>
            </w:tcBorders>
          </w:tcPr>
          <w:p w14:paraId="6B4F8C3B" w14:textId="77777777" w:rsidR="00682806" w:rsidRPr="0013121C" w:rsidRDefault="00682806" w:rsidP="00CB2D8E">
            <w:pPr>
              <w:pStyle w:val="Normal6a"/>
            </w:pPr>
            <w:r>
              <w:t>26.</w:t>
            </w:r>
            <w:r>
              <w:tab/>
            </w:r>
            <w:r>
              <w:rPr>
                <w:b/>
                <w:i/>
              </w:rPr>
              <w:t>encourage la Commission à utiliser un langage plus clair pour évaluer le respect des</w:t>
            </w:r>
            <w:r>
              <w:t xml:space="preserve"> valeurs consacrées à l’article 2 du traité UE; réclame qu’une plus grande attention soit portée à la mise en œuvre des recommandations par pays</w:t>
            </w:r>
            <w:r>
              <w:rPr>
                <w:b/>
                <w:i/>
              </w:rPr>
              <w:t>, avec</w:t>
            </w:r>
            <w:r>
              <w:t xml:space="preserve"> des mécanismes de suivi</w:t>
            </w:r>
            <w:r>
              <w:rPr>
                <w:b/>
                <w:i/>
              </w:rPr>
              <w:t xml:space="preserve"> et des critères de référence mesurables</w:t>
            </w:r>
            <w:r>
              <w:t>; propose un mécanisme global de suivi de l’état de droit associant toutes les institutions de l’Union, les États membres et les pays candidats dans un souci d’uniformité; suggère la création d’un groupe permanent chargé de surveiller les violations de l’état de droit</w:t>
            </w:r>
            <w:r>
              <w:rPr>
                <w:b/>
                <w:i/>
              </w:rPr>
              <w:t xml:space="preserve"> par les États membres</w:t>
            </w:r>
            <w:r>
              <w:t>;</w:t>
            </w:r>
          </w:p>
        </w:tc>
        <w:tc>
          <w:tcPr>
            <w:tcW w:w="4876" w:type="dxa"/>
            <w:tcBorders>
              <w:top w:val="nil"/>
              <w:left w:val="nil"/>
              <w:bottom w:val="nil"/>
              <w:right w:val="nil"/>
            </w:tcBorders>
          </w:tcPr>
          <w:p w14:paraId="65C39211" w14:textId="77777777" w:rsidR="00682806" w:rsidRPr="0013121C" w:rsidRDefault="00682806" w:rsidP="00CB2D8E">
            <w:pPr>
              <w:pStyle w:val="Normal6a"/>
            </w:pPr>
            <w:r>
              <w:t>26.</w:t>
            </w:r>
            <w:r>
              <w:tab/>
            </w:r>
            <w:r>
              <w:rPr>
                <w:b/>
                <w:i/>
              </w:rPr>
              <w:t>rappelle à la Commission, en citant la devise de l’Union européenne, «Unie dans la diversité», qu’elle est censée tenir compte des différentes traditions, constitutions et spécificités des États membres lorsque sont en jeu les</w:t>
            </w:r>
            <w:r>
              <w:t xml:space="preserve"> valeurs consacrées à l’article 2 du traité UE; réclame qu’une plus grande attention soit portée à</w:t>
            </w:r>
            <w:r>
              <w:rPr>
                <w:b/>
                <w:i/>
              </w:rPr>
              <w:t xml:space="preserve"> l’impartialité et que soit abandonnée la différence de traitement appliquée aux États membres, en particulier aux gouvernements souverains présentant une vision du développement européen différente de celle de la majorité fédéraliste et de gauche libérale de Bruxelles, et juge inacceptable la politique de chantage à l’encontre de</w:t>
            </w:r>
            <w:r>
              <w:t xml:space="preserve"> la mise en œuvre des recommandations par pays</w:t>
            </w:r>
            <w:r>
              <w:rPr>
                <w:b/>
                <w:i/>
              </w:rPr>
              <w:t xml:space="preserve"> et</w:t>
            </w:r>
            <w:r>
              <w:t xml:space="preserve"> des mécanismes de suivi; propose un mécanisme global de suivi de l’état de droit associant toutes les institutions de l’Union, les États membres et les pays candidats dans un souci d’uniformité; suggère la création</w:t>
            </w:r>
            <w:r>
              <w:rPr>
                <w:b/>
                <w:i/>
              </w:rPr>
              <w:t xml:space="preserve"> par les États membres</w:t>
            </w:r>
            <w:r>
              <w:t xml:space="preserve"> d’un groupe permanent chargé de surveiller les violations de l’état de droit</w:t>
            </w:r>
            <w:r>
              <w:rPr>
                <w:b/>
                <w:i/>
              </w:rPr>
              <w:t>; constate, après plusieurs années de publication des rapports, qu’il s’agit d’une voie sans issue qui aggrave les discordes entre les États membres, constitue un outil de chantage politique, politise la Commission et ébranle la confiance des citoyens dans le projet de l’Union</w:t>
            </w:r>
            <w:r>
              <w:t>;</w:t>
            </w:r>
          </w:p>
        </w:tc>
      </w:tr>
    </w:tbl>
    <w:p w14:paraId="72827FB5"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136A24D7" w14:textId="77777777" w:rsidR="00682806" w:rsidRPr="0013121C" w:rsidRDefault="00682806" w:rsidP="00682806">
      <w:r>
        <w:rPr>
          <w:rStyle w:val="HideTWBExt"/>
        </w:rPr>
        <w:t>&lt;/Amend&gt;</w:t>
      </w:r>
    </w:p>
    <w:p w14:paraId="673ABA19"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612</w:t>
      </w:r>
      <w:r w:rsidRPr="0061072F">
        <w:rPr>
          <w:rStyle w:val="HideTWBExt"/>
          <w:b w:val="0"/>
        </w:rPr>
        <w:t>&lt;/NumAm&gt;</w:t>
      </w:r>
    </w:p>
    <w:p w14:paraId="53024572"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Cecilia Strada</w:t>
      </w:r>
      <w:r w:rsidRPr="0061072F">
        <w:rPr>
          <w:rStyle w:val="HideTWBExt"/>
          <w:b w:val="0"/>
        </w:rPr>
        <w:t>&lt;/Members&gt;</w:t>
      </w:r>
    </w:p>
    <w:p w14:paraId="192F03A1" w14:textId="77777777" w:rsidR="00682806" w:rsidRPr="0061072F" w:rsidRDefault="00682806" w:rsidP="00682806">
      <w:pPr>
        <w:pStyle w:val="NormalBold"/>
      </w:pPr>
      <w:r w:rsidRPr="0061072F">
        <w:rPr>
          <w:rStyle w:val="HideTWBExt"/>
          <w:b w:val="0"/>
        </w:rPr>
        <w:t>&lt;/RepeatBlock-By&gt;</w:t>
      </w:r>
    </w:p>
    <w:p w14:paraId="3BAAE977"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6CB59FE" w14:textId="77777777" w:rsidR="00682806" w:rsidRPr="0061072F" w:rsidRDefault="00682806" w:rsidP="00682806">
      <w:pPr>
        <w:pStyle w:val="NormalBold"/>
      </w:pPr>
      <w:r w:rsidRPr="0061072F">
        <w:rPr>
          <w:rStyle w:val="HideTWBExt"/>
          <w:b w:val="0"/>
        </w:rPr>
        <w:t>&lt;Article&gt;</w:t>
      </w:r>
      <w:r w:rsidRPr="0061072F">
        <w:t>Paragraphe 26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3B3865F" w14:textId="77777777" w:rsidTr="00CB2D8E">
        <w:trPr>
          <w:trHeight w:hRule="exact" w:val="240"/>
          <w:jc w:val="center"/>
        </w:trPr>
        <w:tc>
          <w:tcPr>
            <w:tcW w:w="9752" w:type="dxa"/>
            <w:gridSpan w:val="2"/>
            <w:tcBorders>
              <w:top w:val="nil"/>
              <w:left w:val="nil"/>
              <w:bottom w:val="nil"/>
              <w:right w:val="nil"/>
            </w:tcBorders>
          </w:tcPr>
          <w:p w14:paraId="62481DFE" w14:textId="77777777" w:rsidR="00682806" w:rsidRPr="0061072F" w:rsidRDefault="00682806" w:rsidP="00CB2D8E"/>
        </w:tc>
      </w:tr>
      <w:tr w:rsidR="00682806" w:rsidRPr="0061072F" w14:paraId="2720A748" w14:textId="77777777" w:rsidTr="00CB2D8E">
        <w:trPr>
          <w:trHeight w:val="240"/>
          <w:jc w:val="center"/>
        </w:trPr>
        <w:tc>
          <w:tcPr>
            <w:tcW w:w="4876" w:type="dxa"/>
            <w:tcBorders>
              <w:top w:val="nil"/>
              <w:left w:val="nil"/>
              <w:bottom w:val="nil"/>
              <w:right w:val="nil"/>
            </w:tcBorders>
          </w:tcPr>
          <w:p w14:paraId="1936AFF9"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209A58B" w14:textId="77777777" w:rsidR="00682806" w:rsidRPr="0061072F" w:rsidRDefault="00682806" w:rsidP="00CB2D8E">
            <w:pPr>
              <w:pStyle w:val="AmColumnHeading"/>
            </w:pPr>
            <w:r w:rsidRPr="0061072F">
              <w:t>Amendement</w:t>
            </w:r>
          </w:p>
        </w:tc>
      </w:tr>
      <w:tr w:rsidR="00682806" w:rsidRPr="0061072F" w14:paraId="4FC6BDC6" w14:textId="77777777" w:rsidTr="00CB2D8E">
        <w:trPr>
          <w:jc w:val="center"/>
        </w:trPr>
        <w:tc>
          <w:tcPr>
            <w:tcW w:w="4876" w:type="dxa"/>
            <w:tcBorders>
              <w:top w:val="nil"/>
              <w:left w:val="nil"/>
              <w:bottom w:val="nil"/>
              <w:right w:val="nil"/>
            </w:tcBorders>
          </w:tcPr>
          <w:p w14:paraId="2ABE2A35" w14:textId="77777777" w:rsidR="00682806" w:rsidRPr="0061072F" w:rsidRDefault="00682806" w:rsidP="00CB2D8E">
            <w:pPr>
              <w:pStyle w:val="Normal6a"/>
            </w:pPr>
            <w:r w:rsidRPr="0061072F">
              <w:t>26.</w:t>
            </w:r>
            <w:r w:rsidRPr="0061072F">
              <w:tab/>
              <w:t>encourage la Commission à utiliser un langage plus clair pour évaluer le respect des valeurs consacrées à l’article 2 du traité UE; réclame qu’une plus grande attention soit portée à la mise en œuvre des recommandations par pays, avec des mécanismes de suivi et des critères de référence mesurables; propose un mécanisme global de suivi de l’état de droit associant toutes les institutions de l’Union, les États membres et les pays candidats dans un souci d’uniformité; suggère la création d’un groupe permanent chargé de surveiller les violations de l’état de droit par les États membres;</w:t>
            </w:r>
          </w:p>
        </w:tc>
        <w:tc>
          <w:tcPr>
            <w:tcW w:w="4876" w:type="dxa"/>
            <w:tcBorders>
              <w:top w:val="nil"/>
              <w:left w:val="nil"/>
              <w:bottom w:val="nil"/>
              <w:right w:val="nil"/>
            </w:tcBorders>
          </w:tcPr>
          <w:p w14:paraId="5C65FDCE" w14:textId="77777777" w:rsidR="00682806" w:rsidRPr="0061072F" w:rsidRDefault="00682806" w:rsidP="00CB2D8E">
            <w:pPr>
              <w:pStyle w:val="Normal6a"/>
            </w:pPr>
            <w:r w:rsidRPr="0061072F">
              <w:t>26.</w:t>
            </w:r>
            <w:r w:rsidRPr="0061072F">
              <w:tab/>
            </w:r>
            <w:r w:rsidRPr="0061072F">
              <w:rPr>
                <w:b/>
                <w:i/>
              </w:rPr>
              <w:t>reconnaît que le rapport de la Commission sur l’état de droit est un outil préventif essentiel pour contrôler la situation de l’état de droit dans l’ensemble de l’Union, faciliter le dialogue entre les États membres et orienter les réformes dans des domaines tels que l’indépendance judiciaire, la lutte contre la corruption, la liberté des médias et l’équilibre des pouvoirs;</w:t>
            </w:r>
            <w:r w:rsidRPr="0061072F">
              <w:t xml:space="preserve"> encourage la Commission à utiliser un langage plus clair pour évaluer le respect des valeurs consacrées à l’article 2 du traité UE; réclame qu’une plus grande attention soit portée à la mise en œuvre des recommandations par pays, avec des mécanismes de suivi et des critères de référence mesurables; propose un mécanisme global de suivi de l’état de droit associant toutes les institutions de l’Union, les États membres et les pays candidats dans un souci d’uniformité; suggère la création d’un groupe permanent chargé de surveiller les violations de l’état de droit par les États membres</w:t>
            </w:r>
            <w:r w:rsidRPr="0061072F">
              <w:rPr>
                <w:b/>
                <w:i/>
              </w:rPr>
              <w:t>, au moyen d’un mécanisme totalement indépendant et impartial chargé de surveiller et de suivre la mise en œuvre des recommandations du rapport sur l’état de droit d’une manière transparente et accessible au public</w:t>
            </w:r>
            <w:r w:rsidRPr="0061072F">
              <w:t>;</w:t>
            </w:r>
          </w:p>
        </w:tc>
      </w:tr>
    </w:tbl>
    <w:p w14:paraId="166B2B06"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85E53B5" w14:textId="77777777" w:rsidR="00682806" w:rsidRPr="0061072F" w:rsidRDefault="00682806" w:rsidP="00682806">
      <w:r w:rsidRPr="0061072F">
        <w:rPr>
          <w:rStyle w:val="HideTWBExt"/>
        </w:rPr>
        <w:t>&lt;/Amend&gt;</w:t>
      </w:r>
    </w:p>
    <w:p w14:paraId="12C6C5F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613</w:t>
      </w:r>
      <w:r w:rsidRPr="0061072F">
        <w:rPr>
          <w:rStyle w:val="HideTWBExt"/>
          <w:b w:val="0"/>
        </w:rPr>
        <w:t>&lt;/NumAm&gt;</w:t>
      </w:r>
    </w:p>
    <w:p w14:paraId="6EA5C70F" w14:textId="77777777" w:rsidR="00682806" w:rsidRPr="0061072F" w:rsidRDefault="00682806" w:rsidP="00682806">
      <w:pPr>
        <w:pStyle w:val="NormalBold"/>
      </w:pPr>
      <w:r w:rsidRPr="0061072F">
        <w:rPr>
          <w:rStyle w:val="HideTWBExt"/>
          <w:b w:val="0"/>
        </w:rPr>
        <w:t>&lt;RepeatBlock-By&gt;&lt;Members&gt;</w:t>
      </w:r>
      <w:r w:rsidRPr="0061072F">
        <w:t>Nikola Minchev, Moritz Körner, Hilde Vautmans, Veronika Cifrová Ostrihoňová, Chloé Ridel, Abir Al-Sahlani, Fabienne Keller, Lucia Yar, Irena Joveva, Isabel Wiseler-Lima, Daniel Freund</w:t>
      </w:r>
      <w:r w:rsidRPr="0061072F">
        <w:rPr>
          <w:rStyle w:val="HideTWBExt"/>
          <w:b w:val="0"/>
        </w:rPr>
        <w:t>&lt;/Members&gt;</w:t>
      </w:r>
    </w:p>
    <w:p w14:paraId="68D26FFA" w14:textId="77777777" w:rsidR="00682806" w:rsidRPr="0061072F" w:rsidRDefault="00682806" w:rsidP="00682806">
      <w:r w:rsidRPr="0061072F">
        <w:rPr>
          <w:rStyle w:val="HideTWBExt"/>
        </w:rPr>
        <w:t>&lt;AuNomDe&gt;</w:t>
      </w:r>
      <w:r w:rsidRPr="0061072F">
        <w:rPr>
          <w:rStyle w:val="HideTWBInt"/>
        </w:rPr>
        <w:t>{LIBE}</w:t>
      </w:r>
      <w:r w:rsidRPr="0061072F">
        <w:t>au nom de la commission des libertés civiles, de la justice et des affaires intérieures</w:t>
      </w:r>
      <w:r w:rsidRPr="0061072F">
        <w:rPr>
          <w:rStyle w:val="HideTWBExt"/>
        </w:rPr>
        <w:t>&lt;/AuNomDe&gt;</w:t>
      </w:r>
    </w:p>
    <w:p w14:paraId="6C1EA874" w14:textId="77777777" w:rsidR="00682806" w:rsidRPr="0061072F" w:rsidRDefault="00682806" w:rsidP="00682806">
      <w:pPr>
        <w:pStyle w:val="NormalBold"/>
      </w:pPr>
      <w:r w:rsidRPr="0061072F">
        <w:rPr>
          <w:rStyle w:val="HideTWBExt"/>
          <w:b w:val="0"/>
        </w:rPr>
        <w:t>&lt;Members&gt;</w:t>
      </w:r>
      <w:r w:rsidRPr="0061072F">
        <w:t>Sophie Wilmès</w:t>
      </w:r>
      <w:r w:rsidRPr="0061072F">
        <w:rPr>
          <w:rStyle w:val="HideTWBExt"/>
          <w:b w:val="0"/>
        </w:rPr>
        <w:t>&lt;/Members&gt;</w:t>
      </w:r>
    </w:p>
    <w:p w14:paraId="6F3153C9" w14:textId="77777777" w:rsidR="00682806" w:rsidRPr="0061072F" w:rsidRDefault="00682806" w:rsidP="00682806">
      <w:pPr>
        <w:pStyle w:val="NormalBold"/>
      </w:pPr>
      <w:r w:rsidRPr="0061072F">
        <w:rPr>
          <w:rStyle w:val="HideTWBExt"/>
          <w:b w:val="0"/>
        </w:rPr>
        <w:t>&lt;/RepeatBlock-By&gt;</w:t>
      </w:r>
    </w:p>
    <w:p w14:paraId="52684AB7"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60742B3" w14:textId="77777777" w:rsidR="00682806" w:rsidRPr="0061072F" w:rsidRDefault="00682806" w:rsidP="00682806">
      <w:pPr>
        <w:pStyle w:val="NormalBold"/>
      </w:pPr>
      <w:r w:rsidRPr="0061072F">
        <w:rPr>
          <w:rStyle w:val="HideTWBExt"/>
          <w:b w:val="0"/>
        </w:rPr>
        <w:t>&lt;Article&gt;</w:t>
      </w:r>
      <w:r w:rsidRPr="0061072F">
        <w:t>Paragraphe 26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A3758C6" w14:textId="77777777" w:rsidTr="00CB2D8E">
        <w:trPr>
          <w:trHeight w:hRule="exact" w:val="240"/>
          <w:jc w:val="center"/>
        </w:trPr>
        <w:tc>
          <w:tcPr>
            <w:tcW w:w="9752" w:type="dxa"/>
            <w:gridSpan w:val="2"/>
            <w:tcBorders>
              <w:top w:val="nil"/>
              <w:left w:val="nil"/>
              <w:bottom w:val="nil"/>
              <w:right w:val="nil"/>
            </w:tcBorders>
          </w:tcPr>
          <w:p w14:paraId="5F9675F0" w14:textId="77777777" w:rsidR="00682806" w:rsidRPr="0061072F" w:rsidRDefault="00682806" w:rsidP="00CB2D8E"/>
        </w:tc>
      </w:tr>
      <w:tr w:rsidR="00682806" w:rsidRPr="0061072F" w14:paraId="79F07FFC" w14:textId="77777777" w:rsidTr="00CB2D8E">
        <w:trPr>
          <w:trHeight w:val="240"/>
          <w:jc w:val="center"/>
        </w:trPr>
        <w:tc>
          <w:tcPr>
            <w:tcW w:w="4876" w:type="dxa"/>
            <w:tcBorders>
              <w:top w:val="nil"/>
              <w:left w:val="nil"/>
              <w:bottom w:val="nil"/>
              <w:right w:val="nil"/>
            </w:tcBorders>
          </w:tcPr>
          <w:p w14:paraId="28555C94"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DCD5987" w14:textId="77777777" w:rsidR="00682806" w:rsidRPr="0061072F" w:rsidRDefault="00682806" w:rsidP="00CB2D8E">
            <w:pPr>
              <w:pStyle w:val="AmColumnHeading"/>
            </w:pPr>
            <w:r w:rsidRPr="0061072F">
              <w:t>Amendement</w:t>
            </w:r>
          </w:p>
        </w:tc>
      </w:tr>
      <w:tr w:rsidR="00682806" w:rsidRPr="0061072F" w14:paraId="115DFC7C" w14:textId="77777777" w:rsidTr="00CB2D8E">
        <w:trPr>
          <w:jc w:val="center"/>
        </w:trPr>
        <w:tc>
          <w:tcPr>
            <w:tcW w:w="4876" w:type="dxa"/>
            <w:tcBorders>
              <w:top w:val="nil"/>
              <w:left w:val="nil"/>
              <w:bottom w:val="nil"/>
              <w:right w:val="nil"/>
            </w:tcBorders>
          </w:tcPr>
          <w:p w14:paraId="1A6ACEC6" w14:textId="77777777" w:rsidR="00682806" w:rsidRPr="0061072F" w:rsidRDefault="00682806" w:rsidP="00CB2D8E">
            <w:pPr>
              <w:pStyle w:val="Normal6a"/>
            </w:pPr>
            <w:r w:rsidRPr="0061072F">
              <w:t>26.</w:t>
            </w:r>
            <w:r w:rsidRPr="0061072F">
              <w:tab/>
              <w:t xml:space="preserve">encourage la Commission à utiliser un langage plus clair pour évaluer le respect </w:t>
            </w:r>
            <w:r w:rsidRPr="0061072F">
              <w:rPr>
                <w:b/>
                <w:i/>
              </w:rPr>
              <w:t>des</w:t>
            </w:r>
            <w:r w:rsidRPr="0061072F">
              <w:t xml:space="preserve"> valeurs consacrées à l’article 2 du traité UE; réclame qu’une plus grande attention soit portée à la mise en œuvre des recommandations par pays, avec des mécanismes de suivi et des critères de référence mesurables; propose un mécanisme global de suivi de l’état de droit associant toutes les institutions de l’Union, les États membres et les pays candidats dans un souci d’uniformité; suggère la création d’un groupe permanent chargé de surveiller les violations de l’état de droit par les États membres;</w:t>
            </w:r>
          </w:p>
        </w:tc>
        <w:tc>
          <w:tcPr>
            <w:tcW w:w="4876" w:type="dxa"/>
            <w:tcBorders>
              <w:top w:val="nil"/>
              <w:left w:val="nil"/>
              <w:bottom w:val="nil"/>
              <w:right w:val="nil"/>
            </w:tcBorders>
          </w:tcPr>
          <w:p w14:paraId="0E8B4EE2" w14:textId="77777777" w:rsidR="00682806" w:rsidRPr="0061072F" w:rsidRDefault="00682806" w:rsidP="00CB2D8E">
            <w:pPr>
              <w:pStyle w:val="Normal6a"/>
            </w:pPr>
            <w:r w:rsidRPr="0061072F">
              <w:t>26.</w:t>
            </w:r>
            <w:r w:rsidRPr="0061072F">
              <w:tab/>
              <w:t>encourage la Commission à utiliser un langage plus clair</w:t>
            </w:r>
            <w:r w:rsidRPr="0061072F">
              <w:rPr>
                <w:b/>
                <w:i/>
              </w:rPr>
              <w:t>, moins diplomatique et plus précis</w:t>
            </w:r>
            <w:r w:rsidRPr="0061072F">
              <w:t xml:space="preserve"> pour évaluer le respect </w:t>
            </w:r>
            <w:r w:rsidRPr="0061072F">
              <w:rPr>
                <w:b/>
                <w:i/>
              </w:rPr>
              <w:t>de l’état de droit; invite les États membres à respecter pleinement les</w:t>
            </w:r>
            <w:r w:rsidRPr="0061072F">
              <w:t xml:space="preserve"> valeurs consacrées à l’article 2 du traité UE;</w:t>
            </w:r>
            <w:r w:rsidRPr="0061072F">
              <w:rPr>
                <w:b/>
                <w:i/>
              </w:rPr>
              <w:t xml:space="preserve"> déplore la répartition artificiellement égale des recommandations entre les États membres et le manque de différenciation entre celles qui traitent de problématiques systémiques ou graves et celles qui sont moins importantes;</w:t>
            </w:r>
            <w:r w:rsidRPr="0061072F">
              <w:t xml:space="preserve"> réclame qu’une plus grande attention soit portée à la mise en œuvre des recommandations par pays, avec des mécanismes de suivi et des critères de référence mesurables; propose un mécanisme global de suivi de l’état de droit associant toutes les institutions de l’Union, les États membres et les pays candidats dans un souci d’uniformité</w:t>
            </w:r>
            <w:r w:rsidRPr="0061072F">
              <w:rPr>
                <w:b/>
                <w:i/>
              </w:rPr>
              <w:t>, de complémentarité et de synergie</w:t>
            </w:r>
            <w:r w:rsidRPr="0061072F">
              <w:t>; suggère la création d’un groupe permanent chargé de surveiller les violations de l’état de droit par les États membres;</w:t>
            </w:r>
          </w:p>
        </w:tc>
      </w:tr>
    </w:tbl>
    <w:p w14:paraId="5DABE65B" w14:textId="77777777" w:rsidR="00682806" w:rsidRPr="005E2300" w:rsidRDefault="00682806" w:rsidP="00682806">
      <w:pPr>
        <w:pStyle w:val="AmOrLang"/>
        <w:rPr>
          <w:lang w:val="de-DE"/>
        </w:rPr>
      </w:pPr>
      <w:r w:rsidRPr="005E2300">
        <w:rPr>
          <w:lang w:val="de-DE"/>
        </w:rPr>
        <w:t xml:space="preserve">Or. </w:t>
      </w:r>
      <w:r w:rsidRPr="005E2300">
        <w:rPr>
          <w:rStyle w:val="HideTWBExt"/>
          <w:lang w:val="de-DE"/>
        </w:rPr>
        <w:t>&lt;Original&gt;</w:t>
      </w:r>
      <w:r w:rsidRPr="005E2300">
        <w:rPr>
          <w:rStyle w:val="HideTWBInt"/>
          <w:lang w:val="de-DE"/>
        </w:rPr>
        <w:t>{EN}</w:t>
      </w:r>
      <w:r w:rsidRPr="005E2300">
        <w:rPr>
          <w:lang w:val="de-DE"/>
        </w:rPr>
        <w:t>en</w:t>
      </w:r>
      <w:r w:rsidRPr="005E2300">
        <w:rPr>
          <w:rStyle w:val="HideTWBExt"/>
          <w:lang w:val="de-DE"/>
        </w:rPr>
        <w:t>&lt;/Original&gt;</w:t>
      </w:r>
    </w:p>
    <w:p w14:paraId="26B10B93" w14:textId="77777777" w:rsidR="00682806" w:rsidRPr="005E2300" w:rsidRDefault="00682806" w:rsidP="00682806">
      <w:pPr>
        <w:rPr>
          <w:lang w:val="de-DE"/>
        </w:rPr>
      </w:pPr>
      <w:r w:rsidRPr="005E2300">
        <w:rPr>
          <w:rStyle w:val="HideTWBExt"/>
          <w:lang w:val="de-DE"/>
        </w:rPr>
        <w:t>&lt;/Amend&gt;</w:t>
      </w:r>
    </w:p>
    <w:p w14:paraId="44781B89" w14:textId="77777777" w:rsidR="00682806" w:rsidRPr="00122824" w:rsidRDefault="00682806" w:rsidP="00682806">
      <w:pPr>
        <w:pStyle w:val="AmNumberTabs"/>
      </w:pPr>
      <w:r w:rsidRPr="00122824">
        <w:rPr>
          <w:rStyle w:val="HideTWBExt"/>
          <w:b w:val="0"/>
        </w:rPr>
        <w:t>&lt;Amend&gt;</w:t>
      </w:r>
      <w:r w:rsidRPr="00122824">
        <w:t>Amendement</w:t>
      </w:r>
      <w:r w:rsidRPr="00122824">
        <w:tab/>
      </w:r>
      <w:r w:rsidRPr="00122824">
        <w:tab/>
      </w:r>
      <w:r w:rsidRPr="00122824">
        <w:rPr>
          <w:rStyle w:val="HideTWBExt"/>
          <w:b w:val="0"/>
        </w:rPr>
        <w:t>&lt;NumAm&gt;</w:t>
      </w:r>
      <w:r w:rsidRPr="00122824">
        <w:t>614</w:t>
      </w:r>
      <w:r w:rsidRPr="00122824">
        <w:rPr>
          <w:rStyle w:val="HideTWBExt"/>
          <w:b w:val="0"/>
        </w:rPr>
        <w:t>&lt;/NumAm&gt;</w:t>
      </w:r>
    </w:p>
    <w:p w14:paraId="4EC537F3" w14:textId="77777777" w:rsidR="00682806" w:rsidRPr="00122824" w:rsidRDefault="00682806" w:rsidP="00682806">
      <w:pPr>
        <w:pStyle w:val="NormalBold"/>
      </w:pPr>
      <w:r w:rsidRPr="00122824">
        <w:rPr>
          <w:rStyle w:val="HideTWBExt"/>
          <w:b w:val="0"/>
        </w:rPr>
        <w:t>&lt;RepeatBlock-By&gt;&lt;Members&gt;</w:t>
      </w:r>
      <w:r w:rsidRPr="00122824">
        <w:t>Nicolas Bay</w:t>
      </w:r>
      <w:r w:rsidRPr="00122824">
        <w:rPr>
          <w:rStyle w:val="HideTWBExt"/>
          <w:b w:val="0"/>
        </w:rPr>
        <w:t>&lt;/Members&gt;</w:t>
      </w:r>
    </w:p>
    <w:p w14:paraId="7F0055AB" w14:textId="77777777" w:rsidR="00682806" w:rsidRPr="00122824" w:rsidRDefault="00682806" w:rsidP="00682806">
      <w:pPr>
        <w:pStyle w:val="NormalBold"/>
      </w:pPr>
      <w:r w:rsidRPr="00122824">
        <w:rPr>
          <w:rStyle w:val="HideTWBExt"/>
          <w:b w:val="0"/>
        </w:rPr>
        <w:t>&lt;/RepeatBlock-By&gt;</w:t>
      </w:r>
    </w:p>
    <w:p w14:paraId="4AE36CA5" w14:textId="77777777" w:rsidR="00682806" w:rsidRPr="00122824" w:rsidRDefault="00682806" w:rsidP="00682806">
      <w:pPr>
        <w:pStyle w:val="NormalBold"/>
      </w:pPr>
      <w:r w:rsidRPr="00122824">
        <w:rPr>
          <w:rStyle w:val="HideTWBExt"/>
          <w:b w:val="0"/>
        </w:rPr>
        <w:t>&lt;DocAmend&gt;</w:t>
      </w:r>
      <w:r w:rsidRPr="00122824">
        <w:t>Proposition de résolution</w:t>
      </w:r>
      <w:r w:rsidRPr="00122824">
        <w:rPr>
          <w:rStyle w:val="HideTWBExt"/>
          <w:b w:val="0"/>
        </w:rPr>
        <w:t>&lt;/DocAmend&gt;</w:t>
      </w:r>
    </w:p>
    <w:p w14:paraId="11CBC299" w14:textId="77777777" w:rsidR="00682806" w:rsidRPr="00122824" w:rsidRDefault="00682806" w:rsidP="00682806">
      <w:pPr>
        <w:pStyle w:val="NormalBold"/>
      </w:pPr>
      <w:r w:rsidRPr="00122824">
        <w:rPr>
          <w:rStyle w:val="HideTWBExt"/>
          <w:b w:val="0"/>
        </w:rPr>
        <w:t>&lt;Article&gt;</w:t>
      </w:r>
      <w:r w:rsidRPr="00122824">
        <w:t>Paragraphe 26</w:t>
      </w:r>
      <w:r w:rsidRPr="0012282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122824" w14:paraId="65108C25" w14:textId="77777777" w:rsidTr="00CB2D8E">
        <w:trPr>
          <w:trHeight w:hRule="exact" w:val="240"/>
          <w:jc w:val="center"/>
        </w:trPr>
        <w:tc>
          <w:tcPr>
            <w:tcW w:w="9752" w:type="dxa"/>
            <w:gridSpan w:val="2"/>
            <w:tcBorders>
              <w:top w:val="nil"/>
              <w:left w:val="nil"/>
              <w:bottom w:val="nil"/>
              <w:right w:val="nil"/>
            </w:tcBorders>
          </w:tcPr>
          <w:p w14:paraId="50F51417" w14:textId="77777777" w:rsidR="00682806" w:rsidRPr="00122824" w:rsidRDefault="00682806" w:rsidP="00CB2D8E"/>
        </w:tc>
      </w:tr>
      <w:tr w:rsidR="00682806" w:rsidRPr="00122824" w14:paraId="3F4431A1" w14:textId="77777777" w:rsidTr="00CB2D8E">
        <w:trPr>
          <w:trHeight w:val="240"/>
          <w:jc w:val="center"/>
        </w:trPr>
        <w:tc>
          <w:tcPr>
            <w:tcW w:w="4876" w:type="dxa"/>
            <w:tcBorders>
              <w:top w:val="nil"/>
              <w:left w:val="nil"/>
              <w:bottom w:val="nil"/>
              <w:right w:val="nil"/>
            </w:tcBorders>
          </w:tcPr>
          <w:p w14:paraId="46DD66D2" w14:textId="77777777" w:rsidR="00682806" w:rsidRPr="00122824" w:rsidRDefault="00682806" w:rsidP="00CB2D8E">
            <w:pPr>
              <w:pStyle w:val="AmColumnHeading"/>
            </w:pPr>
            <w:r w:rsidRPr="00122824">
              <w:t>Proposition de résolution</w:t>
            </w:r>
          </w:p>
        </w:tc>
        <w:tc>
          <w:tcPr>
            <w:tcW w:w="4876" w:type="dxa"/>
            <w:tcBorders>
              <w:top w:val="nil"/>
              <w:left w:val="nil"/>
              <w:bottom w:val="nil"/>
              <w:right w:val="nil"/>
            </w:tcBorders>
          </w:tcPr>
          <w:p w14:paraId="36BE5809" w14:textId="77777777" w:rsidR="00682806" w:rsidRPr="00122824" w:rsidRDefault="00682806" w:rsidP="00CB2D8E">
            <w:pPr>
              <w:pStyle w:val="AmColumnHeading"/>
            </w:pPr>
            <w:r w:rsidRPr="00122824">
              <w:t>Amendement</w:t>
            </w:r>
          </w:p>
        </w:tc>
      </w:tr>
      <w:tr w:rsidR="00682806" w:rsidRPr="00122824" w14:paraId="4B3334CA" w14:textId="77777777" w:rsidTr="00CB2D8E">
        <w:trPr>
          <w:jc w:val="center"/>
        </w:trPr>
        <w:tc>
          <w:tcPr>
            <w:tcW w:w="4876" w:type="dxa"/>
            <w:tcBorders>
              <w:top w:val="nil"/>
              <w:left w:val="nil"/>
              <w:bottom w:val="nil"/>
              <w:right w:val="nil"/>
            </w:tcBorders>
          </w:tcPr>
          <w:p w14:paraId="3630B798" w14:textId="77777777" w:rsidR="00682806" w:rsidRPr="00122824" w:rsidRDefault="00682806" w:rsidP="00CB2D8E">
            <w:pPr>
              <w:pStyle w:val="Normal6a"/>
            </w:pPr>
            <w:r w:rsidRPr="00122824">
              <w:t>26.</w:t>
            </w:r>
            <w:r w:rsidRPr="00122824">
              <w:tab/>
              <w:t xml:space="preserve">encourage la Commission à utiliser un langage plus clair pour évaluer le respect des valeurs consacrées à l’article 2 du traité UE; </w:t>
            </w:r>
            <w:r w:rsidRPr="00122824">
              <w:rPr>
                <w:b/>
                <w:i/>
              </w:rPr>
              <w:t>réclame qu’une plus grande attention soit portée à la mise en œuvre des recommandations par pays, avec des mécanismes de suivi et des critères de référence mesurables; propose un mécanisme global de suivi de l’état de droit associant toutes les institutions de l’Union, les États membres et les pays candidats dans un souci d’uniformité; suggère la création d’un groupe permanent chargé de surveiller les violations de l’état de droit par les États membres;</w:t>
            </w:r>
          </w:p>
        </w:tc>
        <w:tc>
          <w:tcPr>
            <w:tcW w:w="4876" w:type="dxa"/>
            <w:tcBorders>
              <w:top w:val="nil"/>
              <w:left w:val="nil"/>
              <w:bottom w:val="nil"/>
              <w:right w:val="nil"/>
            </w:tcBorders>
          </w:tcPr>
          <w:p w14:paraId="06000E5A" w14:textId="77777777" w:rsidR="00682806" w:rsidRPr="00122824" w:rsidRDefault="00682806" w:rsidP="00CB2D8E">
            <w:pPr>
              <w:pStyle w:val="Normal6a"/>
            </w:pPr>
            <w:r w:rsidRPr="00122824">
              <w:t>26.</w:t>
            </w:r>
            <w:r w:rsidRPr="00122824">
              <w:tab/>
              <w:t>encourage la Commission à utiliser un langage plus clair pour évaluer le respect des valeurs consacrées à l’article 2 du traité UE; </w:t>
            </w:r>
          </w:p>
        </w:tc>
      </w:tr>
    </w:tbl>
    <w:p w14:paraId="067CF5AA" w14:textId="77777777" w:rsidR="00682806" w:rsidRPr="00122824" w:rsidRDefault="00682806" w:rsidP="00682806">
      <w:pPr>
        <w:pStyle w:val="AmOrLang"/>
      </w:pPr>
      <w:r w:rsidRPr="00122824">
        <w:t xml:space="preserve">Or. </w:t>
      </w:r>
      <w:r w:rsidRPr="00122824">
        <w:rPr>
          <w:rStyle w:val="HideTWBExt"/>
        </w:rPr>
        <w:t>&lt;Original&gt;</w:t>
      </w:r>
      <w:r w:rsidRPr="00122824">
        <w:rPr>
          <w:rStyle w:val="HideTWBInt"/>
        </w:rPr>
        <w:t>{FR}</w:t>
      </w:r>
      <w:r w:rsidRPr="00122824">
        <w:t>fr</w:t>
      </w:r>
      <w:r w:rsidRPr="00122824">
        <w:rPr>
          <w:rStyle w:val="HideTWBExt"/>
        </w:rPr>
        <w:t>&lt;/Original&gt;</w:t>
      </w:r>
    </w:p>
    <w:p w14:paraId="02E92ACA" w14:textId="77777777" w:rsidR="00682806" w:rsidRPr="00122824" w:rsidRDefault="00682806" w:rsidP="00682806">
      <w:r w:rsidRPr="00122824">
        <w:rPr>
          <w:rStyle w:val="HideTWBExt"/>
        </w:rPr>
        <w:t>&lt;/Amend&gt;</w:t>
      </w:r>
    </w:p>
    <w:p w14:paraId="182E772B" w14:textId="77777777" w:rsidR="00682806" w:rsidRPr="005E2300" w:rsidRDefault="00682806" w:rsidP="00682806">
      <w:pPr>
        <w:pStyle w:val="AmNumberTabs"/>
        <w:rPr>
          <w:lang w:val="de-DE"/>
        </w:rPr>
      </w:pPr>
      <w:r w:rsidRPr="005E2300">
        <w:rPr>
          <w:rStyle w:val="HideTWBExt"/>
          <w:b w:val="0"/>
          <w:lang w:val="de-DE"/>
        </w:rPr>
        <w:t>&lt;Amend&gt;</w:t>
      </w:r>
      <w:r w:rsidRPr="005E2300">
        <w:rPr>
          <w:lang w:val="de-DE"/>
        </w:rPr>
        <w:t>Amendement</w:t>
      </w:r>
      <w:r w:rsidRPr="005E2300">
        <w:rPr>
          <w:lang w:val="de-DE"/>
        </w:rPr>
        <w:tab/>
      </w:r>
      <w:r w:rsidRPr="005E2300">
        <w:rPr>
          <w:lang w:val="de-DE"/>
        </w:rPr>
        <w:tab/>
      </w:r>
      <w:r w:rsidRPr="005E2300">
        <w:rPr>
          <w:rStyle w:val="HideTWBExt"/>
          <w:b w:val="0"/>
          <w:lang w:val="de-DE"/>
        </w:rPr>
        <w:t>&lt;NumAm&gt;</w:t>
      </w:r>
      <w:r w:rsidRPr="005E2300">
        <w:rPr>
          <w:lang w:val="de-DE"/>
        </w:rPr>
        <w:t>615</w:t>
      </w:r>
      <w:r w:rsidRPr="005E2300">
        <w:rPr>
          <w:rStyle w:val="HideTWBExt"/>
          <w:b w:val="0"/>
          <w:lang w:val="de-DE"/>
        </w:rPr>
        <w:t>&lt;/NumAm&gt;</w:t>
      </w:r>
    </w:p>
    <w:p w14:paraId="499E5E4C" w14:textId="77777777" w:rsidR="00682806" w:rsidRPr="005E2300" w:rsidRDefault="00682806" w:rsidP="00682806">
      <w:pPr>
        <w:pStyle w:val="NormalBold"/>
        <w:rPr>
          <w:lang w:val="de-DE"/>
        </w:rPr>
      </w:pPr>
      <w:r w:rsidRPr="005E2300">
        <w:rPr>
          <w:rStyle w:val="HideTWBExt"/>
          <w:b w:val="0"/>
          <w:lang w:val="de-DE"/>
        </w:rPr>
        <w:t>&lt;RepeatBlock-By&gt;&lt;Members&gt;</w:t>
      </w:r>
      <w:r w:rsidRPr="005E2300">
        <w:rPr>
          <w:lang w:val="de-DE"/>
        </w:rPr>
        <w:t>Daniel Freund</w:t>
      </w:r>
      <w:r w:rsidRPr="005E2300">
        <w:rPr>
          <w:rStyle w:val="HideTWBExt"/>
          <w:b w:val="0"/>
          <w:lang w:val="de-DE"/>
        </w:rPr>
        <w:t>&lt;/Members&gt;</w:t>
      </w:r>
    </w:p>
    <w:p w14:paraId="5B9473DB" w14:textId="77777777" w:rsidR="00682806" w:rsidRPr="005E2300" w:rsidRDefault="00682806" w:rsidP="00682806">
      <w:pPr>
        <w:pStyle w:val="NormalBold"/>
        <w:rPr>
          <w:lang w:val="de-DE"/>
        </w:rPr>
      </w:pPr>
      <w:r w:rsidRPr="005E2300">
        <w:rPr>
          <w:rStyle w:val="HideTWBExt"/>
          <w:b w:val="0"/>
          <w:lang w:val="de-DE"/>
        </w:rPr>
        <w:t>&lt;/RepeatBlock-By&gt;</w:t>
      </w:r>
    </w:p>
    <w:p w14:paraId="692D882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2CC1F3A" w14:textId="77777777" w:rsidR="00682806" w:rsidRPr="0061072F" w:rsidRDefault="00682806" w:rsidP="00682806">
      <w:pPr>
        <w:pStyle w:val="NormalBold"/>
      </w:pPr>
      <w:r w:rsidRPr="0061072F">
        <w:rPr>
          <w:rStyle w:val="HideTWBExt"/>
          <w:b w:val="0"/>
        </w:rPr>
        <w:t>&lt;Article&gt;</w:t>
      </w:r>
      <w:r w:rsidRPr="0061072F">
        <w:t>Paragraphe 26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3F50265" w14:textId="77777777" w:rsidTr="00CB2D8E">
        <w:trPr>
          <w:trHeight w:hRule="exact" w:val="240"/>
          <w:jc w:val="center"/>
        </w:trPr>
        <w:tc>
          <w:tcPr>
            <w:tcW w:w="9752" w:type="dxa"/>
            <w:gridSpan w:val="2"/>
            <w:tcBorders>
              <w:top w:val="nil"/>
              <w:left w:val="nil"/>
              <w:bottom w:val="nil"/>
              <w:right w:val="nil"/>
            </w:tcBorders>
          </w:tcPr>
          <w:p w14:paraId="3BD6A141" w14:textId="77777777" w:rsidR="00682806" w:rsidRPr="0061072F" w:rsidRDefault="00682806" w:rsidP="00CB2D8E"/>
        </w:tc>
      </w:tr>
      <w:tr w:rsidR="00682806" w:rsidRPr="0061072F" w14:paraId="02B5C101" w14:textId="77777777" w:rsidTr="00CB2D8E">
        <w:trPr>
          <w:trHeight w:val="240"/>
          <w:jc w:val="center"/>
        </w:trPr>
        <w:tc>
          <w:tcPr>
            <w:tcW w:w="4876" w:type="dxa"/>
            <w:tcBorders>
              <w:top w:val="nil"/>
              <w:left w:val="nil"/>
              <w:bottom w:val="nil"/>
              <w:right w:val="nil"/>
            </w:tcBorders>
          </w:tcPr>
          <w:p w14:paraId="5969B6F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79D904D" w14:textId="77777777" w:rsidR="00682806" w:rsidRPr="0061072F" w:rsidRDefault="00682806" w:rsidP="00CB2D8E">
            <w:pPr>
              <w:pStyle w:val="AmColumnHeading"/>
            </w:pPr>
            <w:r w:rsidRPr="0061072F">
              <w:t>Amendement</w:t>
            </w:r>
          </w:p>
        </w:tc>
      </w:tr>
      <w:tr w:rsidR="00682806" w:rsidRPr="0061072F" w14:paraId="111B795B" w14:textId="77777777" w:rsidTr="00CB2D8E">
        <w:trPr>
          <w:jc w:val="center"/>
        </w:trPr>
        <w:tc>
          <w:tcPr>
            <w:tcW w:w="4876" w:type="dxa"/>
            <w:tcBorders>
              <w:top w:val="nil"/>
              <w:left w:val="nil"/>
              <w:bottom w:val="nil"/>
              <w:right w:val="nil"/>
            </w:tcBorders>
          </w:tcPr>
          <w:p w14:paraId="11B9ED7A" w14:textId="77777777" w:rsidR="00682806" w:rsidRPr="0061072F" w:rsidRDefault="00682806" w:rsidP="00CB2D8E">
            <w:pPr>
              <w:pStyle w:val="Normal6a"/>
            </w:pPr>
            <w:r w:rsidRPr="0061072F">
              <w:t>26.</w:t>
            </w:r>
            <w:r w:rsidRPr="0061072F">
              <w:tab/>
              <w:t xml:space="preserve">encourage la Commission à utiliser un langage plus clair pour évaluer le respect des valeurs consacrées à l’article 2 du traité UE; </w:t>
            </w:r>
            <w:r w:rsidRPr="0061072F">
              <w:rPr>
                <w:b/>
                <w:i/>
              </w:rPr>
              <w:t>réclame qu’une plus grande attention soit portée à la mise en œuvre des</w:t>
            </w:r>
            <w:r w:rsidRPr="0061072F">
              <w:t xml:space="preserve"> recommandations </w:t>
            </w:r>
            <w:r w:rsidRPr="0061072F">
              <w:rPr>
                <w:b/>
                <w:i/>
              </w:rPr>
              <w:t>par pays, avec des mécanismes de suivi et des critères de référence mesurables</w:t>
            </w:r>
            <w:r w:rsidRPr="0061072F">
              <w:t>;</w:t>
            </w:r>
            <w:r w:rsidRPr="0061072F">
              <w:rPr>
                <w:b/>
                <w:i/>
              </w:rPr>
              <w:t xml:space="preserve"> propose un mécanisme global de suivi de l’état de droit associant toutes les institutions de l’Union, les États membres et les pays candidats dans un souci d’uniformité; suggère la création d’un groupe permanent chargé de surveiller les violations de l’état de droit par les États membres;</w:t>
            </w:r>
          </w:p>
        </w:tc>
        <w:tc>
          <w:tcPr>
            <w:tcW w:w="4876" w:type="dxa"/>
            <w:tcBorders>
              <w:top w:val="nil"/>
              <w:left w:val="nil"/>
              <w:bottom w:val="nil"/>
              <w:right w:val="nil"/>
            </w:tcBorders>
          </w:tcPr>
          <w:p w14:paraId="24D817F3" w14:textId="77777777" w:rsidR="00682806" w:rsidRPr="0061072F" w:rsidRDefault="00682806" w:rsidP="00CB2D8E">
            <w:pPr>
              <w:pStyle w:val="Normal6a"/>
            </w:pPr>
            <w:r w:rsidRPr="0061072F">
              <w:t>26.</w:t>
            </w:r>
            <w:r w:rsidRPr="0061072F">
              <w:tab/>
              <w:t xml:space="preserve">encourage la Commission à utiliser un langage plus clair pour évaluer le respect des valeurs consacrées à l’article 2 du traité UE; </w:t>
            </w:r>
            <w:r w:rsidRPr="0061072F">
              <w:rPr>
                <w:b/>
                <w:i/>
              </w:rPr>
              <w:t>affirme que la rédaction du rapport annuel sur l’état de droit n’est pas une fin en soi, car suivre la situation ne suffit pas, et que ce rapport devrait donner lieu à des mesures de contrôle de l’application spécifiques visant à remédier aux lacunes recensées, en particulier lorsque les</w:t>
            </w:r>
            <w:r w:rsidRPr="0061072F">
              <w:t xml:space="preserve"> recommandations </w:t>
            </w:r>
            <w:r w:rsidRPr="0061072F">
              <w:rPr>
                <w:b/>
                <w:i/>
              </w:rPr>
              <w:t>ne sont pas entièrement respectées</w:t>
            </w:r>
            <w:r w:rsidRPr="0061072F">
              <w:t>;</w:t>
            </w:r>
            <w:r w:rsidRPr="0061072F">
              <w:rPr>
                <w:b/>
                <w:i/>
              </w:rPr>
              <w:t xml:space="preserve"> réaffirme qu’il est nécessaire de fixer un calendrier et des objectifs ainsi que de prendre des mesures concrètes pour l’application des recommandations et de préciser les conséquences éventuelles en cas de non-application, y compris la référence à des instruments spécifiques de la boîte à outils, notamment les outils budgétaires;</w:t>
            </w:r>
            <w:r w:rsidRPr="0061072F">
              <w:t xml:space="preserve"> </w:t>
            </w:r>
            <w:r w:rsidRPr="0061072F">
              <w:rPr>
                <w:b/>
                <w:i/>
              </w:rPr>
              <w:t>estime que certaines violations des valeurs méritent des mesures d’application immédiates et que d’autres violations nécessitent la mise en œuvre urgente de recommandations;</w:t>
            </w:r>
          </w:p>
        </w:tc>
      </w:tr>
    </w:tbl>
    <w:p w14:paraId="660B54C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BBF2888" w14:textId="77777777" w:rsidR="00682806" w:rsidRPr="0061072F" w:rsidRDefault="00682806" w:rsidP="00682806">
      <w:r w:rsidRPr="0061072F">
        <w:rPr>
          <w:rStyle w:val="HideTWBExt"/>
        </w:rPr>
        <w:t>&lt;/Amend&gt;</w:t>
      </w:r>
    </w:p>
    <w:p w14:paraId="13AE5703"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616</w:t>
      </w:r>
      <w:r w:rsidRPr="0061072F">
        <w:rPr>
          <w:rStyle w:val="HideTWBExt"/>
          <w:b w:val="0"/>
        </w:rPr>
        <w:t>&lt;/NumAm&gt;</w:t>
      </w:r>
    </w:p>
    <w:p w14:paraId="224CBEB8" w14:textId="77777777" w:rsidR="00682806" w:rsidRPr="0061072F" w:rsidRDefault="00682806" w:rsidP="00682806">
      <w:pPr>
        <w:pStyle w:val="NormalBold"/>
      </w:pPr>
      <w:r w:rsidRPr="0061072F">
        <w:rPr>
          <w:rStyle w:val="HideTWBExt"/>
          <w:b w:val="0"/>
        </w:rPr>
        <w:t>&lt;RepeatBlock-By&gt;&lt;Members&gt;</w:t>
      </w:r>
      <w:r w:rsidRPr="0061072F">
        <w:t>András László</w:t>
      </w:r>
      <w:r w:rsidRPr="0061072F">
        <w:rPr>
          <w:rStyle w:val="HideTWBExt"/>
          <w:b w:val="0"/>
        </w:rPr>
        <w:t>&lt;/Members&gt;</w:t>
      </w:r>
    </w:p>
    <w:p w14:paraId="753D6E42" w14:textId="77777777" w:rsidR="00682806" w:rsidRPr="0061072F" w:rsidRDefault="00682806" w:rsidP="00682806">
      <w:pPr>
        <w:pStyle w:val="NormalBold"/>
      </w:pPr>
      <w:r w:rsidRPr="0061072F">
        <w:rPr>
          <w:rStyle w:val="HideTWBExt"/>
          <w:b w:val="0"/>
        </w:rPr>
        <w:t>&lt;/RepeatBlock-By&gt;</w:t>
      </w:r>
    </w:p>
    <w:p w14:paraId="50BBDCE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21563CD" w14:textId="77777777" w:rsidR="00682806" w:rsidRPr="0061072F" w:rsidRDefault="00682806" w:rsidP="00682806">
      <w:pPr>
        <w:pStyle w:val="NormalBold"/>
      </w:pPr>
      <w:r w:rsidRPr="0061072F">
        <w:rPr>
          <w:rStyle w:val="HideTWBExt"/>
          <w:b w:val="0"/>
        </w:rPr>
        <w:t>&lt;Article&gt;</w:t>
      </w:r>
      <w:r w:rsidRPr="0061072F">
        <w:t>Paragraphe 26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D381FB1" w14:textId="77777777" w:rsidTr="00CB2D8E">
        <w:trPr>
          <w:trHeight w:hRule="exact" w:val="240"/>
          <w:jc w:val="center"/>
        </w:trPr>
        <w:tc>
          <w:tcPr>
            <w:tcW w:w="9752" w:type="dxa"/>
            <w:gridSpan w:val="2"/>
            <w:tcBorders>
              <w:top w:val="nil"/>
              <w:left w:val="nil"/>
              <w:bottom w:val="nil"/>
              <w:right w:val="nil"/>
            </w:tcBorders>
          </w:tcPr>
          <w:p w14:paraId="19A294EE" w14:textId="77777777" w:rsidR="00682806" w:rsidRPr="0061072F" w:rsidRDefault="00682806" w:rsidP="00CB2D8E"/>
        </w:tc>
      </w:tr>
      <w:tr w:rsidR="00682806" w:rsidRPr="0061072F" w14:paraId="48A7FF34" w14:textId="77777777" w:rsidTr="00CB2D8E">
        <w:trPr>
          <w:trHeight w:val="240"/>
          <w:jc w:val="center"/>
        </w:trPr>
        <w:tc>
          <w:tcPr>
            <w:tcW w:w="4876" w:type="dxa"/>
            <w:tcBorders>
              <w:top w:val="nil"/>
              <w:left w:val="nil"/>
              <w:bottom w:val="nil"/>
              <w:right w:val="nil"/>
            </w:tcBorders>
          </w:tcPr>
          <w:p w14:paraId="3D2489B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DC4F998" w14:textId="77777777" w:rsidR="00682806" w:rsidRPr="0061072F" w:rsidRDefault="00682806" w:rsidP="00CB2D8E">
            <w:pPr>
              <w:pStyle w:val="AmColumnHeading"/>
            </w:pPr>
            <w:r w:rsidRPr="0061072F">
              <w:t>Amendement</w:t>
            </w:r>
          </w:p>
        </w:tc>
      </w:tr>
      <w:tr w:rsidR="00682806" w:rsidRPr="0061072F" w14:paraId="0722D40E" w14:textId="77777777" w:rsidTr="00CB2D8E">
        <w:trPr>
          <w:jc w:val="center"/>
        </w:trPr>
        <w:tc>
          <w:tcPr>
            <w:tcW w:w="4876" w:type="dxa"/>
            <w:tcBorders>
              <w:top w:val="nil"/>
              <w:left w:val="nil"/>
              <w:bottom w:val="nil"/>
              <w:right w:val="nil"/>
            </w:tcBorders>
          </w:tcPr>
          <w:p w14:paraId="6FF65690" w14:textId="77777777" w:rsidR="00682806" w:rsidRPr="0061072F" w:rsidRDefault="00682806" w:rsidP="00CB2D8E">
            <w:pPr>
              <w:pStyle w:val="Normal6a"/>
            </w:pPr>
            <w:r w:rsidRPr="0061072F">
              <w:t>26.</w:t>
            </w:r>
            <w:r w:rsidRPr="0061072F">
              <w:tab/>
            </w:r>
            <w:r w:rsidRPr="0061072F">
              <w:rPr>
                <w:b/>
                <w:i/>
              </w:rPr>
              <w:t>encourage</w:t>
            </w:r>
            <w:r w:rsidRPr="0061072F">
              <w:t xml:space="preserve"> la Commission </w:t>
            </w:r>
            <w:r w:rsidRPr="0061072F">
              <w:rPr>
                <w:b/>
                <w:i/>
              </w:rPr>
              <w:t>à utiliser un langage plus clair pour évaluer le respect des valeurs consacrées à l’article 2 du traité UE; réclame qu’une plus grande attention soit portée à la mise en œuvre des recommandations par pays, avec</w:t>
            </w:r>
            <w:r w:rsidRPr="0061072F">
              <w:t xml:space="preserve"> des mécanismes </w:t>
            </w:r>
            <w:r w:rsidRPr="0061072F">
              <w:rPr>
                <w:b/>
                <w:i/>
              </w:rPr>
              <w:t>de suivi et des critères de référence mesurables; propose un mécanisme global de suivi de l’état de droit associant toutes les institutions de l’Union, les États membres et les pays candidats dans un souci d’uniformité; suggère la création d’un groupe permanent chargé</w:t>
            </w:r>
            <w:r w:rsidRPr="0061072F">
              <w:t xml:space="preserve"> de surveiller </w:t>
            </w:r>
            <w:r w:rsidRPr="0061072F">
              <w:rPr>
                <w:b/>
                <w:i/>
              </w:rPr>
              <w:t>les violations de</w:t>
            </w:r>
            <w:r w:rsidRPr="0061072F">
              <w:t xml:space="preserve"> l’état de droit </w:t>
            </w:r>
            <w:r w:rsidRPr="0061072F">
              <w:rPr>
                <w:b/>
                <w:i/>
              </w:rPr>
              <w:t>par</w:t>
            </w:r>
            <w:r w:rsidRPr="0061072F">
              <w:t xml:space="preserve"> les États membres;</w:t>
            </w:r>
          </w:p>
        </w:tc>
        <w:tc>
          <w:tcPr>
            <w:tcW w:w="4876" w:type="dxa"/>
            <w:tcBorders>
              <w:top w:val="nil"/>
              <w:left w:val="nil"/>
              <w:bottom w:val="nil"/>
              <w:right w:val="nil"/>
            </w:tcBorders>
          </w:tcPr>
          <w:p w14:paraId="5863C8FF" w14:textId="77777777" w:rsidR="00682806" w:rsidRPr="0061072F" w:rsidRDefault="00682806" w:rsidP="00CB2D8E">
            <w:pPr>
              <w:pStyle w:val="Normal6a"/>
            </w:pPr>
            <w:r w:rsidRPr="0061072F">
              <w:t>26.</w:t>
            </w:r>
            <w:r w:rsidRPr="0061072F">
              <w:tab/>
            </w:r>
            <w:r w:rsidRPr="0061072F">
              <w:rPr>
                <w:b/>
                <w:i/>
              </w:rPr>
              <w:t>rappelle qu’en vertu des traités,</w:t>
            </w:r>
            <w:r w:rsidRPr="0061072F">
              <w:t xml:space="preserve"> la Commission </w:t>
            </w:r>
            <w:r w:rsidRPr="0061072F">
              <w:rPr>
                <w:b/>
                <w:i/>
              </w:rPr>
              <w:t>n’est pas compétente pour créer</w:t>
            </w:r>
            <w:r w:rsidRPr="0061072F">
              <w:t xml:space="preserve"> des mécanismes </w:t>
            </w:r>
            <w:r w:rsidRPr="0061072F">
              <w:rPr>
                <w:b/>
                <w:i/>
              </w:rPr>
              <w:t>supplémentaires permettant</w:t>
            </w:r>
            <w:r w:rsidRPr="0061072F">
              <w:t xml:space="preserve"> de surveiller l’état de droit </w:t>
            </w:r>
            <w:r w:rsidRPr="0061072F">
              <w:rPr>
                <w:b/>
                <w:i/>
              </w:rPr>
              <w:t>au sein des</w:t>
            </w:r>
            <w:r w:rsidRPr="0061072F">
              <w:t xml:space="preserve"> États membres;</w:t>
            </w:r>
          </w:p>
        </w:tc>
      </w:tr>
    </w:tbl>
    <w:p w14:paraId="5E2DC266" w14:textId="77777777" w:rsidR="00682806" w:rsidRPr="005E2300" w:rsidRDefault="00682806" w:rsidP="00682806">
      <w:pPr>
        <w:pStyle w:val="AmOrLang"/>
        <w:rPr>
          <w:lang w:val="pl-PL"/>
        </w:rPr>
      </w:pPr>
      <w:r w:rsidRPr="005E2300">
        <w:rPr>
          <w:lang w:val="pl-PL"/>
        </w:rPr>
        <w:t xml:space="preserve">Or. </w:t>
      </w:r>
      <w:r w:rsidRPr="005E2300">
        <w:rPr>
          <w:rStyle w:val="HideTWBExt"/>
          <w:lang w:val="pl-PL"/>
        </w:rPr>
        <w:t>&lt;Original&gt;</w:t>
      </w:r>
      <w:r w:rsidRPr="005E2300">
        <w:rPr>
          <w:rStyle w:val="HideTWBInt"/>
          <w:lang w:val="pl-PL"/>
        </w:rPr>
        <w:t>{EN}</w:t>
      </w:r>
      <w:r w:rsidRPr="005E2300">
        <w:rPr>
          <w:lang w:val="pl-PL"/>
        </w:rPr>
        <w:t>en</w:t>
      </w:r>
      <w:r w:rsidRPr="005E2300">
        <w:rPr>
          <w:rStyle w:val="HideTWBExt"/>
          <w:lang w:val="pl-PL"/>
        </w:rPr>
        <w:t>&lt;/Original&gt;</w:t>
      </w:r>
    </w:p>
    <w:p w14:paraId="1C87AE6E" w14:textId="77777777" w:rsidR="00682806" w:rsidRPr="005E2300" w:rsidRDefault="00682806" w:rsidP="00682806">
      <w:pPr>
        <w:rPr>
          <w:lang w:val="pl-PL"/>
        </w:rPr>
      </w:pPr>
      <w:r w:rsidRPr="005E2300">
        <w:rPr>
          <w:rStyle w:val="HideTWBExt"/>
          <w:lang w:val="pl-PL"/>
        </w:rPr>
        <w:t>&lt;/Amend&gt;</w:t>
      </w:r>
    </w:p>
    <w:p w14:paraId="2BA91464" w14:textId="77777777" w:rsidR="00682806" w:rsidRPr="0013121C" w:rsidRDefault="00682806" w:rsidP="00682806">
      <w:pPr>
        <w:pStyle w:val="AmNumberTabs"/>
      </w:pPr>
      <w:r>
        <w:rPr>
          <w:rStyle w:val="HideTWBExt"/>
        </w:rPr>
        <w:t>&lt;Amend&gt;</w:t>
      </w:r>
      <w:r>
        <w:t>Amendement</w:t>
      </w:r>
      <w:r>
        <w:tab/>
      </w:r>
      <w:r>
        <w:tab/>
      </w:r>
      <w:r>
        <w:rPr>
          <w:rStyle w:val="HideTWBExt"/>
        </w:rPr>
        <w:t>&lt;NumAm&gt;</w:t>
      </w:r>
      <w:r>
        <w:t>617</w:t>
      </w:r>
      <w:r>
        <w:rPr>
          <w:rStyle w:val="HideTWBExt"/>
        </w:rPr>
        <w:t>&lt;/NumAm&gt;</w:t>
      </w:r>
    </w:p>
    <w:p w14:paraId="107FFFA5" w14:textId="77777777" w:rsidR="00682806" w:rsidRPr="0013121C" w:rsidRDefault="00682806" w:rsidP="00682806">
      <w:pPr>
        <w:pStyle w:val="NormalBold"/>
      </w:pPr>
      <w:r>
        <w:rPr>
          <w:rStyle w:val="HideTWBExt"/>
          <w:b w:val="0"/>
        </w:rPr>
        <w:t>&lt;RepeatBlock-By&gt;&lt;Members&gt;</w:t>
      </w:r>
      <w:r>
        <w:t>Erik Kaliňák</w:t>
      </w:r>
      <w:r>
        <w:rPr>
          <w:rStyle w:val="HideTWBExt"/>
          <w:b w:val="0"/>
        </w:rPr>
        <w:t>&lt;/Members&gt;</w:t>
      </w:r>
    </w:p>
    <w:p w14:paraId="197F2314" w14:textId="77777777" w:rsidR="00682806" w:rsidRPr="0013121C" w:rsidRDefault="00682806" w:rsidP="00682806">
      <w:pPr>
        <w:pStyle w:val="NormalBold"/>
      </w:pPr>
      <w:r>
        <w:rPr>
          <w:rStyle w:val="HideTWBExt"/>
          <w:b w:val="0"/>
        </w:rPr>
        <w:t>&lt;/RepeatBlock-By&gt;</w:t>
      </w:r>
    </w:p>
    <w:p w14:paraId="3D716A57"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43096EA9" w14:textId="77777777" w:rsidR="00682806" w:rsidRPr="0013121C" w:rsidRDefault="00682806" w:rsidP="00682806">
      <w:pPr>
        <w:pStyle w:val="NormalBold"/>
      </w:pPr>
      <w:r>
        <w:rPr>
          <w:rStyle w:val="HideTWBExt"/>
        </w:rPr>
        <w:t>&lt;Article&gt;</w:t>
      </w:r>
      <w:r>
        <w:t>Paragraphe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4DFD3DEF" w14:textId="77777777" w:rsidTr="00CB2D8E">
        <w:trPr>
          <w:trHeight w:hRule="exact" w:val="240"/>
          <w:jc w:val="center"/>
        </w:trPr>
        <w:tc>
          <w:tcPr>
            <w:tcW w:w="9752" w:type="dxa"/>
            <w:gridSpan w:val="2"/>
            <w:tcBorders>
              <w:top w:val="nil"/>
              <w:left w:val="nil"/>
              <w:bottom w:val="nil"/>
              <w:right w:val="nil"/>
            </w:tcBorders>
          </w:tcPr>
          <w:p w14:paraId="5BE7282D" w14:textId="77777777" w:rsidR="00682806" w:rsidRPr="0013121C" w:rsidRDefault="00682806" w:rsidP="00CB2D8E"/>
        </w:tc>
      </w:tr>
      <w:tr w:rsidR="00682806" w14:paraId="022CBD0A" w14:textId="77777777" w:rsidTr="00CB2D8E">
        <w:trPr>
          <w:trHeight w:val="240"/>
          <w:jc w:val="center"/>
        </w:trPr>
        <w:tc>
          <w:tcPr>
            <w:tcW w:w="4876" w:type="dxa"/>
            <w:tcBorders>
              <w:top w:val="nil"/>
              <w:left w:val="nil"/>
              <w:bottom w:val="nil"/>
              <w:right w:val="nil"/>
            </w:tcBorders>
          </w:tcPr>
          <w:p w14:paraId="073DCFC5"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69587927" w14:textId="77777777" w:rsidR="00682806" w:rsidRPr="0013121C" w:rsidRDefault="00682806" w:rsidP="00CB2D8E">
            <w:pPr>
              <w:pStyle w:val="AmColumnHeading"/>
            </w:pPr>
            <w:r>
              <w:t>Amendement</w:t>
            </w:r>
          </w:p>
        </w:tc>
      </w:tr>
      <w:tr w:rsidR="00682806" w14:paraId="4BD0413F" w14:textId="77777777" w:rsidTr="00CB2D8E">
        <w:trPr>
          <w:jc w:val="center"/>
        </w:trPr>
        <w:tc>
          <w:tcPr>
            <w:tcW w:w="4876" w:type="dxa"/>
            <w:tcBorders>
              <w:top w:val="nil"/>
              <w:left w:val="nil"/>
              <w:bottom w:val="nil"/>
              <w:right w:val="nil"/>
            </w:tcBorders>
          </w:tcPr>
          <w:p w14:paraId="095CE361" w14:textId="77777777" w:rsidR="00682806" w:rsidRPr="0013121C" w:rsidRDefault="00682806" w:rsidP="00CB2D8E">
            <w:pPr>
              <w:pStyle w:val="Normal6a"/>
            </w:pPr>
            <w:r>
              <w:t>26.</w:t>
            </w:r>
            <w:r>
              <w:tab/>
              <w:t>encourage la Commission à utiliser un langage plus clair pour évaluer le respect des valeurs consacrées à l’article 2 du traité UE</w:t>
            </w:r>
            <w:r>
              <w:rPr>
                <w:b/>
                <w:bCs/>
                <w:i/>
                <w:iCs/>
              </w:rPr>
              <w:t>;</w:t>
            </w:r>
            <w:r>
              <w:rPr>
                <w:b/>
                <w:i/>
              </w:rPr>
              <w:t xml:space="preserve"> </w:t>
            </w:r>
            <w:r>
              <w:rPr>
                <w:b/>
                <w:bCs/>
                <w:i/>
                <w:iCs/>
              </w:rPr>
              <w:t>réclame qu’une plus grande attention soit portée à la mise en œuvre des recommandations par pays, avec des mécanismes de suivi et des critères de référence mesurables;</w:t>
            </w:r>
            <w:r>
              <w:t xml:space="preserve"> propose </w:t>
            </w:r>
            <w:r>
              <w:rPr>
                <w:b/>
                <w:bCs/>
                <w:i/>
                <w:iCs/>
              </w:rPr>
              <w:t>un mécanisme global de suivi de l’état de droit associant</w:t>
            </w:r>
            <w:r>
              <w:t xml:space="preserve"> toutes les institutions de l’Union</w:t>
            </w:r>
            <w:r>
              <w:rPr>
                <w:b/>
                <w:bCs/>
                <w:i/>
                <w:iCs/>
              </w:rPr>
              <w:t xml:space="preserve">, </w:t>
            </w:r>
            <w:r>
              <w:t>les États membres</w:t>
            </w:r>
            <w:r>
              <w:rPr>
                <w:b/>
                <w:bCs/>
                <w:i/>
                <w:iCs/>
              </w:rPr>
              <w:t xml:space="preserve"> et les pays candidats dans un souci d’uniformité</w:t>
            </w:r>
            <w:r>
              <w:t>;</w:t>
            </w:r>
            <w:r>
              <w:rPr>
                <w:b/>
                <w:i/>
              </w:rPr>
              <w:t xml:space="preserve"> suggère la création d’un groupe permanent chargé de surveiller les violations de l’état de droit par les États membres;</w:t>
            </w:r>
          </w:p>
        </w:tc>
        <w:tc>
          <w:tcPr>
            <w:tcW w:w="4876" w:type="dxa"/>
            <w:tcBorders>
              <w:top w:val="nil"/>
              <w:left w:val="nil"/>
              <w:bottom w:val="nil"/>
              <w:right w:val="nil"/>
            </w:tcBorders>
          </w:tcPr>
          <w:p w14:paraId="4B8BC34D" w14:textId="77777777" w:rsidR="00682806" w:rsidRPr="0013121C" w:rsidRDefault="00682806" w:rsidP="00CB2D8E">
            <w:pPr>
              <w:pStyle w:val="Normal6a"/>
            </w:pPr>
            <w:r>
              <w:t>26.</w:t>
            </w:r>
            <w:r>
              <w:tab/>
              <w:t>encourage la Commission à utiliser un langage plus clair</w:t>
            </w:r>
            <w:r>
              <w:rPr>
                <w:b/>
                <w:bCs/>
                <w:i/>
                <w:iCs/>
              </w:rPr>
              <w:t>, toujours soutenu par une base juridique adéquate,</w:t>
            </w:r>
            <w:r>
              <w:t xml:space="preserve"> pour évaluer le respect des valeurs consacrées à l’article 2 du traité UE; propose </w:t>
            </w:r>
            <w:r>
              <w:rPr>
                <w:b/>
                <w:bCs/>
                <w:i/>
                <w:iCs/>
              </w:rPr>
              <w:t>que</w:t>
            </w:r>
            <w:r>
              <w:t xml:space="preserve"> toutes les institutions de l’Union </w:t>
            </w:r>
            <w:r>
              <w:rPr>
                <w:b/>
                <w:bCs/>
                <w:i/>
                <w:iCs/>
              </w:rPr>
              <w:t xml:space="preserve">soient considérées de la même manière que </w:t>
            </w:r>
            <w:r>
              <w:t>les États membres;</w:t>
            </w:r>
            <w:r>
              <w:rPr>
                <w:b/>
                <w:i/>
              </w:rPr>
              <w:t> </w:t>
            </w:r>
          </w:p>
        </w:tc>
      </w:tr>
    </w:tbl>
    <w:p w14:paraId="0F63E81B"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{SK}</w:t>
      </w:r>
      <w:r w:rsidRPr="0013121C">
        <w:t>sk</w:t>
      </w:r>
      <w:r w:rsidRPr="0013121C">
        <w:rPr>
          <w:rStyle w:val="HideTWBExt"/>
        </w:rPr>
        <w:t>&lt;/Original&gt;</w:t>
      </w:r>
    </w:p>
    <w:p w14:paraId="06CBFB99" w14:textId="77777777" w:rsidR="00682806" w:rsidRPr="0013121C" w:rsidRDefault="00682806" w:rsidP="00682806">
      <w:r>
        <w:rPr>
          <w:rStyle w:val="HideTWBExt"/>
        </w:rPr>
        <w:t>&lt;/Amend&gt;</w:t>
      </w:r>
    </w:p>
    <w:p w14:paraId="45B4C3F6" w14:textId="77777777" w:rsidR="00682806" w:rsidRPr="005E2300" w:rsidRDefault="00682806" w:rsidP="00682806">
      <w:pPr>
        <w:pStyle w:val="AmNumberTabs"/>
        <w:rPr>
          <w:lang w:val="pl-PL"/>
        </w:rPr>
      </w:pPr>
      <w:r w:rsidRPr="005E2300">
        <w:rPr>
          <w:rStyle w:val="HideTWBExt"/>
          <w:b w:val="0"/>
          <w:lang w:val="pl-PL"/>
        </w:rPr>
        <w:t>&lt;Amend&gt;</w:t>
      </w:r>
      <w:r w:rsidRPr="005E2300">
        <w:rPr>
          <w:lang w:val="pl-PL"/>
        </w:rPr>
        <w:t>Amendement</w:t>
      </w:r>
      <w:r w:rsidRPr="005E2300">
        <w:rPr>
          <w:lang w:val="pl-PL"/>
        </w:rPr>
        <w:tab/>
      </w:r>
      <w:r w:rsidRPr="005E2300">
        <w:rPr>
          <w:lang w:val="pl-PL"/>
        </w:rPr>
        <w:tab/>
      </w:r>
      <w:r w:rsidRPr="005E2300">
        <w:rPr>
          <w:rStyle w:val="HideTWBExt"/>
          <w:b w:val="0"/>
          <w:lang w:val="pl-PL"/>
        </w:rPr>
        <w:t>&lt;NumAm&gt;</w:t>
      </w:r>
      <w:r w:rsidRPr="005E2300">
        <w:rPr>
          <w:lang w:val="pl-PL"/>
        </w:rPr>
        <w:t>618</w:t>
      </w:r>
      <w:r w:rsidRPr="005E2300">
        <w:rPr>
          <w:rStyle w:val="HideTWBExt"/>
          <w:b w:val="0"/>
          <w:lang w:val="pl-PL"/>
        </w:rPr>
        <w:t>&lt;/NumAm&gt;</w:t>
      </w:r>
    </w:p>
    <w:p w14:paraId="42CE7C99" w14:textId="77777777" w:rsidR="00682806" w:rsidRPr="005E2300" w:rsidRDefault="00682806" w:rsidP="00682806">
      <w:pPr>
        <w:pStyle w:val="NormalBold"/>
        <w:rPr>
          <w:lang w:val="pl-PL"/>
        </w:rPr>
      </w:pPr>
      <w:r w:rsidRPr="005E2300">
        <w:rPr>
          <w:rStyle w:val="HideTWBExt"/>
          <w:b w:val="0"/>
          <w:lang w:val="pl-PL"/>
        </w:rPr>
        <w:t>&lt;RepeatBlock-By&gt;&lt;Members&gt;</w:t>
      </w:r>
      <w:r w:rsidRPr="005E2300">
        <w:rPr>
          <w:lang w:val="pl-PL"/>
        </w:rPr>
        <w:t>Ewa Zajączkowska-Hernik</w:t>
      </w:r>
      <w:r w:rsidRPr="005E2300">
        <w:rPr>
          <w:rStyle w:val="HideTWBExt"/>
          <w:b w:val="0"/>
          <w:lang w:val="pl-PL"/>
        </w:rPr>
        <w:t>&lt;/Members&gt;</w:t>
      </w:r>
    </w:p>
    <w:p w14:paraId="068ED752" w14:textId="77777777" w:rsidR="00682806" w:rsidRPr="005E2300" w:rsidRDefault="00682806" w:rsidP="00682806">
      <w:pPr>
        <w:pStyle w:val="NormalBold"/>
        <w:rPr>
          <w:lang w:val="pl-PL"/>
        </w:rPr>
      </w:pPr>
      <w:r w:rsidRPr="005E2300">
        <w:rPr>
          <w:rStyle w:val="HideTWBExt"/>
          <w:b w:val="0"/>
          <w:lang w:val="pl-PL"/>
        </w:rPr>
        <w:t>&lt;/RepeatBlock-By&gt;</w:t>
      </w:r>
    </w:p>
    <w:p w14:paraId="30E7212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DF0CAFD" w14:textId="77777777" w:rsidR="00682806" w:rsidRPr="0061072F" w:rsidRDefault="00682806" w:rsidP="00682806">
      <w:pPr>
        <w:pStyle w:val="NormalBold"/>
      </w:pPr>
      <w:r w:rsidRPr="0061072F">
        <w:rPr>
          <w:rStyle w:val="HideTWBExt"/>
          <w:b w:val="0"/>
        </w:rPr>
        <w:t>&lt;Article&gt;</w:t>
      </w:r>
      <w:r w:rsidRPr="0061072F">
        <w:t>Paragraphe 26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E2B1D10" w14:textId="77777777" w:rsidTr="00CB2D8E">
        <w:trPr>
          <w:trHeight w:hRule="exact" w:val="240"/>
          <w:jc w:val="center"/>
        </w:trPr>
        <w:tc>
          <w:tcPr>
            <w:tcW w:w="9752" w:type="dxa"/>
            <w:gridSpan w:val="2"/>
            <w:tcBorders>
              <w:top w:val="nil"/>
              <w:left w:val="nil"/>
              <w:bottom w:val="nil"/>
              <w:right w:val="nil"/>
            </w:tcBorders>
          </w:tcPr>
          <w:p w14:paraId="09A80742" w14:textId="77777777" w:rsidR="00682806" w:rsidRPr="0061072F" w:rsidRDefault="00682806" w:rsidP="00CB2D8E"/>
        </w:tc>
      </w:tr>
      <w:tr w:rsidR="00682806" w:rsidRPr="0061072F" w14:paraId="3814F944" w14:textId="77777777" w:rsidTr="00CB2D8E">
        <w:trPr>
          <w:trHeight w:val="240"/>
          <w:jc w:val="center"/>
        </w:trPr>
        <w:tc>
          <w:tcPr>
            <w:tcW w:w="4876" w:type="dxa"/>
            <w:tcBorders>
              <w:top w:val="nil"/>
              <w:left w:val="nil"/>
              <w:bottom w:val="nil"/>
              <w:right w:val="nil"/>
            </w:tcBorders>
          </w:tcPr>
          <w:p w14:paraId="27069720"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2E075D3" w14:textId="77777777" w:rsidR="00682806" w:rsidRPr="0061072F" w:rsidRDefault="00682806" w:rsidP="00CB2D8E">
            <w:pPr>
              <w:pStyle w:val="AmColumnHeading"/>
            </w:pPr>
            <w:r w:rsidRPr="0061072F">
              <w:t>Amendement</w:t>
            </w:r>
          </w:p>
        </w:tc>
      </w:tr>
      <w:tr w:rsidR="00682806" w:rsidRPr="0061072F" w14:paraId="52759A74" w14:textId="77777777" w:rsidTr="00CB2D8E">
        <w:trPr>
          <w:jc w:val="center"/>
        </w:trPr>
        <w:tc>
          <w:tcPr>
            <w:tcW w:w="4876" w:type="dxa"/>
            <w:tcBorders>
              <w:top w:val="nil"/>
              <w:left w:val="nil"/>
              <w:bottom w:val="nil"/>
              <w:right w:val="nil"/>
            </w:tcBorders>
          </w:tcPr>
          <w:p w14:paraId="17AB88D6" w14:textId="77777777" w:rsidR="00682806" w:rsidRPr="0061072F" w:rsidRDefault="00682806" w:rsidP="00CB2D8E">
            <w:pPr>
              <w:pStyle w:val="Normal6a"/>
            </w:pPr>
            <w:r w:rsidRPr="0061072F">
              <w:t>26.</w:t>
            </w:r>
            <w:r w:rsidRPr="0061072F">
              <w:tab/>
              <w:t>encourage la Commission à utiliser un langage plus clair pour évaluer le respect des valeurs consacrées à l’article 2 du traité UE</w:t>
            </w:r>
            <w:r w:rsidRPr="0061072F">
              <w:rPr>
                <w:b/>
                <w:i/>
              </w:rPr>
              <w:t>; réclame qu’une plus grande attention soit portée à la mise en œuvre des recommandations par pays, avec des mécanismes de suivi et des critères de référence mesurables; propose un mécanisme global de suivi de l’état de droit associant toutes les institutions de l’Union, les États membres et les pays candidats</w:t>
            </w:r>
            <w:r w:rsidRPr="0061072F">
              <w:t xml:space="preserve"> dans un souci d’uniformité; </w:t>
            </w:r>
            <w:r w:rsidRPr="0061072F">
              <w:rPr>
                <w:b/>
                <w:i/>
              </w:rPr>
              <w:t>suggère la création d’un groupe permanent chargé de surveiller les violations de l’état de droit par les États membres;</w:t>
            </w:r>
          </w:p>
        </w:tc>
        <w:tc>
          <w:tcPr>
            <w:tcW w:w="4876" w:type="dxa"/>
            <w:tcBorders>
              <w:top w:val="nil"/>
              <w:left w:val="nil"/>
              <w:bottom w:val="nil"/>
              <w:right w:val="nil"/>
            </w:tcBorders>
          </w:tcPr>
          <w:p w14:paraId="2AAD3922" w14:textId="77777777" w:rsidR="00682806" w:rsidRPr="0061072F" w:rsidRDefault="00682806" w:rsidP="00CB2D8E">
            <w:pPr>
              <w:pStyle w:val="Normal6a"/>
            </w:pPr>
            <w:r w:rsidRPr="0061072F">
              <w:t>26.</w:t>
            </w:r>
            <w:r w:rsidRPr="0061072F">
              <w:tab/>
              <w:t>encourage la Commission à utiliser un langage plus clair pour évaluer le respect des valeurs consacrées à l’article 2 du traité UE dans un souci d’uniformité;</w:t>
            </w:r>
          </w:p>
        </w:tc>
      </w:tr>
    </w:tbl>
    <w:p w14:paraId="04B32A76"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870ADEE" w14:textId="77777777" w:rsidR="00682806" w:rsidRPr="0061072F" w:rsidRDefault="00682806" w:rsidP="00682806">
      <w:r w:rsidRPr="0061072F">
        <w:rPr>
          <w:rStyle w:val="HideTWBExt"/>
        </w:rPr>
        <w:t>&lt;/Amend&gt;</w:t>
      </w:r>
    </w:p>
    <w:p w14:paraId="40884B55"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619</w:t>
      </w:r>
      <w:r w:rsidRPr="0061072F">
        <w:rPr>
          <w:rStyle w:val="HideTWBExt"/>
          <w:b w:val="0"/>
        </w:rPr>
        <w:t>&lt;/NumAm&gt;</w:t>
      </w:r>
    </w:p>
    <w:p w14:paraId="47BECB61" w14:textId="77777777" w:rsidR="00682806" w:rsidRPr="0061072F" w:rsidRDefault="00682806" w:rsidP="00682806">
      <w:pPr>
        <w:pStyle w:val="NormalBold"/>
      </w:pPr>
      <w:r w:rsidRPr="0061072F">
        <w:rPr>
          <w:rStyle w:val="HideTWBExt"/>
          <w:b w:val="0"/>
        </w:rPr>
        <w:t>&lt;RepeatBlock-By&gt;&lt;Members&gt;</w:t>
      </w:r>
      <w:r w:rsidRPr="0061072F">
        <w:t>Isabel Serra Sánchez</w:t>
      </w:r>
      <w:r w:rsidRPr="0061072F">
        <w:rPr>
          <w:rStyle w:val="HideTWBExt"/>
          <w:b w:val="0"/>
        </w:rPr>
        <w:t>&lt;/Members&gt;</w:t>
      </w:r>
    </w:p>
    <w:p w14:paraId="7D8D175C" w14:textId="77777777" w:rsidR="00682806" w:rsidRPr="0061072F" w:rsidRDefault="00682806" w:rsidP="00682806">
      <w:pPr>
        <w:pStyle w:val="NormalBold"/>
      </w:pPr>
      <w:r w:rsidRPr="0061072F">
        <w:rPr>
          <w:rStyle w:val="HideTWBExt"/>
          <w:b w:val="0"/>
        </w:rPr>
        <w:t>&lt;/RepeatBlock-By&gt;</w:t>
      </w:r>
    </w:p>
    <w:p w14:paraId="28C61D6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363EC49" w14:textId="77777777" w:rsidR="00682806" w:rsidRPr="0061072F" w:rsidRDefault="00682806" w:rsidP="00682806">
      <w:pPr>
        <w:pStyle w:val="NormalBold"/>
      </w:pPr>
      <w:r w:rsidRPr="0061072F">
        <w:rPr>
          <w:rStyle w:val="HideTWBExt"/>
          <w:b w:val="0"/>
        </w:rPr>
        <w:t>&lt;Article&gt;</w:t>
      </w:r>
      <w:r w:rsidRPr="0061072F">
        <w:t>Paragraphe 26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0314926" w14:textId="77777777" w:rsidTr="00CB2D8E">
        <w:trPr>
          <w:trHeight w:hRule="exact" w:val="240"/>
          <w:jc w:val="center"/>
        </w:trPr>
        <w:tc>
          <w:tcPr>
            <w:tcW w:w="9752" w:type="dxa"/>
            <w:gridSpan w:val="2"/>
            <w:tcBorders>
              <w:top w:val="nil"/>
              <w:left w:val="nil"/>
              <w:bottom w:val="nil"/>
              <w:right w:val="nil"/>
            </w:tcBorders>
          </w:tcPr>
          <w:p w14:paraId="3B6C98DE" w14:textId="77777777" w:rsidR="00682806" w:rsidRPr="0061072F" w:rsidRDefault="00682806" w:rsidP="00CB2D8E"/>
        </w:tc>
      </w:tr>
      <w:tr w:rsidR="00682806" w:rsidRPr="0061072F" w14:paraId="4CACCFF3" w14:textId="77777777" w:rsidTr="00CB2D8E">
        <w:trPr>
          <w:trHeight w:val="240"/>
          <w:jc w:val="center"/>
        </w:trPr>
        <w:tc>
          <w:tcPr>
            <w:tcW w:w="4876" w:type="dxa"/>
            <w:tcBorders>
              <w:top w:val="nil"/>
              <w:left w:val="nil"/>
              <w:bottom w:val="nil"/>
              <w:right w:val="nil"/>
            </w:tcBorders>
          </w:tcPr>
          <w:p w14:paraId="0DD0221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4B91D7C" w14:textId="77777777" w:rsidR="00682806" w:rsidRPr="0061072F" w:rsidRDefault="00682806" w:rsidP="00CB2D8E">
            <w:pPr>
              <w:pStyle w:val="AmColumnHeading"/>
            </w:pPr>
            <w:r w:rsidRPr="0061072F">
              <w:t>Amendement</w:t>
            </w:r>
          </w:p>
        </w:tc>
      </w:tr>
      <w:tr w:rsidR="00682806" w:rsidRPr="0061072F" w14:paraId="0D6D6EF6" w14:textId="77777777" w:rsidTr="00CB2D8E">
        <w:trPr>
          <w:jc w:val="center"/>
        </w:trPr>
        <w:tc>
          <w:tcPr>
            <w:tcW w:w="4876" w:type="dxa"/>
            <w:tcBorders>
              <w:top w:val="nil"/>
              <w:left w:val="nil"/>
              <w:bottom w:val="nil"/>
              <w:right w:val="nil"/>
            </w:tcBorders>
          </w:tcPr>
          <w:p w14:paraId="1CB27612" w14:textId="77777777" w:rsidR="00682806" w:rsidRPr="0061072F" w:rsidRDefault="00682806" w:rsidP="00CB2D8E">
            <w:pPr>
              <w:pStyle w:val="Normal6a"/>
            </w:pPr>
            <w:r w:rsidRPr="0061072F">
              <w:t>26.</w:t>
            </w:r>
            <w:r w:rsidRPr="0061072F">
              <w:tab/>
              <w:t>encourage la Commission à utiliser un langage plus clair pour évaluer le respect des valeurs consacrées à l’article 2 du traité UE; réclame qu’une plus grande attention soit portée à la mise en œuvre des recommandations par pays, avec des mécanismes de suivi et des critères de référence mesurables; propose un mécanisme global de suivi de l’état de droit associant toutes les institutions de l’Union, les États membres et les pays candidats dans un souci d’uniformité; suggère la création d’un groupe permanent chargé de surveiller les violations de l’état de droit par les États membres;</w:t>
            </w:r>
          </w:p>
        </w:tc>
        <w:tc>
          <w:tcPr>
            <w:tcW w:w="4876" w:type="dxa"/>
            <w:tcBorders>
              <w:top w:val="nil"/>
              <w:left w:val="nil"/>
              <w:bottom w:val="nil"/>
              <w:right w:val="nil"/>
            </w:tcBorders>
          </w:tcPr>
          <w:p w14:paraId="05684D62" w14:textId="77777777" w:rsidR="00682806" w:rsidRPr="0061072F" w:rsidRDefault="00682806" w:rsidP="00CB2D8E">
            <w:pPr>
              <w:pStyle w:val="Normal6a"/>
            </w:pPr>
            <w:r w:rsidRPr="0061072F">
              <w:t>26.</w:t>
            </w:r>
            <w:r w:rsidRPr="0061072F">
              <w:tab/>
              <w:t xml:space="preserve">encourage la Commission à utiliser un langage plus clair pour évaluer le respect des valeurs consacrées à l’article 2 du traité UE; réclame qu’une plus grande attention soit portée à la mise en œuvre des recommandations par pays, avec des mécanismes de suivi et des critères de référence mesurables; </w:t>
            </w:r>
            <w:r w:rsidRPr="0061072F">
              <w:rPr>
                <w:b/>
                <w:i/>
              </w:rPr>
              <w:t>estime que le non-respect systématique des recommandations spécifiques à un pays devrait être traité au moyen d’autres instruments dont dispose la Commission, tels que la conditionnalité du financement;</w:t>
            </w:r>
            <w:r w:rsidRPr="0061072F">
              <w:t xml:space="preserve"> propose un mécanisme global de suivi de l’état de droit associant toutes les institutions de l’Union, les États membres et les pays candidats dans un souci d’uniformité; suggère la création d’un groupe permanent chargé de surveiller les violations de l’état de droit par les États membres;</w:t>
            </w:r>
          </w:p>
        </w:tc>
      </w:tr>
    </w:tbl>
    <w:p w14:paraId="3A469C59"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{EN}</w:t>
      </w:r>
      <w:r w:rsidRPr="005E2300">
        <w:rPr>
          <w:lang w:val="it-IT"/>
        </w:rPr>
        <w:t>en</w:t>
      </w:r>
      <w:r w:rsidRPr="005E2300">
        <w:rPr>
          <w:rStyle w:val="HideTWBExt"/>
          <w:lang w:val="it-IT"/>
        </w:rPr>
        <w:t>&lt;/Original&gt;</w:t>
      </w:r>
    </w:p>
    <w:p w14:paraId="41E8D906" w14:textId="77777777" w:rsidR="00682806" w:rsidRPr="005E2300" w:rsidRDefault="00682806" w:rsidP="00682806">
      <w:pPr>
        <w:rPr>
          <w:lang w:val="it-IT"/>
        </w:rPr>
      </w:pPr>
      <w:r w:rsidRPr="005E2300">
        <w:rPr>
          <w:rStyle w:val="HideTWBExt"/>
          <w:lang w:val="it-IT"/>
        </w:rPr>
        <w:t>&lt;/Amend&gt;</w:t>
      </w:r>
    </w:p>
    <w:p w14:paraId="0F399F14"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620</w:t>
      </w:r>
      <w:r w:rsidRPr="005E2300">
        <w:rPr>
          <w:rStyle w:val="HideTWBExt"/>
          <w:b w:val="0"/>
          <w:lang w:val="it-IT"/>
        </w:rPr>
        <w:t>&lt;/NumAm&gt;</w:t>
      </w:r>
    </w:p>
    <w:p w14:paraId="30988447"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6617729B" w14:textId="77777777" w:rsidR="00682806" w:rsidRPr="005E2300" w:rsidRDefault="00682806" w:rsidP="00682806">
      <w:pPr>
        <w:pStyle w:val="NormalBold"/>
        <w:rPr>
          <w:lang w:val="it-IT"/>
        </w:rPr>
      </w:pPr>
      <w:r w:rsidRPr="005E2300">
        <w:rPr>
          <w:rStyle w:val="HideTWBExt"/>
          <w:b w:val="0"/>
          <w:lang w:val="it-IT"/>
        </w:rPr>
        <w:t>&lt;/RepeatBlock-By&gt;</w:t>
      </w:r>
    </w:p>
    <w:p w14:paraId="2C9483D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892BFA6" w14:textId="77777777" w:rsidR="00682806" w:rsidRPr="0061072F" w:rsidRDefault="00682806" w:rsidP="00682806">
      <w:pPr>
        <w:pStyle w:val="NormalBold"/>
      </w:pPr>
      <w:r w:rsidRPr="0061072F">
        <w:rPr>
          <w:rStyle w:val="HideTWBExt"/>
          <w:b w:val="0"/>
        </w:rPr>
        <w:t>&lt;Article&gt;</w:t>
      </w:r>
      <w:r w:rsidRPr="0061072F">
        <w:t>Paragraphe 26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39B31C0" w14:textId="77777777" w:rsidTr="00CB2D8E">
        <w:trPr>
          <w:trHeight w:hRule="exact" w:val="240"/>
          <w:jc w:val="center"/>
        </w:trPr>
        <w:tc>
          <w:tcPr>
            <w:tcW w:w="9752" w:type="dxa"/>
            <w:gridSpan w:val="2"/>
            <w:tcBorders>
              <w:top w:val="nil"/>
              <w:left w:val="nil"/>
              <w:bottom w:val="nil"/>
              <w:right w:val="nil"/>
            </w:tcBorders>
          </w:tcPr>
          <w:p w14:paraId="10CF1667" w14:textId="77777777" w:rsidR="00682806" w:rsidRPr="0061072F" w:rsidRDefault="00682806" w:rsidP="00CB2D8E"/>
        </w:tc>
      </w:tr>
      <w:tr w:rsidR="00682806" w:rsidRPr="0061072F" w14:paraId="08BC2592" w14:textId="77777777" w:rsidTr="00CB2D8E">
        <w:trPr>
          <w:trHeight w:val="240"/>
          <w:jc w:val="center"/>
        </w:trPr>
        <w:tc>
          <w:tcPr>
            <w:tcW w:w="4876" w:type="dxa"/>
            <w:tcBorders>
              <w:top w:val="nil"/>
              <w:left w:val="nil"/>
              <w:bottom w:val="nil"/>
              <w:right w:val="nil"/>
            </w:tcBorders>
          </w:tcPr>
          <w:p w14:paraId="23D085C4"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1A88327" w14:textId="77777777" w:rsidR="00682806" w:rsidRPr="0061072F" w:rsidRDefault="00682806" w:rsidP="00CB2D8E">
            <w:pPr>
              <w:pStyle w:val="AmColumnHeading"/>
            </w:pPr>
            <w:r w:rsidRPr="0061072F">
              <w:t>Amendement</w:t>
            </w:r>
          </w:p>
        </w:tc>
      </w:tr>
      <w:tr w:rsidR="00682806" w:rsidRPr="0061072F" w14:paraId="478A08BB" w14:textId="77777777" w:rsidTr="00CB2D8E">
        <w:trPr>
          <w:jc w:val="center"/>
        </w:trPr>
        <w:tc>
          <w:tcPr>
            <w:tcW w:w="4876" w:type="dxa"/>
            <w:tcBorders>
              <w:top w:val="nil"/>
              <w:left w:val="nil"/>
              <w:bottom w:val="nil"/>
              <w:right w:val="nil"/>
            </w:tcBorders>
          </w:tcPr>
          <w:p w14:paraId="34FA0092" w14:textId="77777777" w:rsidR="00682806" w:rsidRPr="0061072F" w:rsidRDefault="00682806" w:rsidP="00CB2D8E">
            <w:pPr>
              <w:pStyle w:val="Normal6a"/>
            </w:pPr>
            <w:r w:rsidRPr="0061072F">
              <w:t>26.</w:t>
            </w:r>
            <w:r w:rsidRPr="0061072F">
              <w:tab/>
              <w:t xml:space="preserve">encourage la Commission à utiliser un langage plus clair pour évaluer le respect des valeurs consacrées à l’article 2 du traité UE; </w:t>
            </w:r>
            <w:r w:rsidRPr="0061072F">
              <w:rPr>
                <w:b/>
                <w:i/>
              </w:rPr>
              <w:t>réclame qu’une plus grande attention soit portée à la mise en œuvre des recommandations par pays, avec des mécanismes de suivi et des critères de référence mesurables; propose un mécanisme global de suivi</w:t>
            </w:r>
            <w:r w:rsidRPr="0061072F">
              <w:t xml:space="preserve"> de l’état de droit </w:t>
            </w:r>
            <w:r w:rsidRPr="0061072F">
              <w:rPr>
                <w:b/>
                <w:i/>
              </w:rPr>
              <w:t>associant toutes les</w:t>
            </w:r>
            <w:r w:rsidRPr="0061072F">
              <w:t xml:space="preserve"> institutions de l’Union</w:t>
            </w:r>
            <w:r w:rsidRPr="0061072F">
              <w:rPr>
                <w:b/>
                <w:i/>
              </w:rPr>
              <w:t>, les États membres et les pays candidats dans un souci d’uniformité</w:t>
            </w:r>
            <w:r w:rsidRPr="0061072F">
              <w:t xml:space="preserve">; </w:t>
            </w:r>
            <w:r w:rsidRPr="0061072F">
              <w:rPr>
                <w:b/>
                <w:i/>
              </w:rPr>
              <w:t>suggère la création d’un groupe permanent chargé de surveiller les violations de l’état de droit par les États membres;</w:t>
            </w:r>
          </w:p>
        </w:tc>
        <w:tc>
          <w:tcPr>
            <w:tcW w:w="4876" w:type="dxa"/>
            <w:tcBorders>
              <w:top w:val="nil"/>
              <w:left w:val="nil"/>
              <w:bottom w:val="nil"/>
              <w:right w:val="nil"/>
            </w:tcBorders>
          </w:tcPr>
          <w:p w14:paraId="75F4B328" w14:textId="77777777" w:rsidR="00682806" w:rsidRPr="0061072F" w:rsidRDefault="00682806" w:rsidP="00CB2D8E">
            <w:pPr>
              <w:pStyle w:val="Normal6a"/>
            </w:pPr>
            <w:r w:rsidRPr="0061072F">
              <w:t>26.</w:t>
            </w:r>
            <w:r w:rsidRPr="0061072F">
              <w:tab/>
              <w:t xml:space="preserve">encourage la Commission à utiliser un langage plus clair pour évaluer le respect des valeurs consacrées à l’article 2 du traité UE; </w:t>
            </w:r>
            <w:r w:rsidRPr="0061072F">
              <w:rPr>
                <w:b/>
                <w:i/>
              </w:rPr>
              <w:t>souligne que toutes les discussions et tous les examens portant sur la situation</w:t>
            </w:r>
            <w:r w:rsidRPr="0061072F">
              <w:t xml:space="preserve"> de l’état de droit </w:t>
            </w:r>
            <w:r w:rsidRPr="0061072F">
              <w:rPr>
                <w:b/>
                <w:i/>
              </w:rPr>
              <w:t>au sein des États membres doivent respecter les mécanismes du traité relatifs à l’état de droit ainsi que les compétences des</w:t>
            </w:r>
            <w:r w:rsidRPr="0061072F">
              <w:t xml:space="preserve"> institutions de l’Union</w:t>
            </w:r>
            <w:r w:rsidRPr="0061072F">
              <w:rPr>
                <w:b/>
                <w:i/>
              </w:rPr>
              <w:t xml:space="preserve"> en vertu des dispositions de l’article 7 du traité UE</w:t>
            </w:r>
            <w:r w:rsidRPr="0061072F">
              <w:t>;</w:t>
            </w:r>
          </w:p>
        </w:tc>
      </w:tr>
    </w:tbl>
    <w:p w14:paraId="157DC9E0" w14:textId="77777777" w:rsidR="00682806" w:rsidRPr="005E2300" w:rsidRDefault="00682806" w:rsidP="00682806">
      <w:pPr>
        <w:pStyle w:val="AmOrLang"/>
        <w:rPr>
          <w:lang w:val="en-GB"/>
        </w:rPr>
      </w:pPr>
      <w:r w:rsidRPr="005E2300">
        <w:rPr>
          <w:lang w:val="en-GB"/>
        </w:rPr>
        <w:t xml:space="preserve">Or. </w:t>
      </w:r>
      <w:r w:rsidRPr="005E2300">
        <w:rPr>
          <w:rStyle w:val="HideTWBExt"/>
          <w:lang w:val="en-GB"/>
        </w:rPr>
        <w:t>&lt;Original&gt;</w:t>
      </w:r>
      <w:r w:rsidRPr="005E2300">
        <w:rPr>
          <w:rStyle w:val="HideTWBInt"/>
          <w:lang w:val="en-GB"/>
        </w:rPr>
        <w:t>{IT}</w:t>
      </w:r>
      <w:r w:rsidRPr="005E2300">
        <w:rPr>
          <w:lang w:val="en-GB"/>
        </w:rPr>
        <w:t>it</w:t>
      </w:r>
      <w:r w:rsidRPr="005E2300">
        <w:rPr>
          <w:rStyle w:val="HideTWBExt"/>
          <w:lang w:val="en-GB"/>
        </w:rPr>
        <w:t>&lt;/Original&gt;</w:t>
      </w:r>
    </w:p>
    <w:p w14:paraId="15B644FC" w14:textId="77777777" w:rsidR="00682806" w:rsidRPr="005E2300" w:rsidRDefault="00682806" w:rsidP="00682806">
      <w:pPr>
        <w:rPr>
          <w:lang w:val="en-GB"/>
        </w:rPr>
      </w:pPr>
      <w:r w:rsidRPr="005E2300">
        <w:rPr>
          <w:rStyle w:val="HideTWBExt"/>
          <w:lang w:val="en-GB"/>
        </w:rPr>
        <w:t>&lt;/Amend&gt;</w:t>
      </w:r>
    </w:p>
    <w:p w14:paraId="2122F13F" w14:textId="77777777" w:rsidR="00682806" w:rsidRPr="005E2300" w:rsidRDefault="00682806" w:rsidP="00682806">
      <w:pPr>
        <w:pStyle w:val="AmNumberTabs"/>
        <w:rPr>
          <w:lang w:val="en-GB"/>
        </w:rPr>
      </w:pPr>
      <w:r w:rsidRPr="005E2300">
        <w:rPr>
          <w:rStyle w:val="HideTWBExt"/>
          <w:b w:val="0"/>
          <w:lang w:val="en-GB"/>
        </w:rPr>
        <w:t>&lt;Amend&gt;</w:t>
      </w:r>
      <w:r w:rsidRPr="005E2300">
        <w:rPr>
          <w:lang w:val="en-GB"/>
        </w:rPr>
        <w:t>Amendement</w:t>
      </w:r>
      <w:r w:rsidRPr="005E2300">
        <w:rPr>
          <w:lang w:val="en-GB"/>
        </w:rPr>
        <w:tab/>
      </w:r>
      <w:r w:rsidRPr="005E2300">
        <w:rPr>
          <w:lang w:val="en-GB"/>
        </w:rPr>
        <w:tab/>
      </w:r>
      <w:r w:rsidRPr="005E2300">
        <w:rPr>
          <w:rStyle w:val="HideTWBExt"/>
          <w:b w:val="0"/>
          <w:lang w:val="en-GB"/>
        </w:rPr>
        <w:t>&lt;NumAm&gt;</w:t>
      </w:r>
      <w:r w:rsidRPr="005E2300">
        <w:rPr>
          <w:lang w:val="en-GB"/>
        </w:rPr>
        <w:t>621</w:t>
      </w:r>
      <w:r w:rsidRPr="005E2300">
        <w:rPr>
          <w:rStyle w:val="HideTWBExt"/>
          <w:b w:val="0"/>
          <w:lang w:val="en-GB"/>
        </w:rPr>
        <w:t>&lt;/NumAm&gt;</w:t>
      </w:r>
    </w:p>
    <w:p w14:paraId="548DB329" w14:textId="77777777" w:rsidR="00682806" w:rsidRPr="005E2300" w:rsidRDefault="00682806" w:rsidP="00682806">
      <w:pPr>
        <w:pStyle w:val="NormalBold"/>
        <w:rPr>
          <w:lang w:val="en-GB"/>
        </w:rPr>
      </w:pPr>
      <w:r w:rsidRPr="005E2300">
        <w:rPr>
          <w:rStyle w:val="HideTWBExt"/>
          <w:b w:val="0"/>
          <w:lang w:val="en-GB"/>
        </w:rPr>
        <w:t>&lt;RepeatBlock-By&gt;&lt;Members&gt;</w:t>
      </w:r>
      <w:r w:rsidRPr="005E2300">
        <w:rPr>
          <w:lang w:val="en-GB"/>
        </w:rPr>
        <w:t>Jorge Buxadé Villalba, Marieke Ehlers, Malika Sorel, Fabrice Leggeri</w:t>
      </w:r>
      <w:r w:rsidRPr="005E2300">
        <w:rPr>
          <w:rStyle w:val="HideTWBExt"/>
          <w:b w:val="0"/>
          <w:lang w:val="en-GB"/>
        </w:rPr>
        <w:t>&lt;/Members&gt;</w:t>
      </w:r>
    </w:p>
    <w:p w14:paraId="5B1F0B5A" w14:textId="77777777" w:rsidR="00682806" w:rsidRPr="005E2300" w:rsidRDefault="00682806" w:rsidP="00682806">
      <w:pPr>
        <w:pStyle w:val="NormalBold"/>
        <w:rPr>
          <w:lang w:val="en-GB"/>
        </w:rPr>
      </w:pPr>
      <w:r w:rsidRPr="005E2300">
        <w:rPr>
          <w:rStyle w:val="HideTWBExt"/>
          <w:b w:val="0"/>
          <w:lang w:val="en-GB"/>
        </w:rPr>
        <w:t>&lt;/RepeatBlock-By&gt;</w:t>
      </w:r>
    </w:p>
    <w:p w14:paraId="5103654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A50DF49" w14:textId="77777777" w:rsidR="00682806" w:rsidRPr="0061072F" w:rsidRDefault="00682806" w:rsidP="00682806">
      <w:pPr>
        <w:pStyle w:val="NormalBold"/>
      </w:pPr>
      <w:r w:rsidRPr="0061072F">
        <w:rPr>
          <w:rStyle w:val="HideTWBExt"/>
          <w:b w:val="0"/>
        </w:rPr>
        <w:t>&lt;Article&gt;</w:t>
      </w:r>
      <w:r w:rsidRPr="0061072F">
        <w:t>Paragraphe 26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695B9DC" w14:textId="77777777" w:rsidTr="00CB2D8E">
        <w:trPr>
          <w:trHeight w:hRule="exact" w:val="240"/>
          <w:jc w:val="center"/>
        </w:trPr>
        <w:tc>
          <w:tcPr>
            <w:tcW w:w="9752" w:type="dxa"/>
            <w:gridSpan w:val="2"/>
            <w:tcBorders>
              <w:top w:val="nil"/>
              <w:left w:val="nil"/>
              <w:bottom w:val="nil"/>
              <w:right w:val="nil"/>
            </w:tcBorders>
          </w:tcPr>
          <w:p w14:paraId="5B92B77A" w14:textId="77777777" w:rsidR="00682806" w:rsidRPr="0061072F" w:rsidRDefault="00682806" w:rsidP="00CB2D8E"/>
        </w:tc>
      </w:tr>
      <w:tr w:rsidR="00682806" w:rsidRPr="0061072F" w14:paraId="5DD8530F" w14:textId="77777777" w:rsidTr="00CB2D8E">
        <w:trPr>
          <w:trHeight w:val="240"/>
          <w:jc w:val="center"/>
        </w:trPr>
        <w:tc>
          <w:tcPr>
            <w:tcW w:w="4876" w:type="dxa"/>
            <w:tcBorders>
              <w:top w:val="nil"/>
              <w:left w:val="nil"/>
              <w:bottom w:val="nil"/>
              <w:right w:val="nil"/>
            </w:tcBorders>
          </w:tcPr>
          <w:p w14:paraId="5907EE09"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043A331" w14:textId="77777777" w:rsidR="00682806" w:rsidRPr="0061072F" w:rsidRDefault="00682806" w:rsidP="00CB2D8E">
            <w:pPr>
              <w:pStyle w:val="AmColumnHeading"/>
            </w:pPr>
            <w:r w:rsidRPr="0061072F">
              <w:t>Amendement</w:t>
            </w:r>
          </w:p>
        </w:tc>
      </w:tr>
      <w:tr w:rsidR="00682806" w:rsidRPr="0061072F" w14:paraId="76792C67" w14:textId="77777777" w:rsidTr="00CB2D8E">
        <w:trPr>
          <w:jc w:val="center"/>
        </w:trPr>
        <w:tc>
          <w:tcPr>
            <w:tcW w:w="4876" w:type="dxa"/>
            <w:tcBorders>
              <w:top w:val="nil"/>
              <w:left w:val="nil"/>
              <w:bottom w:val="nil"/>
              <w:right w:val="nil"/>
            </w:tcBorders>
          </w:tcPr>
          <w:p w14:paraId="4EF7527F" w14:textId="77777777" w:rsidR="00682806" w:rsidRPr="0061072F" w:rsidRDefault="00682806" w:rsidP="00CB2D8E">
            <w:pPr>
              <w:pStyle w:val="Normal6a"/>
            </w:pPr>
            <w:r w:rsidRPr="0061072F">
              <w:t>26.</w:t>
            </w:r>
            <w:r w:rsidRPr="0061072F">
              <w:tab/>
              <w:t xml:space="preserve">encourage la Commission à </w:t>
            </w:r>
            <w:r w:rsidRPr="0061072F">
              <w:rPr>
                <w:b/>
                <w:i/>
              </w:rPr>
              <w:t>utiliser un langage plus clair pour évaluer le respect des valeurs consacrées à l’article 2 du traité UE; réclame qu’une plus grande attention soit portée à la mise en œuvre des recommandations par pays, avec des mécanismes de suivi et des critères de référence mesurables; propose</w:t>
            </w:r>
            <w:r w:rsidRPr="0061072F">
              <w:t xml:space="preserve"> un mécanisme </w:t>
            </w:r>
            <w:r w:rsidRPr="0061072F">
              <w:rPr>
                <w:b/>
                <w:i/>
              </w:rPr>
              <w:t>global</w:t>
            </w:r>
            <w:r w:rsidRPr="0061072F">
              <w:t xml:space="preserve"> de suivi de l’état de droit associant toutes les institutions de l’Union, </w:t>
            </w:r>
            <w:r w:rsidRPr="0061072F">
              <w:rPr>
                <w:b/>
                <w:i/>
              </w:rPr>
              <w:t>les États membres et les pays candidats dans un souci d’uniformité</w:t>
            </w:r>
            <w:r w:rsidRPr="0061072F">
              <w:t>;</w:t>
            </w:r>
            <w:r w:rsidRPr="0061072F">
              <w:rPr>
                <w:b/>
                <w:i/>
              </w:rPr>
              <w:t xml:space="preserve"> suggère la création d’un groupe permanent chargé de surveiller les violations de l’état de droit par les États membres;</w:t>
            </w:r>
          </w:p>
        </w:tc>
        <w:tc>
          <w:tcPr>
            <w:tcW w:w="4876" w:type="dxa"/>
            <w:tcBorders>
              <w:top w:val="nil"/>
              <w:left w:val="nil"/>
              <w:bottom w:val="nil"/>
              <w:right w:val="nil"/>
            </w:tcBorders>
          </w:tcPr>
          <w:p w14:paraId="0124A922" w14:textId="77777777" w:rsidR="00682806" w:rsidRPr="0061072F" w:rsidRDefault="00682806" w:rsidP="00CB2D8E">
            <w:pPr>
              <w:pStyle w:val="Normal6a"/>
            </w:pPr>
            <w:r w:rsidRPr="0061072F">
              <w:t>26.</w:t>
            </w:r>
            <w:r w:rsidRPr="0061072F">
              <w:tab/>
              <w:t xml:space="preserve">encourage la Commission à </w:t>
            </w:r>
            <w:r w:rsidRPr="0061072F">
              <w:rPr>
                <w:b/>
                <w:i/>
              </w:rPr>
              <w:t>créer</w:t>
            </w:r>
            <w:r w:rsidRPr="0061072F">
              <w:t xml:space="preserve"> un mécanisme de suivi de l’état de droit </w:t>
            </w:r>
            <w:r w:rsidRPr="0061072F">
              <w:rPr>
                <w:b/>
                <w:i/>
              </w:rPr>
              <w:t>et de la corruption</w:t>
            </w:r>
            <w:r w:rsidRPr="0061072F">
              <w:t xml:space="preserve"> associant toutes les institutions de l’Union</w:t>
            </w:r>
            <w:r w:rsidRPr="0061072F">
              <w:rPr>
                <w:b/>
                <w:i/>
              </w:rPr>
              <w:t>, afin de garantir la transparence et la responsabilité dans l’exercice de leurs compétences</w:t>
            </w:r>
            <w:r w:rsidRPr="0061072F">
              <w:t>;</w:t>
            </w:r>
            <w:r w:rsidRPr="0061072F">
              <w:rPr>
                <w:b/>
                <w:i/>
              </w:rPr>
              <w:t xml:space="preserve"> demande la création d’un mécanisme permettant de récupérer efficacement tout l’argent des contribuables indûment dépensé;</w:t>
            </w:r>
          </w:p>
        </w:tc>
      </w:tr>
    </w:tbl>
    <w:p w14:paraId="21A96E52"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BFA0B63" w14:textId="77777777" w:rsidR="00682806" w:rsidRPr="0061072F" w:rsidRDefault="00682806" w:rsidP="00682806">
      <w:r w:rsidRPr="0061072F">
        <w:rPr>
          <w:rStyle w:val="HideTWBExt"/>
        </w:rPr>
        <w:t>&lt;/Amend&gt;</w:t>
      </w:r>
    </w:p>
    <w:p w14:paraId="31E61062"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622</w:t>
      </w:r>
      <w:r w:rsidRPr="0061072F">
        <w:rPr>
          <w:rStyle w:val="HideTWBExt"/>
          <w:b w:val="0"/>
        </w:rPr>
        <w:t>&lt;/NumAm&gt;</w:t>
      </w:r>
    </w:p>
    <w:p w14:paraId="620F491B" w14:textId="77777777" w:rsidR="00682806" w:rsidRPr="0061072F" w:rsidRDefault="00682806" w:rsidP="00682806">
      <w:pPr>
        <w:pStyle w:val="NormalBold"/>
      </w:pPr>
      <w:r w:rsidRPr="0061072F">
        <w:rPr>
          <w:rStyle w:val="HideTWBExt"/>
          <w:b w:val="0"/>
        </w:rPr>
        <w:t>&lt;RepeatBlock-By&gt;&lt;Members&gt;</w:t>
      </w:r>
      <w:r w:rsidRPr="0061072F">
        <w:t>Moritz Körner, Malik Azmani, Dainius Žalimas, Lucia Yar, Fabienne Keller, Sophie Wilmès, Raquel García Hermida-Van Der Walle, Abir Al-Sahlani, Veronika Cifrová Ostrihoňová</w:t>
      </w:r>
      <w:r w:rsidRPr="0061072F">
        <w:rPr>
          <w:rStyle w:val="HideTWBExt"/>
          <w:b w:val="0"/>
        </w:rPr>
        <w:t>&lt;/Members&gt;</w:t>
      </w:r>
    </w:p>
    <w:p w14:paraId="7F7471EA" w14:textId="77777777" w:rsidR="00682806" w:rsidRPr="0061072F" w:rsidRDefault="00682806" w:rsidP="00682806">
      <w:pPr>
        <w:pStyle w:val="NormalBold"/>
      </w:pPr>
      <w:r w:rsidRPr="0061072F">
        <w:rPr>
          <w:rStyle w:val="HideTWBExt"/>
          <w:b w:val="0"/>
        </w:rPr>
        <w:t>&lt;/RepeatBlock-By&gt;</w:t>
      </w:r>
    </w:p>
    <w:p w14:paraId="3143076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380F6AD" w14:textId="77777777" w:rsidR="00682806" w:rsidRPr="0061072F" w:rsidRDefault="00682806" w:rsidP="00682806">
      <w:pPr>
        <w:pStyle w:val="NormalBold"/>
      </w:pPr>
      <w:r w:rsidRPr="0061072F">
        <w:rPr>
          <w:rStyle w:val="HideTWBExt"/>
          <w:b w:val="0"/>
        </w:rPr>
        <w:t>&lt;Article&gt;</w:t>
      </w:r>
      <w:r w:rsidRPr="0061072F">
        <w:t>Paragraphe 26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E402F0E" w14:textId="77777777" w:rsidTr="00CB2D8E">
        <w:trPr>
          <w:trHeight w:hRule="exact" w:val="240"/>
          <w:jc w:val="center"/>
        </w:trPr>
        <w:tc>
          <w:tcPr>
            <w:tcW w:w="9752" w:type="dxa"/>
            <w:gridSpan w:val="2"/>
            <w:tcBorders>
              <w:top w:val="nil"/>
              <w:left w:val="nil"/>
              <w:bottom w:val="nil"/>
              <w:right w:val="nil"/>
            </w:tcBorders>
          </w:tcPr>
          <w:p w14:paraId="35844462" w14:textId="77777777" w:rsidR="00682806" w:rsidRPr="0061072F" w:rsidRDefault="00682806" w:rsidP="00CB2D8E"/>
        </w:tc>
      </w:tr>
      <w:tr w:rsidR="00682806" w:rsidRPr="0061072F" w14:paraId="64558FF3" w14:textId="77777777" w:rsidTr="00CB2D8E">
        <w:trPr>
          <w:trHeight w:val="240"/>
          <w:jc w:val="center"/>
        </w:trPr>
        <w:tc>
          <w:tcPr>
            <w:tcW w:w="4876" w:type="dxa"/>
            <w:tcBorders>
              <w:top w:val="nil"/>
              <w:left w:val="nil"/>
              <w:bottom w:val="nil"/>
              <w:right w:val="nil"/>
            </w:tcBorders>
          </w:tcPr>
          <w:p w14:paraId="6F5A028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B20CC96" w14:textId="77777777" w:rsidR="00682806" w:rsidRPr="0061072F" w:rsidRDefault="00682806" w:rsidP="00CB2D8E">
            <w:pPr>
              <w:pStyle w:val="AmColumnHeading"/>
            </w:pPr>
            <w:r w:rsidRPr="0061072F">
              <w:t>Amendement</w:t>
            </w:r>
          </w:p>
        </w:tc>
      </w:tr>
      <w:tr w:rsidR="00682806" w:rsidRPr="0061072F" w14:paraId="7BBC74B7" w14:textId="77777777" w:rsidTr="00CB2D8E">
        <w:trPr>
          <w:jc w:val="center"/>
        </w:trPr>
        <w:tc>
          <w:tcPr>
            <w:tcW w:w="4876" w:type="dxa"/>
            <w:tcBorders>
              <w:top w:val="nil"/>
              <w:left w:val="nil"/>
              <w:bottom w:val="nil"/>
              <w:right w:val="nil"/>
            </w:tcBorders>
          </w:tcPr>
          <w:p w14:paraId="4180480D" w14:textId="77777777" w:rsidR="00682806" w:rsidRPr="0061072F" w:rsidRDefault="00682806" w:rsidP="00CB2D8E">
            <w:pPr>
              <w:pStyle w:val="Normal6a"/>
            </w:pPr>
            <w:r w:rsidRPr="0061072F">
              <w:t>26.</w:t>
            </w:r>
            <w:r w:rsidRPr="0061072F">
              <w:tab/>
              <w:t>encourage la Commission à utiliser un langage plus clair pour évaluer le respect des valeurs consacrées à l’article 2 du traité UE; réclame qu’une plus grande attention soit portée à la mise en œuvre des recommandations par pays, avec des mécanismes de suivi et des critères de référence mesurables; propose un mécanisme global de suivi de l’état de droit associant toutes les institutions de l’Union, les États membres et les pays candidats dans un souci d’uniformité; suggère la création d’un groupe permanent chargé de surveiller les violations de l’état de droit par les États membres;</w:t>
            </w:r>
          </w:p>
        </w:tc>
        <w:tc>
          <w:tcPr>
            <w:tcW w:w="4876" w:type="dxa"/>
            <w:tcBorders>
              <w:top w:val="nil"/>
              <w:left w:val="nil"/>
              <w:bottom w:val="nil"/>
              <w:right w:val="nil"/>
            </w:tcBorders>
          </w:tcPr>
          <w:p w14:paraId="7158EE57" w14:textId="77777777" w:rsidR="00682806" w:rsidRPr="0061072F" w:rsidRDefault="00682806" w:rsidP="00CB2D8E">
            <w:pPr>
              <w:pStyle w:val="Normal6a"/>
            </w:pPr>
            <w:r w:rsidRPr="0061072F">
              <w:t>26.</w:t>
            </w:r>
            <w:r w:rsidRPr="0061072F">
              <w:tab/>
            </w:r>
            <w:r w:rsidRPr="0061072F">
              <w:rPr>
                <w:b/>
                <w:i/>
              </w:rPr>
              <w:t>demande à la Commission d’établir une distinction claire entre les violations systémiques et les violations isolées de l’état de droit dans les États membres;</w:t>
            </w:r>
            <w:r w:rsidRPr="0061072F">
              <w:t xml:space="preserve"> encourage la Commission à utiliser un langage plus clair pour évaluer le respect des valeurs consacrées à l’article 2 du traité UE; réclame qu’une plus grande attention soit portée à la mise en œuvre des recommandations par pays, avec des mécanismes de suivi et des critères de référence mesurables; propose un mécanisme global de suivi de l’état de droit associant toutes les institutions de l’Union, les États membres et les pays candidats dans un souci d’uniformité; suggère la création d’un groupe permanent chargé de surveiller les violations de l’état de droit par les États membres;</w:t>
            </w:r>
          </w:p>
        </w:tc>
      </w:tr>
    </w:tbl>
    <w:p w14:paraId="07D68D17" w14:textId="77777777" w:rsidR="00682806" w:rsidRPr="005E2300" w:rsidRDefault="00682806" w:rsidP="00682806">
      <w:pPr>
        <w:pStyle w:val="AmOrLang"/>
        <w:rPr>
          <w:lang w:val="nl-NL"/>
        </w:rPr>
      </w:pPr>
      <w:r w:rsidRPr="005E2300">
        <w:rPr>
          <w:lang w:val="nl-NL"/>
        </w:rPr>
        <w:t xml:space="preserve">Or. </w:t>
      </w:r>
      <w:r w:rsidRPr="005E2300">
        <w:rPr>
          <w:rStyle w:val="HideTWBExt"/>
          <w:lang w:val="nl-NL"/>
        </w:rPr>
        <w:t>&lt;Original&gt;</w:t>
      </w:r>
      <w:r w:rsidRPr="005E2300">
        <w:rPr>
          <w:rStyle w:val="HideTWBInt"/>
          <w:lang w:val="nl-NL"/>
        </w:rPr>
        <w:t>{EN}</w:t>
      </w:r>
      <w:r w:rsidRPr="005E2300">
        <w:rPr>
          <w:lang w:val="nl-NL"/>
        </w:rPr>
        <w:t>en</w:t>
      </w:r>
      <w:r w:rsidRPr="005E2300">
        <w:rPr>
          <w:rStyle w:val="HideTWBExt"/>
          <w:lang w:val="nl-NL"/>
        </w:rPr>
        <w:t>&lt;/Original&gt;</w:t>
      </w:r>
    </w:p>
    <w:p w14:paraId="4CEF6187" w14:textId="77777777" w:rsidR="00682806" w:rsidRPr="005E2300" w:rsidRDefault="00682806" w:rsidP="00682806">
      <w:pPr>
        <w:rPr>
          <w:lang w:val="nl-NL"/>
        </w:rPr>
      </w:pPr>
      <w:r w:rsidRPr="005E2300">
        <w:rPr>
          <w:rStyle w:val="HideTWBExt"/>
          <w:lang w:val="nl-NL"/>
        </w:rPr>
        <w:t>&lt;/Amend&gt;</w:t>
      </w:r>
    </w:p>
    <w:p w14:paraId="6A156F54" w14:textId="77777777" w:rsidR="00682806" w:rsidRPr="005E2300" w:rsidRDefault="00682806" w:rsidP="00682806">
      <w:pPr>
        <w:pStyle w:val="AmNumberTabs"/>
        <w:rPr>
          <w:lang w:val="nl-NL"/>
        </w:rPr>
      </w:pPr>
      <w:r w:rsidRPr="005E2300">
        <w:rPr>
          <w:rStyle w:val="HideTWBExt"/>
          <w:b w:val="0"/>
          <w:lang w:val="nl-NL"/>
        </w:rPr>
        <w:t>&lt;Amend&gt;</w:t>
      </w:r>
      <w:r w:rsidRPr="005E2300">
        <w:rPr>
          <w:lang w:val="nl-NL"/>
        </w:rPr>
        <w:t>Amendement</w:t>
      </w:r>
      <w:r w:rsidRPr="005E2300">
        <w:rPr>
          <w:lang w:val="nl-NL"/>
        </w:rPr>
        <w:tab/>
      </w:r>
      <w:r w:rsidRPr="005E2300">
        <w:rPr>
          <w:lang w:val="nl-NL"/>
        </w:rPr>
        <w:tab/>
      </w:r>
      <w:r w:rsidRPr="005E2300">
        <w:rPr>
          <w:rStyle w:val="HideTWBExt"/>
          <w:b w:val="0"/>
          <w:lang w:val="nl-NL"/>
        </w:rPr>
        <w:t>&lt;NumAm&gt;</w:t>
      </w:r>
      <w:r w:rsidRPr="005E2300">
        <w:rPr>
          <w:lang w:val="nl-NL"/>
        </w:rPr>
        <w:t>623</w:t>
      </w:r>
      <w:r w:rsidRPr="005E2300">
        <w:rPr>
          <w:rStyle w:val="HideTWBExt"/>
          <w:b w:val="0"/>
          <w:lang w:val="nl-NL"/>
        </w:rPr>
        <w:t>&lt;/NumAm&gt;</w:t>
      </w:r>
    </w:p>
    <w:p w14:paraId="535CD1AA" w14:textId="77777777" w:rsidR="00682806" w:rsidRPr="005E2300" w:rsidRDefault="00682806" w:rsidP="00682806">
      <w:pPr>
        <w:pStyle w:val="NormalBold"/>
        <w:rPr>
          <w:lang w:val="nl-NL"/>
        </w:rPr>
      </w:pPr>
      <w:r w:rsidRPr="005E2300">
        <w:rPr>
          <w:rStyle w:val="HideTWBExt"/>
          <w:b w:val="0"/>
          <w:lang w:val="nl-NL"/>
        </w:rPr>
        <w:t>&lt;RepeatBlock-By&gt;&lt;Members&gt;</w:t>
      </w:r>
      <w:r w:rsidRPr="005E2300">
        <w:rPr>
          <w:lang w:val="nl-NL"/>
        </w:rPr>
        <w:t>Marieke Ehlers, Tom Vandendriessche</w:t>
      </w:r>
      <w:r w:rsidRPr="005E2300">
        <w:rPr>
          <w:rStyle w:val="HideTWBExt"/>
          <w:b w:val="0"/>
          <w:lang w:val="nl-NL"/>
        </w:rPr>
        <w:t>&lt;/Members&gt;</w:t>
      </w:r>
    </w:p>
    <w:p w14:paraId="2AE45308" w14:textId="77777777" w:rsidR="00682806" w:rsidRPr="005E2300" w:rsidRDefault="00682806" w:rsidP="00682806">
      <w:pPr>
        <w:pStyle w:val="NormalBold"/>
        <w:rPr>
          <w:lang w:val="nl-NL"/>
        </w:rPr>
      </w:pPr>
      <w:r w:rsidRPr="005E2300">
        <w:rPr>
          <w:rStyle w:val="HideTWBExt"/>
          <w:b w:val="0"/>
          <w:lang w:val="nl-NL"/>
        </w:rPr>
        <w:t>&lt;/RepeatBlock-By&gt;</w:t>
      </w:r>
    </w:p>
    <w:p w14:paraId="14521F7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D8CFB1B" w14:textId="77777777" w:rsidR="00682806" w:rsidRPr="0061072F" w:rsidRDefault="00682806" w:rsidP="00682806">
      <w:pPr>
        <w:pStyle w:val="NormalBold"/>
      </w:pPr>
      <w:r w:rsidRPr="0061072F">
        <w:rPr>
          <w:rStyle w:val="HideTWBExt"/>
          <w:b w:val="0"/>
        </w:rPr>
        <w:t>&lt;Article&gt;</w:t>
      </w:r>
      <w:r w:rsidRPr="0061072F">
        <w:t>Paragraphe 26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0D98F62" w14:textId="77777777" w:rsidTr="00CB2D8E">
        <w:trPr>
          <w:trHeight w:hRule="exact" w:val="240"/>
          <w:jc w:val="center"/>
        </w:trPr>
        <w:tc>
          <w:tcPr>
            <w:tcW w:w="9752" w:type="dxa"/>
            <w:gridSpan w:val="2"/>
            <w:tcBorders>
              <w:top w:val="nil"/>
              <w:left w:val="nil"/>
              <w:bottom w:val="nil"/>
              <w:right w:val="nil"/>
            </w:tcBorders>
          </w:tcPr>
          <w:p w14:paraId="148A1879" w14:textId="77777777" w:rsidR="00682806" w:rsidRPr="0061072F" w:rsidRDefault="00682806" w:rsidP="00CB2D8E"/>
        </w:tc>
      </w:tr>
      <w:tr w:rsidR="00682806" w:rsidRPr="0061072F" w14:paraId="3D28DC0A" w14:textId="77777777" w:rsidTr="00CB2D8E">
        <w:trPr>
          <w:trHeight w:val="240"/>
          <w:jc w:val="center"/>
        </w:trPr>
        <w:tc>
          <w:tcPr>
            <w:tcW w:w="4876" w:type="dxa"/>
            <w:tcBorders>
              <w:top w:val="nil"/>
              <w:left w:val="nil"/>
              <w:bottom w:val="nil"/>
              <w:right w:val="nil"/>
            </w:tcBorders>
          </w:tcPr>
          <w:p w14:paraId="055E69A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2074D30" w14:textId="77777777" w:rsidR="00682806" w:rsidRPr="0061072F" w:rsidRDefault="00682806" w:rsidP="00CB2D8E">
            <w:pPr>
              <w:pStyle w:val="AmColumnHeading"/>
            </w:pPr>
            <w:r w:rsidRPr="0061072F">
              <w:t>Amendement</w:t>
            </w:r>
          </w:p>
        </w:tc>
      </w:tr>
      <w:tr w:rsidR="00682806" w:rsidRPr="0061072F" w14:paraId="02C28C1B" w14:textId="77777777" w:rsidTr="00CB2D8E">
        <w:trPr>
          <w:jc w:val="center"/>
        </w:trPr>
        <w:tc>
          <w:tcPr>
            <w:tcW w:w="4876" w:type="dxa"/>
            <w:tcBorders>
              <w:top w:val="nil"/>
              <w:left w:val="nil"/>
              <w:bottom w:val="nil"/>
              <w:right w:val="nil"/>
            </w:tcBorders>
          </w:tcPr>
          <w:p w14:paraId="638E4EE9" w14:textId="77777777" w:rsidR="00682806" w:rsidRPr="0061072F" w:rsidRDefault="00682806" w:rsidP="00CB2D8E">
            <w:pPr>
              <w:pStyle w:val="Normal6a"/>
            </w:pPr>
            <w:r w:rsidRPr="0061072F">
              <w:t>26.</w:t>
            </w:r>
            <w:r w:rsidRPr="0061072F">
              <w:tab/>
              <w:t>encourage la Commission à utiliser un langage plus clair pour évaluer le respect des valeurs consacrées à l’article 2 du traité UE; réclame qu’une plus grande attention soit portée à la mise en œuvre des recommandations par pays, avec des mécanismes de suivi et des critères de référence mesurables; propose un mécanisme global de suivi de l’état de droit associant toutes les institutions de l’Union, les États membres et les pays candidats dans un souci d’uniformité; suggère la création d’un groupe permanent chargé de surveiller les violations de l’état de droit par les États membres;</w:t>
            </w:r>
          </w:p>
        </w:tc>
        <w:tc>
          <w:tcPr>
            <w:tcW w:w="4876" w:type="dxa"/>
            <w:tcBorders>
              <w:top w:val="nil"/>
              <w:left w:val="nil"/>
              <w:bottom w:val="nil"/>
              <w:right w:val="nil"/>
            </w:tcBorders>
          </w:tcPr>
          <w:p w14:paraId="65763455" w14:textId="77777777" w:rsidR="00682806" w:rsidRPr="0061072F" w:rsidRDefault="00682806" w:rsidP="00CB2D8E">
            <w:pPr>
              <w:pStyle w:val="Normal6a"/>
            </w:pPr>
            <w:r w:rsidRPr="0061072F">
              <w:t>26.</w:t>
            </w:r>
            <w:r w:rsidRPr="0061072F">
              <w:tab/>
              <w:t>encourage la Commission à utiliser un langage plus clair pour évaluer le respect</w:t>
            </w:r>
            <w:r w:rsidRPr="0061072F">
              <w:rPr>
                <w:b/>
                <w:i/>
              </w:rPr>
              <w:t>, par les États membres et les institutions de l’Union,</w:t>
            </w:r>
            <w:r w:rsidRPr="0061072F">
              <w:t xml:space="preserve"> des valeurs consacrées à l’article 2 du traité UE; réclame qu’une plus grande attention soit portée à la mise en œuvre des recommandations par pays </w:t>
            </w:r>
            <w:r w:rsidRPr="0061072F">
              <w:rPr>
                <w:b/>
                <w:i/>
              </w:rPr>
              <w:t>et spécifiques aux institutions de l’Union</w:t>
            </w:r>
            <w:r w:rsidRPr="0061072F">
              <w:t>, avec des mécanismes de suivi et des critères de référence mesurables; propose un mécanisme global de suivi de l’état de droit associant toutes les institutions de l’Union, les États membres et les pays candidats dans un souci d’uniformité; suggère la création d’un groupe permanent chargé de surveiller les violations de l’état de droit par les États membres;</w:t>
            </w:r>
          </w:p>
        </w:tc>
      </w:tr>
    </w:tbl>
    <w:p w14:paraId="7C859882"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C38B5FB" w14:textId="77777777" w:rsidR="00682806" w:rsidRPr="0061072F" w:rsidRDefault="00682806" w:rsidP="00682806">
      <w:r w:rsidRPr="0061072F">
        <w:rPr>
          <w:rStyle w:val="HideTWBExt"/>
        </w:rPr>
        <w:t>&lt;/Amend&gt;</w:t>
      </w:r>
    </w:p>
    <w:p w14:paraId="0F7147B4"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624</w:t>
      </w:r>
      <w:r w:rsidRPr="0061072F">
        <w:rPr>
          <w:rStyle w:val="HideTWBExt"/>
          <w:b w:val="0"/>
        </w:rPr>
        <w:t>&lt;/NumAm&gt;</w:t>
      </w:r>
    </w:p>
    <w:p w14:paraId="07D871E0" w14:textId="77777777" w:rsidR="00682806" w:rsidRPr="0061072F" w:rsidRDefault="00682806" w:rsidP="00682806">
      <w:pPr>
        <w:pStyle w:val="NormalBold"/>
      </w:pPr>
      <w:r w:rsidRPr="0061072F">
        <w:rPr>
          <w:rStyle w:val="HideTWBExt"/>
          <w:b w:val="0"/>
        </w:rPr>
        <w:t>&lt;RepeatBlock-By&gt;&lt;Members&gt;</w:t>
      </w:r>
      <w:r w:rsidRPr="0061072F">
        <w:t>Tomáš Zdechovský</w:t>
      </w:r>
      <w:r w:rsidRPr="0061072F">
        <w:rPr>
          <w:rStyle w:val="HideTWBExt"/>
          <w:b w:val="0"/>
        </w:rPr>
        <w:t>&lt;/Members&gt;</w:t>
      </w:r>
    </w:p>
    <w:p w14:paraId="15955BAB" w14:textId="77777777" w:rsidR="00682806" w:rsidRPr="0061072F" w:rsidRDefault="00682806" w:rsidP="00682806">
      <w:pPr>
        <w:pStyle w:val="NormalBold"/>
      </w:pPr>
      <w:r w:rsidRPr="0061072F">
        <w:rPr>
          <w:rStyle w:val="HideTWBExt"/>
          <w:b w:val="0"/>
        </w:rPr>
        <w:t>&lt;/RepeatBlock-By&gt;</w:t>
      </w:r>
    </w:p>
    <w:p w14:paraId="1DEA78E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72DF2B7" w14:textId="77777777" w:rsidR="00682806" w:rsidRPr="0061072F" w:rsidRDefault="00682806" w:rsidP="00682806">
      <w:pPr>
        <w:pStyle w:val="NormalBold"/>
      </w:pPr>
      <w:r w:rsidRPr="0061072F">
        <w:rPr>
          <w:rStyle w:val="HideTWBExt"/>
          <w:b w:val="0"/>
        </w:rPr>
        <w:t>&lt;Article&gt;</w:t>
      </w:r>
      <w:r w:rsidRPr="0061072F">
        <w:t>Paragraphe 26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FB90D03" w14:textId="77777777" w:rsidTr="00CB2D8E">
        <w:trPr>
          <w:trHeight w:hRule="exact" w:val="240"/>
          <w:jc w:val="center"/>
        </w:trPr>
        <w:tc>
          <w:tcPr>
            <w:tcW w:w="9752" w:type="dxa"/>
            <w:gridSpan w:val="2"/>
            <w:tcBorders>
              <w:top w:val="nil"/>
              <w:left w:val="nil"/>
              <w:bottom w:val="nil"/>
              <w:right w:val="nil"/>
            </w:tcBorders>
          </w:tcPr>
          <w:p w14:paraId="48C52F6C" w14:textId="77777777" w:rsidR="00682806" w:rsidRPr="0061072F" w:rsidRDefault="00682806" w:rsidP="00CB2D8E"/>
        </w:tc>
      </w:tr>
      <w:tr w:rsidR="00682806" w:rsidRPr="0061072F" w14:paraId="7377A736" w14:textId="77777777" w:rsidTr="00CB2D8E">
        <w:trPr>
          <w:trHeight w:val="240"/>
          <w:jc w:val="center"/>
        </w:trPr>
        <w:tc>
          <w:tcPr>
            <w:tcW w:w="4876" w:type="dxa"/>
            <w:tcBorders>
              <w:top w:val="nil"/>
              <w:left w:val="nil"/>
              <w:bottom w:val="nil"/>
              <w:right w:val="nil"/>
            </w:tcBorders>
          </w:tcPr>
          <w:p w14:paraId="0935109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3C97AC5" w14:textId="77777777" w:rsidR="00682806" w:rsidRPr="0061072F" w:rsidRDefault="00682806" w:rsidP="00CB2D8E">
            <w:pPr>
              <w:pStyle w:val="AmColumnHeading"/>
            </w:pPr>
            <w:r w:rsidRPr="0061072F">
              <w:t>Amendement</w:t>
            </w:r>
          </w:p>
        </w:tc>
      </w:tr>
      <w:tr w:rsidR="00682806" w:rsidRPr="0061072F" w14:paraId="725016CB" w14:textId="77777777" w:rsidTr="00CB2D8E">
        <w:trPr>
          <w:jc w:val="center"/>
        </w:trPr>
        <w:tc>
          <w:tcPr>
            <w:tcW w:w="4876" w:type="dxa"/>
            <w:tcBorders>
              <w:top w:val="nil"/>
              <w:left w:val="nil"/>
              <w:bottom w:val="nil"/>
              <w:right w:val="nil"/>
            </w:tcBorders>
          </w:tcPr>
          <w:p w14:paraId="5056C60A" w14:textId="77777777" w:rsidR="00682806" w:rsidRPr="0061072F" w:rsidRDefault="00682806" w:rsidP="00CB2D8E">
            <w:pPr>
              <w:pStyle w:val="Normal6a"/>
            </w:pPr>
            <w:r w:rsidRPr="0061072F">
              <w:t>26.</w:t>
            </w:r>
            <w:r w:rsidRPr="0061072F">
              <w:tab/>
              <w:t xml:space="preserve">encourage la Commission à utiliser un langage plus clair pour évaluer le respect des valeurs consacrées à l’article 2 du traité UE; réclame qu’une plus grande attention soit portée à la mise en œuvre des recommandations par pays, avec des mécanismes de suivi et des critères de référence mesurables; </w:t>
            </w:r>
            <w:r w:rsidRPr="0061072F">
              <w:rPr>
                <w:b/>
                <w:i/>
              </w:rPr>
              <w:t>propose un mécanisme global de suivi</w:t>
            </w:r>
            <w:r w:rsidRPr="0061072F">
              <w:t xml:space="preserve"> de l’état de droit associant toutes les institutions de l’Union, les États membres et les pays candidats dans un souci d’uniformité; </w:t>
            </w:r>
            <w:r w:rsidRPr="0061072F">
              <w:rPr>
                <w:b/>
                <w:i/>
              </w:rPr>
              <w:t>suggère la création d’un groupe permanent chargé de surveiller les violations de l’état de droit par les États membres;</w:t>
            </w:r>
          </w:p>
        </w:tc>
        <w:tc>
          <w:tcPr>
            <w:tcW w:w="4876" w:type="dxa"/>
            <w:tcBorders>
              <w:top w:val="nil"/>
              <w:left w:val="nil"/>
              <w:bottom w:val="nil"/>
              <w:right w:val="nil"/>
            </w:tcBorders>
          </w:tcPr>
          <w:p w14:paraId="2BF85E8D" w14:textId="77777777" w:rsidR="00682806" w:rsidRPr="0061072F" w:rsidRDefault="00682806" w:rsidP="00CB2D8E">
            <w:pPr>
              <w:pStyle w:val="Normal6a"/>
            </w:pPr>
            <w:r w:rsidRPr="0061072F">
              <w:t>26.</w:t>
            </w:r>
            <w:r w:rsidRPr="0061072F">
              <w:tab/>
              <w:t xml:space="preserve">encourage la Commission à utiliser un langage plus clair pour évaluer le respect des valeurs consacrées à l’article 2 du traité UE; réclame qu’une plus grande attention soit portée à la mise en œuvre des recommandations par pays, avec des mécanismes de suivi et des critères de référence mesurables; </w:t>
            </w:r>
            <w:r w:rsidRPr="0061072F">
              <w:rPr>
                <w:b/>
                <w:i/>
              </w:rPr>
              <w:t>appelle au renforcement du cadre</w:t>
            </w:r>
            <w:r w:rsidRPr="0061072F">
              <w:t xml:space="preserve"> de l’état de droit associant toutes les institutions de l’Union, les États membres et les pays candidats dans un souci d’uniformité;</w:t>
            </w:r>
          </w:p>
        </w:tc>
      </w:tr>
    </w:tbl>
    <w:p w14:paraId="05876635"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3668A77E" w14:textId="77777777" w:rsidR="00682806" w:rsidRPr="0061072F" w:rsidRDefault="00682806" w:rsidP="00682806">
      <w:r w:rsidRPr="0061072F">
        <w:rPr>
          <w:rStyle w:val="HideTWBExt"/>
        </w:rPr>
        <w:t>&lt;/Amend&gt;</w:t>
      </w:r>
    </w:p>
    <w:p w14:paraId="6F02DA94"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625</w:t>
      </w:r>
      <w:r w:rsidRPr="0061072F">
        <w:rPr>
          <w:rStyle w:val="HideTWBExt"/>
          <w:b w:val="0"/>
        </w:rPr>
        <w:t>&lt;/NumAm&gt;</w:t>
      </w:r>
    </w:p>
    <w:p w14:paraId="5B885866" w14:textId="77777777" w:rsidR="00682806" w:rsidRPr="0061072F" w:rsidRDefault="00682806" w:rsidP="00682806">
      <w:pPr>
        <w:pStyle w:val="NormalBold"/>
      </w:pPr>
      <w:r w:rsidRPr="0061072F">
        <w:rPr>
          <w:rStyle w:val="HideTWBExt"/>
          <w:b w:val="0"/>
        </w:rPr>
        <w:t>&lt;RepeatBlock-By&gt;&lt;Members&gt;</w:t>
      </w:r>
      <w:r w:rsidRPr="0061072F">
        <w:t>Romana Tomc</w:t>
      </w:r>
      <w:r w:rsidRPr="0061072F">
        <w:rPr>
          <w:rStyle w:val="HideTWBExt"/>
          <w:b w:val="0"/>
        </w:rPr>
        <w:t>&lt;/Members&gt;</w:t>
      </w:r>
    </w:p>
    <w:p w14:paraId="18B42BFB" w14:textId="77777777" w:rsidR="00682806" w:rsidRPr="0061072F" w:rsidRDefault="00682806" w:rsidP="00682806">
      <w:pPr>
        <w:pStyle w:val="NormalBold"/>
      </w:pPr>
      <w:r w:rsidRPr="0061072F">
        <w:rPr>
          <w:rStyle w:val="HideTWBExt"/>
          <w:b w:val="0"/>
        </w:rPr>
        <w:t>&lt;/RepeatBlock-By&gt;</w:t>
      </w:r>
    </w:p>
    <w:p w14:paraId="5307F76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3AA0ABE" w14:textId="77777777" w:rsidR="00682806" w:rsidRPr="0061072F" w:rsidRDefault="00682806" w:rsidP="00682806">
      <w:pPr>
        <w:pStyle w:val="NormalBold"/>
      </w:pPr>
      <w:r w:rsidRPr="0061072F">
        <w:rPr>
          <w:rStyle w:val="HideTWBExt"/>
          <w:b w:val="0"/>
        </w:rPr>
        <w:t>&lt;Article&gt;</w:t>
      </w:r>
      <w:r w:rsidRPr="0061072F">
        <w:t>Paragraphe 26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09036C9" w14:textId="77777777" w:rsidTr="00CB2D8E">
        <w:trPr>
          <w:trHeight w:hRule="exact" w:val="240"/>
          <w:jc w:val="center"/>
        </w:trPr>
        <w:tc>
          <w:tcPr>
            <w:tcW w:w="9752" w:type="dxa"/>
            <w:gridSpan w:val="2"/>
            <w:tcBorders>
              <w:top w:val="nil"/>
              <w:left w:val="nil"/>
              <w:bottom w:val="nil"/>
              <w:right w:val="nil"/>
            </w:tcBorders>
          </w:tcPr>
          <w:p w14:paraId="5D6B184D" w14:textId="77777777" w:rsidR="00682806" w:rsidRPr="0061072F" w:rsidRDefault="00682806" w:rsidP="00CB2D8E"/>
        </w:tc>
      </w:tr>
      <w:tr w:rsidR="00682806" w:rsidRPr="0061072F" w14:paraId="6E7ECF66" w14:textId="77777777" w:rsidTr="00CB2D8E">
        <w:trPr>
          <w:trHeight w:val="240"/>
          <w:jc w:val="center"/>
        </w:trPr>
        <w:tc>
          <w:tcPr>
            <w:tcW w:w="4876" w:type="dxa"/>
            <w:tcBorders>
              <w:top w:val="nil"/>
              <w:left w:val="nil"/>
              <w:bottom w:val="nil"/>
              <w:right w:val="nil"/>
            </w:tcBorders>
          </w:tcPr>
          <w:p w14:paraId="67929DA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EB7DBF9" w14:textId="77777777" w:rsidR="00682806" w:rsidRPr="0061072F" w:rsidRDefault="00682806" w:rsidP="00CB2D8E">
            <w:pPr>
              <w:pStyle w:val="AmColumnHeading"/>
            </w:pPr>
            <w:r w:rsidRPr="0061072F">
              <w:t>Amendement</w:t>
            </w:r>
          </w:p>
        </w:tc>
      </w:tr>
      <w:tr w:rsidR="00682806" w:rsidRPr="0061072F" w14:paraId="728E598D" w14:textId="77777777" w:rsidTr="00CB2D8E">
        <w:trPr>
          <w:jc w:val="center"/>
        </w:trPr>
        <w:tc>
          <w:tcPr>
            <w:tcW w:w="4876" w:type="dxa"/>
            <w:tcBorders>
              <w:top w:val="nil"/>
              <w:left w:val="nil"/>
              <w:bottom w:val="nil"/>
              <w:right w:val="nil"/>
            </w:tcBorders>
          </w:tcPr>
          <w:p w14:paraId="11E76448" w14:textId="77777777" w:rsidR="00682806" w:rsidRPr="0061072F" w:rsidRDefault="00682806" w:rsidP="00CB2D8E">
            <w:pPr>
              <w:pStyle w:val="Normal6a"/>
            </w:pPr>
            <w:r w:rsidRPr="0061072F">
              <w:t>26.</w:t>
            </w:r>
            <w:r w:rsidRPr="0061072F">
              <w:tab/>
              <w:t xml:space="preserve">encourage la Commission à utiliser un langage plus clair pour évaluer le respect des valeurs consacrées à l’article 2 du traité UE; réclame qu’une plus grande attention soit portée à la mise en œuvre des recommandations par pays, avec des mécanismes de suivi et des critères de référence mesurables; propose un mécanisme global de suivi de l’état de droit associant toutes les institutions de l’Union, les États membres et les pays candidats dans un souci d’uniformité; </w:t>
            </w:r>
            <w:r w:rsidRPr="0061072F">
              <w:rPr>
                <w:b/>
                <w:i/>
              </w:rPr>
              <w:t>suggère la création d’un groupe permanent chargé de surveiller les violations de l’état de droit par les États membres;</w:t>
            </w:r>
          </w:p>
        </w:tc>
        <w:tc>
          <w:tcPr>
            <w:tcW w:w="4876" w:type="dxa"/>
            <w:tcBorders>
              <w:top w:val="nil"/>
              <w:left w:val="nil"/>
              <w:bottom w:val="nil"/>
              <w:right w:val="nil"/>
            </w:tcBorders>
          </w:tcPr>
          <w:p w14:paraId="74FEEB1B" w14:textId="77777777" w:rsidR="00682806" w:rsidRPr="0061072F" w:rsidRDefault="00682806" w:rsidP="00CB2D8E">
            <w:pPr>
              <w:pStyle w:val="Normal6a"/>
            </w:pPr>
            <w:r w:rsidRPr="0061072F">
              <w:t>26.</w:t>
            </w:r>
            <w:r w:rsidRPr="0061072F">
              <w:tab/>
              <w:t>encourage la Commission à utiliser un langage plus clair pour évaluer le respect des valeurs consacrées à l’article 2 du traité UE; réclame qu’une plus grande attention soit portée à la mise en œuvre des recommandations par pays, avec des mécanismes de suivi et des critères de référence mesurables; propose un mécanisme global de suivi de l’état de droit associant toutes les institutions de l’Union, les États membres et les pays candidats dans un souci d’uniformité;</w:t>
            </w:r>
          </w:p>
        </w:tc>
      </w:tr>
    </w:tbl>
    <w:p w14:paraId="5A0E620B"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4D42885" w14:textId="77777777" w:rsidR="00682806" w:rsidRPr="0061072F" w:rsidRDefault="00682806" w:rsidP="00682806">
      <w:r w:rsidRPr="0061072F">
        <w:rPr>
          <w:rStyle w:val="HideTWBExt"/>
        </w:rPr>
        <w:t>&lt;/Amend&gt;</w:t>
      </w:r>
    </w:p>
    <w:p w14:paraId="7A84CFF3"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626</w:t>
      </w:r>
      <w:r w:rsidRPr="0061072F">
        <w:rPr>
          <w:rStyle w:val="HideTWBExt"/>
          <w:b w:val="0"/>
        </w:rPr>
        <w:t>&lt;/NumAm&gt;</w:t>
      </w:r>
    </w:p>
    <w:p w14:paraId="542AA39F" w14:textId="77777777" w:rsidR="00682806" w:rsidRPr="0061072F" w:rsidRDefault="00682806" w:rsidP="00682806">
      <w:pPr>
        <w:pStyle w:val="NormalBold"/>
      </w:pPr>
      <w:r w:rsidRPr="0061072F">
        <w:rPr>
          <w:rStyle w:val="HideTWBExt"/>
          <w:b w:val="0"/>
        </w:rPr>
        <w:t>&lt;RepeatBlock-By&gt;&lt;Members&gt;</w:t>
      </w:r>
      <w:r w:rsidRPr="0061072F">
        <w:t>Michał Wawrykiewicz</w:t>
      </w:r>
      <w:r w:rsidRPr="0061072F">
        <w:rPr>
          <w:rStyle w:val="HideTWBExt"/>
          <w:b w:val="0"/>
        </w:rPr>
        <w:t>&lt;/Members&gt;</w:t>
      </w:r>
    </w:p>
    <w:p w14:paraId="02D3FED4" w14:textId="77777777" w:rsidR="00682806" w:rsidRPr="0061072F" w:rsidRDefault="00682806" w:rsidP="00682806">
      <w:pPr>
        <w:pStyle w:val="NormalBold"/>
      </w:pPr>
      <w:r w:rsidRPr="0061072F">
        <w:rPr>
          <w:rStyle w:val="HideTWBExt"/>
          <w:b w:val="0"/>
        </w:rPr>
        <w:t>&lt;/RepeatBlock-By&gt;</w:t>
      </w:r>
    </w:p>
    <w:p w14:paraId="19E3CC5B"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3238186" w14:textId="77777777" w:rsidR="00682806" w:rsidRPr="0061072F" w:rsidRDefault="00682806" w:rsidP="00682806">
      <w:pPr>
        <w:pStyle w:val="NormalBold"/>
      </w:pPr>
      <w:r w:rsidRPr="0061072F">
        <w:rPr>
          <w:rStyle w:val="HideTWBExt"/>
          <w:b w:val="0"/>
        </w:rPr>
        <w:t>&lt;Article&gt;</w:t>
      </w:r>
      <w:r w:rsidRPr="0061072F">
        <w:t>Paragraphe 26</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3E4D1DF" w14:textId="77777777" w:rsidTr="00CB2D8E">
        <w:trPr>
          <w:trHeight w:hRule="exact" w:val="240"/>
          <w:jc w:val="center"/>
        </w:trPr>
        <w:tc>
          <w:tcPr>
            <w:tcW w:w="9752" w:type="dxa"/>
            <w:gridSpan w:val="2"/>
            <w:tcBorders>
              <w:top w:val="nil"/>
              <w:left w:val="nil"/>
              <w:bottom w:val="nil"/>
              <w:right w:val="nil"/>
            </w:tcBorders>
          </w:tcPr>
          <w:p w14:paraId="142CC095" w14:textId="77777777" w:rsidR="00682806" w:rsidRPr="0061072F" w:rsidRDefault="00682806" w:rsidP="00CB2D8E"/>
        </w:tc>
      </w:tr>
      <w:tr w:rsidR="00682806" w:rsidRPr="0061072F" w14:paraId="022E2569" w14:textId="77777777" w:rsidTr="00CB2D8E">
        <w:trPr>
          <w:trHeight w:val="240"/>
          <w:jc w:val="center"/>
        </w:trPr>
        <w:tc>
          <w:tcPr>
            <w:tcW w:w="4876" w:type="dxa"/>
            <w:tcBorders>
              <w:top w:val="nil"/>
              <w:left w:val="nil"/>
              <w:bottom w:val="nil"/>
              <w:right w:val="nil"/>
            </w:tcBorders>
          </w:tcPr>
          <w:p w14:paraId="4C54254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3265F98" w14:textId="77777777" w:rsidR="00682806" w:rsidRPr="0061072F" w:rsidRDefault="00682806" w:rsidP="00CB2D8E">
            <w:pPr>
              <w:pStyle w:val="AmColumnHeading"/>
            </w:pPr>
            <w:r w:rsidRPr="0061072F">
              <w:t>Amendement</w:t>
            </w:r>
          </w:p>
        </w:tc>
      </w:tr>
      <w:tr w:rsidR="00682806" w:rsidRPr="0061072F" w14:paraId="14FA628D" w14:textId="77777777" w:rsidTr="00CB2D8E">
        <w:trPr>
          <w:jc w:val="center"/>
        </w:trPr>
        <w:tc>
          <w:tcPr>
            <w:tcW w:w="4876" w:type="dxa"/>
            <w:tcBorders>
              <w:top w:val="nil"/>
              <w:left w:val="nil"/>
              <w:bottom w:val="nil"/>
              <w:right w:val="nil"/>
            </w:tcBorders>
          </w:tcPr>
          <w:p w14:paraId="3F5DE2CB" w14:textId="77777777" w:rsidR="00682806" w:rsidRPr="0061072F" w:rsidRDefault="00682806" w:rsidP="00CB2D8E">
            <w:pPr>
              <w:pStyle w:val="Normal6a"/>
            </w:pPr>
            <w:r w:rsidRPr="0061072F">
              <w:t>26.</w:t>
            </w:r>
            <w:r w:rsidRPr="0061072F">
              <w:tab/>
              <w:t>encourage la Commission à utiliser un langage plus clair pour évaluer le respect des valeurs consacrées à l’article 2 du traité UE; réclame qu’une plus grande attention soit portée à la mise en œuvre des recommandations par pays, avec des mécanismes de suivi et des critères de référence mesurables; propose un mécanisme global de suivi de l’état de droit associant toutes les institutions de l’Union, les États membres et les pays candidats dans un souci d’uniformité; suggère la création d’un groupe permanent chargé de surveiller les violations de l’état de droit par les États membres;</w:t>
            </w:r>
          </w:p>
        </w:tc>
        <w:tc>
          <w:tcPr>
            <w:tcW w:w="4876" w:type="dxa"/>
            <w:tcBorders>
              <w:top w:val="nil"/>
              <w:left w:val="nil"/>
              <w:bottom w:val="nil"/>
              <w:right w:val="nil"/>
            </w:tcBorders>
          </w:tcPr>
          <w:p w14:paraId="0FD261B0" w14:textId="77777777" w:rsidR="00682806" w:rsidRPr="0061072F" w:rsidRDefault="00682806" w:rsidP="00CB2D8E">
            <w:pPr>
              <w:pStyle w:val="Normal6a"/>
            </w:pPr>
            <w:r w:rsidRPr="0061072F">
              <w:t>26.</w:t>
            </w:r>
            <w:r w:rsidRPr="0061072F">
              <w:tab/>
              <w:t xml:space="preserve">encourage la Commission à utiliser un langage plus clair </w:t>
            </w:r>
            <w:r w:rsidRPr="0061072F">
              <w:rPr>
                <w:b/>
                <w:i/>
              </w:rPr>
              <w:t>et des règles d’évaluation transparentes</w:t>
            </w:r>
            <w:r w:rsidRPr="0061072F">
              <w:t xml:space="preserve"> pour évaluer le respect des valeurs consacrées à l’article 2 du traité UE; réclame qu’une plus grande attention soit portée à la mise en œuvre des recommandations par pays, avec des mécanismes de suivi et des critères de référence mesurables; propose un mécanisme global de suivi de l’état de droit associant toutes les institutions de l’Union, les États membres et les pays candidats dans un souci d’uniformité; suggère la création d’un groupe permanent chargé de surveiller les violations de l’état de droit par les États membres;</w:t>
            </w:r>
          </w:p>
        </w:tc>
      </w:tr>
    </w:tbl>
    <w:p w14:paraId="64A364E2"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B620BA3" w14:textId="77777777" w:rsidR="00682806" w:rsidRPr="0061072F" w:rsidRDefault="00682806" w:rsidP="00682806">
      <w:r w:rsidRPr="0061072F">
        <w:rPr>
          <w:rStyle w:val="HideTWBExt"/>
        </w:rPr>
        <w:t>&lt;/Amend&gt;</w:t>
      </w:r>
    </w:p>
    <w:p w14:paraId="37065FF8"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627</w:t>
      </w:r>
      <w:r w:rsidRPr="0061072F">
        <w:rPr>
          <w:rStyle w:val="HideTWBExt"/>
          <w:b w:val="0"/>
        </w:rPr>
        <w:t>&lt;/NumAm&gt;</w:t>
      </w:r>
    </w:p>
    <w:p w14:paraId="0A9C7002" w14:textId="77777777" w:rsidR="00682806" w:rsidRPr="0061072F" w:rsidRDefault="00682806" w:rsidP="00682806">
      <w:pPr>
        <w:pStyle w:val="NormalBold"/>
      </w:pPr>
      <w:r w:rsidRPr="0061072F">
        <w:rPr>
          <w:rStyle w:val="HideTWBExt"/>
          <w:b w:val="0"/>
        </w:rPr>
        <w:t>&lt;RepeatBlock-By&gt;&lt;Members&gt;</w:t>
      </w:r>
      <w:r w:rsidRPr="0061072F">
        <w:t>Marieke Ehlers, Jorge Buxadé Villalba, Tom Vandendriessche, Fabrice Leggeri</w:t>
      </w:r>
      <w:r w:rsidRPr="0061072F">
        <w:rPr>
          <w:rStyle w:val="HideTWBExt"/>
          <w:b w:val="0"/>
        </w:rPr>
        <w:t>&lt;/Members&gt;</w:t>
      </w:r>
    </w:p>
    <w:p w14:paraId="2E81B812" w14:textId="77777777" w:rsidR="00682806" w:rsidRPr="0061072F" w:rsidRDefault="00682806" w:rsidP="00682806">
      <w:pPr>
        <w:pStyle w:val="NormalBold"/>
      </w:pPr>
      <w:r w:rsidRPr="0061072F">
        <w:rPr>
          <w:rStyle w:val="HideTWBExt"/>
          <w:b w:val="0"/>
        </w:rPr>
        <w:t>&lt;/RepeatBlock-By&gt;</w:t>
      </w:r>
    </w:p>
    <w:p w14:paraId="417F5EF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E6BB839" w14:textId="77777777" w:rsidR="00682806" w:rsidRPr="0061072F" w:rsidRDefault="00682806" w:rsidP="00682806">
      <w:pPr>
        <w:pStyle w:val="NormalBold"/>
      </w:pPr>
      <w:r w:rsidRPr="0061072F">
        <w:rPr>
          <w:rStyle w:val="HideTWBExt"/>
          <w:b w:val="0"/>
        </w:rPr>
        <w:t>&lt;Article&gt;</w:t>
      </w:r>
      <w:r w:rsidRPr="0061072F">
        <w:t>Paragraphe 26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E926AE4" w14:textId="77777777" w:rsidTr="00CB2D8E">
        <w:trPr>
          <w:trHeight w:hRule="exact" w:val="240"/>
          <w:jc w:val="center"/>
        </w:trPr>
        <w:tc>
          <w:tcPr>
            <w:tcW w:w="9752" w:type="dxa"/>
            <w:gridSpan w:val="2"/>
            <w:tcBorders>
              <w:top w:val="nil"/>
              <w:left w:val="nil"/>
              <w:bottom w:val="nil"/>
              <w:right w:val="nil"/>
            </w:tcBorders>
          </w:tcPr>
          <w:p w14:paraId="158731E9" w14:textId="77777777" w:rsidR="00682806" w:rsidRPr="0061072F" w:rsidRDefault="00682806" w:rsidP="00CB2D8E"/>
        </w:tc>
      </w:tr>
      <w:tr w:rsidR="00682806" w:rsidRPr="0061072F" w14:paraId="67647A77" w14:textId="77777777" w:rsidTr="00CB2D8E">
        <w:trPr>
          <w:trHeight w:val="240"/>
          <w:jc w:val="center"/>
        </w:trPr>
        <w:tc>
          <w:tcPr>
            <w:tcW w:w="4876" w:type="dxa"/>
            <w:tcBorders>
              <w:top w:val="nil"/>
              <w:left w:val="nil"/>
              <w:bottom w:val="nil"/>
              <w:right w:val="nil"/>
            </w:tcBorders>
          </w:tcPr>
          <w:p w14:paraId="521BB65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C2E4D9F" w14:textId="77777777" w:rsidR="00682806" w:rsidRPr="0061072F" w:rsidRDefault="00682806" w:rsidP="00CB2D8E">
            <w:pPr>
              <w:pStyle w:val="AmColumnHeading"/>
            </w:pPr>
            <w:r w:rsidRPr="0061072F">
              <w:t>Amendement</w:t>
            </w:r>
          </w:p>
        </w:tc>
      </w:tr>
      <w:tr w:rsidR="00682806" w:rsidRPr="0061072F" w14:paraId="6FA6452D" w14:textId="77777777" w:rsidTr="00CB2D8E">
        <w:trPr>
          <w:jc w:val="center"/>
        </w:trPr>
        <w:tc>
          <w:tcPr>
            <w:tcW w:w="4876" w:type="dxa"/>
            <w:tcBorders>
              <w:top w:val="nil"/>
              <w:left w:val="nil"/>
              <w:bottom w:val="nil"/>
              <w:right w:val="nil"/>
            </w:tcBorders>
          </w:tcPr>
          <w:p w14:paraId="14BB1FCB" w14:textId="77777777" w:rsidR="00682806" w:rsidRPr="0061072F" w:rsidRDefault="00682806" w:rsidP="00CB2D8E">
            <w:pPr>
              <w:pStyle w:val="Normal6a"/>
            </w:pPr>
          </w:p>
        </w:tc>
        <w:tc>
          <w:tcPr>
            <w:tcW w:w="4876" w:type="dxa"/>
            <w:tcBorders>
              <w:top w:val="nil"/>
              <w:left w:val="nil"/>
              <w:bottom w:val="nil"/>
              <w:right w:val="nil"/>
            </w:tcBorders>
          </w:tcPr>
          <w:p w14:paraId="69BF6C2F" w14:textId="77777777" w:rsidR="00682806" w:rsidRPr="0061072F" w:rsidRDefault="00682806" w:rsidP="00CB2D8E">
            <w:pPr>
              <w:pStyle w:val="Normal6a"/>
            </w:pPr>
            <w:r w:rsidRPr="0061072F">
              <w:rPr>
                <w:b/>
                <w:i/>
              </w:rPr>
              <w:t>26 bis.</w:t>
            </w:r>
            <w:r w:rsidRPr="0061072F">
              <w:tab/>
            </w:r>
            <w:r w:rsidRPr="0061072F">
              <w:rPr>
                <w:b/>
                <w:i/>
              </w:rPr>
              <w:t>se déclare profondément préoccupé par les affirmations du coprésident du groupe des Verts au Parlement européen dans son podcast du 11 décembre 2024, dans lequel il affirme qu’en échange d’un vote en faveur du collège des commissaires, il a reçu des «promesses substantielles» et des «places dans les cabinets, de manière à obtenir également des positions politiques»</w:t>
            </w:r>
            <w:r w:rsidRPr="0061072F">
              <w:rPr>
                <w:b/>
                <w:i/>
                <w:vertAlign w:val="superscript"/>
              </w:rPr>
              <w:t>1 bis</w:t>
            </w:r>
            <w:r w:rsidRPr="0061072F">
              <w:rPr>
                <w:b/>
                <w:i/>
              </w:rPr>
              <w:t>; souligne que, si ses affirmations sont exactes, cette pratique ne semble pas conforme à l’article 245 du traité FUE, qui stipule clairement que les commissaires s’engagent à respecter leur indépendance et à éviter toute influence; rappelle que, dans leur serment, les commissaires déclarent solennellement être totalement indépendants dans l’exercice de leurs responsabilités et ne pas solliciter ni accepter d’instructions d’un gouvernement ou de toute autre institution, organe, bureau ou entité dans l’accomplissement de leurs tâches; estime que cette situation soulève de graves préoccupations en ce qui concerne l’état de droit;</w:t>
            </w:r>
          </w:p>
        </w:tc>
      </w:tr>
      <w:tr w:rsidR="00682806" w:rsidRPr="0061072F" w14:paraId="234E120E" w14:textId="77777777" w:rsidTr="00CB2D8E">
        <w:trPr>
          <w:jc w:val="center"/>
        </w:trPr>
        <w:tc>
          <w:tcPr>
            <w:tcW w:w="4876" w:type="dxa"/>
            <w:tcBorders>
              <w:top w:val="nil"/>
              <w:left w:val="nil"/>
              <w:bottom w:val="nil"/>
              <w:right w:val="nil"/>
            </w:tcBorders>
          </w:tcPr>
          <w:p w14:paraId="58B8C416" w14:textId="77777777" w:rsidR="00682806" w:rsidRPr="0061072F" w:rsidRDefault="00682806" w:rsidP="00CB2D8E"/>
        </w:tc>
        <w:tc>
          <w:tcPr>
            <w:tcW w:w="4876" w:type="dxa"/>
            <w:tcBorders>
              <w:top w:val="nil"/>
              <w:left w:val="nil"/>
              <w:bottom w:val="nil"/>
              <w:right w:val="nil"/>
            </w:tcBorders>
          </w:tcPr>
          <w:p w14:paraId="434759D5" w14:textId="77777777" w:rsidR="00682806" w:rsidRPr="0061072F" w:rsidRDefault="00682806" w:rsidP="00CB2D8E">
            <w:pPr>
              <w:pStyle w:val="Normal6a"/>
            </w:pPr>
            <w:r w:rsidRPr="0061072F">
              <w:rPr>
                <w:b/>
                <w:i/>
              </w:rPr>
              <w:t>_________________</w:t>
            </w:r>
          </w:p>
        </w:tc>
      </w:tr>
      <w:tr w:rsidR="00682806" w:rsidRPr="005E2300" w14:paraId="5FD95897" w14:textId="77777777" w:rsidTr="00CB2D8E">
        <w:trPr>
          <w:jc w:val="center"/>
        </w:trPr>
        <w:tc>
          <w:tcPr>
            <w:tcW w:w="4876" w:type="dxa"/>
            <w:tcBorders>
              <w:top w:val="nil"/>
              <w:left w:val="nil"/>
              <w:bottom w:val="nil"/>
              <w:right w:val="nil"/>
            </w:tcBorders>
          </w:tcPr>
          <w:p w14:paraId="0517561E" w14:textId="77777777" w:rsidR="00682806" w:rsidRPr="0061072F" w:rsidRDefault="00682806" w:rsidP="00CB2D8E"/>
        </w:tc>
        <w:tc>
          <w:tcPr>
            <w:tcW w:w="4876" w:type="dxa"/>
            <w:tcBorders>
              <w:top w:val="nil"/>
              <w:left w:val="nil"/>
              <w:bottom w:val="nil"/>
              <w:right w:val="nil"/>
            </w:tcBorders>
          </w:tcPr>
          <w:p w14:paraId="6B4F64C2" w14:textId="77777777" w:rsidR="00682806" w:rsidRPr="005E2300" w:rsidRDefault="00682806" w:rsidP="00CB2D8E">
            <w:pPr>
              <w:pStyle w:val="Normal6a"/>
              <w:rPr>
                <w:lang w:val="de-DE"/>
              </w:rPr>
            </w:pPr>
            <w:r w:rsidRPr="005E2300">
              <w:rPr>
                <w:b/>
                <w:i/>
                <w:vertAlign w:val="superscript"/>
                <w:lang w:val="de-DE"/>
              </w:rPr>
              <w:t>1 bis</w:t>
            </w:r>
            <w:r w:rsidRPr="005E2300">
              <w:rPr>
                <w:lang w:val="de-DE"/>
              </w:rPr>
              <w:t xml:space="preserve"> </w:t>
            </w:r>
            <w:r w:rsidRPr="005E2300">
              <w:rPr>
                <w:b/>
                <w:i/>
                <w:lang w:val="de-DE"/>
              </w:rPr>
              <w:t>https://podcasts.apple.com/be/podcast/frankrijk-en-duitsland-stuurloos-wie-neemt-de/id1449821985?i=1000680020503</w:t>
            </w:r>
          </w:p>
        </w:tc>
      </w:tr>
    </w:tbl>
    <w:p w14:paraId="30288B46" w14:textId="77777777" w:rsidR="00682806" w:rsidRPr="005E2300" w:rsidRDefault="00682806" w:rsidP="00682806">
      <w:pPr>
        <w:pStyle w:val="AmOrLang"/>
        <w:rPr>
          <w:lang w:val="de-DE"/>
        </w:rPr>
      </w:pPr>
      <w:r w:rsidRPr="005E2300">
        <w:rPr>
          <w:lang w:val="de-DE"/>
        </w:rPr>
        <w:t xml:space="preserve">Or. </w:t>
      </w:r>
      <w:r w:rsidRPr="005E2300">
        <w:rPr>
          <w:rStyle w:val="HideTWBExt"/>
          <w:lang w:val="de-DE"/>
        </w:rPr>
        <w:t>&lt;Original&gt;</w:t>
      </w:r>
      <w:r w:rsidRPr="005E2300">
        <w:rPr>
          <w:rStyle w:val="HideTWBInt"/>
          <w:lang w:val="de-DE"/>
        </w:rPr>
        <w:t>{EN}</w:t>
      </w:r>
      <w:r w:rsidRPr="005E2300">
        <w:rPr>
          <w:lang w:val="de-DE"/>
        </w:rPr>
        <w:t>en</w:t>
      </w:r>
      <w:r w:rsidRPr="005E2300">
        <w:rPr>
          <w:rStyle w:val="HideTWBExt"/>
          <w:lang w:val="de-DE"/>
        </w:rPr>
        <w:t>&lt;/Original&gt;</w:t>
      </w:r>
    </w:p>
    <w:p w14:paraId="1E73BDEB" w14:textId="77777777" w:rsidR="00682806" w:rsidRPr="005E2300" w:rsidRDefault="00682806" w:rsidP="00682806">
      <w:pPr>
        <w:rPr>
          <w:lang w:val="de-DE"/>
        </w:rPr>
      </w:pPr>
      <w:r w:rsidRPr="005E2300">
        <w:rPr>
          <w:rStyle w:val="HideTWBExt"/>
          <w:lang w:val="de-DE"/>
        </w:rPr>
        <w:t>&lt;/Amend&gt;</w:t>
      </w:r>
    </w:p>
    <w:p w14:paraId="1EBD523B" w14:textId="77777777" w:rsidR="00682806" w:rsidRPr="005E2300" w:rsidRDefault="00682806" w:rsidP="00682806">
      <w:pPr>
        <w:pStyle w:val="AmNumberTabs"/>
        <w:rPr>
          <w:lang w:val="de-DE"/>
        </w:rPr>
      </w:pPr>
      <w:r w:rsidRPr="005E2300">
        <w:rPr>
          <w:rStyle w:val="HideTWBExt"/>
          <w:b w:val="0"/>
          <w:lang w:val="de-DE"/>
        </w:rPr>
        <w:t>&lt;Amend&gt;</w:t>
      </w:r>
      <w:r w:rsidRPr="005E2300">
        <w:rPr>
          <w:lang w:val="de-DE"/>
        </w:rPr>
        <w:t>Amendement</w:t>
      </w:r>
      <w:r w:rsidRPr="005E2300">
        <w:rPr>
          <w:lang w:val="de-DE"/>
        </w:rPr>
        <w:tab/>
      </w:r>
      <w:r w:rsidRPr="005E2300">
        <w:rPr>
          <w:lang w:val="de-DE"/>
        </w:rPr>
        <w:tab/>
      </w:r>
      <w:r w:rsidRPr="005E2300">
        <w:rPr>
          <w:rStyle w:val="HideTWBExt"/>
          <w:b w:val="0"/>
          <w:lang w:val="de-DE"/>
        </w:rPr>
        <w:t>&lt;NumAm&gt;</w:t>
      </w:r>
      <w:r w:rsidRPr="005E2300">
        <w:rPr>
          <w:lang w:val="de-DE"/>
        </w:rPr>
        <w:t>628</w:t>
      </w:r>
      <w:r w:rsidRPr="005E2300">
        <w:rPr>
          <w:rStyle w:val="HideTWBExt"/>
          <w:b w:val="0"/>
          <w:lang w:val="de-DE"/>
        </w:rPr>
        <w:t>&lt;/NumAm&gt;</w:t>
      </w:r>
    </w:p>
    <w:p w14:paraId="60086B63" w14:textId="77777777" w:rsidR="00682806" w:rsidRPr="005E2300" w:rsidRDefault="00682806" w:rsidP="00682806">
      <w:pPr>
        <w:pStyle w:val="NormalBold"/>
        <w:rPr>
          <w:lang w:val="de-DE"/>
        </w:rPr>
      </w:pPr>
      <w:r w:rsidRPr="005E2300">
        <w:rPr>
          <w:rStyle w:val="HideTWBExt"/>
          <w:b w:val="0"/>
          <w:lang w:val="de-DE"/>
        </w:rPr>
        <w:t>&lt;RepeatBlock-By&gt;&lt;Members&gt;</w:t>
      </w:r>
      <w:r w:rsidRPr="005E2300">
        <w:rPr>
          <w:lang w:val="de-DE"/>
        </w:rPr>
        <w:t>Daniel Freund</w:t>
      </w:r>
      <w:r w:rsidRPr="005E2300">
        <w:rPr>
          <w:rStyle w:val="HideTWBExt"/>
          <w:b w:val="0"/>
          <w:lang w:val="de-DE"/>
        </w:rPr>
        <w:t>&lt;/Members&gt;</w:t>
      </w:r>
    </w:p>
    <w:p w14:paraId="3E0C9985" w14:textId="77777777" w:rsidR="00682806" w:rsidRPr="005E2300" w:rsidRDefault="00682806" w:rsidP="00682806">
      <w:pPr>
        <w:pStyle w:val="NormalBold"/>
        <w:rPr>
          <w:lang w:val="de-DE"/>
        </w:rPr>
      </w:pPr>
      <w:r w:rsidRPr="005E2300">
        <w:rPr>
          <w:rStyle w:val="HideTWBExt"/>
          <w:b w:val="0"/>
          <w:lang w:val="de-DE"/>
        </w:rPr>
        <w:t>&lt;/RepeatBlock-By&gt;</w:t>
      </w:r>
    </w:p>
    <w:p w14:paraId="046A540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E25E8FA" w14:textId="77777777" w:rsidR="00682806" w:rsidRPr="0061072F" w:rsidRDefault="00682806" w:rsidP="00682806">
      <w:pPr>
        <w:pStyle w:val="NormalBold"/>
      </w:pPr>
      <w:r w:rsidRPr="0061072F">
        <w:rPr>
          <w:rStyle w:val="HideTWBExt"/>
          <w:b w:val="0"/>
        </w:rPr>
        <w:t>&lt;Article&gt;</w:t>
      </w:r>
      <w:r w:rsidRPr="0061072F">
        <w:t>Paragraphe 26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AA214B9" w14:textId="77777777" w:rsidTr="00CB2D8E">
        <w:trPr>
          <w:trHeight w:hRule="exact" w:val="240"/>
          <w:jc w:val="center"/>
        </w:trPr>
        <w:tc>
          <w:tcPr>
            <w:tcW w:w="9752" w:type="dxa"/>
            <w:gridSpan w:val="2"/>
            <w:tcBorders>
              <w:top w:val="nil"/>
              <w:left w:val="nil"/>
              <w:bottom w:val="nil"/>
              <w:right w:val="nil"/>
            </w:tcBorders>
          </w:tcPr>
          <w:p w14:paraId="0F67C29F" w14:textId="77777777" w:rsidR="00682806" w:rsidRPr="0061072F" w:rsidRDefault="00682806" w:rsidP="00CB2D8E"/>
        </w:tc>
      </w:tr>
      <w:tr w:rsidR="00682806" w:rsidRPr="0061072F" w14:paraId="27175E83" w14:textId="77777777" w:rsidTr="00CB2D8E">
        <w:trPr>
          <w:trHeight w:val="240"/>
          <w:jc w:val="center"/>
        </w:trPr>
        <w:tc>
          <w:tcPr>
            <w:tcW w:w="4876" w:type="dxa"/>
            <w:tcBorders>
              <w:top w:val="nil"/>
              <w:left w:val="nil"/>
              <w:bottom w:val="nil"/>
              <w:right w:val="nil"/>
            </w:tcBorders>
          </w:tcPr>
          <w:p w14:paraId="5701B13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6F81A56" w14:textId="77777777" w:rsidR="00682806" w:rsidRPr="0061072F" w:rsidRDefault="00682806" w:rsidP="00CB2D8E">
            <w:pPr>
              <w:pStyle w:val="AmColumnHeading"/>
            </w:pPr>
            <w:r w:rsidRPr="0061072F">
              <w:t>Amendement</w:t>
            </w:r>
          </w:p>
        </w:tc>
      </w:tr>
      <w:tr w:rsidR="00682806" w:rsidRPr="0061072F" w14:paraId="286ADF5D" w14:textId="77777777" w:rsidTr="00CB2D8E">
        <w:trPr>
          <w:jc w:val="center"/>
        </w:trPr>
        <w:tc>
          <w:tcPr>
            <w:tcW w:w="4876" w:type="dxa"/>
            <w:tcBorders>
              <w:top w:val="nil"/>
              <w:left w:val="nil"/>
              <w:bottom w:val="nil"/>
              <w:right w:val="nil"/>
            </w:tcBorders>
          </w:tcPr>
          <w:p w14:paraId="46919870" w14:textId="77777777" w:rsidR="00682806" w:rsidRPr="0061072F" w:rsidRDefault="00682806" w:rsidP="00CB2D8E">
            <w:pPr>
              <w:pStyle w:val="Normal6a"/>
            </w:pPr>
          </w:p>
        </w:tc>
        <w:tc>
          <w:tcPr>
            <w:tcW w:w="4876" w:type="dxa"/>
            <w:tcBorders>
              <w:top w:val="nil"/>
              <w:left w:val="nil"/>
              <w:bottom w:val="nil"/>
              <w:right w:val="nil"/>
            </w:tcBorders>
          </w:tcPr>
          <w:p w14:paraId="5A91DA27" w14:textId="77777777" w:rsidR="00682806" w:rsidRPr="0061072F" w:rsidRDefault="00682806" w:rsidP="00CB2D8E">
            <w:pPr>
              <w:pStyle w:val="Normal6a"/>
            </w:pPr>
            <w:r w:rsidRPr="0061072F">
              <w:rPr>
                <w:b/>
                <w:i/>
              </w:rPr>
              <w:t>26 bis.</w:t>
            </w:r>
            <w:r w:rsidRPr="0061072F">
              <w:tab/>
            </w:r>
            <w:r w:rsidRPr="0061072F">
              <w:rPr>
                <w:b/>
                <w:i/>
              </w:rPr>
              <w:t>invite la Commission à explorer toutes les possibilités d’associer un groupe d’experts indépendants aux éditions ultérieures du rapport sur l’état de droit, comme le recommande le Parlement; demande une nouvelle fois à la Commission d’inviter la FRA à prodiguer des conseils méthodologiques et à mener des recherches comparatives afin d’apporter des précisions dans des domaines clés du rapport annuel, compte tenu du lien intrinsèque entre les droits fondamentaux et l’état de droit; demande à son Bureau, compte tenu des réticences de la Commission et du Conseil, d’organiser une procédure de passation de marchés visant à former, pour une durée temporaire, un panel de spécialistes indépendants sous les auspices du Parlement, conformément à la promesse formulée dans ses précédentes résolutions, afin de conseiller le Parlement sur le respect des valeurs consacrées à l’article 2 du traité UE dans les différents États membres, et de donner l’exemple quant à la manière dont un tel panel peut fonctionner dans la pratique;</w:t>
            </w:r>
          </w:p>
        </w:tc>
      </w:tr>
    </w:tbl>
    <w:p w14:paraId="2707BA6B"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E876738" w14:textId="77777777" w:rsidR="00682806" w:rsidRPr="0061072F" w:rsidRDefault="00682806" w:rsidP="00682806">
      <w:r w:rsidRPr="0061072F">
        <w:rPr>
          <w:rStyle w:val="HideTWBExt"/>
        </w:rPr>
        <w:t>&lt;/Amend&gt;</w:t>
      </w:r>
    </w:p>
    <w:p w14:paraId="3CE0C04E"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629</w:t>
      </w:r>
      <w:r w:rsidRPr="0061072F">
        <w:rPr>
          <w:rStyle w:val="HideTWBExt"/>
          <w:b w:val="0"/>
        </w:rPr>
        <w:t>&lt;/NumAm&gt;</w:t>
      </w:r>
    </w:p>
    <w:p w14:paraId="153E43BC" w14:textId="77777777" w:rsidR="00682806" w:rsidRPr="0061072F" w:rsidRDefault="00682806" w:rsidP="00682806">
      <w:pPr>
        <w:pStyle w:val="NormalBold"/>
      </w:pPr>
      <w:r w:rsidRPr="0061072F">
        <w:rPr>
          <w:rStyle w:val="HideTWBExt"/>
          <w:b w:val="0"/>
        </w:rPr>
        <w:t>&lt;RepeatBlock-By&gt;&lt;Members&gt;</w:t>
      </w:r>
      <w:r w:rsidRPr="0061072F">
        <w:t>Moritz Körner, Malik Azmani, Dainius Žalimas, Lucia Yar, Fabienne Keller, Raquel García Hermida-Van Der Walle, Abir Al-Sahlani, Ana Catarina Mendes</w:t>
      </w:r>
      <w:r w:rsidRPr="0061072F">
        <w:rPr>
          <w:rStyle w:val="HideTWBExt"/>
          <w:b w:val="0"/>
        </w:rPr>
        <w:t>&lt;/Members&gt;</w:t>
      </w:r>
    </w:p>
    <w:p w14:paraId="10B93D25" w14:textId="77777777" w:rsidR="00682806" w:rsidRPr="0061072F" w:rsidRDefault="00682806" w:rsidP="00682806">
      <w:pPr>
        <w:pStyle w:val="NormalBold"/>
      </w:pPr>
      <w:r w:rsidRPr="0061072F">
        <w:rPr>
          <w:rStyle w:val="HideTWBExt"/>
          <w:b w:val="0"/>
        </w:rPr>
        <w:t>&lt;/RepeatBlock-By&gt;</w:t>
      </w:r>
    </w:p>
    <w:p w14:paraId="2D6B709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DCBE50B" w14:textId="77777777" w:rsidR="00682806" w:rsidRPr="0061072F" w:rsidRDefault="00682806" w:rsidP="00682806">
      <w:pPr>
        <w:pStyle w:val="NormalBold"/>
      </w:pPr>
      <w:r w:rsidRPr="0061072F">
        <w:rPr>
          <w:rStyle w:val="HideTWBExt"/>
          <w:b w:val="0"/>
        </w:rPr>
        <w:t>&lt;Article&gt;</w:t>
      </w:r>
      <w:r w:rsidRPr="0061072F">
        <w:t>Paragraphe 26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BBB32B6" w14:textId="77777777" w:rsidTr="00CB2D8E">
        <w:trPr>
          <w:trHeight w:hRule="exact" w:val="240"/>
          <w:jc w:val="center"/>
        </w:trPr>
        <w:tc>
          <w:tcPr>
            <w:tcW w:w="9752" w:type="dxa"/>
            <w:gridSpan w:val="2"/>
            <w:tcBorders>
              <w:top w:val="nil"/>
              <w:left w:val="nil"/>
              <w:bottom w:val="nil"/>
              <w:right w:val="nil"/>
            </w:tcBorders>
          </w:tcPr>
          <w:p w14:paraId="621E9EB3" w14:textId="77777777" w:rsidR="00682806" w:rsidRPr="0061072F" w:rsidRDefault="00682806" w:rsidP="00CB2D8E"/>
        </w:tc>
      </w:tr>
      <w:tr w:rsidR="00682806" w:rsidRPr="0061072F" w14:paraId="663D301C" w14:textId="77777777" w:rsidTr="00CB2D8E">
        <w:trPr>
          <w:trHeight w:val="240"/>
          <w:jc w:val="center"/>
        </w:trPr>
        <w:tc>
          <w:tcPr>
            <w:tcW w:w="4876" w:type="dxa"/>
            <w:tcBorders>
              <w:top w:val="nil"/>
              <w:left w:val="nil"/>
              <w:bottom w:val="nil"/>
              <w:right w:val="nil"/>
            </w:tcBorders>
          </w:tcPr>
          <w:p w14:paraId="6795495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52C0EB5" w14:textId="77777777" w:rsidR="00682806" w:rsidRPr="0061072F" w:rsidRDefault="00682806" w:rsidP="00CB2D8E">
            <w:pPr>
              <w:pStyle w:val="AmColumnHeading"/>
            </w:pPr>
            <w:r w:rsidRPr="0061072F">
              <w:t>Amendement</w:t>
            </w:r>
          </w:p>
        </w:tc>
      </w:tr>
      <w:tr w:rsidR="00682806" w:rsidRPr="0061072F" w14:paraId="1B354192" w14:textId="77777777" w:rsidTr="00CB2D8E">
        <w:trPr>
          <w:jc w:val="center"/>
        </w:trPr>
        <w:tc>
          <w:tcPr>
            <w:tcW w:w="4876" w:type="dxa"/>
            <w:tcBorders>
              <w:top w:val="nil"/>
              <w:left w:val="nil"/>
              <w:bottom w:val="nil"/>
              <w:right w:val="nil"/>
            </w:tcBorders>
          </w:tcPr>
          <w:p w14:paraId="546B93C3" w14:textId="77777777" w:rsidR="00682806" w:rsidRPr="0061072F" w:rsidRDefault="00682806" w:rsidP="00CB2D8E">
            <w:pPr>
              <w:pStyle w:val="Normal6a"/>
            </w:pPr>
          </w:p>
        </w:tc>
        <w:tc>
          <w:tcPr>
            <w:tcW w:w="4876" w:type="dxa"/>
            <w:tcBorders>
              <w:top w:val="nil"/>
              <w:left w:val="nil"/>
              <w:bottom w:val="nil"/>
              <w:right w:val="nil"/>
            </w:tcBorders>
          </w:tcPr>
          <w:p w14:paraId="3E1087C4" w14:textId="77777777" w:rsidR="00682806" w:rsidRPr="0061072F" w:rsidRDefault="00682806" w:rsidP="00CB2D8E">
            <w:pPr>
              <w:pStyle w:val="Normal6a"/>
            </w:pPr>
            <w:r w:rsidRPr="0061072F">
              <w:rPr>
                <w:b/>
                <w:i/>
              </w:rPr>
              <w:t>26 bis.</w:t>
            </w:r>
            <w:r w:rsidRPr="0061072F">
              <w:tab/>
            </w:r>
            <w:r w:rsidRPr="0061072F">
              <w:rPr>
                <w:b/>
                <w:i/>
              </w:rPr>
              <w:t>insiste pour que le rapport 2025 de la Commission sur l’état de droit couvre l’ensemble du champ d’application de l’article 2 du traité UE et comprenne des indicateurs plus larges, tels que l’indépendance des médias, le rôle de la société civile, les droits fondamentaux (y compris les droits sexuels et reproductifs), la liberté académique et artistique, l’égalité des genres, la protection des minorités et des groupes vulnérables, le respect du droit international et le fonctionnement des institutions démocratiques, afin de fournir une image plus complète des normes de l’état de droit dans l’ensemble de l’Union;</w:t>
            </w:r>
          </w:p>
        </w:tc>
      </w:tr>
    </w:tbl>
    <w:p w14:paraId="65214FE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A04721E" w14:textId="77777777" w:rsidR="00682806" w:rsidRPr="0061072F" w:rsidRDefault="00682806" w:rsidP="00682806">
      <w:r w:rsidRPr="0061072F">
        <w:rPr>
          <w:rStyle w:val="HideTWBExt"/>
        </w:rPr>
        <w:t>&lt;/Amend&gt;</w:t>
      </w:r>
    </w:p>
    <w:p w14:paraId="3D892FD7"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630</w:t>
      </w:r>
      <w:r w:rsidRPr="0061072F">
        <w:rPr>
          <w:rStyle w:val="HideTWBExt"/>
          <w:b w:val="0"/>
        </w:rPr>
        <w:t>&lt;/NumAm&gt;</w:t>
      </w:r>
    </w:p>
    <w:p w14:paraId="52FD28C4" w14:textId="77777777" w:rsidR="00682806" w:rsidRPr="0061072F" w:rsidRDefault="00682806" w:rsidP="00682806">
      <w:pPr>
        <w:pStyle w:val="NormalBold"/>
      </w:pPr>
      <w:r w:rsidRPr="0061072F">
        <w:rPr>
          <w:rStyle w:val="HideTWBExt"/>
          <w:b w:val="0"/>
        </w:rPr>
        <w:t>&lt;RepeatBlock-By&gt;&lt;Members&gt;</w:t>
      </w:r>
      <w:r w:rsidRPr="0061072F">
        <w:t>Krzysztof Śmiszek, Matjaž Nemec, Robert Biedroń, Katarina Barley, Cecilia Strada, Klára Dobrev, Csaba Molnár, Emma Rafowicz, Alessandro Zan</w:t>
      </w:r>
      <w:r w:rsidRPr="0061072F">
        <w:rPr>
          <w:rStyle w:val="HideTWBExt"/>
          <w:b w:val="0"/>
        </w:rPr>
        <w:t>&lt;/Members&gt;</w:t>
      </w:r>
    </w:p>
    <w:p w14:paraId="5511C2FD" w14:textId="77777777" w:rsidR="00682806" w:rsidRPr="0061072F" w:rsidRDefault="00682806" w:rsidP="00682806">
      <w:pPr>
        <w:pStyle w:val="NormalBold"/>
      </w:pPr>
      <w:r w:rsidRPr="0061072F">
        <w:rPr>
          <w:rStyle w:val="HideTWBExt"/>
          <w:b w:val="0"/>
        </w:rPr>
        <w:t>&lt;/RepeatBlock-By&gt;</w:t>
      </w:r>
    </w:p>
    <w:p w14:paraId="2572514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DA5FEAB" w14:textId="77777777" w:rsidR="00682806" w:rsidRPr="0061072F" w:rsidRDefault="00682806" w:rsidP="00682806">
      <w:pPr>
        <w:pStyle w:val="NormalBold"/>
      </w:pPr>
      <w:r w:rsidRPr="0061072F">
        <w:rPr>
          <w:rStyle w:val="HideTWBExt"/>
          <w:b w:val="0"/>
        </w:rPr>
        <w:t>&lt;Article&gt;</w:t>
      </w:r>
      <w:r w:rsidRPr="0061072F">
        <w:t>Paragraphe 26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3B43546" w14:textId="77777777" w:rsidTr="00CB2D8E">
        <w:trPr>
          <w:trHeight w:hRule="exact" w:val="240"/>
          <w:jc w:val="center"/>
        </w:trPr>
        <w:tc>
          <w:tcPr>
            <w:tcW w:w="9752" w:type="dxa"/>
            <w:gridSpan w:val="2"/>
            <w:tcBorders>
              <w:top w:val="nil"/>
              <w:left w:val="nil"/>
              <w:bottom w:val="nil"/>
              <w:right w:val="nil"/>
            </w:tcBorders>
          </w:tcPr>
          <w:p w14:paraId="5427BE16" w14:textId="77777777" w:rsidR="00682806" w:rsidRPr="0061072F" w:rsidRDefault="00682806" w:rsidP="00CB2D8E"/>
        </w:tc>
      </w:tr>
      <w:tr w:rsidR="00682806" w:rsidRPr="0061072F" w14:paraId="370EF84F" w14:textId="77777777" w:rsidTr="00CB2D8E">
        <w:trPr>
          <w:trHeight w:val="240"/>
          <w:jc w:val="center"/>
        </w:trPr>
        <w:tc>
          <w:tcPr>
            <w:tcW w:w="4876" w:type="dxa"/>
            <w:tcBorders>
              <w:top w:val="nil"/>
              <w:left w:val="nil"/>
              <w:bottom w:val="nil"/>
              <w:right w:val="nil"/>
            </w:tcBorders>
          </w:tcPr>
          <w:p w14:paraId="036C8BC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63A5655" w14:textId="77777777" w:rsidR="00682806" w:rsidRPr="0061072F" w:rsidRDefault="00682806" w:rsidP="00CB2D8E">
            <w:pPr>
              <w:pStyle w:val="AmColumnHeading"/>
            </w:pPr>
            <w:r w:rsidRPr="0061072F">
              <w:t>Amendement</w:t>
            </w:r>
          </w:p>
        </w:tc>
      </w:tr>
      <w:tr w:rsidR="00682806" w:rsidRPr="0061072F" w14:paraId="6E74C749" w14:textId="77777777" w:rsidTr="00CB2D8E">
        <w:trPr>
          <w:jc w:val="center"/>
        </w:trPr>
        <w:tc>
          <w:tcPr>
            <w:tcW w:w="4876" w:type="dxa"/>
            <w:tcBorders>
              <w:top w:val="nil"/>
              <w:left w:val="nil"/>
              <w:bottom w:val="nil"/>
              <w:right w:val="nil"/>
            </w:tcBorders>
          </w:tcPr>
          <w:p w14:paraId="5458CB3C" w14:textId="77777777" w:rsidR="00682806" w:rsidRPr="0061072F" w:rsidRDefault="00682806" w:rsidP="00CB2D8E">
            <w:pPr>
              <w:pStyle w:val="Normal6a"/>
            </w:pPr>
          </w:p>
        </w:tc>
        <w:tc>
          <w:tcPr>
            <w:tcW w:w="4876" w:type="dxa"/>
            <w:tcBorders>
              <w:top w:val="nil"/>
              <w:left w:val="nil"/>
              <w:bottom w:val="nil"/>
              <w:right w:val="nil"/>
            </w:tcBorders>
          </w:tcPr>
          <w:p w14:paraId="6D79A325" w14:textId="77777777" w:rsidR="00682806" w:rsidRPr="0061072F" w:rsidRDefault="00682806" w:rsidP="00CB2D8E">
            <w:pPr>
              <w:pStyle w:val="Normal6a"/>
            </w:pPr>
            <w:r w:rsidRPr="0061072F">
              <w:rPr>
                <w:b/>
                <w:i/>
              </w:rPr>
              <w:t>26 bis.</w:t>
            </w:r>
            <w:r w:rsidRPr="0061072F">
              <w:tab/>
            </w:r>
            <w:r w:rsidRPr="0061072F">
              <w:rPr>
                <w:b/>
                <w:i/>
              </w:rPr>
              <w:t xml:space="preserve">insiste pour que l’Union mette en place un mécanisme de financement spécifique pour soutenir les organisations de la société civile (OSC) qui œuvrent en faveur des droits des personnes LGBTIQ+; souligne que ce mécanisme pourrait fournir des ressources pour la défense des droits, l’aide juridique et les campagnes de sensibilisation, tout en garantissant que ces organisations puissent opérer sans restrictions </w:t>
            </w:r>
            <w:r>
              <w:rPr>
                <w:b/>
                <w:i/>
              </w:rPr>
              <w:t xml:space="preserve">excessives </w:t>
            </w:r>
            <w:r w:rsidRPr="0061072F">
              <w:rPr>
                <w:b/>
                <w:i/>
              </w:rPr>
              <w:t>ni harcèlement; souligne la nécessité pour l’Union de renforcer ses mécanismes de réaction rapide afin de protéger les défenseurs des droits des personnes LGBTIQ+ qui sont exposés à des risques dans des environnements hostiles;</w:t>
            </w:r>
          </w:p>
        </w:tc>
      </w:tr>
    </w:tbl>
    <w:p w14:paraId="110E3DAC"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{EN}</w:t>
      </w:r>
      <w:r w:rsidRPr="005E2300">
        <w:rPr>
          <w:lang w:val="it-IT"/>
        </w:rPr>
        <w:t>en</w:t>
      </w:r>
      <w:r w:rsidRPr="005E2300">
        <w:rPr>
          <w:rStyle w:val="HideTWBExt"/>
          <w:lang w:val="it-IT"/>
        </w:rPr>
        <w:t>&lt;/Original&gt;</w:t>
      </w:r>
    </w:p>
    <w:p w14:paraId="6A60B697" w14:textId="77777777" w:rsidR="00682806" w:rsidRPr="005E2300" w:rsidRDefault="00682806" w:rsidP="00682806">
      <w:pPr>
        <w:rPr>
          <w:lang w:val="it-IT"/>
        </w:rPr>
      </w:pPr>
      <w:r w:rsidRPr="005E2300">
        <w:rPr>
          <w:rStyle w:val="HideTWBExt"/>
          <w:lang w:val="it-IT"/>
        </w:rPr>
        <w:t>&lt;/Amend&gt;</w:t>
      </w:r>
    </w:p>
    <w:p w14:paraId="623A8F9B"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631</w:t>
      </w:r>
      <w:r w:rsidRPr="005E2300">
        <w:rPr>
          <w:rStyle w:val="HideTWBExt"/>
          <w:b w:val="0"/>
          <w:lang w:val="it-IT"/>
        </w:rPr>
        <w:t>&lt;/NumAm&gt;</w:t>
      </w:r>
    </w:p>
    <w:p w14:paraId="7BA4106F"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60177E70" w14:textId="77777777" w:rsidR="00682806" w:rsidRPr="005E2300" w:rsidRDefault="00682806" w:rsidP="00682806">
      <w:pPr>
        <w:pStyle w:val="NormalBold"/>
        <w:rPr>
          <w:lang w:val="it-IT"/>
        </w:rPr>
      </w:pPr>
      <w:r w:rsidRPr="005E2300">
        <w:rPr>
          <w:rStyle w:val="HideTWBExt"/>
          <w:b w:val="0"/>
          <w:lang w:val="it-IT"/>
        </w:rPr>
        <w:t>&lt;/RepeatBlock-By&gt;</w:t>
      </w:r>
    </w:p>
    <w:p w14:paraId="005A824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B45A83A" w14:textId="77777777" w:rsidR="00682806" w:rsidRPr="0061072F" w:rsidRDefault="00682806" w:rsidP="00682806">
      <w:pPr>
        <w:pStyle w:val="NormalBold"/>
      </w:pPr>
      <w:r w:rsidRPr="0061072F">
        <w:rPr>
          <w:rStyle w:val="HideTWBExt"/>
          <w:b w:val="0"/>
        </w:rPr>
        <w:t>&lt;Article&gt;</w:t>
      </w:r>
      <w:r w:rsidRPr="0061072F">
        <w:t>Paragraphe 26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36B925F" w14:textId="77777777" w:rsidTr="00CB2D8E">
        <w:trPr>
          <w:trHeight w:hRule="exact" w:val="240"/>
          <w:jc w:val="center"/>
        </w:trPr>
        <w:tc>
          <w:tcPr>
            <w:tcW w:w="9752" w:type="dxa"/>
            <w:gridSpan w:val="2"/>
            <w:tcBorders>
              <w:top w:val="nil"/>
              <w:left w:val="nil"/>
              <w:bottom w:val="nil"/>
              <w:right w:val="nil"/>
            </w:tcBorders>
          </w:tcPr>
          <w:p w14:paraId="2A539443" w14:textId="77777777" w:rsidR="00682806" w:rsidRPr="0061072F" w:rsidRDefault="00682806" w:rsidP="00CB2D8E"/>
        </w:tc>
      </w:tr>
      <w:tr w:rsidR="00682806" w:rsidRPr="0061072F" w14:paraId="68D6497E" w14:textId="77777777" w:rsidTr="00CB2D8E">
        <w:trPr>
          <w:trHeight w:val="240"/>
          <w:jc w:val="center"/>
        </w:trPr>
        <w:tc>
          <w:tcPr>
            <w:tcW w:w="4876" w:type="dxa"/>
            <w:tcBorders>
              <w:top w:val="nil"/>
              <w:left w:val="nil"/>
              <w:bottom w:val="nil"/>
              <w:right w:val="nil"/>
            </w:tcBorders>
          </w:tcPr>
          <w:p w14:paraId="30DB440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6CD30CE" w14:textId="77777777" w:rsidR="00682806" w:rsidRPr="0061072F" w:rsidRDefault="00682806" w:rsidP="00CB2D8E">
            <w:pPr>
              <w:pStyle w:val="AmColumnHeading"/>
            </w:pPr>
            <w:r w:rsidRPr="0061072F">
              <w:t>Amendement</w:t>
            </w:r>
          </w:p>
        </w:tc>
      </w:tr>
      <w:tr w:rsidR="00682806" w:rsidRPr="0061072F" w14:paraId="794B67DD" w14:textId="77777777" w:rsidTr="00CB2D8E">
        <w:trPr>
          <w:jc w:val="center"/>
        </w:trPr>
        <w:tc>
          <w:tcPr>
            <w:tcW w:w="4876" w:type="dxa"/>
            <w:tcBorders>
              <w:top w:val="nil"/>
              <w:left w:val="nil"/>
              <w:bottom w:val="nil"/>
              <w:right w:val="nil"/>
            </w:tcBorders>
          </w:tcPr>
          <w:p w14:paraId="7FCE4DDF" w14:textId="77777777" w:rsidR="00682806" w:rsidRPr="0061072F" w:rsidRDefault="00682806" w:rsidP="00CB2D8E">
            <w:pPr>
              <w:pStyle w:val="Normal6a"/>
            </w:pPr>
          </w:p>
        </w:tc>
        <w:tc>
          <w:tcPr>
            <w:tcW w:w="4876" w:type="dxa"/>
            <w:tcBorders>
              <w:top w:val="nil"/>
              <w:left w:val="nil"/>
              <w:bottom w:val="nil"/>
              <w:right w:val="nil"/>
            </w:tcBorders>
          </w:tcPr>
          <w:p w14:paraId="288E61D1" w14:textId="77777777" w:rsidR="00682806" w:rsidRPr="0061072F" w:rsidRDefault="00682806" w:rsidP="00CB2D8E">
            <w:pPr>
              <w:pStyle w:val="Normal6a"/>
            </w:pPr>
            <w:r w:rsidRPr="0061072F">
              <w:rPr>
                <w:b/>
                <w:i/>
              </w:rPr>
              <w:t>26 bis.</w:t>
            </w:r>
            <w:r w:rsidRPr="0061072F">
              <w:tab/>
            </w:r>
            <w:r w:rsidRPr="0061072F">
              <w:rPr>
                <w:b/>
                <w:i/>
              </w:rPr>
              <w:t>rappelle que le mécanisme de l’état de droit devrait se concentrer avant tout sur l’application du droit de l’Union, sur la protection des droits fondamentaux et sur les principes démocratiques, en évitant de recourir aux contributions d’acteurs extérieurs et d’entités privées motivés par des agendas idéologiques;</w:t>
            </w:r>
          </w:p>
        </w:tc>
      </w:tr>
    </w:tbl>
    <w:p w14:paraId="5CDC7A6D" w14:textId="77777777" w:rsidR="00682806" w:rsidRPr="005E2300" w:rsidRDefault="00682806" w:rsidP="00682806">
      <w:pPr>
        <w:pStyle w:val="AmOrLang"/>
        <w:rPr>
          <w:lang w:val="en-GB"/>
        </w:rPr>
      </w:pPr>
      <w:r w:rsidRPr="005E2300">
        <w:rPr>
          <w:lang w:val="en-GB"/>
        </w:rPr>
        <w:t xml:space="preserve">Or. </w:t>
      </w:r>
      <w:r w:rsidRPr="005E2300">
        <w:rPr>
          <w:rStyle w:val="HideTWBExt"/>
          <w:lang w:val="en-GB"/>
        </w:rPr>
        <w:t>&lt;Original&gt;</w:t>
      </w:r>
      <w:r w:rsidRPr="005E2300">
        <w:rPr>
          <w:rStyle w:val="HideTWBInt"/>
          <w:lang w:val="en-GB"/>
        </w:rPr>
        <w:t>{IT}</w:t>
      </w:r>
      <w:r w:rsidRPr="005E2300">
        <w:rPr>
          <w:lang w:val="en-GB"/>
        </w:rPr>
        <w:t>it</w:t>
      </w:r>
      <w:r w:rsidRPr="005E2300">
        <w:rPr>
          <w:rStyle w:val="HideTWBExt"/>
          <w:lang w:val="en-GB"/>
        </w:rPr>
        <w:t>&lt;/Original&gt;</w:t>
      </w:r>
    </w:p>
    <w:p w14:paraId="11518C3B" w14:textId="77777777" w:rsidR="00682806" w:rsidRPr="005E2300" w:rsidRDefault="00682806" w:rsidP="00682806">
      <w:pPr>
        <w:rPr>
          <w:lang w:val="en-GB"/>
        </w:rPr>
      </w:pPr>
      <w:r w:rsidRPr="005E2300">
        <w:rPr>
          <w:rStyle w:val="HideTWBExt"/>
          <w:lang w:val="en-GB"/>
        </w:rPr>
        <w:t>&lt;/Amend&gt;</w:t>
      </w:r>
    </w:p>
    <w:p w14:paraId="2D8FF881" w14:textId="77777777" w:rsidR="00682806" w:rsidRPr="0013121C" w:rsidRDefault="00682806" w:rsidP="00682806">
      <w:pPr>
        <w:pStyle w:val="AmNumberTabs"/>
      </w:pPr>
      <w:r>
        <w:rPr>
          <w:rStyle w:val="HideTWBExt"/>
        </w:rPr>
        <w:t>&lt;Amend&gt;</w:t>
      </w:r>
      <w:r>
        <w:t>Amendement</w:t>
      </w:r>
      <w:r>
        <w:tab/>
      </w:r>
      <w:r>
        <w:tab/>
      </w:r>
      <w:r>
        <w:rPr>
          <w:rStyle w:val="HideTWBExt"/>
        </w:rPr>
        <w:t>&lt;NumAm&gt;</w:t>
      </w:r>
      <w:r>
        <w:t>632</w:t>
      </w:r>
      <w:r>
        <w:rPr>
          <w:rStyle w:val="HideTWBExt"/>
        </w:rPr>
        <w:t>&lt;/NumAm&gt;</w:t>
      </w:r>
    </w:p>
    <w:p w14:paraId="073D3553"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52335711" w14:textId="77777777" w:rsidR="00682806" w:rsidRPr="0013121C" w:rsidRDefault="00682806" w:rsidP="00682806">
      <w:pPr>
        <w:pStyle w:val="NormalBold"/>
      </w:pPr>
      <w:r>
        <w:rPr>
          <w:rStyle w:val="HideTWBExt"/>
          <w:b w:val="0"/>
        </w:rPr>
        <w:t>&lt;/RepeatBlock-By&gt;</w:t>
      </w:r>
    </w:p>
    <w:p w14:paraId="169FFD92"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12CF8E14" w14:textId="77777777" w:rsidR="00682806" w:rsidRPr="0013121C" w:rsidRDefault="00682806" w:rsidP="00682806">
      <w:pPr>
        <w:pStyle w:val="NormalBold"/>
      </w:pPr>
      <w:r>
        <w:rPr>
          <w:rStyle w:val="HideTWBExt"/>
        </w:rPr>
        <w:t>&lt;Article&gt;</w:t>
      </w:r>
      <w:r>
        <w:t>Paragraphe 26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36ADF75A" w14:textId="77777777" w:rsidTr="00CB2D8E">
        <w:trPr>
          <w:trHeight w:hRule="exact" w:val="240"/>
          <w:jc w:val="center"/>
        </w:trPr>
        <w:tc>
          <w:tcPr>
            <w:tcW w:w="9752" w:type="dxa"/>
            <w:gridSpan w:val="2"/>
            <w:tcBorders>
              <w:top w:val="nil"/>
              <w:left w:val="nil"/>
              <w:bottom w:val="nil"/>
              <w:right w:val="nil"/>
            </w:tcBorders>
          </w:tcPr>
          <w:p w14:paraId="3F8A460B" w14:textId="77777777" w:rsidR="00682806" w:rsidRPr="0013121C" w:rsidRDefault="00682806" w:rsidP="00CB2D8E"/>
        </w:tc>
      </w:tr>
      <w:tr w:rsidR="00682806" w14:paraId="7B9FDA87" w14:textId="77777777" w:rsidTr="00CB2D8E">
        <w:trPr>
          <w:trHeight w:val="240"/>
          <w:jc w:val="center"/>
        </w:trPr>
        <w:tc>
          <w:tcPr>
            <w:tcW w:w="4876" w:type="dxa"/>
            <w:tcBorders>
              <w:top w:val="nil"/>
              <w:left w:val="nil"/>
              <w:bottom w:val="nil"/>
              <w:right w:val="nil"/>
            </w:tcBorders>
          </w:tcPr>
          <w:p w14:paraId="4AF70BFD"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0293D004" w14:textId="77777777" w:rsidR="00682806" w:rsidRPr="0013121C" w:rsidRDefault="00682806" w:rsidP="00CB2D8E">
            <w:pPr>
              <w:pStyle w:val="AmColumnHeading"/>
            </w:pPr>
            <w:r>
              <w:t>Amendement</w:t>
            </w:r>
          </w:p>
        </w:tc>
      </w:tr>
      <w:tr w:rsidR="00682806" w14:paraId="7EFBCDED" w14:textId="77777777" w:rsidTr="00CB2D8E">
        <w:trPr>
          <w:jc w:val="center"/>
        </w:trPr>
        <w:tc>
          <w:tcPr>
            <w:tcW w:w="4876" w:type="dxa"/>
            <w:tcBorders>
              <w:top w:val="nil"/>
              <w:left w:val="nil"/>
              <w:bottom w:val="nil"/>
              <w:right w:val="nil"/>
            </w:tcBorders>
          </w:tcPr>
          <w:p w14:paraId="3E8F6C46" w14:textId="77777777" w:rsidR="00682806" w:rsidRPr="0013121C" w:rsidRDefault="00682806" w:rsidP="00CB2D8E">
            <w:pPr>
              <w:pStyle w:val="Normal6a"/>
            </w:pPr>
          </w:p>
        </w:tc>
        <w:tc>
          <w:tcPr>
            <w:tcW w:w="4876" w:type="dxa"/>
            <w:tcBorders>
              <w:top w:val="nil"/>
              <w:left w:val="nil"/>
              <w:bottom w:val="nil"/>
              <w:right w:val="nil"/>
            </w:tcBorders>
          </w:tcPr>
          <w:p w14:paraId="1F399452" w14:textId="77777777" w:rsidR="00682806" w:rsidRPr="0013121C" w:rsidRDefault="00682806" w:rsidP="00CB2D8E">
            <w:pPr>
              <w:pStyle w:val="Normal6a"/>
            </w:pPr>
            <w:r>
              <w:rPr>
                <w:b/>
                <w:i/>
              </w:rPr>
              <w:t>26 bis.</w:t>
            </w:r>
            <w:r>
              <w:tab/>
            </w:r>
            <w:r>
              <w:rPr>
                <w:b/>
                <w:i/>
              </w:rPr>
              <w:t>déplore que la Commission prépare des rapports annuels sur l’état de droit dans des domaines choisis arbitrairement, et qu’elle adresse des recommandations aux États membres alors qu’elle n’a pas reçu de ces derniers de compétences dans ce domaine par la voie des traités;</w:t>
            </w:r>
          </w:p>
        </w:tc>
      </w:tr>
    </w:tbl>
    <w:p w14:paraId="1D17E985"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396666DD" w14:textId="77777777" w:rsidR="00682806" w:rsidRPr="0013121C" w:rsidRDefault="00682806" w:rsidP="00682806">
      <w:r>
        <w:rPr>
          <w:rStyle w:val="HideTWBExt"/>
        </w:rPr>
        <w:t>&lt;/Amend&gt;</w:t>
      </w:r>
    </w:p>
    <w:p w14:paraId="44488E43" w14:textId="77777777" w:rsidR="00682806" w:rsidRPr="005E2300" w:rsidRDefault="00682806" w:rsidP="00682806">
      <w:pPr>
        <w:pStyle w:val="AmNumberTabs"/>
        <w:rPr>
          <w:lang w:val="en-GB"/>
        </w:rPr>
      </w:pPr>
      <w:r w:rsidRPr="005E2300">
        <w:rPr>
          <w:rStyle w:val="HideTWBExt"/>
          <w:b w:val="0"/>
          <w:lang w:val="en-GB"/>
        </w:rPr>
        <w:t>&lt;Amend&gt;</w:t>
      </w:r>
      <w:r w:rsidRPr="005E2300">
        <w:rPr>
          <w:lang w:val="en-GB"/>
        </w:rPr>
        <w:t>Amendement</w:t>
      </w:r>
      <w:r w:rsidRPr="005E2300">
        <w:rPr>
          <w:lang w:val="en-GB"/>
        </w:rPr>
        <w:tab/>
      </w:r>
      <w:r w:rsidRPr="005E2300">
        <w:rPr>
          <w:lang w:val="en-GB"/>
        </w:rPr>
        <w:tab/>
      </w:r>
      <w:r w:rsidRPr="005E2300">
        <w:rPr>
          <w:rStyle w:val="HideTWBExt"/>
          <w:b w:val="0"/>
          <w:lang w:val="en-GB"/>
        </w:rPr>
        <w:t>&lt;NumAm&gt;</w:t>
      </w:r>
      <w:r w:rsidRPr="005E2300">
        <w:rPr>
          <w:lang w:val="en-GB"/>
        </w:rPr>
        <w:t>633</w:t>
      </w:r>
      <w:r w:rsidRPr="005E2300">
        <w:rPr>
          <w:rStyle w:val="HideTWBExt"/>
          <w:b w:val="0"/>
          <w:lang w:val="en-GB"/>
        </w:rPr>
        <w:t>&lt;/NumAm&gt;</w:t>
      </w:r>
    </w:p>
    <w:p w14:paraId="2E8666D9" w14:textId="77777777" w:rsidR="00682806" w:rsidRPr="005E2300" w:rsidRDefault="00682806" w:rsidP="00682806">
      <w:pPr>
        <w:pStyle w:val="NormalBold"/>
        <w:rPr>
          <w:lang w:val="en-GB"/>
        </w:rPr>
      </w:pPr>
      <w:r w:rsidRPr="005E2300">
        <w:rPr>
          <w:rStyle w:val="HideTWBExt"/>
          <w:b w:val="0"/>
          <w:lang w:val="en-GB"/>
        </w:rPr>
        <w:t>&lt;RepeatBlock-By&gt;&lt;Members&gt;</w:t>
      </w:r>
      <w:r w:rsidRPr="005E2300">
        <w:rPr>
          <w:lang w:val="en-GB"/>
        </w:rPr>
        <w:t>Isabel Serra Sánchez</w:t>
      </w:r>
      <w:r w:rsidRPr="005E2300">
        <w:rPr>
          <w:rStyle w:val="HideTWBExt"/>
          <w:b w:val="0"/>
          <w:lang w:val="en-GB"/>
        </w:rPr>
        <w:t>&lt;/Members&gt;</w:t>
      </w:r>
    </w:p>
    <w:p w14:paraId="752469BF" w14:textId="77777777" w:rsidR="00682806" w:rsidRPr="005E2300" w:rsidRDefault="00682806" w:rsidP="00682806">
      <w:pPr>
        <w:pStyle w:val="NormalBold"/>
        <w:rPr>
          <w:lang w:val="en-GB"/>
        </w:rPr>
      </w:pPr>
      <w:r w:rsidRPr="005E2300">
        <w:rPr>
          <w:rStyle w:val="HideTWBExt"/>
          <w:b w:val="0"/>
          <w:lang w:val="en-GB"/>
        </w:rPr>
        <w:t>&lt;/RepeatBlock-By&gt;</w:t>
      </w:r>
    </w:p>
    <w:p w14:paraId="10F9B934"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742BA42" w14:textId="77777777" w:rsidR="00682806" w:rsidRPr="0061072F" w:rsidRDefault="00682806" w:rsidP="00682806">
      <w:pPr>
        <w:pStyle w:val="NormalBold"/>
      </w:pPr>
      <w:r w:rsidRPr="0061072F">
        <w:rPr>
          <w:rStyle w:val="HideTWBExt"/>
          <w:b w:val="0"/>
        </w:rPr>
        <w:t>&lt;Article&gt;</w:t>
      </w:r>
      <w:r w:rsidRPr="0061072F">
        <w:t>Paragraphe 26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20FD59E" w14:textId="77777777" w:rsidTr="00CB2D8E">
        <w:trPr>
          <w:trHeight w:hRule="exact" w:val="240"/>
          <w:jc w:val="center"/>
        </w:trPr>
        <w:tc>
          <w:tcPr>
            <w:tcW w:w="9752" w:type="dxa"/>
            <w:gridSpan w:val="2"/>
            <w:tcBorders>
              <w:top w:val="nil"/>
              <w:left w:val="nil"/>
              <w:bottom w:val="nil"/>
              <w:right w:val="nil"/>
            </w:tcBorders>
          </w:tcPr>
          <w:p w14:paraId="35F062EC" w14:textId="77777777" w:rsidR="00682806" w:rsidRPr="0061072F" w:rsidRDefault="00682806" w:rsidP="00CB2D8E"/>
        </w:tc>
      </w:tr>
      <w:tr w:rsidR="00682806" w:rsidRPr="0061072F" w14:paraId="6E79166B" w14:textId="77777777" w:rsidTr="00CB2D8E">
        <w:trPr>
          <w:trHeight w:val="240"/>
          <w:jc w:val="center"/>
        </w:trPr>
        <w:tc>
          <w:tcPr>
            <w:tcW w:w="4876" w:type="dxa"/>
            <w:tcBorders>
              <w:top w:val="nil"/>
              <w:left w:val="nil"/>
              <w:bottom w:val="nil"/>
              <w:right w:val="nil"/>
            </w:tcBorders>
          </w:tcPr>
          <w:p w14:paraId="1482FF1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080F664" w14:textId="77777777" w:rsidR="00682806" w:rsidRPr="0061072F" w:rsidRDefault="00682806" w:rsidP="00CB2D8E">
            <w:pPr>
              <w:pStyle w:val="AmColumnHeading"/>
            </w:pPr>
            <w:r w:rsidRPr="0061072F">
              <w:t>Amendement</w:t>
            </w:r>
          </w:p>
        </w:tc>
      </w:tr>
      <w:tr w:rsidR="00682806" w:rsidRPr="0061072F" w14:paraId="172303E6" w14:textId="77777777" w:rsidTr="00CB2D8E">
        <w:trPr>
          <w:jc w:val="center"/>
        </w:trPr>
        <w:tc>
          <w:tcPr>
            <w:tcW w:w="4876" w:type="dxa"/>
            <w:tcBorders>
              <w:top w:val="nil"/>
              <w:left w:val="nil"/>
              <w:bottom w:val="nil"/>
              <w:right w:val="nil"/>
            </w:tcBorders>
          </w:tcPr>
          <w:p w14:paraId="365DFAA3" w14:textId="77777777" w:rsidR="00682806" w:rsidRPr="0061072F" w:rsidRDefault="00682806" w:rsidP="00CB2D8E">
            <w:pPr>
              <w:pStyle w:val="Normal6a"/>
            </w:pPr>
          </w:p>
        </w:tc>
        <w:tc>
          <w:tcPr>
            <w:tcW w:w="4876" w:type="dxa"/>
            <w:tcBorders>
              <w:top w:val="nil"/>
              <w:left w:val="nil"/>
              <w:bottom w:val="nil"/>
              <w:right w:val="nil"/>
            </w:tcBorders>
          </w:tcPr>
          <w:p w14:paraId="4E6516A8" w14:textId="77777777" w:rsidR="00682806" w:rsidRPr="0061072F" w:rsidRDefault="00682806" w:rsidP="00CB2D8E">
            <w:pPr>
              <w:pStyle w:val="Normal6a"/>
            </w:pPr>
            <w:r w:rsidRPr="0061072F">
              <w:rPr>
                <w:b/>
                <w:i/>
              </w:rPr>
              <w:t>26 bis.</w:t>
            </w:r>
            <w:r w:rsidRPr="0061072F">
              <w:tab/>
            </w:r>
            <w:r w:rsidRPr="0061072F">
              <w:rPr>
                <w:b/>
                <w:i/>
              </w:rPr>
              <w:t>demande à la Commission de divulguer les critères qu’elle utilise pour sélectionner les informations fournies par la société civile, les organismes internationaux, les autorités nationales et les autres parties prenantes dans le cadre de ses rapports sur l’état de droit;</w:t>
            </w:r>
          </w:p>
        </w:tc>
      </w:tr>
    </w:tbl>
    <w:p w14:paraId="3559525E"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3EB9A263" w14:textId="77777777" w:rsidR="00682806" w:rsidRPr="0061072F" w:rsidRDefault="00682806" w:rsidP="00682806">
      <w:r w:rsidRPr="0061072F">
        <w:rPr>
          <w:rStyle w:val="HideTWBExt"/>
        </w:rPr>
        <w:t>&lt;/Amend&gt;</w:t>
      </w:r>
    </w:p>
    <w:p w14:paraId="22088865"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634</w:t>
      </w:r>
      <w:r w:rsidRPr="0061072F">
        <w:rPr>
          <w:rStyle w:val="HideTWBExt"/>
          <w:b w:val="0"/>
        </w:rPr>
        <w:t>&lt;/NumAm&gt;</w:t>
      </w:r>
    </w:p>
    <w:p w14:paraId="3C6555C5" w14:textId="77777777" w:rsidR="00682806" w:rsidRPr="0061072F" w:rsidRDefault="00682806" w:rsidP="00682806">
      <w:pPr>
        <w:pStyle w:val="NormalBold"/>
      </w:pPr>
      <w:r w:rsidRPr="0061072F">
        <w:rPr>
          <w:rStyle w:val="HideTWBExt"/>
          <w:b w:val="0"/>
        </w:rPr>
        <w:t>&lt;RepeatBlock-By&gt;&lt;Members&gt;</w:t>
      </w:r>
      <w:r w:rsidRPr="0061072F">
        <w:t>Juan Fernando López Aguilar, Nacho Sánchez Amor, Javier Moreno Sánchez</w:t>
      </w:r>
      <w:r w:rsidRPr="0061072F">
        <w:rPr>
          <w:rStyle w:val="HideTWBExt"/>
          <w:b w:val="0"/>
        </w:rPr>
        <w:t>&lt;/Members&gt;</w:t>
      </w:r>
    </w:p>
    <w:p w14:paraId="1698408F" w14:textId="77777777" w:rsidR="00682806" w:rsidRPr="0061072F" w:rsidRDefault="00682806" w:rsidP="00682806">
      <w:pPr>
        <w:pStyle w:val="NormalBold"/>
      </w:pPr>
      <w:r w:rsidRPr="0061072F">
        <w:rPr>
          <w:rStyle w:val="HideTWBExt"/>
          <w:b w:val="0"/>
        </w:rPr>
        <w:t>&lt;/RepeatBlock-By&gt;</w:t>
      </w:r>
    </w:p>
    <w:p w14:paraId="69F1673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D10BA4F" w14:textId="77777777" w:rsidR="00682806" w:rsidRPr="0061072F" w:rsidRDefault="00682806" w:rsidP="00682806">
      <w:pPr>
        <w:pStyle w:val="NormalBold"/>
      </w:pPr>
      <w:r w:rsidRPr="0061072F">
        <w:rPr>
          <w:rStyle w:val="HideTWBExt"/>
          <w:b w:val="0"/>
        </w:rPr>
        <w:t>&lt;Article&gt;</w:t>
      </w:r>
      <w:r w:rsidRPr="0061072F">
        <w:t>Paragraphe 26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2CC6A7D" w14:textId="77777777" w:rsidTr="00CB2D8E">
        <w:trPr>
          <w:trHeight w:hRule="exact" w:val="240"/>
          <w:jc w:val="center"/>
        </w:trPr>
        <w:tc>
          <w:tcPr>
            <w:tcW w:w="9752" w:type="dxa"/>
            <w:gridSpan w:val="2"/>
            <w:tcBorders>
              <w:top w:val="nil"/>
              <w:left w:val="nil"/>
              <w:bottom w:val="nil"/>
              <w:right w:val="nil"/>
            </w:tcBorders>
          </w:tcPr>
          <w:p w14:paraId="35C85E0A" w14:textId="77777777" w:rsidR="00682806" w:rsidRPr="0061072F" w:rsidRDefault="00682806" w:rsidP="00CB2D8E"/>
        </w:tc>
      </w:tr>
      <w:tr w:rsidR="00682806" w:rsidRPr="0061072F" w14:paraId="29058831" w14:textId="77777777" w:rsidTr="00CB2D8E">
        <w:trPr>
          <w:trHeight w:val="240"/>
          <w:jc w:val="center"/>
        </w:trPr>
        <w:tc>
          <w:tcPr>
            <w:tcW w:w="4876" w:type="dxa"/>
            <w:tcBorders>
              <w:top w:val="nil"/>
              <w:left w:val="nil"/>
              <w:bottom w:val="nil"/>
              <w:right w:val="nil"/>
            </w:tcBorders>
          </w:tcPr>
          <w:p w14:paraId="571E3AD7"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DC4267E" w14:textId="77777777" w:rsidR="00682806" w:rsidRPr="0061072F" w:rsidRDefault="00682806" w:rsidP="00CB2D8E">
            <w:pPr>
              <w:pStyle w:val="AmColumnHeading"/>
            </w:pPr>
            <w:r w:rsidRPr="0061072F">
              <w:t>Amendement</w:t>
            </w:r>
          </w:p>
        </w:tc>
      </w:tr>
      <w:tr w:rsidR="00682806" w:rsidRPr="0061072F" w14:paraId="00889FD1" w14:textId="77777777" w:rsidTr="00CB2D8E">
        <w:trPr>
          <w:jc w:val="center"/>
        </w:trPr>
        <w:tc>
          <w:tcPr>
            <w:tcW w:w="4876" w:type="dxa"/>
            <w:tcBorders>
              <w:top w:val="nil"/>
              <w:left w:val="nil"/>
              <w:bottom w:val="nil"/>
              <w:right w:val="nil"/>
            </w:tcBorders>
          </w:tcPr>
          <w:p w14:paraId="5446802A" w14:textId="77777777" w:rsidR="00682806" w:rsidRPr="0061072F" w:rsidRDefault="00682806" w:rsidP="00CB2D8E">
            <w:pPr>
              <w:pStyle w:val="Normal6a"/>
            </w:pPr>
          </w:p>
        </w:tc>
        <w:tc>
          <w:tcPr>
            <w:tcW w:w="4876" w:type="dxa"/>
            <w:tcBorders>
              <w:top w:val="nil"/>
              <w:left w:val="nil"/>
              <w:bottom w:val="nil"/>
              <w:right w:val="nil"/>
            </w:tcBorders>
          </w:tcPr>
          <w:p w14:paraId="2FAFA639" w14:textId="77777777" w:rsidR="00682806" w:rsidRPr="0061072F" w:rsidRDefault="00682806" w:rsidP="00CB2D8E">
            <w:pPr>
              <w:pStyle w:val="Normal6a"/>
            </w:pPr>
            <w:r w:rsidRPr="0061072F">
              <w:rPr>
                <w:b/>
                <w:i/>
              </w:rPr>
              <w:t>26 bis.</w:t>
            </w:r>
            <w:r w:rsidRPr="0061072F">
              <w:tab/>
            </w:r>
            <w:r w:rsidRPr="0061072F">
              <w:rPr>
                <w:b/>
                <w:i/>
              </w:rPr>
              <w:t>invite instamment les États membres à mettre en œuvre les recommandations formulées dans les rapports précédents et félicite ceux qui les ont non seulement mises en œuvre, mais qui ont également surpassé les normes établies;</w:t>
            </w:r>
          </w:p>
        </w:tc>
      </w:tr>
    </w:tbl>
    <w:p w14:paraId="1467D6DE" w14:textId="77777777" w:rsidR="00682806" w:rsidRPr="005E2300" w:rsidRDefault="00682806" w:rsidP="00682806">
      <w:pPr>
        <w:pStyle w:val="AmOrLang"/>
        <w:rPr>
          <w:lang w:val="de-DE"/>
        </w:rPr>
      </w:pPr>
      <w:r w:rsidRPr="005E2300">
        <w:rPr>
          <w:lang w:val="de-DE"/>
        </w:rPr>
        <w:t xml:space="preserve">Or. </w:t>
      </w:r>
      <w:r w:rsidRPr="005E2300">
        <w:rPr>
          <w:rStyle w:val="HideTWBExt"/>
          <w:lang w:val="de-DE"/>
        </w:rPr>
        <w:t>&lt;Original&gt;</w:t>
      </w:r>
      <w:r w:rsidRPr="005E2300">
        <w:rPr>
          <w:rStyle w:val="HideTWBInt"/>
          <w:lang w:val="de-DE"/>
        </w:rPr>
        <w:t>{EN}</w:t>
      </w:r>
      <w:r w:rsidRPr="005E2300">
        <w:rPr>
          <w:lang w:val="de-DE"/>
        </w:rPr>
        <w:t>en</w:t>
      </w:r>
      <w:r w:rsidRPr="005E2300">
        <w:rPr>
          <w:rStyle w:val="HideTWBExt"/>
          <w:lang w:val="de-DE"/>
        </w:rPr>
        <w:t>&lt;/Original&gt;</w:t>
      </w:r>
    </w:p>
    <w:p w14:paraId="6EAAB021" w14:textId="77777777" w:rsidR="00682806" w:rsidRPr="005E2300" w:rsidRDefault="00682806" w:rsidP="00682806">
      <w:pPr>
        <w:rPr>
          <w:lang w:val="de-DE"/>
        </w:rPr>
      </w:pPr>
      <w:r w:rsidRPr="005E2300">
        <w:rPr>
          <w:rStyle w:val="HideTWBExt"/>
          <w:lang w:val="de-DE"/>
        </w:rPr>
        <w:t>&lt;/Amend&gt;</w:t>
      </w:r>
    </w:p>
    <w:p w14:paraId="69DF7BF9" w14:textId="77777777" w:rsidR="00682806" w:rsidRPr="005E2300" w:rsidRDefault="00682806" w:rsidP="00682806">
      <w:pPr>
        <w:pStyle w:val="AmNumberTabs"/>
        <w:rPr>
          <w:lang w:val="de-DE"/>
        </w:rPr>
      </w:pPr>
      <w:r w:rsidRPr="005E2300">
        <w:rPr>
          <w:rStyle w:val="HideTWBExt"/>
          <w:b w:val="0"/>
          <w:lang w:val="de-DE"/>
        </w:rPr>
        <w:t>&lt;Amend&gt;</w:t>
      </w:r>
      <w:r w:rsidRPr="005E2300">
        <w:rPr>
          <w:lang w:val="de-DE"/>
        </w:rPr>
        <w:t>Amendement</w:t>
      </w:r>
      <w:r w:rsidRPr="005E2300">
        <w:rPr>
          <w:lang w:val="de-DE"/>
        </w:rPr>
        <w:tab/>
      </w:r>
      <w:r w:rsidRPr="005E2300">
        <w:rPr>
          <w:lang w:val="de-DE"/>
        </w:rPr>
        <w:tab/>
      </w:r>
      <w:r w:rsidRPr="005E2300">
        <w:rPr>
          <w:rStyle w:val="HideTWBExt"/>
          <w:b w:val="0"/>
          <w:lang w:val="de-DE"/>
        </w:rPr>
        <w:t>&lt;NumAm&gt;</w:t>
      </w:r>
      <w:r w:rsidRPr="005E2300">
        <w:rPr>
          <w:lang w:val="de-DE"/>
        </w:rPr>
        <w:t>635</w:t>
      </w:r>
      <w:r w:rsidRPr="005E2300">
        <w:rPr>
          <w:rStyle w:val="HideTWBExt"/>
          <w:b w:val="0"/>
          <w:lang w:val="de-DE"/>
        </w:rPr>
        <w:t>&lt;/NumAm&gt;</w:t>
      </w:r>
    </w:p>
    <w:p w14:paraId="3DA3F612" w14:textId="77777777" w:rsidR="00682806" w:rsidRPr="005E2300" w:rsidRDefault="00682806" w:rsidP="00682806">
      <w:pPr>
        <w:pStyle w:val="NormalBold"/>
        <w:rPr>
          <w:lang w:val="de-DE"/>
        </w:rPr>
      </w:pPr>
      <w:r w:rsidRPr="005E2300">
        <w:rPr>
          <w:rStyle w:val="HideTWBExt"/>
          <w:b w:val="0"/>
          <w:lang w:val="de-DE"/>
        </w:rPr>
        <w:t>&lt;RepeatBlock-By&gt;&lt;Members&gt;</w:t>
      </w:r>
      <w:r w:rsidRPr="005E2300">
        <w:rPr>
          <w:lang w:val="de-DE"/>
        </w:rPr>
        <w:t>Daniel Freund</w:t>
      </w:r>
      <w:r w:rsidRPr="005E2300">
        <w:rPr>
          <w:rStyle w:val="HideTWBExt"/>
          <w:b w:val="0"/>
          <w:lang w:val="de-DE"/>
        </w:rPr>
        <w:t>&lt;/Members&gt;</w:t>
      </w:r>
    </w:p>
    <w:p w14:paraId="5623EF9F" w14:textId="77777777" w:rsidR="00682806" w:rsidRPr="005E2300" w:rsidRDefault="00682806" w:rsidP="00682806">
      <w:pPr>
        <w:pStyle w:val="NormalBold"/>
        <w:rPr>
          <w:lang w:val="de-DE"/>
        </w:rPr>
      </w:pPr>
      <w:r w:rsidRPr="005E2300">
        <w:rPr>
          <w:rStyle w:val="HideTWBExt"/>
          <w:b w:val="0"/>
          <w:lang w:val="de-DE"/>
        </w:rPr>
        <w:t>&lt;/RepeatBlock-By&gt;</w:t>
      </w:r>
    </w:p>
    <w:p w14:paraId="3BAC93D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6B12461" w14:textId="77777777" w:rsidR="00682806" w:rsidRPr="0061072F" w:rsidRDefault="00682806" w:rsidP="00682806">
      <w:pPr>
        <w:pStyle w:val="NormalBold"/>
      </w:pPr>
      <w:r w:rsidRPr="0061072F">
        <w:rPr>
          <w:rStyle w:val="HideTWBExt"/>
          <w:b w:val="0"/>
        </w:rPr>
        <w:t>&lt;Article&gt;</w:t>
      </w:r>
      <w:r w:rsidRPr="0061072F">
        <w:t>Paragraphe 26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B8E92B8" w14:textId="77777777" w:rsidTr="00CB2D8E">
        <w:trPr>
          <w:trHeight w:hRule="exact" w:val="240"/>
          <w:jc w:val="center"/>
        </w:trPr>
        <w:tc>
          <w:tcPr>
            <w:tcW w:w="9752" w:type="dxa"/>
            <w:gridSpan w:val="2"/>
            <w:tcBorders>
              <w:top w:val="nil"/>
              <w:left w:val="nil"/>
              <w:bottom w:val="nil"/>
              <w:right w:val="nil"/>
            </w:tcBorders>
          </w:tcPr>
          <w:p w14:paraId="34CD85B0" w14:textId="77777777" w:rsidR="00682806" w:rsidRPr="0061072F" w:rsidRDefault="00682806" w:rsidP="00CB2D8E"/>
        </w:tc>
      </w:tr>
      <w:tr w:rsidR="00682806" w:rsidRPr="0061072F" w14:paraId="3FFF9EFB" w14:textId="77777777" w:rsidTr="00CB2D8E">
        <w:trPr>
          <w:trHeight w:val="240"/>
          <w:jc w:val="center"/>
        </w:trPr>
        <w:tc>
          <w:tcPr>
            <w:tcW w:w="4876" w:type="dxa"/>
            <w:tcBorders>
              <w:top w:val="nil"/>
              <w:left w:val="nil"/>
              <w:bottom w:val="nil"/>
              <w:right w:val="nil"/>
            </w:tcBorders>
          </w:tcPr>
          <w:p w14:paraId="379F784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BD54687" w14:textId="77777777" w:rsidR="00682806" w:rsidRPr="0061072F" w:rsidRDefault="00682806" w:rsidP="00CB2D8E">
            <w:pPr>
              <w:pStyle w:val="AmColumnHeading"/>
            </w:pPr>
            <w:r w:rsidRPr="0061072F">
              <w:t>Amendement</w:t>
            </w:r>
          </w:p>
        </w:tc>
      </w:tr>
      <w:tr w:rsidR="00682806" w:rsidRPr="0061072F" w14:paraId="5E07A9D5" w14:textId="77777777" w:rsidTr="00CB2D8E">
        <w:trPr>
          <w:jc w:val="center"/>
        </w:trPr>
        <w:tc>
          <w:tcPr>
            <w:tcW w:w="4876" w:type="dxa"/>
            <w:tcBorders>
              <w:top w:val="nil"/>
              <w:left w:val="nil"/>
              <w:bottom w:val="nil"/>
              <w:right w:val="nil"/>
            </w:tcBorders>
          </w:tcPr>
          <w:p w14:paraId="4C82D96D" w14:textId="77777777" w:rsidR="00682806" w:rsidRPr="0061072F" w:rsidRDefault="00682806" w:rsidP="00CB2D8E">
            <w:pPr>
              <w:pStyle w:val="Normal6a"/>
            </w:pPr>
          </w:p>
        </w:tc>
        <w:tc>
          <w:tcPr>
            <w:tcW w:w="4876" w:type="dxa"/>
            <w:tcBorders>
              <w:top w:val="nil"/>
              <w:left w:val="nil"/>
              <w:bottom w:val="nil"/>
              <w:right w:val="nil"/>
            </w:tcBorders>
          </w:tcPr>
          <w:p w14:paraId="52DC070F" w14:textId="77777777" w:rsidR="00682806" w:rsidRPr="0061072F" w:rsidRDefault="00682806" w:rsidP="00CB2D8E">
            <w:pPr>
              <w:pStyle w:val="Normal6a"/>
            </w:pPr>
            <w:r w:rsidRPr="0061072F">
              <w:rPr>
                <w:b/>
                <w:i/>
              </w:rPr>
              <w:t>26 ter.</w:t>
            </w:r>
            <w:r w:rsidRPr="0061072F">
              <w:tab/>
            </w:r>
            <w:r w:rsidRPr="0061072F">
              <w:rPr>
                <w:b/>
                <w:i/>
              </w:rPr>
              <w:t>déplore que l’utilisation d’un langage euphémique et le nombre artificiellement égal de conclusions et de recommandations par État membre dissimulent les différences très réelles entre les États membres; indique que les recommandations devraient mieux refléter les conclusions négatives du rapport et être plus détaillées; réitère la recommandation visant à établir une distinction entre violations systémiques et violations isolées, afin d’éviter le risque de banaliser les violations les plus graves de l’état de droit; invite la Commission à indiquer clairement que lorsque les valeurs consacrées à l’article 2 du traité UE sont bafouées de manière systématique, délibérée et grave pendant une certaine période, il se peut que les États membres ne remplissent plus tous les critères qui définissent une démocratie; estime que l’évaluation de la mise en œuvre des recommandations devrait être plus précise et qualitative, et ne pas reposer uniquement sur les changements législatifs mais également sur des preuves tangibles et indépendantes de leur mise en œuvre dans la pratique;</w:t>
            </w:r>
          </w:p>
        </w:tc>
      </w:tr>
    </w:tbl>
    <w:p w14:paraId="670B32FC"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{EN}</w:t>
      </w:r>
      <w:r w:rsidRPr="005E2300">
        <w:rPr>
          <w:lang w:val="it-IT"/>
        </w:rPr>
        <w:t>en</w:t>
      </w:r>
      <w:r w:rsidRPr="005E2300">
        <w:rPr>
          <w:rStyle w:val="HideTWBExt"/>
          <w:lang w:val="it-IT"/>
        </w:rPr>
        <w:t>&lt;/Original&gt;</w:t>
      </w:r>
    </w:p>
    <w:p w14:paraId="33AFC8E3" w14:textId="77777777" w:rsidR="00682806" w:rsidRPr="005E2300" w:rsidRDefault="00682806" w:rsidP="00682806">
      <w:pPr>
        <w:rPr>
          <w:lang w:val="it-IT"/>
        </w:rPr>
      </w:pPr>
      <w:r w:rsidRPr="005E2300">
        <w:rPr>
          <w:rStyle w:val="HideTWBExt"/>
          <w:lang w:val="it-IT"/>
        </w:rPr>
        <w:t>&lt;/Amend&gt;</w:t>
      </w:r>
    </w:p>
    <w:p w14:paraId="40A4F4B3"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636</w:t>
      </w:r>
      <w:r w:rsidRPr="005E2300">
        <w:rPr>
          <w:rStyle w:val="HideTWBExt"/>
          <w:b w:val="0"/>
          <w:lang w:val="it-IT"/>
        </w:rPr>
        <w:t>&lt;/NumAm&gt;</w:t>
      </w:r>
    </w:p>
    <w:p w14:paraId="134C51EB"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71EF6482" w14:textId="77777777" w:rsidR="00682806" w:rsidRPr="005E2300" w:rsidRDefault="00682806" w:rsidP="00682806">
      <w:pPr>
        <w:pStyle w:val="NormalBold"/>
        <w:rPr>
          <w:lang w:val="it-IT"/>
        </w:rPr>
      </w:pPr>
      <w:r w:rsidRPr="005E2300">
        <w:rPr>
          <w:rStyle w:val="HideTWBExt"/>
          <w:b w:val="0"/>
          <w:lang w:val="it-IT"/>
        </w:rPr>
        <w:t>&lt;/RepeatBlock-By&gt;</w:t>
      </w:r>
    </w:p>
    <w:p w14:paraId="07EFBBA7"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2FEA2DA" w14:textId="77777777" w:rsidR="00682806" w:rsidRPr="0061072F" w:rsidRDefault="00682806" w:rsidP="00682806">
      <w:pPr>
        <w:pStyle w:val="NormalBold"/>
      </w:pPr>
      <w:r w:rsidRPr="0061072F">
        <w:rPr>
          <w:rStyle w:val="HideTWBExt"/>
          <w:b w:val="0"/>
        </w:rPr>
        <w:t>&lt;Article&gt;</w:t>
      </w:r>
      <w:r w:rsidRPr="0061072F">
        <w:t>Paragraphe 26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F27ED1B" w14:textId="77777777" w:rsidTr="00CB2D8E">
        <w:trPr>
          <w:trHeight w:hRule="exact" w:val="240"/>
          <w:jc w:val="center"/>
        </w:trPr>
        <w:tc>
          <w:tcPr>
            <w:tcW w:w="9752" w:type="dxa"/>
            <w:gridSpan w:val="2"/>
            <w:tcBorders>
              <w:top w:val="nil"/>
              <w:left w:val="nil"/>
              <w:bottom w:val="nil"/>
              <w:right w:val="nil"/>
            </w:tcBorders>
          </w:tcPr>
          <w:p w14:paraId="4DBA4CFA" w14:textId="77777777" w:rsidR="00682806" w:rsidRPr="0061072F" w:rsidRDefault="00682806" w:rsidP="00CB2D8E"/>
        </w:tc>
      </w:tr>
      <w:tr w:rsidR="00682806" w:rsidRPr="0061072F" w14:paraId="11EDC41F" w14:textId="77777777" w:rsidTr="00CB2D8E">
        <w:trPr>
          <w:trHeight w:val="240"/>
          <w:jc w:val="center"/>
        </w:trPr>
        <w:tc>
          <w:tcPr>
            <w:tcW w:w="4876" w:type="dxa"/>
            <w:tcBorders>
              <w:top w:val="nil"/>
              <w:left w:val="nil"/>
              <w:bottom w:val="nil"/>
              <w:right w:val="nil"/>
            </w:tcBorders>
          </w:tcPr>
          <w:p w14:paraId="39C0204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AA39DE9" w14:textId="77777777" w:rsidR="00682806" w:rsidRPr="0061072F" w:rsidRDefault="00682806" w:rsidP="00CB2D8E">
            <w:pPr>
              <w:pStyle w:val="AmColumnHeading"/>
            </w:pPr>
            <w:r w:rsidRPr="0061072F">
              <w:t>Amendement</w:t>
            </w:r>
          </w:p>
        </w:tc>
      </w:tr>
      <w:tr w:rsidR="00682806" w:rsidRPr="0061072F" w14:paraId="094BF5AE" w14:textId="77777777" w:rsidTr="00CB2D8E">
        <w:trPr>
          <w:jc w:val="center"/>
        </w:trPr>
        <w:tc>
          <w:tcPr>
            <w:tcW w:w="4876" w:type="dxa"/>
            <w:tcBorders>
              <w:top w:val="nil"/>
              <w:left w:val="nil"/>
              <w:bottom w:val="nil"/>
              <w:right w:val="nil"/>
            </w:tcBorders>
          </w:tcPr>
          <w:p w14:paraId="69898FE2" w14:textId="77777777" w:rsidR="00682806" w:rsidRPr="0061072F" w:rsidRDefault="00682806" w:rsidP="00CB2D8E">
            <w:pPr>
              <w:pStyle w:val="Normal6a"/>
            </w:pPr>
          </w:p>
        </w:tc>
        <w:tc>
          <w:tcPr>
            <w:tcW w:w="4876" w:type="dxa"/>
            <w:tcBorders>
              <w:top w:val="nil"/>
              <w:left w:val="nil"/>
              <w:bottom w:val="nil"/>
              <w:right w:val="nil"/>
            </w:tcBorders>
          </w:tcPr>
          <w:p w14:paraId="5D61BAE6" w14:textId="77777777" w:rsidR="00682806" w:rsidRPr="0061072F" w:rsidRDefault="00682806" w:rsidP="00CB2D8E">
            <w:pPr>
              <w:pStyle w:val="Normal6a"/>
            </w:pPr>
            <w:r w:rsidRPr="0061072F">
              <w:rPr>
                <w:b/>
                <w:i/>
              </w:rPr>
              <w:t>26 ter.</w:t>
            </w:r>
            <w:r w:rsidRPr="0061072F">
              <w:tab/>
            </w:r>
            <w:r w:rsidRPr="0061072F">
              <w:rPr>
                <w:b/>
                <w:i/>
              </w:rPr>
              <w:t>invite la Commission à présenter une évaluation plus équilibrée et basée sur des preuves de la situation de l’état de droit dans les États membres, tout en respectant pleinement la souveraineté nationale et les traditions juridiques de chaque État membre; note que le nombre important de références aux résultats obtenus par certaines ONG implique que la Commission a de fait externalisé à ces organisations le travail sur la situation, sans vérifier l’exactitude factuelle de leurs déclarations; invite la Commission à adopter une méthodologie plus complète et plus neutre lors des prochaines évaluations;</w:t>
            </w:r>
          </w:p>
        </w:tc>
      </w:tr>
    </w:tbl>
    <w:p w14:paraId="421CCBCF" w14:textId="77777777" w:rsidR="00682806" w:rsidRPr="005E2300" w:rsidRDefault="00682806" w:rsidP="00682806">
      <w:pPr>
        <w:pStyle w:val="AmOrLang"/>
        <w:rPr>
          <w:lang w:val="en-GB"/>
        </w:rPr>
      </w:pPr>
      <w:r w:rsidRPr="005E2300">
        <w:rPr>
          <w:lang w:val="en-GB"/>
        </w:rPr>
        <w:t xml:space="preserve">Or. </w:t>
      </w:r>
      <w:r w:rsidRPr="005E2300">
        <w:rPr>
          <w:rStyle w:val="HideTWBExt"/>
          <w:lang w:val="en-GB"/>
        </w:rPr>
        <w:t>&lt;Original&gt;</w:t>
      </w:r>
      <w:r w:rsidRPr="005E2300">
        <w:rPr>
          <w:rStyle w:val="HideTWBInt"/>
          <w:lang w:val="en-GB"/>
        </w:rPr>
        <w:t>{IT}</w:t>
      </w:r>
      <w:r w:rsidRPr="005E2300">
        <w:rPr>
          <w:lang w:val="en-GB"/>
        </w:rPr>
        <w:t>it</w:t>
      </w:r>
      <w:r w:rsidRPr="005E2300">
        <w:rPr>
          <w:rStyle w:val="HideTWBExt"/>
          <w:lang w:val="en-GB"/>
        </w:rPr>
        <w:t>&lt;/Original&gt;</w:t>
      </w:r>
    </w:p>
    <w:p w14:paraId="65C3957F" w14:textId="77777777" w:rsidR="00682806" w:rsidRPr="005E2300" w:rsidRDefault="00682806" w:rsidP="00682806">
      <w:pPr>
        <w:rPr>
          <w:lang w:val="en-GB"/>
        </w:rPr>
      </w:pPr>
      <w:r w:rsidRPr="005E2300">
        <w:rPr>
          <w:rStyle w:val="HideTWBExt"/>
          <w:lang w:val="en-GB"/>
        </w:rPr>
        <w:t>&lt;/Amend&gt;</w:t>
      </w:r>
    </w:p>
    <w:p w14:paraId="5B76757B" w14:textId="77777777" w:rsidR="00682806" w:rsidRPr="0013121C" w:rsidRDefault="00682806" w:rsidP="00682806">
      <w:pPr>
        <w:pStyle w:val="AmNumberTabs"/>
      </w:pPr>
      <w:r>
        <w:rPr>
          <w:rStyle w:val="HideTWBExt"/>
        </w:rPr>
        <w:t>&lt;Amend&gt;</w:t>
      </w:r>
      <w:r>
        <w:t>Amendement</w:t>
      </w:r>
      <w:r>
        <w:tab/>
      </w:r>
      <w:r>
        <w:tab/>
      </w:r>
      <w:r>
        <w:rPr>
          <w:rStyle w:val="HideTWBExt"/>
        </w:rPr>
        <w:t>&lt;NumAm&gt;</w:t>
      </w:r>
      <w:r>
        <w:t>637</w:t>
      </w:r>
      <w:r>
        <w:rPr>
          <w:rStyle w:val="HideTWBExt"/>
        </w:rPr>
        <w:t>&lt;/NumAm&gt;</w:t>
      </w:r>
    </w:p>
    <w:p w14:paraId="6A85D309"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2AFDFAEE" w14:textId="77777777" w:rsidR="00682806" w:rsidRPr="0013121C" w:rsidRDefault="00682806" w:rsidP="00682806">
      <w:pPr>
        <w:pStyle w:val="NormalBold"/>
      </w:pPr>
      <w:r>
        <w:rPr>
          <w:rStyle w:val="HideTWBExt"/>
          <w:b w:val="0"/>
        </w:rPr>
        <w:t>&lt;/RepeatBlock-By&gt;</w:t>
      </w:r>
    </w:p>
    <w:p w14:paraId="6C903D32"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7488A4F7" w14:textId="77777777" w:rsidR="00682806" w:rsidRPr="0013121C" w:rsidRDefault="00682806" w:rsidP="00682806">
      <w:pPr>
        <w:pStyle w:val="NormalBold"/>
      </w:pPr>
      <w:r>
        <w:rPr>
          <w:rStyle w:val="HideTWBExt"/>
        </w:rPr>
        <w:t>&lt;Article&gt;</w:t>
      </w:r>
      <w:r>
        <w:t>Paragraphe 26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2507FF20" w14:textId="77777777" w:rsidTr="00CB2D8E">
        <w:trPr>
          <w:trHeight w:hRule="exact" w:val="240"/>
          <w:jc w:val="center"/>
        </w:trPr>
        <w:tc>
          <w:tcPr>
            <w:tcW w:w="9752" w:type="dxa"/>
            <w:gridSpan w:val="2"/>
            <w:tcBorders>
              <w:top w:val="nil"/>
              <w:left w:val="nil"/>
              <w:bottom w:val="nil"/>
              <w:right w:val="nil"/>
            </w:tcBorders>
          </w:tcPr>
          <w:p w14:paraId="392D9709" w14:textId="77777777" w:rsidR="00682806" w:rsidRPr="0013121C" w:rsidRDefault="00682806" w:rsidP="00CB2D8E"/>
        </w:tc>
      </w:tr>
      <w:tr w:rsidR="00682806" w14:paraId="37D0B998" w14:textId="77777777" w:rsidTr="00CB2D8E">
        <w:trPr>
          <w:trHeight w:val="240"/>
          <w:jc w:val="center"/>
        </w:trPr>
        <w:tc>
          <w:tcPr>
            <w:tcW w:w="4876" w:type="dxa"/>
            <w:tcBorders>
              <w:top w:val="nil"/>
              <w:left w:val="nil"/>
              <w:bottom w:val="nil"/>
              <w:right w:val="nil"/>
            </w:tcBorders>
          </w:tcPr>
          <w:p w14:paraId="3ED333B6"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477392BA" w14:textId="77777777" w:rsidR="00682806" w:rsidRPr="0013121C" w:rsidRDefault="00682806" w:rsidP="00CB2D8E">
            <w:pPr>
              <w:pStyle w:val="AmColumnHeading"/>
            </w:pPr>
            <w:r>
              <w:t>Amendement</w:t>
            </w:r>
          </w:p>
        </w:tc>
      </w:tr>
      <w:tr w:rsidR="00682806" w14:paraId="51690A16" w14:textId="77777777" w:rsidTr="00CB2D8E">
        <w:trPr>
          <w:jc w:val="center"/>
        </w:trPr>
        <w:tc>
          <w:tcPr>
            <w:tcW w:w="4876" w:type="dxa"/>
            <w:tcBorders>
              <w:top w:val="nil"/>
              <w:left w:val="nil"/>
              <w:bottom w:val="nil"/>
              <w:right w:val="nil"/>
            </w:tcBorders>
          </w:tcPr>
          <w:p w14:paraId="5D6CD5C2" w14:textId="77777777" w:rsidR="00682806" w:rsidRPr="0013121C" w:rsidRDefault="00682806" w:rsidP="00CB2D8E">
            <w:pPr>
              <w:pStyle w:val="Normal6a"/>
            </w:pPr>
          </w:p>
        </w:tc>
        <w:tc>
          <w:tcPr>
            <w:tcW w:w="4876" w:type="dxa"/>
            <w:tcBorders>
              <w:top w:val="nil"/>
              <w:left w:val="nil"/>
              <w:bottom w:val="nil"/>
              <w:right w:val="nil"/>
            </w:tcBorders>
          </w:tcPr>
          <w:p w14:paraId="33514FA4" w14:textId="77777777" w:rsidR="00682806" w:rsidRPr="0013121C" w:rsidRDefault="00682806" w:rsidP="00CB2D8E">
            <w:pPr>
              <w:pStyle w:val="Normal6a"/>
            </w:pPr>
            <w:r>
              <w:rPr>
                <w:b/>
                <w:i/>
              </w:rPr>
              <w:t>26 ter.</w:t>
            </w:r>
            <w:r>
              <w:tab/>
            </w:r>
            <w:r>
              <w:rPr>
                <w:b/>
                <w:i/>
              </w:rPr>
              <w:t>désapprouve les méthodes de préparation des rapports de la Commission, qui se caractérisent par un haut degré de discrétion, les passages descriptifs étant mélangés aux passages évaluatifs sans délimitation claire entre les deux; déplore que la Commission applique deux poids deux mesures et que des solutions identiques ou très similaires fonctionnant dans différents États membres soient évaluées autrement, ce qui prouve l’absence d’une méthodologie unique, claire et fondée sur de mêmes bases, et que les rapports sont orientés et politiques;</w:t>
            </w:r>
          </w:p>
        </w:tc>
      </w:tr>
    </w:tbl>
    <w:p w14:paraId="45B4E115"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472BBC78" w14:textId="77777777" w:rsidR="00682806" w:rsidRPr="0013121C" w:rsidRDefault="00682806" w:rsidP="00682806">
      <w:r>
        <w:rPr>
          <w:rStyle w:val="HideTWBExt"/>
        </w:rPr>
        <w:t>&lt;/Amend&gt;</w:t>
      </w:r>
    </w:p>
    <w:p w14:paraId="558E5CC4" w14:textId="77777777" w:rsidR="00682806" w:rsidRPr="005E2300" w:rsidRDefault="00682806" w:rsidP="00682806">
      <w:pPr>
        <w:pStyle w:val="AmNumberTabs"/>
        <w:rPr>
          <w:lang w:val="en-GB"/>
        </w:rPr>
      </w:pPr>
      <w:r w:rsidRPr="005E2300">
        <w:rPr>
          <w:rStyle w:val="HideTWBExt"/>
          <w:b w:val="0"/>
          <w:lang w:val="en-GB"/>
        </w:rPr>
        <w:t>&lt;Amend&gt;</w:t>
      </w:r>
      <w:r w:rsidRPr="005E2300">
        <w:rPr>
          <w:lang w:val="en-GB"/>
        </w:rPr>
        <w:t>Amendement</w:t>
      </w:r>
      <w:r w:rsidRPr="005E2300">
        <w:rPr>
          <w:lang w:val="en-GB"/>
        </w:rPr>
        <w:tab/>
      </w:r>
      <w:r w:rsidRPr="005E2300">
        <w:rPr>
          <w:lang w:val="en-GB"/>
        </w:rPr>
        <w:tab/>
      </w:r>
      <w:r w:rsidRPr="005E2300">
        <w:rPr>
          <w:rStyle w:val="HideTWBExt"/>
          <w:b w:val="0"/>
          <w:lang w:val="en-GB"/>
        </w:rPr>
        <w:t>&lt;NumAm&gt;</w:t>
      </w:r>
      <w:r w:rsidRPr="005E2300">
        <w:rPr>
          <w:lang w:val="en-GB"/>
        </w:rPr>
        <w:t>638</w:t>
      </w:r>
      <w:r w:rsidRPr="005E2300">
        <w:rPr>
          <w:rStyle w:val="HideTWBExt"/>
          <w:b w:val="0"/>
          <w:lang w:val="en-GB"/>
        </w:rPr>
        <w:t>&lt;/NumAm&gt;</w:t>
      </w:r>
    </w:p>
    <w:p w14:paraId="5189A02C" w14:textId="77777777" w:rsidR="00682806" w:rsidRPr="005E2300" w:rsidRDefault="00682806" w:rsidP="00682806">
      <w:pPr>
        <w:pStyle w:val="NormalBold"/>
        <w:rPr>
          <w:lang w:val="en-GB"/>
        </w:rPr>
      </w:pPr>
      <w:r w:rsidRPr="005E2300">
        <w:rPr>
          <w:rStyle w:val="HideTWBExt"/>
          <w:b w:val="0"/>
          <w:lang w:val="en-GB"/>
        </w:rPr>
        <w:t>&lt;RepeatBlock-By&gt;&lt;Members&gt;</w:t>
      </w:r>
      <w:r w:rsidRPr="005E2300">
        <w:rPr>
          <w:lang w:val="en-GB"/>
        </w:rPr>
        <w:t>Isabel Serra Sánchez</w:t>
      </w:r>
      <w:r w:rsidRPr="005E2300">
        <w:rPr>
          <w:rStyle w:val="HideTWBExt"/>
          <w:b w:val="0"/>
          <w:lang w:val="en-GB"/>
        </w:rPr>
        <w:t>&lt;/Members&gt;</w:t>
      </w:r>
    </w:p>
    <w:p w14:paraId="27D29113" w14:textId="77777777" w:rsidR="00682806" w:rsidRPr="005E2300" w:rsidRDefault="00682806" w:rsidP="00682806">
      <w:pPr>
        <w:pStyle w:val="NormalBold"/>
        <w:rPr>
          <w:lang w:val="en-GB"/>
        </w:rPr>
      </w:pPr>
      <w:r w:rsidRPr="005E2300">
        <w:rPr>
          <w:rStyle w:val="HideTWBExt"/>
          <w:b w:val="0"/>
          <w:lang w:val="en-GB"/>
        </w:rPr>
        <w:t>&lt;/RepeatBlock-By&gt;</w:t>
      </w:r>
    </w:p>
    <w:p w14:paraId="54145E9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C7EAFA3" w14:textId="77777777" w:rsidR="00682806" w:rsidRPr="0061072F" w:rsidRDefault="00682806" w:rsidP="00682806">
      <w:pPr>
        <w:pStyle w:val="NormalBold"/>
      </w:pPr>
      <w:r w:rsidRPr="0061072F">
        <w:rPr>
          <w:rStyle w:val="HideTWBExt"/>
          <w:b w:val="0"/>
        </w:rPr>
        <w:t>&lt;Article&gt;</w:t>
      </w:r>
      <w:r w:rsidRPr="0061072F">
        <w:t>Paragraphe 26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580D746" w14:textId="77777777" w:rsidTr="00CB2D8E">
        <w:trPr>
          <w:trHeight w:hRule="exact" w:val="240"/>
          <w:jc w:val="center"/>
        </w:trPr>
        <w:tc>
          <w:tcPr>
            <w:tcW w:w="9752" w:type="dxa"/>
            <w:gridSpan w:val="2"/>
            <w:tcBorders>
              <w:top w:val="nil"/>
              <w:left w:val="nil"/>
              <w:bottom w:val="nil"/>
              <w:right w:val="nil"/>
            </w:tcBorders>
          </w:tcPr>
          <w:p w14:paraId="1324CAB2" w14:textId="77777777" w:rsidR="00682806" w:rsidRPr="0061072F" w:rsidRDefault="00682806" w:rsidP="00CB2D8E"/>
        </w:tc>
      </w:tr>
      <w:tr w:rsidR="00682806" w:rsidRPr="0061072F" w14:paraId="5F197F7B" w14:textId="77777777" w:rsidTr="00CB2D8E">
        <w:trPr>
          <w:trHeight w:val="240"/>
          <w:jc w:val="center"/>
        </w:trPr>
        <w:tc>
          <w:tcPr>
            <w:tcW w:w="4876" w:type="dxa"/>
            <w:tcBorders>
              <w:top w:val="nil"/>
              <w:left w:val="nil"/>
              <w:bottom w:val="nil"/>
              <w:right w:val="nil"/>
            </w:tcBorders>
          </w:tcPr>
          <w:p w14:paraId="3ACF4C4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DAE344F" w14:textId="77777777" w:rsidR="00682806" w:rsidRPr="0061072F" w:rsidRDefault="00682806" w:rsidP="00CB2D8E">
            <w:pPr>
              <w:pStyle w:val="AmColumnHeading"/>
            </w:pPr>
            <w:r w:rsidRPr="0061072F">
              <w:t>Amendement</w:t>
            </w:r>
          </w:p>
        </w:tc>
      </w:tr>
      <w:tr w:rsidR="00682806" w:rsidRPr="0061072F" w14:paraId="74B2E951" w14:textId="77777777" w:rsidTr="00CB2D8E">
        <w:trPr>
          <w:jc w:val="center"/>
        </w:trPr>
        <w:tc>
          <w:tcPr>
            <w:tcW w:w="4876" w:type="dxa"/>
            <w:tcBorders>
              <w:top w:val="nil"/>
              <w:left w:val="nil"/>
              <w:bottom w:val="nil"/>
              <w:right w:val="nil"/>
            </w:tcBorders>
          </w:tcPr>
          <w:p w14:paraId="703C8825" w14:textId="77777777" w:rsidR="00682806" w:rsidRPr="0061072F" w:rsidRDefault="00682806" w:rsidP="00CB2D8E">
            <w:pPr>
              <w:pStyle w:val="Normal6a"/>
            </w:pPr>
          </w:p>
        </w:tc>
        <w:tc>
          <w:tcPr>
            <w:tcW w:w="4876" w:type="dxa"/>
            <w:tcBorders>
              <w:top w:val="nil"/>
              <w:left w:val="nil"/>
              <w:bottom w:val="nil"/>
              <w:right w:val="nil"/>
            </w:tcBorders>
          </w:tcPr>
          <w:p w14:paraId="5D3FD3F3" w14:textId="77777777" w:rsidR="00682806" w:rsidRPr="0061072F" w:rsidRDefault="00682806" w:rsidP="00CB2D8E">
            <w:pPr>
              <w:pStyle w:val="Normal6a"/>
            </w:pPr>
            <w:r w:rsidRPr="0061072F">
              <w:rPr>
                <w:b/>
                <w:i/>
              </w:rPr>
              <w:t>26 ter.</w:t>
            </w:r>
            <w:r w:rsidRPr="0061072F">
              <w:tab/>
            </w:r>
            <w:r w:rsidRPr="0061072F">
              <w:rPr>
                <w:b/>
                <w:i/>
              </w:rPr>
              <w:t>estime que les recommandations figurant dans les rapports annuels sur l’état de droit doivent être plus spécifiques, en indiquant les activités ou les plans d’action concrets que les États membres doivent mettre en œuvre et le calendrier à suivre pour corriger la situation, y compris, le cas échéant, les avis existants des institutions internationales (par exemple, la Commission de Venise du Conseil de l’Europe, les rapporteurs spéciaux des Nations unies) ou les décisions judiciaires pertinentes (y compris celles de la Cour européenne des droits de l’homme);</w:t>
            </w:r>
          </w:p>
        </w:tc>
      </w:tr>
    </w:tbl>
    <w:p w14:paraId="0EADB2AD" w14:textId="77777777" w:rsidR="00682806" w:rsidRPr="005E2300" w:rsidRDefault="00682806" w:rsidP="00682806">
      <w:pPr>
        <w:pStyle w:val="AmOrLang"/>
        <w:rPr>
          <w:lang w:val="es-ES"/>
        </w:rPr>
      </w:pPr>
      <w:r w:rsidRPr="005E2300">
        <w:rPr>
          <w:lang w:val="es-ES"/>
        </w:rPr>
        <w:t xml:space="preserve">Or. </w:t>
      </w:r>
      <w:r w:rsidRPr="005E2300">
        <w:rPr>
          <w:rStyle w:val="HideTWBExt"/>
          <w:lang w:val="es-ES"/>
        </w:rPr>
        <w:t>&lt;Original&gt;</w:t>
      </w:r>
      <w:r w:rsidRPr="005E2300">
        <w:rPr>
          <w:rStyle w:val="HideTWBInt"/>
          <w:lang w:val="es-ES"/>
        </w:rPr>
        <w:t>{EN}</w:t>
      </w:r>
      <w:r w:rsidRPr="005E2300">
        <w:rPr>
          <w:lang w:val="es-ES"/>
        </w:rPr>
        <w:t>en</w:t>
      </w:r>
      <w:r w:rsidRPr="005E2300">
        <w:rPr>
          <w:rStyle w:val="HideTWBExt"/>
          <w:lang w:val="es-ES"/>
        </w:rPr>
        <w:t>&lt;/Original&gt;</w:t>
      </w:r>
    </w:p>
    <w:p w14:paraId="38AC6034" w14:textId="77777777" w:rsidR="00682806" w:rsidRPr="005E2300" w:rsidRDefault="00682806" w:rsidP="00682806">
      <w:pPr>
        <w:rPr>
          <w:lang w:val="es-ES"/>
        </w:rPr>
      </w:pPr>
      <w:r w:rsidRPr="005E2300">
        <w:rPr>
          <w:rStyle w:val="HideTWBExt"/>
          <w:lang w:val="es-ES"/>
        </w:rPr>
        <w:t>&lt;/Amend&gt;</w:t>
      </w:r>
    </w:p>
    <w:p w14:paraId="359AA141" w14:textId="77777777" w:rsidR="00682806" w:rsidRPr="005E2300" w:rsidRDefault="00682806" w:rsidP="00682806">
      <w:pPr>
        <w:pStyle w:val="AmNumberTabs"/>
        <w:rPr>
          <w:lang w:val="es-ES"/>
        </w:rPr>
      </w:pPr>
      <w:r w:rsidRPr="005E2300">
        <w:rPr>
          <w:rStyle w:val="HideTWBExt"/>
          <w:b w:val="0"/>
          <w:lang w:val="es-ES"/>
        </w:rPr>
        <w:t>&lt;Amend&gt;</w:t>
      </w:r>
      <w:r w:rsidRPr="005E2300">
        <w:rPr>
          <w:lang w:val="es-ES"/>
        </w:rPr>
        <w:t>Amendement</w:t>
      </w:r>
      <w:r w:rsidRPr="005E2300">
        <w:rPr>
          <w:lang w:val="es-ES"/>
        </w:rPr>
        <w:tab/>
      </w:r>
      <w:r w:rsidRPr="005E2300">
        <w:rPr>
          <w:lang w:val="es-ES"/>
        </w:rPr>
        <w:tab/>
      </w:r>
      <w:r w:rsidRPr="005E2300">
        <w:rPr>
          <w:rStyle w:val="HideTWBExt"/>
          <w:b w:val="0"/>
          <w:lang w:val="es-ES"/>
        </w:rPr>
        <w:t>&lt;NumAm&gt;</w:t>
      </w:r>
      <w:r w:rsidRPr="005E2300">
        <w:rPr>
          <w:lang w:val="es-ES"/>
        </w:rPr>
        <w:t>639</w:t>
      </w:r>
      <w:r w:rsidRPr="005E2300">
        <w:rPr>
          <w:rStyle w:val="HideTWBExt"/>
          <w:b w:val="0"/>
          <w:lang w:val="es-ES"/>
        </w:rPr>
        <w:t>&lt;/NumAm&gt;</w:t>
      </w:r>
    </w:p>
    <w:p w14:paraId="0829168E" w14:textId="77777777" w:rsidR="00682806" w:rsidRPr="005E2300" w:rsidRDefault="00682806" w:rsidP="00682806">
      <w:pPr>
        <w:pStyle w:val="NormalBold"/>
        <w:rPr>
          <w:lang w:val="es-ES"/>
        </w:rPr>
      </w:pPr>
      <w:r w:rsidRPr="005E2300">
        <w:rPr>
          <w:rStyle w:val="HideTWBExt"/>
          <w:b w:val="0"/>
          <w:lang w:val="es-ES"/>
        </w:rPr>
        <w:t>&lt;RepeatBlock-By&gt;&lt;Members&gt;</w:t>
      </w:r>
      <w:r w:rsidRPr="005E2300">
        <w:rPr>
          <w:lang w:val="es-ES"/>
        </w:rPr>
        <w:t>Moritz Körner, Malik Azmani, Dainius Žalimas, Lucia Yar, Fabienne Keller, Raquel García Hermida-Van Der Walle, Abir Al-Sahlani, Veronika Cifrová Ostrihoňová</w:t>
      </w:r>
      <w:r w:rsidRPr="005E2300">
        <w:rPr>
          <w:rStyle w:val="HideTWBExt"/>
          <w:b w:val="0"/>
          <w:lang w:val="es-ES"/>
        </w:rPr>
        <w:t>&lt;/Members&gt;</w:t>
      </w:r>
    </w:p>
    <w:p w14:paraId="2B52F431" w14:textId="77777777" w:rsidR="00682806" w:rsidRPr="005E2300" w:rsidRDefault="00682806" w:rsidP="00682806">
      <w:pPr>
        <w:pStyle w:val="NormalBold"/>
        <w:rPr>
          <w:lang w:val="es-ES"/>
        </w:rPr>
      </w:pPr>
      <w:r w:rsidRPr="005E2300">
        <w:rPr>
          <w:rStyle w:val="HideTWBExt"/>
          <w:b w:val="0"/>
          <w:lang w:val="es-ES"/>
        </w:rPr>
        <w:t>&lt;/RepeatBlock-By&gt;</w:t>
      </w:r>
    </w:p>
    <w:p w14:paraId="286ED4E4"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EEA078B" w14:textId="77777777" w:rsidR="00682806" w:rsidRPr="0061072F" w:rsidRDefault="00682806" w:rsidP="00682806">
      <w:pPr>
        <w:pStyle w:val="NormalBold"/>
      </w:pPr>
      <w:r w:rsidRPr="0061072F">
        <w:rPr>
          <w:rStyle w:val="HideTWBExt"/>
          <w:b w:val="0"/>
        </w:rPr>
        <w:t>&lt;Article&gt;</w:t>
      </w:r>
      <w:r w:rsidRPr="0061072F">
        <w:t>Paragraphe 26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C7065C6" w14:textId="77777777" w:rsidTr="00CB2D8E">
        <w:trPr>
          <w:trHeight w:hRule="exact" w:val="240"/>
          <w:jc w:val="center"/>
        </w:trPr>
        <w:tc>
          <w:tcPr>
            <w:tcW w:w="9752" w:type="dxa"/>
            <w:gridSpan w:val="2"/>
            <w:tcBorders>
              <w:top w:val="nil"/>
              <w:left w:val="nil"/>
              <w:bottom w:val="nil"/>
              <w:right w:val="nil"/>
            </w:tcBorders>
          </w:tcPr>
          <w:p w14:paraId="33303BBC" w14:textId="77777777" w:rsidR="00682806" w:rsidRPr="0061072F" w:rsidRDefault="00682806" w:rsidP="00CB2D8E"/>
        </w:tc>
      </w:tr>
      <w:tr w:rsidR="00682806" w:rsidRPr="0061072F" w14:paraId="0B9FA3B8" w14:textId="77777777" w:rsidTr="00CB2D8E">
        <w:trPr>
          <w:trHeight w:val="240"/>
          <w:jc w:val="center"/>
        </w:trPr>
        <w:tc>
          <w:tcPr>
            <w:tcW w:w="4876" w:type="dxa"/>
            <w:tcBorders>
              <w:top w:val="nil"/>
              <w:left w:val="nil"/>
              <w:bottom w:val="nil"/>
              <w:right w:val="nil"/>
            </w:tcBorders>
          </w:tcPr>
          <w:p w14:paraId="5EFD4BE6"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65590C5" w14:textId="77777777" w:rsidR="00682806" w:rsidRPr="0061072F" w:rsidRDefault="00682806" w:rsidP="00CB2D8E">
            <w:pPr>
              <w:pStyle w:val="AmColumnHeading"/>
            </w:pPr>
            <w:r w:rsidRPr="0061072F">
              <w:t>Amendement</w:t>
            </w:r>
          </w:p>
        </w:tc>
      </w:tr>
      <w:tr w:rsidR="00682806" w:rsidRPr="0061072F" w14:paraId="418C0900" w14:textId="77777777" w:rsidTr="00CB2D8E">
        <w:trPr>
          <w:jc w:val="center"/>
        </w:trPr>
        <w:tc>
          <w:tcPr>
            <w:tcW w:w="4876" w:type="dxa"/>
            <w:tcBorders>
              <w:top w:val="nil"/>
              <w:left w:val="nil"/>
              <w:bottom w:val="nil"/>
              <w:right w:val="nil"/>
            </w:tcBorders>
          </w:tcPr>
          <w:p w14:paraId="06588EA2" w14:textId="77777777" w:rsidR="00682806" w:rsidRPr="0061072F" w:rsidRDefault="00682806" w:rsidP="00CB2D8E">
            <w:pPr>
              <w:pStyle w:val="Normal6a"/>
            </w:pPr>
          </w:p>
        </w:tc>
        <w:tc>
          <w:tcPr>
            <w:tcW w:w="4876" w:type="dxa"/>
            <w:tcBorders>
              <w:top w:val="nil"/>
              <w:left w:val="nil"/>
              <w:bottom w:val="nil"/>
              <w:right w:val="nil"/>
            </w:tcBorders>
          </w:tcPr>
          <w:p w14:paraId="0E648697" w14:textId="77777777" w:rsidR="00682806" w:rsidRPr="0061072F" w:rsidRDefault="00682806" w:rsidP="00CB2D8E">
            <w:pPr>
              <w:pStyle w:val="Normal6a"/>
            </w:pPr>
            <w:r w:rsidRPr="0061072F">
              <w:rPr>
                <w:b/>
                <w:i/>
              </w:rPr>
              <w:t>26 ter.</w:t>
            </w:r>
            <w:r w:rsidRPr="0061072F">
              <w:tab/>
            </w:r>
            <w:r w:rsidRPr="0061072F">
              <w:rPr>
                <w:b/>
                <w:i/>
              </w:rPr>
              <w:t>invite la Commission à améliorer en permanence la portée et les implications en matière d’application de son rapport sur l’état de droit; met en garde contre le fait que l’absence de lien entre le suivi et les conséquences réelles risque de diminuer la pertinence du rapport dans les États membres;</w:t>
            </w:r>
          </w:p>
        </w:tc>
      </w:tr>
    </w:tbl>
    <w:p w14:paraId="34421D0B"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{EN}</w:t>
      </w:r>
      <w:r w:rsidRPr="005E2300">
        <w:rPr>
          <w:lang w:val="it-IT"/>
        </w:rPr>
        <w:t>en</w:t>
      </w:r>
      <w:r w:rsidRPr="005E2300">
        <w:rPr>
          <w:rStyle w:val="HideTWBExt"/>
          <w:lang w:val="it-IT"/>
        </w:rPr>
        <w:t>&lt;/Original&gt;</w:t>
      </w:r>
    </w:p>
    <w:p w14:paraId="6760F2E1" w14:textId="77777777" w:rsidR="00682806" w:rsidRPr="005E2300" w:rsidRDefault="00682806" w:rsidP="00682806">
      <w:pPr>
        <w:rPr>
          <w:lang w:val="it-IT"/>
        </w:rPr>
      </w:pPr>
      <w:r w:rsidRPr="005E2300">
        <w:rPr>
          <w:rStyle w:val="HideTWBExt"/>
          <w:lang w:val="it-IT"/>
        </w:rPr>
        <w:t>&lt;/Amend&gt;</w:t>
      </w:r>
    </w:p>
    <w:p w14:paraId="1F921617" w14:textId="77777777" w:rsidR="00682806" w:rsidRPr="0013121C" w:rsidRDefault="00682806" w:rsidP="00682806">
      <w:pPr>
        <w:pStyle w:val="AmNumberTabs"/>
      </w:pPr>
      <w:r>
        <w:rPr>
          <w:rStyle w:val="HideTWBExt"/>
        </w:rPr>
        <w:t>&lt;Amend&gt;</w:t>
      </w:r>
      <w:r>
        <w:t>Amendement</w:t>
      </w:r>
      <w:r>
        <w:tab/>
      </w:r>
      <w:r>
        <w:tab/>
      </w:r>
      <w:r>
        <w:rPr>
          <w:rStyle w:val="HideTWBExt"/>
        </w:rPr>
        <w:t>&lt;NumAm&gt;</w:t>
      </w:r>
      <w:r>
        <w:t>640</w:t>
      </w:r>
      <w:r>
        <w:rPr>
          <w:rStyle w:val="HideTWBExt"/>
        </w:rPr>
        <w:t>&lt;/NumAm&gt;</w:t>
      </w:r>
    </w:p>
    <w:p w14:paraId="4266307F"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655F3E31" w14:textId="77777777" w:rsidR="00682806" w:rsidRPr="0013121C" w:rsidRDefault="00682806" w:rsidP="00682806">
      <w:pPr>
        <w:pStyle w:val="NormalBold"/>
      </w:pPr>
      <w:r>
        <w:rPr>
          <w:rStyle w:val="HideTWBExt"/>
          <w:b w:val="0"/>
        </w:rPr>
        <w:t>&lt;/RepeatBlock-By&gt;</w:t>
      </w:r>
    </w:p>
    <w:p w14:paraId="11E1D7A3"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201A4908" w14:textId="77777777" w:rsidR="00682806" w:rsidRPr="0013121C" w:rsidRDefault="00682806" w:rsidP="00682806">
      <w:pPr>
        <w:pStyle w:val="NormalBold"/>
      </w:pPr>
      <w:r>
        <w:rPr>
          <w:rStyle w:val="HideTWBExt"/>
        </w:rPr>
        <w:t>&lt;Article&gt;</w:t>
      </w:r>
      <w:r>
        <w:t>Paragraphe 26 quater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1383B863" w14:textId="77777777" w:rsidTr="00CB2D8E">
        <w:trPr>
          <w:trHeight w:hRule="exact" w:val="240"/>
          <w:jc w:val="center"/>
        </w:trPr>
        <w:tc>
          <w:tcPr>
            <w:tcW w:w="9752" w:type="dxa"/>
            <w:gridSpan w:val="2"/>
            <w:tcBorders>
              <w:top w:val="nil"/>
              <w:left w:val="nil"/>
              <w:bottom w:val="nil"/>
              <w:right w:val="nil"/>
            </w:tcBorders>
          </w:tcPr>
          <w:p w14:paraId="2B706FF4" w14:textId="77777777" w:rsidR="00682806" w:rsidRPr="0013121C" w:rsidRDefault="00682806" w:rsidP="00CB2D8E"/>
        </w:tc>
      </w:tr>
      <w:tr w:rsidR="00682806" w14:paraId="33E3B937" w14:textId="77777777" w:rsidTr="00CB2D8E">
        <w:trPr>
          <w:trHeight w:val="240"/>
          <w:jc w:val="center"/>
        </w:trPr>
        <w:tc>
          <w:tcPr>
            <w:tcW w:w="4876" w:type="dxa"/>
            <w:tcBorders>
              <w:top w:val="nil"/>
              <w:left w:val="nil"/>
              <w:bottom w:val="nil"/>
              <w:right w:val="nil"/>
            </w:tcBorders>
          </w:tcPr>
          <w:p w14:paraId="3F457226"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663900E2" w14:textId="77777777" w:rsidR="00682806" w:rsidRPr="0013121C" w:rsidRDefault="00682806" w:rsidP="00CB2D8E">
            <w:pPr>
              <w:pStyle w:val="AmColumnHeading"/>
            </w:pPr>
            <w:r>
              <w:t>Amendement</w:t>
            </w:r>
          </w:p>
        </w:tc>
      </w:tr>
      <w:tr w:rsidR="00682806" w14:paraId="61086EC1" w14:textId="77777777" w:rsidTr="00CB2D8E">
        <w:trPr>
          <w:jc w:val="center"/>
        </w:trPr>
        <w:tc>
          <w:tcPr>
            <w:tcW w:w="4876" w:type="dxa"/>
            <w:tcBorders>
              <w:top w:val="nil"/>
              <w:left w:val="nil"/>
              <w:bottom w:val="nil"/>
              <w:right w:val="nil"/>
            </w:tcBorders>
          </w:tcPr>
          <w:p w14:paraId="42454806" w14:textId="77777777" w:rsidR="00682806" w:rsidRPr="0013121C" w:rsidRDefault="00682806" w:rsidP="00CB2D8E">
            <w:pPr>
              <w:pStyle w:val="Normal6a"/>
            </w:pPr>
          </w:p>
        </w:tc>
        <w:tc>
          <w:tcPr>
            <w:tcW w:w="4876" w:type="dxa"/>
            <w:tcBorders>
              <w:top w:val="nil"/>
              <w:left w:val="nil"/>
              <w:bottom w:val="nil"/>
              <w:right w:val="nil"/>
            </w:tcBorders>
          </w:tcPr>
          <w:p w14:paraId="76E8EE3C" w14:textId="77777777" w:rsidR="00682806" w:rsidRPr="0013121C" w:rsidRDefault="00682806" w:rsidP="00CB2D8E">
            <w:pPr>
              <w:pStyle w:val="Normal6a"/>
            </w:pPr>
            <w:r>
              <w:rPr>
                <w:b/>
                <w:i/>
              </w:rPr>
              <w:t>26 quater.</w:t>
            </w:r>
            <w:r>
              <w:tab/>
            </w:r>
            <w:r>
              <w:rPr>
                <w:b/>
                <w:i/>
              </w:rPr>
              <w:t>constate que, dans ses rapports, la Commission s’appuie souvent sur des publications à caractère médiatique, sans vérification à la source, voire en ignorant les explications de l’État membre; demande à la Commission de divulguer les noms des auteurs et des organisations, associations, groupes de réflexion et autres acteurs qui préparent les rapports concernant les différents pays, sans se retrancher derrière la collégialité, ainsi que les noms des acteurs faisant efficacement pression sur elle pour défendre l’espion russe Pavel Roubtsov;</w:t>
            </w:r>
          </w:p>
        </w:tc>
      </w:tr>
    </w:tbl>
    <w:p w14:paraId="1B8DBECD"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27DD8C66" w14:textId="77777777" w:rsidR="00682806" w:rsidRPr="0013121C" w:rsidRDefault="00682806" w:rsidP="00682806">
      <w:r>
        <w:rPr>
          <w:rStyle w:val="HideTWBExt"/>
        </w:rPr>
        <w:t>&lt;/Amend&gt;</w:t>
      </w:r>
    </w:p>
    <w:p w14:paraId="6E9FB396"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641</w:t>
      </w:r>
      <w:r w:rsidRPr="005E2300">
        <w:rPr>
          <w:rStyle w:val="HideTWBExt"/>
          <w:b w:val="0"/>
          <w:lang w:val="it-IT"/>
        </w:rPr>
        <w:t>&lt;/NumAm&gt;</w:t>
      </w:r>
    </w:p>
    <w:p w14:paraId="7FB973E7"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08A07336" w14:textId="77777777" w:rsidR="00682806" w:rsidRPr="005E2300" w:rsidRDefault="00682806" w:rsidP="00682806">
      <w:pPr>
        <w:pStyle w:val="NormalBold"/>
        <w:rPr>
          <w:lang w:val="it-IT"/>
        </w:rPr>
      </w:pPr>
      <w:r w:rsidRPr="005E2300">
        <w:rPr>
          <w:rStyle w:val="HideTWBExt"/>
          <w:b w:val="0"/>
          <w:lang w:val="it-IT"/>
        </w:rPr>
        <w:t>&lt;/RepeatBlock-By&gt;</w:t>
      </w:r>
    </w:p>
    <w:p w14:paraId="0E708FB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F457888" w14:textId="77777777" w:rsidR="00682806" w:rsidRPr="0061072F" w:rsidRDefault="00682806" w:rsidP="00682806">
      <w:pPr>
        <w:pStyle w:val="NormalBold"/>
      </w:pPr>
      <w:r w:rsidRPr="0061072F">
        <w:rPr>
          <w:rStyle w:val="HideTWBExt"/>
          <w:b w:val="0"/>
        </w:rPr>
        <w:t>&lt;Article&gt;</w:t>
      </w:r>
      <w:r w:rsidRPr="0061072F">
        <w:t>Paragraphe 26 quater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0C0CF95" w14:textId="77777777" w:rsidTr="00CB2D8E">
        <w:trPr>
          <w:trHeight w:hRule="exact" w:val="240"/>
          <w:jc w:val="center"/>
        </w:trPr>
        <w:tc>
          <w:tcPr>
            <w:tcW w:w="9752" w:type="dxa"/>
            <w:gridSpan w:val="2"/>
            <w:tcBorders>
              <w:top w:val="nil"/>
              <w:left w:val="nil"/>
              <w:bottom w:val="nil"/>
              <w:right w:val="nil"/>
            </w:tcBorders>
          </w:tcPr>
          <w:p w14:paraId="772DBD37" w14:textId="77777777" w:rsidR="00682806" w:rsidRPr="0061072F" w:rsidRDefault="00682806" w:rsidP="00CB2D8E"/>
        </w:tc>
      </w:tr>
      <w:tr w:rsidR="00682806" w:rsidRPr="0061072F" w14:paraId="2F64C7CC" w14:textId="77777777" w:rsidTr="00CB2D8E">
        <w:trPr>
          <w:trHeight w:val="240"/>
          <w:jc w:val="center"/>
        </w:trPr>
        <w:tc>
          <w:tcPr>
            <w:tcW w:w="4876" w:type="dxa"/>
            <w:tcBorders>
              <w:top w:val="nil"/>
              <w:left w:val="nil"/>
              <w:bottom w:val="nil"/>
              <w:right w:val="nil"/>
            </w:tcBorders>
          </w:tcPr>
          <w:p w14:paraId="6FE8507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E647838" w14:textId="77777777" w:rsidR="00682806" w:rsidRPr="0061072F" w:rsidRDefault="00682806" w:rsidP="00CB2D8E">
            <w:pPr>
              <w:pStyle w:val="AmColumnHeading"/>
            </w:pPr>
            <w:r w:rsidRPr="0061072F">
              <w:t>Amendement</w:t>
            </w:r>
          </w:p>
        </w:tc>
      </w:tr>
      <w:tr w:rsidR="00682806" w:rsidRPr="0061072F" w14:paraId="4DFAFB96" w14:textId="77777777" w:rsidTr="00CB2D8E">
        <w:trPr>
          <w:jc w:val="center"/>
        </w:trPr>
        <w:tc>
          <w:tcPr>
            <w:tcW w:w="4876" w:type="dxa"/>
            <w:tcBorders>
              <w:top w:val="nil"/>
              <w:left w:val="nil"/>
              <w:bottom w:val="nil"/>
              <w:right w:val="nil"/>
            </w:tcBorders>
          </w:tcPr>
          <w:p w14:paraId="4851B394" w14:textId="77777777" w:rsidR="00682806" w:rsidRPr="0061072F" w:rsidRDefault="00682806" w:rsidP="00CB2D8E">
            <w:pPr>
              <w:pStyle w:val="Normal6a"/>
            </w:pPr>
          </w:p>
        </w:tc>
        <w:tc>
          <w:tcPr>
            <w:tcW w:w="4876" w:type="dxa"/>
            <w:tcBorders>
              <w:top w:val="nil"/>
              <w:left w:val="nil"/>
              <w:bottom w:val="nil"/>
              <w:right w:val="nil"/>
            </w:tcBorders>
          </w:tcPr>
          <w:p w14:paraId="0162FFC6" w14:textId="77777777" w:rsidR="00682806" w:rsidRPr="0061072F" w:rsidRDefault="00682806" w:rsidP="00CB2D8E">
            <w:pPr>
              <w:pStyle w:val="Normal6a"/>
            </w:pPr>
            <w:r w:rsidRPr="0061072F">
              <w:rPr>
                <w:b/>
                <w:i/>
              </w:rPr>
              <w:t>26 quater.</w:t>
            </w:r>
            <w:r w:rsidRPr="0061072F">
              <w:tab/>
            </w:r>
            <w:r w:rsidRPr="0061072F">
              <w:rPr>
                <w:b/>
                <w:i/>
              </w:rPr>
              <w:t xml:space="preserve">rappelle, à cet égard, les événements récents concernant le financement présumé d’organisations de la société civile à des fins de lobbying auprès des députés européens et </w:t>
            </w:r>
            <w:r>
              <w:rPr>
                <w:b/>
                <w:i/>
              </w:rPr>
              <w:t xml:space="preserve">pour </w:t>
            </w:r>
            <w:r w:rsidRPr="0061072F">
              <w:rPr>
                <w:b/>
                <w:i/>
              </w:rPr>
              <w:t>influencer leur liberté d’expression en matière de politiques environnementales;</w:t>
            </w:r>
          </w:p>
        </w:tc>
      </w:tr>
    </w:tbl>
    <w:p w14:paraId="30928D39"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{IT}</w:t>
      </w:r>
      <w:r w:rsidRPr="0061072F">
        <w:t>it</w:t>
      </w:r>
      <w:r w:rsidRPr="0061072F">
        <w:rPr>
          <w:rStyle w:val="HideTWBExt"/>
        </w:rPr>
        <w:t>&lt;/Original&gt;</w:t>
      </w:r>
    </w:p>
    <w:p w14:paraId="01409FF3" w14:textId="77777777" w:rsidR="00682806" w:rsidRPr="0061072F" w:rsidRDefault="00682806" w:rsidP="00682806">
      <w:r w:rsidRPr="0061072F">
        <w:rPr>
          <w:rStyle w:val="HideTWBExt"/>
        </w:rPr>
        <w:t>&lt;/Amend&gt;</w:t>
      </w:r>
    </w:p>
    <w:p w14:paraId="06FA6897" w14:textId="77777777" w:rsidR="00682806" w:rsidRPr="0013121C" w:rsidRDefault="00682806" w:rsidP="00682806">
      <w:pPr>
        <w:pStyle w:val="AmNumberTabs"/>
      </w:pPr>
      <w:r>
        <w:rPr>
          <w:rStyle w:val="HideTWBExt"/>
        </w:rPr>
        <w:t>&lt;Amend&gt;</w:t>
      </w:r>
      <w:r>
        <w:t>Amendement</w:t>
      </w:r>
      <w:r>
        <w:tab/>
      </w:r>
      <w:r>
        <w:tab/>
      </w:r>
      <w:r>
        <w:rPr>
          <w:rStyle w:val="HideTWBExt"/>
        </w:rPr>
        <w:t>&lt;NumAm&gt;</w:t>
      </w:r>
      <w:r>
        <w:t>642</w:t>
      </w:r>
      <w:r>
        <w:rPr>
          <w:rStyle w:val="HideTWBExt"/>
        </w:rPr>
        <w:t>&lt;/NumAm&gt;</w:t>
      </w:r>
    </w:p>
    <w:p w14:paraId="4F8B136A"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2574A9F1" w14:textId="77777777" w:rsidR="00682806" w:rsidRPr="0013121C" w:rsidRDefault="00682806" w:rsidP="00682806">
      <w:pPr>
        <w:pStyle w:val="NormalBold"/>
      </w:pPr>
      <w:r>
        <w:rPr>
          <w:rStyle w:val="HideTWBExt"/>
          <w:b w:val="0"/>
        </w:rPr>
        <w:t>&lt;/RepeatBlock-By&gt;</w:t>
      </w:r>
    </w:p>
    <w:p w14:paraId="07A853A1"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5F9CE921" w14:textId="77777777" w:rsidR="00682806" w:rsidRPr="0013121C" w:rsidRDefault="00682806" w:rsidP="00682806">
      <w:pPr>
        <w:pStyle w:val="NormalBold"/>
      </w:pPr>
      <w:r>
        <w:rPr>
          <w:rStyle w:val="HideTWBExt"/>
        </w:rPr>
        <w:t>&lt;Article&gt;</w:t>
      </w:r>
      <w:r>
        <w:t>Paragraphe 26 quinquies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593081D4" w14:textId="77777777" w:rsidTr="00CB2D8E">
        <w:trPr>
          <w:trHeight w:hRule="exact" w:val="240"/>
          <w:jc w:val="center"/>
        </w:trPr>
        <w:tc>
          <w:tcPr>
            <w:tcW w:w="9752" w:type="dxa"/>
            <w:gridSpan w:val="2"/>
            <w:tcBorders>
              <w:top w:val="nil"/>
              <w:left w:val="nil"/>
              <w:bottom w:val="nil"/>
              <w:right w:val="nil"/>
            </w:tcBorders>
          </w:tcPr>
          <w:p w14:paraId="21A8862F" w14:textId="77777777" w:rsidR="00682806" w:rsidRPr="0013121C" w:rsidRDefault="00682806" w:rsidP="00CB2D8E"/>
        </w:tc>
      </w:tr>
      <w:tr w:rsidR="00682806" w14:paraId="25CD7BF1" w14:textId="77777777" w:rsidTr="00CB2D8E">
        <w:trPr>
          <w:trHeight w:val="240"/>
          <w:jc w:val="center"/>
        </w:trPr>
        <w:tc>
          <w:tcPr>
            <w:tcW w:w="4876" w:type="dxa"/>
            <w:tcBorders>
              <w:top w:val="nil"/>
              <w:left w:val="nil"/>
              <w:bottom w:val="nil"/>
              <w:right w:val="nil"/>
            </w:tcBorders>
          </w:tcPr>
          <w:p w14:paraId="34F18A2B"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314E5988" w14:textId="77777777" w:rsidR="00682806" w:rsidRPr="0013121C" w:rsidRDefault="00682806" w:rsidP="00CB2D8E">
            <w:pPr>
              <w:pStyle w:val="AmColumnHeading"/>
            </w:pPr>
            <w:r>
              <w:t>Amendement</w:t>
            </w:r>
          </w:p>
        </w:tc>
      </w:tr>
      <w:tr w:rsidR="00682806" w14:paraId="06065DE3" w14:textId="77777777" w:rsidTr="00CB2D8E">
        <w:trPr>
          <w:jc w:val="center"/>
        </w:trPr>
        <w:tc>
          <w:tcPr>
            <w:tcW w:w="4876" w:type="dxa"/>
            <w:tcBorders>
              <w:top w:val="nil"/>
              <w:left w:val="nil"/>
              <w:bottom w:val="nil"/>
              <w:right w:val="nil"/>
            </w:tcBorders>
          </w:tcPr>
          <w:p w14:paraId="5718959B" w14:textId="77777777" w:rsidR="00682806" w:rsidRPr="0013121C" w:rsidRDefault="00682806" w:rsidP="00CB2D8E">
            <w:pPr>
              <w:pStyle w:val="Normal6a"/>
            </w:pPr>
          </w:p>
        </w:tc>
        <w:tc>
          <w:tcPr>
            <w:tcW w:w="4876" w:type="dxa"/>
            <w:tcBorders>
              <w:top w:val="nil"/>
              <w:left w:val="nil"/>
              <w:bottom w:val="nil"/>
              <w:right w:val="nil"/>
            </w:tcBorders>
          </w:tcPr>
          <w:p w14:paraId="653038F8" w14:textId="77777777" w:rsidR="00682806" w:rsidRPr="0013121C" w:rsidRDefault="00682806" w:rsidP="00CB2D8E">
            <w:pPr>
              <w:pStyle w:val="Normal6a"/>
            </w:pPr>
            <w:r>
              <w:rPr>
                <w:b/>
                <w:i/>
              </w:rPr>
              <w:t>26 quinquies.</w:t>
            </w:r>
            <w:r>
              <w:tab/>
            </w:r>
            <w:r>
              <w:rPr>
                <w:b/>
                <w:i/>
              </w:rPr>
              <w:t>exprime son indignation face à l’utilisation par la Commission du cas de Pablo González, alias Pavel Roubtsov, agent du service de renseignement militaire russe GRU opérant sous la couverture d’un journaliste, pour attaquer un État membre; demande à la Commission de présenter des excuses à la Pologne – pays aux frontières duquel une guerre bien réelle fait rage, et qui est la cible d’attaques hybrides de la part de Moscou et de Minsk – pour cette attaque odieuse, et de retirer son document qui jette le discrédit sur elle-même et sur sa procédure d’examen de l’état de droit des États membres; demande à la Commission de s’expliquer et de révéler les noms des organisations et des fonctionnaires qui ont fait pression sur elle pour défendre l’espion russe et l’attaque contre la Pologne;</w:t>
            </w:r>
          </w:p>
        </w:tc>
      </w:tr>
    </w:tbl>
    <w:p w14:paraId="3D4C6E22"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3829EFAF" w14:textId="77777777" w:rsidR="00682806" w:rsidRPr="0013121C" w:rsidRDefault="00682806" w:rsidP="00682806">
      <w:r>
        <w:rPr>
          <w:rStyle w:val="HideTWBExt"/>
        </w:rPr>
        <w:t>&lt;/Amend&gt;</w:t>
      </w:r>
    </w:p>
    <w:p w14:paraId="10FDD8BF"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643</w:t>
      </w:r>
      <w:r w:rsidRPr="0061072F">
        <w:rPr>
          <w:rStyle w:val="HideTWBExt"/>
          <w:b w:val="0"/>
        </w:rPr>
        <w:t>&lt;/NumAm&gt;</w:t>
      </w:r>
    </w:p>
    <w:p w14:paraId="7570C517" w14:textId="77777777" w:rsidR="00682806" w:rsidRPr="0061072F" w:rsidRDefault="00682806" w:rsidP="00682806">
      <w:pPr>
        <w:pStyle w:val="NormalBold"/>
      </w:pPr>
      <w:r w:rsidRPr="0061072F">
        <w:rPr>
          <w:rStyle w:val="HideTWBExt"/>
          <w:b w:val="0"/>
        </w:rPr>
        <w:t>&lt;RepeatBlock-By&gt;&lt;Members&gt;</w:t>
      </w:r>
      <w:r w:rsidRPr="0061072F">
        <w:t>Alessandro Ciriani, Paolo Inselvini</w:t>
      </w:r>
      <w:r w:rsidRPr="0061072F">
        <w:rPr>
          <w:rStyle w:val="HideTWBExt"/>
          <w:b w:val="0"/>
        </w:rPr>
        <w:t>&lt;/Members&gt;</w:t>
      </w:r>
    </w:p>
    <w:p w14:paraId="0245FBEB" w14:textId="77777777" w:rsidR="00682806" w:rsidRPr="0061072F" w:rsidRDefault="00682806" w:rsidP="00682806">
      <w:pPr>
        <w:pStyle w:val="NormalBold"/>
      </w:pPr>
      <w:r w:rsidRPr="0061072F">
        <w:rPr>
          <w:rStyle w:val="HideTWBExt"/>
          <w:b w:val="0"/>
        </w:rPr>
        <w:t>&lt;/RepeatBlock-By&gt;</w:t>
      </w:r>
    </w:p>
    <w:p w14:paraId="51DE23E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2139A2D" w14:textId="77777777" w:rsidR="00682806" w:rsidRPr="0061072F" w:rsidRDefault="00682806" w:rsidP="00682806">
      <w:pPr>
        <w:pStyle w:val="NormalBold"/>
      </w:pPr>
      <w:r w:rsidRPr="0061072F">
        <w:rPr>
          <w:rStyle w:val="HideTWBExt"/>
          <w:b w:val="0"/>
        </w:rPr>
        <w:t>&lt;Article&gt;</w:t>
      </w:r>
      <w:r w:rsidRPr="0061072F">
        <w:t>Paragraphe 26 quinquies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AF4B84F" w14:textId="77777777" w:rsidTr="00CB2D8E">
        <w:trPr>
          <w:trHeight w:hRule="exact" w:val="240"/>
          <w:jc w:val="center"/>
        </w:trPr>
        <w:tc>
          <w:tcPr>
            <w:tcW w:w="9752" w:type="dxa"/>
            <w:gridSpan w:val="2"/>
            <w:tcBorders>
              <w:top w:val="nil"/>
              <w:left w:val="nil"/>
              <w:bottom w:val="nil"/>
              <w:right w:val="nil"/>
            </w:tcBorders>
          </w:tcPr>
          <w:p w14:paraId="550E919B" w14:textId="77777777" w:rsidR="00682806" w:rsidRPr="0061072F" w:rsidRDefault="00682806" w:rsidP="00CB2D8E"/>
        </w:tc>
      </w:tr>
      <w:tr w:rsidR="00682806" w:rsidRPr="0061072F" w14:paraId="58FFB96A" w14:textId="77777777" w:rsidTr="00CB2D8E">
        <w:trPr>
          <w:trHeight w:val="240"/>
          <w:jc w:val="center"/>
        </w:trPr>
        <w:tc>
          <w:tcPr>
            <w:tcW w:w="4876" w:type="dxa"/>
            <w:tcBorders>
              <w:top w:val="nil"/>
              <w:left w:val="nil"/>
              <w:bottom w:val="nil"/>
              <w:right w:val="nil"/>
            </w:tcBorders>
          </w:tcPr>
          <w:p w14:paraId="094F6FBE"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77E729D" w14:textId="77777777" w:rsidR="00682806" w:rsidRPr="0061072F" w:rsidRDefault="00682806" w:rsidP="00CB2D8E">
            <w:pPr>
              <w:pStyle w:val="AmColumnHeading"/>
            </w:pPr>
            <w:r w:rsidRPr="0061072F">
              <w:t>Amendement</w:t>
            </w:r>
          </w:p>
        </w:tc>
      </w:tr>
      <w:tr w:rsidR="00682806" w:rsidRPr="0061072F" w14:paraId="1FD632BC" w14:textId="77777777" w:rsidTr="00CB2D8E">
        <w:trPr>
          <w:jc w:val="center"/>
        </w:trPr>
        <w:tc>
          <w:tcPr>
            <w:tcW w:w="4876" w:type="dxa"/>
            <w:tcBorders>
              <w:top w:val="nil"/>
              <w:left w:val="nil"/>
              <w:bottom w:val="nil"/>
              <w:right w:val="nil"/>
            </w:tcBorders>
          </w:tcPr>
          <w:p w14:paraId="6579032E" w14:textId="77777777" w:rsidR="00682806" w:rsidRPr="0061072F" w:rsidRDefault="00682806" w:rsidP="00CB2D8E">
            <w:pPr>
              <w:pStyle w:val="Normal6a"/>
            </w:pPr>
          </w:p>
        </w:tc>
        <w:tc>
          <w:tcPr>
            <w:tcW w:w="4876" w:type="dxa"/>
            <w:tcBorders>
              <w:top w:val="nil"/>
              <w:left w:val="nil"/>
              <w:bottom w:val="nil"/>
              <w:right w:val="nil"/>
            </w:tcBorders>
          </w:tcPr>
          <w:p w14:paraId="6E7BD639" w14:textId="77777777" w:rsidR="00682806" w:rsidRPr="0061072F" w:rsidRDefault="00682806" w:rsidP="00CB2D8E">
            <w:pPr>
              <w:pStyle w:val="Normal6a"/>
            </w:pPr>
            <w:r w:rsidRPr="0061072F">
              <w:rPr>
                <w:b/>
                <w:i/>
              </w:rPr>
              <w:t>26 quinquies.</w:t>
            </w:r>
            <w:r w:rsidRPr="0061072F">
              <w:tab/>
            </w:r>
            <w:r w:rsidRPr="0061072F">
              <w:rPr>
                <w:b/>
                <w:i/>
              </w:rPr>
              <w:t>invite la Commission à publier avec transparence les noms de toutes les parties prenantes qui ont participé à la consultation publique et ont fourni des informations au sein des États membres en vue de la préparation de ce rapport, dans le but d’éviter la présence de sources anonymes;</w:t>
            </w:r>
          </w:p>
        </w:tc>
      </w:tr>
    </w:tbl>
    <w:p w14:paraId="77650AAB"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{IT}</w:t>
      </w:r>
      <w:r w:rsidRPr="0061072F">
        <w:t>it</w:t>
      </w:r>
      <w:r w:rsidRPr="0061072F">
        <w:rPr>
          <w:rStyle w:val="HideTWBExt"/>
        </w:rPr>
        <w:t>&lt;/Original&gt;</w:t>
      </w:r>
    </w:p>
    <w:p w14:paraId="7A57410C" w14:textId="77777777" w:rsidR="00682806" w:rsidRPr="0061072F" w:rsidRDefault="00682806" w:rsidP="00682806">
      <w:r w:rsidRPr="0061072F">
        <w:rPr>
          <w:rStyle w:val="HideTWBExt"/>
        </w:rPr>
        <w:t>&lt;/Amend&gt;</w:t>
      </w:r>
    </w:p>
    <w:p w14:paraId="7C7D0A43"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644</w:t>
      </w:r>
      <w:r w:rsidRPr="0061072F">
        <w:rPr>
          <w:rStyle w:val="HideTWBExt"/>
          <w:b w:val="0"/>
        </w:rPr>
        <w:t>&lt;/NumAm&gt;</w:t>
      </w:r>
    </w:p>
    <w:p w14:paraId="63FF99E2" w14:textId="77777777" w:rsidR="00682806" w:rsidRPr="0061072F" w:rsidRDefault="00682806" w:rsidP="00682806">
      <w:pPr>
        <w:pStyle w:val="NormalBold"/>
      </w:pPr>
      <w:r w:rsidRPr="0061072F">
        <w:rPr>
          <w:rStyle w:val="HideTWBExt"/>
          <w:b w:val="0"/>
        </w:rPr>
        <w:t>&lt;RepeatBlock-By&gt;&lt;Members&gt;</w:t>
      </w:r>
      <w:r w:rsidRPr="0061072F">
        <w:t>Krzysztof Śmiszek, Matjaž Nemec, Robert Biedroń, Katarina Barley, Cecilia Strada, Klára Dobrev, Csaba Molnár, Emma Rafowicz, Alessandro Zan, Birgit Sippel</w:t>
      </w:r>
      <w:r w:rsidRPr="0061072F">
        <w:rPr>
          <w:rStyle w:val="HideTWBExt"/>
          <w:b w:val="0"/>
        </w:rPr>
        <w:t>&lt;/Members&gt;</w:t>
      </w:r>
    </w:p>
    <w:p w14:paraId="5FBF6285" w14:textId="77777777" w:rsidR="00682806" w:rsidRPr="0061072F" w:rsidRDefault="00682806" w:rsidP="00682806">
      <w:pPr>
        <w:pStyle w:val="NormalBold"/>
      </w:pPr>
      <w:r w:rsidRPr="0061072F">
        <w:rPr>
          <w:rStyle w:val="HideTWBExt"/>
          <w:b w:val="0"/>
        </w:rPr>
        <w:t>&lt;/RepeatBlock-By&gt;</w:t>
      </w:r>
    </w:p>
    <w:p w14:paraId="4C3365F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ADC039B" w14:textId="77777777" w:rsidR="00682806" w:rsidRPr="0061072F" w:rsidRDefault="00682806" w:rsidP="00682806">
      <w:pPr>
        <w:pStyle w:val="NormalBold"/>
      </w:pPr>
      <w:r w:rsidRPr="0061072F">
        <w:rPr>
          <w:rStyle w:val="HideTWBExt"/>
          <w:b w:val="0"/>
        </w:rPr>
        <w:t>&lt;Article&gt;</w:t>
      </w:r>
      <w:r w:rsidRPr="0061072F">
        <w:t>Paragraphe 27</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70960B8" w14:textId="77777777" w:rsidTr="00CB2D8E">
        <w:trPr>
          <w:trHeight w:hRule="exact" w:val="240"/>
          <w:jc w:val="center"/>
        </w:trPr>
        <w:tc>
          <w:tcPr>
            <w:tcW w:w="9752" w:type="dxa"/>
            <w:gridSpan w:val="2"/>
            <w:tcBorders>
              <w:top w:val="nil"/>
              <w:left w:val="nil"/>
              <w:bottom w:val="nil"/>
              <w:right w:val="nil"/>
            </w:tcBorders>
          </w:tcPr>
          <w:p w14:paraId="15833EB5" w14:textId="77777777" w:rsidR="00682806" w:rsidRPr="0061072F" w:rsidRDefault="00682806" w:rsidP="00CB2D8E"/>
        </w:tc>
      </w:tr>
      <w:tr w:rsidR="00682806" w:rsidRPr="0061072F" w14:paraId="4082661B" w14:textId="77777777" w:rsidTr="00CB2D8E">
        <w:trPr>
          <w:trHeight w:val="240"/>
          <w:jc w:val="center"/>
        </w:trPr>
        <w:tc>
          <w:tcPr>
            <w:tcW w:w="4876" w:type="dxa"/>
            <w:tcBorders>
              <w:top w:val="nil"/>
              <w:left w:val="nil"/>
              <w:bottom w:val="nil"/>
              <w:right w:val="nil"/>
            </w:tcBorders>
          </w:tcPr>
          <w:p w14:paraId="6DD0712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0928843" w14:textId="77777777" w:rsidR="00682806" w:rsidRPr="0061072F" w:rsidRDefault="00682806" w:rsidP="00CB2D8E">
            <w:pPr>
              <w:pStyle w:val="AmColumnHeading"/>
            </w:pPr>
            <w:r w:rsidRPr="0061072F">
              <w:t>Amendement</w:t>
            </w:r>
          </w:p>
        </w:tc>
      </w:tr>
      <w:tr w:rsidR="00682806" w:rsidRPr="0061072F" w14:paraId="3991788C" w14:textId="77777777" w:rsidTr="00CB2D8E">
        <w:trPr>
          <w:jc w:val="center"/>
        </w:trPr>
        <w:tc>
          <w:tcPr>
            <w:tcW w:w="4876" w:type="dxa"/>
            <w:tcBorders>
              <w:top w:val="nil"/>
              <w:left w:val="nil"/>
              <w:bottom w:val="nil"/>
              <w:right w:val="nil"/>
            </w:tcBorders>
          </w:tcPr>
          <w:p w14:paraId="6593E5B6" w14:textId="77777777" w:rsidR="00682806" w:rsidRPr="0061072F" w:rsidRDefault="00682806" w:rsidP="00CB2D8E">
            <w:pPr>
              <w:pStyle w:val="Normal6a"/>
            </w:pPr>
            <w:r w:rsidRPr="0061072F">
              <w:t>27.</w:t>
            </w:r>
            <w:r w:rsidRPr="0061072F">
              <w:tab/>
              <w:t>souligne l’importance de systèmes judiciaires indépendants et de l’accès à une aide juridictionnelle gratuite pour garantir l’égalité d’accès à la justice; rappelle que le fait de disposer de ressources suffisantes, notamment en termes d’infrastructures et de personnel, est indispensable pour améliorer les systèmes judiciaires;</w:t>
            </w:r>
          </w:p>
        </w:tc>
        <w:tc>
          <w:tcPr>
            <w:tcW w:w="4876" w:type="dxa"/>
            <w:tcBorders>
              <w:top w:val="nil"/>
              <w:left w:val="nil"/>
              <w:bottom w:val="nil"/>
              <w:right w:val="nil"/>
            </w:tcBorders>
          </w:tcPr>
          <w:p w14:paraId="75E05107" w14:textId="77777777" w:rsidR="00682806" w:rsidRPr="0061072F" w:rsidRDefault="00682806" w:rsidP="00CB2D8E">
            <w:pPr>
              <w:pStyle w:val="Normal6a"/>
            </w:pPr>
            <w:r w:rsidRPr="0061072F">
              <w:t>27.</w:t>
            </w:r>
            <w:r w:rsidRPr="0061072F">
              <w:tab/>
              <w:t xml:space="preserve">souligne l’importance de systèmes judiciaires indépendants et de l’accès à une aide juridictionnelle gratuite pour garantir l’égalité d’accès à la justice; rappelle que le fait de disposer de ressources suffisantes, notamment en termes d’infrastructures et de personnel, est indispensable pour améliorer les systèmes judiciaires; </w:t>
            </w:r>
            <w:r w:rsidRPr="0061072F">
              <w:rPr>
                <w:b/>
                <w:i/>
              </w:rPr>
              <w:t>recommande aux États membres de prendre des mesures concrètes pour améliorer l’accès à la justice des groupes marginalisés et vulnérables, notamment en renforçant les systèmes d’aide juridique et en prenant des mesures pour lutter contre les barrières linguistiques et la fracture numérique;</w:t>
            </w:r>
          </w:p>
        </w:tc>
      </w:tr>
    </w:tbl>
    <w:p w14:paraId="1CCA6835"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C0C6876" w14:textId="77777777" w:rsidR="00682806" w:rsidRPr="0061072F" w:rsidRDefault="00682806" w:rsidP="00682806">
      <w:r w:rsidRPr="0061072F">
        <w:rPr>
          <w:rStyle w:val="HideTWBExt"/>
        </w:rPr>
        <w:t>&lt;/Amend&gt;</w:t>
      </w:r>
    </w:p>
    <w:p w14:paraId="168E2B31"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645</w:t>
      </w:r>
      <w:r w:rsidRPr="0061072F">
        <w:rPr>
          <w:rStyle w:val="HideTWBExt"/>
          <w:b w:val="0"/>
        </w:rPr>
        <w:t>&lt;/NumAm&gt;</w:t>
      </w:r>
    </w:p>
    <w:p w14:paraId="671BBC1B" w14:textId="77777777" w:rsidR="00682806" w:rsidRPr="0061072F" w:rsidRDefault="00682806" w:rsidP="00682806">
      <w:pPr>
        <w:pStyle w:val="NormalBold"/>
      </w:pPr>
      <w:r w:rsidRPr="0061072F">
        <w:rPr>
          <w:rStyle w:val="HideTWBExt"/>
          <w:b w:val="0"/>
        </w:rPr>
        <w:t>&lt;RepeatBlock-By&gt;&lt;Members&gt;</w:t>
      </w:r>
      <w:r w:rsidRPr="0061072F">
        <w:t>Moritz Körner, Malik Azmani, Dainius Žalimas, Lucia Yar, Fabienne Keller, Sophie Wilmès, Raquel García Hermida-Van Der Walle, Abir Al-Sahlani, Veronika Cifrová Ostrihoňová</w:t>
      </w:r>
      <w:r w:rsidRPr="0061072F">
        <w:rPr>
          <w:rStyle w:val="HideTWBExt"/>
          <w:b w:val="0"/>
        </w:rPr>
        <w:t>&lt;/Members&gt;</w:t>
      </w:r>
    </w:p>
    <w:p w14:paraId="2E0C58B0" w14:textId="77777777" w:rsidR="00682806" w:rsidRPr="0061072F" w:rsidRDefault="00682806" w:rsidP="00682806">
      <w:pPr>
        <w:pStyle w:val="NormalBold"/>
      </w:pPr>
      <w:r w:rsidRPr="0061072F">
        <w:rPr>
          <w:rStyle w:val="HideTWBExt"/>
          <w:b w:val="0"/>
        </w:rPr>
        <w:t>&lt;/RepeatBlock-By&gt;</w:t>
      </w:r>
    </w:p>
    <w:p w14:paraId="2AB31B9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436973F" w14:textId="77777777" w:rsidR="00682806" w:rsidRPr="0061072F" w:rsidRDefault="00682806" w:rsidP="00682806">
      <w:pPr>
        <w:pStyle w:val="NormalBold"/>
      </w:pPr>
      <w:r w:rsidRPr="0061072F">
        <w:rPr>
          <w:rStyle w:val="HideTWBExt"/>
          <w:b w:val="0"/>
        </w:rPr>
        <w:t>&lt;Article&gt;</w:t>
      </w:r>
      <w:r w:rsidRPr="0061072F">
        <w:t>Paragraphe 27</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558F078" w14:textId="77777777" w:rsidTr="00CB2D8E">
        <w:trPr>
          <w:trHeight w:hRule="exact" w:val="240"/>
          <w:jc w:val="center"/>
        </w:trPr>
        <w:tc>
          <w:tcPr>
            <w:tcW w:w="9752" w:type="dxa"/>
            <w:gridSpan w:val="2"/>
            <w:tcBorders>
              <w:top w:val="nil"/>
              <w:left w:val="nil"/>
              <w:bottom w:val="nil"/>
              <w:right w:val="nil"/>
            </w:tcBorders>
          </w:tcPr>
          <w:p w14:paraId="2D551D7C" w14:textId="77777777" w:rsidR="00682806" w:rsidRPr="0061072F" w:rsidRDefault="00682806" w:rsidP="00CB2D8E"/>
        </w:tc>
      </w:tr>
      <w:tr w:rsidR="00682806" w:rsidRPr="0061072F" w14:paraId="102966F7" w14:textId="77777777" w:rsidTr="00CB2D8E">
        <w:trPr>
          <w:trHeight w:val="240"/>
          <w:jc w:val="center"/>
        </w:trPr>
        <w:tc>
          <w:tcPr>
            <w:tcW w:w="4876" w:type="dxa"/>
            <w:tcBorders>
              <w:top w:val="nil"/>
              <w:left w:val="nil"/>
              <w:bottom w:val="nil"/>
              <w:right w:val="nil"/>
            </w:tcBorders>
          </w:tcPr>
          <w:p w14:paraId="300DFDF1"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3D3D1EE" w14:textId="77777777" w:rsidR="00682806" w:rsidRPr="0061072F" w:rsidRDefault="00682806" w:rsidP="00CB2D8E">
            <w:pPr>
              <w:pStyle w:val="AmColumnHeading"/>
            </w:pPr>
            <w:r w:rsidRPr="0061072F">
              <w:t>Amendement</w:t>
            </w:r>
          </w:p>
        </w:tc>
      </w:tr>
      <w:tr w:rsidR="00682806" w:rsidRPr="0061072F" w14:paraId="3ED45E1F" w14:textId="77777777" w:rsidTr="00CB2D8E">
        <w:trPr>
          <w:jc w:val="center"/>
        </w:trPr>
        <w:tc>
          <w:tcPr>
            <w:tcW w:w="4876" w:type="dxa"/>
            <w:tcBorders>
              <w:top w:val="nil"/>
              <w:left w:val="nil"/>
              <w:bottom w:val="nil"/>
              <w:right w:val="nil"/>
            </w:tcBorders>
          </w:tcPr>
          <w:p w14:paraId="1F5FBA7E" w14:textId="77777777" w:rsidR="00682806" w:rsidRPr="0061072F" w:rsidRDefault="00682806" w:rsidP="00CB2D8E">
            <w:pPr>
              <w:pStyle w:val="Normal6a"/>
            </w:pPr>
            <w:r w:rsidRPr="0061072F">
              <w:t>27.</w:t>
            </w:r>
            <w:r w:rsidRPr="0061072F">
              <w:tab/>
              <w:t>souligne l’importance de systèmes judiciaires indépendants et de l’accès à une aide juridictionnelle gratuite pour garantir l’égalité d’accès à la justice; rappelle que le fait de disposer de ressources suffisantes, notamment en termes d’infrastructures et de personnel, est indispensable pour améliorer les systèmes judiciaires;</w:t>
            </w:r>
          </w:p>
        </w:tc>
        <w:tc>
          <w:tcPr>
            <w:tcW w:w="4876" w:type="dxa"/>
            <w:tcBorders>
              <w:top w:val="nil"/>
              <w:left w:val="nil"/>
              <w:bottom w:val="nil"/>
              <w:right w:val="nil"/>
            </w:tcBorders>
          </w:tcPr>
          <w:p w14:paraId="3682466C" w14:textId="77777777" w:rsidR="00682806" w:rsidRPr="0061072F" w:rsidRDefault="00682806" w:rsidP="00CB2D8E">
            <w:pPr>
              <w:pStyle w:val="Normal6a"/>
            </w:pPr>
            <w:r w:rsidRPr="0061072F">
              <w:t>27.</w:t>
            </w:r>
            <w:r w:rsidRPr="0061072F">
              <w:tab/>
              <w:t xml:space="preserve">souligne l’importance de systèmes judiciaires indépendants et de l’accès à une aide juridictionnelle gratuite </w:t>
            </w:r>
            <w:r w:rsidRPr="0061072F">
              <w:rPr>
                <w:b/>
                <w:i/>
              </w:rPr>
              <w:t>et abordable</w:t>
            </w:r>
            <w:r w:rsidRPr="0061072F">
              <w:t xml:space="preserve"> pour garantir l’égalité d’accès à la justice; rappelle que le fait de disposer de ressources suffisantes, notamment en termes d’infrastructures et de personnel, est indispensable pour améliorer les systèmes judiciaires; </w:t>
            </w:r>
            <w:r w:rsidRPr="0061072F">
              <w:rPr>
                <w:b/>
                <w:i/>
              </w:rPr>
              <w:t>invite les États membres à veiller à ce que les ressources judiciaires, y compris l’aide juridique, soient financées de manière adéquate et facilement accessibles à tous, en particulier aux groupes vulnérables;</w:t>
            </w:r>
          </w:p>
        </w:tc>
      </w:tr>
    </w:tbl>
    <w:p w14:paraId="742BB0A3" w14:textId="77777777" w:rsidR="00682806" w:rsidRPr="005E2300" w:rsidRDefault="00682806" w:rsidP="00682806">
      <w:pPr>
        <w:pStyle w:val="AmOrLang"/>
        <w:rPr>
          <w:lang w:val="es-ES"/>
        </w:rPr>
      </w:pPr>
      <w:r w:rsidRPr="005E2300">
        <w:rPr>
          <w:lang w:val="es-ES"/>
        </w:rPr>
        <w:t xml:space="preserve">Or. </w:t>
      </w:r>
      <w:r w:rsidRPr="005E2300">
        <w:rPr>
          <w:rStyle w:val="HideTWBExt"/>
          <w:lang w:val="es-ES"/>
        </w:rPr>
        <w:t>&lt;Original&gt;</w:t>
      </w:r>
      <w:r w:rsidRPr="005E2300">
        <w:rPr>
          <w:rStyle w:val="HideTWBInt"/>
          <w:lang w:val="es-ES"/>
        </w:rPr>
        <w:t>{EN}</w:t>
      </w:r>
      <w:r w:rsidRPr="005E2300">
        <w:rPr>
          <w:lang w:val="es-ES"/>
        </w:rPr>
        <w:t>en</w:t>
      </w:r>
      <w:r w:rsidRPr="005E2300">
        <w:rPr>
          <w:rStyle w:val="HideTWBExt"/>
          <w:lang w:val="es-ES"/>
        </w:rPr>
        <w:t>&lt;/Original&gt;</w:t>
      </w:r>
    </w:p>
    <w:p w14:paraId="4B245433" w14:textId="77777777" w:rsidR="00682806" w:rsidRPr="005E2300" w:rsidRDefault="00682806" w:rsidP="00682806">
      <w:pPr>
        <w:rPr>
          <w:lang w:val="es-ES"/>
        </w:rPr>
      </w:pPr>
      <w:r w:rsidRPr="005E2300">
        <w:rPr>
          <w:rStyle w:val="HideTWBExt"/>
          <w:lang w:val="es-ES"/>
        </w:rPr>
        <w:t>&lt;/Amend&gt;</w:t>
      </w:r>
    </w:p>
    <w:p w14:paraId="703CDF23" w14:textId="77777777" w:rsidR="00682806" w:rsidRPr="005E2300" w:rsidRDefault="00682806" w:rsidP="00682806">
      <w:pPr>
        <w:pStyle w:val="AmNumberTabs"/>
        <w:rPr>
          <w:lang w:val="es-ES"/>
        </w:rPr>
      </w:pPr>
      <w:r w:rsidRPr="005E2300">
        <w:rPr>
          <w:rStyle w:val="HideTWBExt"/>
          <w:b w:val="0"/>
          <w:lang w:val="es-ES"/>
        </w:rPr>
        <w:t>&lt;Amend&gt;</w:t>
      </w:r>
      <w:r w:rsidRPr="005E2300">
        <w:rPr>
          <w:lang w:val="es-ES"/>
        </w:rPr>
        <w:t>Amendement</w:t>
      </w:r>
      <w:r w:rsidRPr="005E2300">
        <w:rPr>
          <w:lang w:val="es-ES"/>
        </w:rPr>
        <w:tab/>
      </w:r>
      <w:r w:rsidRPr="005E2300">
        <w:rPr>
          <w:lang w:val="es-ES"/>
        </w:rPr>
        <w:tab/>
      </w:r>
      <w:r w:rsidRPr="005E2300">
        <w:rPr>
          <w:rStyle w:val="HideTWBExt"/>
          <w:b w:val="0"/>
          <w:lang w:val="es-ES"/>
        </w:rPr>
        <w:t>&lt;NumAm&gt;</w:t>
      </w:r>
      <w:r w:rsidRPr="005E2300">
        <w:rPr>
          <w:lang w:val="es-ES"/>
        </w:rPr>
        <w:t>646</w:t>
      </w:r>
      <w:r w:rsidRPr="005E2300">
        <w:rPr>
          <w:rStyle w:val="HideTWBExt"/>
          <w:b w:val="0"/>
          <w:lang w:val="es-ES"/>
        </w:rPr>
        <w:t>&lt;/NumAm&gt;</w:t>
      </w:r>
    </w:p>
    <w:p w14:paraId="6A49322E" w14:textId="77777777" w:rsidR="00682806" w:rsidRPr="005E2300" w:rsidRDefault="00682806" w:rsidP="00682806">
      <w:pPr>
        <w:pStyle w:val="NormalBold"/>
        <w:rPr>
          <w:lang w:val="es-ES"/>
        </w:rPr>
      </w:pPr>
      <w:r w:rsidRPr="005E2300">
        <w:rPr>
          <w:rStyle w:val="HideTWBExt"/>
          <w:b w:val="0"/>
          <w:lang w:val="es-ES"/>
        </w:rPr>
        <w:t>&lt;RepeatBlock-By&gt;&lt;Members&gt;</w:t>
      </w:r>
      <w:r w:rsidRPr="005E2300">
        <w:rPr>
          <w:lang w:val="es-ES"/>
        </w:rPr>
        <w:t>Moritz Körner, Malik Azmani, Dainius Žalimas, Lucia Yar, Fabienne Keller, Raquel García Hermida-Van Der Walle, Abir Al-Sahlani, Veronika Cifrová Ostrihoňová</w:t>
      </w:r>
      <w:r w:rsidRPr="005E2300">
        <w:rPr>
          <w:rStyle w:val="HideTWBExt"/>
          <w:b w:val="0"/>
          <w:lang w:val="es-ES"/>
        </w:rPr>
        <w:t>&lt;/Members&gt;</w:t>
      </w:r>
    </w:p>
    <w:p w14:paraId="15170147" w14:textId="77777777" w:rsidR="00682806" w:rsidRPr="005E2300" w:rsidRDefault="00682806" w:rsidP="00682806">
      <w:pPr>
        <w:pStyle w:val="NormalBold"/>
        <w:rPr>
          <w:lang w:val="es-ES"/>
        </w:rPr>
      </w:pPr>
      <w:r w:rsidRPr="005E2300">
        <w:rPr>
          <w:rStyle w:val="HideTWBExt"/>
          <w:b w:val="0"/>
          <w:lang w:val="es-ES"/>
        </w:rPr>
        <w:t>&lt;/RepeatBlock-By&gt;</w:t>
      </w:r>
    </w:p>
    <w:p w14:paraId="2E98D03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778BC80" w14:textId="77777777" w:rsidR="00682806" w:rsidRPr="0061072F" w:rsidRDefault="00682806" w:rsidP="00682806">
      <w:pPr>
        <w:pStyle w:val="NormalBold"/>
      </w:pPr>
      <w:r w:rsidRPr="0061072F">
        <w:rPr>
          <w:rStyle w:val="HideTWBExt"/>
          <w:b w:val="0"/>
        </w:rPr>
        <w:t>&lt;Article&gt;</w:t>
      </w:r>
      <w:r w:rsidRPr="0061072F">
        <w:t>Paragraphe 27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B0E8495" w14:textId="77777777" w:rsidTr="00CB2D8E">
        <w:trPr>
          <w:trHeight w:hRule="exact" w:val="240"/>
          <w:jc w:val="center"/>
        </w:trPr>
        <w:tc>
          <w:tcPr>
            <w:tcW w:w="9752" w:type="dxa"/>
            <w:gridSpan w:val="2"/>
            <w:tcBorders>
              <w:top w:val="nil"/>
              <w:left w:val="nil"/>
              <w:bottom w:val="nil"/>
              <w:right w:val="nil"/>
            </w:tcBorders>
          </w:tcPr>
          <w:p w14:paraId="2DE45145" w14:textId="77777777" w:rsidR="00682806" w:rsidRPr="0061072F" w:rsidRDefault="00682806" w:rsidP="00CB2D8E"/>
        </w:tc>
      </w:tr>
      <w:tr w:rsidR="00682806" w:rsidRPr="0061072F" w14:paraId="4449AC99" w14:textId="77777777" w:rsidTr="00CB2D8E">
        <w:trPr>
          <w:trHeight w:val="240"/>
          <w:jc w:val="center"/>
        </w:trPr>
        <w:tc>
          <w:tcPr>
            <w:tcW w:w="4876" w:type="dxa"/>
            <w:tcBorders>
              <w:top w:val="nil"/>
              <w:left w:val="nil"/>
              <w:bottom w:val="nil"/>
              <w:right w:val="nil"/>
            </w:tcBorders>
          </w:tcPr>
          <w:p w14:paraId="67010AA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E0300FD" w14:textId="77777777" w:rsidR="00682806" w:rsidRPr="0061072F" w:rsidRDefault="00682806" w:rsidP="00CB2D8E">
            <w:pPr>
              <w:pStyle w:val="AmColumnHeading"/>
            </w:pPr>
            <w:r w:rsidRPr="0061072F">
              <w:t>Amendement</w:t>
            </w:r>
          </w:p>
        </w:tc>
      </w:tr>
      <w:tr w:rsidR="00682806" w:rsidRPr="0061072F" w14:paraId="28AF3FB2" w14:textId="77777777" w:rsidTr="00CB2D8E">
        <w:trPr>
          <w:jc w:val="center"/>
        </w:trPr>
        <w:tc>
          <w:tcPr>
            <w:tcW w:w="4876" w:type="dxa"/>
            <w:tcBorders>
              <w:top w:val="nil"/>
              <w:left w:val="nil"/>
              <w:bottom w:val="nil"/>
              <w:right w:val="nil"/>
            </w:tcBorders>
          </w:tcPr>
          <w:p w14:paraId="596F3662" w14:textId="77777777" w:rsidR="00682806" w:rsidRPr="0061072F" w:rsidRDefault="00682806" w:rsidP="00CB2D8E">
            <w:pPr>
              <w:pStyle w:val="Normal6a"/>
            </w:pPr>
          </w:p>
        </w:tc>
        <w:tc>
          <w:tcPr>
            <w:tcW w:w="4876" w:type="dxa"/>
            <w:tcBorders>
              <w:top w:val="nil"/>
              <w:left w:val="nil"/>
              <w:bottom w:val="nil"/>
              <w:right w:val="nil"/>
            </w:tcBorders>
          </w:tcPr>
          <w:p w14:paraId="1A862E69" w14:textId="77777777" w:rsidR="00682806" w:rsidRPr="0061072F" w:rsidRDefault="00682806" w:rsidP="00CB2D8E">
            <w:pPr>
              <w:pStyle w:val="Normal6a"/>
            </w:pPr>
            <w:r w:rsidRPr="0061072F">
              <w:rPr>
                <w:b/>
                <w:i/>
              </w:rPr>
              <w:t>27 bis.</w:t>
            </w:r>
            <w:r w:rsidRPr="0061072F">
              <w:tab/>
            </w:r>
            <w:r w:rsidRPr="0061072F">
              <w:rPr>
                <w:b/>
                <w:i/>
              </w:rPr>
              <w:t>rappelle que les décisions prises ou non par les institutions de l’Union influencent souvent la situation de l’état de droit dans les États membres; critique le fait que la situation de l’état de droit au niveau de l’Union reste en dehors du champ d’application du rapport 2024 de la Commission sur l’état de droit; demande qu’un chapitre sur l’adhésion de l’Union aux normes de l’état de droit, fondé sur un mécanisme d’examen indépendant, soit inclus dans le rapport 2025 de la Commission sur l’état de droit;</w:t>
            </w:r>
          </w:p>
        </w:tc>
      </w:tr>
    </w:tbl>
    <w:p w14:paraId="662B696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A786BAB" w14:textId="77777777" w:rsidR="00682806" w:rsidRPr="0061072F" w:rsidRDefault="00682806" w:rsidP="00682806">
      <w:r w:rsidRPr="0061072F">
        <w:rPr>
          <w:rStyle w:val="HideTWBExt"/>
        </w:rPr>
        <w:t>&lt;/Amend&gt;</w:t>
      </w:r>
    </w:p>
    <w:p w14:paraId="48E08B1E"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647</w:t>
      </w:r>
      <w:r w:rsidRPr="0061072F">
        <w:rPr>
          <w:rStyle w:val="HideTWBExt"/>
          <w:b w:val="0"/>
        </w:rPr>
        <w:t>&lt;/NumAm&gt;</w:t>
      </w:r>
    </w:p>
    <w:p w14:paraId="6945DCE8" w14:textId="77777777" w:rsidR="00682806" w:rsidRPr="0061072F" w:rsidRDefault="00682806" w:rsidP="00682806">
      <w:pPr>
        <w:pStyle w:val="NormalBold"/>
      </w:pPr>
      <w:r w:rsidRPr="0061072F">
        <w:rPr>
          <w:rStyle w:val="HideTWBExt"/>
          <w:b w:val="0"/>
        </w:rPr>
        <w:t>&lt;RepeatBlock-By&gt;&lt;Members&gt;</w:t>
      </w:r>
      <w:r w:rsidRPr="0061072F">
        <w:t>Isabel Serra Sánchez</w:t>
      </w:r>
      <w:r w:rsidRPr="0061072F">
        <w:rPr>
          <w:rStyle w:val="HideTWBExt"/>
          <w:b w:val="0"/>
        </w:rPr>
        <w:t>&lt;/Members&gt;</w:t>
      </w:r>
    </w:p>
    <w:p w14:paraId="38389669" w14:textId="77777777" w:rsidR="00682806" w:rsidRPr="0061072F" w:rsidRDefault="00682806" w:rsidP="00682806">
      <w:pPr>
        <w:pStyle w:val="NormalBold"/>
      </w:pPr>
      <w:r w:rsidRPr="0061072F">
        <w:rPr>
          <w:rStyle w:val="HideTWBExt"/>
          <w:b w:val="0"/>
        </w:rPr>
        <w:t>&lt;/RepeatBlock-By&gt;</w:t>
      </w:r>
    </w:p>
    <w:p w14:paraId="6DEF03B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56EB849" w14:textId="77777777" w:rsidR="00682806" w:rsidRPr="0061072F" w:rsidRDefault="00682806" w:rsidP="00682806">
      <w:pPr>
        <w:pStyle w:val="NormalBold"/>
      </w:pPr>
      <w:r w:rsidRPr="0061072F">
        <w:rPr>
          <w:rStyle w:val="HideTWBExt"/>
          <w:b w:val="0"/>
        </w:rPr>
        <w:t>&lt;Article&gt;</w:t>
      </w:r>
      <w:r w:rsidRPr="0061072F">
        <w:t>Paragraphe 27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07C6365" w14:textId="77777777" w:rsidTr="00CB2D8E">
        <w:trPr>
          <w:trHeight w:hRule="exact" w:val="240"/>
          <w:jc w:val="center"/>
        </w:trPr>
        <w:tc>
          <w:tcPr>
            <w:tcW w:w="9752" w:type="dxa"/>
            <w:gridSpan w:val="2"/>
            <w:tcBorders>
              <w:top w:val="nil"/>
              <w:left w:val="nil"/>
              <w:bottom w:val="nil"/>
              <w:right w:val="nil"/>
            </w:tcBorders>
          </w:tcPr>
          <w:p w14:paraId="03A0878A" w14:textId="77777777" w:rsidR="00682806" w:rsidRPr="0061072F" w:rsidRDefault="00682806" w:rsidP="00CB2D8E"/>
        </w:tc>
      </w:tr>
      <w:tr w:rsidR="00682806" w:rsidRPr="0061072F" w14:paraId="0C5EB1DC" w14:textId="77777777" w:rsidTr="00CB2D8E">
        <w:trPr>
          <w:trHeight w:val="240"/>
          <w:jc w:val="center"/>
        </w:trPr>
        <w:tc>
          <w:tcPr>
            <w:tcW w:w="4876" w:type="dxa"/>
            <w:tcBorders>
              <w:top w:val="nil"/>
              <w:left w:val="nil"/>
              <w:bottom w:val="nil"/>
              <w:right w:val="nil"/>
            </w:tcBorders>
          </w:tcPr>
          <w:p w14:paraId="7EFDDE3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C441ECE" w14:textId="77777777" w:rsidR="00682806" w:rsidRPr="0061072F" w:rsidRDefault="00682806" w:rsidP="00CB2D8E">
            <w:pPr>
              <w:pStyle w:val="AmColumnHeading"/>
            </w:pPr>
            <w:r w:rsidRPr="0061072F">
              <w:t>Amendement</w:t>
            </w:r>
          </w:p>
        </w:tc>
      </w:tr>
      <w:tr w:rsidR="00682806" w:rsidRPr="0061072F" w14:paraId="1F2B1AC8" w14:textId="77777777" w:rsidTr="00CB2D8E">
        <w:trPr>
          <w:jc w:val="center"/>
        </w:trPr>
        <w:tc>
          <w:tcPr>
            <w:tcW w:w="4876" w:type="dxa"/>
            <w:tcBorders>
              <w:top w:val="nil"/>
              <w:left w:val="nil"/>
              <w:bottom w:val="nil"/>
              <w:right w:val="nil"/>
            </w:tcBorders>
          </w:tcPr>
          <w:p w14:paraId="27DA037D" w14:textId="77777777" w:rsidR="00682806" w:rsidRPr="0061072F" w:rsidRDefault="00682806" w:rsidP="00CB2D8E">
            <w:pPr>
              <w:pStyle w:val="Normal6a"/>
            </w:pPr>
          </w:p>
        </w:tc>
        <w:tc>
          <w:tcPr>
            <w:tcW w:w="4876" w:type="dxa"/>
            <w:tcBorders>
              <w:top w:val="nil"/>
              <w:left w:val="nil"/>
              <w:bottom w:val="nil"/>
              <w:right w:val="nil"/>
            </w:tcBorders>
          </w:tcPr>
          <w:p w14:paraId="71C49F95" w14:textId="77777777" w:rsidR="00682806" w:rsidRPr="0061072F" w:rsidRDefault="00682806" w:rsidP="00CB2D8E">
            <w:pPr>
              <w:pStyle w:val="Normal6a"/>
            </w:pPr>
            <w:r w:rsidRPr="0061072F">
              <w:rPr>
                <w:b/>
                <w:i/>
              </w:rPr>
              <w:t>27 bis.</w:t>
            </w:r>
            <w:r w:rsidRPr="0061072F">
              <w:tab/>
            </w:r>
            <w:r w:rsidRPr="0061072F">
              <w:rPr>
                <w:b/>
                <w:i/>
              </w:rPr>
              <w:t>demande une nouvelle fois à la Commission d’inviter la FRA à prodiguer des conseils méthodologiques et à mener des recherches comparatives afin d’apporter des précisions dans des domaines clés du rapport annuel, compte tenu du lien intrinsèque entre les droits fondamentaux et l’état de droit;</w:t>
            </w:r>
          </w:p>
        </w:tc>
      </w:tr>
    </w:tbl>
    <w:p w14:paraId="53AF23AD" w14:textId="77777777" w:rsidR="00682806" w:rsidRPr="005E2300" w:rsidRDefault="00682806" w:rsidP="00682806">
      <w:pPr>
        <w:pStyle w:val="AmOrLang"/>
        <w:rPr>
          <w:lang w:val="es-ES"/>
        </w:rPr>
      </w:pPr>
      <w:r w:rsidRPr="005E2300">
        <w:rPr>
          <w:lang w:val="es-ES"/>
        </w:rPr>
        <w:t xml:space="preserve">Or. </w:t>
      </w:r>
      <w:r w:rsidRPr="005E2300">
        <w:rPr>
          <w:rStyle w:val="HideTWBExt"/>
          <w:lang w:val="es-ES"/>
        </w:rPr>
        <w:t>&lt;Original&gt;</w:t>
      </w:r>
      <w:r w:rsidRPr="005E2300">
        <w:rPr>
          <w:rStyle w:val="HideTWBInt"/>
          <w:lang w:val="es-ES"/>
        </w:rPr>
        <w:t>{EN}</w:t>
      </w:r>
      <w:r w:rsidRPr="005E2300">
        <w:rPr>
          <w:lang w:val="es-ES"/>
        </w:rPr>
        <w:t>en</w:t>
      </w:r>
      <w:r w:rsidRPr="005E2300">
        <w:rPr>
          <w:rStyle w:val="HideTWBExt"/>
          <w:lang w:val="es-ES"/>
        </w:rPr>
        <w:t>&lt;/Original&gt;</w:t>
      </w:r>
    </w:p>
    <w:p w14:paraId="00F88675" w14:textId="77777777" w:rsidR="00682806" w:rsidRPr="005E2300" w:rsidRDefault="00682806" w:rsidP="00682806">
      <w:pPr>
        <w:rPr>
          <w:lang w:val="es-ES"/>
        </w:rPr>
      </w:pPr>
      <w:r w:rsidRPr="005E2300">
        <w:rPr>
          <w:rStyle w:val="HideTWBExt"/>
          <w:lang w:val="es-ES"/>
        </w:rPr>
        <w:t>&lt;/Amend&gt;</w:t>
      </w:r>
    </w:p>
    <w:p w14:paraId="1D77E1AA" w14:textId="77777777" w:rsidR="00682806" w:rsidRPr="0013121C" w:rsidRDefault="00682806" w:rsidP="00682806">
      <w:pPr>
        <w:pStyle w:val="AmNumberTabs"/>
      </w:pPr>
      <w:r>
        <w:rPr>
          <w:rStyle w:val="HideTWBExt"/>
        </w:rPr>
        <w:t>&lt;Amend&gt;</w:t>
      </w:r>
      <w:r>
        <w:t>Amendement</w:t>
      </w:r>
      <w:r>
        <w:tab/>
      </w:r>
      <w:r>
        <w:tab/>
      </w:r>
      <w:r>
        <w:rPr>
          <w:rStyle w:val="HideTWBExt"/>
        </w:rPr>
        <w:t>&lt;NumAm&gt;</w:t>
      </w:r>
      <w:r>
        <w:t>648</w:t>
      </w:r>
      <w:r>
        <w:rPr>
          <w:rStyle w:val="HideTWBExt"/>
        </w:rPr>
        <w:t>&lt;/NumAm&gt;</w:t>
      </w:r>
    </w:p>
    <w:p w14:paraId="1B19018A"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295CC940" w14:textId="77777777" w:rsidR="00682806" w:rsidRPr="0013121C" w:rsidRDefault="00682806" w:rsidP="00682806">
      <w:pPr>
        <w:pStyle w:val="NormalBold"/>
      </w:pPr>
      <w:r>
        <w:rPr>
          <w:rStyle w:val="HideTWBExt"/>
          <w:b w:val="0"/>
        </w:rPr>
        <w:t>&lt;/RepeatBlock-By&gt;</w:t>
      </w:r>
    </w:p>
    <w:p w14:paraId="67A165FA"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35D21DD5" w14:textId="77777777" w:rsidR="00682806" w:rsidRPr="0013121C" w:rsidRDefault="00682806" w:rsidP="00682806">
      <w:pPr>
        <w:pStyle w:val="NormalBold"/>
      </w:pPr>
      <w:r>
        <w:rPr>
          <w:rStyle w:val="HideTWBExt"/>
        </w:rPr>
        <w:t>&lt;Article&gt;</w:t>
      </w:r>
      <w:r>
        <w:t>Paragraphe 27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24742675" w14:textId="77777777" w:rsidTr="00CB2D8E">
        <w:trPr>
          <w:trHeight w:hRule="exact" w:val="240"/>
          <w:jc w:val="center"/>
        </w:trPr>
        <w:tc>
          <w:tcPr>
            <w:tcW w:w="9752" w:type="dxa"/>
            <w:gridSpan w:val="2"/>
            <w:tcBorders>
              <w:top w:val="nil"/>
              <w:left w:val="nil"/>
              <w:bottom w:val="nil"/>
              <w:right w:val="nil"/>
            </w:tcBorders>
          </w:tcPr>
          <w:p w14:paraId="58CF5170" w14:textId="77777777" w:rsidR="00682806" w:rsidRPr="0013121C" w:rsidRDefault="00682806" w:rsidP="00CB2D8E"/>
        </w:tc>
      </w:tr>
      <w:tr w:rsidR="00682806" w14:paraId="4A0FDF48" w14:textId="77777777" w:rsidTr="00CB2D8E">
        <w:trPr>
          <w:trHeight w:val="240"/>
          <w:jc w:val="center"/>
        </w:trPr>
        <w:tc>
          <w:tcPr>
            <w:tcW w:w="4876" w:type="dxa"/>
            <w:tcBorders>
              <w:top w:val="nil"/>
              <w:left w:val="nil"/>
              <w:bottom w:val="nil"/>
              <w:right w:val="nil"/>
            </w:tcBorders>
          </w:tcPr>
          <w:p w14:paraId="16F41825"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2D4EFB6A" w14:textId="77777777" w:rsidR="00682806" w:rsidRPr="0013121C" w:rsidRDefault="00682806" w:rsidP="00CB2D8E">
            <w:pPr>
              <w:pStyle w:val="AmColumnHeading"/>
            </w:pPr>
            <w:r>
              <w:t>Amendement</w:t>
            </w:r>
          </w:p>
        </w:tc>
      </w:tr>
      <w:tr w:rsidR="00682806" w14:paraId="4BB6EBB1" w14:textId="77777777" w:rsidTr="00CB2D8E">
        <w:trPr>
          <w:jc w:val="center"/>
        </w:trPr>
        <w:tc>
          <w:tcPr>
            <w:tcW w:w="4876" w:type="dxa"/>
            <w:tcBorders>
              <w:top w:val="nil"/>
              <w:left w:val="nil"/>
              <w:bottom w:val="nil"/>
              <w:right w:val="nil"/>
            </w:tcBorders>
          </w:tcPr>
          <w:p w14:paraId="5DF5BBD3" w14:textId="77777777" w:rsidR="00682806" w:rsidRPr="0013121C" w:rsidRDefault="00682806" w:rsidP="00CB2D8E">
            <w:pPr>
              <w:pStyle w:val="Normal6a"/>
            </w:pPr>
          </w:p>
        </w:tc>
        <w:tc>
          <w:tcPr>
            <w:tcW w:w="4876" w:type="dxa"/>
            <w:tcBorders>
              <w:top w:val="nil"/>
              <w:left w:val="nil"/>
              <w:bottom w:val="nil"/>
              <w:right w:val="nil"/>
            </w:tcBorders>
          </w:tcPr>
          <w:p w14:paraId="3733725B" w14:textId="77777777" w:rsidR="00682806" w:rsidRPr="0013121C" w:rsidRDefault="00682806" w:rsidP="00CB2D8E">
            <w:pPr>
              <w:pStyle w:val="Normal6a"/>
            </w:pPr>
            <w:r>
              <w:rPr>
                <w:b/>
                <w:i/>
              </w:rPr>
              <w:t>27 bis.</w:t>
            </w:r>
            <w:r>
              <w:tab/>
            </w:r>
            <w:r>
              <w:rPr>
                <w:b/>
                <w:i/>
              </w:rPr>
              <w:t>regrette que les institutions de l’Union soient devenues, comme dans le cas de la Pologne, des défenseurs des régimes postcommunistes, protégeant des structures corrompues, inefficaces et non transparentes, causant ainsi un préjudice à la Pologne, et violant les traités;</w:t>
            </w:r>
          </w:p>
        </w:tc>
      </w:tr>
    </w:tbl>
    <w:p w14:paraId="437CCEF3"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261C1E77" w14:textId="77777777" w:rsidR="00682806" w:rsidRPr="0013121C" w:rsidRDefault="00682806" w:rsidP="00682806">
      <w:r>
        <w:rPr>
          <w:rStyle w:val="HideTWBExt"/>
        </w:rPr>
        <w:t>&lt;/Amend&gt;</w:t>
      </w:r>
    </w:p>
    <w:p w14:paraId="54DB0C94" w14:textId="77777777" w:rsidR="00682806" w:rsidRPr="005E2300" w:rsidRDefault="00682806" w:rsidP="00682806">
      <w:pPr>
        <w:pStyle w:val="AmNumberTabs"/>
        <w:rPr>
          <w:lang w:val="es-ES"/>
        </w:rPr>
      </w:pPr>
      <w:r w:rsidRPr="005E2300">
        <w:rPr>
          <w:rStyle w:val="HideTWBExt"/>
          <w:b w:val="0"/>
          <w:lang w:val="es-ES"/>
        </w:rPr>
        <w:t>&lt;Amend&gt;</w:t>
      </w:r>
      <w:r w:rsidRPr="005E2300">
        <w:rPr>
          <w:lang w:val="es-ES"/>
        </w:rPr>
        <w:t>Amendement</w:t>
      </w:r>
      <w:r w:rsidRPr="005E2300">
        <w:rPr>
          <w:lang w:val="es-ES"/>
        </w:rPr>
        <w:tab/>
      </w:r>
      <w:r w:rsidRPr="005E2300">
        <w:rPr>
          <w:lang w:val="es-ES"/>
        </w:rPr>
        <w:tab/>
      </w:r>
      <w:r w:rsidRPr="005E2300">
        <w:rPr>
          <w:rStyle w:val="HideTWBExt"/>
          <w:b w:val="0"/>
          <w:lang w:val="es-ES"/>
        </w:rPr>
        <w:t>&lt;NumAm&gt;</w:t>
      </w:r>
      <w:r w:rsidRPr="005E2300">
        <w:rPr>
          <w:lang w:val="es-ES"/>
        </w:rPr>
        <w:t>649</w:t>
      </w:r>
      <w:r w:rsidRPr="005E2300">
        <w:rPr>
          <w:rStyle w:val="HideTWBExt"/>
          <w:b w:val="0"/>
          <w:lang w:val="es-ES"/>
        </w:rPr>
        <w:t>&lt;/NumAm&gt;</w:t>
      </w:r>
    </w:p>
    <w:p w14:paraId="727E68FF" w14:textId="77777777" w:rsidR="00682806" w:rsidRPr="005E2300" w:rsidRDefault="00682806" w:rsidP="00682806">
      <w:pPr>
        <w:pStyle w:val="NormalBold"/>
        <w:rPr>
          <w:lang w:val="es-ES"/>
        </w:rPr>
      </w:pPr>
      <w:r w:rsidRPr="005E2300">
        <w:rPr>
          <w:rStyle w:val="HideTWBExt"/>
          <w:b w:val="0"/>
          <w:lang w:val="es-ES"/>
        </w:rPr>
        <w:t>&lt;RepeatBlock-By&gt;&lt;Members&gt;</w:t>
      </w:r>
      <w:r w:rsidRPr="005E2300">
        <w:rPr>
          <w:lang w:val="es-ES"/>
        </w:rPr>
        <w:t>Moritz Körner, Malik Azmani, Dainius Žalimas, Lucia Yar, Fabienne Keller, Raquel García Hermida-Van Der Walle, Abir Al-Sahlani, Veronika Cifrová Ostrihoňová</w:t>
      </w:r>
      <w:r w:rsidRPr="005E2300">
        <w:rPr>
          <w:rStyle w:val="HideTWBExt"/>
          <w:b w:val="0"/>
          <w:lang w:val="es-ES"/>
        </w:rPr>
        <w:t>&lt;/Members&gt;</w:t>
      </w:r>
    </w:p>
    <w:p w14:paraId="768EF9AA" w14:textId="77777777" w:rsidR="00682806" w:rsidRPr="005E2300" w:rsidRDefault="00682806" w:rsidP="00682806">
      <w:pPr>
        <w:pStyle w:val="NormalBold"/>
        <w:rPr>
          <w:lang w:val="es-ES"/>
        </w:rPr>
      </w:pPr>
      <w:r w:rsidRPr="005E2300">
        <w:rPr>
          <w:rStyle w:val="HideTWBExt"/>
          <w:b w:val="0"/>
          <w:lang w:val="es-ES"/>
        </w:rPr>
        <w:t>&lt;/RepeatBlock-By&gt;</w:t>
      </w:r>
    </w:p>
    <w:p w14:paraId="660CF8D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AB3940C" w14:textId="77777777" w:rsidR="00682806" w:rsidRPr="0061072F" w:rsidRDefault="00682806" w:rsidP="00682806">
      <w:pPr>
        <w:pStyle w:val="NormalBold"/>
      </w:pPr>
      <w:r w:rsidRPr="0061072F">
        <w:rPr>
          <w:rStyle w:val="HideTWBExt"/>
          <w:b w:val="0"/>
        </w:rPr>
        <w:t>&lt;Article&gt;</w:t>
      </w:r>
      <w:r w:rsidRPr="0061072F">
        <w:t>Paragraphe 27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D7FDB10" w14:textId="77777777" w:rsidTr="00CB2D8E">
        <w:trPr>
          <w:trHeight w:hRule="exact" w:val="240"/>
          <w:jc w:val="center"/>
        </w:trPr>
        <w:tc>
          <w:tcPr>
            <w:tcW w:w="9752" w:type="dxa"/>
            <w:gridSpan w:val="2"/>
            <w:tcBorders>
              <w:top w:val="nil"/>
              <w:left w:val="nil"/>
              <w:bottom w:val="nil"/>
              <w:right w:val="nil"/>
            </w:tcBorders>
          </w:tcPr>
          <w:p w14:paraId="76434375" w14:textId="77777777" w:rsidR="00682806" w:rsidRPr="0061072F" w:rsidRDefault="00682806" w:rsidP="00CB2D8E"/>
        </w:tc>
      </w:tr>
      <w:tr w:rsidR="00682806" w:rsidRPr="0061072F" w14:paraId="006BFF75" w14:textId="77777777" w:rsidTr="00CB2D8E">
        <w:trPr>
          <w:trHeight w:val="240"/>
          <w:jc w:val="center"/>
        </w:trPr>
        <w:tc>
          <w:tcPr>
            <w:tcW w:w="4876" w:type="dxa"/>
            <w:tcBorders>
              <w:top w:val="nil"/>
              <w:left w:val="nil"/>
              <w:bottom w:val="nil"/>
              <w:right w:val="nil"/>
            </w:tcBorders>
          </w:tcPr>
          <w:p w14:paraId="7D03BC84"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3640DA4" w14:textId="77777777" w:rsidR="00682806" w:rsidRPr="0061072F" w:rsidRDefault="00682806" w:rsidP="00CB2D8E">
            <w:pPr>
              <w:pStyle w:val="AmColumnHeading"/>
            </w:pPr>
            <w:r w:rsidRPr="0061072F">
              <w:t>Amendement</w:t>
            </w:r>
          </w:p>
        </w:tc>
      </w:tr>
      <w:tr w:rsidR="00682806" w:rsidRPr="0061072F" w14:paraId="517BB5B7" w14:textId="77777777" w:rsidTr="00CB2D8E">
        <w:trPr>
          <w:jc w:val="center"/>
        </w:trPr>
        <w:tc>
          <w:tcPr>
            <w:tcW w:w="4876" w:type="dxa"/>
            <w:tcBorders>
              <w:top w:val="nil"/>
              <w:left w:val="nil"/>
              <w:bottom w:val="nil"/>
              <w:right w:val="nil"/>
            </w:tcBorders>
          </w:tcPr>
          <w:p w14:paraId="4A33EBCB" w14:textId="77777777" w:rsidR="00682806" w:rsidRPr="0061072F" w:rsidRDefault="00682806" w:rsidP="00CB2D8E">
            <w:pPr>
              <w:pStyle w:val="Normal6a"/>
            </w:pPr>
          </w:p>
        </w:tc>
        <w:tc>
          <w:tcPr>
            <w:tcW w:w="4876" w:type="dxa"/>
            <w:tcBorders>
              <w:top w:val="nil"/>
              <w:left w:val="nil"/>
              <w:bottom w:val="nil"/>
              <w:right w:val="nil"/>
            </w:tcBorders>
          </w:tcPr>
          <w:p w14:paraId="44E99EBE" w14:textId="77777777" w:rsidR="00682806" w:rsidRPr="0061072F" w:rsidRDefault="00682806" w:rsidP="00CB2D8E">
            <w:pPr>
              <w:pStyle w:val="Normal6a"/>
            </w:pPr>
            <w:r w:rsidRPr="0061072F">
              <w:rPr>
                <w:b/>
                <w:i/>
              </w:rPr>
              <w:t>27 ter.</w:t>
            </w:r>
            <w:r w:rsidRPr="0061072F">
              <w:tab/>
            </w:r>
            <w:r w:rsidRPr="0061072F">
              <w:rPr>
                <w:b/>
                <w:i/>
              </w:rPr>
              <w:t xml:space="preserve">constate que l’Union surveille l’état de droit mais n’évalue pas systématiquement </w:t>
            </w:r>
            <w:r>
              <w:rPr>
                <w:b/>
                <w:i/>
              </w:rPr>
              <w:t xml:space="preserve">la situation </w:t>
            </w:r>
            <w:r w:rsidRPr="0061072F">
              <w:rPr>
                <w:b/>
                <w:i/>
              </w:rPr>
              <w:t>des principes démocratiques dans les États membres; déplore que le rapport 2024 de la Commission sur l’état de droit néglige les principes démocratiques pertinents, tels que des élections libres et équitables, le pluralisme politique, l’équilibre des pouvoirs institutionnels, l’équité démocratique des procédures législatives et les garanties contre les excès de pouvoir des gouvernements; demande qu’un chapitre sur les normes démocratiques soit inclus dans le rapport 2025 de la Commission sur l’état de droit;</w:t>
            </w:r>
          </w:p>
        </w:tc>
      </w:tr>
    </w:tbl>
    <w:p w14:paraId="11F70D64"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DC97BFC" w14:textId="77777777" w:rsidR="00682806" w:rsidRPr="0061072F" w:rsidRDefault="00682806" w:rsidP="00682806">
      <w:r w:rsidRPr="0061072F">
        <w:rPr>
          <w:rStyle w:val="HideTWBExt"/>
        </w:rPr>
        <w:t>&lt;/Amend&gt;</w:t>
      </w:r>
    </w:p>
    <w:p w14:paraId="7CFB1323"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650</w:t>
      </w:r>
      <w:r w:rsidRPr="0061072F">
        <w:rPr>
          <w:rStyle w:val="HideTWBExt"/>
          <w:b w:val="0"/>
        </w:rPr>
        <w:t>&lt;/NumAm&gt;</w:t>
      </w:r>
    </w:p>
    <w:p w14:paraId="471A20BF" w14:textId="77777777" w:rsidR="00682806" w:rsidRPr="0061072F" w:rsidRDefault="00682806" w:rsidP="00682806">
      <w:pPr>
        <w:pStyle w:val="NormalBold"/>
      </w:pPr>
      <w:r w:rsidRPr="0061072F">
        <w:rPr>
          <w:rStyle w:val="HideTWBExt"/>
          <w:b w:val="0"/>
        </w:rPr>
        <w:t>&lt;RepeatBlock-By&gt;&lt;Members&gt;</w:t>
      </w:r>
      <w:r w:rsidRPr="0061072F">
        <w:t>Moritz Körner, Malik Azmani, Dainius Žalimas, Lucia Yar, Fabienne Keller, Raquel García Hermida-Van Der Walle, Abir Al-Sahlani</w:t>
      </w:r>
      <w:r w:rsidRPr="0061072F">
        <w:rPr>
          <w:rStyle w:val="HideTWBExt"/>
          <w:b w:val="0"/>
        </w:rPr>
        <w:t>&lt;/Members&gt;</w:t>
      </w:r>
    </w:p>
    <w:p w14:paraId="5067231E" w14:textId="77777777" w:rsidR="00682806" w:rsidRPr="0061072F" w:rsidRDefault="00682806" w:rsidP="00682806">
      <w:pPr>
        <w:pStyle w:val="NormalBold"/>
      </w:pPr>
      <w:r w:rsidRPr="0061072F">
        <w:rPr>
          <w:rStyle w:val="HideTWBExt"/>
          <w:b w:val="0"/>
        </w:rPr>
        <w:t>&lt;/RepeatBlock-By&gt;</w:t>
      </w:r>
    </w:p>
    <w:p w14:paraId="1FBB06A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4FBC6FA" w14:textId="77777777" w:rsidR="00682806" w:rsidRPr="0061072F" w:rsidRDefault="00682806" w:rsidP="00682806">
      <w:pPr>
        <w:pStyle w:val="NormalBold"/>
      </w:pPr>
      <w:r w:rsidRPr="0061072F">
        <w:rPr>
          <w:rStyle w:val="HideTWBExt"/>
          <w:b w:val="0"/>
        </w:rPr>
        <w:t>&lt;Article&gt;</w:t>
      </w:r>
      <w:r w:rsidRPr="0061072F">
        <w:t>Paragraphe 27 quater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ED549C1" w14:textId="77777777" w:rsidTr="00CB2D8E">
        <w:trPr>
          <w:trHeight w:hRule="exact" w:val="240"/>
          <w:jc w:val="center"/>
        </w:trPr>
        <w:tc>
          <w:tcPr>
            <w:tcW w:w="9752" w:type="dxa"/>
            <w:gridSpan w:val="2"/>
            <w:tcBorders>
              <w:top w:val="nil"/>
              <w:left w:val="nil"/>
              <w:bottom w:val="nil"/>
              <w:right w:val="nil"/>
            </w:tcBorders>
          </w:tcPr>
          <w:p w14:paraId="2A0D6480" w14:textId="77777777" w:rsidR="00682806" w:rsidRPr="0061072F" w:rsidRDefault="00682806" w:rsidP="00CB2D8E"/>
        </w:tc>
      </w:tr>
      <w:tr w:rsidR="00682806" w:rsidRPr="0061072F" w14:paraId="5E434F03" w14:textId="77777777" w:rsidTr="00CB2D8E">
        <w:trPr>
          <w:trHeight w:val="240"/>
          <w:jc w:val="center"/>
        </w:trPr>
        <w:tc>
          <w:tcPr>
            <w:tcW w:w="4876" w:type="dxa"/>
            <w:tcBorders>
              <w:top w:val="nil"/>
              <w:left w:val="nil"/>
              <w:bottom w:val="nil"/>
              <w:right w:val="nil"/>
            </w:tcBorders>
          </w:tcPr>
          <w:p w14:paraId="377B675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438B34D" w14:textId="77777777" w:rsidR="00682806" w:rsidRPr="0061072F" w:rsidRDefault="00682806" w:rsidP="00CB2D8E">
            <w:pPr>
              <w:pStyle w:val="AmColumnHeading"/>
            </w:pPr>
            <w:r w:rsidRPr="0061072F">
              <w:t>Amendement</w:t>
            </w:r>
          </w:p>
        </w:tc>
      </w:tr>
      <w:tr w:rsidR="00682806" w:rsidRPr="0061072F" w14:paraId="5AC8966F" w14:textId="77777777" w:rsidTr="00CB2D8E">
        <w:trPr>
          <w:jc w:val="center"/>
        </w:trPr>
        <w:tc>
          <w:tcPr>
            <w:tcW w:w="4876" w:type="dxa"/>
            <w:tcBorders>
              <w:top w:val="nil"/>
              <w:left w:val="nil"/>
              <w:bottom w:val="nil"/>
              <w:right w:val="nil"/>
            </w:tcBorders>
          </w:tcPr>
          <w:p w14:paraId="573B0F37" w14:textId="77777777" w:rsidR="00682806" w:rsidRPr="0061072F" w:rsidRDefault="00682806" w:rsidP="00CB2D8E">
            <w:pPr>
              <w:pStyle w:val="Normal6a"/>
            </w:pPr>
          </w:p>
        </w:tc>
        <w:tc>
          <w:tcPr>
            <w:tcW w:w="4876" w:type="dxa"/>
            <w:tcBorders>
              <w:top w:val="nil"/>
              <w:left w:val="nil"/>
              <w:bottom w:val="nil"/>
              <w:right w:val="nil"/>
            </w:tcBorders>
          </w:tcPr>
          <w:p w14:paraId="0FC384C1" w14:textId="77777777" w:rsidR="00682806" w:rsidRPr="0061072F" w:rsidRDefault="00682806" w:rsidP="00CB2D8E">
            <w:pPr>
              <w:pStyle w:val="Normal6a"/>
            </w:pPr>
            <w:r w:rsidRPr="0061072F">
              <w:rPr>
                <w:b/>
                <w:i/>
              </w:rPr>
              <w:t>27 quater.</w:t>
            </w:r>
            <w:r w:rsidRPr="0061072F">
              <w:tab/>
            </w:r>
            <w:r w:rsidRPr="0061072F">
              <w:rPr>
                <w:b/>
                <w:i/>
              </w:rPr>
              <w:t>rappelle à la Commission qu’en tant que gardienne des traités, elle devrait prendre des mesures d’application concrètes allant au-delà de la simple publication de rapports ou de recommandations;</w:t>
            </w:r>
          </w:p>
        </w:tc>
      </w:tr>
    </w:tbl>
    <w:p w14:paraId="5C40149D"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163A148" w14:textId="77777777" w:rsidR="00682806" w:rsidRPr="0061072F" w:rsidRDefault="00682806" w:rsidP="00682806">
      <w:r w:rsidRPr="0061072F">
        <w:rPr>
          <w:rStyle w:val="HideTWBExt"/>
        </w:rPr>
        <w:t>&lt;/Amend&gt;</w:t>
      </w:r>
    </w:p>
    <w:p w14:paraId="576FE9D7"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651</w:t>
      </w:r>
      <w:r w:rsidRPr="0061072F">
        <w:rPr>
          <w:rStyle w:val="HideTWBExt"/>
          <w:b w:val="0"/>
        </w:rPr>
        <w:t>&lt;/NumAm&gt;</w:t>
      </w:r>
    </w:p>
    <w:p w14:paraId="7B6ABC69" w14:textId="77777777" w:rsidR="00682806" w:rsidRPr="0061072F" w:rsidRDefault="00682806" w:rsidP="00682806">
      <w:pPr>
        <w:pStyle w:val="NormalBold"/>
      </w:pPr>
      <w:r w:rsidRPr="0061072F">
        <w:rPr>
          <w:rStyle w:val="HideTWBExt"/>
          <w:b w:val="0"/>
        </w:rPr>
        <w:t>&lt;RepeatBlock-By&gt;&lt;Members&gt;</w:t>
      </w:r>
      <w:r w:rsidRPr="0061072F">
        <w:t>Moritz Körner, Malik Azmani, Dainius Žalimas, Lucia Yar, Fabienne Keller, Sophie Wilmès, Raquel García Hermida-Van Der Walle, Abir Al-Sahlani, Veronika Cifrová Ostrihoňová</w:t>
      </w:r>
      <w:r w:rsidRPr="0061072F">
        <w:rPr>
          <w:rStyle w:val="HideTWBExt"/>
          <w:b w:val="0"/>
        </w:rPr>
        <w:t>&lt;/Members&gt;</w:t>
      </w:r>
    </w:p>
    <w:p w14:paraId="48CB0A25" w14:textId="77777777" w:rsidR="00682806" w:rsidRPr="0061072F" w:rsidRDefault="00682806" w:rsidP="00682806">
      <w:pPr>
        <w:pStyle w:val="NormalBold"/>
      </w:pPr>
      <w:r w:rsidRPr="0061072F">
        <w:rPr>
          <w:rStyle w:val="HideTWBExt"/>
          <w:b w:val="0"/>
        </w:rPr>
        <w:t>&lt;/RepeatBlock-By&gt;</w:t>
      </w:r>
    </w:p>
    <w:p w14:paraId="30510CF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06B9D00" w14:textId="77777777" w:rsidR="00682806" w:rsidRPr="0061072F" w:rsidRDefault="00682806" w:rsidP="00682806">
      <w:pPr>
        <w:pStyle w:val="NormalBold"/>
      </w:pPr>
      <w:r w:rsidRPr="0061072F">
        <w:rPr>
          <w:rStyle w:val="HideTWBExt"/>
          <w:b w:val="0"/>
        </w:rPr>
        <w:t>&lt;Article&gt;</w:t>
      </w:r>
      <w:r w:rsidRPr="0061072F">
        <w:t>Paragraphe 27 quinquies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0726F6A" w14:textId="77777777" w:rsidTr="00CB2D8E">
        <w:trPr>
          <w:trHeight w:hRule="exact" w:val="240"/>
          <w:jc w:val="center"/>
        </w:trPr>
        <w:tc>
          <w:tcPr>
            <w:tcW w:w="9752" w:type="dxa"/>
            <w:gridSpan w:val="2"/>
            <w:tcBorders>
              <w:top w:val="nil"/>
              <w:left w:val="nil"/>
              <w:bottom w:val="nil"/>
              <w:right w:val="nil"/>
            </w:tcBorders>
          </w:tcPr>
          <w:p w14:paraId="2B72DC19" w14:textId="77777777" w:rsidR="00682806" w:rsidRPr="0061072F" w:rsidRDefault="00682806" w:rsidP="00CB2D8E"/>
        </w:tc>
      </w:tr>
      <w:tr w:rsidR="00682806" w:rsidRPr="0061072F" w14:paraId="6C3B29F5" w14:textId="77777777" w:rsidTr="00CB2D8E">
        <w:trPr>
          <w:trHeight w:val="240"/>
          <w:jc w:val="center"/>
        </w:trPr>
        <w:tc>
          <w:tcPr>
            <w:tcW w:w="4876" w:type="dxa"/>
            <w:tcBorders>
              <w:top w:val="nil"/>
              <w:left w:val="nil"/>
              <w:bottom w:val="nil"/>
              <w:right w:val="nil"/>
            </w:tcBorders>
          </w:tcPr>
          <w:p w14:paraId="7129288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3046FA0" w14:textId="77777777" w:rsidR="00682806" w:rsidRPr="0061072F" w:rsidRDefault="00682806" w:rsidP="00CB2D8E">
            <w:pPr>
              <w:pStyle w:val="AmColumnHeading"/>
            </w:pPr>
            <w:r w:rsidRPr="0061072F">
              <w:t>Amendement</w:t>
            </w:r>
          </w:p>
        </w:tc>
      </w:tr>
      <w:tr w:rsidR="00682806" w:rsidRPr="0061072F" w14:paraId="5F4D3E46" w14:textId="77777777" w:rsidTr="00CB2D8E">
        <w:trPr>
          <w:jc w:val="center"/>
        </w:trPr>
        <w:tc>
          <w:tcPr>
            <w:tcW w:w="4876" w:type="dxa"/>
            <w:tcBorders>
              <w:top w:val="nil"/>
              <w:left w:val="nil"/>
              <w:bottom w:val="nil"/>
              <w:right w:val="nil"/>
            </w:tcBorders>
          </w:tcPr>
          <w:p w14:paraId="34C59E3B" w14:textId="77777777" w:rsidR="00682806" w:rsidRPr="0061072F" w:rsidRDefault="00682806" w:rsidP="00CB2D8E">
            <w:pPr>
              <w:pStyle w:val="Normal6a"/>
            </w:pPr>
          </w:p>
        </w:tc>
        <w:tc>
          <w:tcPr>
            <w:tcW w:w="4876" w:type="dxa"/>
            <w:tcBorders>
              <w:top w:val="nil"/>
              <w:left w:val="nil"/>
              <w:bottom w:val="nil"/>
              <w:right w:val="nil"/>
            </w:tcBorders>
          </w:tcPr>
          <w:p w14:paraId="1C540B96" w14:textId="77777777" w:rsidR="00682806" w:rsidRPr="0061072F" w:rsidRDefault="00682806" w:rsidP="00CB2D8E">
            <w:pPr>
              <w:pStyle w:val="Normal6a"/>
            </w:pPr>
            <w:r w:rsidRPr="0061072F">
              <w:rPr>
                <w:b/>
                <w:i/>
              </w:rPr>
              <w:t>27 quinquies.</w:t>
            </w:r>
            <w:r w:rsidRPr="0061072F">
              <w:tab/>
            </w:r>
            <w:r w:rsidRPr="0061072F">
              <w:rPr>
                <w:b/>
                <w:i/>
              </w:rPr>
              <w:t>rappelle à la Commission qu’elle doit appliquer les procédures d’infraction de manière cohérente et rapide, en imposant des sanctions financières lorsque les États membres ne respectent pas le droit de l’Union; déplore que, par le passé, la Commission se soit montrée trop hésitante dans le traitement des violations, en particulier en ce qui concerne les violations de l’état de droit; réaffirme que la Commission doit agir rapidement et avec détermination en cas de violation, en veillant à ce que les procédures d’infraction soient engagées dans les meilleurs délais;</w:t>
            </w:r>
          </w:p>
        </w:tc>
      </w:tr>
    </w:tbl>
    <w:p w14:paraId="315AF9E4"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A318057" w14:textId="77777777" w:rsidR="00682806" w:rsidRPr="0061072F" w:rsidRDefault="00682806" w:rsidP="00682806">
      <w:r w:rsidRPr="0061072F">
        <w:rPr>
          <w:rStyle w:val="HideTWBExt"/>
        </w:rPr>
        <w:t>&lt;/Amend&gt;</w:t>
      </w:r>
    </w:p>
    <w:p w14:paraId="6BB1890E"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652</w:t>
      </w:r>
      <w:r w:rsidRPr="0061072F">
        <w:rPr>
          <w:rStyle w:val="HideTWBExt"/>
          <w:b w:val="0"/>
        </w:rPr>
        <w:t>&lt;/NumAm&gt;</w:t>
      </w:r>
    </w:p>
    <w:p w14:paraId="14E3D0CE" w14:textId="77777777" w:rsidR="00682806" w:rsidRPr="0061072F" w:rsidRDefault="00682806" w:rsidP="00682806">
      <w:pPr>
        <w:pStyle w:val="NormalBold"/>
      </w:pPr>
      <w:r w:rsidRPr="0061072F">
        <w:rPr>
          <w:rStyle w:val="HideTWBExt"/>
          <w:b w:val="0"/>
        </w:rPr>
        <w:t>&lt;RepeatBlock-By&gt;&lt;Members&gt;</w:t>
      </w:r>
      <w:r w:rsidRPr="0061072F">
        <w:t>Tomáš Zdechovský</w:t>
      </w:r>
      <w:r w:rsidRPr="0061072F">
        <w:rPr>
          <w:rStyle w:val="HideTWBExt"/>
          <w:b w:val="0"/>
        </w:rPr>
        <w:t>&lt;/Members&gt;</w:t>
      </w:r>
    </w:p>
    <w:p w14:paraId="02CE25EA" w14:textId="77777777" w:rsidR="00682806" w:rsidRPr="0061072F" w:rsidRDefault="00682806" w:rsidP="00682806">
      <w:pPr>
        <w:pStyle w:val="NormalBold"/>
      </w:pPr>
      <w:r w:rsidRPr="0061072F">
        <w:rPr>
          <w:rStyle w:val="HideTWBExt"/>
          <w:b w:val="0"/>
        </w:rPr>
        <w:t>&lt;/RepeatBlock-By&gt;</w:t>
      </w:r>
    </w:p>
    <w:p w14:paraId="39912287"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FE66872" w14:textId="77777777" w:rsidR="00682806" w:rsidRPr="0061072F" w:rsidRDefault="00682806" w:rsidP="00682806">
      <w:pPr>
        <w:pStyle w:val="NormalBold"/>
      </w:pPr>
      <w:r w:rsidRPr="0061072F">
        <w:rPr>
          <w:rStyle w:val="HideTWBExt"/>
          <w:b w:val="0"/>
        </w:rPr>
        <w:t>&lt;Article&gt;</w:t>
      </w:r>
      <w:r w:rsidRPr="0061072F">
        <w:t>Paragraphe 28</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E075C06" w14:textId="77777777" w:rsidTr="00CB2D8E">
        <w:trPr>
          <w:trHeight w:hRule="exact" w:val="240"/>
          <w:jc w:val="center"/>
        </w:trPr>
        <w:tc>
          <w:tcPr>
            <w:tcW w:w="9752" w:type="dxa"/>
            <w:gridSpan w:val="2"/>
            <w:tcBorders>
              <w:top w:val="nil"/>
              <w:left w:val="nil"/>
              <w:bottom w:val="nil"/>
              <w:right w:val="nil"/>
            </w:tcBorders>
          </w:tcPr>
          <w:p w14:paraId="154187E7" w14:textId="77777777" w:rsidR="00682806" w:rsidRPr="0061072F" w:rsidRDefault="00682806" w:rsidP="00CB2D8E"/>
        </w:tc>
      </w:tr>
      <w:tr w:rsidR="00682806" w:rsidRPr="0061072F" w14:paraId="2F42608F" w14:textId="77777777" w:rsidTr="00CB2D8E">
        <w:trPr>
          <w:trHeight w:val="240"/>
          <w:jc w:val="center"/>
        </w:trPr>
        <w:tc>
          <w:tcPr>
            <w:tcW w:w="4876" w:type="dxa"/>
            <w:tcBorders>
              <w:top w:val="nil"/>
              <w:left w:val="nil"/>
              <w:bottom w:val="nil"/>
              <w:right w:val="nil"/>
            </w:tcBorders>
          </w:tcPr>
          <w:p w14:paraId="4B62010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9CD97BA" w14:textId="77777777" w:rsidR="00682806" w:rsidRPr="0061072F" w:rsidRDefault="00682806" w:rsidP="00CB2D8E">
            <w:pPr>
              <w:pStyle w:val="AmColumnHeading"/>
            </w:pPr>
            <w:r w:rsidRPr="0061072F">
              <w:t>Amendement</w:t>
            </w:r>
          </w:p>
        </w:tc>
      </w:tr>
      <w:tr w:rsidR="00682806" w:rsidRPr="0061072F" w14:paraId="1AAE5D57" w14:textId="77777777" w:rsidTr="00CB2D8E">
        <w:trPr>
          <w:jc w:val="center"/>
        </w:trPr>
        <w:tc>
          <w:tcPr>
            <w:tcW w:w="4876" w:type="dxa"/>
            <w:tcBorders>
              <w:top w:val="nil"/>
              <w:left w:val="nil"/>
              <w:bottom w:val="nil"/>
              <w:right w:val="nil"/>
            </w:tcBorders>
          </w:tcPr>
          <w:p w14:paraId="207F2B50" w14:textId="77777777" w:rsidR="00682806" w:rsidRPr="0061072F" w:rsidRDefault="00682806" w:rsidP="00CB2D8E">
            <w:pPr>
              <w:pStyle w:val="Normal6a"/>
            </w:pPr>
            <w:r w:rsidRPr="0061072F">
              <w:rPr>
                <w:b/>
                <w:i/>
              </w:rPr>
              <w:t>28.</w:t>
            </w:r>
            <w:r w:rsidRPr="0061072F">
              <w:tab/>
            </w:r>
            <w:r w:rsidRPr="0061072F">
              <w:rPr>
                <w:b/>
                <w:i/>
              </w:rPr>
              <w:t>appelle la Commission à conclure les négociations sur l’adhésion de l’Union au GRECO en tant qu’étape importante dans la lutte contre la corruption;</w:t>
            </w:r>
          </w:p>
        </w:tc>
        <w:tc>
          <w:tcPr>
            <w:tcW w:w="4876" w:type="dxa"/>
            <w:tcBorders>
              <w:top w:val="nil"/>
              <w:left w:val="nil"/>
              <w:bottom w:val="nil"/>
              <w:right w:val="nil"/>
            </w:tcBorders>
          </w:tcPr>
          <w:p w14:paraId="49AD5BFA" w14:textId="77777777" w:rsidR="00682806" w:rsidRPr="0061072F" w:rsidRDefault="00682806" w:rsidP="00CB2D8E">
            <w:pPr>
              <w:pStyle w:val="Normal6a"/>
            </w:pPr>
            <w:r w:rsidRPr="0061072F">
              <w:rPr>
                <w:b/>
                <w:i/>
              </w:rPr>
              <w:t>supprimé</w:t>
            </w:r>
          </w:p>
        </w:tc>
      </w:tr>
    </w:tbl>
    <w:p w14:paraId="2E3F8C14"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6ED9AF4" w14:textId="77777777" w:rsidR="00682806" w:rsidRPr="0061072F" w:rsidRDefault="00682806" w:rsidP="00682806">
      <w:r w:rsidRPr="0061072F">
        <w:rPr>
          <w:rStyle w:val="HideTWBExt"/>
        </w:rPr>
        <w:t>&lt;/Amend&gt;</w:t>
      </w:r>
    </w:p>
    <w:p w14:paraId="050CE058"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653</w:t>
      </w:r>
      <w:r w:rsidRPr="0061072F">
        <w:rPr>
          <w:rStyle w:val="HideTWBExt"/>
          <w:b w:val="0"/>
        </w:rPr>
        <w:t>&lt;/NumAm&gt;</w:t>
      </w:r>
    </w:p>
    <w:p w14:paraId="5A0733DC" w14:textId="77777777" w:rsidR="00682806" w:rsidRPr="0061072F" w:rsidRDefault="00682806" w:rsidP="00682806">
      <w:pPr>
        <w:pStyle w:val="NormalBold"/>
      </w:pPr>
      <w:r w:rsidRPr="0061072F">
        <w:rPr>
          <w:rStyle w:val="HideTWBExt"/>
          <w:b w:val="0"/>
        </w:rPr>
        <w:t>&lt;RepeatBlock-By&gt;&lt;Members&gt;</w:t>
      </w:r>
      <w:r w:rsidRPr="0061072F">
        <w:t>András László</w:t>
      </w:r>
      <w:r w:rsidRPr="0061072F">
        <w:rPr>
          <w:rStyle w:val="HideTWBExt"/>
          <w:b w:val="0"/>
        </w:rPr>
        <w:t>&lt;/Members&gt;</w:t>
      </w:r>
    </w:p>
    <w:p w14:paraId="615D58FC" w14:textId="77777777" w:rsidR="00682806" w:rsidRPr="0061072F" w:rsidRDefault="00682806" w:rsidP="00682806">
      <w:pPr>
        <w:pStyle w:val="NormalBold"/>
      </w:pPr>
      <w:r w:rsidRPr="0061072F">
        <w:rPr>
          <w:rStyle w:val="HideTWBExt"/>
          <w:b w:val="0"/>
        </w:rPr>
        <w:t>&lt;/RepeatBlock-By&gt;</w:t>
      </w:r>
    </w:p>
    <w:p w14:paraId="552BA21F"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5F772A8" w14:textId="77777777" w:rsidR="00682806" w:rsidRPr="0061072F" w:rsidRDefault="00682806" w:rsidP="00682806">
      <w:pPr>
        <w:pStyle w:val="NormalBold"/>
      </w:pPr>
      <w:r w:rsidRPr="0061072F">
        <w:rPr>
          <w:rStyle w:val="HideTWBExt"/>
          <w:b w:val="0"/>
        </w:rPr>
        <w:t>&lt;Article&gt;</w:t>
      </w:r>
      <w:r w:rsidRPr="0061072F">
        <w:t>Paragraphe 28</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202C102" w14:textId="77777777" w:rsidTr="00CB2D8E">
        <w:trPr>
          <w:trHeight w:hRule="exact" w:val="240"/>
          <w:jc w:val="center"/>
        </w:trPr>
        <w:tc>
          <w:tcPr>
            <w:tcW w:w="9752" w:type="dxa"/>
            <w:gridSpan w:val="2"/>
            <w:tcBorders>
              <w:top w:val="nil"/>
              <w:left w:val="nil"/>
              <w:bottom w:val="nil"/>
              <w:right w:val="nil"/>
            </w:tcBorders>
          </w:tcPr>
          <w:p w14:paraId="00F64005" w14:textId="77777777" w:rsidR="00682806" w:rsidRPr="0061072F" w:rsidRDefault="00682806" w:rsidP="00CB2D8E"/>
        </w:tc>
      </w:tr>
      <w:tr w:rsidR="00682806" w:rsidRPr="0061072F" w14:paraId="2464CE5B" w14:textId="77777777" w:rsidTr="00CB2D8E">
        <w:trPr>
          <w:trHeight w:val="240"/>
          <w:jc w:val="center"/>
        </w:trPr>
        <w:tc>
          <w:tcPr>
            <w:tcW w:w="4876" w:type="dxa"/>
            <w:tcBorders>
              <w:top w:val="nil"/>
              <w:left w:val="nil"/>
              <w:bottom w:val="nil"/>
              <w:right w:val="nil"/>
            </w:tcBorders>
          </w:tcPr>
          <w:p w14:paraId="3EB31E41"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89C6F3F" w14:textId="77777777" w:rsidR="00682806" w:rsidRPr="0061072F" w:rsidRDefault="00682806" w:rsidP="00CB2D8E">
            <w:pPr>
              <w:pStyle w:val="AmColumnHeading"/>
            </w:pPr>
            <w:r w:rsidRPr="0061072F">
              <w:t>Amendement</w:t>
            </w:r>
          </w:p>
        </w:tc>
      </w:tr>
      <w:tr w:rsidR="00682806" w:rsidRPr="0061072F" w14:paraId="3C22F3D4" w14:textId="77777777" w:rsidTr="00CB2D8E">
        <w:trPr>
          <w:jc w:val="center"/>
        </w:trPr>
        <w:tc>
          <w:tcPr>
            <w:tcW w:w="4876" w:type="dxa"/>
            <w:tcBorders>
              <w:top w:val="nil"/>
              <w:left w:val="nil"/>
              <w:bottom w:val="nil"/>
              <w:right w:val="nil"/>
            </w:tcBorders>
          </w:tcPr>
          <w:p w14:paraId="4A4D464F" w14:textId="77777777" w:rsidR="00682806" w:rsidRPr="0061072F" w:rsidRDefault="00682806" w:rsidP="00CB2D8E">
            <w:pPr>
              <w:pStyle w:val="Normal6a"/>
            </w:pPr>
            <w:r w:rsidRPr="0061072F">
              <w:rPr>
                <w:b/>
                <w:i/>
              </w:rPr>
              <w:t>28.</w:t>
            </w:r>
            <w:r w:rsidRPr="0061072F">
              <w:tab/>
            </w:r>
            <w:r w:rsidRPr="0061072F">
              <w:rPr>
                <w:b/>
                <w:i/>
              </w:rPr>
              <w:t>appelle la Commission à conclure les négociations sur l’adhésion de l’Union au GRECO en tant qu’étape importante dans la lutte contre la corruption;</w:t>
            </w:r>
          </w:p>
        </w:tc>
        <w:tc>
          <w:tcPr>
            <w:tcW w:w="4876" w:type="dxa"/>
            <w:tcBorders>
              <w:top w:val="nil"/>
              <w:left w:val="nil"/>
              <w:bottom w:val="nil"/>
              <w:right w:val="nil"/>
            </w:tcBorders>
          </w:tcPr>
          <w:p w14:paraId="118F28F5" w14:textId="77777777" w:rsidR="00682806" w:rsidRPr="0061072F" w:rsidRDefault="00682806" w:rsidP="00CB2D8E">
            <w:pPr>
              <w:pStyle w:val="Normal6a"/>
            </w:pPr>
            <w:r w:rsidRPr="0061072F">
              <w:rPr>
                <w:b/>
                <w:i/>
              </w:rPr>
              <w:t>supprimé</w:t>
            </w:r>
          </w:p>
        </w:tc>
      </w:tr>
    </w:tbl>
    <w:p w14:paraId="23F0E808"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C02307A" w14:textId="77777777" w:rsidR="00682806" w:rsidRPr="0061072F" w:rsidRDefault="00682806" w:rsidP="00682806">
      <w:r w:rsidRPr="0061072F">
        <w:rPr>
          <w:rStyle w:val="HideTWBExt"/>
        </w:rPr>
        <w:t>&lt;/Amend&gt;</w:t>
      </w:r>
    </w:p>
    <w:p w14:paraId="6405A040"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654</w:t>
      </w:r>
      <w:r w:rsidRPr="0061072F">
        <w:rPr>
          <w:rStyle w:val="HideTWBExt"/>
          <w:b w:val="0"/>
        </w:rPr>
        <w:t>&lt;/NumAm&gt;</w:t>
      </w:r>
    </w:p>
    <w:p w14:paraId="46E1AD56" w14:textId="77777777" w:rsidR="00682806" w:rsidRPr="0061072F" w:rsidRDefault="00682806" w:rsidP="00682806">
      <w:pPr>
        <w:pStyle w:val="NormalBold"/>
      </w:pPr>
      <w:r w:rsidRPr="0061072F">
        <w:rPr>
          <w:rStyle w:val="HideTWBExt"/>
          <w:b w:val="0"/>
        </w:rPr>
        <w:t>&lt;RepeatBlock-By&gt;&lt;Members&gt;</w:t>
      </w:r>
      <w:r w:rsidRPr="0061072F">
        <w:t>Krzysztof Śmiszek, Matjaž Nemec, Robert Biedroń, Katarina Barley, Cecilia Strada, Klára Dobrev, Csaba Molnár</w:t>
      </w:r>
      <w:r w:rsidRPr="0061072F">
        <w:rPr>
          <w:rStyle w:val="HideTWBExt"/>
          <w:b w:val="0"/>
        </w:rPr>
        <w:t>&lt;/Members&gt;</w:t>
      </w:r>
    </w:p>
    <w:p w14:paraId="5AC3A045" w14:textId="77777777" w:rsidR="00682806" w:rsidRPr="0061072F" w:rsidRDefault="00682806" w:rsidP="00682806">
      <w:pPr>
        <w:pStyle w:val="NormalBold"/>
      </w:pPr>
      <w:r w:rsidRPr="0061072F">
        <w:rPr>
          <w:rStyle w:val="HideTWBExt"/>
          <w:b w:val="0"/>
        </w:rPr>
        <w:t>&lt;/RepeatBlock-By&gt;</w:t>
      </w:r>
    </w:p>
    <w:p w14:paraId="1DE863B7"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746257D" w14:textId="77777777" w:rsidR="00682806" w:rsidRPr="0061072F" w:rsidRDefault="00682806" w:rsidP="00682806">
      <w:pPr>
        <w:pStyle w:val="NormalBold"/>
      </w:pPr>
      <w:r w:rsidRPr="0061072F">
        <w:rPr>
          <w:rStyle w:val="HideTWBExt"/>
          <w:b w:val="0"/>
        </w:rPr>
        <w:t>&lt;Article&gt;</w:t>
      </w:r>
      <w:r w:rsidRPr="0061072F">
        <w:t>Paragraphe 28</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5F6B307" w14:textId="77777777" w:rsidTr="00CB2D8E">
        <w:trPr>
          <w:trHeight w:hRule="exact" w:val="240"/>
          <w:jc w:val="center"/>
        </w:trPr>
        <w:tc>
          <w:tcPr>
            <w:tcW w:w="9752" w:type="dxa"/>
            <w:gridSpan w:val="2"/>
            <w:tcBorders>
              <w:top w:val="nil"/>
              <w:left w:val="nil"/>
              <w:bottom w:val="nil"/>
              <w:right w:val="nil"/>
            </w:tcBorders>
          </w:tcPr>
          <w:p w14:paraId="59192D96" w14:textId="77777777" w:rsidR="00682806" w:rsidRPr="0061072F" w:rsidRDefault="00682806" w:rsidP="00CB2D8E"/>
        </w:tc>
      </w:tr>
      <w:tr w:rsidR="00682806" w:rsidRPr="0061072F" w14:paraId="6F1FD5AB" w14:textId="77777777" w:rsidTr="00CB2D8E">
        <w:trPr>
          <w:trHeight w:val="240"/>
          <w:jc w:val="center"/>
        </w:trPr>
        <w:tc>
          <w:tcPr>
            <w:tcW w:w="4876" w:type="dxa"/>
            <w:tcBorders>
              <w:top w:val="nil"/>
              <w:left w:val="nil"/>
              <w:bottom w:val="nil"/>
              <w:right w:val="nil"/>
            </w:tcBorders>
          </w:tcPr>
          <w:p w14:paraId="543EDDB9"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ACCD54E" w14:textId="77777777" w:rsidR="00682806" w:rsidRPr="0061072F" w:rsidRDefault="00682806" w:rsidP="00CB2D8E">
            <w:pPr>
              <w:pStyle w:val="AmColumnHeading"/>
            </w:pPr>
            <w:r w:rsidRPr="0061072F">
              <w:t>Amendement</w:t>
            </w:r>
          </w:p>
        </w:tc>
      </w:tr>
      <w:tr w:rsidR="00682806" w:rsidRPr="0061072F" w14:paraId="3113F128" w14:textId="77777777" w:rsidTr="00CB2D8E">
        <w:trPr>
          <w:jc w:val="center"/>
        </w:trPr>
        <w:tc>
          <w:tcPr>
            <w:tcW w:w="4876" w:type="dxa"/>
            <w:tcBorders>
              <w:top w:val="nil"/>
              <w:left w:val="nil"/>
              <w:bottom w:val="nil"/>
              <w:right w:val="nil"/>
            </w:tcBorders>
          </w:tcPr>
          <w:p w14:paraId="3354F423" w14:textId="77777777" w:rsidR="00682806" w:rsidRPr="0061072F" w:rsidRDefault="00682806" w:rsidP="00CB2D8E">
            <w:pPr>
              <w:pStyle w:val="Normal6a"/>
            </w:pPr>
            <w:r w:rsidRPr="0061072F">
              <w:t>28.</w:t>
            </w:r>
            <w:r w:rsidRPr="0061072F">
              <w:tab/>
              <w:t>appelle la Commission à conclure les négociations sur l’adhésion de l’Union au GRECO en tant qu’étape importante dans la lutte contre la corruption;</w:t>
            </w:r>
          </w:p>
        </w:tc>
        <w:tc>
          <w:tcPr>
            <w:tcW w:w="4876" w:type="dxa"/>
            <w:tcBorders>
              <w:top w:val="nil"/>
              <w:left w:val="nil"/>
              <w:bottom w:val="nil"/>
              <w:right w:val="nil"/>
            </w:tcBorders>
          </w:tcPr>
          <w:p w14:paraId="5D26B5A9" w14:textId="77777777" w:rsidR="00682806" w:rsidRPr="0061072F" w:rsidRDefault="00682806" w:rsidP="00CB2D8E">
            <w:pPr>
              <w:pStyle w:val="Normal6a"/>
            </w:pPr>
            <w:r w:rsidRPr="0061072F">
              <w:t>28.</w:t>
            </w:r>
            <w:r w:rsidRPr="0061072F">
              <w:tab/>
              <w:t xml:space="preserve">appelle la Commission à conclure les négociations sur l’adhésion de l’Union au GRECO en tant qu’étape importante dans la lutte contre la corruption; </w:t>
            </w:r>
            <w:r w:rsidRPr="0061072F">
              <w:rPr>
                <w:b/>
                <w:i/>
              </w:rPr>
              <w:t>invite instamment les États membres à renforcer les mécanismes de protection des lanceurs d’alerte, en apportant des garanties juridiques complètes et des systèmes de soutien pour ceux qui dénoncent la corruption, la fraude ou les violations du droit de l’Union;</w:t>
            </w:r>
          </w:p>
        </w:tc>
      </w:tr>
    </w:tbl>
    <w:p w14:paraId="6517606C"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CDB07B8" w14:textId="77777777" w:rsidR="00682806" w:rsidRPr="0061072F" w:rsidRDefault="00682806" w:rsidP="00682806">
      <w:r w:rsidRPr="0061072F">
        <w:rPr>
          <w:rStyle w:val="HideTWBExt"/>
        </w:rPr>
        <w:t>&lt;/Amend&gt;</w:t>
      </w:r>
    </w:p>
    <w:p w14:paraId="4AFA93BE" w14:textId="77777777" w:rsidR="00682806" w:rsidRPr="0013121C" w:rsidRDefault="00682806" w:rsidP="00682806">
      <w:pPr>
        <w:pStyle w:val="AmNumberTabs"/>
      </w:pPr>
      <w:r>
        <w:rPr>
          <w:rStyle w:val="HideTWBExt"/>
        </w:rPr>
        <w:t>&lt;Amend&gt;</w:t>
      </w:r>
      <w:r>
        <w:t>Amendement</w:t>
      </w:r>
      <w:r>
        <w:tab/>
      </w:r>
      <w:r>
        <w:tab/>
      </w:r>
      <w:r>
        <w:rPr>
          <w:rStyle w:val="HideTWBExt"/>
        </w:rPr>
        <w:t>&lt;NumAm&gt;</w:t>
      </w:r>
      <w:r>
        <w:t>655</w:t>
      </w:r>
      <w:r>
        <w:rPr>
          <w:rStyle w:val="HideTWBExt"/>
        </w:rPr>
        <w:t>&lt;/NumAm&gt;</w:t>
      </w:r>
    </w:p>
    <w:p w14:paraId="0A02B572" w14:textId="77777777" w:rsidR="00682806" w:rsidRPr="0013121C" w:rsidRDefault="00682806" w:rsidP="00682806">
      <w:pPr>
        <w:pStyle w:val="NormalBold"/>
      </w:pPr>
      <w:r>
        <w:rPr>
          <w:rStyle w:val="HideTWBExt"/>
          <w:b w:val="0"/>
        </w:rPr>
        <w:t>&lt;RepeatBlock-By&gt;&lt;Members&gt;</w:t>
      </w:r>
      <w:r>
        <w:t>Erik Kaliňák</w:t>
      </w:r>
      <w:r>
        <w:rPr>
          <w:rStyle w:val="HideTWBExt"/>
          <w:b w:val="0"/>
        </w:rPr>
        <w:t>&lt;/Members&gt;</w:t>
      </w:r>
    </w:p>
    <w:p w14:paraId="24F78C97" w14:textId="77777777" w:rsidR="00682806" w:rsidRPr="0013121C" w:rsidRDefault="00682806" w:rsidP="00682806">
      <w:pPr>
        <w:pStyle w:val="NormalBold"/>
      </w:pPr>
      <w:r>
        <w:rPr>
          <w:rStyle w:val="HideTWBExt"/>
          <w:b w:val="0"/>
        </w:rPr>
        <w:t>&lt;/RepeatBlock-By&gt;</w:t>
      </w:r>
    </w:p>
    <w:p w14:paraId="47D93CD8"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740008F3" w14:textId="77777777" w:rsidR="00682806" w:rsidRPr="0013121C" w:rsidRDefault="00682806" w:rsidP="00682806">
      <w:pPr>
        <w:pStyle w:val="NormalBold"/>
      </w:pPr>
      <w:r>
        <w:rPr>
          <w:rStyle w:val="HideTWBExt"/>
        </w:rPr>
        <w:t>&lt;Article&gt;</w:t>
      </w:r>
      <w:r>
        <w:t>Paragraphe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6404E71F" w14:textId="77777777" w:rsidTr="00CB2D8E">
        <w:trPr>
          <w:trHeight w:hRule="exact" w:val="240"/>
          <w:jc w:val="center"/>
        </w:trPr>
        <w:tc>
          <w:tcPr>
            <w:tcW w:w="9752" w:type="dxa"/>
            <w:gridSpan w:val="2"/>
            <w:tcBorders>
              <w:top w:val="nil"/>
              <w:left w:val="nil"/>
              <w:bottom w:val="nil"/>
              <w:right w:val="nil"/>
            </w:tcBorders>
          </w:tcPr>
          <w:p w14:paraId="4064545A" w14:textId="77777777" w:rsidR="00682806" w:rsidRPr="0013121C" w:rsidRDefault="00682806" w:rsidP="00CB2D8E"/>
        </w:tc>
      </w:tr>
      <w:tr w:rsidR="00682806" w14:paraId="4A002A57" w14:textId="77777777" w:rsidTr="00CB2D8E">
        <w:trPr>
          <w:trHeight w:val="240"/>
          <w:jc w:val="center"/>
        </w:trPr>
        <w:tc>
          <w:tcPr>
            <w:tcW w:w="4876" w:type="dxa"/>
            <w:tcBorders>
              <w:top w:val="nil"/>
              <w:left w:val="nil"/>
              <w:bottom w:val="nil"/>
              <w:right w:val="nil"/>
            </w:tcBorders>
          </w:tcPr>
          <w:p w14:paraId="2B2375B7"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0A67C513" w14:textId="77777777" w:rsidR="00682806" w:rsidRPr="0013121C" w:rsidRDefault="00682806" w:rsidP="00CB2D8E">
            <w:pPr>
              <w:pStyle w:val="AmColumnHeading"/>
            </w:pPr>
            <w:r>
              <w:t>Amendement</w:t>
            </w:r>
          </w:p>
        </w:tc>
      </w:tr>
      <w:tr w:rsidR="00682806" w14:paraId="5CA6C992" w14:textId="77777777" w:rsidTr="00CB2D8E">
        <w:trPr>
          <w:jc w:val="center"/>
        </w:trPr>
        <w:tc>
          <w:tcPr>
            <w:tcW w:w="4876" w:type="dxa"/>
            <w:tcBorders>
              <w:top w:val="nil"/>
              <w:left w:val="nil"/>
              <w:bottom w:val="nil"/>
              <w:right w:val="nil"/>
            </w:tcBorders>
          </w:tcPr>
          <w:p w14:paraId="03652D8A" w14:textId="77777777" w:rsidR="00682806" w:rsidRPr="0013121C" w:rsidRDefault="00682806" w:rsidP="00CB2D8E">
            <w:pPr>
              <w:pStyle w:val="Normal6a"/>
            </w:pPr>
            <w:r>
              <w:t>28.</w:t>
            </w:r>
            <w:r>
              <w:tab/>
              <w:t>appelle la Commission à conclure les négociations sur l’adhésion de l’Union au GRECO</w:t>
            </w:r>
            <w:r>
              <w:rPr>
                <w:b/>
                <w:bCs/>
                <w:i/>
                <w:iCs/>
              </w:rPr>
              <w:t xml:space="preserve"> en tant qu’étape importante dans la lutte contre la corruption</w:t>
            </w:r>
            <w:r>
              <w:t>;</w:t>
            </w:r>
          </w:p>
        </w:tc>
        <w:tc>
          <w:tcPr>
            <w:tcW w:w="4876" w:type="dxa"/>
            <w:tcBorders>
              <w:top w:val="nil"/>
              <w:left w:val="nil"/>
              <w:bottom w:val="nil"/>
              <w:right w:val="nil"/>
            </w:tcBorders>
          </w:tcPr>
          <w:p w14:paraId="5B90CA1E" w14:textId="77777777" w:rsidR="00682806" w:rsidRPr="0013121C" w:rsidRDefault="00682806" w:rsidP="00CB2D8E">
            <w:pPr>
              <w:pStyle w:val="Normal6a"/>
            </w:pPr>
            <w:r>
              <w:t>28.</w:t>
            </w:r>
            <w:r>
              <w:tab/>
              <w:t>appelle la Commission à conclure les négociations sur l’adhésion de l’Union au GRECO;</w:t>
            </w:r>
          </w:p>
        </w:tc>
      </w:tr>
    </w:tbl>
    <w:p w14:paraId="058FDCBB"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{SK}</w:t>
      </w:r>
      <w:r w:rsidRPr="0013121C">
        <w:t>sk</w:t>
      </w:r>
      <w:r w:rsidRPr="0013121C">
        <w:rPr>
          <w:rStyle w:val="HideTWBExt"/>
        </w:rPr>
        <w:t>&lt;/Original&gt;</w:t>
      </w:r>
    </w:p>
    <w:p w14:paraId="7B139A9E" w14:textId="77777777" w:rsidR="00682806" w:rsidRPr="0013121C" w:rsidRDefault="00682806" w:rsidP="00682806">
      <w:r>
        <w:rPr>
          <w:rStyle w:val="HideTWBExt"/>
        </w:rPr>
        <w:t>&lt;/Amend&gt;</w:t>
      </w:r>
    </w:p>
    <w:p w14:paraId="7F8C5390"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656</w:t>
      </w:r>
      <w:r w:rsidRPr="0061072F">
        <w:rPr>
          <w:rStyle w:val="HideTWBExt"/>
          <w:b w:val="0"/>
        </w:rPr>
        <w:t>&lt;/NumAm&gt;</w:t>
      </w:r>
    </w:p>
    <w:p w14:paraId="456EBE96" w14:textId="77777777" w:rsidR="00682806" w:rsidRPr="0061072F" w:rsidRDefault="00682806" w:rsidP="00682806">
      <w:pPr>
        <w:pStyle w:val="NormalBold"/>
      </w:pPr>
      <w:r w:rsidRPr="0061072F">
        <w:rPr>
          <w:rStyle w:val="HideTWBExt"/>
          <w:b w:val="0"/>
        </w:rPr>
        <w:t>&lt;RepeatBlock-By&gt;&lt;Members&gt;</w:t>
      </w:r>
      <w:r w:rsidRPr="0061072F">
        <w:t>Krzysztof Śmiszek, Matjaž Nemec, Robert Biedroń, Katarina Barley, Cecilia Strada, Klára Dobrev, Csaba Molnár, Alessandro Zan</w:t>
      </w:r>
      <w:r w:rsidRPr="0061072F">
        <w:rPr>
          <w:rStyle w:val="HideTWBExt"/>
          <w:b w:val="0"/>
        </w:rPr>
        <w:t>&lt;/Members&gt;</w:t>
      </w:r>
    </w:p>
    <w:p w14:paraId="44926353" w14:textId="77777777" w:rsidR="00682806" w:rsidRPr="0061072F" w:rsidRDefault="00682806" w:rsidP="00682806">
      <w:pPr>
        <w:pStyle w:val="NormalBold"/>
      </w:pPr>
      <w:r w:rsidRPr="0061072F">
        <w:rPr>
          <w:rStyle w:val="HideTWBExt"/>
          <w:b w:val="0"/>
        </w:rPr>
        <w:t>&lt;/RepeatBlock-By&gt;</w:t>
      </w:r>
    </w:p>
    <w:p w14:paraId="3EF9310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8DADD7D" w14:textId="77777777" w:rsidR="00682806" w:rsidRPr="0061072F" w:rsidRDefault="00682806" w:rsidP="00682806">
      <w:pPr>
        <w:pStyle w:val="NormalBold"/>
      </w:pPr>
      <w:r w:rsidRPr="0061072F">
        <w:rPr>
          <w:rStyle w:val="HideTWBExt"/>
          <w:b w:val="0"/>
        </w:rPr>
        <w:t>&lt;Article&gt;</w:t>
      </w:r>
      <w:r w:rsidRPr="0061072F">
        <w:t>Paragraphe 29</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6AD3560" w14:textId="77777777" w:rsidTr="00CB2D8E">
        <w:trPr>
          <w:trHeight w:hRule="exact" w:val="240"/>
          <w:jc w:val="center"/>
        </w:trPr>
        <w:tc>
          <w:tcPr>
            <w:tcW w:w="9752" w:type="dxa"/>
            <w:gridSpan w:val="2"/>
            <w:tcBorders>
              <w:top w:val="nil"/>
              <w:left w:val="nil"/>
              <w:bottom w:val="nil"/>
              <w:right w:val="nil"/>
            </w:tcBorders>
          </w:tcPr>
          <w:p w14:paraId="7F6FFF97" w14:textId="77777777" w:rsidR="00682806" w:rsidRPr="0061072F" w:rsidRDefault="00682806" w:rsidP="00CB2D8E"/>
        </w:tc>
      </w:tr>
      <w:tr w:rsidR="00682806" w:rsidRPr="0061072F" w14:paraId="08F14A0C" w14:textId="77777777" w:rsidTr="00CB2D8E">
        <w:trPr>
          <w:trHeight w:val="240"/>
          <w:jc w:val="center"/>
        </w:trPr>
        <w:tc>
          <w:tcPr>
            <w:tcW w:w="4876" w:type="dxa"/>
            <w:tcBorders>
              <w:top w:val="nil"/>
              <w:left w:val="nil"/>
              <w:bottom w:val="nil"/>
              <w:right w:val="nil"/>
            </w:tcBorders>
          </w:tcPr>
          <w:p w14:paraId="3DE55E8B"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368DCF4" w14:textId="77777777" w:rsidR="00682806" w:rsidRPr="0061072F" w:rsidRDefault="00682806" w:rsidP="00CB2D8E">
            <w:pPr>
              <w:pStyle w:val="AmColumnHeading"/>
            </w:pPr>
            <w:r w:rsidRPr="0061072F">
              <w:t>Amendement</w:t>
            </w:r>
          </w:p>
        </w:tc>
      </w:tr>
      <w:tr w:rsidR="00682806" w:rsidRPr="0061072F" w14:paraId="76590257" w14:textId="77777777" w:rsidTr="00CB2D8E">
        <w:trPr>
          <w:jc w:val="center"/>
        </w:trPr>
        <w:tc>
          <w:tcPr>
            <w:tcW w:w="4876" w:type="dxa"/>
            <w:tcBorders>
              <w:top w:val="nil"/>
              <w:left w:val="nil"/>
              <w:bottom w:val="nil"/>
              <w:right w:val="nil"/>
            </w:tcBorders>
          </w:tcPr>
          <w:p w14:paraId="2BB253D3" w14:textId="77777777" w:rsidR="00682806" w:rsidRPr="0061072F" w:rsidRDefault="00682806" w:rsidP="00CB2D8E">
            <w:pPr>
              <w:pStyle w:val="Normal6a"/>
            </w:pPr>
            <w:r w:rsidRPr="0061072F">
              <w:t>29.</w:t>
            </w:r>
            <w:r w:rsidRPr="0061072F">
              <w:tab/>
              <w:t>invite les États membres à garantir la liberté, l’indépendance et le pluralisme des médias et à lutter contre la désinformation; demande instamment la mise en œuvre rapide du règlement sur la liberté des médias;</w:t>
            </w:r>
          </w:p>
        </w:tc>
        <w:tc>
          <w:tcPr>
            <w:tcW w:w="4876" w:type="dxa"/>
            <w:tcBorders>
              <w:top w:val="nil"/>
              <w:left w:val="nil"/>
              <w:bottom w:val="nil"/>
              <w:right w:val="nil"/>
            </w:tcBorders>
          </w:tcPr>
          <w:p w14:paraId="73469898" w14:textId="77777777" w:rsidR="00682806" w:rsidRPr="0061072F" w:rsidRDefault="00682806" w:rsidP="00CB2D8E">
            <w:pPr>
              <w:pStyle w:val="Normal6a"/>
            </w:pPr>
            <w:r w:rsidRPr="0061072F">
              <w:t>29.</w:t>
            </w:r>
            <w:r w:rsidRPr="0061072F">
              <w:tab/>
              <w:t xml:space="preserve">invite les États membres à garantir la liberté, l’indépendance et le pluralisme des médias et à lutter contre la désinformation; demande instamment la mise en œuvre rapide du règlement sur la liberté des médias; </w:t>
            </w:r>
            <w:r w:rsidRPr="0061072F">
              <w:rPr>
                <w:b/>
                <w:i/>
              </w:rPr>
              <w:t>recommande aux États membres d’élaborer des stratégies globales pour lutter contre la désinformation et l’ingérence étrangère dans les processus démocratiques, tout en préservant la liberté d’expression et le pluralisme des médias;</w:t>
            </w:r>
          </w:p>
        </w:tc>
      </w:tr>
    </w:tbl>
    <w:p w14:paraId="4FBBBF03"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09BB638" w14:textId="77777777" w:rsidR="00682806" w:rsidRPr="0061072F" w:rsidRDefault="00682806" w:rsidP="00682806">
      <w:r w:rsidRPr="0061072F">
        <w:rPr>
          <w:rStyle w:val="HideTWBExt"/>
        </w:rPr>
        <w:t>&lt;/Amend&gt;</w:t>
      </w:r>
    </w:p>
    <w:p w14:paraId="22E6E376"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657</w:t>
      </w:r>
      <w:r w:rsidRPr="0061072F">
        <w:rPr>
          <w:rStyle w:val="HideTWBExt"/>
          <w:b w:val="0"/>
        </w:rPr>
        <w:t>&lt;/NumAm&gt;</w:t>
      </w:r>
    </w:p>
    <w:p w14:paraId="0EB0DF57" w14:textId="77777777" w:rsidR="00682806" w:rsidRPr="0061072F" w:rsidRDefault="00682806" w:rsidP="00682806">
      <w:pPr>
        <w:pStyle w:val="NormalBold"/>
      </w:pPr>
      <w:r w:rsidRPr="0061072F">
        <w:rPr>
          <w:rStyle w:val="HideTWBExt"/>
          <w:b w:val="0"/>
        </w:rPr>
        <w:t>&lt;RepeatBlock-By&gt;&lt;Members&gt;</w:t>
      </w:r>
      <w:r w:rsidRPr="0061072F">
        <w:t>Sandro Ruotolo</w:t>
      </w:r>
      <w:r w:rsidRPr="0061072F">
        <w:rPr>
          <w:rStyle w:val="HideTWBExt"/>
          <w:b w:val="0"/>
        </w:rPr>
        <w:t>&lt;/Members&gt;</w:t>
      </w:r>
    </w:p>
    <w:p w14:paraId="3274CC4C" w14:textId="77777777" w:rsidR="00682806" w:rsidRPr="0061072F" w:rsidRDefault="00682806" w:rsidP="00682806">
      <w:pPr>
        <w:pStyle w:val="NormalBold"/>
      </w:pPr>
      <w:r w:rsidRPr="0061072F">
        <w:rPr>
          <w:rStyle w:val="HideTWBExt"/>
          <w:b w:val="0"/>
        </w:rPr>
        <w:t>&lt;/RepeatBlock-By&gt;</w:t>
      </w:r>
    </w:p>
    <w:p w14:paraId="45CE423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4CF4A8B" w14:textId="77777777" w:rsidR="00682806" w:rsidRPr="0061072F" w:rsidRDefault="00682806" w:rsidP="00682806">
      <w:pPr>
        <w:pStyle w:val="NormalBold"/>
      </w:pPr>
      <w:r w:rsidRPr="0061072F">
        <w:rPr>
          <w:rStyle w:val="HideTWBExt"/>
          <w:b w:val="0"/>
        </w:rPr>
        <w:t>&lt;Article&gt;</w:t>
      </w:r>
      <w:r w:rsidRPr="0061072F">
        <w:t>Paragraphe 29</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876B3FE" w14:textId="77777777" w:rsidTr="00CB2D8E">
        <w:trPr>
          <w:trHeight w:hRule="exact" w:val="240"/>
          <w:jc w:val="center"/>
        </w:trPr>
        <w:tc>
          <w:tcPr>
            <w:tcW w:w="9752" w:type="dxa"/>
            <w:gridSpan w:val="2"/>
            <w:tcBorders>
              <w:top w:val="nil"/>
              <w:left w:val="nil"/>
              <w:bottom w:val="nil"/>
              <w:right w:val="nil"/>
            </w:tcBorders>
          </w:tcPr>
          <w:p w14:paraId="6F6B750F" w14:textId="77777777" w:rsidR="00682806" w:rsidRPr="0061072F" w:rsidRDefault="00682806" w:rsidP="00CB2D8E"/>
        </w:tc>
      </w:tr>
      <w:tr w:rsidR="00682806" w:rsidRPr="0061072F" w14:paraId="13D25861" w14:textId="77777777" w:rsidTr="00CB2D8E">
        <w:trPr>
          <w:trHeight w:val="240"/>
          <w:jc w:val="center"/>
        </w:trPr>
        <w:tc>
          <w:tcPr>
            <w:tcW w:w="4876" w:type="dxa"/>
            <w:tcBorders>
              <w:top w:val="nil"/>
              <w:left w:val="nil"/>
              <w:bottom w:val="nil"/>
              <w:right w:val="nil"/>
            </w:tcBorders>
          </w:tcPr>
          <w:p w14:paraId="4CE3CE5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A6FF337" w14:textId="77777777" w:rsidR="00682806" w:rsidRPr="0061072F" w:rsidRDefault="00682806" w:rsidP="00CB2D8E">
            <w:pPr>
              <w:pStyle w:val="AmColumnHeading"/>
            </w:pPr>
            <w:r w:rsidRPr="0061072F">
              <w:t>Amendement</w:t>
            </w:r>
          </w:p>
        </w:tc>
      </w:tr>
      <w:tr w:rsidR="00682806" w:rsidRPr="0061072F" w14:paraId="76D03443" w14:textId="77777777" w:rsidTr="00CB2D8E">
        <w:trPr>
          <w:jc w:val="center"/>
        </w:trPr>
        <w:tc>
          <w:tcPr>
            <w:tcW w:w="4876" w:type="dxa"/>
            <w:tcBorders>
              <w:top w:val="nil"/>
              <w:left w:val="nil"/>
              <w:bottom w:val="nil"/>
              <w:right w:val="nil"/>
            </w:tcBorders>
          </w:tcPr>
          <w:p w14:paraId="07953B16" w14:textId="77777777" w:rsidR="00682806" w:rsidRPr="0061072F" w:rsidRDefault="00682806" w:rsidP="00CB2D8E">
            <w:pPr>
              <w:pStyle w:val="Normal6a"/>
            </w:pPr>
            <w:r w:rsidRPr="0061072F">
              <w:t>29.</w:t>
            </w:r>
            <w:r w:rsidRPr="0061072F">
              <w:tab/>
              <w:t>invite les États membres à garantir la liberté, l’indépendance et le pluralisme des médias et à lutter contre la désinformation; demande instamment la mise en œuvre rapide du règlement sur la liberté des médias;</w:t>
            </w:r>
          </w:p>
        </w:tc>
        <w:tc>
          <w:tcPr>
            <w:tcW w:w="4876" w:type="dxa"/>
            <w:tcBorders>
              <w:top w:val="nil"/>
              <w:left w:val="nil"/>
              <w:bottom w:val="nil"/>
              <w:right w:val="nil"/>
            </w:tcBorders>
          </w:tcPr>
          <w:p w14:paraId="0308772A" w14:textId="77777777" w:rsidR="00682806" w:rsidRPr="0061072F" w:rsidRDefault="00682806" w:rsidP="00CB2D8E">
            <w:pPr>
              <w:pStyle w:val="Normal6a"/>
            </w:pPr>
            <w:r w:rsidRPr="0061072F">
              <w:t>29.</w:t>
            </w:r>
            <w:r w:rsidRPr="0061072F">
              <w:tab/>
              <w:t xml:space="preserve">invite les États membres à garantir la liberté, l’indépendance et le pluralisme des médias et à lutter contre la désinformation; demande instamment la mise en œuvre rapide </w:t>
            </w:r>
            <w:r w:rsidRPr="0061072F">
              <w:rPr>
                <w:b/>
                <w:i/>
              </w:rPr>
              <w:t>et transparente</w:t>
            </w:r>
            <w:r w:rsidRPr="0061072F">
              <w:t xml:space="preserve"> du règlement sur la liberté des médias</w:t>
            </w:r>
            <w:r w:rsidRPr="0061072F">
              <w:rPr>
                <w:b/>
                <w:i/>
              </w:rPr>
              <w:t>, qui constitue une étape cruciale dans la sauvegarde de l’indépendance, du pluralisme et de l’intégrité du paysage médiatique dans l’ensemble de l’Union, en particulier en Hongrie, à Malte, en Grèce, en Roumanie, en Slovaquie et en Italie</w:t>
            </w:r>
            <w:r w:rsidRPr="0061072F">
              <w:t>;</w:t>
            </w:r>
          </w:p>
        </w:tc>
      </w:tr>
    </w:tbl>
    <w:p w14:paraId="2C71DC6A"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7219278" w14:textId="77777777" w:rsidR="00682806" w:rsidRPr="0061072F" w:rsidRDefault="00682806" w:rsidP="00682806">
      <w:r w:rsidRPr="0061072F">
        <w:rPr>
          <w:rStyle w:val="HideTWBExt"/>
        </w:rPr>
        <w:t>&lt;/Amend&gt;</w:t>
      </w:r>
    </w:p>
    <w:p w14:paraId="785CC7B0"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658</w:t>
      </w:r>
      <w:r w:rsidRPr="0061072F">
        <w:rPr>
          <w:rStyle w:val="HideTWBExt"/>
          <w:b w:val="0"/>
        </w:rPr>
        <w:t>&lt;/NumAm&gt;</w:t>
      </w:r>
    </w:p>
    <w:p w14:paraId="1A659770" w14:textId="77777777" w:rsidR="00682806" w:rsidRPr="0061072F" w:rsidRDefault="00682806" w:rsidP="00682806">
      <w:pPr>
        <w:pStyle w:val="NormalBold"/>
      </w:pPr>
      <w:r w:rsidRPr="0061072F">
        <w:rPr>
          <w:rStyle w:val="HideTWBExt"/>
          <w:b w:val="0"/>
        </w:rPr>
        <w:t>&lt;RepeatBlock-By&gt;&lt;Members&gt;</w:t>
      </w:r>
      <w:r w:rsidRPr="0061072F">
        <w:t>Sebastian Tynkkynen</w:t>
      </w:r>
      <w:r w:rsidRPr="0061072F">
        <w:rPr>
          <w:rStyle w:val="HideTWBExt"/>
          <w:b w:val="0"/>
        </w:rPr>
        <w:t>&lt;/Members&gt;</w:t>
      </w:r>
    </w:p>
    <w:p w14:paraId="466F57C3" w14:textId="77777777" w:rsidR="00682806" w:rsidRPr="0061072F" w:rsidRDefault="00682806" w:rsidP="00682806">
      <w:pPr>
        <w:pStyle w:val="NormalBold"/>
      </w:pPr>
      <w:r w:rsidRPr="0061072F">
        <w:rPr>
          <w:rStyle w:val="HideTWBExt"/>
          <w:b w:val="0"/>
        </w:rPr>
        <w:t>&lt;/RepeatBlock-By&gt;</w:t>
      </w:r>
    </w:p>
    <w:p w14:paraId="3886B6E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3234DFA" w14:textId="77777777" w:rsidR="00682806" w:rsidRPr="0061072F" w:rsidRDefault="00682806" w:rsidP="00682806">
      <w:pPr>
        <w:pStyle w:val="NormalBold"/>
      </w:pPr>
      <w:r w:rsidRPr="0061072F">
        <w:rPr>
          <w:rStyle w:val="HideTWBExt"/>
          <w:b w:val="0"/>
        </w:rPr>
        <w:t>&lt;Article&gt;</w:t>
      </w:r>
      <w:r w:rsidRPr="0061072F">
        <w:t>Paragraphe 29</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C9318F1" w14:textId="77777777" w:rsidTr="00CB2D8E">
        <w:trPr>
          <w:trHeight w:hRule="exact" w:val="240"/>
          <w:jc w:val="center"/>
        </w:trPr>
        <w:tc>
          <w:tcPr>
            <w:tcW w:w="9752" w:type="dxa"/>
            <w:gridSpan w:val="2"/>
            <w:tcBorders>
              <w:top w:val="nil"/>
              <w:left w:val="nil"/>
              <w:bottom w:val="nil"/>
              <w:right w:val="nil"/>
            </w:tcBorders>
          </w:tcPr>
          <w:p w14:paraId="1C73410C" w14:textId="77777777" w:rsidR="00682806" w:rsidRPr="0061072F" w:rsidRDefault="00682806" w:rsidP="00CB2D8E"/>
        </w:tc>
      </w:tr>
      <w:tr w:rsidR="00682806" w:rsidRPr="0061072F" w14:paraId="2475B13E" w14:textId="77777777" w:rsidTr="00CB2D8E">
        <w:trPr>
          <w:trHeight w:val="240"/>
          <w:jc w:val="center"/>
        </w:trPr>
        <w:tc>
          <w:tcPr>
            <w:tcW w:w="4876" w:type="dxa"/>
            <w:tcBorders>
              <w:top w:val="nil"/>
              <w:left w:val="nil"/>
              <w:bottom w:val="nil"/>
              <w:right w:val="nil"/>
            </w:tcBorders>
          </w:tcPr>
          <w:p w14:paraId="0230962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CFCAC96" w14:textId="77777777" w:rsidR="00682806" w:rsidRPr="0061072F" w:rsidRDefault="00682806" w:rsidP="00CB2D8E">
            <w:pPr>
              <w:pStyle w:val="AmColumnHeading"/>
            </w:pPr>
            <w:r w:rsidRPr="0061072F">
              <w:t>Amendement</w:t>
            </w:r>
          </w:p>
        </w:tc>
      </w:tr>
      <w:tr w:rsidR="00682806" w:rsidRPr="0061072F" w14:paraId="2F06AD8C" w14:textId="77777777" w:rsidTr="00CB2D8E">
        <w:trPr>
          <w:jc w:val="center"/>
        </w:trPr>
        <w:tc>
          <w:tcPr>
            <w:tcW w:w="4876" w:type="dxa"/>
            <w:tcBorders>
              <w:top w:val="nil"/>
              <w:left w:val="nil"/>
              <w:bottom w:val="nil"/>
              <w:right w:val="nil"/>
            </w:tcBorders>
          </w:tcPr>
          <w:p w14:paraId="521D4B39" w14:textId="77777777" w:rsidR="00682806" w:rsidRPr="0061072F" w:rsidRDefault="00682806" w:rsidP="00CB2D8E">
            <w:pPr>
              <w:pStyle w:val="Normal6a"/>
            </w:pPr>
            <w:r w:rsidRPr="0061072F">
              <w:t>29.</w:t>
            </w:r>
            <w:r w:rsidRPr="0061072F">
              <w:tab/>
              <w:t>invite les États membres à garantir la liberté, l’indépendance et le pluralisme des médias et à lutter contre la désinformation; demande instamment la mise en œuvre rapide du règlement sur la liberté des médias;</w:t>
            </w:r>
          </w:p>
        </w:tc>
        <w:tc>
          <w:tcPr>
            <w:tcW w:w="4876" w:type="dxa"/>
            <w:tcBorders>
              <w:top w:val="nil"/>
              <w:left w:val="nil"/>
              <w:bottom w:val="nil"/>
              <w:right w:val="nil"/>
            </w:tcBorders>
          </w:tcPr>
          <w:p w14:paraId="48DBB049" w14:textId="77777777" w:rsidR="00682806" w:rsidRPr="0061072F" w:rsidRDefault="00682806" w:rsidP="00CB2D8E">
            <w:pPr>
              <w:pStyle w:val="Normal6a"/>
            </w:pPr>
            <w:r w:rsidRPr="0061072F">
              <w:t>29.</w:t>
            </w:r>
            <w:r w:rsidRPr="0061072F">
              <w:tab/>
              <w:t xml:space="preserve">invite les États membres à garantir la liberté, l’indépendance et le pluralisme des médias et à lutter contre la désinformation; </w:t>
            </w:r>
            <w:r w:rsidRPr="0061072F">
              <w:rPr>
                <w:b/>
                <w:i/>
              </w:rPr>
              <w:t>souligne que les mesures de lutte contre la désinformation ne devraient pas conduire dans la pratique à la censure des opinions politiques divergentes;</w:t>
            </w:r>
            <w:r w:rsidRPr="0061072F">
              <w:t xml:space="preserve"> demande instamment la mise en œuvre rapide du règlement sur la liberté des médias;</w:t>
            </w:r>
          </w:p>
        </w:tc>
      </w:tr>
    </w:tbl>
    <w:p w14:paraId="2E3CA336"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{FI}</w:t>
      </w:r>
      <w:r w:rsidRPr="0061072F">
        <w:t>fi</w:t>
      </w:r>
      <w:r w:rsidRPr="0061072F">
        <w:rPr>
          <w:rStyle w:val="HideTWBExt"/>
        </w:rPr>
        <w:t>&lt;/Original&gt;</w:t>
      </w:r>
    </w:p>
    <w:p w14:paraId="674E0FCD" w14:textId="77777777" w:rsidR="00682806" w:rsidRPr="0061072F" w:rsidRDefault="00682806" w:rsidP="00682806">
      <w:r w:rsidRPr="0061072F">
        <w:rPr>
          <w:rStyle w:val="HideTWBExt"/>
        </w:rPr>
        <w:t>&lt;/Amend&gt;</w:t>
      </w:r>
    </w:p>
    <w:p w14:paraId="343CA7F0"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659</w:t>
      </w:r>
      <w:r w:rsidRPr="0061072F">
        <w:rPr>
          <w:rStyle w:val="HideTWBExt"/>
          <w:b w:val="0"/>
        </w:rPr>
        <w:t>&lt;/NumAm&gt;</w:t>
      </w:r>
    </w:p>
    <w:p w14:paraId="160382D9"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Michał Wawrykiewicz, Cecilia Strada</w:t>
      </w:r>
      <w:r w:rsidRPr="0061072F">
        <w:rPr>
          <w:rStyle w:val="HideTWBExt"/>
          <w:b w:val="0"/>
        </w:rPr>
        <w:t>&lt;/Members&gt;</w:t>
      </w:r>
    </w:p>
    <w:p w14:paraId="1FBF7E73" w14:textId="77777777" w:rsidR="00682806" w:rsidRPr="0061072F" w:rsidRDefault="00682806" w:rsidP="00682806">
      <w:pPr>
        <w:pStyle w:val="NormalBold"/>
      </w:pPr>
      <w:r w:rsidRPr="0061072F">
        <w:rPr>
          <w:rStyle w:val="HideTWBExt"/>
          <w:b w:val="0"/>
        </w:rPr>
        <w:t>&lt;/RepeatBlock-By&gt;</w:t>
      </w:r>
    </w:p>
    <w:p w14:paraId="1062BD6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709A231" w14:textId="77777777" w:rsidR="00682806" w:rsidRPr="0061072F" w:rsidRDefault="00682806" w:rsidP="00682806">
      <w:pPr>
        <w:pStyle w:val="NormalBold"/>
      </w:pPr>
      <w:r w:rsidRPr="0061072F">
        <w:rPr>
          <w:rStyle w:val="HideTWBExt"/>
          <w:b w:val="0"/>
        </w:rPr>
        <w:t>&lt;Article&gt;</w:t>
      </w:r>
      <w:r w:rsidRPr="0061072F">
        <w:t>Paragraphe 29</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DC6B3F9" w14:textId="77777777" w:rsidTr="00CB2D8E">
        <w:trPr>
          <w:trHeight w:hRule="exact" w:val="240"/>
          <w:jc w:val="center"/>
        </w:trPr>
        <w:tc>
          <w:tcPr>
            <w:tcW w:w="9752" w:type="dxa"/>
            <w:gridSpan w:val="2"/>
            <w:tcBorders>
              <w:top w:val="nil"/>
              <w:left w:val="nil"/>
              <w:bottom w:val="nil"/>
              <w:right w:val="nil"/>
            </w:tcBorders>
          </w:tcPr>
          <w:p w14:paraId="079FEFFF" w14:textId="77777777" w:rsidR="00682806" w:rsidRPr="0061072F" w:rsidRDefault="00682806" w:rsidP="00CB2D8E"/>
        </w:tc>
      </w:tr>
      <w:tr w:rsidR="00682806" w:rsidRPr="0061072F" w14:paraId="57565C81" w14:textId="77777777" w:rsidTr="00CB2D8E">
        <w:trPr>
          <w:trHeight w:val="240"/>
          <w:jc w:val="center"/>
        </w:trPr>
        <w:tc>
          <w:tcPr>
            <w:tcW w:w="4876" w:type="dxa"/>
            <w:tcBorders>
              <w:top w:val="nil"/>
              <w:left w:val="nil"/>
              <w:bottom w:val="nil"/>
              <w:right w:val="nil"/>
            </w:tcBorders>
          </w:tcPr>
          <w:p w14:paraId="6AF322F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C91FAFC" w14:textId="77777777" w:rsidR="00682806" w:rsidRPr="0061072F" w:rsidRDefault="00682806" w:rsidP="00CB2D8E">
            <w:pPr>
              <w:pStyle w:val="AmColumnHeading"/>
            </w:pPr>
            <w:r w:rsidRPr="0061072F">
              <w:t>Amendement</w:t>
            </w:r>
          </w:p>
        </w:tc>
      </w:tr>
      <w:tr w:rsidR="00682806" w:rsidRPr="0061072F" w14:paraId="455CCD70" w14:textId="77777777" w:rsidTr="00CB2D8E">
        <w:trPr>
          <w:jc w:val="center"/>
        </w:trPr>
        <w:tc>
          <w:tcPr>
            <w:tcW w:w="4876" w:type="dxa"/>
            <w:tcBorders>
              <w:top w:val="nil"/>
              <w:left w:val="nil"/>
              <w:bottom w:val="nil"/>
              <w:right w:val="nil"/>
            </w:tcBorders>
          </w:tcPr>
          <w:p w14:paraId="27279B3B" w14:textId="77777777" w:rsidR="00682806" w:rsidRPr="0061072F" w:rsidRDefault="00682806" w:rsidP="00CB2D8E">
            <w:pPr>
              <w:pStyle w:val="Normal6a"/>
            </w:pPr>
            <w:r w:rsidRPr="0061072F">
              <w:t>29.</w:t>
            </w:r>
            <w:r w:rsidRPr="0061072F">
              <w:tab/>
              <w:t>invite les États membres à garantir la liberté, l’indépendance et le pluralisme des médias et à lutter contre la désinformation; demande instamment la mise en œuvre rapide du règlement sur la liberté des médias;</w:t>
            </w:r>
          </w:p>
        </w:tc>
        <w:tc>
          <w:tcPr>
            <w:tcW w:w="4876" w:type="dxa"/>
            <w:tcBorders>
              <w:top w:val="nil"/>
              <w:left w:val="nil"/>
              <w:bottom w:val="nil"/>
              <w:right w:val="nil"/>
            </w:tcBorders>
          </w:tcPr>
          <w:p w14:paraId="357ADC28" w14:textId="77777777" w:rsidR="00682806" w:rsidRPr="0061072F" w:rsidRDefault="00682806" w:rsidP="00CB2D8E">
            <w:pPr>
              <w:pStyle w:val="Normal6a"/>
            </w:pPr>
            <w:r w:rsidRPr="0061072F">
              <w:t>29.</w:t>
            </w:r>
            <w:r w:rsidRPr="0061072F">
              <w:tab/>
              <w:t>invite les États membres à garantir la liberté, l’indépendance et le pluralisme des médias et à lutter contre la désinformation; demande instamment la mise en œuvre rapide du règlement sur la liberté des médias</w:t>
            </w:r>
            <w:r w:rsidRPr="0061072F">
              <w:rPr>
                <w:b/>
                <w:i/>
              </w:rPr>
              <w:t>, en particulier dans certains États membres qui sont mal classés dans les indices de liberté des médias</w:t>
            </w:r>
            <w:r w:rsidRPr="0061072F">
              <w:t>;</w:t>
            </w:r>
          </w:p>
        </w:tc>
      </w:tr>
    </w:tbl>
    <w:p w14:paraId="1442128A"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5CDEB3C" w14:textId="77777777" w:rsidR="00682806" w:rsidRPr="0061072F" w:rsidRDefault="00682806" w:rsidP="00682806">
      <w:r w:rsidRPr="0061072F">
        <w:rPr>
          <w:rStyle w:val="HideTWBExt"/>
        </w:rPr>
        <w:t>&lt;/Amend&gt;</w:t>
      </w:r>
    </w:p>
    <w:p w14:paraId="69CE3583" w14:textId="77777777" w:rsidR="00682806" w:rsidRPr="00122824" w:rsidRDefault="00682806" w:rsidP="00682806">
      <w:pPr>
        <w:pStyle w:val="AmNumberTabs"/>
      </w:pPr>
      <w:r w:rsidRPr="00122824">
        <w:rPr>
          <w:rStyle w:val="HideTWBExt"/>
          <w:b w:val="0"/>
        </w:rPr>
        <w:t>&lt;Amend&gt;</w:t>
      </w:r>
      <w:r w:rsidRPr="00122824">
        <w:t>Amendement</w:t>
      </w:r>
      <w:r w:rsidRPr="00122824">
        <w:tab/>
      </w:r>
      <w:r w:rsidRPr="00122824">
        <w:tab/>
      </w:r>
      <w:r w:rsidRPr="00122824">
        <w:rPr>
          <w:rStyle w:val="HideTWBExt"/>
          <w:b w:val="0"/>
        </w:rPr>
        <w:t>&lt;NumAm&gt;</w:t>
      </w:r>
      <w:r w:rsidRPr="00122824">
        <w:t>660</w:t>
      </w:r>
      <w:r w:rsidRPr="00122824">
        <w:rPr>
          <w:rStyle w:val="HideTWBExt"/>
          <w:b w:val="0"/>
        </w:rPr>
        <w:t>&lt;/NumAm&gt;</w:t>
      </w:r>
    </w:p>
    <w:p w14:paraId="26E7C69F" w14:textId="77777777" w:rsidR="00682806" w:rsidRPr="00122824" w:rsidRDefault="00682806" w:rsidP="00682806">
      <w:pPr>
        <w:pStyle w:val="NormalBold"/>
      </w:pPr>
      <w:r w:rsidRPr="00122824">
        <w:rPr>
          <w:rStyle w:val="HideTWBExt"/>
          <w:b w:val="0"/>
        </w:rPr>
        <w:t>&lt;RepeatBlock-By&gt;&lt;Members&gt;</w:t>
      </w:r>
      <w:r w:rsidRPr="00122824">
        <w:t>Nicolas Bay</w:t>
      </w:r>
      <w:r w:rsidRPr="00122824">
        <w:rPr>
          <w:rStyle w:val="HideTWBExt"/>
          <w:b w:val="0"/>
        </w:rPr>
        <w:t>&lt;/Members&gt;</w:t>
      </w:r>
    </w:p>
    <w:p w14:paraId="24BB880C" w14:textId="77777777" w:rsidR="00682806" w:rsidRPr="00122824" w:rsidRDefault="00682806" w:rsidP="00682806">
      <w:pPr>
        <w:pStyle w:val="NormalBold"/>
      </w:pPr>
      <w:r w:rsidRPr="00122824">
        <w:rPr>
          <w:rStyle w:val="HideTWBExt"/>
          <w:b w:val="0"/>
        </w:rPr>
        <w:t>&lt;/RepeatBlock-By&gt;</w:t>
      </w:r>
    </w:p>
    <w:p w14:paraId="495EF65F" w14:textId="77777777" w:rsidR="00682806" w:rsidRPr="00122824" w:rsidRDefault="00682806" w:rsidP="00682806">
      <w:pPr>
        <w:pStyle w:val="NormalBold"/>
      </w:pPr>
      <w:r w:rsidRPr="00122824">
        <w:rPr>
          <w:rStyle w:val="HideTWBExt"/>
          <w:b w:val="0"/>
        </w:rPr>
        <w:t>&lt;DocAmend&gt;</w:t>
      </w:r>
      <w:r w:rsidRPr="00122824">
        <w:t>Proposition de résolution</w:t>
      </w:r>
      <w:r w:rsidRPr="00122824">
        <w:rPr>
          <w:rStyle w:val="HideTWBExt"/>
          <w:b w:val="0"/>
        </w:rPr>
        <w:t>&lt;/DocAmend&gt;</w:t>
      </w:r>
    </w:p>
    <w:p w14:paraId="5B1E7553" w14:textId="77777777" w:rsidR="00682806" w:rsidRPr="00122824" w:rsidRDefault="00682806" w:rsidP="00682806">
      <w:pPr>
        <w:pStyle w:val="NormalBold"/>
      </w:pPr>
      <w:r w:rsidRPr="00122824">
        <w:rPr>
          <w:rStyle w:val="HideTWBExt"/>
          <w:b w:val="0"/>
        </w:rPr>
        <w:t>&lt;Article&gt;</w:t>
      </w:r>
      <w:r w:rsidRPr="00122824">
        <w:t>Paragraphe 29</w:t>
      </w:r>
      <w:r w:rsidRPr="0012282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122824" w14:paraId="075DBA1F" w14:textId="77777777" w:rsidTr="00CB2D8E">
        <w:trPr>
          <w:trHeight w:hRule="exact" w:val="240"/>
          <w:jc w:val="center"/>
        </w:trPr>
        <w:tc>
          <w:tcPr>
            <w:tcW w:w="9752" w:type="dxa"/>
            <w:gridSpan w:val="2"/>
            <w:tcBorders>
              <w:top w:val="nil"/>
              <w:left w:val="nil"/>
              <w:bottom w:val="nil"/>
              <w:right w:val="nil"/>
            </w:tcBorders>
          </w:tcPr>
          <w:p w14:paraId="3A87D0B0" w14:textId="77777777" w:rsidR="00682806" w:rsidRPr="00122824" w:rsidRDefault="00682806" w:rsidP="00CB2D8E"/>
        </w:tc>
      </w:tr>
      <w:tr w:rsidR="00682806" w:rsidRPr="00122824" w14:paraId="325D2A1C" w14:textId="77777777" w:rsidTr="00CB2D8E">
        <w:trPr>
          <w:trHeight w:val="240"/>
          <w:jc w:val="center"/>
        </w:trPr>
        <w:tc>
          <w:tcPr>
            <w:tcW w:w="4876" w:type="dxa"/>
            <w:tcBorders>
              <w:top w:val="nil"/>
              <w:left w:val="nil"/>
              <w:bottom w:val="nil"/>
              <w:right w:val="nil"/>
            </w:tcBorders>
          </w:tcPr>
          <w:p w14:paraId="31B9E3FF" w14:textId="77777777" w:rsidR="00682806" w:rsidRPr="00122824" w:rsidRDefault="00682806" w:rsidP="00CB2D8E">
            <w:pPr>
              <w:pStyle w:val="AmColumnHeading"/>
            </w:pPr>
            <w:r w:rsidRPr="00122824">
              <w:t>Proposition de résolution</w:t>
            </w:r>
          </w:p>
        </w:tc>
        <w:tc>
          <w:tcPr>
            <w:tcW w:w="4876" w:type="dxa"/>
            <w:tcBorders>
              <w:top w:val="nil"/>
              <w:left w:val="nil"/>
              <w:bottom w:val="nil"/>
              <w:right w:val="nil"/>
            </w:tcBorders>
          </w:tcPr>
          <w:p w14:paraId="436C71F9" w14:textId="77777777" w:rsidR="00682806" w:rsidRPr="00122824" w:rsidRDefault="00682806" w:rsidP="00CB2D8E">
            <w:pPr>
              <w:pStyle w:val="AmColumnHeading"/>
            </w:pPr>
            <w:r w:rsidRPr="00122824">
              <w:t>Amendement</w:t>
            </w:r>
          </w:p>
        </w:tc>
      </w:tr>
      <w:tr w:rsidR="00682806" w:rsidRPr="00122824" w14:paraId="045F8C67" w14:textId="77777777" w:rsidTr="00CB2D8E">
        <w:trPr>
          <w:jc w:val="center"/>
        </w:trPr>
        <w:tc>
          <w:tcPr>
            <w:tcW w:w="4876" w:type="dxa"/>
            <w:tcBorders>
              <w:top w:val="nil"/>
              <w:left w:val="nil"/>
              <w:bottom w:val="nil"/>
              <w:right w:val="nil"/>
            </w:tcBorders>
          </w:tcPr>
          <w:p w14:paraId="3B25470B" w14:textId="77777777" w:rsidR="00682806" w:rsidRPr="00122824" w:rsidRDefault="00682806" w:rsidP="00CB2D8E">
            <w:pPr>
              <w:pStyle w:val="Normal6a"/>
            </w:pPr>
            <w:r w:rsidRPr="00122824">
              <w:t>29.</w:t>
            </w:r>
            <w:r w:rsidRPr="00122824">
              <w:tab/>
              <w:t xml:space="preserve">invite les États membres à garantir la liberté, l’indépendance et le pluralisme des médias </w:t>
            </w:r>
            <w:r w:rsidRPr="00122824">
              <w:rPr>
                <w:b/>
                <w:i/>
              </w:rPr>
              <w:t>et à lutter contre la désinformation</w:t>
            </w:r>
            <w:r w:rsidRPr="00122824">
              <w:t xml:space="preserve">; </w:t>
            </w:r>
            <w:r w:rsidRPr="00122824">
              <w:rPr>
                <w:b/>
                <w:i/>
              </w:rPr>
              <w:t>demande instamment la mise en œuvre rapide du règlement sur la liberté des médias;</w:t>
            </w:r>
          </w:p>
        </w:tc>
        <w:tc>
          <w:tcPr>
            <w:tcW w:w="4876" w:type="dxa"/>
            <w:tcBorders>
              <w:top w:val="nil"/>
              <w:left w:val="nil"/>
              <w:bottom w:val="nil"/>
              <w:right w:val="nil"/>
            </w:tcBorders>
          </w:tcPr>
          <w:p w14:paraId="202346CB" w14:textId="77777777" w:rsidR="00682806" w:rsidRPr="00122824" w:rsidRDefault="00682806" w:rsidP="00CB2D8E">
            <w:pPr>
              <w:pStyle w:val="Normal6a"/>
            </w:pPr>
            <w:r w:rsidRPr="00122824">
              <w:t>29.</w:t>
            </w:r>
            <w:r w:rsidRPr="00122824">
              <w:tab/>
              <w:t>invite les États membres à garantir la liberté, l’indépendance et le pluralisme des médias;</w:t>
            </w:r>
          </w:p>
        </w:tc>
      </w:tr>
    </w:tbl>
    <w:p w14:paraId="6099F6CD" w14:textId="77777777" w:rsidR="00682806" w:rsidRPr="00122824" w:rsidRDefault="00682806" w:rsidP="00682806">
      <w:pPr>
        <w:pStyle w:val="AmOrLang"/>
      </w:pPr>
      <w:r w:rsidRPr="00122824">
        <w:t xml:space="preserve">Or. </w:t>
      </w:r>
      <w:r w:rsidRPr="00122824">
        <w:rPr>
          <w:rStyle w:val="HideTWBExt"/>
        </w:rPr>
        <w:t>&lt;Original&gt;</w:t>
      </w:r>
      <w:r w:rsidRPr="00122824">
        <w:rPr>
          <w:rStyle w:val="HideTWBInt"/>
        </w:rPr>
        <w:t>{FR}</w:t>
      </w:r>
      <w:r w:rsidRPr="00122824">
        <w:t>fr</w:t>
      </w:r>
      <w:r w:rsidRPr="00122824">
        <w:rPr>
          <w:rStyle w:val="HideTWBExt"/>
        </w:rPr>
        <w:t>&lt;/Original&gt;</w:t>
      </w:r>
    </w:p>
    <w:p w14:paraId="0D9DF6D5" w14:textId="77777777" w:rsidR="00682806" w:rsidRPr="00122824" w:rsidRDefault="00682806" w:rsidP="00682806">
      <w:r w:rsidRPr="00122824">
        <w:rPr>
          <w:rStyle w:val="HideTWBExt"/>
        </w:rPr>
        <w:t>&lt;/Amend&gt;</w:t>
      </w:r>
    </w:p>
    <w:p w14:paraId="678D64C6"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661</w:t>
      </w:r>
      <w:r w:rsidRPr="0061072F">
        <w:rPr>
          <w:rStyle w:val="HideTWBExt"/>
          <w:b w:val="0"/>
        </w:rPr>
        <w:t>&lt;/NumAm&gt;</w:t>
      </w:r>
    </w:p>
    <w:p w14:paraId="365FDB45" w14:textId="77777777" w:rsidR="00682806" w:rsidRPr="0061072F" w:rsidRDefault="00682806" w:rsidP="00682806">
      <w:pPr>
        <w:pStyle w:val="NormalBold"/>
      </w:pPr>
      <w:r w:rsidRPr="0061072F">
        <w:rPr>
          <w:rStyle w:val="HideTWBExt"/>
          <w:b w:val="0"/>
        </w:rPr>
        <w:t>&lt;RepeatBlock-By&gt;&lt;Members&gt;</w:t>
      </w:r>
      <w:r w:rsidRPr="0061072F">
        <w:t>Daniel Freund, Diana Riba i Giner, Jaume Asens Llodrà, Vicent Marzà Ibáñez</w:t>
      </w:r>
      <w:r w:rsidRPr="0061072F">
        <w:rPr>
          <w:rStyle w:val="HideTWBExt"/>
          <w:b w:val="0"/>
        </w:rPr>
        <w:t>&lt;/Members&gt;</w:t>
      </w:r>
    </w:p>
    <w:p w14:paraId="166BB80A" w14:textId="77777777" w:rsidR="00682806" w:rsidRPr="0061072F" w:rsidRDefault="00682806" w:rsidP="00682806">
      <w:pPr>
        <w:pStyle w:val="NormalBold"/>
      </w:pPr>
      <w:r w:rsidRPr="0061072F">
        <w:rPr>
          <w:rStyle w:val="HideTWBExt"/>
          <w:b w:val="0"/>
        </w:rPr>
        <w:t>&lt;/RepeatBlock-By&gt;</w:t>
      </w:r>
    </w:p>
    <w:p w14:paraId="3D80268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8531382" w14:textId="77777777" w:rsidR="00682806" w:rsidRPr="0061072F" w:rsidRDefault="00682806" w:rsidP="00682806">
      <w:pPr>
        <w:pStyle w:val="NormalBold"/>
      </w:pPr>
      <w:r w:rsidRPr="0061072F">
        <w:rPr>
          <w:rStyle w:val="HideTWBExt"/>
          <w:b w:val="0"/>
        </w:rPr>
        <w:t>&lt;Article&gt;</w:t>
      </w:r>
      <w:r w:rsidRPr="0061072F">
        <w:t>Paragraphe 29</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189FD6F" w14:textId="77777777" w:rsidTr="00CB2D8E">
        <w:trPr>
          <w:trHeight w:hRule="exact" w:val="240"/>
          <w:jc w:val="center"/>
        </w:trPr>
        <w:tc>
          <w:tcPr>
            <w:tcW w:w="9752" w:type="dxa"/>
            <w:gridSpan w:val="2"/>
            <w:tcBorders>
              <w:top w:val="nil"/>
              <w:left w:val="nil"/>
              <w:bottom w:val="nil"/>
              <w:right w:val="nil"/>
            </w:tcBorders>
          </w:tcPr>
          <w:p w14:paraId="262055D8" w14:textId="77777777" w:rsidR="00682806" w:rsidRPr="0061072F" w:rsidRDefault="00682806" w:rsidP="00CB2D8E"/>
        </w:tc>
      </w:tr>
      <w:tr w:rsidR="00682806" w:rsidRPr="0061072F" w14:paraId="46DDE6B7" w14:textId="77777777" w:rsidTr="00CB2D8E">
        <w:trPr>
          <w:trHeight w:val="240"/>
          <w:jc w:val="center"/>
        </w:trPr>
        <w:tc>
          <w:tcPr>
            <w:tcW w:w="4876" w:type="dxa"/>
            <w:tcBorders>
              <w:top w:val="nil"/>
              <w:left w:val="nil"/>
              <w:bottom w:val="nil"/>
              <w:right w:val="nil"/>
            </w:tcBorders>
          </w:tcPr>
          <w:p w14:paraId="65CC6D7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E90DF92" w14:textId="77777777" w:rsidR="00682806" w:rsidRPr="0061072F" w:rsidRDefault="00682806" w:rsidP="00CB2D8E">
            <w:pPr>
              <w:pStyle w:val="AmColumnHeading"/>
            </w:pPr>
            <w:r w:rsidRPr="0061072F">
              <w:t>Amendement</w:t>
            </w:r>
          </w:p>
        </w:tc>
      </w:tr>
      <w:tr w:rsidR="00682806" w:rsidRPr="0061072F" w14:paraId="06C37782" w14:textId="77777777" w:rsidTr="00CB2D8E">
        <w:trPr>
          <w:jc w:val="center"/>
        </w:trPr>
        <w:tc>
          <w:tcPr>
            <w:tcW w:w="4876" w:type="dxa"/>
            <w:tcBorders>
              <w:top w:val="nil"/>
              <w:left w:val="nil"/>
              <w:bottom w:val="nil"/>
              <w:right w:val="nil"/>
            </w:tcBorders>
          </w:tcPr>
          <w:p w14:paraId="49E8CBED" w14:textId="77777777" w:rsidR="00682806" w:rsidRPr="0061072F" w:rsidRDefault="00682806" w:rsidP="00CB2D8E">
            <w:pPr>
              <w:pStyle w:val="Normal6a"/>
            </w:pPr>
            <w:r w:rsidRPr="0061072F">
              <w:t>29.</w:t>
            </w:r>
            <w:r w:rsidRPr="0061072F">
              <w:tab/>
              <w:t>invite les États membres à garantir la liberté, l’indépendance et le pluralisme des médias et à lutter contre la désinformation; demande instamment la mise en œuvre rapide du règlement sur la liberté des médias;</w:t>
            </w:r>
          </w:p>
        </w:tc>
        <w:tc>
          <w:tcPr>
            <w:tcW w:w="4876" w:type="dxa"/>
            <w:tcBorders>
              <w:top w:val="nil"/>
              <w:left w:val="nil"/>
              <w:bottom w:val="nil"/>
              <w:right w:val="nil"/>
            </w:tcBorders>
          </w:tcPr>
          <w:p w14:paraId="02E42DF3" w14:textId="77777777" w:rsidR="00682806" w:rsidRPr="0061072F" w:rsidRDefault="00682806" w:rsidP="00CB2D8E">
            <w:pPr>
              <w:pStyle w:val="Normal6a"/>
            </w:pPr>
            <w:r w:rsidRPr="0061072F">
              <w:t>29.</w:t>
            </w:r>
            <w:r w:rsidRPr="0061072F">
              <w:tab/>
              <w:t xml:space="preserve">invite les États membres à garantir la liberté, l’indépendance et le pluralisme des médias et à lutter contre la désinformation; </w:t>
            </w:r>
            <w:r w:rsidRPr="0061072F">
              <w:rPr>
                <w:b/>
                <w:i/>
              </w:rPr>
              <w:t>souligne le rôle important des médias de service public;</w:t>
            </w:r>
            <w:r w:rsidRPr="0061072F">
              <w:t xml:space="preserve"> demande instamment la mise en œuvre rapide du règlement sur la liberté des médias;</w:t>
            </w:r>
          </w:p>
        </w:tc>
      </w:tr>
    </w:tbl>
    <w:p w14:paraId="13CC5A7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1B88150" w14:textId="77777777" w:rsidR="00682806" w:rsidRPr="0061072F" w:rsidRDefault="00682806" w:rsidP="00682806">
      <w:r w:rsidRPr="0061072F">
        <w:rPr>
          <w:rStyle w:val="HideTWBExt"/>
        </w:rPr>
        <w:t>&lt;/Amend&gt;</w:t>
      </w:r>
    </w:p>
    <w:p w14:paraId="0C0D23AB"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662</w:t>
      </w:r>
      <w:r w:rsidRPr="0061072F">
        <w:rPr>
          <w:rStyle w:val="HideTWBExt"/>
          <w:b w:val="0"/>
        </w:rPr>
        <w:t>&lt;/NumAm&gt;</w:t>
      </w:r>
    </w:p>
    <w:p w14:paraId="6F1E142F" w14:textId="77777777" w:rsidR="00682806" w:rsidRPr="0061072F" w:rsidRDefault="00682806" w:rsidP="00682806">
      <w:pPr>
        <w:pStyle w:val="NormalBold"/>
      </w:pPr>
      <w:r w:rsidRPr="0061072F">
        <w:rPr>
          <w:rStyle w:val="HideTWBExt"/>
          <w:b w:val="0"/>
        </w:rPr>
        <w:t>&lt;RepeatBlock-By&gt;&lt;Members&gt;</w:t>
      </w:r>
      <w:r w:rsidRPr="0061072F">
        <w:t>Moritz Körner, Malik Azmani, Dainius Žalimas, Lucia Yar, Fabienne Keller, Sophie Wilmès, Raquel García Hermida-Van Der Walle, Abir Al-Sahlani, Veronika Cifrová Ostrihoňová</w:t>
      </w:r>
      <w:r w:rsidRPr="0061072F">
        <w:rPr>
          <w:rStyle w:val="HideTWBExt"/>
          <w:b w:val="0"/>
        </w:rPr>
        <w:t>&lt;/Members&gt;</w:t>
      </w:r>
    </w:p>
    <w:p w14:paraId="6FF950B3" w14:textId="77777777" w:rsidR="00682806" w:rsidRPr="0061072F" w:rsidRDefault="00682806" w:rsidP="00682806">
      <w:pPr>
        <w:pStyle w:val="NormalBold"/>
      </w:pPr>
      <w:r w:rsidRPr="0061072F">
        <w:rPr>
          <w:rStyle w:val="HideTWBExt"/>
          <w:b w:val="0"/>
        </w:rPr>
        <w:t>&lt;/RepeatBlock-By&gt;</w:t>
      </w:r>
    </w:p>
    <w:p w14:paraId="4A99C62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853D25D" w14:textId="77777777" w:rsidR="00682806" w:rsidRPr="0061072F" w:rsidRDefault="00682806" w:rsidP="00682806">
      <w:pPr>
        <w:pStyle w:val="NormalBold"/>
      </w:pPr>
      <w:r w:rsidRPr="0061072F">
        <w:rPr>
          <w:rStyle w:val="HideTWBExt"/>
          <w:b w:val="0"/>
        </w:rPr>
        <w:t>&lt;Article&gt;</w:t>
      </w:r>
      <w:r w:rsidRPr="0061072F">
        <w:t>Paragraphe 29</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0F29EF9" w14:textId="77777777" w:rsidTr="00CB2D8E">
        <w:trPr>
          <w:trHeight w:hRule="exact" w:val="240"/>
          <w:jc w:val="center"/>
        </w:trPr>
        <w:tc>
          <w:tcPr>
            <w:tcW w:w="9752" w:type="dxa"/>
            <w:gridSpan w:val="2"/>
            <w:tcBorders>
              <w:top w:val="nil"/>
              <w:left w:val="nil"/>
              <w:bottom w:val="nil"/>
              <w:right w:val="nil"/>
            </w:tcBorders>
          </w:tcPr>
          <w:p w14:paraId="12B9E77F" w14:textId="77777777" w:rsidR="00682806" w:rsidRPr="0061072F" w:rsidRDefault="00682806" w:rsidP="00CB2D8E"/>
        </w:tc>
      </w:tr>
      <w:tr w:rsidR="00682806" w:rsidRPr="0061072F" w14:paraId="4C143B99" w14:textId="77777777" w:rsidTr="00CB2D8E">
        <w:trPr>
          <w:trHeight w:val="240"/>
          <w:jc w:val="center"/>
        </w:trPr>
        <w:tc>
          <w:tcPr>
            <w:tcW w:w="4876" w:type="dxa"/>
            <w:tcBorders>
              <w:top w:val="nil"/>
              <w:left w:val="nil"/>
              <w:bottom w:val="nil"/>
              <w:right w:val="nil"/>
            </w:tcBorders>
          </w:tcPr>
          <w:p w14:paraId="76C973E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970164C" w14:textId="77777777" w:rsidR="00682806" w:rsidRPr="0061072F" w:rsidRDefault="00682806" w:rsidP="00CB2D8E">
            <w:pPr>
              <w:pStyle w:val="AmColumnHeading"/>
            </w:pPr>
            <w:r w:rsidRPr="0061072F">
              <w:t>Amendement</w:t>
            </w:r>
          </w:p>
        </w:tc>
      </w:tr>
      <w:tr w:rsidR="00682806" w:rsidRPr="0061072F" w14:paraId="0B65DD41" w14:textId="77777777" w:rsidTr="00CB2D8E">
        <w:trPr>
          <w:jc w:val="center"/>
        </w:trPr>
        <w:tc>
          <w:tcPr>
            <w:tcW w:w="4876" w:type="dxa"/>
            <w:tcBorders>
              <w:top w:val="nil"/>
              <w:left w:val="nil"/>
              <w:bottom w:val="nil"/>
              <w:right w:val="nil"/>
            </w:tcBorders>
          </w:tcPr>
          <w:p w14:paraId="3F3F3C31" w14:textId="77777777" w:rsidR="00682806" w:rsidRPr="0061072F" w:rsidRDefault="00682806" w:rsidP="00CB2D8E">
            <w:pPr>
              <w:pStyle w:val="Normal6a"/>
            </w:pPr>
            <w:r w:rsidRPr="0061072F">
              <w:t>29.</w:t>
            </w:r>
            <w:r w:rsidRPr="0061072F">
              <w:tab/>
              <w:t>invite les États membres à garantir la liberté, l’indépendance et le pluralisme des médias et à lutter contre la désinformation; demande instamment la mise en œuvre rapide du règlement sur la liberté des médias;</w:t>
            </w:r>
          </w:p>
        </w:tc>
        <w:tc>
          <w:tcPr>
            <w:tcW w:w="4876" w:type="dxa"/>
            <w:tcBorders>
              <w:top w:val="nil"/>
              <w:left w:val="nil"/>
              <w:bottom w:val="nil"/>
              <w:right w:val="nil"/>
            </w:tcBorders>
          </w:tcPr>
          <w:p w14:paraId="77F4F4F2" w14:textId="77777777" w:rsidR="00682806" w:rsidRPr="0061072F" w:rsidRDefault="00682806" w:rsidP="00CB2D8E">
            <w:pPr>
              <w:pStyle w:val="Normal6a"/>
            </w:pPr>
            <w:r w:rsidRPr="0061072F">
              <w:t>29.</w:t>
            </w:r>
            <w:r w:rsidRPr="0061072F">
              <w:tab/>
              <w:t>invite les États membres à garantir la liberté, l’indépendance et le pluralisme des médias</w:t>
            </w:r>
            <w:r w:rsidRPr="0061072F">
              <w:rPr>
                <w:b/>
                <w:i/>
              </w:rPr>
              <w:t>, à assurer une allocation transparente des fonds publics</w:t>
            </w:r>
            <w:r w:rsidRPr="0061072F">
              <w:t xml:space="preserve"> et à lutter contre la désinformation; demande instamment la mise en œuvre rapide du règlement sur la liberté des médias;</w:t>
            </w:r>
          </w:p>
        </w:tc>
      </w:tr>
    </w:tbl>
    <w:p w14:paraId="5DE5CB79"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3BBB806" w14:textId="77777777" w:rsidR="00682806" w:rsidRPr="0061072F" w:rsidRDefault="00682806" w:rsidP="00682806">
      <w:r w:rsidRPr="0061072F">
        <w:rPr>
          <w:rStyle w:val="HideTWBExt"/>
        </w:rPr>
        <w:t>&lt;/Amend&gt;</w:t>
      </w:r>
    </w:p>
    <w:p w14:paraId="7B1B8023"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663</w:t>
      </w:r>
      <w:r w:rsidRPr="0061072F">
        <w:rPr>
          <w:rStyle w:val="HideTWBExt"/>
          <w:b w:val="0"/>
        </w:rPr>
        <w:t>&lt;/NumAm&gt;</w:t>
      </w:r>
    </w:p>
    <w:p w14:paraId="690FAD75" w14:textId="77777777" w:rsidR="00682806" w:rsidRPr="0061072F" w:rsidRDefault="00682806" w:rsidP="00682806">
      <w:pPr>
        <w:pStyle w:val="NormalBold"/>
      </w:pPr>
      <w:r w:rsidRPr="0061072F">
        <w:rPr>
          <w:rStyle w:val="HideTWBExt"/>
          <w:b w:val="0"/>
        </w:rPr>
        <w:t>&lt;RepeatBlock-By&gt;&lt;Members&gt;</w:t>
      </w:r>
      <w:r w:rsidRPr="0061072F">
        <w:t>András László</w:t>
      </w:r>
      <w:r w:rsidRPr="0061072F">
        <w:rPr>
          <w:rStyle w:val="HideTWBExt"/>
          <w:b w:val="0"/>
        </w:rPr>
        <w:t>&lt;/Members&gt;</w:t>
      </w:r>
    </w:p>
    <w:p w14:paraId="197E4D54" w14:textId="77777777" w:rsidR="00682806" w:rsidRPr="0061072F" w:rsidRDefault="00682806" w:rsidP="00682806">
      <w:pPr>
        <w:pStyle w:val="NormalBold"/>
      </w:pPr>
      <w:r w:rsidRPr="0061072F">
        <w:rPr>
          <w:rStyle w:val="HideTWBExt"/>
          <w:b w:val="0"/>
        </w:rPr>
        <w:t>&lt;/RepeatBlock-By&gt;</w:t>
      </w:r>
    </w:p>
    <w:p w14:paraId="1D69519B"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C6C62B9" w14:textId="77777777" w:rsidR="00682806" w:rsidRPr="0061072F" w:rsidRDefault="00682806" w:rsidP="00682806">
      <w:pPr>
        <w:pStyle w:val="NormalBold"/>
      </w:pPr>
      <w:r w:rsidRPr="0061072F">
        <w:rPr>
          <w:rStyle w:val="HideTWBExt"/>
          <w:b w:val="0"/>
        </w:rPr>
        <w:t>&lt;Article&gt;</w:t>
      </w:r>
      <w:r w:rsidRPr="0061072F">
        <w:t>Paragraphe 29</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80D121A" w14:textId="77777777" w:rsidTr="00CB2D8E">
        <w:trPr>
          <w:trHeight w:hRule="exact" w:val="240"/>
          <w:jc w:val="center"/>
        </w:trPr>
        <w:tc>
          <w:tcPr>
            <w:tcW w:w="9752" w:type="dxa"/>
            <w:gridSpan w:val="2"/>
            <w:tcBorders>
              <w:top w:val="nil"/>
              <w:left w:val="nil"/>
              <w:bottom w:val="nil"/>
              <w:right w:val="nil"/>
            </w:tcBorders>
          </w:tcPr>
          <w:p w14:paraId="151454FC" w14:textId="77777777" w:rsidR="00682806" w:rsidRPr="0061072F" w:rsidRDefault="00682806" w:rsidP="00CB2D8E"/>
        </w:tc>
      </w:tr>
      <w:tr w:rsidR="00682806" w:rsidRPr="0061072F" w14:paraId="084D512C" w14:textId="77777777" w:rsidTr="00CB2D8E">
        <w:trPr>
          <w:trHeight w:val="240"/>
          <w:jc w:val="center"/>
        </w:trPr>
        <w:tc>
          <w:tcPr>
            <w:tcW w:w="4876" w:type="dxa"/>
            <w:tcBorders>
              <w:top w:val="nil"/>
              <w:left w:val="nil"/>
              <w:bottom w:val="nil"/>
              <w:right w:val="nil"/>
            </w:tcBorders>
          </w:tcPr>
          <w:p w14:paraId="387C3F0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18A78EA" w14:textId="77777777" w:rsidR="00682806" w:rsidRPr="0061072F" w:rsidRDefault="00682806" w:rsidP="00CB2D8E">
            <w:pPr>
              <w:pStyle w:val="AmColumnHeading"/>
            </w:pPr>
            <w:r w:rsidRPr="0061072F">
              <w:t>Amendement</w:t>
            </w:r>
          </w:p>
        </w:tc>
      </w:tr>
      <w:tr w:rsidR="00682806" w:rsidRPr="0061072F" w14:paraId="08219B68" w14:textId="77777777" w:rsidTr="00CB2D8E">
        <w:trPr>
          <w:jc w:val="center"/>
        </w:trPr>
        <w:tc>
          <w:tcPr>
            <w:tcW w:w="4876" w:type="dxa"/>
            <w:tcBorders>
              <w:top w:val="nil"/>
              <w:left w:val="nil"/>
              <w:bottom w:val="nil"/>
              <w:right w:val="nil"/>
            </w:tcBorders>
          </w:tcPr>
          <w:p w14:paraId="192FC640" w14:textId="77777777" w:rsidR="00682806" w:rsidRPr="0061072F" w:rsidRDefault="00682806" w:rsidP="00CB2D8E">
            <w:pPr>
              <w:pStyle w:val="Normal6a"/>
            </w:pPr>
            <w:r w:rsidRPr="0061072F">
              <w:t>29.</w:t>
            </w:r>
            <w:r w:rsidRPr="0061072F">
              <w:tab/>
              <w:t xml:space="preserve">invite les États membres à garantir la liberté, l’indépendance et le pluralisme des médias et à lutter contre la désinformation; </w:t>
            </w:r>
            <w:r w:rsidRPr="0061072F">
              <w:rPr>
                <w:b/>
                <w:i/>
              </w:rPr>
              <w:t>demande instamment la mise en œuvre rapide du règlement sur la liberté des médias;</w:t>
            </w:r>
          </w:p>
        </w:tc>
        <w:tc>
          <w:tcPr>
            <w:tcW w:w="4876" w:type="dxa"/>
            <w:tcBorders>
              <w:top w:val="nil"/>
              <w:left w:val="nil"/>
              <w:bottom w:val="nil"/>
              <w:right w:val="nil"/>
            </w:tcBorders>
          </w:tcPr>
          <w:p w14:paraId="58D540BE" w14:textId="77777777" w:rsidR="00682806" w:rsidRPr="0061072F" w:rsidRDefault="00682806" w:rsidP="00CB2D8E">
            <w:pPr>
              <w:pStyle w:val="Normal6a"/>
            </w:pPr>
            <w:r w:rsidRPr="0061072F">
              <w:t>29.</w:t>
            </w:r>
            <w:r w:rsidRPr="0061072F">
              <w:tab/>
              <w:t>invite les États membres à garantir la liberté, l’indépendance et le pluralisme des médias et à lutter contre la désinformation;</w:t>
            </w:r>
          </w:p>
        </w:tc>
      </w:tr>
    </w:tbl>
    <w:p w14:paraId="0C53AB38"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0DC2CEF" w14:textId="77777777" w:rsidR="00682806" w:rsidRPr="0061072F" w:rsidRDefault="00682806" w:rsidP="00682806">
      <w:r w:rsidRPr="0061072F">
        <w:rPr>
          <w:rStyle w:val="HideTWBExt"/>
        </w:rPr>
        <w:t>&lt;/Amend&gt;</w:t>
      </w:r>
    </w:p>
    <w:p w14:paraId="54A61790" w14:textId="77777777" w:rsidR="00682806" w:rsidRPr="0013121C" w:rsidRDefault="00682806" w:rsidP="00682806">
      <w:pPr>
        <w:pStyle w:val="AmNumberTabs"/>
      </w:pPr>
      <w:r>
        <w:rPr>
          <w:rStyle w:val="HideTWBExt"/>
        </w:rPr>
        <w:t>&lt;Amend&gt;</w:t>
      </w:r>
      <w:r>
        <w:t>Amendement</w:t>
      </w:r>
      <w:r>
        <w:tab/>
      </w:r>
      <w:r>
        <w:tab/>
      </w:r>
      <w:r>
        <w:rPr>
          <w:rStyle w:val="HideTWBExt"/>
        </w:rPr>
        <w:t>&lt;NumAm&gt;</w:t>
      </w:r>
      <w:r>
        <w:t>664</w:t>
      </w:r>
      <w:r>
        <w:rPr>
          <w:rStyle w:val="HideTWBExt"/>
        </w:rPr>
        <w:t>&lt;/NumAm&gt;</w:t>
      </w:r>
    </w:p>
    <w:p w14:paraId="02E2D166" w14:textId="77777777" w:rsidR="00682806" w:rsidRPr="0013121C" w:rsidRDefault="00682806" w:rsidP="00682806">
      <w:pPr>
        <w:pStyle w:val="NormalBold"/>
      </w:pPr>
      <w:r>
        <w:rPr>
          <w:rStyle w:val="HideTWBExt"/>
          <w:b w:val="0"/>
        </w:rPr>
        <w:t>&lt;RepeatBlock-By&gt;&lt;Members&gt;</w:t>
      </w:r>
      <w:r>
        <w:t>Erik Kaliňák</w:t>
      </w:r>
      <w:r>
        <w:rPr>
          <w:rStyle w:val="HideTWBExt"/>
          <w:b w:val="0"/>
        </w:rPr>
        <w:t>&lt;/Members&gt;</w:t>
      </w:r>
    </w:p>
    <w:p w14:paraId="5287E09D" w14:textId="77777777" w:rsidR="00682806" w:rsidRPr="0013121C" w:rsidRDefault="00682806" w:rsidP="00682806">
      <w:pPr>
        <w:pStyle w:val="NormalBold"/>
      </w:pPr>
      <w:r>
        <w:rPr>
          <w:rStyle w:val="HideTWBExt"/>
          <w:b w:val="0"/>
        </w:rPr>
        <w:t>&lt;/RepeatBlock-By&gt;</w:t>
      </w:r>
    </w:p>
    <w:p w14:paraId="41C0C778"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1BB12EAC" w14:textId="77777777" w:rsidR="00682806" w:rsidRPr="0013121C" w:rsidRDefault="00682806" w:rsidP="00682806">
      <w:pPr>
        <w:pStyle w:val="NormalBold"/>
      </w:pPr>
      <w:r>
        <w:rPr>
          <w:rStyle w:val="HideTWBExt"/>
        </w:rPr>
        <w:t>&lt;Article&gt;</w:t>
      </w:r>
      <w:r>
        <w:t>Paragraphe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0EEC8E41" w14:textId="77777777" w:rsidTr="00CB2D8E">
        <w:trPr>
          <w:trHeight w:hRule="exact" w:val="240"/>
          <w:jc w:val="center"/>
        </w:trPr>
        <w:tc>
          <w:tcPr>
            <w:tcW w:w="9752" w:type="dxa"/>
            <w:gridSpan w:val="2"/>
            <w:tcBorders>
              <w:top w:val="nil"/>
              <w:left w:val="nil"/>
              <w:bottom w:val="nil"/>
              <w:right w:val="nil"/>
            </w:tcBorders>
          </w:tcPr>
          <w:p w14:paraId="77583B6C" w14:textId="77777777" w:rsidR="00682806" w:rsidRPr="0013121C" w:rsidRDefault="00682806" w:rsidP="00CB2D8E"/>
        </w:tc>
      </w:tr>
      <w:tr w:rsidR="00682806" w14:paraId="78C691E1" w14:textId="77777777" w:rsidTr="00CB2D8E">
        <w:trPr>
          <w:trHeight w:val="240"/>
          <w:jc w:val="center"/>
        </w:trPr>
        <w:tc>
          <w:tcPr>
            <w:tcW w:w="4876" w:type="dxa"/>
            <w:tcBorders>
              <w:top w:val="nil"/>
              <w:left w:val="nil"/>
              <w:bottom w:val="nil"/>
              <w:right w:val="nil"/>
            </w:tcBorders>
          </w:tcPr>
          <w:p w14:paraId="241A1C5F"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18BF2A4D" w14:textId="77777777" w:rsidR="00682806" w:rsidRPr="0013121C" w:rsidRDefault="00682806" w:rsidP="00CB2D8E">
            <w:pPr>
              <w:pStyle w:val="AmColumnHeading"/>
            </w:pPr>
            <w:r>
              <w:t>Amendement</w:t>
            </w:r>
          </w:p>
        </w:tc>
      </w:tr>
      <w:tr w:rsidR="00682806" w14:paraId="60BDA2CD" w14:textId="77777777" w:rsidTr="00CB2D8E">
        <w:trPr>
          <w:jc w:val="center"/>
        </w:trPr>
        <w:tc>
          <w:tcPr>
            <w:tcW w:w="4876" w:type="dxa"/>
            <w:tcBorders>
              <w:top w:val="nil"/>
              <w:left w:val="nil"/>
              <w:bottom w:val="nil"/>
              <w:right w:val="nil"/>
            </w:tcBorders>
          </w:tcPr>
          <w:p w14:paraId="74D750A2" w14:textId="77777777" w:rsidR="00682806" w:rsidRPr="0013121C" w:rsidRDefault="00682806" w:rsidP="00CB2D8E">
            <w:pPr>
              <w:pStyle w:val="Normal6a"/>
            </w:pPr>
            <w:r>
              <w:t>29.</w:t>
            </w:r>
            <w:r>
              <w:tab/>
              <w:t xml:space="preserve">invite les États membres à garantir la liberté, l’indépendance et le pluralisme des médias et à lutter contre la </w:t>
            </w:r>
            <w:r>
              <w:rPr>
                <w:b/>
                <w:bCs/>
                <w:i/>
                <w:iCs/>
              </w:rPr>
              <w:t>désinformation</w:t>
            </w:r>
            <w:r>
              <w:t>;</w:t>
            </w:r>
            <w:r>
              <w:rPr>
                <w:b/>
                <w:i/>
              </w:rPr>
              <w:t xml:space="preserve"> </w:t>
            </w:r>
            <w:r>
              <w:rPr>
                <w:b/>
                <w:bCs/>
                <w:i/>
                <w:iCs/>
              </w:rPr>
              <w:t>demande instamment la mise en œuvre rapide du règlement sur la liberté des médias;</w:t>
            </w:r>
          </w:p>
        </w:tc>
        <w:tc>
          <w:tcPr>
            <w:tcW w:w="4876" w:type="dxa"/>
            <w:tcBorders>
              <w:top w:val="nil"/>
              <w:left w:val="nil"/>
              <w:bottom w:val="nil"/>
              <w:right w:val="nil"/>
            </w:tcBorders>
          </w:tcPr>
          <w:p w14:paraId="033D4646" w14:textId="77777777" w:rsidR="00682806" w:rsidRPr="0013121C" w:rsidRDefault="00682806" w:rsidP="00CB2D8E">
            <w:pPr>
              <w:pStyle w:val="Normal6a"/>
            </w:pPr>
            <w:r>
              <w:t>29.</w:t>
            </w:r>
            <w:r>
              <w:tab/>
              <w:t>invite les États membres à garantir la liberté, l’indépendance et le pluralisme des médias et à lutter contre la</w:t>
            </w:r>
            <w:r>
              <w:rPr>
                <w:b/>
                <w:bCs/>
                <w:i/>
                <w:iCs/>
              </w:rPr>
              <w:t xml:space="preserve"> censure et les ingérences injustifiées dans la liberté d’expression</w:t>
            </w:r>
            <w:r>
              <w:t>;</w:t>
            </w:r>
          </w:p>
        </w:tc>
      </w:tr>
    </w:tbl>
    <w:p w14:paraId="661B753A"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{SK}</w:t>
      </w:r>
      <w:r w:rsidRPr="0013121C">
        <w:t>sk</w:t>
      </w:r>
      <w:r w:rsidRPr="0013121C">
        <w:rPr>
          <w:rStyle w:val="HideTWBExt"/>
        </w:rPr>
        <w:t>&lt;/Original&gt;</w:t>
      </w:r>
    </w:p>
    <w:p w14:paraId="466D3259" w14:textId="77777777" w:rsidR="00682806" w:rsidRPr="0013121C" w:rsidRDefault="00682806" w:rsidP="00682806">
      <w:r>
        <w:rPr>
          <w:rStyle w:val="HideTWBExt"/>
        </w:rPr>
        <w:t>&lt;/Amend&gt;</w:t>
      </w:r>
    </w:p>
    <w:p w14:paraId="29DDA02C"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665</w:t>
      </w:r>
      <w:r w:rsidRPr="0061072F">
        <w:rPr>
          <w:rStyle w:val="HideTWBExt"/>
          <w:b w:val="0"/>
        </w:rPr>
        <w:t>&lt;/NumAm&gt;</w:t>
      </w:r>
    </w:p>
    <w:p w14:paraId="36568A55" w14:textId="77777777" w:rsidR="00682806" w:rsidRPr="0061072F" w:rsidRDefault="00682806" w:rsidP="00682806">
      <w:pPr>
        <w:pStyle w:val="NormalBold"/>
      </w:pPr>
      <w:r w:rsidRPr="0061072F">
        <w:rPr>
          <w:rStyle w:val="HideTWBExt"/>
          <w:b w:val="0"/>
        </w:rPr>
        <w:t>&lt;RepeatBlock-By&gt;&lt;Members&gt;</w:t>
      </w:r>
      <w:r w:rsidRPr="0061072F">
        <w:t>Jorge Buxadé Villalba, Marieke Ehlers, Malika Sorel, Fabrice Leggeri</w:t>
      </w:r>
      <w:r w:rsidRPr="0061072F">
        <w:rPr>
          <w:rStyle w:val="HideTWBExt"/>
          <w:b w:val="0"/>
        </w:rPr>
        <w:t>&lt;/Members&gt;</w:t>
      </w:r>
    </w:p>
    <w:p w14:paraId="3105AA42" w14:textId="77777777" w:rsidR="00682806" w:rsidRPr="0061072F" w:rsidRDefault="00682806" w:rsidP="00682806">
      <w:pPr>
        <w:pStyle w:val="NormalBold"/>
      </w:pPr>
      <w:r w:rsidRPr="0061072F">
        <w:rPr>
          <w:rStyle w:val="HideTWBExt"/>
          <w:b w:val="0"/>
        </w:rPr>
        <w:t>&lt;/RepeatBlock-By&gt;</w:t>
      </w:r>
    </w:p>
    <w:p w14:paraId="4161757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2E49872" w14:textId="77777777" w:rsidR="00682806" w:rsidRPr="0061072F" w:rsidRDefault="00682806" w:rsidP="00682806">
      <w:pPr>
        <w:pStyle w:val="NormalBold"/>
      </w:pPr>
      <w:r w:rsidRPr="0061072F">
        <w:rPr>
          <w:rStyle w:val="HideTWBExt"/>
          <w:b w:val="0"/>
        </w:rPr>
        <w:t>&lt;Article&gt;</w:t>
      </w:r>
      <w:r w:rsidRPr="0061072F">
        <w:t>Paragraphe 29</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70FC6B4" w14:textId="77777777" w:rsidTr="00CB2D8E">
        <w:trPr>
          <w:trHeight w:hRule="exact" w:val="240"/>
          <w:jc w:val="center"/>
        </w:trPr>
        <w:tc>
          <w:tcPr>
            <w:tcW w:w="9752" w:type="dxa"/>
            <w:gridSpan w:val="2"/>
            <w:tcBorders>
              <w:top w:val="nil"/>
              <w:left w:val="nil"/>
              <w:bottom w:val="nil"/>
              <w:right w:val="nil"/>
            </w:tcBorders>
          </w:tcPr>
          <w:p w14:paraId="26B92010" w14:textId="77777777" w:rsidR="00682806" w:rsidRPr="0061072F" w:rsidRDefault="00682806" w:rsidP="00CB2D8E"/>
        </w:tc>
      </w:tr>
      <w:tr w:rsidR="00682806" w:rsidRPr="0061072F" w14:paraId="6097BE57" w14:textId="77777777" w:rsidTr="00CB2D8E">
        <w:trPr>
          <w:trHeight w:val="240"/>
          <w:jc w:val="center"/>
        </w:trPr>
        <w:tc>
          <w:tcPr>
            <w:tcW w:w="4876" w:type="dxa"/>
            <w:tcBorders>
              <w:top w:val="nil"/>
              <w:left w:val="nil"/>
              <w:bottom w:val="nil"/>
              <w:right w:val="nil"/>
            </w:tcBorders>
          </w:tcPr>
          <w:p w14:paraId="2346A66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86AB467" w14:textId="77777777" w:rsidR="00682806" w:rsidRPr="0061072F" w:rsidRDefault="00682806" w:rsidP="00CB2D8E">
            <w:pPr>
              <w:pStyle w:val="AmColumnHeading"/>
            </w:pPr>
            <w:r w:rsidRPr="0061072F">
              <w:t>Amendement</w:t>
            </w:r>
          </w:p>
        </w:tc>
      </w:tr>
      <w:tr w:rsidR="00682806" w:rsidRPr="0061072F" w14:paraId="0DDC9C20" w14:textId="77777777" w:rsidTr="00CB2D8E">
        <w:trPr>
          <w:jc w:val="center"/>
        </w:trPr>
        <w:tc>
          <w:tcPr>
            <w:tcW w:w="4876" w:type="dxa"/>
            <w:tcBorders>
              <w:top w:val="nil"/>
              <w:left w:val="nil"/>
              <w:bottom w:val="nil"/>
              <w:right w:val="nil"/>
            </w:tcBorders>
          </w:tcPr>
          <w:p w14:paraId="386DF12A" w14:textId="77777777" w:rsidR="00682806" w:rsidRPr="0061072F" w:rsidRDefault="00682806" w:rsidP="00CB2D8E">
            <w:pPr>
              <w:pStyle w:val="Normal6a"/>
            </w:pPr>
            <w:r w:rsidRPr="0061072F">
              <w:t>29.</w:t>
            </w:r>
            <w:r w:rsidRPr="0061072F">
              <w:tab/>
              <w:t xml:space="preserve">invite les États membres à garantir la liberté, l’indépendance et le pluralisme des médias et à </w:t>
            </w:r>
            <w:r w:rsidRPr="0061072F">
              <w:rPr>
                <w:b/>
                <w:i/>
              </w:rPr>
              <w:t>lutter contre la désinformation</w:t>
            </w:r>
            <w:r w:rsidRPr="0061072F">
              <w:t>;</w:t>
            </w:r>
            <w:r w:rsidRPr="0061072F">
              <w:rPr>
                <w:b/>
                <w:i/>
              </w:rPr>
              <w:t xml:space="preserve"> demande instamment la mise en œuvre rapide du règlement sur la liberté des médias;</w:t>
            </w:r>
          </w:p>
        </w:tc>
        <w:tc>
          <w:tcPr>
            <w:tcW w:w="4876" w:type="dxa"/>
            <w:tcBorders>
              <w:top w:val="nil"/>
              <w:left w:val="nil"/>
              <w:bottom w:val="nil"/>
              <w:right w:val="nil"/>
            </w:tcBorders>
          </w:tcPr>
          <w:p w14:paraId="6CC99EC3" w14:textId="77777777" w:rsidR="00682806" w:rsidRPr="0061072F" w:rsidRDefault="00682806" w:rsidP="00CB2D8E">
            <w:pPr>
              <w:pStyle w:val="Normal6a"/>
            </w:pPr>
            <w:r w:rsidRPr="0061072F">
              <w:t>29.</w:t>
            </w:r>
            <w:r w:rsidRPr="0061072F">
              <w:tab/>
              <w:t xml:space="preserve">invite les États membres à garantir la liberté, l’indépendance et le pluralisme des médias et à </w:t>
            </w:r>
            <w:r w:rsidRPr="0061072F">
              <w:rPr>
                <w:b/>
                <w:i/>
              </w:rPr>
              <w:t>protéger la liberté d’expression et le droit à l’information</w:t>
            </w:r>
            <w:r w:rsidRPr="0061072F">
              <w:t>;</w:t>
            </w:r>
          </w:p>
        </w:tc>
      </w:tr>
    </w:tbl>
    <w:p w14:paraId="635E1FB6" w14:textId="77777777" w:rsidR="00682806" w:rsidRPr="005E2300" w:rsidRDefault="00682806" w:rsidP="00682806">
      <w:pPr>
        <w:pStyle w:val="AmOrLang"/>
        <w:rPr>
          <w:lang w:val="de-DE"/>
        </w:rPr>
      </w:pPr>
      <w:r w:rsidRPr="005E2300">
        <w:rPr>
          <w:lang w:val="de-DE"/>
        </w:rPr>
        <w:t xml:space="preserve">Or. </w:t>
      </w:r>
      <w:r w:rsidRPr="005E2300">
        <w:rPr>
          <w:rStyle w:val="HideTWBExt"/>
          <w:lang w:val="de-DE"/>
        </w:rPr>
        <w:t>&lt;Original&gt;</w:t>
      </w:r>
      <w:r w:rsidRPr="005E2300">
        <w:rPr>
          <w:rStyle w:val="HideTWBInt"/>
          <w:lang w:val="de-DE"/>
        </w:rPr>
        <w:t>{EN}</w:t>
      </w:r>
      <w:r w:rsidRPr="005E2300">
        <w:rPr>
          <w:lang w:val="de-DE"/>
        </w:rPr>
        <w:t>en</w:t>
      </w:r>
      <w:r w:rsidRPr="005E2300">
        <w:rPr>
          <w:rStyle w:val="HideTWBExt"/>
          <w:lang w:val="de-DE"/>
        </w:rPr>
        <w:t>&lt;/Original&gt;</w:t>
      </w:r>
    </w:p>
    <w:p w14:paraId="2CF369C7" w14:textId="77777777" w:rsidR="00682806" w:rsidRPr="005E2300" w:rsidRDefault="00682806" w:rsidP="00682806">
      <w:pPr>
        <w:rPr>
          <w:lang w:val="de-DE"/>
        </w:rPr>
      </w:pPr>
      <w:r w:rsidRPr="005E2300">
        <w:rPr>
          <w:rStyle w:val="HideTWBExt"/>
          <w:lang w:val="de-DE"/>
        </w:rPr>
        <w:t>&lt;/Amend&gt;</w:t>
      </w:r>
    </w:p>
    <w:p w14:paraId="4CEAFF1C" w14:textId="77777777" w:rsidR="00682806" w:rsidRPr="00122824" w:rsidRDefault="00682806" w:rsidP="00682806">
      <w:pPr>
        <w:pStyle w:val="AmNumberTabs"/>
      </w:pPr>
      <w:r w:rsidRPr="00122824">
        <w:rPr>
          <w:rStyle w:val="HideTWBExt"/>
          <w:b w:val="0"/>
        </w:rPr>
        <w:t>&lt;Amend&gt;</w:t>
      </w:r>
      <w:r w:rsidRPr="00122824">
        <w:t>Amendement</w:t>
      </w:r>
      <w:r w:rsidRPr="00122824">
        <w:tab/>
      </w:r>
      <w:r w:rsidRPr="00122824">
        <w:tab/>
      </w:r>
      <w:r w:rsidRPr="00122824">
        <w:rPr>
          <w:rStyle w:val="HideTWBExt"/>
          <w:b w:val="0"/>
        </w:rPr>
        <w:t>&lt;NumAm&gt;</w:t>
      </w:r>
      <w:r w:rsidRPr="00122824">
        <w:t>666</w:t>
      </w:r>
      <w:r w:rsidRPr="00122824">
        <w:rPr>
          <w:rStyle w:val="HideTWBExt"/>
          <w:b w:val="0"/>
        </w:rPr>
        <w:t>&lt;/NumAm&gt;</w:t>
      </w:r>
    </w:p>
    <w:p w14:paraId="6E49BA06" w14:textId="77777777" w:rsidR="00682806" w:rsidRPr="00122824" w:rsidRDefault="00682806" w:rsidP="00682806">
      <w:pPr>
        <w:pStyle w:val="NormalBold"/>
      </w:pPr>
      <w:r w:rsidRPr="00122824">
        <w:rPr>
          <w:rStyle w:val="HideTWBExt"/>
          <w:b w:val="0"/>
        </w:rPr>
        <w:t>&lt;RepeatBlock-By&gt;&lt;Members&gt;</w:t>
      </w:r>
      <w:r w:rsidRPr="00122824">
        <w:t>Nicolas Bay</w:t>
      </w:r>
      <w:r w:rsidRPr="00122824">
        <w:rPr>
          <w:rStyle w:val="HideTWBExt"/>
          <w:b w:val="0"/>
        </w:rPr>
        <w:t>&lt;/Members&gt;</w:t>
      </w:r>
    </w:p>
    <w:p w14:paraId="1D7264C1" w14:textId="77777777" w:rsidR="00682806" w:rsidRPr="00122824" w:rsidRDefault="00682806" w:rsidP="00682806">
      <w:pPr>
        <w:pStyle w:val="NormalBold"/>
      </w:pPr>
      <w:r w:rsidRPr="00122824">
        <w:rPr>
          <w:rStyle w:val="HideTWBExt"/>
          <w:b w:val="0"/>
        </w:rPr>
        <w:t>&lt;/RepeatBlock-By&gt;</w:t>
      </w:r>
    </w:p>
    <w:p w14:paraId="488FFB3B" w14:textId="77777777" w:rsidR="00682806" w:rsidRPr="00122824" w:rsidRDefault="00682806" w:rsidP="00682806">
      <w:pPr>
        <w:pStyle w:val="NormalBold"/>
      </w:pPr>
      <w:r w:rsidRPr="00122824">
        <w:rPr>
          <w:rStyle w:val="HideTWBExt"/>
          <w:b w:val="0"/>
        </w:rPr>
        <w:t>&lt;DocAmend&gt;</w:t>
      </w:r>
      <w:r w:rsidRPr="00122824">
        <w:t>Proposition de résolution</w:t>
      </w:r>
      <w:r w:rsidRPr="00122824">
        <w:rPr>
          <w:rStyle w:val="HideTWBExt"/>
          <w:b w:val="0"/>
        </w:rPr>
        <w:t>&lt;/DocAmend&gt;</w:t>
      </w:r>
    </w:p>
    <w:p w14:paraId="56A5EC56" w14:textId="77777777" w:rsidR="00682806" w:rsidRPr="00122824" w:rsidRDefault="00682806" w:rsidP="00682806">
      <w:pPr>
        <w:pStyle w:val="NormalBold"/>
      </w:pPr>
      <w:r w:rsidRPr="00122824">
        <w:rPr>
          <w:rStyle w:val="HideTWBExt"/>
          <w:b w:val="0"/>
        </w:rPr>
        <w:t>&lt;Article&gt;</w:t>
      </w:r>
      <w:r w:rsidRPr="00122824">
        <w:t>Paragraphe 30</w:t>
      </w:r>
      <w:r w:rsidRPr="0012282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122824" w14:paraId="6127EA3B" w14:textId="77777777" w:rsidTr="00CB2D8E">
        <w:trPr>
          <w:trHeight w:hRule="exact" w:val="240"/>
          <w:jc w:val="center"/>
        </w:trPr>
        <w:tc>
          <w:tcPr>
            <w:tcW w:w="9752" w:type="dxa"/>
            <w:gridSpan w:val="2"/>
            <w:tcBorders>
              <w:top w:val="nil"/>
              <w:left w:val="nil"/>
              <w:bottom w:val="nil"/>
              <w:right w:val="nil"/>
            </w:tcBorders>
          </w:tcPr>
          <w:p w14:paraId="36687A48" w14:textId="77777777" w:rsidR="00682806" w:rsidRPr="00122824" w:rsidRDefault="00682806" w:rsidP="00CB2D8E"/>
        </w:tc>
      </w:tr>
      <w:tr w:rsidR="00682806" w:rsidRPr="00122824" w14:paraId="238411C0" w14:textId="77777777" w:rsidTr="00CB2D8E">
        <w:trPr>
          <w:trHeight w:val="240"/>
          <w:jc w:val="center"/>
        </w:trPr>
        <w:tc>
          <w:tcPr>
            <w:tcW w:w="4876" w:type="dxa"/>
            <w:tcBorders>
              <w:top w:val="nil"/>
              <w:left w:val="nil"/>
              <w:bottom w:val="nil"/>
              <w:right w:val="nil"/>
            </w:tcBorders>
          </w:tcPr>
          <w:p w14:paraId="5351BD9D" w14:textId="77777777" w:rsidR="00682806" w:rsidRPr="00122824" w:rsidRDefault="00682806" w:rsidP="00CB2D8E">
            <w:pPr>
              <w:pStyle w:val="AmColumnHeading"/>
            </w:pPr>
            <w:r w:rsidRPr="00122824">
              <w:t>Proposition de résolution</w:t>
            </w:r>
          </w:p>
        </w:tc>
        <w:tc>
          <w:tcPr>
            <w:tcW w:w="4876" w:type="dxa"/>
            <w:tcBorders>
              <w:top w:val="nil"/>
              <w:left w:val="nil"/>
              <w:bottom w:val="nil"/>
              <w:right w:val="nil"/>
            </w:tcBorders>
          </w:tcPr>
          <w:p w14:paraId="01E40442" w14:textId="77777777" w:rsidR="00682806" w:rsidRPr="00122824" w:rsidRDefault="00682806" w:rsidP="00CB2D8E">
            <w:pPr>
              <w:pStyle w:val="AmColumnHeading"/>
            </w:pPr>
            <w:r w:rsidRPr="00122824">
              <w:t>Amendement</w:t>
            </w:r>
          </w:p>
        </w:tc>
      </w:tr>
      <w:tr w:rsidR="00682806" w:rsidRPr="00122824" w14:paraId="29CCDE32" w14:textId="77777777" w:rsidTr="00CB2D8E">
        <w:trPr>
          <w:jc w:val="center"/>
        </w:trPr>
        <w:tc>
          <w:tcPr>
            <w:tcW w:w="4876" w:type="dxa"/>
            <w:tcBorders>
              <w:top w:val="nil"/>
              <w:left w:val="nil"/>
              <w:bottom w:val="nil"/>
              <w:right w:val="nil"/>
            </w:tcBorders>
          </w:tcPr>
          <w:p w14:paraId="1CA9A7F4" w14:textId="77777777" w:rsidR="00682806" w:rsidRPr="00122824" w:rsidRDefault="00682806" w:rsidP="00CB2D8E">
            <w:pPr>
              <w:pStyle w:val="Normal6a"/>
            </w:pPr>
            <w:r w:rsidRPr="00122824">
              <w:rPr>
                <w:b/>
                <w:i/>
              </w:rPr>
              <w:t>30.</w:t>
            </w:r>
            <w:r w:rsidRPr="00122824">
              <w:tab/>
            </w:r>
            <w:r w:rsidRPr="00122824">
              <w:rPr>
                <w:b/>
                <w:i/>
              </w:rPr>
              <w:t>souligne le rôle de la société civile et des organes de contrôle indépendants dans le suivi et le soutien de la mise en œuvre des recommandations formulées dans le rapport sur l’état de droit;préconise la mise en place d’un cadre de dialogue civil structuré qui permettrait d’intégrer les contributions de la société civile dans le cycle annuel d’élaboration du rapport sur l’état de droit, comme le recommande le Comité économique et social européen (CESE)</w:t>
            </w:r>
            <w:r w:rsidRPr="00122824">
              <w:rPr>
                <w:b/>
                <w:i/>
                <w:vertAlign w:val="superscript"/>
              </w:rPr>
              <w:t>46</w:t>
            </w:r>
            <w:r w:rsidRPr="00122824">
              <w:rPr>
                <w:b/>
                <w:i/>
              </w:rPr>
              <w:t xml:space="preserve"> et les réseaux de la société civile</w:t>
            </w:r>
            <w:r w:rsidRPr="00122824">
              <w:rPr>
                <w:b/>
                <w:i/>
                <w:vertAlign w:val="superscript"/>
              </w:rPr>
              <w:t>47</w:t>
            </w:r>
            <w:r w:rsidRPr="00122824">
              <w:rPr>
                <w:b/>
                <w:i/>
              </w:rPr>
              <w:t xml:space="preserve"> ; rappelle l’importance de procéder à une vaste consultation lors de l’élaboration du rapport;</w:t>
            </w:r>
          </w:p>
        </w:tc>
        <w:tc>
          <w:tcPr>
            <w:tcW w:w="4876" w:type="dxa"/>
            <w:tcBorders>
              <w:top w:val="nil"/>
              <w:left w:val="nil"/>
              <w:bottom w:val="nil"/>
              <w:right w:val="nil"/>
            </w:tcBorders>
          </w:tcPr>
          <w:p w14:paraId="339D04C6" w14:textId="77777777" w:rsidR="00682806" w:rsidRPr="00122824" w:rsidRDefault="00682806" w:rsidP="00CB2D8E">
            <w:pPr>
              <w:pStyle w:val="Normal6a"/>
            </w:pPr>
            <w:r w:rsidRPr="00122824">
              <w:rPr>
                <w:b/>
                <w:i/>
              </w:rPr>
              <w:t>supprimé</w:t>
            </w:r>
          </w:p>
        </w:tc>
      </w:tr>
      <w:tr w:rsidR="00682806" w:rsidRPr="00122824" w14:paraId="25FBB9D5" w14:textId="77777777" w:rsidTr="00CB2D8E">
        <w:trPr>
          <w:jc w:val="center"/>
        </w:trPr>
        <w:tc>
          <w:tcPr>
            <w:tcW w:w="4876" w:type="dxa"/>
            <w:tcBorders>
              <w:top w:val="nil"/>
              <w:left w:val="nil"/>
              <w:bottom w:val="nil"/>
              <w:right w:val="nil"/>
            </w:tcBorders>
          </w:tcPr>
          <w:p w14:paraId="3374FBD5" w14:textId="77777777" w:rsidR="00682806" w:rsidRPr="00122824" w:rsidRDefault="00682806" w:rsidP="00CB2D8E">
            <w:pPr>
              <w:pStyle w:val="Normal6a"/>
            </w:pPr>
            <w:r w:rsidRPr="00122824">
              <w:rPr>
                <w:b/>
                <w:i/>
              </w:rPr>
              <w:t>_________________</w:t>
            </w:r>
          </w:p>
        </w:tc>
        <w:tc>
          <w:tcPr>
            <w:tcW w:w="4876" w:type="dxa"/>
            <w:tcBorders>
              <w:top w:val="nil"/>
              <w:left w:val="nil"/>
              <w:bottom w:val="nil"/>
              <w:right w:val="nil"/>
            </w:tcBorders>
          </w:tcPr>
          <w:p w14:paraId="29EDE1CA" w14:textId="77777777" w:rsidR="00682806" w:rsidRPr="00122824" w:rsidRDefault="00682806" w:rsidP="00CB2D8E"/>
        </w:tc>
      </w:tr>
      <w:tr w:rsidR="00682806" w:rsidRPr="00122824" w14:paraId="1D4C43A5" w14:textId="77777777" w:rsidTr="00CB2D8E">
        <w:trPr>
          <w:jc w:val="center"/>
        </w:trPr>
        <w:tc>
          <w:tcPr>
            <w:tcW w:w="4876" w:type="dxa"/>
            <w:tcBorders>
              <w:top w:val="nil"/>
              <w:left w:val="nil"/>
              <w:bottom w:val="nil"/>
              <w:right w:val="nil"/>
            </w:tcBorders>
          </w:tcPr>
          <w:p w14:paraId="4514E3BD" w14:textId="77777777" w:rsidR="00682806" w:rsidRPr="00122824" w:rsidRDefault="00682806" w:rsidP="00CB2D8E">
            <w:pPr>
              <w:pStyle w:val="Normal6a"/>
            </w:pPr>
            <w:r w:rsidRPr="00122824">
              <w:rPr>
                <w:b/>
                <w:i/>
                <w:vertAlign w:val="superscript"/>
              </w:rPr>
              <w:t>46</w:t>
            </w:r>
            <w:r w:rsidRPr="00122824">
              <w:t xml:space="preserve"> </w:t>
            </w:r>
            <w:r w:rsidRPr="00122824">
              <w:rPr>
                <w:b/>
                <w:i/>
              </w:rPr>
              <w:t>Avis du CESE du 14 février 2024 intitulé «Pistes pour renforcer le dialogue civil et la démocratie participative dans l’Union européenne»</w:t>
            </w:r>
          </w:p>
        </w:tc>
        <w:tc>
          <w:tcPr>
            <w:tcW w:w="4876" w:type="dxa"/>
            <w:tcBorders>
              <w:top w:val="nil"/>
              <w:left w:val="nil"/>
              <w:bottom w:val="nil"/>
              <w:right w:val="nil"/>
            </w:tcBorders>
          </w:tcPr>
          <w:p w14:paraId="4D71AED0" w14:textId="77777777" w:rsidR="00682806" w:rsidRPr="00122824" w:rsidRDefault="00682806" w:rsidP="00CB2D8E"/>
        </w:tc>
      </w:tr>
      <w:tr w:rsidR="00682806" w:rsidRPr="00122824" w14:paraId="2BC252EB" w14:textId="77777777" w:rsidTr="00CB2D8E">
        <w:trPr>
          <w:jc w:val="center"/>
        </w:trPr>
        <w:tc>
          <w:tcPr>
            <w:tcW w:w="4876" w:type="dxa"/>
            <w:tcBorders>
              <w:top w:val="nil"/>
              <w:left w:val="nil"/>
              <w:bottom w:val="nil"/>
              <w:right w:val="nil"/>
            </w:tcBorders>
          </w:tcPr>
          <w:p w14:paraId="11CBE1DE" w14:textId="77777777" w:rsidR="00682806" w:rsidRPr="00122824" w:rsidRDefault="00682806" w:rsidP="00CB2D8E">
            <w:pPr>
              <w:pStyle w:val="Normal6a"/>
            </w:pPr>
            <w:r w:rsidRPr="00122824">
              <w:rPr>
                <w:b/>
                <w:i/>
                <w:vertAlign w:val="superscript"/>
              </w:rPr>
              <w:t>47</w:t>
            </w:r>
            <w:r w:rsidRPr="00122824">
              <w:t xml:space="preserve"> </w:t>
            </w:r>
            <w:r w:rsidRPr="00122824">
              <w:rPr>
                <w:b/>
                <w:i/>
              </w:rPr>
              <w:t>Société civile Europe, «Joint Civil Society Contribution on Civic Space to the 2024 Annual Rule of Law Report» (Contribution conjointe de la société civile sur la question de l’espace civique dans le cadre du rapport annuel sur l’état de droit 2024), juin 2024.</w:t>
            </w:r>
          </w:p>
        </w:tc>
        <w:tc>
          <w:tcPr>
            <w:tcW w:w="4876" w:type="dxa"/>
            <w:tcBorders>
              <w:top w:val="nil"/>
              <w:left w:val="nil"/>
              <w:bottom w:val="nil"/>
              <w:right w:val="nil"/>
            </w:tcBorders>
          </w:tcPr>
          <w:p w14:paraId="55A4BBB8" w14:textId="77777777" w:rsidR="00682806" w:rsidRPr="00122824" w:rsidRDefault="00682806" w:rsidP="00CB2D8E"/>
        </w:tc>
      </w:tr>
    </w:tbl>
    <w:p w14:paraId="58F3C960" w14:textId="77777777" w:rsidR="00682806" w:rsidRPr="00122824" w:rsidRDefault="00682806" w:rsidP="00682806">
      <w:pPr>
        <w:pStyle w:val="AmOrLang"/>
      </w:pPr>
      <w:r w:rsidRPr="00122824">
        <w:t xml:space="preserve">Or. </w:t>
      </w:r>
      <w:r w:rsidRPr="00122824">
        <w:rPr>
          <w:rStyle w:val="HideTWBExt"/>
        </w:rPr>
        <w:t>&lt;Original&gt;</w:t>
      </w:r>
      <w:r w:rsidRPr="00122824">
        <w:rPr>
          <w:rStyle w:val="HideTWBInt"/>
        </w:rPr>
        <w:t>{FR}</w:t>
      </w:r>
      <w:r w:rsidRPr="00122824">
        <w:t>fr</w:t>
      </w:r>
      <w:r w:rsidRPr="00122824">
        <w:rPr>
          <w:rStyle w:val="HideTWBExt"/>
        </w:rPr>
        <w:t>&lt;/Original&gt;</w:t>
      </w:r>
    </w:p>
    <w:p w14:paraId="1B815712" w14:textId="77777777" w:rsidR="00682806" w:rsidRPr="00122824" w:rsidRDefault="00682806" w:rsidP="00682806">
      <w:r w:rsidRPr="00122824">
        <w:rPr>
          <w:rStyle w:val="HideTWBExt"/>
        </w:rPr>
        <w:t>&lt;/Amend&gt;</w:t>
      </w:r>
    </w:p>
    <w:p w14:paraId="4AB1113D" w14:textId="77777777" w:rsidR="00682806" w:rsidRPr="005E2300" w:rsidRDefault="00682806" w:rsidP="00682806">
      <w:pPr>
        <w:pStyle w:val="AmNumberTabs"/>
        <w:rPr>
          <w:lang w:val="de-DE"/>
        </w:rPr>
      </w:pPr>
      <w:r w:rsidRPr="005E2300">
        <w:rPr>
          <w:rStyle w:val="HideTWBExt"/>
          <w:b w:val="0"/>
          <w:lang w:val="de-DE"/>
        </w:rPr>
        <w:t>&lt;Amend&gt;</w:t>
      </w:r>
      <w:r w:rsidRPr="005E2300">
        <w:rPr>
          <w:lang w:val="de-DE"/>
        </w:rPr>
        <w:t>Amendement</w:t>
      </w:r>
      <w:r w:rsidRPr="005E2300">
        <w:rPr>
          <w:lang w:val="de-DE"/>
        </w:rPr>
        <w:tab/>
      </w:r>
      <w:r w:rsidRPr="005E2300">
        <w:rPr>
          <w:lang w:val="de-DE"/>
        </w:rPr>
        <w:tab/>
      </w:r>
      <w:r w:rsidRPr="005E2300">
        <w:rPr>
          <w:rStyle w:val="HideTWBExt"/>
          <w:b w:val="0"/>
          <w:lang w:val="de-DE"/>
        </w:rPr>
        <w:t>&lt;NumAm&gt;</w:t>
      </w:r>
      <w:r w:rsidRPr="005E2300">
        <w:rPr>
          <w:lang w:val="de-DE"/>
        </w:rPr>
        <w:t>667</w:t>
      </w:r>
      <w:r w:rsidRPr="005E2300">
        <w:rPr>
          <w:rStyle w:val="HideTWBExt"/>
          <w:b w:val="0"/>
          <w:lang w:val="de-DE"/>
        </w:rPr>
        <w:t>&lt;/NumAm&gt;</w:t>
      </w:r>
    </w:p>
    <w:p w14:paraId="05EF37AA" w14:textId="77777777" w:rsidR="00682806" w:rsidRPr="005E2300" w:rsidRDefault="00682806" w:rsidP="00682806">
      <w:pPr>
        <w:pStyle w:val="NormalBold"/>
        <w:rPr>
          <w:lang w:val="de-DE"/>
        </w:rPr>
      </w:pPr>
      <w:r w:rsidRPr="005E2300">
        <w:rPr>
          <w:rStyle w:val="HideTWBExt"/>
          <w:b w:val="0"/>
          <w:lang w:val="de-DE"/>
        </w:rPr>
        <w:t>&lt;RepeatBlock-By&gt;&lt;Members&gt;</w:t>
      </w:r>
      <w:r w:rsidRPr="005E2300">
        <w:rPr>
          <w:lang w:val="de-DE"/>
        </w:rPr>
        <w:t>Daniel Freund</w:t>
      </w:r>
      <w:r w:rsidRPr="005E2300">
        <w:rPr>
          <w:rStyle w:val="HideTWBExt"/>
          <w:b w:val="0"/>
          <w:lang w:val="de-DE"/>
        </w:rPr>
        <w:t>&lt;/Members&gt;</w:t>
      </w:r>
    </w:p>
    <w:p w14:paraId="45373AD1" w14:textId="77777777" w:rsidR="00682806" w:rsidRPr="005E2300" w:rsidRDefault="00682806" w:rsidP="00682806">
      <w:pPr>
        <w:pStyle w:val="NormalBold"/>
        <w:rPr>
          <w:lang w:val="de-DE"/>
        </w:rPr>
      </w:pPr>
      <w:r w:rsidRPr="005E2300">
        <w:rPr>
          <w:rStyle w:val="HideTWBExt"/>
          <w:b w:val="0"/>
          <w:lang w:val="de-DE"/>
        </w:rPr>
        <w:t>&lt;/RepeatBlock-By&gt;</w:t>
      </w:r>
    </w:p>
    <w:p w14:paraId="72D8376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BD204DE" w14:textId="77777777" w:rsidR="00682806" w:rsidRPr="0061072F" w:rsidRDefault="00682806" w:rsidP="00682806">
      <w:pPr>
        <w:pStyle w:val="NormalBold"/>
      </w:pPr>
      <w:r w:rsidRPr="0061072F">
        <w:rPr>
          <w:rStyle w:val="HideTWBExt"/>
          <w:b w:val="0"/>
        </w:rPr>
        <w:t>&lt;Article&gt;</w:t>
      </w:r>
      <w:r w:rsidRPr="0061072F">
        <w:t>Paragraphe 30</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4DFCF25" w14:textId="77777777" w:rsidTr="00CB2D8E">
        <w:trPr>
          <w:trHeight w:hRule="exact" w:val="240"/>
          <w:jc w:val="center"/>
        </w:trPr>
        <w:tc>
          <w:tcPr>
            <w:tcW w:w="9752" w:type="dxa"/>
            <w:gridSpan w:val="2"/>
            <w:tcBorders>
              <w:top w:val="nil"/>
              <w:left w:val="nil"/>
              <w:bottom w:val="nil"/>
              <w:right w:val="nil"/>
            </w:tcBorders>
          </w:tcPr>
          <w:p w14:paraId="73119721" w14:textId="77777777" w:rsidR="00682806" w:rsidRPr="0061072F" w:rsidRDefault="00682806" w:rsidP="00CB2D8E"/>
        </w:tc>
      </w:tr>
      <w:tr w:rsidR="00682806" w:rsidRPr="0061072F" w14:paraId="764414B7" w14:textId="77777777" w:rsidTr="00CB2D8E">
        <w:trPr>
          <w:trHeight w:val="240"/>
          <w:jc w:val="center"/>
        </w:trPr>
        <w:tc>
          <w:tcPr>
            <w:tcW w:w="4876" w:type="dxa"/>
            <w:tcBorders>
              <w:top w:val="nil"/>
              <w:left w:val="nil"/>
              <w:bottom w:val="nil"/>
              <w:right w:val="nil"/>
            </w:tcBorders>
          </w:tcPr>
          <w:p w14:paraId="191A5F30"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3C27660" w14:textId="77777777" w:rsidR="00682806" w:rsidRPr="0061072F" w:rsidRDefault="00682806" w:rsidP="00CB2D8E">
            <w:pPr>
              <w:pStyle w:val="AmColumnHeading"/>
            </w:pPr>
            <w:r w:rsidRPr="0061072F">
              <w:t>Amendement</w:t>
            </w:r>
          </w:p>
        </w:tc>
      </w:tr>
      <w:tr w:rsidR="00682806" w:rsidRPr="0061072F" w14:paraId="6B6268B1" w14:textId="77777777" w:rsidTr="00CB2D8E">
        <w:trPr>
          <w:jc w:val="center"/>
        </w:trPr>
        <w:tc>
          <w:tcPr>
            <w:tcW w:w="4876" w:type="dxa"/>
            <w:tcBorders>
              <w:top w:val="nil"/>
              <w:left w:val="nil"/>
              <w:bottom w:val="nil"/>
              <w:right w:val="nil"/>
            </w:tcBorders>
          </w:tcPr>
          <w:p w14:paraId="2CDBBA80" w14:textId="77777777" w:rsidR="00682806" w:rsidRPr="0061072F" w:rsidRDefault="00682806" w:rsidP="00CB2D8E">
            <w:pPr>
              <w:pStyle w:val="Normal6a"/>
            </w:pPr>
            <w:r w:rsidRPr="0061072F">
              <w:t>30.</w:t>
            </w:r>
            <w:r w:rsidRPr="0061072F">
              <w:tab/>
              <w:t>souligne le rôle de la société civile et des organes de contrôle indépendants dans le suivi et le soutien de la mise en œuvre des recommandations formulées dans le rapport sur l’état de droit; préconise la mise en place d’un cadre de dialogue civil structuré qui permettrait d’intégrer les contributions de la société civile dans le cycle annuel d’élaboration du rapport sur l’état de droit, comme le recommande le Comité économique et social européen (CESE)</w:t>
            </w:r>
            <w:r w:rsidRPr="0061072F">
              <w:rPr>
                <w:vertAlign w:val="superscript"/>
              </w:rPr>
              <w:t>46</w:t>
            </w:r>
            <w:r w:rsidRPr="0061072F">
              <w:t xml:space="preserve"> et les réseaux de la société civile</w:t>
            </w:r>
            <w:r w:rsidRPr="0061072F">
              <w:rPr>
                <w:vertAlign w:val="superscript"/>
              </w:rPr>
              <w:t>47</w:t>
            </w:r>
            <w:r w:rsidRPr="0061072F">
              <w:t>; rappelle l’importance de procéder à une vaste consultation lors de l’élaboration du rapport;</w:t>
            </w:r>
          </w:p>
        </w:tc>
        <w:tc>
          <w:tcPr>
            <w:tcW w:w="4876" w:type="dxa"/>
            <w:tcBorders>
              <w:top w:val="nil"/>
              <w:left w:val="nil"/>
              <w:bottom w:val="nil"/>
              <w:right w:val="nil"/>
            </w:tcBorders>
          </w:tcPr>
          <w:p w14:paraId="048E8A75" w14:textId="77777777" w:rsidR="00682806" w:rsidRPr="0061072F" w:rsidRDefault="00682806" w:rsidP="00CB2D8E">
            <w:pPr>
              <w:pStyle w:val="Normal6a"/>
            </w:pPr>
            <w:r w:rsidRPr="0061072F">
              <w:t>30.</w:t>
            </w:r>
            <w:r w:rsidRPr="0061072F">
              <w:tab/>
              <w:t>souligne le rôle de la société civile et des organes de contrôle indépendants dans le suivi et le soutien de la mise en œuvre des recommandations formulées dans le rapport sur l’état de droit; préconise la mise en place d’un cadre de dialogue civil structuré qui permettrait d’intégrer les contributions de la société civile dans le cycle annuel d’élaboration du rapport sur l’état de droit, comme le recommande le Comité économique et social européen (CESE)</w:t>
            </w:r>
            <w:r w:rsidRPr="0061072F">
              <w:rPr>
                <w:vertAlign w:val="superscript"/>
              </w:rPr>
              <w:t>46</w:t>
            </w:r>
            <w:r w:rsidRPr="0061072F">
              <w:t xml:space="preserve"> et les réseaux de la société civile</w:t>
            </w:r>
            <w:r w:rsidRPr="0061072F">
              <w:rPr>
                <w:vertAlign w:val="superscript"/>
              </w:rPr>
              <w:t>47</w:t>
            </w:r>
            <w:r w:rsidRPr="0061072F">
              <w:t>; rappelle l’importance de procéder à une vaste consultation lors de l’élaboration du rapport;</w:t>
            </w:r>
            <w:r w:rsidRPr="0061072F">
              <w:rPr>
                <w:b/>
                <w:i/>
              </w:rPr>
              <w:t> invite la Commission à se rendre, dans la mesure du possible, dans les États membres pour y réaliser des inspections sur site plutôt que virtuelles, ce qui permettrait de dresser un tableau plus complet et plus circonstancié de la situation locale;</w:t>
            </w:r>
          </w:p>
        </w:tc>
      </w:tr>
      <w:tr w:rsidR="00682806" w:rsidRPr="0061072F" w14:paraId="5A09D65E" w14:textId="77777777" w:rsidTr="00CB2D8E">
        <w:trPr>
          <w:jc w:val="center"/>
        </w:trPr>
        <w:tc>
          <w:tcPr>
            <w:tcW w:w="4876" w:type="dxa"/>
            <w:tcBorders>
              <w:top w:val="nil"/>
              <w:left w:val="nil"/>
              <w:bottom w:val="nil"/>
              <w:right w:val="nil"/>
            </w:tcBorders>
          </w:tcPr>
          <w:p w14:paraId="3957455D"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640CCC63" w14:textId="77777777" w:rsidR="00682806" w:rsidRPr="0061072F" w:rsidRDefault="00682806" w:rsidP="00CB2D8E">
            <w:pPr>
              <w:pStyle w:val="Normal6a"/>
            </w:pPr>
            <w:r w:rsidRPr="0061072F">
              <w:rPr>
                <w:b/>
                <w:i/>
              </w:rPr>
              <w:t>_________________</w:t>
            </w:r>
          </w:p>
        </w:tc>
      </w:tr>
      <w:tr w:rsidR="00682806" w:rsidRPr="0061072F" w14:paraId="33695337" w14:textId="77777777" w:rsidTr="00CB2D8E">
        <w:trPr>
          <w:jc w:val="center"/>
        </w:trPr>
        <w:tc>
          <w:tcPr>
            <w:tcW w:w="4876" w:type="dxa"/>
            <w:tcBorders>
              <w:top w:val="nil"/>
              <w:left w:val="nil"/>
              <w:bottom w:val="nil"/>
              <w:right w:val="nil"/>
            </w:tcBorders>
          </w:tcPr>
          <w:p w14:paraId="4671BD46" w14:textId="77777777" w:rsidR="00682806" w:rsidRPr="0061072F" w:rsidRDefault="00682806" w:rsidP="00CB2D8E">
            <w:pPr>
              <w:pStyle w:val="Normal6a"/>
            </w:pPr>
            <w:r w:rsidRPr="0061072F">
              <w:rPr>
                <w:vertAlign w:val="superscript"/>
              </w:rPr>
              <w:t>46</w:t>
            </w:r>
            <w:r w:rsidRPr="0061072F">
              <w:t xml:space="preserve"> Avis du CESE du 14 février 2024 intitulé «Pistes pour renforcer le dialogue civil et la démocratie participative dans l’Union européenne».</w:t>
            </w:r>
          </w:p>
        </w:tc>
        <w:tc>
          <w:tcPr>
            <w:tcW w:w="4876" w:type="dxa"/>
            <w:tcBorders>
              <w:top w:val="nil"/>
              <w:left w:val="nil"/>
              <w:bottom w:val="nil"/>
              <w:right w:val="nil"/>
            </w:tcBorders>
          </w:tcPr>
          <w:p w14:paraId="1476FA34" w14:textId="77777777" w:rsidR="00682806" w:rsidRPr="0061072F" w:rsidRDefault="00682806" w:rsidP="00CB2D8E">
            <w:pPr>
              <w:pStyle w:val="Normal6a"/>
            </w:pPr>
            <w:r w:rsidRPr="0061072F">
              <w:rPr>
                <w:vertAlign w:val="superscript"/>
              </w:rPr>
              <w:t>46</w:t>
            </w:r>
            <w:r w:rsidRPr="0061072F">
              <w:t xml:space="preserve"> Avis du CESE du 14 février 2024 intitulé «Pistes pour renforcer le dialogue civil et la démocratie participative dans l’Union européenne».</w:t>
            </w:r>
          </w:p>
        </w:tc>
      </w:tr>
      <w:tr w:rsidR="00682806" w:rsidRPr="0061072F" w14:paraId="40D32524" w14:textId="77777777" w:rsidTr="00CB2D8E">
        <w:trPr>
          <w:jc w:val="center"/>
        </w:trPr>
        <w:tc>
          <w:tcPr>
            <w:tcW w:w="4876" w:type="dxa"/>
            <w:tcBorders>
              <w:top w:val="nil"/>
              <w:left w:val="nil"/>
              <w:bottom w:val="nil"/>
              <w:right w:val="nil"/>
            </w:tcBorders>
          </w:tcPr>
          <w:p w14:paraId="6AAA32E7" w14:textId="77777777" w:rsidR="00682806" w:rsidRPr="0061072F" w:rsidRDefault="00682806" w:rsidP="00CB2D8E">
            <w:pPr>
              <w:pStyle w:val="Normal6a"/>
            </w:pPr>
            <w:r w:rsidRPr="0061072F">
              <w:rPr>
                <w:vertAlign w:val="superscript"/>
              </w:rPr>
              <w:t>47</w:t>
            </w:r>
            <w:r w:rsidRPr="0061072F">
              <w:t xml:space="preserve"> Société civile Europe, «Joint Civil Society Contribution on Civic Space to the 2024 Annual Rule of Law Report» (Contribution conjointe de la société civile sur la question de l’espace civique dans le cadre du rapport annuel sur l’état de droit 2024), juin 2024.</w:t>
            </w:r>
          </w:p>
        </w:tc>
        <w:tc>
          <w:tcPr>
            <w:tcW w:w="4876" w:type="dxa"/>
            <w:tcBorders>
              <w:top w:val="nil"/>
              <w:left w:val="nil"/>
              <w:bottom w:val="nil"/>
              <w:right w:val="nil"/>
            </w:tcBorders>
          </w:tcPr>
          <w:p w14:paraId="1E6FC487" w14:textId="77777777" w:rsidR="00682806" w:rsidRPr="0061072F" w:rsidRDefault="00682806" w:rsidP="00CB2D8E">
            <w:pPr>
              <w:pStyle w:val="Normal6a"/>
            </w:pPr>
            <w:r w:rsidRPr="0061072F">
              <w:rPr>
                <w:vertAlign w:val="superscript"/>
              </w:rPr>
              <w:t>47</w:t>
            </w:r>
            <w:r w:rsidRPr="0061072F">
              <w:t xml:space="preserve"> Société civile Europe, «Joint Civil Society Contribution on Civic Space to the 2024 Annual Rule of Law Report» (Contribution conjointe de la société civile sur la question de l’espace civique dans le cadre du rapport annuel sur l’état de droit 2024), juin 2024.</w:t>
            </w:r>
          </w:p>
        </w:tc>
      </w:tr>
    </w:tbl>
    <w:p w14:paraId="7F44B575"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9F2527A" w14:textId="77777777" w:rsidR="00682806" w:rsidRPr="0061072F" w:rsidRDefault="00682806" w:rsidP="00682806">
      <w:r w:rsidRPr="0061072F">
        <w:rPr>
          <w:rStyle w:val="HideTWBExt"/>
        </w:rPr>
        <w:t>&lt;/Amend&gt;</w:t>
      </w:r>
    </w:p>
    <w:p w14:paraId="1EC4AD10"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668</w:t>
      </w:r>
      <w:r w:rsidRPr="0061072F">
        <w:rPr>
          <w:rStyle w:val="HideTWBExt"/>
          <w:b w:val="0"/>
        </w:rPr>
        <w:t>&lt;/NumAm&gt;</w:t>
      </w:r>
    </w:p>
    <w:p w14:paraId="7A2FF2E2"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Isabel Serra Sánchez, Michał Wawrykiewicz, Cecilia Strada</w:t>
      </w:r>
      <w:r w:rsidRPr="0061072F">
        <w:rPr>
          <w:rStyle w:val="HideTWBExt"/>
          <w:b w:val="0"/>
        </w:rPr>
        <w:t>&lt;/Members&gt;</w:t>
      </w:r>
    </w:p>
    <w:p w14:paraId="1C85D186" w14:textId="77777777" w:rsidR="00682806" w:rsidRPr="0061072F" w:rsidRDefault="00682806" w:rsidP="00682806">
      <w:pPr>
        <w:pStyle w:val="NormalBold"/>
      </w:pPr>
      <w:r w:rsidRPr="0061072F">
        <w:rPr>
          <w:rStyle w:val="HideTWBExt"/>
          <w:b w:val="0"/>
        </w:rPr>
        <w:t>&lt;/RepeatBlock-By&gt;</w:t>
      </w:r>
    </w:p>
    <w:p w14:paraId="54C3BA4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73CD0868" w14:textId="77777777" w:rsidR="00682806" w:rsidRPr="0061072F" w:rsidRDefault="00682806" w:rsidP="00682806">
      <w:pPr>
        <w:pStyle w:val="NormalBold"/>
      </w:pPr>
      <w:r w:rsidRPr="0061072F">
        <w:rPr>
          <w:rStyle w:val="HideTWBExt"/>
          <w:b w:val="0"/>
        </w:rPr>
        <w:t>&lt;Article&gt;</w:t>
      </w:r>
      <w:r w:rsidRPr="0061072F">
        <w:t>Paragraphe 30</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3C4533E" w14:textId="77777777" w:rsidTr="00CB2D8E">
        <w:trPr>
          <w:trHeight w:hRule="exact" w:val="240"/>
          <w:jc w:val="center"/>
        </w:trPr>
        <w:tc>
          <w:tcPr>
            <w:tcW w:w="9752" w:type="dxa"/>
            <w:gridSpan w:val="2"/>
            <w:tcBorders>
              <w:top w:val="nil"/>
              <w:left w:val="nil"/>
              <w:bottom w:val="nil"/>
              <w:right w:val="nil"/>
            </w:tcBorders>
          </w:tcPr>
          <w:p w14:paraId="1BC871D9" w14:textId="77777777" w:rsidR="00682806" w:rsidRPr="0061072F" w:rsidRDefault="00682806" w:rsidP="00CB2D8E"/>
        </w:tc>
      </w:tr>
      <w:tr w:rsidR="00682806" w:rsidRPr="0061072F" w14:paraId="28B793DC" w14:textId="77777777" w:rsidTr="00CB2D8E">
        <w:trPr>
          <w:trHeight w:val="240"/>
          <w:jc w:val="center"/>
        </w:trPr>
        <w:tc>
          <w:tcPr>
            <w:tcW w:w="4876" w:type="dxa"/>
            <w:tcBorders>
              <w:top w:val="nil"/>
              <w:left w:val="nil"/>
              <w:bottom w:val="nil"/>
              <w:right w:val="nil"/>
            </w:tcBorders>
          </w:tcPr>
          <w:p w14:paraId="4DBA6151"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2343A92" w14:textId="77777777" w:rsidR="00682806" w:rsidRPr="0061072F" w:rsidRDefault="00682806" w:rsidP="00CB2D8E">
            <w:pPr>
              <w:pStyle w:val="AmColumnHeading"/>
            </w:pPr>
            <w:r w:rsidRPr="0061072F">
              <w:t>Amendement</w:t>
            </w:r>
          </w:p>
        </w:tc>
      </w:tr>
      <w:tr w:rsidR="00682806" w:rsidRPr="0061072F" w14:paraId="58DF11FC" w14:textId="77777777" w:rsidTr="00CB2D8E">
        <w:trPr>
          <w:jc w:val="center"/>
        </w:trPr>
        <w:tc>
          <w:tcPr>
            <w:tcW w:w="4876" w:type="dxa"/>
            <w:tcBorders>
              <w:top w:val="nil"/>
              <w:left w:val="nil"/>
              <w:bottom w:val="nil"/>
              <w:right w:val="nil"/>
            </w:tcBorders>
          </w:tcPr>
          <w:p w14:paraId="25B027D5" w14:textId="77777777" w:rsidR="00682806" w:rsidRPr="0061072F" w:rsidRDefault="00682806" w:rsidP="00CB2D8E">
            <w:pPr>
              <w:pStyle w:val="Normal6a"/>
            </w:pPr>
            <w:r w:rsidRPr="0061072F">
              <w:t>30.</w:t>
            </w:r>
            <w:r w:rsidRPr="0061072F">
              <w:tab/>
              <w:t>souligne le rôle de la société civile et des organes de contrôle indépendants dans le suivi et le soutien de la mise en œuvre des recommandations formulées dans le rapport sur l’état de droit; préconise la mise en place d’un cadre de dialogue civil structuré qui permettrait d’intégrer les contributions de la société civile dans le cycle annuel d’élaboration du rapport sur l’état de droit, comme le recommande le Comité économique et social européen (CESE)</w:t>
            </w:r>
            <w:r w:rsidRPr="0061072F">
              <w:rPr>
                <w:vertAlign w:val="superscript"/>
              </w:rPr>
              <w:t>46</w:t>
            </w:r>
            <w:r w:rsidRPr="0061072F">
              <w:t xml:space="preserve"> et les réseaux de la société civile</w:t>
            </w:r>
            <w:r w:rsidRPr="0061072F">
              <w:rPr>
                <w:vertAlign w:val="superscript"/>
              </w:rPr>
              <w:t>47</w:t>
            </w:r>
            <w:r w:rsidRPr="0061072F">
              <w:t>; rappelle l’importance de procéder à une vaste consultation lors de l’élaboration du rapport;</w:t>
            </w:r>
          </w:p>
        </w:tc>
        <w:tc>
          <w:tcPr>
            <w:tcW w:w="4876" w:type="dxa"/>
            <w:tcBorders>
              <w:top w:val="nil"/>
              <w:left w:val="nil"/>
              <w:bottom w:val="nil"/>
              <w:right w:val="nil"/>
            </w:tcBorders>
          </w:tcPr>
          <w:p w14:paraId="71F4D6BD" w14:textId="77777777" w:rsidR="00682806" w:rsidRPr="0061072F" w:rsidRDefault="00682806" w:rsidP="00CB2D8E">
            <w:pPr>
              <w:pStyle w:val="Normal6a"/>
            </w:pPr>
            <w:r w:rsidRPr="0061072F">
              <w:t>30.</w:t>
            </w:r>
            <w:r w:rsidRPr="0061072F">
              <w:tab/>
              <w:t>souligne le rôle de la société civile et des organes de contrôle indépendants dans le suivi et le soutien de la mise en œuvre des recommandations formulées dans le rapport sur l’état de droit; préconise la mise en place d’un cadre de dialogue civil structuré qui permettrait d’intégrer les contributions de la société civile dans le cycle annuel d’élaboration du rapport sur l’état de droit, comme le recommande le Comité économique et social européen (CESE)</w:t>
            </w:r>
            <w:r w:rsidRPr="0061072F">
              <w:rPr>
                <w:vertAlign w:val="superscript"/>
              </w:rPr>
              <w:t>46</w:t>
            </w:r>
            <w:r w:rsidRPr="0061072F">
              <w:t xml:space="preserve"> et les réseaux de la société civile</w:t>
            </w:r>
            <w:r w:rsidRPr="0061072F">
              <w:rPr>
                <w:vertAlign w:val="superscript"/>
              </w:rPr>
              <w:t>47</w:t>
            </w:r>
            <w:r w:rsidRPr="0061072F">
              <w:t xml:space="preserve">; rappelle l’importance de procéder à une vaste consultation lors de l’élaboration du rapport; </w:t>
            </w:r>
            <w:r w:rsidRPr="0061072F">
              <w:rPr>
                <w:b/>
                <w:i/>
              </w:rPr>
              <w:t>invite, dans ce contexte, la Commission à élaborer une stratégie sur l’espace et la protection de la société civile et des défenseurs des droits de l’homme;</w:t>
            </w:r>
          </w:p>
        </w:tc>
      </w:tr>
      <w:tr w:rsidR="00682806" w:rsidRPr="0061072F" w14:paraId="27E1BEBE" w14:textId="77777777" w:rsidTr="00CB2D8E">
        <w:trPr>
          <w:jc w:val="center"/>
        </w:trPr>
        <w:tc>
          <w:tcPr>
            <w:tcW w:w="4876" w:type="dxa"/>
            <w:tcBorders>
              <w:top w:val="nil"/>
              <w:left w:val="nil"/>
              <w:bottom w:val="nil"/>
              <w:right w:val="nil"/>
            </w:tcBorders>
          </w:tcPr>
          <w:p w14:paraId="00C1DE2C"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2874E77F" w14:textId="77777777" w:rsidR="00682806" w:rsidRPr="0061072F" w:rsidRDefault="00682806" w:rsidP="00CB2D8E">
            <w:pPr>
              <w:pStyle w:val="Normal6a"/>
            </w:pPr>
            <w:r w:rsidRPr="0061072F">
              <w:rPr>
                <w:b/>
                <w:i/>
              </w:rPr>
              <w:t>_________________</w:t>
            </w:r>
          </w:p>
        </w:tc>
      </w:tr>
      <w:tr w:rsidR="00682806" w:rsidRPr="0061072F" w14:paraId="5C5C842C" w14:textId="77777777" w:rsidTr="00CB2D8E">
        <w:trPr>
          <w:jc w:val="center"/>
        </w:trPr>
        <w:tc>
          <w:tcPr>
            <w:tcW w:w="4876" w:type="dxa"/>
            <w:tcBorders>
              <w:top w:val="nil"/>
              <w:left w:val="nil"/>
              <w:bottom w:val="nil"/>
              <w:right w:val="nil"/>
            </w:tcBorders>
          </w:tcPr>
          <w:p w14:paraId="1A5F4891" w14:textId="77777777" w:rsidR="00682806" w:rsidRPr="0061072F" w:rsidRDefault="00682806" w:rsidP="00CB2D8E">
            <w:pPr>
              <w:pStyle w:val="Normal6a"/>
            </w:pPr>
            <w:r w:rsidRPr="0061072F">
              <w:rPr>
                <w:vertAlign w:val="superscript"/>
              </w:rPr>
              <w:t>46</w:t>
            </w:r>
            <w:r w:rsidRPr="0061072F">
              <w:t xml:space="preserve"> Avis du CESE du 14 février 2024 intitulé «Pistes pour renforcer le dialogue civil et la démocratie participative dans l’Union européenne».</w:t>
            </w:r>
          </w:p>
        </w:tc>
        <w:tc>
          <w:tcPr>
            <w:tcW w:w="4876" w:type="dxa"/>
            <w:tcBorders>
              <w:top w:val="nil"/>
              <w:left w:val="nil"/>
              <w:bottom w:val="nil"/>
              <w:right w:val="nil"/>
            </w:tcBorders>
          </w:tcPr>
          <w:p w14:paraId="546FB416" w14:textId="77777777" w:rsidR="00682806" w:rsidRPr="0061072F" w:rsidRDefault="00682806" w:rsidP="00CB2D8E">
            <w:pPr>
              <w:pStyle w:val="Normal6a"/>
            </w:pPr>
            <w:r w:rsidRPr="0061072F">
              <w:rPr>
                <w:vertAlign w:val="superscript"/>
              </w:rPr>
              <w:t>46</w:t>
            </w:r>
            <w:r w:rsidRPr="0061072F">
              <w:t xml:space="preserve"> Avis du CESE du 14 février 2024 intitulé «Pistes pour renforcer le dialogue civil et la démocratie participative dans l’Union européenne».</w:t>
            </w:r>
          </w:p>
        </w:tc>
      </w:tr>
      <w:tr w:rsidR="00682806" w:rsidRPr="0061072F" w14:paraId="16147882" w14:textId="77777777" w:rsidTr="00CB2D8E">
        <w:trPr>
          <w:jc w:val="center"/>
        </w:trPr>
        <w:tc>
          <w:tcPr>
            <w:tcW w:w="4876" w:type="dxa"/>
            <w:tcBorders>
              <w:top w:val="nil"/>
              <w:left w:val="nil"/>
              <w:bottom w:val="nil"/>
              <w:right w:val="nil"/>
            </w:tcBorders>
          </w:tcPr>
          <w:p w14:paraId="64477BC7" w14:textId="77777777" w:rsidR="00682806" w:rsidRPr="0061072F" w:rsidRDefault="00682806" w:rsidP="00CB2D8E">
            <w:pPr>
              <w:pStyle w:val="Normal6a"/>
            </w:pPr>
            <w:r w:rsidRPr="0061072F">
              <w:rPr>
                <w:vertAlign w:val="superscript"/>
              </w:rPr>
              <w:t>47</w:t>
            </w:r>
            <w:r w:rsidRPr="0061072F">
              <w:t xml:space="preserve"> Société civile Europe, «Joint Civil Society Contribution on Civic Space to the 2024 Annual Rule of Law Report» (Contribution conjointe de la société civile sur la question de l’espace civique dans le cadre du rapport annuel sur l’état de droit 2024), juin 2024.</w:t>
            </w:r>
          </w:p>
        </w:tc>
        <w:tc>
          <w:tcPr>
            <w:tcW w:w="4876" w:type="dxa"/>
            <w:tcBorders>
              <w:top w:val="nil"/>
              <w:left w:val="nil"/>
              <w:bottom w:val="nil"/>
              <w:right w:val="nil"/>
            </w:tcBorders>
          </w:tcPr>
          <w:p w14:paraId="25645B6F" w14:textId="77777777" w:rsidR="00682806" w:rsidRPr="0061072F" w:rsidRDefault="00682806" w:rsidP="00CB2D8E">
            <w:pPr>
              <w:pStyle w:val="Normal6a"/>
            </w:pPr>
            <w:r w:rsidRPr="0061072F">
              <w:rPr>
                <w:vertAlign w:val="superscript"/>
              </w:rPr>
              <w:t>47</w:t>
            </w:r>
            <w:r w:rsidRPr="0061072F">
              <w:t xml:space="preserve"> Société civile Europe, «Joint Civil Society Contribution on Civic Space to the 2024 Annual Rule of Law Report» (Contribution conjointe de la société civile sur la question de l’espace civique dans le cadre du rapport annuel sur l’état de droit 2024), juin 2024.</w:t>
            </w:r>
          </w:p>
        </w:tc>
      </w:tr>
    </w:tbl>
    <w:p w14:paraId="2A5FDC22"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3A8CD413" w14:textId="77777777" w:rsidR="00682806" w:rsidRPr="0061072F" w:rsidRDefault="00682806" w:rsidP="00682806">
      <w:r w:rsidRPr="0061072F">
        <w:rPr>
          <w:rStyle w:val="HideTWBExt"/>
        </w:rPr>
        <w:t>&lt;/Amend&gt;</w:t>
      </w:r>
    </w:p>
    <w:p w14:paraId="61B6A224"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669</w:t>
      </w:r>
      <w:r w:rsidRPr="0061072F">
        <w:rPr>
          <w:rStyle w:val="HideTWBExt"/>
          <w:b w:val="0"/>
        </w:rPr>
        <w:t>&lt;/NumAm&gt;</w:t>
      </w:r>
    </w:p>
    <w:p w14:paraId="367726EE" w14:textId="77777777" w:rsidR="00682806" w:rsidRPr="0061072F" w:rsidRDefault="00682806" w:rsidP="00682806">
      <w:pPr>
        <w:pStyle w:val="NormalBold"/>
      </w:pPr>
      <w:r w:rsidRPr="0061072F">
        <w:rPr>
          <w:rStyle w:val="HideTWBExt"/>
          <w:b w:val="0"/>
        </w:rPr>
        <w:t>&lt;RepeatBlock-By&gt;&lt;Members&gt;</w:t>
      </w:r>
      <w:r w:rsidRPr="0061072F">
        <w:t>Romana Tomc</w:t>
      </w:r>
      <w:r w:rsidRPr="0061072F">
        <w:rPr>
          <w:rStyle w:val="HideTWBExt"/>
          <w:b w:val="0"/>
        </w:rPr>
        <w:t>&lt;/Members&gt;</w:t>
      </w:r>
    </w:p>
    <w:p w14:paraId="141D48DD" w14:textId="77777777" w:rsidR="00682806" w:rsidRPr="0061072F" w:rsidRDefault="00682806" w:rsidP="00682806">
      <w:pPr>
        <w:pStyle w:val="NormalBold"/>
      </w:pPr>
      <w:r w:rsidRPr="0061072F">
        <w:rPr>
          <w:rStyle w:val="HideTWBExt"/>
          <w:b w:val="0"/>
        </w:rPr>
        <w:t>&lt;/RepeatBlock-By&gt;</w:t>
      </w:r>
    </w:p>
    <w:p w14:paraId="4280F5F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867E61B" w14:textId="77777777" w:rsidR="00682806" w:rsidRPr="0061072F" w:rsidRDefault="00682806" w:rsidP="00682806">
      <w:pPr>
        <w:pStyle w:val="NormalBold"/>
      </w:pPr>
      <w:r w:rsidRPr="0061072F">
        <w:rPr>
          <w:rStyle w:val="HideTWBExt"/>
          <w:b w:val="0"/>
        </w:rPr>
        <w:t>&lt;Article&gt;</w:t>
      </w:r>
      <w:r w:rsidRPr="0061072F">
        <w:t>Paragraphe 30</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D577A11" w14:textId="77777777" w:rsidTr="00CB2D8E">
        <w:trPr>
          <w:trHeight w:hRule="exact" w:val="240"/>
          <w:jc w:val="center"/>
        </w:trPr>
        <w:tc>
          <w:tcPr>
            <w:tcW w:w="9752" w:type="dxa"/>
            <w:gridSpan w:val="2"/>
            <w:tcBorders>
              <w:top w:val="nil"/>
              <w:left w:val="nil"/>
              <w:bottom w:val="nil"/>
              <w:right w:val="nil"/>
            </w:tcBorders>
          </w:tcPr>
          <w:p w14:paraId="74F3858D" w14:textId="77777777" w:rsidR="00682806" w:rsidRPr="0061072F" w:rsidRDefault="00682806" w:rsidP="00CB2D8E"/>
        </w:tc>
      </w:tr>
      <w:tr w:rsidR="00682806" w:rsidRPr="0061072F" w14:paraId="04CCFE4E" w14:textId="77777777" w:rsidTr="00CB2D8E">
        <w:trPr>
          <w:trHeight w:val="240"/>
          <w:jc w:val="center"/>
        </w:trPr>
        <w:tc>
          <w:tcPr>
            <w:tcW w:w="4876" w:type="dxa"/>
            <w:tcBorders>
              <w:top w:val="nil"/>
              <w:left w:val="nil"/>
              <w:bottom w:val="nil"/>
              <w:right w:val="nil"/>
            </w:tcBorders>
          </w:tcPr>
          <w:p w14:paraId="5FF2C427"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F5BEE2C" w14:textId="77777777" w:rsidR="00682806" w:rsidRPr="0061072F" w:rsidRDefault="00682806" w:rsidP="00CB2D8E">
            <w:pPr>
              <w:pStyle w:val="AmColumnHeading"/>
            </w:pPr>
            <w:r w:rsidRPr="0061072F">
              <w:t>Amendement</w:t>
            </w:r>
          </w:p>
        </w:tc>
      </w:tr>
      <w:tr w:rsidR="00682806" w:rsidRPr="0061072F" w14:paraId="45E80171" w14:textId="77777777" w:rsidTr="00CB2D8E">
        <w:trPr>
          <w:jc w:val="center"/>
        </w:trPr>
        <w:tc>
          <w:tcPr>
            <w:tcW w:w="4876" w:type="dxa"/>
            <w:tcBorders>
              <w:top w:val="nil"/>
              <w:left w:val="nil"/>
              <w:bottom w:val="nil"/>
              <w:right w:val="nil"/>
            </w:tcBorders>
          </w:tcPr>
          <w:p w14:paraId="4744B49A" w14:textId="77777777" w:rsidR="00682806" w:rsidRPr="0061072F" w:rsidRDefault="00682806" w:rsidP="00CB2D8E">
            <w:pPr>
              <w:pStyle w:val="Normal6a"/>
            </w:pPr>
            <w:r w:rsidRPr="0061072F">
              <w:t>30.</w:t>
            </w:r>
            <w:r w:rsidRPr="0061072F">
              <w:tab/>
              <w:t>souligne le rôle de la société civile et des organes de contrôle indépendants dans le suivi et le soutien de la mise en œuvre des recommandations formulées dans le rapport sur l’état de droit; préconise la mise en place d’un cadre de dialogue civil structuré qui permettrait d’intégrer les contributions de la société civile dans le cycle annuel d’élaboration du rapport sur l’état de droit, comme le recommande le Comité économique et social européen (CESE)</w:t>
            </w:r>
            <w:r w:rsidRPr="0061072F">
              <w:rPr>
                <w:vertAlign w:val="superscript"/>
              </w:rPr>
              <w:t>46</w:t>
            </w:r>
            <w:r w:rsidRPr="0061072F">
              <w:t xml:space="preserve"> et les réseaux de la société civile</w:t>
            </w:r>
            <w:r w:rsidRPr="0061072F">
              <w:rPr>
                <w:vertAlign w:val="superscript"/>
              </w:rPr>
              <w:t>47</w:t>
            </w:r>
            <w:r w:rsidRPr="0061072F">
              <w:t>; rappelle l’importance de procéder à une vaste consultation lors de l’élaboration du rapport;</w:t>
            </w:r>
          </w:p>
        </w:tc>
        <w:tc>
          <w:tcPr>
            <w:tcW w:w="4876" w:type="dxa"/>
            <w:tcBorders>
              <w:top w:val="nil"/>
              <w:left w:val="nil"/>
              <w:bottom w:val="nil"/>
              <w:right w:val="nil"/>
            </w:tcBorders>
          </w:tcPr>
          <w:p w14:paraId="31D14F9D" w14:textId="77777777" w:rsidR="00682806" w:rsidRPr="0061072F" w:rsidRDefault="00682806" w:rsidP="00CB2D8E">
            <w:pPr>
              <w:pStyle w:val="Normal6a"/>
            </w:pPr>
            <w:r w:rsidRPr="0061072F">
              <w:t>30.</w:t>
            </w:r>
            <w:r w:rsidRPr="0061072F">
              <w:tab/>
              <w:t>souligne le rôle de la société civile et des organes de contrôle indépendants dans le suivi et le soutien de la mise en œuvre des recommandations formulées dans le rapport sur l’état de droit; préconise la mise en place d’un cadre de dialogue civil structuré qui permettrait d’intégrer les contributions de la société civile dans le cycle annuel d’élaboration du rapport sur l’état de droit, comme le recommande le Comité économique et social européen (CESE)</w:t>
            </w:r>
            <w:r w:rsidRPr="0061072F">
              <w:rPr>
                <w:vertAlign w:val="superscript"/>
              </w:rPr>
              <w:t>46</w:t>
            </w:r>
            <w:r w:rsidRPr="0061072F">
              <w:t xml:space="preserve"> et les réseaux de la société civile</w:t>
            </w:r>
            <w:r w:rsidRPr="0061072F">
              <w:rPr>
                <w:vertAlign w:val="superscript"/>
              </w:rPr>
              <w:t>47</w:t>
            </w:r>
            <w:r w:rsidRPr="0061072F">
              <w:t xml:space="preserve">; rappelle l’importance de procéder à une vaste consultation lors de l’élaboration du rapport; </w:t>
            </w:r>
            <w:r w:rsidRPr="0061072F">
              <w:rPr>
                <w:b/>
                <w:i/>
              </w:rPr>
              <w:t>est préoccupé par le fait que, dans certains États membres, la Commission finance des organisations de la société civile sélectives, ce qui fausse la portée du rapport;</w:t>
            </w:r>
          </w:p>
        </w:tc>
      </w:tr>
      <w:tr w:rsidR="00682806" w:rsidRPr="0061072F" w14:paraId="39878D2C" w14:textId="77777777" w:rsidTr="00CB2D8E">
        <w:trPr>
          <w:jc w:val="center"/>
        </w:trPr>
        <w:tc>
          <w:tcPr>
            <w:tcW w:w="4876" w:type="dxa"/>
            <w:tcBorders>
              <w:top w:val="nil"/>
              <w:left w:val="nil"/>
              <w:bottom w:val="nil"/>
              <w:right w:val="nil"/>
            </w:tcBorders>
          </w:tcPr>
          <w:p w14:paraId="708C29DC"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4C2EC6A5" w14:textId="77777777" w:rsidR="00682806" w:rsidRPr="0061072F" w:rsidRDefault="00682806" w:rsidP="00CB2D8E">
            <w:pPr>
              <w:pStyle w:val="Normal6a"/>
            </w:pPr>
            <w:r w:rsidRPr="0061072F">
              <w:rPr>
                <w:b/>
                <w:i/>
              </w:rPr>
              <w:t>_________________</w:t>
            </w:r>
          </w:p>
        </w:tc>
      </w:tr>
      <w:tr w:rsidR="00682806" w:rsidRPr="0061072F" w14:paraId="205EA354" w14:textId="77777777" w:rsidTr="00CB2D8E">
        <w:trPr>
          <w:jc w:val="center"/>
        </w:trPr>
        <w:tc>
          <w:tcPr>
            <w:tcW w:w="4876" w:type="dxa"/>
            <w:tcBorders>
              <w:top w:val="nil"/>
              <w:left w:val="nil"/>
              <w:bottom w:val="nil"/>
              <w:right w:val="nil"/>
            </w:tcBorders>
          </w:tcPr>
          <w:p w14:paraId="203F93AC" w14:textId="77777777" w:rsidR="00682806" w:rsidRPr="0061072F" w:rsidRDefault="00682806" w:rsidP="00CB2D8E">
            <w:pPr>
              <w:pStyle w:val="Normal6a"/>
            </w:pPr>
            <w:r w:rsidRPr="0061072F">
              <w:rPr>
                <w:vertAlign w:val="superscript"/>
              </w:rPr>
              <w:t>46</w:t>
            </w:r>
            <w:r w:rsidRPr="0061072F">
              <w:t xml:space="preserve"> Avis du CESE du 14 février 2024 intitulé «Pistes pour renforcer le dialogue civil et la démocratie participative dans l’Union européenne».</w:t>
            </w:r>
          </w:p>
        </w:tc>
        <w:tc>
          <w:tcPr>
            <w:tcW w:w="4876" w:type="dxa"/>
            <w:tcBorders>
              <w:top w:val="nil"/>
              <w:left w:val="nil"/>
              <w:bottom w:val="nil"/>
              <w:right w:val="nil"/>
            </w:tcBorders>
          </w:tcPr>
          <w:p w14:paraId="4210FA49" w14:textId="77777777" w:rsidR="00682806" w:rsidRPr="0061072F" w:rsidRDefault="00682806" w:rsidP="00CB2D8E">
            <w:pPr>
              <w:pStyle w:val="Normal6a"/>
            </w:pPr>
            <w:r w:rsidRPr="0061072F">
              <w:rPr>
                <w:vertAlign w:val="superscript"/>
              </w:rPr>
              <w:t>46</w:t>
            </w:r>
            <w:r w:rsidRPr="0061072F">
              <w:t xml:space="preserve"> Avis du CESE du 14 février 2024 intitulé «Pistes pour renforcer le dialogue civil et la démocratie participative dans l’Union européenne».</w:t>
            </w:r>
          </w:p>
        </w:tc>
      </w:tr>
      <w:tr w:rsidR="00682806" w:rsidRPr="0061072F" w14:paraId="44BB4C41" w14:textId="77777777" w:rsidTr="00CB2D8E">
        <w:trPr>
          <w:jc w:val="center"/>
        </w:trPr>
        <w:tc>
          <w:tcPr>
            <w:tcW w:w="4876" w:type="dxa"/>
            <w:tcBorders>
              <w:top w:val="nil"/>
              <w:left w:val="nil"/>
              <w:bottom w:val="nil"/>
              <w:right w:val="nil"/>
            </w:tcBorders>
          </w:tcPr>
          <w:p w14:paraId="69AC9B10" w14:textId="77777777" w:rsidR="00682806" w:rsidRPr="0061072F" w:rsidRDefault="00682806" w:rsidP="00CB2D8E">
            <w:pPr>
              <w:pStyle w:val="Normal6a"/>
            </w:pPr>
            <w:r w:rsidRPr="0061072F">
              <w:rPr>
                <w:vertAlign w:val="superscript"/>
              </w:rPr>
              <w:t>47</w:t>
            </w:r>
            <w:r w:rsidRPr="0061072F">
              <w:t xml:space="preserve"> Société civile Europe, «Joint Civil Society Contribution on Civic Space to the 2024 Annual Rule of Law Report» (Contribution conjointe de la société civile sur la question de l’espace civique dans le cadre du rapport annuel sur l’état de droit 2024), juin 2024.</w:t>
            </w:r>
          </w:p>
        </w:tc>
        <w:tc>
          <w:tcPr>
            <w:tcW w:w="4876" w:type="dxa"/>
            <w:tcBorders>
              <w:top w:val="nil"/>
              <w:left w:val="nil"/>
              <w:bottom w:val="nil"/>
              <w:right w:val="nil"/>
            </w:tcBorders>
          </w:tcPr>
          <w:p w14:paraId="1DC5B4F1" w14:textId="77777777" w:rsidR="00682806" w:rsidRPr="0061072F" w:rsidRDefault="00682806" w:rsidP="00CB2D8E">
            <w:pPr>
              <w:pStyle w:val="Normal6a"/>
            </w:pPr>
            <w:r w:rsidRPr="0061072F">
              <w:rPr>
                <w:vertAlign w:val="superscript"/>
              </w:rPr>
              <w:t>47</w:t>
            </w:r>
            <w:r w:rsidRPr="0061072F">
              <w:t xml:space="preserve"> Société civile Europe, «Joint Civil Society Contribution on Civic Space to the 2024 Annual Rule of Law Report» (Contribution conjointe de la société civile sur la question de l’espace civique dans le cadre du rapport annuel sur l’état de droit 2024), juin 2024.</w:t>
            </w:r>
          </w:p>
        </w:tc>
      </w:tr>
    </w:tbl>
    <w:p w14:paraId="6069371F"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3F74947A" w14:textId="77777777" w:rsidR="00682806" w:rsidRPr="0061072F" w:rsidRDefault="00682806" w:rsidP="00682806">
      <w:r w:rsidRPr="0061072F">
        <w:rPr>
          <w:rStyle w:val="HideTWBExt"/>
        </w:rPr>
        <w:t>&lt;/Amend&gt;</w:t>
      </w:r>
    </w:p>
    <w:p w14:paraId="45D1B5C9" w14:textId="77777777" w:rsidR="00682806" w:rsidRPr="0013121C" w:rsidRDefault="00682806" w:rsidP="00682806">
      <w:pPr>
        <w:pStyle w:val="AmNumberTabs"/>
      </w:pPr>
      <w:r>
        <w:rPr>
          <w:rStyle w:val="HideTWBExt"/>
        </w:rPr>
        <w:t>&lt;Amend&gt;</w:t>
      </w:r>
      <w:r>
        <w:t>Amendement</w:t>
      </w:r>
      <w:r>
        <w:tab/>
      </w:r>
      <w:r>
        <w:tab/>
      </w:r>
      <w:r>
        <w:rPr>
          <w:rStyle w:val="HideTWBExt"/>
        </w:rPr>
        <w:t>&lt;NumAm&gt;</w:t>
      </w:r>
      <w:r>
        <w:t>670</w:t>
      </w:r>
      <w:r>
        <w:rPr>
          <w:rStyle w:val="HideTWBExt"/>
        </w:rPr>
        <w:t>&lt;/NumAm&gt;</w:t>
      </w:r>
    </w:p>
    <w:p w14:paraId="1937B91D" w14:textId="77777777" w:rsidR="00682806" w:rsidRPr="0013121C" w:rsidRDefault="00682806" w:rsidP="00682806">
      <w:pPr>
        <w:pStyle w:val="NormalBold"/>
      </w:pPr>
      <w:r>
        <w:rPr>
          <w:rStyle w:val="HideTWBExt"/>
          <w:b w:val="0"/>
        </w:rPr>
        <w:t>&lt;RepeatBlock-By&gt;&lt;Members&gt;</w:t>
      </w:r>
      <w:r>
        <w:t>Erik Kaliňák</w:t>
      </w:r>
      <w:r>
        <w:rPr>
          <w:rStyle w:val="HideTWBExt"/>
          <w:b w:val="0"/>
        </w:rPr>
        <w:t>&lt;/Members&gt;</w:t>
      </w:r>
    </w:p>
    <w:p w14:paraId="09C53FE4" w14:textId="77777777" w:rsidR="00682806" w:rsidRPr="0013121C" w:rsidRDefault="00682806" w:rsidP="00682806">
      <w:pPr>
        <w:pStyle w:val="NormalBold"/>
      </w:pPr>
      <w:r>
        <w:rPr>
          <w:rStyle w:val="HideTWBExt"/>
          <w:b w:val="0"/>
        </w:rPr>
        <w:t>&lt;/RepeatBlock-By&gt;</w:t>
      </w:r>
    </w:p>
    <w:p w14:paraId="6F30C3B3"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3CD09ADF" w14:textId="77777777" w:rsidR="00682806" w:rsidRPr="0013121C" w:rsidRDefault="00682806" w:rsidP="00682806">
      <w:pPr>
        <w:pStyle w:val="NormalBold"/>
      </w:pPr>
      <w:r>
        <w:rPr>
          <w:rStyle w:val="HideTWBExt"/>
        </w:rPr>
        <w:t>&lt;Article&gt;</w:t>
      </w:r>
      <w:r>
        <w:t>Paragraphe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7DFFB85A" w14:textId="77777777" w:rsidTr="00CB2D8E">
        <w:trPr>
          <w:trHeight w:hRule="exact" w:val="240"/>
          <w:jc w:val="center"/>
        </w:trPr>
        <w:tc>
          <w:tcPr>
            <w:tcW w:w="9752" w:type="dxa"/>
            <w:gridSpan w:val="2"/>
            <w:tcBorders>
              <w:top w:val="nil"/>
              <w:left w:val="nil"/>
              <w:bottom w:val="nil"/>
              <w:right w:val="nil"/>
            </w:tcBorders>
          </w:tcPr>
          <w:p w14:paraId="29D225C5" w14:textId="77777777" w:rsidR="00682806" w:rsidRPr="0013121C" w:rsidRDefault="00682806" w:rsidP="00CB2D8E"/>
        </w:tc>
      </w:tr>
      <w:tr w:rsidR="00682806" w14:paraId="2A07DC6A" w14:textId="77777777" w:rsidTr="00CB2D8E">
        <w:trPr>
          <w:trHeight w:val="240"/>
          <w:jc w:val="center"/>
        </w:trPr>
        <w:tc>
          <w:tcPr>
            <w:tcW w:w="4876" w:type="dxa"/>
            <w:tcBorders>
              <w:top w:val="nil"/>
              <w:left w:val="nil"/>
              <w:bottom w:val="nil"/>
              <w:right w:val="nil"/>
            </w:tcBorders>
          </w:tcPr>
          <w:p w14:paraId="565040F7"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5FD92FB3" w14:textId="77777777" w:rsidR="00682806" w:rsidRPr="0013121C" w:rsidRDefault="00682806" w:rsidP="00CB2D8E">
            <w:pPr>
              <w:pStyle w:val="AmColumnHeading"/>
            </w:pPr>
            <w:r>
              <w:t>Amendement</w:t>
            </w:r>
          </w:p>
        </w:tc>
      </w:tr>
      <w:tr w:rsidR="00682806" w14:paraId="2AC6C831" w14:textId="77777777" w:rsidTr="00CB2D8E">
        <w:trPr>
          <w:jc w:val="center"/>
        </w:trPr>
        <w:tc>
          <w:tcPr>
            <w:tcW w:w="4876" w:type="dxa"/>
            <w:tcBorders>
              <w:top w:val="nil"/>
              <w:left w:val="nil"/>
              <w:bottom w:val="nil"/>
              <w:right w:val="nil"/>
            </w:tcBorders>
          </w:tcPr>
          <w:p w14:paraId="0A9FA80D" w14:textId="77777777" w:rsidR="00682806" w:rsidRPr="0013121C" w:rsidRDefault="00682806" w:rsidP="00CB2D8E">
            <w:pPr>
              <w:pStyle w:val="Normal6a"/>
            </w:pPr>
            <w:r>
              <w:t>30.</w:t>
            </w:r>
            <w:r>
              <w:tab/>
              <w:t xml:space="preserve">souligne </w:t>
            </w:r>
            <w:r>
              <w:rPr>
                <w:b/>
                <w:bCs/>
                <w:i/>
                <w:iCs/>
              </w:rPr>
              <w:t>le rôle</w:t>
            </w:r>
            <w:r>
              <w:t xml:space="preserve"> de la société civile et des organes de contrôle indépendants dans le suivi et le soutien de la mise en œuvre des recommandations formulées dans le rapport sur l’état de droit; </w:t>
            </w:r>
            <w:r>
              <w:rPr>
                <w:b/>
                <w:bCs/>
                <w:i/>
                <w:iCs/>
              </w:rPr>
              <w:t>préconise la mise en place d’un cadre de dialogue civil structuré qui permettrait d’intégrer les contributions de la société civile dans le cycle annuel d’élaboration du rapport sur l’état de droit, comme le recommandent le Comité économique et social européen (CESE)</w:t>
            </w:r>
            <w:r>
              <w:rPr>
                <w:b/>
                <w:bCs/>
                <w:i/>
                <w:iCs/>
                <w:vertAlign w:val="superscript"/>
              </w:rPr>
              <w:t>46</w:t>
            </w:r>
            <w:r>
              <w:rPr>
                <w:b/>
                <w:bCs/>
                <w:i/>
                <w:iCs/>
              </w:rPr>
              <w:t xml:space="preserve"> et les réseaux de la société civile</w:t>
            </w:r>
            <w:r>
              <w:rPr>
                <w:b/>
                <w:bCs/>
                <w:i/>
                <w:iCs/>
                <w:vertAlign w:val="superscript"/>
              </w:rPr>
              <w:t>47</w:t>
            </w:r>
            <w:r>
              <w:rPr>
                <w:b/>
                <w:bCs/>
                <w:i/>
                <w:iCs/>
              </w:rPr>
              <w:t>;</w:t>
            </w:r>
            <w:r>
              <w:t xml:space="preserve"> </w:t>
            </w:r>
            <w:r>
              <w:rPr>
                <w:b/>
                <w:i/>
              </w:rPr>
              <w:t>rappelle l’importance de procéder à une vaste consultation lors de l’élaboration du rapport;</w:t>
            </w:r>
          </w:p>
        </w:tc>
        <w:tc>
          <w:tcPr>
            <w:tcW w:w="4876" w:type="dxa"/>
            <w:tcBorders>
              <w:top w:val="nil"/>
              <w:left w:val="nil"/>
              <w:bottom w:val="nil"/>
              <w:right w:val="nil"/>
            </w:tcBorders>
          </w:tcPr>
          <w:p w14:paraId="29FEB086" w14:textId="77777777" w:rsidR="00682806" w:rsidRPr="0013121C" w:rsidRDefault="00682806" w:rsidP="00CB2D8E">
            <w:pPr>
              <w:pStyle w:val="Normal6a"/>
            </w:pPr>
            <w:r>
              <w:t>30.</w:t>
            </w:r>
            <w:r>
              <w:tab/>
              <w:t xml:space="preserve">souligne </w:t>
            </w:r>
            <w:r>
              <w:rPr>
                <w:b/>
                <w:bCs/>
                <w:i/>
                <w:iCs/>
              </w:rPr>
              <w:t>que la place</w:t>
            </w:r>
            <w:r>
              <w:t xml:space="preserve"> de la société civile et des organes de contrôle indépendants dans le suivi et le soutien de la mise en œuvre des recommandations formulées dans le rapport sur l’état de droit </w:t>
            </w:r>
            <w:r>
              <w:rPr>
                <w:b/>
                <w:bCs/>
                <w:i/>
                <w:iCs/>
              </w:rPr>
              <w:t>a été indûment exagérée par le passé</w:t>
            </w:r>
            <w:r>
              <w:t>;</w:t>
            </w:r>
            <w:r>
              <w:rPr>
                <w:b/>
                <w:i/>
              </w:rPr>
              <w:t xml:space="preserve"> </w:t>
            </w:r>
            <w:r>
              <w:rPr>
                <w:b/>
                <w:bCs/>
                <w:i/>
                <w:iCs/>
              </w:rPr>
              <w:t>on ne saurait donner plus de poids aux contributions des organisations non gouvernementales qu’à celles des autorités étatiques ou des organisations gouvernementales internationales;</w:t>
            </w:r>
          </w:p>
        </w:tc>
      </w:tr>
      <w:tr w:rsidR="00682806" w14:paraId="56B11FC6" w14:textId="77777777" w:rsidTr="00CB2D8E">
        <w:trPr>
          <w:jc w:val="center"/>
        </w:trPr>
        <w:tc>
          <w:tcPr>
            <w:tcW w:w="4876" w:type="dxa"/>
            <w:tcBorders>
              <w:top w:val="nil"/>
              <w:left w:val="nil"/>
              <w:bottom w:val="nil"/>
              <w:right w:val="nil"/>
            </w:tcBorders>
          </w:tcPr>
          <w:p w14:paraId="26FACC87" w14:textId="77777777" w:rsidR="00682806" w:rsidRPr="0013121C" w:rsidRDefault="00682806" w:rsidP="00CB2D8E">
            <w:pPr>
              <w:pStyle w:val="Normal6a"/>
            </w:pPr>
            <w:r>
              <w:rPr>
                <w:b/>
                <w:i/>
              </w:rPr>
              <w:t>_________________</w:t>
            </w:r>
          </w:p>
        </w:tc>
        <w:tc>
          <w:tcPr>
            <w:tcW w:w="4876" w:type="dxa"/>
            <w:tcBorders>
              <w:top w:val="nil"/>
              <w:left w:val="nil"/>
              <w:bottom w:val="nil"/>
              <w:right w:val="nil"/>
            </w:tcBorders>
          </w:tcPr>
          <w:p w14:paraId="7E8530E1" w14:textId="77777777" w:rsidR="00682806" w:rsidRPr="0013121C" w:rsidRDefault="00682806" w:rsidP="00CB2D8E"/>
        </w:tc>
      </w:tr>
      <w:tr w:rsidR="00682806" w14:paraId="1B88F8FD" w14:textId="77777777" w:rsidTr="00CB2D8E">
        <w:trPr>
          <w:jc w:val="center"/>
        </w:trPr>
        <w:tc>
          <w:tcPr>
            <w:tcW w:w="4876" w:type="dxa"/>
            <w:tcBorders>
              <w:top w:val="nil"/>
              <w:left w:val="nil"/>
              <w:bottom w:val="nil"/>
              <w:right w:val="nil"/>
            </w:tcBorders>
          </w:tcPr>
          <w:p w14:paraId="641CC878" w14:textId="77777777" w:rsidR="00682806" w:rsidRPr="0013121C" w:rsidRDefault="00682806" w:rsidP="00CB2D8E">
            <w:pPr>
              <w:pStyle w:val="Normal6a"/>
            </w:pPr>
            <w:r>
              <w:rPr>
                <w:b/>
                <w:bCs/>
                <w:i/>
                <w:iCs/>
                <w:vertAlign w:val="superscript"/>
              </w:rPr>
              <w:t>46</w:t>
            </w:r>
            <w:r>
              <w:rPr>
                <w:b/>
                <w:bCs/>
                <w:i/>
                <w:iCs/>
              </w:rPr>
              <w:t xml:space="preserve"> Avis du CESE du 14 février 2024 intitulé «Pistes pour renforcer le dialogue civil et la démocratie participative dans l’Union européenne»</w:t>
            </w:r>
            <w:r>
              <w:rPr>
                <w:b/>
                <w:i/>
              </w:rPr>
              <w:t xml:space="preserve"> </w:t>
            </w:r>
          </w:p>
        </w:tc>
        <w:tc>
          <w:tcPr>
            <w:tcW w:w="4876" w:type="dxa"/>
            <w:tcBorders>
              <w:top w:val="nil"/>
              <w:left w:val="nil"/>
              <w:bottom w:val="nil"/>
              <w:right w:val="nil"/>
            </w:tcBorders>
          </w:tcPr>
          <w:p w14:paraId="3F437FC2" w14:textId="77777777" w:rsidR="00682806" w:rsidRPr="0013121C" w:rsidRDefault="00682806" w:rsidP="00CB2D8E"/>
        </w:tc>
      </w:tr>
      <w:tr w:rsidR="00682806" w14:paraId="08BF73D6" w14:textId="77777777" w:rsidTr="00CB2D8E">
        <w:trPr>
          <w:jc w:val="center"/>
        </w:trPr>
        <w:tc>
          <w:tcPr>
            <w:tcW w:w="4876" w:type="dxa"/>
            <w:tcBorders>
              <w:top w:val="nil"/>
              <w:left w:val="nil"/>
              <w:bottom w:val="nil"/>
              <w:right w:val="nil"/>
            </w:tcBorders>
          </w:tcPr>
          <w:p w14:paraId="70C4CEA2" w14:textId="77777777" w:rsidR="00682806" w:rsidRPr="0013121C" w:rsidRDefault="00682806" w:rsidP="00CB2D8E">
            <w:pPr>
              <w:pStyle w:val="Normal6a"/>
            </w:pPr>
            <w:r>
              <w:rPr>
                <w:b/>
                <w:bCs/>
                <w:i/>
                <w:iCs/>
                <w:vertAlign w:val="superscript"/>
              </w:rPr>
              <w:t>47</w:t>
            </w:r>
            <w:r>
              <w:rPr>
                <w:b/>
                <w:bCs/>
                <w:i/>
                <w:iCs/>
              </w:rPr>
              <w:t xml:space="preserve"> Société civile Europe, «Joint Civil Society Contribution on Civic Space to the 2024 Annual Rule of Law Report» (Contribution conjointe de la société civile sur la question de l’espace civique dans le cadre du rapport annuel sur l’état de droit 2024), juin 2024.</w:t>
            </w:r>
          </w:p>
        </w:tc>
        <w:tc>
          <w:tcPr>
            <w:tcW w:w="4876" w:type="dxa"/>
            <w:tcBorders>
              <w:top w:val="nil"/>
              <w:left w:val="nil"/>
              <w:bottom w:val="nil"/>
              <w:right w:val="nil"/>
            </w:tcBorders>
          </w:tcPr>
          <w:p w14:paraId="49381D0E" w14:textId="77777777" w:rsidR="00682806" w:rsidRPr="0013121C" w:rsidRDefault="00682806" w:rsidP="00CB2D8E"/>
        </w:tc>
      </w:tr>
    </w:tbl>
    <w:p w14:paraId="33CB92BD"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{SK}</w:t>
      </w:r>
      <w:r w:rsidRPr="0013121C">
        <w:t>sk</w:t>
      </w:r>
      <w:r w:rsidRPr="0013121C">
        <w:rPr>
          <w:rStyle w:val="HideTWBExt"/>
        </w:rPr>
        <w:t>&lt;/Original&gt;</w:t>
      </w:r>
    </w:p>
    <w:p w14:paraId="23C926C4" w14:textId="77777777" w:rsidR="00682806" w:rsidRPr="0013121C" w:rsidRDefault="00682806" w:rsidP="00682806">
      <w:r>
        <w:rPr>
          <w:rStyle w:val="HideTWBExt"/>
        </w:rPr>
        <w:t>&lt;/Amend&gt;</w:t>
      </w:r>
    </w:p>
    <w:p w14:paraId="420F52B9" w14:textId="77777777" w:rsidR="00682806" w:rsidRPr="0013121C" w:rsidRDefault="00682806" w:rsidP="00682806">
      <w:pPr>
        <w:pStyle w:val="AmNumberTabs"/>
      </w:pPr>
      <w:r>
        <w:rPr>
          <w:rStyle w:val="HideTWBExt"/>
        </w:rPr>
        <w:t>&lt;Amend&gt;</w:t>
      </w:r>
      <w:r>
        <w:t>Amendement</w:t>
      </w:r>
      <w:r>
        <w:tab/>
      </w:r>
      <w:r>
        <w:tab/>
      </w:r>
      <w:r>
        <w:rPr>
          <w:rStyle w:val="HideTWBExt"/>
        </w:rPr>
        <w:t>&lt;NumAm&gt;</w:t>
      </w:r>
      <w:r>
        <w:t>671</w:t>
      </w:r>
      <w:r>
        <w:rPr>
          <w:rStyle w:val="HideTWBExt"/>
        </w:rPr>
        <w:t>&lt;/NumAm&gt;</w:t>
      </w:r>
    </w:p>
    <w:p w14:paraId="60E562AA"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5B06FD55" w14:textId="77777777" w:rsidR="00682806" w:rsidRPr="0013121C" w:rsidRDefault="00682806" w:rsidP="00682806">
      <w:pPr>
        <w:pStyle w:val="NormalBold"/>
      </w:pPr>
      <w:r>
        <w:rPr>
          <w:rStyle w:val="HideTWBExt"/>
          <w:b w:val="0"/>
        </w:rPr>
        <w:t>&lt;/RepeatBlock-By&gt;</w:t>
      </w:r>
    </w:p>
    <w:p w14:paraId="36317D19"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2398EC0B" w14:textId="77777777" w:rsidR="00682806" w:rsidRPr="0013121C" w:rsidRDefault="00682806" w:rsidP="00682806">
      <w:pPr>
        <w:pStyle w:val="NormalBold"/>
      </w:pPr>
      <w:r>
        <w:rPr>
          <w:rStyle w:val="HideTWBExt"/>
        </w:rPr>
        <w:t>&lt;Article&gt;</w:t>
      </w:r>
      <w:r>
        <w:t>Paragraphe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0225831A" w14:textId="77777777" w:rsidTr="00CB2D8E">
        <w:trPr>
          <w:trHeight w:hRule="exact" w:val="240"/>
          <w:jc w:val="center"/>
        </w:trPr>
        <w:tc>
          <w:tcPr>
            <w:tcW w:w="9752" w:type="dxa"/>
            <w:gridSpan w:val="2"/>
            <w:tcBorders>
              <w:top w:val="nil"/>
              <w:left w:val="nil"/>
              <w:bottom w:val="nil"/>
              <w:right w:val="nil"/>
            </w:tcBorders>
          </w:tcPr>
          <w:p w14:paraId="3CA4322B" w14:textId="77777777" w:rsidR="00682806" w:rsidRPr="0013121C" w:rsidRDefault="00682806" w:rsidP="00CB2D8E"/>
        </w:tc>
      </w:tr>
      <w:tr w:rsidR="00682806" w14:paraId="552FD2CF" w14:textId="77777777" w:rsidTr="00CB2D8E">
        <w:trPr>
          <w:trHeight w:val="240"/>
          <w:jc w:val="center"/>
        </w:trPr>
        <w:tc>
          <w:tcPr>
            <w:tcW w:w="4876" w:type="dxa"/>
            <w:tcBorders>
              <w:top w:val="nil"/>
              <w:left w:val="nil"/>
              <w:bottom w:val="nil"/>
              <w:right w:val="nil"/>
            </w:tcBorders>
          </w:tcPr>
          <w:p w14:paraId="74232A00"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040F2CA1" w14:textId="77777777" w:rsidR="00682806" w:rsidRPr="0013121C" w:rsidRDefault="00682806" w:rsidP="00CB2D8E">
            <w:pPr>
              <w:pStyle w:val="AmColumnHeading"/>
            </w:pPr>
            <w:r>
              <w:t>Amendement</w:t>
            </w:r>
          </w:p>
        </w:tc>
      </w:tr>
      <w:tr w:rsidR="00682806" w14:paraId="547E2B21" w14:textId="77777777" w:rsidTr="00CB2D8E">
        <w:trPr>
          <w:jc w:val="center"/>
        </w:trPr>
        <w:tc>
          <w:tcPr>
            <w:tcW w:w="4876" w:type="dxa"/>
            <w:tcBorders>
              <w:top w:val="nil"/>
              <w:left w:val="nil"/>
              <w:bottom w:val="nil"/>
              <w:right w:val="nil"/>
            </w:tcBorders>
          </w:tcPr>
          <w:p w14:paraId="26B7437D" w14:textId="77777777" w:rsidR="00682806" w:rsidRPr="0013121C" w:rsidRDefault="00682806" w:rsidP="00CB2D8E">
            <w:pPr>
              <w:pStyle w:val="Normal6a"/>
            </w:pPr>
            <w:r>
              <w:t>30.</w:t>
            </w:r>
            <w:r>
              <w:tab/>
            </w:r>
            <w:r>
              <w:rPr>
                <w:b/>
                <w:i/>
              </w:rPr>
              <w:t>souligne le rôle de la société civile et des organes de contrôle indépendants dans le suivi et le soutien de la mise en œuvre des recommandations formulées dans le rapport sur l’état de droit</w:t>
            </w:r>
            <w:r>
              <w:t xml:space="preserve">; préconise la mise en place d’un cadre de dialogue civil </w:t>
            </w:r>
            <w:r>
              <w:rPr>
                <w:b/>
                <w:i/>
              </w:rPr>
              <w:t>structuré</w:t>
            </w:r>
            <w:r>
              <w:t xml:space="preserve"> qui permettrait d’intégrer les contributions de la société civile dans le </w:t>
            </w:r>
            <w:r>
              <w:rPr>
                <w:b/>
                <w:i/>
              </w:rPr>
              <w:t>cycle annuel d’élaboration du rapport</w:t>
            </w:r>
            <w:r>
              <w:t xml:space="preserve"> sur l’état de droit</w:t>
            </w:r>
            <w:r>
              <w:rPr>
                <w:b/>
                <w:i/>
              </w:rPr>
              <w:t>, comme le recommande le Comité économique et social européen (CESE)</w:t>
            </w:r>
            <w:r>
              <w:rPr>
                <w:b/>
                <w:i/>
                <w:vertAlign w:val="superscript"/>
              </w:rPr>
              <w:t>46</w:t>
            </w:r>
            <w:r>
              <w:rPr>
                <w:b/>
                <w:i/>
              </w:rPr>
              <w:t>et les réseaux de la société civile</w:t>
            </w:r>
            <w:r>
              <w:rPr>
                <w:b/>
                <w:i/>
                <w:vertAlign w:val="superscript"/>
              </w:rPr>
              <w:t>47</w:t>
            </w:r>
            <w:r>
              <w:t>;</w:t>
            </w:r>
            <w:r>
              <w:rPr>
                <w:b/>
                <w:i/>
              </w:rPr>
              <w:t xml:space="preserve"> rappelle l’importance de procéder à une vaste consultation lors de l’élaboration du rapport;</w:t>
            </w:r>
          </w:p>
        </w:tc>
        <w:tc>
          <w:tcPr>
            <w:tcW w:w="4876" w:type="dxa"/>
            <w:tcBorders>
              <w:top w:val="nil"/>
              <w:left w:val="nil"/>
              <w:bottom w:val="nil"/>
              <w:right w:val="nil"/>
            </w:tcBorders>
          </w:tcPr>
          <w:p w14:paraId="5FA4E8A7" w14:textId="77777777" w:rsidR="00682806" w:rsidRPr="0013121C" w:rsidRDefault="00682806" w:rsidP="00CB2D8E">
            <w:pPr>
              <w:pStyle w:val="Normal6a"/>
            </w:pPr>
            <w:r>
              <w:t>30.</w:t>
            </w:r>
            <w:r>
              <w:tab/>
            </w:r>
            <w:r>
              <w:rPr>
                <w:b/>
                <w:i/>
              </w:rPr>
              <w:t>déplore que la Commission privilégie le dialogue avec les organisations qui soutiennent les politiques de Bruxelles, souvent de profil libéral de gauche, qu’elle finance, et qui sont en conflit ouvert avec les gouvernements conservateurs, créant ainsi un réseau fermé au diapason d’un même discours</w:t>
            </w:r>
            <w:r>
              <w:t xml:space="preserve">; préconise la mise en place d’un cadre de dialogue civil </w:t>
            </w:r>
            <w:r>
              <w:rPr>
                <w:b/>
                <w:i/>
              </w:rPr>
              <w:t>réel</w:t>
            </w:r>
            <w:r>
              <w:t xml:space="preserve"> qui permettrait d’intégrer les contributions de la société civile dans le </w:t>
            </w:r>
            <w:r>
              <w:rPr>
                <w:b/>
                <w:i/>
              </w:rPr>
              <w:t>débat</w:t>
            </w:r>
            <w:r>
              <w:t xml:space="preserve"> sur l’état de droit;</w:t>
            </w:r>
          </w:p>
        </w:tc>
      </w:tr>
      <w:tr w:rsidR="00682806" w14:paraId="7ADE8D3C" w14:textId="77777777" w:rsidTr="00CB2D8E">
        <w:trPr>
          <w:jc w:val="center"/>
        </w:trPr>
        <w:tc>
          <w:tcPr>
            <w:tcW w:w="4876" w:type="dxa"/>
            <w:tcBorders>
              <w:top w:val="nil"/>
              <w:left w:val="nil"/>
              <w:bottom w:val="nil"/>
              <w:right w:val="nil"/>
            </w:tcBorders>
          </w:tcPr>
          <w:p w14:paraId="07497060" w14:textId="77777777" w:rsidR="00682806" w:rsidRPr="0013121C" w:rsidRDefault="00682806" w:rsidP="00CB2D8E">
            <w:pPr>
              <w:pStyle w:val="Normal6a"/>
            </w:pPr>
            <w:r>
              <w:rPr>
                <w:b/>
                <w:i/>
              </w:rPr>
              <w:t>_________________</w:t>
            </w:r>
          </w:p>
        </w:tc>
        <w:tc>
          <w:tcPr>
            <w:tcW w:w="4876" w:type="dxa"/>
            <w:tcBorders>
              <w:top w:val="nil"/>
              <w:left w:val="nil"/>
              <w:bottom w:val="nil"/>
              <w:right w:val="nil"/>
            </w:tcBorders>
          </w:tcPr>
          <w:p w14:paraId="2768CF1F" w14:textId="77777777" w:rsidR="00682806" w:rsidRPr="0013121C" w:rsidRDefault="00682806" w:rsidP="00CB2D8E"/>
        </w:tc>
      </w:tr>
      <w:tr w:rsidR="00682806" w14:paraId="6474A216" w14:textId="77777777" w:rsidTr="00CB2D8E">
        <w:trPr>
          <w:jc w:val="center"/>
        </w:trPr>
        <w:tc>
          <w:tcPr>
            <w:tcW w:w="4876" w:type="dxa"/>
            <w:tcBorders>
              <w:top w:val="nil"/>
              <w:left w:val="nil"/>
              <w:bottom w:val="nil"/>
              <w:right w:val="nil"/>
            </w:tcBorders>
          </w:tcPr>
          <w:p w14:paraId="46DD20BF" w14:textId="77777777" w:rsidR="00682806" w:rsidRPr="0013121C" w:rsidRDefault="00682806" w:rsidP="00CB2D8E">
            <w:pPr>
              <w:pStyle w:val="Normal6a"/>
            </w:pPr>
            <w:r>
              <w:rPr>
                <w:b/>
                <w:i/>
                <w:vertAlign w:val="superscript"/>
              </w:rPr>
              <w:t>46</w:t>
            </w:r>
            <w:r>
              <w:t xml:space="preserve"> </w:t>
            </w:r>
            <w:r>
              <w:rPr>
                <w:b/>
                <w:i/>
              </w:rPr>
              <w:t>Avis du CESE du 14 février 2024 intitulé «Pistes pour renforcer le dialogue civil et la démocratie participative dans l’Union européenne»</w:t>
            </w:r>
          </w:p>
        </w:tc>
        <w:tc>
          <w:tcPr>
            <w:tcW w:w="4876" w:type="dxa"/>
            <w:tcBorders>
              <w:top w:val="nil"/>
              <w:left w:val="nil"/>
              <w:bottom w:val="nil"/>
              <w:right w:val="nil"/>
            </w:tcBorders>
          </w:tcPr>
          <w:p w14:paraId="2C3E133C" w14:textId="77777777" w:rsidR="00682806" w:rsidRPr="0013121C" w:rsidRDefault="00682806" w:rsidP="00CB2D8E"/>
        </w:tc>
      </w:tr>
      <w:tr w:rsidR="00682806" w14:paraId="5D29EF87" w14:textId="77777777" w:rsidTr="00CB2D8E">
        <w:trPr>
          <w:jc w:val="center"/>
        </w:trPr>
        <w:tc>
          <w:tcPr>
            <w:tcW w:w="4876" w:type="dxa"/>
            <w:tcBorders>
              <w:top w:val="nil"/>
              <w:left w:val="nil"/>
              <w:bottom w:val="nil"/>
              <w:right w:val="nil"/>
            </w:tcBorders>
          </w:tcPr>
          <w:p w14:paraId="697B1628" w14:textId="77777777" w:rsidR="00682806" w:rsidRPr="0013121C" w:rsidRDefault="00682806" w:rsidP="00CB2D8E">
            <w:pPr>
              <w:pStyle w:val="Normal6a"/>
            </w:pPr>
            <w:r>
              <w:rPr>
                <w:b/>
                <w:i/>
                <w:vertAlign w:val="superscript"/>
              </w:rPr>
              <w:t>47</w:t>
            </w:r>
            <w:r>
              <w:t xml:space="preserve"> </w:t>
            </w:r>
            <w:r>
              <w:rPr>
                <w:b/>
                <w:i/>
              </w:rPr>
              <w:t>Société civile Europe, «Joint Civil Society Contribution on Civic Space to the 2024 Annual Rule of Law Report» (Contribution conjointe de la société civile sur la question de l’espace civique dans le cadre du rapport annuel sur l’état de droit 2024), juin 2024.</w:t>
            </w:r>
          </w:p>
        </w:tc>
        <w:tc>
          <w:tcPr>
            <w:tcW w:w="4876" w:type="dxa"/>
            <w:tcBorders>
              <w:top w:val="nil"/>
              <w:left w:val="nil"/>
              <w:bottom w:val="nil"/>
              <w:right w:val="nil"/>
            </w:tcBorders>
          </w:tcPr>
          <w:p w14:paraId="320DF983" w14:textId="77777777" w:rsidR="00682806" w:rsidRPr="0013121C" w:rsidRDefault="00682806" w:rsidP="00CB2D8E"/>
        </w:tc>
      </w:tr>
    </w:tbl>
    <w:p w14:paraId="2CD6FF30"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4F08928D" w14:textId="77777777" w:rsidR="00682806" w:rsidRPr="0013121C" w:rsidRDefault="00682806" w:rsidP="00682806">
      <w:r>
        <w:rPr>
          <w:rStyle w:val="HideTWBExt"/>
        </w:rPr>
        <w:t>&lt;/Amend&gt;</w:t>
      </w:r>
    </w:p>
    <w:p w14:paraId="2D72E4FC"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672</w:t>
      </w:r>
      <w:r w:rsidRPr="0061072F">
        <w:rPr>
          <w:rStyle w:val="HideTWBExt"/>
          <w:b w:val="0"/>
        </w:rPr>
        <w:t>&lt;/NumAm&gt;</w:t>
      </w:r>
    </w:p>
    <w:p w14:paraId="2BC769E5" w14:textId="77777777" w:rsidR="00682806" w:rsidRPr="0061072F" w:rsidRDefault="00682806" w:rsidP="00682806">
      <w:pPr>
        <w:pStyle w:val="NormalBold"/>
      </w:pPr>
      <w:r w:rsidRPr="0061072F">
        <w:rPr>
          <w:rStyle w:val="HideTWBExt"/>
          <w:b w:val="0"/>
        </w:rPr>
        <w:t>&lt;RepeatBlock-By&gt;&lt;Members&gt;</w:t>
      </w:r>
      <w:r w:rsidRPr="0061072F">
        <w:t>András László</w:t>
      </w:r>
      <w:r w:rsidRPr="0061072F">
        <w:rPr>
          <w:rStyle w:val="HideTWBExt"/>
          <w:b w:val="0"/>
        </w:rPr>
        <w:t>&lt;/Members&gt;</w:t>
      </w:r>
    </w:p>
    <w:p w14:paraId="1C364192" w14:textId="77777777" w:rsidR="00682806" w:rsidRPr="0061072F" w:rsidRDefault="00682806" w:rsidP="00682806">
      <w:pPr>
        <w:pStyle w:val="NormalBold"/>
      </w:pPr>
      <w:r w:rsidRPr="0061072F">
        <w:rPr>
          <w:rStyle w:val="HideTWBExt"/>
          <w:b w:val="0"/>
        </w:rPr>
        <w:t>&lt;/RepeatBlock-By&gt;</w:t>
      </w:r>
    </w:p>
    <w:p w14:paraId="687E4D89"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0717642" w14:textId="77777777" w:rsidR="00682806" w:rsidRPr="0061072F" w:rsidRDefault="00682806" w:rsidP="00682806">
      <w:pPr>
        <w:pStyle w:val="NormalBold"/>
      </w:pPr>
      <w:r w:rsidRPr="0061072F">
        <w:rPr>
          <w:rStyle w:val="HideTWBExt"/>
          <w:b w:val="0"/>
        </w:rPr>
        <w:t>&lt;Article&gt;</w:t>
      </w:r>
      <w:r w:rsidRPr="0061072F">
        <w:t>Paragraphe 30</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89C7F03" w14:textId="77777777" w:rsidTr="00CB2D8E">
        <w:trPr>
          <w:trHeight w:hRule="exact" w:val="240"/>
          <w:jc w:val="center"/>
        </w:trPr>
        <w:tc>
          <w:tcPr>
            <w:tcW w:w="9752" w:type="dxa"/>
            <w:gridSpan w:val="2"/>
            <w:tcBorders>
              <w:top w:val="nil"/>
              <w:left w:val="nil"/>
              <w:bottom w:val="nil"/>
              <w:right w:val="nil"/>
            </w:tcBorders>
          </w:tcPr>
          <w:p w14:paraId="2BD294A0" w14:textId="77777777" w:rsidR="00682806" w:rsidRPr="0061072F" w:rsidRDefault="00682806" w:rsidP="00CB2D8E"/>
        </w:tc>
      </w:tr>
      <w:tr w:rsidR="00682806" w:rsidRPr="0061072F" w14:paraId="2245D7E8" w14:textId="77777777" w:rsidTr="00CB2D8E">
        <w:trPr>
          <w:trHeight w:val="240"/>
          <w:jc w:val="center"/>
        </w:trPr>
        <w:tc>
          <w:tcPr>
            <w:tcW w:w="4876" w:type="dxa"/>
            <w:tcBorders>
              <w:top w:val="nil"/>
              <w:left w:val="nil"/>
              <w:bottom w:val="nil"/>
              <w:right w:val="nil"/>
            </w:tcBorders>
          </w:tcPr>
          <w:p w14:paraId="36C17B7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7AA7B38" w14:textId="77777777" w:rsidR="00682806" w:rsidRPr="0061072F" w:rsidRDefault="00682806" w:rsidP="00CB2D8E">
            <w:pPr>
              <w:pStyle w:val="AmColumnHeading"/>
            </w:pPr>
            <w:r w:rsidRPr="0061072F">
              <w:t>Amendement</w:t>
            </w:r>
          </w:p>
        </w:tc>
      </w:tr>
      <w:tr w:rsidR="00682806" w:rsidRPr="0061072F" w14:paraId="2BEB9C02" w14:textId="77777777" w:rsidTr="00CB2D8E">
        <w:trPr>
          <w:jc w:val="center"/>
        </w:trPr>
        <w:tc>
          <w:tcPr>
            <w:tcW w:w="4876" w:type="dxa"/>
            <w:tcBorders>
              <w:top w:val="nil"/>
              <w:left w:val="nil"/>
              <w:bottom w:val="nil"/>
              <w:right w:val="nil"/>
            </w:tcBorders>
          </w:tcPr>
          <w:p w14:paraId="6C789A79" w14:textId="77777777" w:rsidR="00682806" w:rsidRPr="0061072F" w:rsidRDefault="00682806" w:rsidP="00CB2D8E">
            <w:pPr>
              <w:pStyle w:val="Normal6a"/>
            </w:pPr>
            <w:r w:rsidRPr="0061072F">
              <w:t>30.</w:t>
            </w:r>
            <w:r w:rsidRPr="0061072F">
              <w:tab/>
            </w:r>
            <w:r w:rsidRPr="0061072F">
              <w:rPr>
                <w:b/>
                <w:i/>
              </w:rPr>
              <w:t>souligne le rôle</w:t>
            </w:r>
            <w:r w:rsidRPr="0061072F">
              <w:t xml:space="preserve"> de la société civile </w:t>
            </w:r>
            <w:r w:rsidRPr="0061072F">
              <w:rPr>
                <w:b/>
                <w:i/>
              </w:rPr>
              <w:t>et des organes de contrôle indépendants dans le suivi et le soutien de la mise en œuvre</w:t>
            </w:r>
            <w:r w:rsidRPr="0061072F">
              <w:t xml:space="preserve"> des </w:t>
            </w:r>
            <w:r w:rsidRPr="0061072F">
              <w:rPr>
                <w:b/>
                <w:i/>
              </w:rPr>
              <w:t>recommandations formulées dans le rapport sur l’état de droit</w:t>
            </w:r>
            <w:r w:rsidRPr="0061072F">
              <w:t>;</w:t>
            </w:r>
            <w:r w:rsidRPr="0061072F">
              <w:rPr>
                <w:b/>
                <w:i/>
              </w:rPr>
              <w:t xml:space="preserve"> préconise la mise en place d’un cadre de dialogue civil structuré qui permettrait d’intégrer les contributions de la société civile dans le cycle annuel d’élaboration du rapport sur l’état de droit, comme le recommande le Comité économique et social européen (CESE)</w:t>
            </w:r>
            <w:r w:rsidRPr="0061072F">
              <w:rPr>
                <w:b/>
                <w:i/>
                <w:vertAlign w:val="superscript"/>
              </w:rPr>
              <w:t>46</w:t>
            </w:r>
            <w:r w:rsidRPr="0061072F">
              <w:t xml:space="preserve"> </w:t>
            </w:r>
            <w:r w:rsidRPr="0061072F">
              <w:rPr>
                <w:b/>
                <w:i/>
              </w:rPr>
              <w:t>et les réseaux de la société civile</w:t>
            </w:r>
            <w:r w:rsidRPr="0061072F">
              <w:rPr>
                <w:b/>
                <w:i/>
                <w:vertAlign w:val="superscript"/>
              </w:rPr>
              <w:t>47</w:t>
            </w:r>
            <w:r w:rsidRPr="0061072F">
              <w:rPr>
                <w:b/>
                <w:i/>
              </w:rPr>
              <w:t>; rappelle l’importance de procéder à une vaste consultation lors de l’élaboration du rapport;</w:t>
            </w:r>
          </w:p>
        </w:tc>
        <w:tc>
          <w:tcPr>
            <w:tcW w:w="4876" w:type="dxa"/>
            <w:tcBorders>
              <w:top w:val="nil"/>
              <w:left w:val="nil"/>
              <w:bottom w:val="nil"/>
              <w:right w:val="nil"/>
            </w:tcBorders>
          </w:tcPr>
          <w:p w14:paraId="69CB00D3" w14:textId="77777777" w:rsidR="00682806" w:rsidRPr="0061072F" w:rsidRDefault="00682806" w:rsidP="00CB2D8E">
            <w:pPr>
              <w:pStyle w:val="Normal6a"/>
            </w:pPr>
            <w:r w:rsidRPr="0061072F">
              <w:t>30.</w:t>
            </w:r>
            <w:r w:rsidRPr="0061072F">
              <w:tab/>
            </w:r>
            <w:r w:rsidRPr="0061072F">
              <w:rPr>
                <w:b/>
                <w:i/>
              </w:rPr>
              <w:t>déplore que la Commission se contente de réitérer l’opinion des organisations</w:t>
            </w:r>
            <w:r w:rsidRPr="0061072F">
              <w:t xml:space="preserve"> de la société civile </w:t>
            </w:r>
            <w:r w:rsidRPr="0061072F">
              <w:rPr>
                <w:b/>
                <w:i/>
              </w:rPr>
              <w:t>financées par l’étranger ou par la Commission elle-même, sans vérifier leurs allégations</w:t>
            </w:r>
            <w:r w:rsidRPr="0061072F">
              <w:t>;</w:t>
            </w:r>
            <w:r w:rsidRPr="0061072F">
              <w:rPr>
                <w:b/>
                <w:i/>
              </w:rPr>
              <w:t xml:space="preserve"> constate avec inquiétude que la Commission ignore l’avis des organes constitutionnels des États membres, préférant tenir compte des opinions politiquement partiales d’organisations sélectionnées de manière arbitraire;</w:t>
            </w:r>
          </w:p>
        </w:tc>
      </w:tr>
      <w:tr w:rsidR="00682806" w:rsidRPr="0061072F" w14:paraId="7B0F862B" w14:textId="77777777" w:rsidTr="00CB2D8E">
        <w:trPr>
          <w:jc w:val="center"/>
        </w:trPr>
        <w:tc>
          <w:tcPr>
            <w:tcW w:w="4876" w:type="dxa"/>
            <w:tcBorders>
              <w:top w:val="nil"/>
              <w:left w:val="nil"/>
              <w:bottom w:val="nil"/>
              <w:right w:val="nil"/>
            </w:tcBorders>
          </w:tcPr>
          <w:p w14:paraId="08CCCE26"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340D3DFB" w14:textId="77777777" w:rsidR="00682806" w:rsidRPr="0061072F" w:rsidRDefault="00682806" w:rsidP="00CB2D8E"/>
        </w:tc>
      </w:tr>
      <w:tr w:rsidR="00682806" w:rsidRPr="0061072F" w14:paraId="2D9CD5A3" w14:textId="77777777" w:rsidTr="00CB2D8E">
        <w:trPr>
          <w:jc w:val="center"/>
        </w:trPr>
        <w:tc>
          <w:tcPr>
            <w:tcW w:w="4876" w:type="dxa"/>
            <w:tcBorders>
              <w:top w:val="nil"/>
              <w:left w:val="nil"/>
              <w:bottom w:val="nil"/>
              <w:right w:val="nil"/>
            </w:tcBorders>
          </w:tcPr>
          <w:p w14:paraId="1D9B2479" w14:textId="77777777" w:rsidR="00682806" w:rsidRPr="0061072F" w:rsidRDefault="00682806" w:rsidP="00CB2D8E">
            <w:pPr>
              <w:pStyle w:val="Normal6a"/>
            </w:pPr>
            <w:r w:rsidRPr="0061072F">
              <w:rPr>
                <w:b/>
                <w:i/>
                <w:vertAlign w:val="superscript"/>
              </w:rPr>
              <w:t>46</w:t>
            </w:r>
            <w:r w:rsidRPr="0061072F">
              <w:t xml:space="preserve"> </w:t>
            </w:r>
            <w:r w:rsidRPr="0061072F">
              <w:rPr>
                <w:b/>
                <w:i/>
              </w:rPr>
              <w:t>Avis du CESE du 14 février 2024 intitulé «Pistes pour renforcer le dialogue civil et la démocratie participative dans l’Union européenne».</w:t>
            </w:r>
          </w:p>
        </w:tc>
        <w:tc>
          <w:tcPr>
            <w:tcW w:w="4876" w:type="dxa"/>
            <w:tcBorders>
              <w:top w:val="nil"/>
              <w:left w:val="nil"/>
              <w:bottom w:val="nil"/>
              <w:right w:val="nil"/>
            </w:tcBorders>
          </w:tcPr>
          <w:p w14:paraId="63D2EB61" w14:textId="77777777" w:rsidR="00682806" w:rsidRPr="0061072F" w:rsidRDefault="00682806" w:rsidP="00CB2D8E"/>
        </w:tc>
      </w:tr>
      <w:tr w:rsidR="00682806" w:rsidRPr="0061072F" w14:paraId="75266B0F" w14:textId="77777777" w:rsidTr="00CB2D8E">
        <w:trPr>
          <w:jc w:val="center"/>
        </w:trPr>
        <w:tc>
          <w:tcPr>
            <w:tcW w:w="4876" w:type="dxa"/>
            <w:tcBorders>
              <w:top w:val="nil"/>
              <w:left w:val="nil"/>
              <w:bottom w:val="nil"/>
              <w:right w:val="nil"/>
            </w:tcBorders>
          </w:tcPr>
          <w:p w14:paraId="74BC892E" w14:textId="77777777" w:rsidR="00682806" w:rsidRPr="0061072F" w:rsidRDefault="00682806" w:rsidP="00CB2D8E">
            <w:pPr>
              <w:pStyle w:val="Normal6a"/>
            </w:pPr>
            <w:r w:rsidRPr="0061072F">
              <w:rPr>
                <w:b/>
                <w:i/>
                <w:vertAlign w:val="superscript"/>
              </w:rPr>
              <w:t>47</w:t>
            </w:r>
            <w:r w:rsidRPr="0061072F">
              <w:t xml:space="preserve"> </w:t>
            </w:r>
            <w:r w:rsidRPr="0061072F">
              <w:rPr>
                <w:b/>
                <w:i/>
              </w:rPr>
              <w:t>Société civile Europe, «Joint Civil Society Contribution on Civic Space to the 2024 Annual Rule of Law Report» (Contribution conjointe de la société civile sur la question de l’espace civique dans le cadre du rapport annuel sur l’état de droit 2024), juin 2024.</w:t>
            </w:r>
          </w:p>
        </w:tc>
        <w:tc>
          <w:tcPr>
            <w:tcW w:w="4876" w:type="dxa"/>
            <w:tcBorders>
              <w:top w:val="nil"/>
              <w:left w:val="nil"/>
              <w:bottom w:val="nil"/>
              <w:right w:val="nil"/>
            </w:tcBorders>
          </w:tcPr>
          <w:p w14:paraId="7FE7A809" w14:textId="77777777" w:rsidR="00682806" w:rsidRPr="0061072F" w:rsidRDefault="00682806" w:rsidP="00CB2D8E"/>
        </w:tc>
      </w:tr>
    </w:tbl>
    <w:p w14:paraId="5DE62026"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06C3BD4" w14:textId="77777777" w:rsidR="00682806" w:rsidRPr="0061072F" w:rsidRDefault="00682806" w:rsidP="00682806">
      <w:r w:rsidRPr="0061072F">
        <w:rPr>
          <w:rStyle w:val="HideTWBExt"/>
        </w:rPr>
        <w:t>&lt;/Amend&gt;</w:t>
      </w:r>
    </w:p>
    <w:p w14:paraId="08805360"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673</w:t>
      </w:r>
      <w:r w:rsidRPr="0061072F">
        <w:rPr>
          <w:rStyle w:val="HideTWBExt"/>
          <w:b w:val="0"/>
        </w:rPr>
        <w:t>&lt;/NumAm&gt;</w:t>
      </w:r>
    </w:p>
    <w:p w14:paraId="3E0B504F" w14:textId="77777777" w:rsidR="00682806" w:rsidRPr="0061072F" w:rsidRDefault="00682806" w:rsidP="00682806">
      <w:pPr>
        <w:pStyle w:val="NormalBold"/>
      </w:pPr>
      <w:r w:rsidRPr="0061072F">
        <w:rPr>
          <w:rStyle w:val="HideTWBExt"/>
          <w:b w:val="0"/>
        </w:rPr>
        <w:t>&lt;RepeatBlock-By&gt;&lt;Members&gt;</w:t>
      </w:r>
      <w:r w:rsidRPr="0061072F">
        <w:t>Moritz Körner, Malik Azmani, Dainius Žalimas, Lucia Yar, Fabienne Keller, Sophie Wilmès, Raquel García Hermida-Van Der Walle, Abir Al-Sahlani, Veronika Cifrová Ostrihoňová</w:t>
      </w:r>
      <w:r w:rsidRPr="0061072F">
        <w:rPr>
          <w:rStyle w:val="HideTWBExt"/>
          <w:b w:val="0"/>
        </w:rPr>
        <w:t>&lt;/Members&gt;</w:t>
      </w:r>
    </w:p>
    <w:p w14:paraId="5314B6A6" w14:textId="77777777" w:rsidR="00682806" w:rsidRPr="0061072F" w:rsidRDefault="00682806" w:rsidP="00682806">
      <w:pPr>
        <w:pStyle w:val="NormalBold"/>
      </w:pPr>
      <w:r w:rsidRPr="0061072F">
        <w:rPr>
          <w:rStyle w:val="HideTWBExt"/>
          <w:b w:val="0"/>
        </w:rPr>
        <w:t>&lt;/RepeatBlock-By&gt;</w:t>
      </w:r>
    </w:p>
    <w:p w14:paraId="5CAFD0E0"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FED01A8" w14:textId="77777777" w:rsidR="00682806" w:rsidRPr="0061072F" w:rsidRDefault="00682806" w:rsidP="00682806">
      <w:pPr>
        <w:pStyle w:val="NormalBold"/>
      </w:pPr>
      <w:r w:rsidRPr="0061072F">
        <w:rPr>
          <w:rStyle w:val="HideTWBExt"/>
          <w:b w:val="0"/>
        </w:rPr>
        <w:t>&lt;Article&gt;</w:t>
      </w:r>
      <w:r w:rsidRPr="0061072F">
        <w:t>Paragraphe 30</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90DF8A8" w14:textId="77777777" w:rsidTr="00CB2D8E">
        <w:trPr>
          <w:trHeight w:hRule="exact" w:val="240"/>
          <w:jc w:val="center"/>
        </w:trPr>
        <w:tc>
          <w:tcPr>
            <w:tcW w:w="9752" w:type="dxa"/>
            <w:gridSpan w:val="2"/>
            <w:tcBorders>
              <w:top w:val="nil"/>
              <w:left w:val="nil"/>
              <w:bottom w:val="nil"/>
              <w:right w:val="nil"/>
            </w:tcBorders>
          </w:tcPr>
          <w:p w14:paraId="22657388" w14:textId="77777777" w:rsidR="00682806" w:rsidRPr="0061072F" w:rsidRDefault="00682806" w:rsidP="00CB2D8E"/>
        </w:tc>
      </w:tr>
      <w:tr w:rsidR="00682806" w:rsidRPr="0061072F" w14:paraId="3CF964E1" w14:textId="77777777" w:rsidTr="00CB2D8E">
        <w:trPr>
          <w:trHeight w:val="240"/>
          <w:jc w:val="center"/>
        </w:trPr>
        <w:tc>
          <w:tcPr>
            <w:tcW w:w="4876" w:type="dxa"/>
            <w:tcBorders>
              <w:top w:val="nil"/>
              <w:left w:val="nil"/>
              <w:bottom w:val="nil"/>
              <w:right w:val="nil"/>
            </w:tcBorders>
          </w:tcPr>
          <w:p w14:paraId="18090D1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E48E156" w14:textId="77777777" w:rsidR="00682806" w:rsidRPr="0061072F" w:rsidRDefault="00682806" w:rsidP="00CB2D8E">
            <w:pPr>
              <w:pStyle w:val="AmColumnHeading"/>
            </w:pPr>
            <w:r w:rsidRPr="0061072F">
              <w:t>Amendement</w:t>
            </w:r>
          </w:p>
        </w:tc>
      </w:tr>
      <w:tr w:rsidR="00682806" w:rsidRPr="0061072F" w14:paraId="645F5CA0" w14:textId="77777777" w:rsidTr="00CB2D8E">
        <w:trPr>
          <w:jc w:val="center"/>
        </w:trPr>
        <w:tc>
          <w:tcPr>
            <w:tcW w:w="4876" w:type="dxa"/>
            <w:tcBorders>
              <w:top w:val="nil"/>
              <w:left w:val="nil"/>
              <w:bottom w:val="nil"/>
              <w:right w:val="nil"/>
            </w:tcBorders>
          </w:tcPr>
          <w:p w14:paraId="469FCDE6" w14:textId="77777777" w:rsidR="00682806" w:rsidRPr="0061072F" w:rsidRDefault="00682806" w:rsidP="00CB2D8E">
            <w:pPr>
              <w:pStyle w:val="Normal6a"/>
            </w:pPr>
            <w:r w:rsidRPr="0061072F">
              <w:t>30.</w:t>
            </w:r>
            <w:r w:rsidRPr="0061072F">
              <w:tab/>
              <w:t>souligne le rôle de la société civile et des organes de contrôle indépendants dans le suivi et le soutien de la mise en œuvre des recommandations formulées dans le rapport sur l’état de droit; préconise la mise en place d’un cadre de dialogue civil structuré qui permettrait d’intégrer les contributions de la société civile dans le cycle annuel d’élaboration du rapport sur l’état de droit, comme le recommande le Comité économique et social européen (CESE)</w:t>
            </w:r>
            <w:r w:rsidRPr="0061072F">
              <w:rPr>
                <w:vertAlign w:val="superscript"/>
              </w:rPr>
              <w:t>46</w:t>
            </w:r>
            <w:r w:rsidRPr="0061072F">
              <w:t xml:space="preserve"> et les réseaux de la société civile</w:t>
            </w:r>
            <w:r w:rsidRPr="0061072F">
              <w:rPr>
                <w:vertAlign w:val="superscript"/>
              </w:rPr>
              <w:t>47</w:t>
            </w:r>
            <w:r w:rsidRPr="0061072F">
              <w:t>; rappelle l’importance de procéder à une vaste consultation lors de l’élaboration du rapport;</w:t>
            </w:r>
          </w:p>
        </w:tc>
        <w:tc>
          <w:tcPr>
            <w:tcW w:w="4876" w:type="dxa"/>
            <w:tcBorders>
              <w:top w:val="nil"/>
              <w:left w:val="nil"/>
              <w:bottom w:val="nil"/>
              <w:right w:val="nil"/>
            </w:tcBorders>
          </w:tcPr>
          <w:p w14:paraId="7BAAD94D" w14:textId="77777777" w:rsidR="00682806" w:rsidRPr="0061072F" w:rsidRDefault="00682806" w:rsidP="00CB2D8E">
            <w:pPr>
              <w:pStyle w:val="Normal6a"/>
            </w:pPr>
            <w:r w:rsidRPr="0061072F">
              <w:t>30.</w:t>
            </w:r>
            <w:r w:rsidRPr="0061072F">
              <w:tab/>
              <w:t>souligne le rôle de la société civile et des organes de contrôle indépendants dans le suivi</w:t>
            </w:r>
            <w:r w:rsidRPr="0061072F">
              <w:rPr>
                <w:b/>
                <w:i/>
              </w:rPr>
              <w:t>, la vérification</w:t>
            </w:r>
            <w:r w:rsidRPr="0061072F">
              <w:t xml:space="preserve"> et le soutien de la mise en œuvre des recommandations formulées dans le rapport sur l’état de droit; préconise la mise en place d’un cadre de dialogue civil structuré qui permettrait d’intégrer les contributions de la société civile dans le cycle annuel d’élaboration du rapport sur l’état de droit, comme le recommande le Comité économique et social européen (CESE)</w:t>
            </w:r>
            <w:r w:rsidRPr="0061072F">
              <w:rPr>
                <w:vertAlign w:val="superscript"/>
              </w:rPr>
              <w:t>46</w:t>
            </w:r>
            <w:r w:rsidRPr="0061072F">
              <w:t xml:space="preserve"> et les réseaux de la société civile</w:t>
            </w:r>
            <w:r w:rsidRPr="0061072F">
              <w:rPr>
                <w:vertAlign w:val="superscript"/>
              </w:rPr>
              <w:t>47</w:t>
            </w:r>
            <w:r w:rsidRPr="0061072F">
              <w:t>; rappelle l’importance de procéder à une vaste consultation lors de l’élaboration du rapport;</w:t>
            </w:r>
          </w:p>
        </w:tc>
      </w:tr>
      <w:tr w:rsidR="00682806" w:rsidRPr="0061072F" w14:paraId="5AA00279" w14:textId="77777777" w:rsidTr="00CB2D8E">
        <w:trPr>
          <w:jc w:val="center"/>
        </w:trPr>
        <w:tc>
          <w:tcPr>
            <w:tcW w:w="4876" w:type="dxa"/>
            <w:tcBorders>
              <w:top w:val="nil"/>
              <w:left w:val="nil"/>
              <w:bottom w:val="nil"/>
              <w:right w:val="nil"/>
            </w:tcBorders>
          </w:tcPr>
          <w:p w14:paraId="3971577E" w14:textId="77777777" w:rsidR="00682806" w:rsidRPr="0061072F" w:rsidRDefault="00682806" w:rsidP="00CB2D8E">
            <w:pPr>
              <w:pStyle w:val="Normal6a"/>
            </w:pPr>
            <w:r w:rsidRPr="0061072F">
              <w:rPr>
                <w:b/>
                <w:i/>
              </w:rPr>
              <w:t>_________________</w:t>
            </w:r>
          </w:p>
        </w:tc>
        <w:tc>
          <w:tcPr>
            <w:tcW w:w="4876" w:type="dxa"/>
            <w:tcBorders>
              <w:top w:val="nil"/>
              <w:left w:val="nil"/>
              <w:bottom w:val="nil"/>
              <w:right w:val="nil"/>
            </w:tcBorders>
          </w:tcPr>
          <w:p w14:paraId="4C364FCB" w14:textId="77777777" w:rsidR="00682806" w:rsidRPr="0061072F" w:rsidRDefault="00682806" w:rsidP="00CB2D8E">
            <w:pPr>
              <w:pStyle w:val="Normal6a"/>
            </w:pPr>
            <w:r w:rsidRPr="0061072F">
              <w:rPr>
                <w:b/>
                <w:i/>
              </w:rPr>
              <w:t>_________________</w:t>
            </w:r>
          </w:p>
        </w:tc>
      </w:tr>
      <w:tr w:rsidR="00682806" w:rsidRPr="0061072F" w14:paraId="347DA14C" w14:textId="77777777" w:rsidTr="00CB2D8E">
        <w:trPr>
          <w:jc w:val="center"/>
        </w:trPr>
        <w:tc>
          <w:tcPr>
            <w:tcW w:w="4876" w:type="dxa"/>
            <w:tcBorders>
              <w:top w:val="nil"/>
              <w:left w:val="nil"/>
              <w:bottom w:val="nil"/>
              <w:right w:val="nil"/>
            </w:tcBorders>
          </w:tcPr>
          <w:p w14:paraId="478BD318" w14:textId="77777777" w:rsidR="00682806" w:rsidRPr="0061072F" w:rsidRDefault="00682806" w:rsidP="00CB2D8E">
            <w:pPr>
              <w:pStyle w:val="Normal6a"/>
            </w:pPr>
            <w:r w:rsidRPr="0061072F">
              <w:rPr>
                <w:vertAlign w:val="superscript"/>
              </w:rPr>
              <w:t>46</w:t>
            </w:r>
            <w:r w:rsidRPr="0061072F">
              <w:t xml:space="preserve"> Avis du CESE du 14 février 2024 intitulé «Pistes pour renforcer le dialogue civil et la démocratie participative dans l’Union européenne».</w:t>
            </w:r>
          </w:p>
        </w:tc>
        <w:tc>
          <w:tcPr>
            <w:tcW w:w="4876" w:type="dxa"/>
            <w:tcBorders>
              <w:top w:val="nil"/>
              <w:left w:val="nil"/>
              <w:bottom w:val="nil"/>
              <w:right w:val="nil"/>
            </w:tcBorders>
          </w:tcPr>
          <w:p w14:paraId="5A2E1237" w14:textId="77777777" w:rsidR="00682806" w:rsidRPr="0061072F" w:rsidRDefault="00682806" w:rsidP="00CB2D8E">
            <w:pPr>
              <w:pStyle w:val="Normal6a"/>
            </w:pPr>
            <w:r w:rsidRPr="0061072F">
              <w:rPr>
                <w:vertAlign w:val="superscript"/>
              </w:rPr>
              <w:t>46</w:t>
            </w:r>
            <w:r w:rsidRPr="0061072F">
              <w:t xml:space="preserve"> Avis du CESE du 14 février 2024 intitulé «Pistes pour renforcer le dialogue civil et la démocratie participative dans l’Union européenne».</w:t>
            </w:r>
          </w:p>
        </w:tc>
      </w:tr>
      <w:tr w:rsidR="00682806" w:rsidRPr="0061072F" w14:paraId="240D4349" w14:textId="77777777" w:rsidTr="00CB2D8E">
        <w:trPr>
          <w:jc w:val="center"/>
        </w:trPr>
        <w:tc>
          <w:tcPr>
            <w:tcW w:w="4876" w:type="dxa"/>
            <w:tcBorders>
              <w:top w:val="nil"/>
              <w:left w:val="nil"/>
              <w:bottom w:val="nil"/>
              <w:right w:val="nil"/>
            </w:tcBorders>
          </w:tcPr>
          <w:p w14:paraId="52A1A7DE" w14:textId="77777777" w:rsidR="00682806" w:rsidRPr="0061072F" w:rsidRDefault="00682806" w:rsidP="00CB2D8E">
            <w:pPr>
              <w:pStyle w:val="Normal6a"/>
            </w:pPr>
            <w:r w:rsidRPr="0061072F">
              <w:rPr>
                <w:vertAlign w:val="superscript"/>
              </w:rPr>
              <w:t>47</w:t>
            </w:r>
            <w:r w:rsidRPr="0061072F">
              <w:t xml:space="preserve"> Société civile Europe, «Joint Civil Society Contribution on Civic Space to the 2024 Annual Rule of Law Report» (Contribution conjointe de la société civile sur la question de l’espace civique dans le cadre du rapport annuel sur l’état de droit 2024), juin 2024.</w:t>
            </w:r>
          </w:p>
        </w:tc>
        <w:tc>
          <w:tcPr>
            <w:tcW w:w="4876" w:type="dxa"/>
            <w:tcBorders>
              <w:top w:val="nil"/>
              <w:left w:val="nil"/>
              <w:bottom w:val="nil"/>
              <w:right w:val="nil"/>
            </w:tcBorders>
          </w:tcPr>
          <w:p w14:paraId="1EB1BF86" w14:textId="77777777" w:rsidR="00682806" w:rsidRPr="0061072F" w:rsidRDefault="00682806" w:rsidP="00CB2D8E">
            <w:pPr>
              <w:pStyle w:val="Normal6a"/>
            </w:pPr>
            <w:r w:rsidRPr="0061072F">
              <w:rPr>
                <w:vertAlign w:val="superscript"/>
              </w:rPr>
              <w:t>47</w:t>
            </w:r>
            <w:r w:rsidRPr="0061072F">
              <w:t xml:space="preserve"> Société civile Europe, «Joint Civil Society Contribution on Civic Space to the 2024 Annual Rule of Law Report» (Contribution conjointe de la société civile sur la question de l’espace civique dans le cadre du rapport annuel sur l’état de droit 2024), juin 2024.</w:t>
            </w:r>
          </w:p>
        </w:tc>
      </w:tr>
    </w:tbl>
    <w:p w14:paraId="2BDB0590" w14:textId="77777777" w:rsidR="00682806" w:rsidRPr="005E2300" w:rsidRDefault="00682806" w:rsidP="00682806">
      <w:pPr>
        <w:pStyle w:val="AmOrLang"/>
        <w:rPr>
          <w:lang w:val="de-DE"/>
        </w:rPr>
      </w:pPr>
      <w:r w:rsidRPr="005E2300">
        <w:rPr>
          <w:lang w:val="de-DE"/>
        </w:rPr>
        <w:t xml:space="preserve">Or. </w:t>
      </w:r>
      <w:r w:rsidRPr="005E2300">
        <w:rPr>
          <w:rStyle w:val="HideTWBExt"/>
          <w:lang w:val="de-DE"/>
        </w:rPr>
        <w:t>&lt;Original&gt;</w:t>
      </w:r>
      <w:r w:rsidRPr="005E2300">
        <w:rPr>
          <w:rStyle w:val="HideTWBInt"/>
          <w:lang w:val="de-DE"/>
        </w:rPr>
        <w:t>{EN}</w:t>
      </w:r>
      <w:r w:rsidRPr="005E2300">
        <w:rPr>
          <w:lang w:val="de-DE"/>
        </w:rPr>
        <w:t>en</w:t>
      </w:r>
      <w:r w:rsidRPr="005E2300">
        <w:rPr>
          <w:rStyle w:val="HideTWBExt"/>
          <w:lang w:val="de-DE"/>
        </w:rPr>
        <w:t>&lt;/Original&gt;</w:t>
      </w:r>
    </w:p>
    <w:p w14:paraId="0C712814" w14:textId="77777777" w:rsidR="00682806" w:rsidRPr="005E2300" w:rsidRDefault="00682806" w:rsidP="00682806">
      <w:pPr>
        <w:rPr>
          <w:lang w:val="de-DE"/>
        </w:rPr>
      </w:pPr>
      <w:r w:rsidRPr="005E2300">
        <w:rPr>
          <w:rStyle w:val="HideTWBExt"/>
          <w:lang w:val="de-DE"/>
        </w:rPr>
        <w:t>&lt;/Amend&gt;</w:t>
      </w:r>
    </w:p>
    <w:p w14:paraId="1D54454D" w14:textId="77777777" w:rsidR="00682806" w:rsidRPr="005E2300" w:rsidRDefault="00682806" w:rsidP="00682806">
      <w:pPr>
        <w:pStyle w:val="AmNumberTabs"/>
        <w:rPr>
          <w:lang w:val="de-DE"/>
        </w:rPr>
      </w:pPr>
      <w:r w:rsidRPr="005E2300">
        <w:rPr>
          <w:rStyle w:val="HideTWBExt"/>
          <w:b w:val="0"/>
          <w:lang w:val="de-DE"/>
        </w:rPr>
        <w:t>&lt;Amend&gt;</w:t>
      </w:r>
      <w:r w:rsidRPr="005E2300">
        <w:rPr>
          <w:lang w:val="de-DE"/>
        </w:rPr>
        <w:t>Amendement</w:t>
      </w:r>
      <w:r w:rsidRPr="005E2300">
        <w:rPr>
          <w:lang w:val="de-DE"/>
        </w:rPr>
        <w:tab/>
      </w:r>
      <w:r w:rsidRPr="005E2300">
        <w:rPr>
          <w:lang w:val="de-DE"/>
        </w:rPr>
        <w:tab/>
      </w:r>
      <w:r w:rsidRPr="005E2300">
        <w:rPr>
          <w:rStyle w:val="HideTWBExt"/>
          <w:b w:val="0"/>
          <w:lang w:val="de-DE"/>
        </w:rPr>
        <w:t>&lt;NumAm&gt;</w:t>
      </w:r>
      <w:r w:rsidRPr="005E2300">
        <w:rPr>
          <w:lang w:val="de-DE"/>
        </w:rPr>
        <w:t>674</w:t>
      </w:r>
      <w:r w:rsidRPr="005E2300">
        <w:rPr>
          <w:rStyle w:val="HideTWBExt"/>
          <w:b w:val="0"/>
          <w:lang w:val="de-DE"/>
        </w:rPr>
        <w:t>&lt;/NumAm&gt;</w:t>
      </w:r>
    </w:p>
    <w:p w14:paraId="44F358F0" w14:textId="77777777" w:rsidR="00682806" w:rsidRPr="005E2300" w:rsidRDefault="00682806" w:rsidP="00682806">
      <w:pPr>
        <w:pStyle w:val="NormalBold"/>
        <w:rPr>
          <w:lang w:val="de-DE"/>
        </w:rPr>
      </w:pPr>
      <w:r w:rsidRPr="005E2300">
        <w:rPr>
          <w:rStyle w:val="HideTWBExt"/>
          <w:b w:val="0"/>
          <w:lang w:val="de-DE"/>
        </w:rPr>
        <w:t>&lt;RepeatBlock-By&gt;&lt;Members&gt;</w:t>
      </w:r>
      <w:r w:rsidRPr="005E2300">
        <w:rPr>
          <w:lang w:val="de-DE"/>
        </w:rPr>
        <w:t>Daniel Freund</w:t>
      </w:r>
      <w:r w:rsidRPr="005E2300">
        <w:rPr>
          <w:rStyle w:val="HideTWBExt"/>
          <w:b w:val="0"/>
          <w:lang w:val="de-DE"/>
        </w:rPr>
        <w:t>&lt;/Members&gt;</w:t>
      </w:r>
    </w:p>
    <w:p w14:paraId="46A7D158" w14:textId="77777777" w:rsidR="00682806" w:rsidRPr="005E2300" w:rsidRDefault="00682806" w:rsidP="00682806">
      <w:pPr>
        <w:pStyle w:val="NormalBold"/>
        <w:rPr>
          <w:lang w:val="de-DE"/>
        </w:rPr>
      </w:pPr>
      <w:r w:rsidRPr="005E2300">
        <w:rPr>
          <w:rStyle w:val="HideTWBExt"/>
          <w:b w:val="0"/>
          <w:lang w:val="de-DE"/>
        </w:rPr>
        <w:t>&lt;/RepeatBlock-By&gt;</w:t>
      </w:r>
    </w:p>
    <w:p w14:paraId="2F16F4D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EBC783C" w14:textId="77777777" w:rsidR="00682806" w:rsidRPr="0061072F" w:rsidRDefault="00682806" w:rsidP="00682806">
      <w:pPr>
        <w:pStyle w:val="NormalBold"/>
      </w:pPr>
      <w:r w:rsidRPr="0061072F">
        <w:rPr>
          <w:rStyle w:val="HideTWBExt"/>
          <w:b w:val="0"/>
        </w:rPr>
        <w:t>&lt;Article&gt;</w:t>
      </w:r>
      <w:r w:rsidRPr="0061072F">
        <w:t>Paragraphe 30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D4EA05E" w14:textId="77777777" w:rsidTr="00CB2D8E">
        <w:trPr>
          <w:trHeight w:hRule="exact" w:val="240"/>
          <w:jc w:val="center"/>
        </w:trPr>
        <w:tc>
          <w:tcPr>
            <w:tcW w:w="9752" w:type="dxa"/>
            <w:gridSpan w:val="2"/>
            <w:tcBorders>
              <w:top w:val="nil"/>
              <w:left w:val="nil"/>
              <w:bottom w:val="nil"/>
              <w:right w:val="nil"/>
            </w:tcBorders>
          </w:tcPr>
          <w:p w14:paraId="3F5D673F" w14:textId="77777777" w:rsidR="00682806" w:rsidRPr="0061072F" w:rsidRDefault="00682806" w:rsidP="00CB2D8E"/>
        </w:tc>
      </w:tr>
      <w:tr w:rsidR="00682806" w:rsidRPr="0061072F" w14:paraId="1B0BAE51" w14:textId="77777777" w:rsidTr="00CB2D8E">
        <w:trPr>
          <w:trHeight w:val="240"/>
          <w:jc w:val="center"/>
        </w:trPr>
        <w:tc>
          <w:tcPr>
            <w:tcW w:w="4876" w:type="dxa"/>
            <w:tcBorders>
              <w:top w:val="nil"/>
              <w:left w:val="nil"/>
              <w:bottom w:val="nil"/>
              <w:right w:val="nil"/>
            </w:tcBorders>
          </w:tcPr>
          <w:p w14:paraId="4C6B3719"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82DAB26" w14:textId="77777777" w:rsidR="00682806" w:rsidRPr="0061072F" w:rsidRDefault="00682806" w:rsidP="00CB2D8E">
            <w:pPr>
              <w:pStyle w:val="AmColumnHeading"/>
            </w:pPr>
            <w:r w:rsidRPr="0061072F">
              <w:t>Amendement</w:t>
            </w:r>
          </w:p>
        </w:tc>
      </w:tr>
      <w:tr w:rsidR="00682806" w:rsidRPr="0061072F" w14:paraId="7E52D2C1" w14:textId="77777777" w:rsidTr="00CB2D8E">
        <w:trPr>
          <w:jc w:val="center"/>
        </w:trPr>
        <w:tc>
          <w:tcPr>
            <w:tcW w:w="4876" w:type="dxa"/>
            <w:tcBorders>
              <w:top w:val="nil"/>
              <w:left w:val="nil"/>
              <w:bottom w:val="nil"/>
              <w:right w:val="nil"/>
            </w:tcBorders>
          </w:tcPr>
          <w:p w14:paraId="2A2B2747" w14:textId="77777777" w:rsidR="00682806" w:rsidRPr="0061072F" w:rsidRDefault="00682806" w:rsidP="00CB2D8E">
            <w:pPr>
              <w:pStyle w:val="Normal6a"/>
            </w:pPr>
          </w:p>
        </w:tc>
        <w:tc>
          <w:tcPr>
            <w:tcW w:w="4876" w:type="dxa"/>
            <w:tcBorders>
              <w:top w:val="nil"/>
              <w:left w:val="nil"/>
              <w:bottom w:val="nil"/>
              <w:right w:val="nil"/>
            </w:tcBorders>
          </w:tcPr>
          <w:p w14:paraId="548E9E11" w14:textId="77777777" w:rsidR="00682806" w:rsidRPr="0061072F" w:rsidRDefault="00682806" w:rsidP="00CB2D8E">
            <w:pPr>
              <w:pStyle w:val="Normal6a"/>
            </w:pPr>
            <w:r w:rsidRPr="0061072F">
              <w:rPr>
                <w:b/>
                <w:i/>
              </w:rPr>
              <w:t>30 bis.</w:t>
            </w:r>
            <w:r w:rsidRPr="0061072F">
              <w:tab/>
            </w:r>
            <w:r w:rsidRPr="0061072F">
              <w:rPr>
                <w:b/>
                <w:i/>
              </w:rPr>
              <w:t>se déclare préoccupé par le fait que la date de publication du rapport annuel sur l’état de droit n’est pas propice à une visibilité suffisante et est contraire à l’objectif du rapport, qui est de susciter un véritable débat public sur ses conclusions; invite instamment la Commission à reconsidérer la date de publication et à déployer des efforts supplémentaires afin que ses conclusions soient largement connues dans tous les États membres et donnent lieu à un débat constructif;</w:t>
            </w:r>
          </w:p>
        </w:tc>
      </w:tr>
    </w:tbl>
    <w:p w14:paraId="4A6C3B7C"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3532EA2D" w14:textId="77777777" w:rsidR="00682806" w:rsidRPr="0061072F" w:rsidRDefault="00682806" w:rsidP="00682806">
      <w:r w:rsidRPr="0061072F">
        <w:rPr>
          <w:rStyle w:val="HideTWBExt"/>
        </w:rPr>
        <w:t>&lt;/Amend&gt;</w:t>
      </w:r>
    </w:p>
    <w:p w14:paraId="43C2C0BE"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675</w:t>
      </w:r>
      <w:r w:rsidRPr="0061072F">
        <w:rPr>
          <w:rStyle w:val="HideTWBExt"/>
          <w:b w:val="0"/>
        </w:rPr>
        <w:t>&lt;/NumAm&gt;</w:t>
      </w:r>
    </w:p>
    <w:p w14:paraId="21691D6E" w14:textId="77777777" w:rsidR="00682806" w:rsidRPr="0061072F" w:rsidRDefault="00682806" w:rsidP="00682806">
      <w:pPr>
        <w:pStyle w:val="NormalBold"/>
      </w:pPr>
      <w:r w:rsidRPr="0061072F">
        <w:rPr>
          <w:rStyle w:val="HideTWBExt"/>
          <w:b w:val="0"/>
        </w:rPr>
        <w:t>&lt;RepeatBlock-By&gt;&lt;Members&gt;</w:t>
      </w:r>
      <w:r w:rsidRPr="0061072F">
        <w:t>Jorge Buxadé Villalba, Marieke Ehlers, Malika Sorel, Fabrice Leggeri</w:t>
      </w:r>
      <w:r w:rsidRPr="0061072F">
        <w:rPr>
          <w:rStyle w:val="HideTWBExt"/>
          <w:b w:val="0"/>
        </w:rPr>
        <w:t>&lt;/Members&gt;</w:t>
      </w:r>
    </w:p>
    <w:p w14:paraId="589AC7B9" w14:textId="77777777" w:rsidR="00682806" w:rsidRPr="0061072F" w:rsidRDefault="00682806" w:rsidP="00682806">
      <w:pPr>
        <w:pStyle w:val="NormalBold"/>
      </w:pPr>
      <w:r w:rsidRPr="0061072F">
        <w:rPr>
          <w:rStyle w:val="HideTWBExt"/>
          <w:b w:val="0"/>
        </w:rPr>
        <w:t>&lt;/RepeatBlock-By&gt;</w:t>
      </w:r>
    </w:p>
    <w:p w14:paraId="44ECD7F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D266E82" w14:textId="77777777" w:rsidR="00682806" w:rsidRPr="0061072F" w:rsidRDefault="00682806" w:rsidP="00682806">
      <w:pPr>
        <w:pStyle w:val="NormalBold"/>
      </w:pPr>
      <w:r w:rsidRPr="0061072F">
        <w:rPr>
          <w:rStyle w:val="HideTWBExt"/>
          <w:b w:val="0"/>
        </w:rPr>
        <w:t>&lt;Article&gt;</w:t>
      </w:r>
      <w:r w:rsidRPr="0061072F">
        <w:t>Paragraphe 30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5059169" w14:textId="77777777" w:rsidTr="00CB2D8E">
        <w:trPr>
          <w:trHeight w:hRule="exact" w:val="240"/>
          <w:jc w:val="center"/>
        </w:trPr>
        <w:tc>
          <w:tcPr>
            <w:tcW w:w="9752" w:type="dxa"/>
            <w:gridSpan w:val="2"/>
            <w:tcBorders>
              <w:top w:val="nil"/>
              <w:left w:val="nil"/>
              <w:bottom w:val="nil"/>
              <w:right w:val="nil"/>
            </w:tcBorders>
          </w:tcPr>
          <w:p w14:paraId="566A3F27" w14:textId="77777777" w:rsidR="00682806" w:rsidRPr="0061072F" w:rsidRDefault="00682806" w:rsidP="00CB2D8E"/>
        </w:tc>
      </w:tr>
      <w:tr w:rsidR="00682806" w:rsidRPr="0061072F" w14:paraId="5609AAE8" w14:textId="77777777" w:rsidTr="00CB2D8E">
        <w:trPr>
          <w:trHeight w:val="240"/>
          <w:jc w:val="center"/>
        </w:trPr>
        <w:tc>
          <w:tcPr>
            <w:tcW w:w="4876" w:type="dxa"/>
            <w:tcBorders>
              <w:top w:val="nil"/>
              <w:left w:val="nil"/>
              <w:bottom w:val="nil"/>
              <w:right w:val="nil"/>
            </w:tcBorders>
          </w:tcPr>
          <w:p w14:paraId="01A8459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F832AB2" w14:textId="77777777" w:rsidR="00682806" w:rsidRPr="0061072F" w:rsidRDefault="00682806" w:rsidP="00CB2D8E">
            <w:pPr>
              <w:pStyle w:val="AmColumnHeading"/>
            </w:pPr>
            <w:r w:rsidRPr="0061072F">
              <w:t>Amendement</w:t>
            </w:r>
          </w:p>
        </w:tc>
      </w:tr>
      <w:tr w:rsidR="00682806" w:rsidRPr="0061072F" w14:paraId="7FD01C2D" w14:textId="77777777" w:rsidTr="00CB2D8E">
        <w:trPr>
          <w:jc w:val="center"/>
        </w:trPr>
        <w:tc>
          <w:tcPr>
            <w:tcW w:w="4876" w:type="dxa"/>
            <w:tcBorders>
              <w:top w:val="nil"/>
              <w:left w:val="nil"/>
              <w:bottom w:val="nil"/>
              <w:right w:val="nil"/>
            </w:tcBorders>
          </w:tcPr>
          <w:p w14:paraId="4BEE6D1F" w14:textId="77777777" w:rsidR="00682806" w:rsidRPr="0061072F" w:rsidRDefault="00682806" w:rsidP="00CB2D8E">
            <w:pPr>
              <w:pStyle w:val="Normal6a"/>
            </w:pPr>
          </w:p>
        </w:tc>
        <w:tc>
          <w:tcPr>
            <w:tcW w:w="4876" w:type="dxa"/>
            <w:tcBorders>
              <w:top w:val="nil"/>
              <w:left w:val="nil"/>
              <w:bottom w:val="nil"/>
              <w:right w:val="nil"/>
            </w:tcBorders>
          </w:tcPr>
          <w:p w14:paraId="14DD1089" w14:textId="77777777" w:rsidR="00682806" w:rsidRPr="0061072F" w:rsidRDefault="00682806" w:rsidP="00CB2D8E">
            <w:pPr>
              <w:pStyle w:val="Normal6a"/>
            </w:pPr>
            <w:r w:rsidRPr="0061072F">
              <w:rPr>
                <w:b/>
                <w:i/>
              </w:rPr>
              <w:t>30 bis.</w:t>
            </w:r>
            <w:r w:rsidRPr="0061072F">
              <w:tab/>
            </w:r>
            <w:r w:rsidRPr="0061072F">
              <w:rPr>
                <w:b/>
                <w:i/>
              </w:rPr>
              <w:t>constate avec inquiétude que de nombreuses organisations de la société civile sont financées par des organisations étrangères, telles que l’Open Society Foundations, et par des gouvernements ou des institutions européennes pour mettre en œuvre des agendas idéologiques spécifiques; souligne à cet égard que nombre de ces organisations ne représentent pas nécessairement les intérêts de la société civile dans les États membres;</w:t>
            </w:r>
          </w:p>
        </w:tc>
      </w:tr>
    </w:tbl>
    <w:p w14:paraId="6DD5E454"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1A55FA1" w14:textId="77777777" w:rsidR="00682806" w:rsidRPr="0061072F" w:rsidRDefault="00682806" w:rsidP="00682806">
      <w:r w:rsidRPr="0061072F">
        <w:rPr>
          <w:rStyle w:val="HideTWBExt"/>
        </w:rPr>
        <w:t>&lt;/Amend&gt;</w:t>
      </w:r>
    </w:p>
    <w:p w14:paraId="3976662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676</w:t>
      </w:r>
      <w:r w:rsidRPr="0061072F">
        <w:rPr>
          <w:rStyle w:val="HideTWBExt"/>
          <w:b w:val="0"/>
        </w:rPr>
        <w:t>&lt;/NumAm&gt;</w:t>
      </w:r>
    </w:p>
    <w:p w14:paraId="0E3A24B7" w14:textId="77777777" w:rsidR="00682806" w:rsidRPr="0061072F" w:rsidRDefault="00682806" w:rsidP="00682806">
      <w:pPr>
        <w:pStyle w:val="NormalBold"/>
      </w:pPr>
      <w:r w:rsidRPr="0061072F">
        <w:rPr>
          <w:rStyle w:val="HideTWBExt"/>
          <w:b w:val="0"/>
        </w:rPr>
        <w:t>&lt;RepeatBlock-By&gt;&lt;Members&gt;</w:t>
      </w:r>
      <w:r w:rsidRPr="0061072F">
        <w:t>Isabel Serra Sánchez</w:t>
      </w:r>
      <w:r w:rsidRPr="0061072F">
        <w:rPr>
          <w:rStyle w:val="HideTWBExt"/>
          <w:b w:val="0"/>
        </w:rPr>
        <w:t>&lt;/Members&gt;</w:t>
      </w:r>
    </w:p>
    <w:p w14:paraId="679F3095" w14:textId="77777777" w:rsidR="00682806" w:rsidRPr="0061072F" w:rsidRDefault="00682806" w:rsidP="00682806">
      <w:pPr>
        <w:pStyle w:val="NormalBold"/>
      </w:pPr>
      <w:r w:rsidRPr="0061072F">
        <w:rPr>
          <w:rStyle w:val="HideTWBExt"/>
          <w:b w:val="0"/>
        </w:rPr>
        <w:t>&lt;/RepeatBlock-By&gt;</w:t>
      </w:r>
    </w:p>
    <w:p w14:paraId="6117B57E"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59A9C28" w14:textId="77777777" w:rsidR="00682806" w:rsidRPr="0061072F" w:rsidRDefault="00682806" w:rsidP="00682806">
      <w:pPr>
        <w:pStyle w:val="NormalBold"/>
      </w:pPr>
      <w:r w:rsidRPr="0061072F">
        <w:rPr>
          <w:rStyle w:val="HideTWBExt"/>
          <w:b w:val="0"/>
        </w:rPr>
        <w:t>&lt;Article&gt;</w:t>
      </w:r>
      <w:r w:rsidRPr="0061072F">
        <w:t>Paragraphe 30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E0F711E" w14:textId="77777777" w:rsidTr="00CB2D8E">
        <w:trPr>
          <w:trHeight w:hRule="exact" w:val="240"/>
          <w:jc w:val="center"/>
        </w:trPr>
        <w:tc>
          <w:tcPr>
            <w:tcW w:w="9752" w:type="dxa"/>
            <w:gridSpan w:val="2"/>
            <w:tcBorders>
              <w:top w:val="nil"/>
              <w:left w:val="nil"/>
              <w:bottom w:val="nil"/>
              <w:right w:val="nil"/>
            </w:tcBorders>
          </w:tcPr>
          <w:p w14:paraId="77658E42" w14:textId="77777777" w:rsidR="00682806" w:rsidRPr="0061072F" w:rsidRDefault="00682806" w:rsidP="00CB2D8E"/>
        </w:tc>
      </w:tr>
      <w:tr w:rsidR="00682806" w:rsidRPr="0061072F" w14:paraId="5D5379BF" w14:textId="77777777" w:rsidTr="00CB2D8E">
        <w:trPr>
          <w:trHeight w:val="240"/>
          <w:jc w:val="center"/>
        </w:trPr>
        <w:tc>
          <w:tcPr>
            <w:tcW w:w="4876" w:type="dxa"/>
            <w:tcBorders>
              <w:top w:val="nil"/>
              <w:left w:val="nil"/>
              <w:bottom w:val="nil"/>
              <w:right w:val="nil"/>
            </w:tcBorders>
          </w:tcPr>
          <w:p w14:paraId="0173382F"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C3F23F6" w14:textId="77777777" w:rsidR="00682806" w:rsidRPr="0061072F" w:rsidRDefault="00682806" w:rsidP="00CB2D8E">
            <w:pPr>
              <w:pStyle w:val="AmColumnHeading"/>
            </w:pPr>
            <w:r w:rsidRPr="0061072F">
              <w:t>Amendement</w:t>
            </w:r>
          </w:p>
        </w:tc>
      </w:tr>
      <w:tr w:rsidR="00682806" w:rsidRPr="0061072F" w14:paraId="0C945323" w14:textId="77777777" w:rsidTr="00CB2D8E">
        <w:trPr>
          <w:jc w:val="center"/>
        </w:trPr>
        <w:tc>
          <w:tcPr>
            <w:tcW w:w="4876" w:type="dxa"/>
            <w:tcBorders>
              <w:top w:val="nil"/>
              <w:left w:val="nil"/>
              <w:bottom w:val="nil"/>
              <w:right w:val="nil"/>
            </w:tcBorders>
          </w:tcPr>
          <w:p w14:paraId="66727079" w14:textId="77777777" w:rsidR="00682806" w:rsidRPr="0061072F" w:rsidRDefault="00682806" w:rsidP="00CB2D8E">
            <w:pPr>
              <w:pStyle w:val="Normal6a"/>
            </w:pPr>
          </w:p>
        </w:tc>
        <w:tc>
          <w:tcPr>
            <w:tcW w:w="4876" w:type="dxa"/>
            <w:tcBorders>
              <w:top w:val="nil"/>
              <w:left w:val="nil"/>
              <w:bottom w:val="nil"/>
              <w:right w:val="nil"/>
            </w:tcBorders>
          </w:tcPr>
          <w:p w14:paraId="4F51B4DD" w14:textId="77777777" w:rsidR="00682806" w:rsidRPr="0061072F" w:rsidRDefault="00682806" w:rsidP="00CB2D8E">
            <w:pPr>
              <w:pStyle w:val="Normal6a"/>
            </w:pPr>
            <w:r w:rsidRPr="0061072F">
              <w:rPr>
                <w:b/>
                <w:i/>
              </w:rPr>
              <w:t>30 bis.</w:t>
            </w:r>
            <w:r w:rsidRPr="0061072F">
              <w:tab/>
            </w:r>
            <w:r w:rsidRPr="0061072F">
              <w:rPr>
                <w:b/>
                <w:i/>
              </w:rPr>
              <w:t>suggère que les organisations de la société civile puissent consulter les contributions des États membres avant de soumettre leur réponse à la consultation annuelle des parties prenantes de la Commission, afin de réagir aux données fournies par les États membres, de les vérifier et de les contextualiser;</w:t>
            </w:r>
          </w:p>
        </w:tc>
      </w:tr>
    </w:tbl>
    <w:p w14:paraId="314618D1"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932DF1E" w14:textId="77777777" w:rsidR="00682806" w:rsidRPr="0061072F" w:rsidRDefault="00682806" w:rsidP="00682806">
      <w:r w:rsidRPr="0061072F">
        <w:rPr>
          <w:rStyle w:val="HideTWBExt"/>
        </w:rPr>
        <w:t>&lt;/Amend&gt;</w:t>
      </w:r>
    </w:p>
    <w:p w14:paraId="2052134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677</w:t>
      </w:r>
      <w:r w:rsidRPr="0061072F">
        <w:rPr>
          <w:rStyle w:val="HideTWBExt"/>
          <w:b w:val="0"/>
        </w:rPr>
        <w:t>&lt;/NumAm&gt;</w:t>
      </w:r>
    </w:p>
    <w:p w14:paraId="07BAB303" w14:textId="77777777" w:rsidR="00682806" w:rsidRPr="0061072F" w:rsidRDefault="00682806" w:rsidP="00682806">
      <w:pPr>
        <w:pStyle w:val="NormalBold"/>
      </w:pPr>
      <w:r w:rsidRPr="0061072F">
        <w:rPr>
          <w:rStyle w:val="HideTWBExt"/>
          <w:b w:val="0"/>
        </w:rPr>
        <w:t>&lt;RepeatBlock-By&gt;&lt;Members&gt;</w:t>
      </w:r>
      <w:r w:rsidRPr="0061072F">
        <w:t>Isabel Serra Sánchez</w:t>
      </w:r>
      <w:r w:rsidRPr="0061072F">
        <w:rPr>
          <w:rStyle w:val="HideTWBExt"/>
          <w:b w:val="0"/>
        </w:rPr>
        <w:t>&lt;/Members&gt;</w:t>
      </w:r>
    </w:p>
    <w:p w14:paraId="20722540" w14:textId="77777777" w:rsidR="00682806" w:rsidRPr="0061072F" w:rsidRDefault="00682806" w:rsidP="00682806">
      <w:pPr>
        <w:pStyle w:val="NormalBold"/>
      </w:pPr>
      <w:r w:rsidRPr="0061072F">
        <w:rPr>
          <w:rStyle w:val="HideTWBExt"/>
          <w:b w:val="0"/>
        </w:rPr>
        <w:t>&lt;/RepeatBlock-By&gt;</w:t>
      </w:r>
    </w:p>
    <w:p w14:paraId="560BD3B4"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EC576DC" w14:textId="77777777" w:rsidR="00682806" w:rsidRPr="0061072F" w:rsidRDefault="00682806" w:rsidP="00682806">
      <w:pPr>
        <w:pStyle w:val="NormalBold"/>
      </w:pPr>
      <w:r w:rsidRPr="0061072F">
        <w:rPr>
          <w:rStyle w:val="HideTWBExt"/>
          <w:b w:val="0"/>
        </w:rPr>
        <w:t>&lt;Article&gt;</w:t>
      </w:r>
      <w:r w:rsidRPr="0061072F">
        <w:t>Paragraphe 31</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40C3771E" w14:textId="77777777" w:rsidTr="00CB2D8E">
        <w:trPr>
          <w:trHeight w:hRule="exact" w:val="240"/>
          <w:jc w:val="center"/>
        </w:trPr>
        <w:tc>
          <w:tcPr>
            <w:tcW w:w="9752" w:type="dxa"/>
            <w:gridSpan w:val="2"/>
            <w:tcBorders>
              <w:top w:val="nil"/>
              <w:left w:val="nil"/>
              <w:bottom w:val="nil"/>
              <w:right w:val="nil"/>
            </w:tcBorders>
          </w:tcPr>
          <w:p w14:paraId="186DA0EE" w14:textId="77777777" w:rsidR="00682806" w:rsidRPr="0061072F" w:rsidRDefault="00682806" w:rsidP="00CB2D8E"/>
        </w:tc>
      </w:tr>
      <w:tr w:rsidR="00682806" w:rsidRPr="0061072F" w14:paraId="3511AED6" w14:textId="77777777" w:rsidTr="00CB2D8E">
        <w:trPr>
          <w:trHeight w:val="240"/>
          <w:jc w:val="center"/>
        </w:trPr>
        <w:tc>
          <w:tcPr>
            <w:tcW w:w="4876" w:type="dxa"/>
            <w:tcBorders>
              <w:top w:val="nil"/>
              <w:left w:val="nil"/>
              <w:bottom w:val="nil"/>
              <w:right w:val="nil"/>
            </w:tcBorders>
          </w:tcPr>
          <w:p w14:paraId="25BD9DA1"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654FA42" w14:textId="77777777" w:rsidR="00682806" w:rsidRPr="0061072F" w:rsidRDefault="00682806" w:rsidP="00CB2D8E">
            <w:pPr>
              <w:pStyle w:val="AmColumnHeading"/>
            </w:pPr>
            <w:r w:rsidRPr="0061072F">
              <w:t>Amendement</w:t>
            </w:r>
          </w:p>
        </w:tc>
      </w:tr>
      <w:tr w:rsidR="00682806" w:rsidRPr="0061072F" w14:paraId="30D37086" w14:textId="77777777" w:rsidTr="00CB2D8E">
        <w:trPr>
          <w:jc w:val="center"/>
        </w:trPr>
        <w:tc>
          <w:tcPr>
            <w:tcW w:w="4876" w:type="dxa"/>
            <w:tcBorders>
              <w:top w:val="nil"/>
              <w:left w:val="nil"/>
              <w:bottom w:val="nil"/>
              <w:right w:val="nil"/>
            </w:tcBorders>
          </w:tcPr>
          <w:p w14:paraId="026D2123" w14:textId="77777777" w:rsidR="00682806" w:rsidRPr="0061072F" w:rsidRDefault="00682806" w:rsidP="00CB2D8E">
            <w:pPr>
              <w:pStyle w:val="Normal6a"/>
            </w:pPr>
            <w:r w:rsidRPr="0061072F">
              <w:t>31.</w:t>
            </w:r>
            <w:r w:rsidRPr="0061072F">
              <w:tab/>
              <w:t>souligne que le droit de réunion pacifique et la liberté d’association et d’expression sont des droits fondamentaux protégés par le droit international et qu’ils jouent un rôle essentiel dans la démocratie et la responsabilité des gouvernements; condamne la pression accrue exercée sur ces droits et constate une tendance à les restreindre; invite les États membres à enquêter de manière approfondie sur tout recours excessif à la force et tout traitement discriminatoire par les services répressifs;</w:t>
            </w:r>
          </w:p>
        </w:tc>
        <w:tc>
          <w:tcPr>
            <w:tcW w:w="4876" w:type="dxa"/>
            <w:tcBorders>
              <w:top w:val="nil"/>
              <w:left w:val="nil"/>
              <w:bottom w:val="nil"/>
              <w:right w:val="nil"/>
            </w:tcBorders>
          </w:tcPr>
          <w:p w14:paraId="2F9CE394" w14:textId="77777777" w:rsidR="00682806" w:rsidRPr="0061072F" w:rsidRDefault="00682806" w:rsidP="00CB2D8E">
            <w:pPr>
              <w:pStyle w:val="Normal6a"/>
            </w:pPr>
            <w:r w:rsidRPr="0061072F">
              <w:t>31.</w:t>
            </w:r>
            <w:r w:rsidRPr="0061072F">
              <w:tab/>
              <w:t xml:space="preserve">souligne que le droit de réunion pacifique et la liberté d’association et d’expression sont des droits fondamentaux protégés par le droit international et qu’ils jouent un rôle essentiel dans la démocratie et la responsabilité des gouvernements; condamne la pression accrue exercée sur ces droits et constate une tendance à les restreindre; invite les États membres à enquêter de manière approfondie sur tout recours excessif à la force et tout traitement discriminatoire par les services répressifs; </w:t>
            </w:r>
            <w:r w:rsidRPr="0061072F">
              <w:rPr>
                <w:b/>
                <w:i/>
              </w:rPr>
              <w:t>à cet égard, se déclare préoccupé par le fait que la «loi du bâillon» espagnole, officiellement connue sous le nom de loi organique 4/2015 sur la sécurité des citoyens, date d’une décennie et continue d’entraver la capacité des journalistes à exercer leurs fonctions; déplore que cette loi n’ait pas été totalement abrogée et que les modifications de la loi proposées ne protègent pas suffisamment la liberté d’expression; déplore en outre que le code pénal espagnol continue d’inclure le délit d’insulte à la Couronne, une disposition incompatible avec les principes d’une société démocratique, car elle restreint indûment la liberté d’expression;</w:t>
            </w:r>
          </w:p>
        </w:tc>
      </w:tr>
    </w:tbl>
    <w:p w14:paraId="3A90814C"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4BD186D" w14:textId="77777777" w:rsidR="00682806" w:rsidRPr="0061072F" w:rsidRDefault="00682806" w:rsidP="00682806">
      <w:r w:rsidRPr="0061072F">
        <w:rPr>
          <w:rStyle w:val="HideTWBExt"/>
        </w:rPr>
        <w:t>&lt;/Amend&gt;</w:t>
      </w:r>
    </w:p>
    <w:p w14:paraId="778F2AD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678</w:t>
      </w:r>
      <w:r w:rsidRPr="0061072F">
        <w:rPr>
          <w:rStyle w:val="HideTWBExt"/>
          <w:b w:val="0"/>
        </w:rPr>
        <w:t>&lt;/NumAm&gt;</w:t>
      </w:r>
    </w:p>
    <w:p w14:paraId="4A6BF7E3"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Daniel Freund, Isabel Serra Sánchez, Cecilia Strada</w:t>
      </w:r>
      <w:r w:rsidRPr="0061072F">
        <w:rPr>
          <w:rStyle w:val="HideTWBExt"/>
          <w:b w:val="0"/>
        </w:rPr>
        <w:t>&lt;/Members&gt;</w:t>
      </w:r>
    </w:p>
    <w:p w14:paraId="2B11A1B3" w14:textId="77777777" w:rsidR="00682806" w:rsidRPr="0061072F" w:rsidRDefault="00682806" w:rsidP="00682806">
      <w:pPr>
        <w:pStyle w:val="NormalBold"/>
      </w:pPr>
      <w:r w:rsidRPr="0061072F">
        <w:rPr>
          <w:rStyle w:val="HideTWBExt"/>
          <w:b w:val="0"/>
        </w:rPr>
        <w:t>&lt;/RepeatBlock-By&gt;</w:t>
      </w:r>
    </w:p>
    <w:p w14:paraId="5E750886"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4AD4D4DF" w14:textId="77777777" w:rsidR="00682806" w:rsidRPr="0061072F" w:rsidRDefault="00682806" w:rsidP="00682806">
      <w:pPr>
        <w:pStyle w:val="NormalBold"/>
      </w:pPr>
      <w:r w:rsidRPr="0061072F">
        <w:rPr>
          <w:rStyle w:val="HideTWBExt"/>
          <w:b w:val="0"/>
        </w:rPr>
        <w:t>&lt;Article&gt;</w:t>
      </w:r>
      <w:r w:rsidRPr="0061072F">
        <w:t>Paragraphe 31</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57F12B4" w14:textId="77777777" w:rsidTr="00CB2D8E">
        <w:trPr>
          <w:trHeight w:hRule="exact" w:val="240"/>
          <w:jc w:val="center"/>
        </w:trPr>
        <w:tc>
          <w:tcPr>
            <w:tcW w:w="9752" w:type="dxa"/>
            <w:gridSpan w:val="2"/>
            <w:tcBorders>
              <w:top w:val="nil"/>
              <w:left w:val="nil"/>
              <w:bottom w:val="nil"/>
              <w:right w:val="nil"/>
            </w:tcBorders>
          </w:tcPr>
          <w:p w14:paraId="61F740D5" w14:textId="77777777" w:rsidR="00682806" w:rsidRPr="0061072F" w:rsidRDefault="00682806" w:rsidP="00CB2D8E"/>
        </w:tc>
      </w:tr>
      <w:tr w:rsidR="00682806" w:rsidRPr="0061072F" w14:paraId="4C8C7A31" w14:textId="77777777" w:rsidTr="00CB2D8E">
        <w:trPr>
          <w:trHeight w:val="240"/>
          <w:jc w:val="center"/>
        </w:trPr>
        <w:tc>
          <w:tcPr>
            <w:tcW w:w="4876" w:type="dxa"/>
            <w:tcBorders>
              <w:top w:val="nil"/>
              <w:left w:val="nil"/>
              <w:bottom w:val="nil"/>
              <w:right w:val="nil"/>
            </w:tcBorders>
          </w:tcPr>
          <w:p w14:paraId="56FD6FB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3B47229" w14:textId="77777777" w:rsidR="00682806" w:rsidRPr="0061072F" w:rsidRDefault="00682806" w:rsidP="00CB2D8E">
            <w:pPr>
              <w:pStyle w:val="AmColumnHeading"/>
            </w:pPr>
            <w:r w:rsidRPr="0061072F">
              <w:t>Amendement</w:t>
            </w:r>
          </w:p>
        </w:tc>
      </w:tr>
      <w:tr w:rsidR="00682806" w:rsidRPr="0061072F" w14:paraId="2A272685" w14:textId="77777777" w:rsidTr="00CB2D8E">
        <w:trPr>
          <w:jc w:val="center"/>
        </w:trPr>
        <w:tc>
          <w:tcPr>
            <w:tcW w:w="4876" w:type="dxa"/>
            <w:tcBorders>
              <w:top w:val="nil"/>
              <w:left w:val="nil"/>
              <w:bottom w:val="nil"/>
              <w:right w:val="nil"/>
            </w:tcBorders>
          </w:tcPr>
          <w:p w14:paraId="443887D6" w14:textId="77777777" w:rsidR="00682806" w:rsidRPr="0061072F" w:rsidRDefault="00682806" w:rsidP="00CB2D8E">
            <w:pPr>
              <w:pStyle w:val="Normal6a"/>
            </w:pPr>
            <w:r w:rsidRPr="0061072F">
              <w:t>31.</w:t>
            </w:r>
            <w:r w:rsidRPr="0061072F">
              <w:tab/>
              <w:t>souligne que le droit de réunion pacifique et la liberté d’association et d’expression sont des droits fondamentaux protégés par le droit international et qu’ils jouent un rôle essentiel dans la démocratie et la responsabilité des gouvernements; condamne la pression accrue exercée sur ces droits et constate une tendance à les restreindre; invite les États membres à enquêter de manière approfondie sur tout recours excessif à la force et tout traitement discriminatoire par les services répressifs;</w:t>
            </w:r>
          </w:p>
        </w:tc>
        <w:tc>
          <w:tcPr>
            <w:tcW w:w="4876" w:type="dxa"/>
            <w:tcBorders>
              <w:top w:val="nil"/>
              <w:left w:val="nil"/>
              <w:bottom w:val="nil"/>
              <w:right w:val="nil"/>
            </w:tcBorders>
          </w:tcPr>
          <w:p w14:paraId="47BFF502" w14:textId="77777777" w:rsidR="00682806" w:rsidRPr="0061072F" w:rsidRDefault="00682806" w:rsidP="00CB2D8E">
            <w:pPr>
              <w:pStyle w:val="Normal6a"/>
            </w:pPr>
            <w:r w:rsidRPr="0061072F">
              <w:t>31.</w:t>
            </w:r>
            <w:r w:rsidRPr="0061072F">
              <w:tab/>
              <w:t xml:space="preserve">souligne que le droit de réunion pacifique et la liberté d’association et d’expression sont des droits fondamentaux protégés par le droit international et qu’ils jouent un rôle essentiel dans la démocratie et la responsabilité des gouvernements; condamne la pression accrue exercée sur ces droits et constate une tendance à les restreindre; invite les États membres à enquêter de manière approfondie sur tout recours excessif à la force et tout traitement discriminatoire par les services répressifs </w:t>
            </w:r>
            <w:r w:rsidRPr="0061072F">
              <w:rPr>
                <w:b/>
                <w:i/>
              </w:rPr>
              <w:t>et relève avec inquiétude le recours croissant à la détention administrative pour empêcher des personnes de participer à des manifestations</w:t>
            </w:r>
            <w:r w:rsidRPr="0061072F">
              <w:t xml:space="preserve">; </w:t>
            </w:r>
            <w:r w:rsidRPr="0061072F">
              <w:rPr>
                <w:b/>
                <w:i/>
              </w:rPr>
              <w:t>déplore que les restrictions à la liberté de réunion, d’expression et d’association et le recours à une force excessive touchent de manière disproportionnée des causes ou des groupes spécifiques;</w:t>
            </w:r>
          </w:p>
        </w:tc>
      </w:tr>
    </w:tbl>
    <w:p w14:paraId="3AFD7929"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91DE041" w14:textId="77777777" w:rsidR="00682806" w:rsidRPr="0061072F" w:rsidRDefault="00682806" w:rsidP="00682806">
      <w:r w:rsidRPr="0061072F">
        <w:rPr>
          <w:rStyle w:val="HideTWBExt"/>
        </w:rPr>
        <w:t>&lt;/Amend&gt;</w:t>
      </w:r>
    </w:p>
    <w:p w14:paraId="385B077B"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679</w:t>
      </w:r>
      <w:r w:rsidRPr="0061072F">
        <w:rPr>
          <w:rStyle w:val="HideTWBExt"/>
          <w:b w:val="0"/>
        </w:rPr>
        <w:t>&lt;/NumAm&gt;</w:t>
      </w:r>
    </w:p>
    <w:p w14:paraId="173AD0D4" w14:textId="77777777" w:rsidR="00682806" w:rsidRPr="0061072F" w:rsidRDefault="00682806" w:rsidP="00682806">
      <w:pPr>
        <w:pStyle w:val="NormalBold"/>
      </w:pPr>
      <w:r w:rsidRPr="0061072F">
        <w:rPr>
          <w:rStyle w:val="HideTWBExt"/>
          <w:b w:val="0"/>
        </w:rPr>
        <w:t>&lt;RepeatBlock-By&gt;&lt;Members&gt;</w:t>
      </w:r>
      <w:r w:rsidRPr="0061072F">
        <w:t>Daniel Freund, Diana Riba i Giner, Jaume Asens Llodrà, Vicent Marzà Ibáñez</w:t>
      </w:r>
      <w:r w:rsidRPr="0061072F">
        <w:rPr>
          <w:rStyle w:val="HideTWBExt"/>
          <w:b w:val="0"/>
        </w:rPr>
        <w:t>&lt;/Members&gt;</w:t>
      </w:r>
    </w:p>
    <w:p w14:paraId="466A1202" w14:textId="77777777" w:rsidR="00682806" w:rsidRPr="0061072F" w:rsidRDefault="00682806" w:rsidP="00682806">
      <w:pPr>
        <w:pStyle w:val="NormalBold"/>
      </w:pPr>
      <w:r w:rsidRPr="0061072F">
        <w:rPr>
          <w:rStyle w:val="HideTWBExt"/>
          <w:b w:val="0"/>
        </w:rPr>
        <w:t>&lt;/RepeatBlock-By&gt;</w:t>
      </w:r>
    </w:p>
    <w:p w14:paraId="6E41AB0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84AC5EA" w14:textId="77777777" w:rsidR="00682806" w:rsidRPr="0061072F" w:rsidRDefault="00682806" w:rsidP="00682806">
      <w:pPr>
        <w:pStyle w:val="NormalBold"/>
      </w:pPr>
      <w:r w:rsidRPr="0061072F">
        <w:rPr>
          <w:rStyle w:val="HideTWBExt"/>
          <w:b w:val="0"/>
        </w:rPr>
        <w:t>&lt;Article&gt;</w:t>
      </w:r>
      <w:r w:rsidRPr="0061072F">
        <w:t>Paragraphe 31</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EDAC76E" w14:textId="77777777" w:rsidTr="00CB2D8E">
        <w:trPr>
          <w:trHeight w:hRule="exact" w:val="240"/>
          <w:jc w:val="center"/>
        </w:trPr>
        <w:tc>
          <w:tcPr>
            <w:tcW w:w="9752" w:type="dxa"/>
            <w:gridSpan w:val="2"/>
            <w:tcBorders>
              <w:top w:val="nil"/>
              <w:left w:val="nil"/>
              <w:bottom w:val="nil"/>
              <w:right w:val="nil"/>
            </w:tcBorders>
          </w:tcPr>
          <w:p w14:paraId="17979FD1" w14:textId="77777777" w:rsidR="00682806" w:rsidRPr="0061072F" w:rsidRDefault="00682806" w:rsidP="00CB2D8E"/>
        </w:tc>
      </w:tr>
      <w:tr w:rsidR="00682806" w:rsidRPr="0061072F" w14:paraId="03088AFB" w14:textId="77777777" w:rsidTr="00CB2D8E">
        <w:trPr>
          <w:trHeight w:val="240"/>
          <w:jc w:val="center"/>
        </w:trPr>
        <w:tc>
          <w:tcPr>
            <w:tcW w:w="4876" w:type="dxa"/>
            <w:tcBorders>
              <w:top w:val="nil"/>
              <w:left w:val="nil"/>
              <w:bottom w:val="nil"/>
              <w:right w:val="nil"/>
            </w:tcBorders>
          </w:tcPr>
          <w:p w14:paraId="1A218AC6"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3D5902B" w14:textId="77777777" w:rsidR="00682806" w:rsidRPr="0061072F" w:rsidRDefault="00682806" w:rsidP="00CB2D8E">
            <w:pPr>
              <w:pStyle w:val="AmColumnHeading"/>
            </w:pPr>
            <w:r w:rsidRPr="0061072F">
              <w:t>Amendement</w:t>
            </w:r>
          </w:p>
        </w:tc>
      </w:tr>
      <w:tr w:rsidR="00682806" w:rsidRPr="0061072F" w14:paraId="73799F4C" w14:textId="77777777" w:rsidTr="00CB2D8E">
        <w:trPr>
          <w:jc w:val="center"/>
        </w:trPr>
        <w:tc>
          <w:tcPr>
            <w:tcW w:w="4876" w:type="dxa"/>
            <w:tcBorders>
              <w:top w:val="nil"/>
              <w:left w:val="nil"/>
              <w:bottom w:val="nil"/>
              <w:right w:val="nil"/>
            </w:tcBorders>
          </w:tcPr>
          <w:p w14:paraId="79C86BFD" w14:textId="77777777" w:rsidR="00682806" w:rsidRPr="0061072F" w:rsidRDefault="00682806" w:rsidP="00CB2D8E">
            <w:pPr>
              <w:pStyle w:val="Normal6a"/>
            </w:pPr>
            <w:r w:rsidRPr="0061072F">
              <w:t>31.</w:t>
            </w:r>
            <w:r w:rsidRPr="0061072F">
              <w:tab/>
              <w:t xml:space="preserve">souligne que le droit de réunion pacifique </w:t>
            </w:r>
            <w:r w:rsidRPr="0061072F">
              <w:rPr>
                <w:b/>
                <w:i/>
              </w:rPr>
              <w:t>et</w:t>
            </w:r>
            <w:r w:rsidRPr="0061072F">
              <w:t xml:space="preserve"> la liberté d’association et d’expression sont des droits fondamentaux protégés par le droit international et qu’ils jouent un rôle essentiel dans la démocratie et la responsabilité des gouvernements; condamne la pression accrue exercée sur ces droits et constate une tendance à les restreindre; invite les États membres à enquêter de manière approfondie sur tout recours excessif à la force et tout traitement discriminatoire par les services répressifs;</w:t>
            </w:r>
          </w:p>
        </w:tc>
        <w:tc>
          <w:tcPr>
            <w:tcW w:w="4876" w:type="dxa"/>
            <w:tcBorders>
              <w:top w:val="nil"/>
              <w:left w:val="nil"/>
              <w:bottom w:val="nil"/>
              <w:right w:val="nil"/>
            </w:tcBorders>
          </w:tcPr>
          <w:p w14:paraId="18E3BA95" w14:textId="77777777" w:rsidR="00682806" w:rsidRPr="0061072F" w:rsidRDefault="00682806" w:rsidP="00CB2D8E">
            <w:pPr>
              <w:pStyle w:val="Normal6a"/>
            </w:pPr>
            <w:r w:rsidRPr="0061072F">
              <w:t>31.</w:t>
            </w:r>
            <w:r w:rsidRPr="0061072F">
              <w:tab/>
              <w:t>souligne que le droit de réunion pacifique</w:t>
            </w:r>
            <w:r w:rsidRPr="0061072F">
              <w:rPr>
                <w:b/>
                <w:i/>
              </w:rPr>
              <w:t>,</w:t>
            </w:r>
            <w:r w:rsidRPr="0061072F">
              <w:t xml:space="preserve"> la liberté d’association et d’expression </w:t>
            </w:r>
            <w:r w:rsidRPr="0061072F">
              <w:rPr>
                <w:b/>
                <w:i/>
              </w:rPr>
              <w:t>et la liberté artistique et scientifique</w:t>
            </w:r>
            <w:r w:rsidRPr="0061072F">
              <w:t xml:space="preserve"> sont des droits fondamentaux protégés par le droit international et qu’ils jouent un rôle essentiel dans la démocratie et la responsabilité des gouvernements; condamne la pression accrue exercée sur ces droits et constate une tendance à les restreindre; </w:t>
            </w:r>
            <w:r w:rsidRPr="0061072F">
              <w:rPr>
                <w:b/>
                <w:i/>
              </w:rPr>
              <w:t xml:space="preserve">invite la Commission à tenir compte de ces libertés dans son rapport annuel; </w:t>
            </w:r>
            <w:r w:rsidRPr="0061072F">
              <w:t>invite les États membres à enquêter de manière approfondie sur tout recours excessif à la force et tout traitement discriminatoire par les services répressifs</w:t>
            </w:r>
            <w:r w:rsidRPr="0061072F">
              <w:rPr>
                <w:b/>
                <w:i/>
              </w:rPr>
              <w:t>, ainsi que sur les rapports faisant état d’infiltrations policières illégales dans les OSC et de censure, d’ingérence politique ou d’intimidation en rapport avec les libertés fondamentales</w:t>
            </w:r>
            <w:r w:rsidRPr="0061072F">
              <w:t>;</w:t>
            </w:r>
          </w:p>
        </w:tc>
      </w:tr>
    </w:tbl>
    <w:p w14:paraId="1BE11727"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{EN}</w:t>
      </w:r>
      <w:r w:rsidRPr="005E2300">
        <w:rPr>
          <w:lang w:val="it-IT"/>
        </w:rPr>
        <w:t>en</w:t>
      </w:r>
      <w:r w:rsidRPr="005E2300">
        <w:rPr>
          <w:rStyle w:val="HideTWBExt"/>
          <w:lang w:val="it-IT"/>
        </w:rPr>
        <w:t>&lt;/Original&gt;</w:t>
      </w:r>
    </w:p>
    <w:p w14:paraId="2542066A" w14:textId="77777777" w:rsidR="00682806" w:rsidRPr="005E2300" w:rsidRDefault="00682806" w:rsidP="00682806">
      <w:pPr>
        <w:rPr>
          <w:lang w:val="it-IT"/>
        </w:rPr>
      </w:pPr>
      <w:r w:rsidRPr="005E2300">
        <w:rPr>
          <w:rStyle w:val="HideTWBExt"/>
          <w:lang w:val="it-IT"/>
        </w:rPr>
        <w:t>&lt;/Amend&gt;</w:t>
      </w:r>
    </w:p>
    <w:p w14:paraId="258F2963" w14:textId="77777777" w:rsidR="00682806" w:rsidRPr="00122824" w:rsidRDefault="00682806" w:rsidP="00682806">
      <w:pPr>
        <w:pStyle w:val="AmNumberTabs"/>
      </w:pPr>
      <w:r w:rsidRPr="00122824">
        <w:rPr>
          <w:rStyle w:val="HideTWBExt"/>
          <w:b w:val="0"/>
        </w:rPr>
        <w:t>&lt;Amend&gt;</w:t>
      </w:r>
      <w:r w:rsidRPr="00122824">
        <w:t>Amendement</w:t>
      </w:r>
      <w:r w:rsidRPr="00122824">
        <w:tab/>
      </w:r>
      <w:r w:rsidRPr="00122824">
        <w:tab/>
      </w:r>
      <w:r w:rsidRPr="00122824">
        <w:rPr>
          <w:rStyle w:val="HideTWBExt"/>
          <w:b w:val="0"/>
        </w:rPr>
        <w:t>&lt;NumAm&gt;</w:t>
      </w:r>
      <w:r w:rsidRPr="00122824">
        <w:t>680</w:t>
      </w:r>
      <w:r w:rsidRPr="00122824">
        <w:rPr>
          <w:rStyle w:val="HideTWBExt"/>
          <w:b w:val="0"/>
        </w:rPr>
        <w:t>&lt;/NumAm&gt;</w:t>
      </w:r>
    </w:p>
    <w:p w14:paraId="00337B55" w14:textId="77777777" w:rsidR="00682806" w:rsidRPr="00122824" w:rsidRDefault="00682806" w:rsidP="00682806">
      <w:pPr>
        <w:pStyle w:val="NormalBold"/>
      </w:pPr>
      <w:r w:rsidRPr="00122824">
        <w:rPr>
          <w:rStyle w:val="HideTWBExt"/>
          <w:b w:val="0"/>
        </w:rPr>
        <w:t>&lt;RepeatBlock-By&gt;&lt;Members&gt;</w:t>
      </w:r>
      <w:r w:rsidRPr="00122824">
        <w:t>Nicolas Bay</w:t>
      </w:r>
      <w:r w:rsidRPr="00122824">
        <w:rPr>
          <w:rStyle w:val="HideTWBExt"/>
          <w:b w:val="0"/>
        </w:rPr>
        <w:t>&lt;/Members&gt;</w:t>
      </w:r>
    </w:p>
    <w:p w14:paraId="520F207A" w14:textId="77777777" w:rsidR="00682806" w:rsidRPr="00122824" w:rsidRDefault="00682806" w:rsidP="00682806">
      <w:pPr>
        <w:pStyle w:val="NormalBold"/>
      </w:pPr>
      <w:r w:rsidRPr="00122824">
        <w:rPr>
          <w:rStyle w:val="HideTWBExt"/>
          <w:b w:val="0"/>
        </w:rPr>
        <w:t>&lt;/RepeatBlock-By&gt;</w:t>
      </w:r>
    </w:p>
    <w:p w14:paraId="295DD5CB" w14:textId="77777777" w:rsidR="00682806" w:rsidRPr="00122824" w:rsidRDefault="00682806" w:rsidP="00682806">
      <w:pPr>
        <w:pStyle w:val="NormalBold"/>
      </w:pPr>
      <w:r w:rsidRPr="00122824">
        <w:rPr>
          <w:rStyle w:val="HideTWBExt"/>
          <w:b w:val="0"/>
        </w:rPr>
        <w:t>&lt;DocAmend&gt;</w:t>
      </w:r>
      <w:r w:rsidRPr="00122824">
        <w:t>Proposition de résolution</w:t>
      </w:r>
      <w:r w:rsidRPr="00122824">
        <w:rPr>
          <w:rStyle w:val="HideTWBExt"/>
          <w:b w:val="0"/>
        </w:rPr>
        <w:t>&lt;/DocAmend&gt;</w:t>
      </w:r>
    </w:p>
    <w:p w14:paraId="0FDF9D13" w14:textId="77777777" w:rsidR="00682806" w:rsidRPr="00122824" w:rsidRDefault="00682806" w:rsidP="00682806">
      <w:pPr>
        <w:pStyle w:val="NormalBold"/>
      </w:pPr>
      <w:r w:rsidRPr="00122824">
        <w:rPr>
          <w:rStyle w:val="HideTWBExt"/>
          <w:b w:val="0"/>
        </w:rPr>
        <w:t>&lt;Article&gt;</w:t>
      </w:r>
      <w:r w:rsidRPr="00122824">
        <w:t>Paragraphe 31</w:t>
      </w:r>
      <w:r w:rsidRPr="00122824">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122824" w14:paraId="6D668E88" w14:textId="77777777" w:rsidTr="00CB2D8E">
        <w:trPr>
          <w:trHeight w:hRule="exact" w:val="240"/>
          <w:jc w:val="center"/>
        </w:trPr>
        <w:tc>
          <w:tcPr>
            <w:tcW w:w="9752" w:type="dxa"/>
            <w:gridSpan w:val="2"/>
            <w:tcBorders>
              <w:top w:val="nil"/>
              <w:left w:val="nil"/>
              <w:bottom w:val="nil"/>
              <w:right w:val="nil"/>
            </w:tcBorders>
          </w:tcPr>
          <w:p w14:paraId="10998A97" w14:textId="77777777" w:rsidR="00682806" w:rsidRPr="00122824" w:rsidRDefault="00682806" w:rsidP="00CB2D8E"/>
        </w:tc>
      </w:tr>
      <w:tr w:rsidR="00682806" w:rsidRPr="00122824" w14:paraId="32FB04A0" w14:textId="77777777" w:rsidTr="00CB2D8E">
        <w:trPr>
          <w:trHeight w:val="240"/>
          <w:jc w:val="center"/>
        </w:trPr>
        <w:tc>
          <w:tcPr>
            <w:tcW w:w="4876" w:type="dxa"/>
            <w:tcBorders>
              <w:top w:val="nil"/>
              <w:left w:val="nil"/>
              <w:bottom w:val="nil"/>
              <w:right w:val="nil"/>
            </w:tcBorders>
          </w:tcPr>
          <w:p w14:paraId="1276E2C8" w14:textId="77777777" w:rsidR="00682806" w:rsidRPr="00122824" w:rsidRDefault="00682806" w:rsidP="00CB2D8E">
            <w:pPr>
              <w:pStyle w:val="AmColumnHeading"/>
            </w:pPr>
            <w:r w:rsidRPr="00122824">
              <w:t>Proposition de résolution</w:t>
            </w:r>
          </w:p>
        </w:tc>
        <w:tc>
          <w:tcPr>
            <w:tcW w:w="4876" w:type="dxa"/>
            <w:tcBorders>
              <w:top w:val="nil"/>
              <w:left w:val="nil"/>
              <w:bottom w:val="nil"/>
              <w:right w:val="nil"/>
            </w:tcBorders>
          </w:tcPr>
          <w:p w14:paraId="75E6D15E" w14:textId="77777777" w:rsidR="00682806" w:rsidRPr="00122824" w:rsidRDefault="00682806" w:rsidP="00CB2D8E">
            <w:pPr>
              <w:pStyle w:val="AmColumnHeading"/>
            </w:pPr>
            <w:r w:rsidRPr="00122824">
              <w:t>Amendement</w:t>
            </w:r>
          </w:p>
        </w:tc>
      </w:tr>
      <w:tr w:rsidR="00682806" w:rsidRPr="00122824" w14:paraId="22F1EFCF" w14:textId="77777777" w:rsidTr="00CB2D8E">
        <w:trPr>
          <w:jc w:val="center"/>
        </w:trPr>
        <w:tc>
          <w:tcPr>
            <w:tcW w:w="4876" w:type="dxa"/>
            <w:tcBorders>
              <w:top w:val="nil"/>
              <w:left w:val="nil"/>
              <w:bottom w:val="nil"/>
              <w:right w:val="nil"/>
            </w:tcBorders>
          </w:tcPr>
          <w:p w14:paraId="62ED432B" w14:textId="77777777" w:rsidR="00682806" w:rsidRPr="00122824" w:rsidRDefault="00682806" w:rsidP="00CB2D8E">
            <w:pPr>
              <w:pStyle w:val="Normal6a"/>
            </w:pPr>
            <w:r w:rsidRPr="00122824">
              <w:t>31.</w:t>
            </w:r>
            <w:r w:rsidRPr="00122824">
              <w:tab/>
              <w:t xml:space="preserve">souligne que le droit de réunion pacifique et la liberté d’association et d’expression sont des droits fondamentaux protégés par le droit international et qu’ils jouent un rôle essentiel dans la démocratie et la responsabilité des gouvernements; </w:t>
            </w:r>
            <w:r w:rsidRPr="00122824">
              <w:rPr>
                <w:b/>
                <w:i/>
              </w:rPr>
              <w:t>condamne la pression accrue exercée sur ces droits et constate une tendance à les restreindre; invite les États membres à enquêter de manière approfondie sur tout recours excessif à la force et tout traitement discriminatoire par les services répressifs;</w:t>
            </w:r>
          </w:p>
        </w:tc>
        <w:tc>
          <w:tcPr>
            <w:tcW w:w="4876" w:type="dxa"/>
            <w:tcBorders>
              <w:top w:val="nil"/>
              <w:left w:val="nil"/>
              <w:bottom w:val="nil"/>
              <w:right w:val="nil"/>
            </w:tcBorders>
          </w:tcPr>
          <w:p w14:paraId="4336A8AE" w14:textId="77777777" w:rsidR="00682806" w:rsidRPr="00122824" w:rsidRDefault="00682806" w:rsidP="00CB2D8E">
            <w:pPr>
              <w:pStyle w:val="Normal6a"/>
            </w:pPr>
            <w:r w:rsidRPr="00122824">
              <w:t>31.</w:t>
            </w:r>
            <w:r w:rsidRPr="00122824">
              <w:tab/>
              <w:t>souligne que le droit de réunion pacifique et la liberté d’association et d’expression sont des droits fondamentaux protégés par le droit international et qu’ils jouent un rôle essentiel dans la démocratie et la responsabilité des gouvernements; </w:t>
            </w:r>
          </w:p>
        </w:tc>
      </w:tr>
    </w:tbl>
    <w:p w14:paraId="36898E73" w14:textId="77777777" w:rsidR="00682806" w:rsidRPr="00122824" w:rsidRDefault="00682806" w:rsidP="00682806">
      <w:pPr>
        <w:pStyle w:val="AmOrLang"/>
      </w:pPr>
      <w:r w:rsidRPr="00122824">
        <w:t xml:space="preserve">Or. </w:t>
      </w:r>
      <w:r w:rsidRPr="00122824">
        <w:rPr>
          <w:rStyle w:val="HideTWBExt"/>
        </w:rPr>
        <w:t>&lt;Original&gt;</w:t>
      </w:r>
      <w:r w:rsidRPr="00122824">
        <w:rPr>
          <w:rStyle w:val="HideTWBInt"/>
        </w:rPr>
        <w:t>{FR}</w:t>
      </w:r>
      <w:r w:rsidRPr="00122824">
        <w:t>fr</w:t>
      </w:r>
      <w:r w:rsidRPr="00122824">
        <w:rPr>
          <w:rStyle w:val="HideTWBExt"/>
        </w:rPr>
        <w:t>&lt;/Original&gt;</w:t>
      </w:r>
    </w:p>
    <w:p w14:paraId="562A98BC" w14:textId="77777777" w:rsidR="00682806" w:rsidRPr="00122824" w:rsidRDefault="00682806" w:rsidP="00682806">
      <w:r w:rsidRPr="00122824">
        <w:rPr>
          <w:rStyle w:val="HideTWBExt"/>
        </w:rPr>
        <w:t>&lt;/Amend&gt;</w:t>
      </w:r>
    </w:p>
    <w:p w14:paraId="67BC7BDF" w14:textId="77777777" w:rsidR="00682806" w:rsidRPr="0013121C" w:rsidRDefault="00682806" w:rsidP="00682806">
      <w:pPr>
        <w:pStyle w:val="AmNumberTabs"/>
      </w:pPr>
      <w:r>
        <w:rPr>
          <w:rStyle w:val="HideTWBExt"/>
        </w:rPr>
        <w:t>&lt;Amend&gt;</w:t>
      </w:r>
      <w:r>
        <w:t>Amendement</w:t>
      </w:r>
      <w:r>
        <w:tab/>
      </w:r>
      <w:r>
        <w:tab/>
      </w:r>
      <w:r>
        <w:rPr>
          <w:rStyle w:val="HideTWBExt"/>
        </w:rPr>
        <w:t>&lt;NumAm&gt;</w:t>
      </w:r>
      <w:r>
        <w:t>681</w:t>
      </w:r>
      <w:r>
        <w:rPr>
          <w:rStyle w:val="HideTWBExt"/>
        </w:rPr>
        <w:t>&lt;/NumAm&gt;</w:t>
      </w:r>
    </w:p>
    <w:p w14:paraId="44E9108C" w14:textId="77777777" w:rsidR="00682806" w:rsidRPr="0013121C" w:rsidRDefault="00682806" w:rsidP="00682806">
      <w:pPr>
        <w:pStyle w:val="NormalBold"/>
      </w:pPr>
      <w:r>
        <w:rPr>
          <w:rStyle w:val="HideTWBExt"/>
          <w:b w:val="0"/>
        </w:rPr>
        <w:t>&lt;RepeatBlock-By&gt;&lt;Members&gt;</w:t>
      </w:r>
      <w:r>
        <w:t>Erik Kaliňák</w:t>
      </w:r>
      <w:r>
        <w:rPr>
          <w:rStyle w:val="HideTWBExt"/>
          <w:b w:val="0"/>
        </w:rPr>
        <w:t>&lt;/Members&gt;</w:t>
      </w:r>
    </w:p>
    <w:p w14:paraId="3C2CB256" w14:textId="77777777" w:rsidR="00682806" w:rsidRPr="0013121C" w:rsidRDefault="00682806" w:rsidP="00682806">
      <w:pPr>
        <w:pStyle w:val="NormalBold"/>
      </w:pPr>
      <w:r>
        <w:rPr>
          <w:rStyle w:val="HideTWBExt"/>
          <w:b w:val="0"/>
        </w:rPr>
        <w:t>&lt;/RepeatBlock-By&gt;</w:t>
      </w:r>
    </w:p>
    <w:p w14:paraId="19C2612A"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51164C84" w14:textId="77777777" w:rsidR="00682806" w:rsidRPr="0013121C" w:rsidRDefault="00682806" w:rsidP="00682806">
      <w:pPr>
        <w:pStyle w:val="NormalBold"/>
      </w:pPr>
      <w:r>
        <w:rPr>
          <w:rStyle w:val="HideTWBExt"/>
        </w:rPr>
        <w:t>&lt;Article&gt;</w:t>
      </w:r>
      <w:r>
        <w:t>Paragraphe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2543E6FE" w14:textId="77777777" w:rsidTr="00CB2D8E">
        <w:trPr>
          <w:trHeight w:hRule="exact" w:val="240"/>
          <w:jc w:val="center"/>
        </w:trPr>
        <w:tc>
          <w:tcPr>
            <w:tcW w:w="9752" w:type="dxa"/>
            <w:gridSpan w:val="2"/>
            <w:tcBorders>
              <w:top w:val="nil"/>
              <w:left w:val="nil"/>
              <w:bottom w:val="nil"/>
              <w:right w:val="nil"/>
            </w:tcBorders>
          </w:tcPr>
          <w:p w14:paraId="5F825000" w14:textId="77777777" w:rsidR="00682806" w:rsidRPr="0013121C" w:rsidRDefault="00682806" w:rsidP="00CB2D8E"/>
        </w:tc>
      </w:tr>
      <w:tr w:rsidR="00682806" w14:paraId="7211DD17" w14:textId="77777777" w:rsidTr="00CB2D8E">
        <w:trPr>
          <w:trHeight w:val="240"/>
          <w:jc w:val="center"/>
        </w:trPr>
        <w:tc>
          <w:tcPr>
            <w:tcW w:w="4876" w:type="dxa"/>
            <w:tcBorders>
              <w:top w:val="nil"/>
              <w:left w:val="nil"/>
              <w:bottom w:val="nil"/>
              <w:right w:val="nil"/>
            </w:tcBorders>
          </w:tcPr>
          <w:p w14:paraId="390173B1"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07C029D7" w14:textId="77777777" w:rsidR="00682806" w:rsidRPr="0013121C" w:rsidRDefault="00682806" w:rsidP="00CB2D8E">
            <w:pPr>
              <w:pStyle w:val="AmColumnHeading"/>
            </w:pPr>
            <w:r>
              <w:t>Amendement</w:t>
            </w:r>
          </w:p>
        </w:tc>
      </w:tr>
      <w:tr w:rsidR="00682806" w14:paraId="0914E83F" w14:textId="77777777" w:rsidTr="00CB2D8E">
        <w:trPr>
          <w:jc w:val="center"/>
        </w:trPr>
        <w:tc>
          <w:tcPr>
            <w:tcW w:w="4876" w:type="dxa"/>
            <w:tcBorders>
              <w:top w:val="nil"/>
              <w:left w:val="nil"/>
              <w:bottom w:val="nil"/>
              <w:right w:val="nil"/>
            </w:tcBorders>
          </w:tcPr>
          <w:p w14:paraId="325BC034" w14:textId="77777777" w:rsidR="00682806" w:rsidRPr="0013121C" w:rsidRDefault="00682806" w:rsidP="00CB2D8E">
            <w:pPr>
              <w:pStyle w:val="Normal6a"/>
            </w:pPr>
            <w:r>
              <w:t>31.</w:t>
            </w:r>
            <w:r>
              <w:tab/>
              <w:t xml:space="preserve">souligne que le droit de réunion pacifique et la liberté d’association et d’expression sont des droits fondamentaux protégés par le droit international et qu’ils jouent un rôle essentiel dans la démocratie et la responsabilité des gouvernements; </w:t>
            </w:r>
            <w:r>
              <w:rPr>
                <w:b/>
                <w:i/>
              </w:rPr>
              <w:t>condamne la pression accrue exercée sur ces droits et constate une tendance à les restreindre; invite les États membres à enquêter de manière approfondie sur tout recours excessif à la force et tout traitement discriminatoire par les services répressifs;</w:t>
            </w:r>
          </w:p>
        </w:tc>
        <w:tc>
          <w:tcPr>
            <w:tcW w:w="4876" w:type="dxa"/>
            <w:tcBorders>
              <w:top w:val="nil"/>
              <w:left w:val="nil"/>
              <w:bottom w:val="nil"/>
              <w:right w:val="nil"/>
            </w:tcBorders>
          </w:tcPr>
          <w:p w14:paraId="04E966AF" w14:textId="77777777" w:rsidR="00682806" w:rsidRPr="0013121C" w:rsidRDefault="00682806" w:rsidP="00CB2D8E">
            <w:pPr>
              <w:pStyle w:val="Normal6a"/>
            </w:pPr>
            <w:r>
              <w:t>31.</w:t>
            </w:r>
            <w:r>
              <w:tab/>
              <w:t>souligne que le droit de réunion pacifique et la liberté d’association et d’expression sont des droits fondamentaux protégés par le droit international et qu’ils jouent un rôle essentiel dans la démocratie et la responsabilité des gouvernements; </w:t>
            </w:r>
          </w:p>
        </w:tc>
      </w:tr>
    </w:tbl>
    <w:p w14:paraId="021E73DC"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{SK}</w:t>
      </w:r>
      <w:r w:rsidRPr="0013121C">
        <w:t>sk</w:t>
      </w:r>
      <w:r w:rsidRPr="0013121C">
        <w:rPr>
          <w:rStyle w:val="HideTWBExt"/>
        </w:rPr>
        <w:t>&lt;/Original&gt;</w:t>
      </w:r>
    </w:p>
    <w:p w14:paraId="654F7086" w14:textId="77777777" w:rsidR="00682806" w:rsidRPr="0013121C" w:rsidRDefault="00682806" w:rsidP="00682806">
      <w:r>
        <w:rPr>
          <w:rStyle w:val="HideTWBExt"/>
        </w:rPr>
        <w:t>&lt;/Amend&gt;</w:t>
      </w:r>
    </w:p>
    <w:p w14:paraId="45159D94"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682</w:t>
      </w:r>
      <w:r w:rsidRPr="005E2300">
        <w:rPr>
          <w:rStyle w:val="HideTWBExt"/>
          <w:b w:val="0"/>
          <w:lang w:val="it-IT"/>
        </w:rPr>
        <w:t>&lt;/NumAm&gt;</w:t>
      </w:r>
    </w:p>
    <w:p w14:paraId="694B10E7"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7FD45B76" w14:textId="77777777" w:rsidR="00682806" w:rsidRPr="005E2300" w:rsidRDefault="00682806" w:rsidP="00682806">
      <w:pPr>
        <w:pStyle w:val="NormalBold"/>
        <w:rPr>
          <w:lang w:val="it-IT"/>
        </w:rPr>
      </w:pPr>
      <w:r w:rsidRPr="005E2300">
        <w:rPr>
          <w:rStyle w:val="HideTWBExt"/>
          <w:b w:val="0"/>
          <w:lang w:val="it-IT"/>
        </w:rPr>
        <w:t>&lt;/RepeatBlock-By&gt;</w:t>
      </w:r>
    </w:p>
    <w:p w14:paraId="10C5AD24"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A8FE784" w14:textId="77777777" w:rsidR="00682806" w:rsidRPr="0061072F" w:rsidRDefault="00682806" w:rsidP="00682806">
      <w:pPr>
        <w:pStyle w:val="NormalBold"/>
      </w:pPr>
      <w:r w:rsidRPr="0061072F">
        <w:rPr>
          <w:rStyle w:val="HideTWBExt"/>
          <w:b w:val="0"/>
        </w:rPr>
        <w:t>&lt;Article&gt;</w:t>
      </w:r>
      <w:r w:rsidRPr="0061072F">
        <w:t>Paragraphe 31</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C459E05" w14:textId="77777777" w:rsidTr="00CB2D8E">
        <w:trPr>
          <w:trHeight w:hRule="exact" w:val="240"/>
          <w:jc w:val="center"/>
        </w:trPr>
        <w:tc>
          <w:tcPr>
            <w:tcW w:w="9752" w:type="dxa"/>
            <w:gridSpan w:val="2"/>
            <w:tcBorders>
              <w:top w:val="nil"/>
              <w:left w:val="nil"/>
              <w:bottom w:val="nil"/>
              <w:right w:val="nil"/>
            </w:tcBorders>
          </w:tcPr>
          <w:p w14:paraId="4DB17796" w14:textId="77777777" w:rsidR="00682806" w:rsidRPr="0061072F" w:rsidRDefault="00682806" w:rsidP="00CB2D8E"/>
        </w:tc>
      </w:tr>
      <w:tr w:rsidR="00682806" w:rsidRPr="0061072F" w14:paraId="30FFD801" w14:textId="77777777" w:rsidTr="00CB2D8E">
        <w:trPr>
          <w:trHeight w:val="240"/>
          <w:jc w:val="center"/>
        </w:trPr>
        <w:tc>
          <w:tcPr>
            <w:tcW w:w="4876" w:type="dxa"/>
            <w:tcBorders>
              <w:top w:val="nil"/>
              <w:left w:val="nil"/>
              <w:bottom w:val="nil"/>
              <w:right w:val="nil"/>
            </w:tcBorders>
          </w:tcPr>
          <w:p w14:paraId="05CBE83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A97EA2E" w14:textId="77777777" w:rsidR="00682806" w:rsidRPr="0061072F" w:rsidRDefault="00682806" w:rsidP="00CB2D8E">
            <w:pPr>
              <w:pStyle w:val="AmColumnHeading"/>
            </w:pPr>
            <w:r w:rsidRPr="0061072F">
              <w:t>Amendement</w:t>
            </w:r>
          </w:p>
        </w:tc>
      </w:tr>
      <w:tr w:rsidR="00682806" w:rsidRPr="0061072F" w14:paraId="721F35D1" w14:textId="77777777" w:rsidTr="00CB2D8E">
        <w:trPr>
          <w:jc w:val="center"/>
        </w:trPr>
        <w:tc>
          <w:tcPr>
            <w:tcW w:w="4876" w:type="dxa"/>
            <w:tcBorders>
              <w:top w:val="nil"/>
              <w:left w:val="nil"/>
              <w:bottom w:val="nil"/>
              <w:right w:val="nil"/>
            </w:tcBorders>
          </w:tcPr>
          <w:p w14:paraId="620E6A6A" w14:textId="77777777" w:rsidR="00682806" w:rsidRPr="0061072F" w:rsidRDefault="00682806" w:rsidP="00CB2D8E">
            <w:pPr>
              <w:pStyle w:val="Normal6a"/>
            </w:pPr>
            <w:r w:rsidRPr="0061072F">
              <w:t>31.</w:t>
            </w:r>
            <w:r w:rsidRPr="0061072F">
              <w:tab/>
              <w:t>souligne que le droit de réunion pacifique et la liberté d’association et d’expression sont des droits fondamentaux protégés par le droit international et qu’ils jouent un rôle essentiel dans la démocratie et la responsabilité des gouvernements; condamne la pression accrue exercée sur ces droits et constate une tendance à les restreindre; invite les États membres à enquêter de manière approfondie sur tout recours excessif à la force et tout traitement discriminatoire par les services répressifs;</w:t>
            </w:r>
          </w:p>
        </w:tc>
        <w:tc>
          <w:tcPr>
            <w:tcW w:w="4876" w:type="dxa"/>
            <w:tcBorders>
              <w:top w:val="nil"/>
              <w:left w:val="nil"/>
              <w:bottom w:val="nil"/>
              <w:right w:val="nil"/>
            </w:tcBorders>
          </w:tcPr>
          <w:p w14:paraId="5E154C5B" w14:textId="77777777" w:rsidR="00682806" w:rsidRPr="0061072F" w:rsidRDefault="00682806" w:rsidP="00CB2D8E">
            <w:pPr>
              <w:pStyle w:val="Normal6a"/>
            </w:pPr>
            <w:r w:rsidRPr="0061072F">
              <w:t>31.</w:t>
            </w:r>
            <w:r w:rsidRPr="0061072F">
              <w:tab/>
              <w:t>souligne que le droit de réunion pacifique et la liberté d’association et d’expression sont des droits fondamentaux protégés par le droit international et qu’ils jouent un rôle essentiel dans la démocratie et la responsabilité des gouvernements; condamne la pression accrue exercée sur ces droits</w:t>
            </w:r>
            <w:r w:rsidRPr="0061072F">
              <w:rPr>
                <w:b/>
                <w:i/>
              </w:rPr>
              <w:t>, lorsqu’elle est avérée,</w:t>
            </w:r>
            <w:r w:rsidRPr="0061072F">
              <w:t xml:space="preserve"> et constate une tendance à les restreindre; invite les États membres à enquêter de manière approfondie sur tout recours excessif à la force et tout traitement discriminatoire par les services répressifs; </w:t>
            </w:r>
            <w:r w:rsidRPr="0061072F">
              <w:rPr>
                <w:b/>
                <w:i/>
              </w:rPr>
              <w:t>condamne également, dans ce contexte, les incidents de violences contre les forces de l’ordre;</w:t>
            </w:r>
          </w:p>
        </w:tc>
      </w:tr>
    </w:tbl>
    <w:p w14:paraId="32608F4F" w14:textId="77777777" w:rsidR="00682806" w:rsidRPr="005E2300" w:rsidRDefault="00682806" w:rsidP="00682806">
      <w:pPr>
        <w:pStyle w:val="AmOrLang"/>
        <w:rPr>
          <w:lang w:val="en-GB"/>
        </w:rPr>
      </w:pPr>
      <w:r w:rsidRPr="005E2300">
        <w:rPr>
          <w:lang w:val="en-GB"/>
        </w:rPr>
        <w:t xml:space="preserve">Or. </w:t>
      </w:r>
      <w:r w:rsidRPr="005E2300">
        <w:rPr>
          <w:rStyle w:val="HideTWBExt"/>
          <w:lang w:val="en-GB"/>
        </w:rPr>
        <w:t>&lt;Original&gt;</w:t>
      </w:r>
      <w:r w:rsidRPr="005E2300">
        <w:rPr>
          <w:rStyle w:val="HideTWBInt"/>
          <w:lang w:val="en-GB"/>
        </w:rPr>
        <w:t>{IT}</w:t>
      </w:r>
      <w:r w:rsidRPr="005E2300">
        <w:rPr>
          <w:lang w:val="en-GB"/>
        </w:rPr>
        <w:t>it</w:t>
      </w:r>
      <w:r w:rsidRPr="005E2300">
        <w:rPr>
          <w:rStyle w:val="HideTWBExt"/>
          <w:lang w:val="en-GB"/>
        </w:rPr>
        <w:t>&lt;/Original&gt;</w:t>
      </w:r>
    </w:p>
    <w:p w14:paraId="3D669142" w14:textId="77777777" w:rsidR="00682806" w:rsidRPr="005E2300" w:rsidRDefault="00682806" w:rsidP="00682806">
      <w:pPr>
        <w:rPr>
          <w:lang w:val="en-GB"/>
        </w:rPr>
      </w:pPr>
      <w:r w:rsidRPr="005E2300">
        <w:rPr>
          <w:rStyle w:val="HideTWBExt"/>
          <w:lang w:val="en-GB"/>
        </w:rPr>
        <w:t>&lt;/Amend&gt;</w:t>
      </w:r>
    </w:p>
    <w:p w14:paraId="23360166" w14:textId="77777777" w:rsidR="00682806" w:rsidRPr="0013121C" w:rsidRDefault="00682806" w:rsidP="00682806">
      <w:pPr>
        <w:pStyle w:val="AmNumberTabs"/>
      </w:pPr>
      <w:r>
        <w:rPr>
          <w:rStyle w:val="HideTWBExt"/>
        </w:rPr>
        <w:t>&lt;Amend&gt;</w:t>
      </w:r>
      <w:r>
        <w:t>Amendement</w:t>
      </w:r>
      <w:r>
        <w:tab/>
      </w:r>
      <w:r>
        <w:tab/>
      </w:r>
      <w:r>
        <w:rPr>
          <w:rStyle w:val="HideTWBExt"/>
        </w:rPr>
        <w:t>&lt;NumAm&gt;</w:t>
      </w:r>
      <w:r>
        <w:t>683</w:t>
      </w:r>
      <w:r>
        <w:rPr>
          <w:rStyle w:val="HideTWBExt"/>
        </w:rPr>
        <w:t>&lt;/NumAm&gt;</w:t>
      </w:r>
    </w:p>
    <w:p w14:paraId="69E06C2F"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61A347E0" w14:textId="77777777" w:rsidR="00682806" w:rsidRPr="0013121C" w:rsidRDefault="00682806" w:rsidP="00682806">
      <w:pPr>
        <w:pStyle w:val="NormalBold"/>
      </w:pPr>
      <w:r>
        <w:rPr>
          <w:rStyle w:val="HideTWBExt"/>
          <w:b w:val="0"/>
        </w:rPr>
        <w:t>&lt;/RepeatBlock-By&gt;</w:t>
      </w:r>
    </w:p>
    <w:p w14:paraId="50093F6E"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0DD33DC0" w14:textId="77777777" w:rsidR="00682806" w:rsidRPr="0013121C" w:rsidRDefault="00682806" w:rsidP="00682806">
      <w:pPr>
        <w:pStyle w:val="NormalBold"/>
      </w:pPr>
      <w:r>
        <w:rPr>
          <w:rStyle w:val="HideTWBExt"/>
        </w:rPr>
        <w:t>&lt;Article&gt;</w:t>
      </w:r>
      <w:r>
        <w:t>Paragraphe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71B5CB9D" w14:textId="77777777" w:rsidTr="00CB2D8E">
        <w:trPr>
          <w:trHeight w:hRule="exact" w:val="240"/>
          <w:jc w:val="center"/>
        </w:trPr>
        <w:tc>
          <w:tcPr>
            <w:tcW w:w="9752" w:type="dxa"/>
            <w:gridSpan w:val="2"/>
            <w:tcBorders>
              <w:top w:val="nil"/>
              <w:left w:val="nil"/>
              <w:bottom w:val="nil"/>
              <w:right w:val="nil"/>
            </w:tcBorders>
          </w:tcPr>
          <w:p w14:paraId="7BF4999B" w14:textId="77777777" w:rsidR="00682806" w:rsidRPr="0013121C" w:rsidRDefault="00682806" w:rsidP="00CB2D8E"/>
        </w:tc>
      </w:tr>
      <w:tr w:rsidR="00682806" w14:paraId="089AA061" w14:textId="77777777" w:rsidTr="00CB2D8E">
        <w:trPr>
          <w:trHeight w:val="240"/>
          <w:jc w:val="center"/>
        </w:trPr>
        <w:tc>
          <w:tcPr>
            <w:tcW w:w="4876" w:type="dxa"/>
            <w:tcBorders>
              <w:top w:val="nil"/>
              <w:left w:val="nil"/>
              <w:bottom w:val="nil"/>
              <w:right w:val="nil"/>
            </w:tcBorders>
          </w:tcPr>
          <w:p w14:paraId="66512D0F"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533A8F5C" w14:textId="77777777" w:rsidR="00682806" w:rsidRPr="0013121C" w:rsidRDefault="00682806" w:rsidP="00CB2D8E">
            <w:pPr>
              <w:pStyle w:val="AmColumnHeading"/>
            </w:pPr>
            <w:r>
              <w:t>Amendement</w:t>
            </w:r>
          </w:p>
        </w:tc>
      </w:tr>
      <w:tr w:rsidR="00682806" w14:paraId="010DCE49" w14:textId="77777777" w:rsidTr="00CB2D8E">
        <w:trPr>
          <w:jc w:val="center"/>
        </w:trPr>
        <w:tc>
          <w:tcPr>
            <w:tcW w:w="4876" w:type="dxa"/>
            <w:tcBorders>
              <w:top w:val="nil"/>
              <w:left w:val="nil"/>
              <w:bottom w:val="nil"/>
              <w:right w:val="nil"/>
            </w:tcBorders>
          </w:tcPr>
          <w:p w14:paraId="2F07688E" w14:textId="77777777" w:rsidR="00682806" w:rsidRPr="0013121C" w:rsidRDefault="00682806" w:rsidP="00CB2D8E">
            <w:pPr>
              <w:pStyle w:val="Normal6a"/>
            </w:pPr>
            <w:r>
              <w:t>31.</w:t>
            </w:r>
            <w:r>
              <w:tab/>
              <w:t>souligne que le droit de réunion pacifique et la liberté d’association et d’expression sont des droits fondamentaux protégés par le droit international et qu’ils jouent un rôle essentiel dans la démocratie et la responsabilité des gouvernements; condamne la pression accrue exercée sur ces droits et constate une tendance à les restreindre; invite les États membres à enquêter de manière approfondie sur tout recours excessif à la force et tout traitement discriminatoire par les services répressifs;</w:t>
            </w:r>
          </w:p>
        </w:tc>
        <w:tc>
          <w:tcPr>
            <w:tcW w:w="4876" w:type="dxa"/>
            <w:tcBorders>
              <w:top w:val="nil"/>
              <w:left w:val="nil"/>
              <w:bottom w:val="nil"/>
              <w:right w:val="nil"/>
            </w:tcBorders>
          </w:tcPr>
          <w:p w14:paraId="4A42D5B8" w14:textId="77777777" w:rsidR="00682806" w:rsidRPr="0013121C" w:rsidRDefault="00682806" w:rsidP="00CB2D8E">
            <w:pPr>
              <w:pStyle w:val="Normal6a"/>
            </w:pPr>
            <w:r>
              <w:t>31.</w:t>
            </w:r>
            <w:r>
              <w:tab/>
              <w:t>souligne que le droit de réunion pacifique et la liberté d’association et d’expression sont des droits fondamentaux protégés par le droit international et qu’ils jouent un rôle essentiel dans la démocratie et la responsabilité des gouvernements; condamne la pression accrue exercée sur ces droits et constate une tendance à les restreindre; invite les États membres à enquêter de manière approfondie sur tout recours excessif à la force et tout traitement discriminatoire par les services répressifs</w:t>
            </w:r>
            <w:r>
              <w:rPr>
                <w:b/>
                <w:i/>
              </w:rPr>
              <w:t>, y compris sur la violence et les opérations des services du régime de Tusk à l’encontre de la société polonaise mécontente</w:t>
            </w:r>
            <w:r>
              <w:t>;</w:t>
            </w:r>
          </w:p>
        </w:tc>
      </w:tr>
    </w:tbl>
    <w:p w14:paraId="09AF8337"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2D498D67" w14:textId="77777777" w:rsidR="00682806" w:rsidRPr="0013121C" w:rsidRDefault="00682806" w:rsidP="00682806">
      <w:r>
        <w:rPr>
          <w:rStyle w:val="HideTWBExt"/>
        </w:rPr>
        <w:t>&lt;/Amend&gt;</w:t>
      </w:r>
    </w:p>
    <w:p w14:paraId="5AE17500" w14:textId="77777777" w:rsidR="00682806" w:rsidRPr="005E2300" w:rsidRDefault="00682806" w:rsidP="00682806">
      <w:pPr>
        <w:pStyle w:val="AmNumberTabs"/>
        <w:rPr>
          <w:lang w:val="en-GB"/>
        </w:rPr>
      </w:pPr>
      <w:r w:rsidRPr="005E2300">
        <w:rPr>
          <w:rStyle w:val="HideTWBExt"/>
          <w:b w:val="0"/>
          <w:lang w:val="en-GB"/>
        </w:rPr>
        <w:t>&lt;Amend&gt;</w:t>
      </w:r>
      <w:r w:rsidRPr="005E2300">
        <w:rPr>
          <w:lang w:val="en-GB"/>
        </w:rPr>
        <w:t>Amendement</w:t>
      </w:r>
      <w:r w:rsidRPr="005E2300">
        <w:rPr>
          <w:lang w:val="en-GB"/>
        </w:rPr>
        <w:tab/>
      </w:r>
      <w:r w:rsidRPr="005E2300">
        <w:rPr>
          <w:lang w:val="en-GB"/>
        </w:rPr>
        <w:tab/>
      </w:r>
      <w:r w:rsidRPr="005E2300">
        <w:rPr>
          <w:rStyle w:val="HideTWBExt"/>
          <w:b w:val="0"/>
          <w:lang w:val="en-GB"/>
        </w:rPr>
        <w:t>&lt;NumAm&gt;</w:t>
      </w:r>
      <w:r w:rsidRPr="005E2300">
        <w:rPr>
          <w:lang w:val="en-GB"/>
        </w:rPr>
        <w:t>684</w:t>
      </w:r>
      <w:r w:rsidRPr="005E2300">
        <w:rPr>
          <w:rStyle w:val="HideTWBExt"/>
          <w:b w:val="0"/>
          <w:lang w:val="en-GB"/>
        </w:rPr>
        <w:t>&lt;/NumAm&gt;</w:t>
      </w:r>
    </w:p>
    <w:p w14:paraId="16526E36" w14:textId="77777777" w:rsidR="00682806" w:rsidRPr="005E2300" w:rsidRDefault="00682806" w:rsidP="00682806">
      <w:pPr>
        <w:pStyle w:val="NormalBold"/>
        <w:rPr>
          <w:lang w:val="en-GB"/>
        </w:rPr>
      </w:pPr>
      <w:r w:rsidRPr="005E2300">
        <w:rPr>
          <w:rStyle w:val="HideTWBExt"/>
          <w:b w:val="0"/>
          <w:lang w:val="en-GB"/>
        </w:rPr>
        <w:t>&lt;RepeatBlock-By&gt;&lt;Members&gt;</w:t>
      </w:r>
      <w:r w:rsidRPr="005E2300">
        <w:rPr>
          <w:lang w:val="en-GB"/>
        </w:rPr>
        <w:t>Romana Tomc</w:t>
      </w:r>
      <w:r w:rsidRPr="005E2300">
        <w:rPr>
          <w:rStyle w:val="HideTWBExt"/>
          <w:b w:val="0"/>
          <w:lang w:val="en-GB"/>
        </w:rPr>
        <w:t>&lt;/Members&gt;</w:t>
      </w:r>
    </w:p>
    <w:p w14:paraId="735ACA4E" w14:textId="77777777" w:rsidR="00682806" w:rsidRPr="005E2300" w:rsidRDefault="00682806" w:rsidP="00682806">
      <w:pPr>
        <w:pStyle w:val="NormalBold"/>
        <w:rPr>
          <w:lang w:val="en-GB"/>
        </w:rPr>
      </w:pPr>
      <w:r w:rsidRPr="005E2300">
        <w:rPr>
          <w:rStyle w:val="HideTWBExt"/>
          <w:b w:val="0"/>
          <w:lang w:val="en-GB"/>
        </w:rPr>
        <w:t>&lt;/RepeatBlock-By&gt;</w:t>
      </w:r>
    </w:p>
    <w:p w14:paraId="7D10177B"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D61C157" w14:textId="77777777" w:rsidR="00682806" w:rsidRPr="0061072F" w:rsidRDefault="00682806" w:rsidP="00682806">
      <w:pPr>
        <w:pStyle w:val="NormalBold"/>
      </w:pPr>
      <w:r w:rsidRPr="0061072F">
        <w:rPr>
          <w:rStyle w:val="HideTWBExt"/>
          <w:b w:val="0"/>
        </w:rPr>
        <w:t>&lt;Article&gt;</w:t>
      </w:r>
      <w:r w:rsidRPr="0061072F">
        <w:t>Paragraphe 31</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5DAD5F83" w14:textId="77777777" w:rsidTr="00CB2D8E">
        <w:trPr>
          <w:trHeight w:hRule="exact" w:val="240"/>
          <w:jc w:val="center"/>
        </w:trPr>
        <w:tc>
          <w:tcPr>
            <w:tcW w:w="9752" w:type="dxa"/>
            <w:gridSpan w:val="2"/>
            <w:tcBorders>
              <w:top w:val="nil"/>
              <w:left w:val="nil"/>
              <w:bottom w:val="nil"/>
              <w:right w:val="nil"/>
            </w:tcBorders>
          </w:tcPr>
          <w:p w14:paraId="5A4329F4" w14:textId="77777777" w:rsidR="00682806" w:rsidRPr="0061072F" w:rsidRDefault="00682806" w:rsidP="00CB2D8E"/>
        </w:tc>
      </w:tr>
      <w:tr w:rsidR="00682806" w:rsidRPr="0061072F" w14:paraId="18D3EC66" w14:textId="77777777" w:rsidTr="00CB2D8E">
        <w:trPr>
          <w:trHeight w:val="240"/>
          <w:jc w:val="center"/>
        </w:trPr>
        <w:tc>
          <w:tcPr>
            <w:tcW w:w="4876" w:type="dxa"/>
            <w:tcBorders>
              <w:top w:val="nil"/>
              <w:left w:val="nil"/>
              <w:bottom w:val="nil"/>
              <w:right w:val="nil"/>
            </w:tcBorders>
          </w:tcPr>
          <w:p w14:paraId="5F3617AE"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937480D" w14:textId="77777777" w:rsidR="00682806" w:rsidRPr="0061072F" w:rsidRDefault="00682806" w:rsidP="00CB2D8E">
            <w:pPr>
              <w:pStyle w:val="AmColumnHeading"/>
            </w:pPr>
            <w:r w:rsidRPr="0061072F">
              <w:t>Amendement</w:t>
            </w:r>
          </w:p>
        </w:tc>
      </w:tr>
      <w:tr w:rsidR="00682806" w:rsidRPr="0061072F" w14:paraId="54935C4F" w14:textId="77777777" w:rsidTr="00CB2D8E">
        <w:trPr>
          <w:jc w:val="center"/>
        </w:trPr>
        <w:tc>
          <w:tcPr>
            <w:tcW w:w="4876" w:type="dxa"/>
            <w:tcBorders>
              <w:top w:val="nil"/>
              <w:left w:val="nil"/>
              <w:bottom w:val="nil"/>
              <w:right w:val="nil"/>
            </w:tcBorders>
          </w:tcPr>
          <w:p w14:paraId="1520B815" w14:textId="77777777" w:rsidR="00682806" w:rsidRPr="0061072F" w:rsidRDefault="00682806" w:rsidP="00CB2D8E">
            <w:pPr>
              <w:pStyle w:val="Normal6a"/>
            </w:pPr>
            <w:r w:rsidRPr="0061072F">
              <w:t>31.</w:t>
            </w:r>
            <w:r w:rsidRPr="0061072F">
              <w:tab/>
              <w:t xml:space="preserve">souligne que le droit de réunion pacifique et la liberté d’association et d’expression sont des droits fondamentaux protégés par le droit international et qu’ils jouent un rôle essentiel dans la démocratie et la responsabilité des gouvernements; condamne la pression accrue exercée sur ces droits et constate une tendance à les restreindre; </w:t>
            </w:r>
            <w:r w:rsidRPr="0061072F">
              <w:rPr>
                <w:b/>
                <w:i/>
              </w:rPr>
              <w:t>invite les États membres à enquêter de manière approfondie sur tout recours excessif à la force et tout traitement discriminatoire par les services répressifs;</w:t>
            </w:r>
          </w:p>
        </w:tc>
        <w:tc>
          <w:tcPr>
            <w:tcW w:w="4876" w:type="dxa"/>
            <w:tcBorders>
              <w:top w:val="nil"/>
              <w:left w:val="nil"/>
              <w:bottom w:val="nil"/>
              <w:right w:val="nil"/>
            </w:tcBorders>
          </w:tcPr>
          <w:p w14:paraId="2342CBDB" w14:textId="77777777" w:rsidR="00682806" w:rsidRPr="0061072F" w:rsidRDefault="00682806" w:rsidP="00CB2D8E">
            <w:pPr>
              <w:pStyle w:val="Normal6a"/>
            </w:pPr>
            <w:r w:rsidRPr="0061072F">
              <w:t>31.</w:t>
            </w:r>
            <w:r w:rsidRPr="0061072F">
              <w:tab/>
              <w:t>souligne que le droit de réunion pacifique et la liberté d’association et d’expression sont des droits fondamentaux protégés par le droit international et qu’ils jouent un rôle essentiel dans la démocratie et la responsabilité des gouvernements; condamne la pression accrue exercée sur ces droits et constate une tendance à les restreindre; </w:t>
            </w:r>
          </w:p>
        </w:tc>
      </w:tr>
    </w:tbl>
    <w:p w14:paraId="3449350A"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784A183" w14:textId="77777777" w:rsidR="00682806" w:rsidRPr="0061072F" w:rsidRDefault="00682806" w:rsidP="00682806">
      <w:r w:rsidRPr="0061072F">
        <w:rPr>
          <w:rStyle w:val="HideTWBExt"/>
        </w:rPr>
        <w:t>&lt;/Amend&gt;</w:t>
      </w:r>
    </w:p>
    <w:p w14:paraId="469108F3"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685</w:t>
      </w:r>
      <w:r w:rsidRPr="0061072F">
        <w:rPr>
          <w:rStyle w:val="HideTWBExt"/>
          <w:b w:val="0"/>
        </w:rPr>
        <w:t>&lt;/NumAm&gt;</w:t>
      </w:r>
    </w:p>
    <w:p w14:paraId="45113508" w14:textId="77777777" w:rsidR="00682806" w:rsidRPr="0061072F" w:rsidRDefault="00682806" w:rsidP="00682806">
      <w:pPr>
        <w:pStyle w:val="NormalBold"/>
      </w:pPr>
      <w:r w:rsidRPr="0061072F">
        <w:rPr>
          <w:rStyle w:val="HideTWBExt"/>
          <w:b w:val="0"/>
        </w:rPr>
        <w:t>&lt;RepeatBlock-By&gt;&lt;Members&gt;</w:t>
      </w:r>
      <w:r w:rsidRPr="0061072F">
        <w:t>Jorge Buxadé Villalba, Malika Sorel, Fabrice Leggeri</w:t>
      </w:r>
      <w:r w:rsidRPr="0061072F">
        <w:rPr>
          <w:rStyle w:val="HideTWBExt"/>
          <w:b w:val="0"/>
        </w:rPr>
        <w:t>&lt;/Members&gt;</w:t>
      </w:r>
    </w:p>
    <w:p w14:paraId="402C5D2E" w14:textId="77777777" w:rsidR="00682806" w:rsidRPr="0061072F" w:rsidRDefault="00682806" w:rsidP="00682806">
      <w:pPr>
        <w:pStyle w:val="NormalBold"/>
      </w:pPr>
      <w:r w:rsidRPr="0061072F">
        <w:rPr>
          <w:rStyle w:val="HideTWBExt"/>
          <w:b w:val="0"/>
        </w:rPr>
        <w:t>&lt;/RepeatBlock-By&gt;</w:t>
      </w:r>
    </w:p>
    <w:p w14:paraId="00FF8F6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72DD050" w14:textId="77777777" w:rsidR="00682806" w:rsidRPr="0061072F" w:rsidRDefault="00682806" w:rsidP="00682806">
      <w:pPr>
        <w:pStyle w:val="NormalBold"/>
      </w:pPr>
      <w:r w:rsidRPr="0061072F">
        <w:rPr>
          <w:rStyle w:val="HideTWBExt"/>
          <w:b w:val="0"/>
        </w:rPr>
        <w:t>&lt;Article&gt;</w:t>
      </w:r>
      <w:r w:rsidRPr="0061072F">
        <w:t>Paragraphe 31</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C94FA1C" w14:textId="77777777" w:rsidTr="00CB2D8E">
        <w:trPr>
          <w:trHeight w:hRule="exact" w:val="240"/>
          <w:jc w:val="center"/>
        </w:trPr>
        <w:tc>
          <w:tcPr>
            <w:tcW w:w="9752" w:type="dxa"/>
            <w:gridSpan w:val="2"/>
            <w:tcBorders>
              <w:top w:val="nil"/>
              <w:left w:val="nil"/>
              <w:bottom w:val="nil"/>
              <w:right w:val="nil"/>
            </w:tcBorders>
          </w:tcPr>
          <w:p w14:paraId="639D821A" w14:textId="77777777" w:rsidR="00682806" w:rsidRPr="0061072F" w:rsidRDefault="00682806" w:rsidP="00CB2D8E"/>
        </w:tc>
      </w:tr>
      <w:tr w:rsidR="00682806" w:rsidRPr="0061072F" w14:paraId="1F499442" w14:textId="77777777" w:rsidTr="00CB2D8E">
        <w:trPr>
          <w:trHeight w:val="240"/>
          <w:jc w:val="center"/>
        </w:trPr>
        <w:tc>
          <w:tcPr>
            <w:tcW w:w="4876" w:type="dxa"/>
            <w:tcBorders>
              <w:top w:val="nil"/>
              <w:left w:val="nil"/>
              <w:bottom w:val="nil"/>
              <w:right w:val="nil"/>
            </w:tcBorders>
          </w:tcPr>
          <w:p w14:paraId="6A4BD5C4"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A54B8FC" w14:textId="77777777" w:rsidR="00682806" w:rsidRPr="0061072F" w:rsidRDefault="00682806" w:rsidP="00CB2D8E">
            <w:pPr>
              <w:pStyle w:val="AmColumnHeading"/>
            </w:pPr>
            <w:r w:rsidRPr="0061072F">
              <w:t>Amendement</w:t>
            </w:r>
          </w:p>
        </w:tc>
      </w:tr>
      <w:tr w:rsidR="00682806" w:rsidRPr="0061072F" w14:paraId="78025BF6" w14:textId="77777777" w:rsidTr="00CB2D8E">
        <w:trPr>
          <w:jc w:val="center"/>
        </w:trPr>
        <w:tc>
          <w:tcPr>
            <w:tcW w:w="4876" w:type="dxa"/>
            <w:tcBorders>
              <w:top w:val="nil"/>
              <w:left w:val="nil"/>
              <w:bottom w:val="nil"/>
              <w:right w:val="nil"/>
            </w:tcBorders>
          </w:tcPr>
          <w:p w14:paraId="64C9736D" w14:textId="77777777" w:rsidR="00682806" w:rsidRPr="0061072F" w:rsidRDefault="00682806" w:rsidP="00CB2D8E">
            <w:pPr>
              <w:pStyle w:val="Normal6a"/>
            </w:pPr>
            <w:r w:rsidRPr="0061072F">
              <w:t>31.</w:t>
            </w:r>
            <w:r w:rsidRPr="0061072F">
              <w:tab/>
              <w:t xml:space="preserve">souligne que le droit de réunion pacifique et la liberté d’association et d’expression sont des droits fondamentaux protégés par le droit international et qu’ils jouent un rôle essentiel dans la démocratie et la responsabilité des gouvernements; condamne la pression accrue exercée sur ces droits et constate une tendance à les restreindre; invite les États membres à </w:t>
            </w:r>
            <w:r w:rsidRPr="0061072F">
              <w:rPr>
                <w:b/>
                <w:i/>
              </w:rPr>
              <w:t>enquêter de manière approfondie sur tout recours excessif à la force et tout traitement discriminatoire par</w:t>
            </w:r>
            <w:r w:rsidRPr="0061072F">
              <w:t xml:space="preserve"> les services répressifs;</w:t>
            </w:r>
          </w:p>
        </w:tc>
        <w:tc>
          <w:tcPr>
            <w:tcW w:w="4876" w:type="dxa"/>
            <w:tcBorders>
              <w:top w:val="nil"/>
              <w:left w:val="nil"/>
              <w:bottom w:val="nil"/>
              <w:right w:val="nil"/>
            </w:tcBorders>
          </w:tcPr>
          <w:p w14:paraId="1F5E196E" w14:textId="77777777" w:rsidR="00682806" w:rsidRPr="0061072F" w:rsidRDefault="00682806" w:rsidP="00CB2D8E">
            <w:pPr>
              <w:pStyle w:val="Normal6a"/>
            </w:pPr>
            <w:r w:rsidRPr="0061072F">
              <w:t>31.</w:t>
            </w:r>
            <w:r w:rsidRPr="0061072F">
              <w:tab/>
              <w:t xml:space="preserve">souligne que le droit de réunion pacifique et la liberté d’association et d’expression sont des droits fondamentaux protégés par le droit international et qu’ils jouent un rôle essentiel dans la démocratie et la responsabilité des gouvernements; condamne la pression accrue exercée sur ces droits et constate une tendance à les restreindre; invite les États membres à </w:t>
            </w:r>
            <w:r w:rsidRPr="0061072F">
              <w:rPr>
                <w:b/>
                <w:i/>
              </w:rPr>
              <w:t>s’abstenir d’utiliser</w:t>
            </w:r>
            <w:r w:rsidRPr="0061072F">
              <w:t xml:space="preserve"> les services répressifs </w:t>
            </w:r>
            <w:r w:rsidRPr="0061072F">
              <w:rPr>
                <w:b/>
                <w:i/>
              </w:rPr>
              <w:t>pour restreindre les libertés civiles</w:t>
            </w:r>
            <w:r w:rsidRPr="0061072F">
              <w:t>;</w:t>
            </w:r>
          </w:p>
        </w:tc>
      </w:tr>
    </w:tbl>
    <w:p w14:paraId="0D8EE5C1"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3E10DA7B" w14:textId="77777777" w:rsidR="00682806" w:rsidRPr="0061072F" w:rsidRDefault="00682806" w:rsidP="00682806">
      <w:r w:rsidRPr="0061072F">
        <w:rPr>
          <w:rStyle w:val="HideTWBExt"/>
        </w:rPr>
        <w:t>&lt;/Amend&gt;</w:t>
      </w:r>
    </w:p>
    <w:p w14:paraId="4D4EF729"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686</w:t>
      </w:r>
      <w:r w:rsidRPr="0061072F">
        <w:rPr>
          <w:rStyle w:val="HideTWBExt"/>
          <w:b w:val="0"/>
        </w:rPr>
        <w:t>&lt;/NumAm&gt;</w:t>
      </w:r>
    </w:p>
    <w:p w14:paraId="696CBE87" w14:textId="77777777" w:rsidR="00682806" w:rsidRPr="0061072F" w:rsidRDefault="00682806" w:rsidP="00682806">
      <w:pPr>
        <w:pStyle w:val="NormalBold"/>
      </w:pPr>
      <w:r w:rsidRPr="0061072F">
        <w:rPr>
          <w:rStyle w:val="HideTWBExt"/>
          <w:b w:val="0"/>
        </w:rPr>
        <w:t>&lt;RepeatBlock-By&gt;&lt;Members&gt;</w:t>
      </w:r>
      <w:r w:rsidRPr="0061072F">
        <w:t>Javier Zarzalejos</w:t>
      </w:r>
      <w:r w:rsidRPr="0061072F">
        <w:rPr>
          <w:rStyle w:val="HideTWBExt"/>
          <w:b w:val="0"/>
        </w:rPr>
        <w:t>&lt;/Members&gt;</w:t>
      </w:r>
    </w:p>
    <w:p w14:paraId="0BD62AB2" w14:textId="77777777" w:rsidR="00682806" w:rsidRPr="0061072F" w:rsidRDefault="00682806" w:rsidP="00682806">
      <w:pPr>
        <w:pStyle w:val="NormalBold"/>
      </w:pPr>
      <w:r w:rsidRPr="0061072F">
        <w:rPr>
          <w:rStyle w:val="HideTWBExt"/>
          <w:b w:val="0"/>
        </w:rPr>
        <w:t>&lt;/RepeatBlock-By&gt;</w:t>
      </w:r>
    </w:p>
    <w:p w14:paraId="3230A67D"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F6FC941" w14:textId="77777777" w:rsidR="00682806" w:rsidRPr="0061072F" w:rsidRDefault="00682806" w:rsidP="00682806">
      <w:pPr>
        <w:pStyle w:val="NormalBold"/>
      </w:pPr>
      <w:r w:rsidRPr="0061072F">
        <w:rPr>
          <w:rStyle w:val="HideTWBExt"/>
          <w:b w:val="0"/>
        </w:rPr>
        <w:t>&lt;Article&gt;</w:t>
      </w:r>
      <w:r w:rsidRPr="0061072F">
        <w:t>Paragraphe 31</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2C2B210" w14:textId="77777777" w:rsidTr="00CB2D8E">
        <w:trPr>
          <w:trHeight w:hRule="exact" w:val="240"/>
          <w:jc w:val="center"/>
        </w:trPr>
        <w:tc>
          <w:tcPr>
            <w:tcW w:w="9752" w:type="dxa"/>
            <w:gridSpan w:val="2"/>
            <w:tcBorders>
              <w:top w:val="nil"/>
              <w:left w:val="nil"/>
              <w:bottom w:val="nil"/>
              <w:right w:val="nil"/>
            </w:tcBorders>
          </w:tcPr>
          <w:p w14:paraId="4E886CCC" w14:textId="77777777" w:rsidR="00682806" w:rsidRPr="0061072F" w:rsidRDefault="00682806" w:rsidP="00CB2D8E"/>
        </w:tc>
      </w:tr>
      <w:tr w:rsidR="00682806" w:rsidRPr="0061072F" w14:paraId="65B7A6B8" w14:textId="77777777" w:rsidTr="00CB2D8E">
        <w:trPr>
          <w:trHeight w:val="240"/>
          <w:jc w:val="center"/>
        </w:trPr>
        <w:tc>
          <w:tcPr>
            <w:tcW w:w="4876" w:type="dxa"/>
            <w:tcBorders>
              <w:top w:val="nil"/>
              <w:left w:val="nil"/>
              <w:bottom w:val="nil"/>
              <w:right w:val="nil"/>
            </w:tcBorders>
          </w:tcPr>
          <w:p w14:paraId="6235F57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B17A8E8" w14:textId="77777777" w:rsidR="00682806" w:rsidRPr="0061072F" w:rsidRDefault="00682806" w:rsidP="00CB2D8E">
            <w:pPr>
              <w:pStyle w:val="AmColumnHeading"/>
            </w:pPr>
            <w:r w:rsidRPr="0061072F">
              <w:t>Amendement</w:t>
            </w:r>
          </w:p>
        </w:tc>
      </w:tr>
      <w:tr w:rsidR="00682806" w:rsidRPr="0061072F" w14:paraId="467B33D4" w14:textId="77777777" w:rsidTr="00CB2D8E">
        <w:trPr>
          <w:jc w:val="center"/>
        </w:trPr>
        <w:tc>
          <w:tcPr>
            <w:tcW w:w="4876" w:type="dxa"/>
            <w:tcBorders>
              <w:top w:val="nil"/>
              <w:left w:val="nil"/>
              <w:bottom w:val="nil"/>
              <w:right w:val="nil"/>
            </w:tcBorders>
          </w:tcPr>
          <w:p w14:paraId="5183C3E6" w14:textId="77777777" w:rsidR="00682806" w:rsidRPr="0061072F" w:rsidRDefault="00682806" w:rsidP="00CB2D8E">
            <w:pPr>
              <w:pStyle w:val="Normal6a"/>
            </w:pPr>
            <w:r w:rsidRPr="0061072F">
              <w:t>31.</w:t>
            </w:r>
            <w:r w:rsidRPr="0061072F">
              <w:tab/>
              <w:t xml:space="preserve">souligne que le droit de réunion pacifique et la liberté d’association et d’expression sont des droits fondamentaux protégés par le droit international et qu’ils jouent un rôle essentiel dans la démocratie et la responsabilité des gouvernements; </w:t>
            </w:r>
            <w:r w:rsidRPr="0061072F">
              <w:rPr>
                <w:b/>
                <w:i/>
              </w:rPr>
              <w:t>condamne la pression accrue exercée sur ces droits et constate une tendance à les restreindre;</w:t>
            </w:r>
            <w:r w:rsidRPr="0061072F">
              <w:t xml:space="preserve"> invite les États membres à </w:t>
            </w:r>
            <w:r w:rsidRPr="0061072F">
              <w:rPr>
                <w:b/>
                <w:i/>
              </w:rPr>
              <w:t>enquêter de manière approfondie sur tout</w:t>
            </w:r>
            <w:r w:rsidRPr="0061072F">
              <w:t xml:space="preserve"> recours </w:t>
            </w:r>
            <w:r w:rsidRPr="0061072F">
              <w:rPr>
                <w:b/>
                <w:i/>
              </w:rPr>
              <w:t>excessif</w:t>
            </w:r>
            <w:r w:rsidRPr="0061072F">
              <w:t xml:space="preserve"> à la force </w:t>
            </w:r>
            <w:r w:rsidRPr="0061072F">
              <w:rPr>
                <w:b/>
                <w:i/>
              </w:rPr>
              <w:t>et tout traitement discriminatoire</w:t>
            </w:r>
            <w:r w:rsidRPr="0061072F">
              <w:t xml:space="preserve"> par les services répressifs;</w:t>
            </w:r>
          </w:p>
        </w:tc>
        <w:tc>
          <w:tcPr>
            <w:tcW w:w="4876" w:type="dxa"/>
            <w:tcBorders>
              <w:top w:val="nil"/>
              <w:left w:val="nil"/>
              <w:bottom w:val="nil"/>
              <w:right w:val="nil"/>
            </w:tcBorders>
          </w:tcPr>
          <w:p w14:paraId="46FF2D57" w14:textId="77777777" w:rsidR="00682806" w:rsidRPr="0061072F" w:rsidRDefault="00682806" w:rsidP="00CB2D8E">
            <w:pPr>
              <w:pStyle w:val="Normal6a"/>
            </w:pPr>
            <w:r w:rsidRPr="0061072F">
              <w:t>31.</w:t>
            </w:r>
            <w:r w:rsidRPr="0061072F">
              <w:tab/>
              <w:t xml:space="preserve">souligne que le droit de réunion pacifique et la liberté d’association et d’expression sont des droits fondamentaux protégés par le droit international et qu’ils jouent un rôle essentiel dans la démocratie et la responsabilité des gouvernements; invite les États membres à </w:t>
            </w:r>
            <w:r w:rsidRPr="0061072F">
              <w:rPr>
                <w:b/>
                <w:i/>
              </w:rPr>
              <w:t>garantir un recours proportionné à la force; se déclare préoccupé par les mesures visant à empêcher les États membres de garantir un</w:t>
            </w:r>
            <w:r w:rsidRPr="0061072F">
              <w:t xml:space="preserve"> recours </w:t>
            </w:r>
            <w:r w:rsidRPr="0061072F">
              <w:rPr>
                <w:b/>
                <w:i/>
              </w:rPr>
              <w:t>proportionné</w:t>
            </w:r>
            <w:r w:rsidRPr="0061072F">
              <w:t xml:space="preserve"> à la force par les </w:t>
            </w:r>
            <w:r w:rsidRPr="0061072F">
              <w:rPr>
                <w:b/>
                <w:i/>
              </w:rPr>
              <w:t>organes et</w:t>
            </w:r>
            <w:r w:rsidRPr="0061072F">
              <w:t xml:space="preserve"> services répressifs;</w:t>
            </w:r>
          </w:p>
        </w:tc>
      </w:tr>
    </w:tbl>
    <w:p w14:paraId="7F8021F4"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71A39AF4" w14:textId="77777777" w:rsidR="00682806" w:rsidRPr="0061072F" w:rsidRDefault="00682806" w:rsidP="00682806">
      <w:r w:rsidRPr="0061072F">
        <w:rPr>
          <w:rStyle w:val="HideTWBExt"/>
        </w:rPr>
        <w:t>&lt;/Amend&gt;</w:t>
      </w:r>
    </w:p>
    <w:p w14:paraId="21EA1312"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687</w:t>
      </w:r>
      <w:r w:rsidRPr="0061072F">
        <w:rPr>
          <w:rStyle w:val="HideTWBExt"/>
          <w:b w:val="0"/>
        </w:rPr>
        <w:t>&lt;/NumAm&gt;</w:t>
      </w:r>
    </w:p>
    <w:p w14:paraId="2BEA5F4D" w14:textId="77777777" w:rsidR="00682806" w:rsidRPr="0061072F" w:rsidRDefault="00682806" w:rsidP="00682806">
      <w:pPr>
        <w:pStyle w:val="NormalBold"/>
      </w:pPr>
      <w:r w:rsidRPr="0061072F">
        <w:rPr>
          <w:rStyle w:val="HideTWBExt"/>
          <w:b w:val="0"/>
        </w:rPr>
        <w:t>&lt;RepeatBlock-By&gt;&lt;Members&gt;</w:t>
      </w:r>
      <w:r w:rsidRPr="0061072F">
        <w:t>Sebastian Tynkkynen</w:t>
      </w:r>
      <w:r w:rsidRPr="0061072F">
        <w:rPr>
          <w:rStyle w:val="HideTWBExt"/>
          <w:b w:val="0"/>
        </w:rPr>
        <w:t>&lt;/Members&gt;</w:t>
      </w:r>
    </w:p>
    <w:p w14:paraId="5956C491" w14:textId="77777777" w:rsidR="00682806" w:rsidRPr="0061072F" w:rsidRDefault="00682806" w:rsidP="00682806">
      <w:pPr>
        <w:pStyle w:val="NormalBold"/>
      </w:pPr>
      <w:r w:rsidRPr="0061072F">
        <w:rPr>
          <w:rStyle w:val="HideTWBExt"/>
          <w:b w:val="0"/>
        </w:rPr>
        <w:t>&lt;/RepeatBlock-By&gt;</w:t>
      </w:r>
    </w:p>
    <w:p w14:paraId="70BFE65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CF44E28" w14:textId="77777777" w:rsidR="00682806" w:rsidRPr="0061072F" w:rsidRDefault="00682806" w:rsidP="00682806">
      <w:pPr>
        <w:pStyle w:val="NormalBold"/>
      </w:pPr>
      <w:r w:rsidRPr="0061072F">
        <w:rPr>
          <w:rStyle w:val="HideTWBExt"/>
          <w:b w:val="0"/>
        </w:rPr>
        <w:t>&lt;Article&gt;</w:t>
      </w:r>
      <w:r w:rsidRPr="0061072F">
        <w:t>Paragraphe 31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403F6E0" w14:textId="77777777" w:rsidTr="00CB2D8E">
        <w:trPr>
          <w:trHeight w:hRule="exact" w:val="240"/>
          <w:jc w:val="center"/>
        </w:trPr>
        <w:tc>
          <w:tcPr>
            <w:tcW w:w="9752" w:type="dxa"/>
            <w:gridSpan w:val="2"/>
            <w:tcBorders>
              <w:top w:val="nil"/>
              <w:left w:val="nil"/>
              <w:bottom w:val="nil"/>
              <w:right w:val="nil"/>
            </w:tcBorders>
          </w:tcPr>
          <w:p w14:paraId="13671100" w14:textId="77777777" w:rsidR="00682806" w:rsidRPr="0061072F" w:rsidRDefault="00682806" w:rsidP="00CB2D8E"/>
        </w:tc>
      </w:tr>
      <w:tr w:rsidR="00682806" w:rsidRPr="0061072F" w14:paraId="38527A7B" w14:textId="77777777" w:rsidTr="00CB2D8E">
        <w:trPr>
          <w:trHeight w:val="240"/>
          <w:jc w:val="center"/>
        </w:trPr>
        <w:tc>
          <w:tcPr>
            <w:tcW w:w="4876" w:type="dxa"/>
            <w:tcBorders>
              <w:top w:val="nil"/>
              <w:left w:val="nil"/>
              <w:bottom w:val="nil"/>
              <w:right w:val="nil"/>
            </w:tcBorders>
          </w:tcPr>
          <w:p w14:paraId="5722F353"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2DD8C0B" w14:textId="77777777" w:rsidR="00682806" w:rsidRPr="0061072F" w:rsidRDefault="00682806" w:rsidP="00CB2D8E">
            <w:pPr>
              <w:pStyle w:val="AmColumnHeading"/>
            </w:pPr>
            <w:r w:rsidRPr="0061072F">
              <w:t>Amendement</w:t>
            </w:r>
          </w:p>
        </w:tc>
      </w:tr>
      <w:tr w:rsidR="00682806" w:rsidRPr="0061072F" w14:paraId="45D659B6" w14:textId="77777777" w:rsidTr="00CB2D8E">
        <w:trPr>
          <w:jc w:val="center"/>
        </w:trPr>
        <w:tc>
          <w:tcPr>
            <w:tcW w:w="4876" w:type="dxa"/>
            <w:tcBorders>
              <w:top w:val="nil"/>
              <w:left w:val="nil"/>
              <w:bottom w:val="nil"/>
              <w:right w:val="nil"/>
            </w:tcBorders>
          </w:tcPr>
          <w:p w14:paraId="4F319D85" w14:textId="77777777" w:rsidR="00682806" w:rsidRPr="0061072F" w:rsidRDefault="00682806" w:rsidP="00CB2D8E">
            <w:pPr>
              <w:pStyle w:val="Normal6a"/>
            </w:pPr>
          </w:p>
        </w:tc>
        <w:tc>
          <w:tcPr>
            <w:tcW w:w="4876" w:type="dxa"/>
            <w:tcBorders>
              <w:top w:val="nil"/>
              <w:left w:val="nil"/>
              <w:bottom w:val="nil"/>
              <w:right w:val="nil"/>
            </w:tcBorders>
          </w:tcPr>
          <w:p w14:paraId="3D74D32E" w14:textId="77777777" w:rsidR="00682806" w:rsidRPr="0061072F" w:rsidRDefault="00682806" w:rsidP="00CB2D8E">
            <w:pPr>
              <w:pStyle w:val="Normal6a"/>
            </w:pPr>
            <w:r w:rsidRPr="0061072F">
              <w:rPr>
                <w:b/>
                <w:i/>
              </w:rPr>
              <w:t>31 bis.</w:t>
            </w:r>
            <w:r w:rsidRPr="0061072F">
              <w:tab/>
            </w:r>
            <w:r w:rsidRPr="0061072F">
              <w:rPr>
                <w:b/>
                <w:i/>
              </w:rPr>
              <w:t>est extrêmement préoccupé par l’état de la liberté d’expression sur l’internet; considère que le règlement sur les services numériques</w:t>
            </w:r>
            <w:r w:rsidRPr="0061072F">
              <w:rPr>
                <w:b/>
                <w:bCs/>
                <w:i/>
                <w:iCs/>
                <w:vertAlign w:val="superscript"/>
              </w:rPr>
              <w:t>47 bis</w:t>
            </w:r>
            <w:r w:rsidRPr="0061072F">
              <w:rPr>
                <w:b/>
                <w:i/>
              </w:rPr>
              <w:t xml:space="preserve"> est souvent invoqué pour censurer les opinions politiques dissidentes; demande à la Commission de présenter une proposition visant à modifier les dispositions du règlement sur les services numériques portant atteinte à la liberté d’expression;</w:t>
            </w:r>
          </w:p>
        </w:tc>
      </w:tr>
      <w:tr w:rsidR="00682806" w:rsidRPr="0061072F" w14:paraId="78D0DF50" w14:textId="77777777" w:rsidTr="00CB2D8E">
        <w:trPr>
          <w:jc w:val="center"/>
        </w:trPr>
        <w:tc>
          <w:tcPr>
            <w:tcW w:w="4876" w:type="dxa"/>
            <w:tcBorders>
              <w:top w:val="nil"/>
              <w:left w:val="nil"/>
              <w:bottom w:val="nil"/>
              <w:right w:val="nil"/>
            </w:tcBorders>
          </w:tcPr>
          <w:p w14:paraId="4B3C7854" w14:textId="77777777" w:rsidR="00682806" w:rsidRPr="0061072F" w:rsidRDefault="00682806" w:rsidP="00CB2D8E">
            <w:pPr>
              <w:pStyle w:val="Normal6a"/>
            </w:pPr>
          </w:p>
        </w:tc>
        <w:tc>
          <w:tcPr>
            <w:tcW w:w="4876" w:type="dxa"/>
            <w:tcBorders>
              <w:top w:val="nil"/>
              <w:left w:val="nil"/>
              <w:bottom w:val="nil"/>
              <w:right w:val="nil"/>
            </w:tcBorders>
          </w:tcPr>
          <w:p w14:paraId="69E106DB" w14:textId="77777777" w:rsidR="00682806" w:rsidRPr="0061072F" w:rsidRDefault="00682806" w:rsidP="00CB2D8E">
            <w:pPr>
              <w:pStyle w:val="Normal6a"/>
            </w:pPr>
            <w:r w:rsidRPr="0061072F">
              <w:rPr>
                <w:b/>
                <w:i/>
                <w:vertAlign w:val="superscript"/>
              </w:rPr>
              <w:t>47 bis</w:t>
            </w:r>
            <w:r w:rsidRPr="0061072F">
              <w:rPr>
                <w:b/>
                <w:i/>
              </w:rPr>
              <w:t xml:space="preserve"> Règlement (UE) 2022/2065 du Parlement européen et du Conseil du 19 octobre 2022 relatif à un marché unique des services numériques et modifiant la directive 2000/31/CE (règlement sur les services numériques) (JO L 277 du 27.10.2022, p. 1, ELI: http://data.europa.eu/eli/reg/2022/2065/oj).</w:t>
            </w:r>
          </w:p>
        </w:tc>
      </w:tr>
    </w:tbl>
    <w:p w14:paraId="00140584"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{FI}</w:t>
      </w:r>
      <w:r w:rsidRPr="0061072F">
        <w:t>fi</w:t>
      </w:r>
      <w:r w:rsidRPr="0061072F">
        <w:rPr>
          <w:rStyle w:val="HideTWBExt"/>
        </w:rPr>
        <w:t>&lt;/Original&gt;</w:t>
      </w:r>
    </w:p>
    <w:p w14:paraId="1B243966" w14:textId="77777777" w:rsidR="00682806" w:rsidRPr="0061072F" w:rsidRDefault="00682806" w:rsidP="00682806">
      <w:r w:rsidRPr="0061072F">
        <w:rPr>
          <w:rStyle w:val="HideTWBExt"/>
        </w:rPr>
        <w:t>&lt;/Amend&gt;</w:t>
      </w:r>
    </w:p>
    <w:p w14:paraId="71C24D0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688</w:t>
      </w:r>
      <w:r w:rsidRPr="0061072F">
        <w:rPr>
          <w:rStyle w:val="HideTWBExt"/>
          <w:b w:val="0"/>
        </w:rPr>
        <w:t>&lt;/NumAm&gt;</w:t>
      </w:r>
    </w:p>
    <w:p w14:paraId="461274F0" w14:textId="77777777" w:rsidR="00682806" w:rsidRPr="0061072F" w:rsidRDefault="00682806" w:rsidP="00682806">
      <w:pPr>
        <w:pStyle w:val="NormalBold"/>
      </w:pPr>
      <w:r w:rsidRPr="0061072F">
        <w:rPr>
          <w:rStyle w:val="HideTWBExt"/>
          <w:b w:val="0"/>
        </w:rPr>
        <w:t>&lt;RepeatBlock-By&gt;&lt;Members&gt;</w:t>
      </w:r>
      <w:r w:rsidRPr="0061072F">
        <w:t>Isabel Serra Sánchez</w:t>
      </w:r>
      <w:r w:rsidRPr="0061072F">
        <w:rPr>
          <w:rStyle w:val="HideTWBExt"/>
          <w:b w:val="0"/>
        </w:rPr>
        <w:t>&lt;/Members&gt;</w:t>
      </w:r>
    </w:p>
    <w:p w14:paraId="4D1D0237" w14:textId="77777777" w:rsidR="00682806" w:rsidRPr="0061072F" w:rsidRDefault="00682806" w:rsidP="00682806">
      <w:pPr>
        <w:pStyle w:val="NormalBold"/>
      </w:pPr>
      <w:r w:rsidRPr="0061072F">
        <w:rPr>
          <w:rStyle w:val="HideTWBExt"/>
          <w:b w:val="0"/>
        </w:rPr>
        <w:t>&lt;/RepeatBlock-By&gt;</w:t>
      </w:r>
    </w:p>
    <w:p w14:paraId="6CEAC87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618E721" w14:textId="77777777" w:rsidR="00682806" w:rsidRPr="0061072F" w:rsidRDefault="00682806" w:rsidP="00682806">
      <w:pPr>
        <w:pStyle w:val="NormalBold"/>
      </w:pPr>
      <w:r w:rsidRPr="0061072F">
        <w:rPr>
          <w:rStyle w:val="HideTWBExt"/>
          <w:b w:val="0"/>
        </w:rPr>
        <w:t>&lt;Article&gt;</w:t>
      </w:r>
      <w:r w:rsidRPr="0061072F">
        <w:t>Paragraphe 31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6851B3B" w14:textId="77777777" w:rsidTr="00CB2D8E">
        <w:trPr>
          <w:trHeight w:hRule="exact" w:val="240"/>
          <w:jc w:val="center"/>
        </w:trPr>
        <w:tc>
          <w:tcPr>
            <w:tcW w:w="9752" w:type="dxa"/>
            <w:gridSpan w:val="2"/>
            <w:tcBorders>
              <w:top w:val="nil"/>
              <w:left w:val="nil"/>
              <w:bottom w:val="nil"/>
              <w:right w:val="nil"/>
            </w:tcBorders>
          </w:tcPr>
          <w:p w14:paraId="0467A081" w14:textId="77777777" w:rsidR="00682806" w:rsidRPr="0061072F" w:rsidRDefault="00682806" w:rsidP="00CB2D8E"/>
        </w:tc>
      </w:tr>
      <w:tr w:rsidR="00682806" w:rsidRPr="0061072F" w14:paraId="60D529D0" w14:textId="77777777" w:rsidTr="00CB2D8E">
        <w:trPr>
          <w:trHeight w:val="240"/>
          <w:jc w:val="center"/>
        </w:trPr>
        <w:tc>
          <w:tcPr>
            <w:tcW w:w="4876" w:type="dxa"/>
            <w:tcBorders>
              <w:top w:val="nil"/>
              <w:left w:val="nil"/>
              <w:bottom w:val="nil"/>
              <w:right w:val="nil"/>
            </w:tcBorders>
          </w:tcPr>
          <w:p w14:paraId="0B7259E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CF01151" w14:textId="77777777" w:rsidR="00682806" w:rsidRPr="0061072F" w:rsidRDefault="00682806" w:rsidP="00CB2D8E">
            <w:pPr>
              <w:pStyle w:val="AmColumnHeading"/>
            </w:pPr>
            <w:r w:rsidRPr="0061072F">
              <w:t>Amendement</w:t>
            </w:r>
          </w:p>
        </w:tc>
      </w:tr>
      <w:tr w:rsidR="00682806" w:rsidRPr="0061072F" w14:paraId="359E4DCA" w14:textId="77777777" w:rsidTr="00CB2D8E">
        <w:trPr>
          <w:jc w:val="center"/>
        </w:trPr>
        <w:tc>
          <w:tcPr>
            <w:tcW w:w="4876" w:type="dxa"/>
            <w:tcBorders>
              <w:top w:val="nil"/>
              <w:left w:val="nil"/>
              <w:bottom w:val="nil"/>
              <w:right w:val="nil"/>
            </w:tcBorders>
          </w:tcPr>
          <w:p w14:paraId="6CB20526" w14:textId="77777777" w:rsidR="00682806" w:rsidRPr="0061072F" w:rsidRDefault="00682806" w:rsidP="00CB2D8E">
            <w:pPr>
              <w:pStyle w:val="Normal6a"/>
            </w:pPr>
          </w:p>
        </w:tc>
        <w:tc>
          <w:tcPr>
            <w:tcW w:w="4876" w:type="dxa"/>
            <w:tcBorders>
              <w:top w:val="nil"/>
              <w:left w:val="nil"/>
              <w:bottom w:val="nil"/>
              <w:right w:val="nil"/>
            </w:tcBorders>
          </w:tcPr>
          <w:p w14:paraId="047C74ED" w14:textId="77777777" w:rsidR="00682806" w:rsidRPr="0061072F" w:rsidRDefault="00682806" w:rsidP="00CB2D8E">
            <w:pPr>
              <w:pStyle w:val="Normal6a"/>
            </w:pPr>
            <w:r w:rsidRPr="0061072F">
              <w:rPr>
                <w:b/>
                <w:i/>
              </w:rPr>
              <w:t>31 bis.</w:t>
            </w:r>
            <w:r w:rsidRPr="0061072F">
              <w:tab/>
            </w:r>
            <w:r w:rsidRPr="0061072F">
              <w:rPr>
                <w:b/>
                <w:i/>
              </w:rPr>
              <w:t>est préoccupé par le fait que les États membres ont des seuils différents pour le recours à la force et aux armes par les autorités répressives aux fins du maintien de l’ordre public; demande instamment l’interdiction de certains types d’armes et dispositifs</w:t>
            </w:r>
            <w:r>
              <w:rPr>
                <w:b/>
                <w:i/>
              </w:rPr>
              <w:t xml:space="preserve"> à létalité réduite</w:t>
            </w:r>
            <w:r w:rsidRPr="0061072F">
              <w:rPr>
                <w:b/>
                <w:i/>
              </w:rPr>
              <w:t xml:space="preserve"> pour le maintien de l’ordre public, tels que les grenades lacrymogènes paralysantes ou les lanceurs LBD 40; appelle les États membres à s’abstenir d’adopter des lois restrictives concernant la liberté de réunion;</w:t>
            </w:r>
          </w:p>
        </w:tc>
      </w:tr>
    </w:tbl>
    <w:p w14:paraId="151AFFE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7D6DE69" w14:textId="77777777" w:rsidR="00682806" w:rsidRPr="0061072F" w:rsidRDefault="00682806" w:rsidP="00682806">
      <w:r w:rsidRPr="0061072F">
        <w:rPr>
          <w:rStyle w:val="HideTWBExt"/>
        </w:rPr>
        <w:t>&lt;/Amend&gt;</w:t>
      </w:r>
    </w:p>
    <w:p w14:paraId="6BD31B74" w14:textId="77777777" w:rsidR="00682806" w:rsidRPr="0013121C" w:rsidRDefault="00682806" w:rsidP="00682806">
      <w:pPr>
        <w:pStyle w:val="AmNumberTabs"/>
      </w:pPr>
      <w:r>
        <w:rPr>
          <w:rStyle w:val="HideTWBExt"/>
        </w:rPr>
        <w:t>&lt;Amend&gt;</w:t>
      </w:r>
      <w:r>
        <w:t>Amendement</w:t>
      </w:r>
      <w:r>
        <w:tab/>
      </w:r>
      <w:r>
        <w:tab/>
      </w:r>
      <w:r>
        <w:rPr>
          <w:rStyle w:val="HideTWBExt"/>
        </w:rPr>
        <w:t>&lt;NumAm&gt;</w:t>
      </w:r>
      <w:r>
        <w:t>689</w:t>
      </w:r>
      <w:r>
        <w:rPr>
          <w:rStyle w:val="HideTWBExt"/>
        </w:rPr>
        <w:t>&lt;/NumAm&gt;</w:t>
      </w:r>
    </w:p>
    <w:p w14:paraId="1CD121AF"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1E0609D2" w14:textId="77777777" w:rsidR="00682806" w:rsidRPr="0013121C" w:rsidRDefault="00682806" w:rsidP="00682806">
      <w:pPr>
        <w:pStyle w:val="NormalBold"/>
      </w:pPr>
      <w:r>
        <w:rPr>
          <w:rStyle w:val="HideTWBExt"/>
          <w:b w:val="0"/>
        </w:rPr>
        <w:t>&lt;/RepeatBlock-By&gt;</w:t>
      </w:r>
    </w:p>
    <w:p w14:paraId="68B38F8F"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4B974BB9" w14:textId="77777777" w:rsidR="00682806" w:rsidRPr="0013121C" w:rsidRDefault="00682806" w:rsidP="00682806">
      <w:pPr>
        <w:pStyle w:val="NormalBold"/>
      </w:pPr>
      <w:r>
        <w:rPr>
          <w:rStyle w:val="HideTWBExt"/>
        </w:rPr>
        <w:t>&lt;Article&gt;</w:t>
      </w:r>
      <w:r>
        <w:t>Paragraphe 31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7ED852C3" w14:textId="77777777" w:rsidTr="00CB2D8E">
        <w:trPr>
          <w:trHeight w:hRule="exact" w:val="240"/>
          <w:jc w:val="center"/>
        </w:trPr>
        <w:tc>
          <w:tcPr>
            <w:tcW w:w="9752" w:type="dxa"/>
            <w:gridSpan w:val="2"/>
            <w:tcBorders>
              <w:top w:val="nil"/>
              <w:left w:val="nil"/>
              <w:bottom w:val="nil"/>
              <w:right w:val="nil"/>
            </w:tcBorders>
          </w:tcPr>
          <w:p w14:paraId="0640CBD5" w14:textId="77777777" w:rsidR="00682806" w:rsidRPr="0013121C" w:rsidRDefault="00682806" w:rsidP="00CB2D8E"/>
        </w:tc>
      </w:tr>
      <w:tr w:rsidR="00682806" w14:paraId="11228A9D" w14:textId="77777777" w:rsidTr="00CB2D8E">
        <w:trPr>
          <w:trHeight w:val="240"/>
          <w:jc w:val="center"/>
        </w:trPr>
        <w:tc>
          <w:tcPr>
            <w:tcW w:w="4876" w:type="dxa"/>
            <w:tcBorders>
              <w:top w:val="nil"/>
              <w:left w:val="nil"/>
              <w:bottom w:val="nil"/>
              <w:right w:val="nil"/>
            </w:tcBorders>
          </w:tcPr>
          <w:p w14:paraId="4BEBFF5F"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37B0B528" w14:textId="77777777" w:rsidR="00682806" w:rsidRPr="0013121C" w:rsidRDefault="00682806" w:rsidP="00CB2D8E">
            <w:pPr>
              <w:pStyle w:val="AmColumnHeading"/>
            </w:pPr>
            <w:r>
              <w:t>Amendement</w:t>
            </w:r>
          </w:p>
        </w:tc>
      </w:tr>
      <w:tr w:rsidR="00682806" w14:paraId="073FBA84" w14:textId="77777777" w:rsidTr="00CB2D8E">
        <w:trPr>
          <w:jc w:val="center"/>
        </w:trPr>
        <w:tc>
          <w:tcPr>
            <w:tcW w:w="4876" w:type="dxa"/>
            <w:tcBorders>
              <w:top w:val="nil"/>
              <w:left w:val="nil"/>
              <w:bottom w:val="nil"/>
              <w:right w:val="nil"/>
            </w:tcBorders>
          </w:tcPr>
          <w:p w14:paraId="752C5CA8" w14:textId="77777777" w:rsidR="00682806" w:rsidRPr="0013121C" w:rsidRDefault="00682806" w:rsidP="00CB2D8E">
            <w:pPr>
              <w:pStyle w:val="Normal6a"/>
            </w:pPr>
          </w:p>
        </w:tc>
        <w:tc>
          <w:tcPr>
            <w:tcW w:w="4876" w:type="dxa"/>
            <w:tcBorders>
              <w:top w:val="nil"/>
              <w:left w:val="nil"/>
              <w:bottom w:val="nil"/>
              <w:right w:val="nil"/>
            </w:tcBorders>
          </w:tcPr>
          <w:p w14:paraId="41EB9F01" w14:textId="77777777" w:rsidR="00682806" w:rsidRPr="0013121C" w:rsidRDefault="00682806" w:rsidP="00CB2D8E">
            <w:pPr>
              <w:pStyle w:val="Normal6a"/>
            </w:pPr>
            <w:r>
              <w:rPr>
                <w:b/>
                <w:i/>
              </w:rPr>
              <w:t>31 bis.</w:t>
            </w:r>
            <w:r>
              <w:tab/>
            </w:r>
            <w:r>
              <w:rPr>
                <w:b/>
                <w:i/>
              </w:rPr>
              <w:t>invite la Commission à réaliser un audit indépendant, et à rendre publiques les conclusions de celui-ci, sur les allégations divulguées dernièrement de financement par la Commission d’organisations qui auraient fait pression sur le Parlement européen et d’autres institutions en faveur de certains projets idéologiques de la Commission, dont le pacte vert et la migration;</w:t>
            </w:r>
          </w:p>
        </w:tc>
      </w:tr>
    </w:tbl>
    <w:p w14:paraId="32E30291"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49E63962" w14:textId="77777777" w:rsidR="00682806" w:rsidRPr="0013121C" w:rsidRDefault="00682806" w:rsidP="00682806">
      <w:r>
        <w:rPr>
          <w:rStyle w:val="HideTWBExt"/>
        </w:rPr>
        <w:t>&lt;/Amend&gt;</w:t>
      </w:r>
    </w:p>
    <w:p w14:paraId="17A54C4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690</w:t>
      </w:r>
      <w:r w:rsidRPr="0061072F">
        <w:rPr>
          <w:rStyle w:val="HideTWBExt"/>
          <w:b w:val="0"/>
        </w:rPr>
        <w:t>&lt;/NumAm&gt;</w:t>
      </w:r>
    </w:p>
    <w:p w14:paraId="3B6C6D54" w14:textId="77777777" w:rsidR="00682806" w:rsidRPr="0061072F" w:rsidRDefault="00682806" w:rsidP="00682806">
      <w:pPr>
        <w:pStyle w:val="NormalBold"/>
      </w:pPr>
      <w:r w:rsidRPr="0061072F">
        <w:rPr>
          <w:rStyle w:val="HideTWBExt"/>
          <w:b w:val="0"/>
        </w:rPr>
        <w:t>&lt;RepeatBlock-By&gt;&lt;Members&gt;</w:t>
      </w:r>
      <w:r w:rsidRPr="0061072F">
        <w:t>Isabel Serra Sánchez</w:t>
      </w:r>
      <w:r w:rsidRPr="0061072F">
        <w:rPr>
          <w:rStyle w:val="HideTWBExt"/>
          <w:b w:val="0"/>
        </w:rPr>
        <w:t>&lt;/Members&gt;</w:t>
      </w:r>
    </w:p>
    <w:p w14:paraId="49AAFD11" w14:textId="77777777" w:rsidR="00682806" w:rsidRPr="0061072F" w:rsidRDefault="00682806" w:rsidP="00682806">
      <w:pPr>
        <w:pStyle w:val="NormalBold"/>
      </w:pPr>
      <w:r w:rsidRPr="0061072F">
        <w:rPr>
          <w:rStyle w:val="HideTWBExt"/>
          <w:b w:val="0"/>
        </w:rPr>
        <w:t>&lt;/RepeatBlock-By&gt;</w:t>
      </w:r>
    </w:p>
    <w:p w14:paraId="3FBB4EF1"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FD03E42" w14:textId="77777777" w:rsidR="00682806" w:rsidRPr="0061072F" w:rsidRDefault="00682806" w:rsidP="00682806">
      <w:pPr>
        <w:pStyle w:val="NormalBold"/>
      </w:pPr>
      <w:r w:rsidRPr="0061072F">
        <w:rPr>
          <w:rStyle w:val="HideTWBExt"/>
          <w:b w:val="0"/>
        </w:rPr>
        <w:t>&lt;Article&gt;</w:t>
      </w:r>
      <w:r w:rsidRPr="0061072F">
        <w:t>Paragraphe 31 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790967A" w14:textId="77777777" w:rsidTr="00CB2D8E">
        <w:trPr>
          <w:trHeight w:hRule="exact" w:val="240"/>
          <w:jc w:val="center"/>
        </w:trPr>
        <w:tc>
          <w:tcPr>
            <w:tcW w:w="9752" w:type="dxa"/>
            <w:gridSpan w:val="2"/>
            <w:tcBorders>
              <w:top w:val="nil"/>
              <w:left w:val="nil"/>
              <w:bottom w:val="nil"/>
              <w:right w:val="nil"/>
            </w:tcBorders>
          </w:tcPr>
          <w:p w14:paraId="42F12120" w14:textId="77777777" w:rsidR="00682806" w:rsidRPr="0061072F" w:rsidRDefault="00682806" w:rsidP="00CB2D8E"/>
        </w:tc>
      </w:tr>
      <w:tr w:rsidR="00682806" w:rsidRPr="0061072F" w14:paraId="57503F7B" w14:textId="77777777" w:rsidTr="00CB2D8E">
        <w:trPr>
          <w:trHeight w:val="240"/>
          <w:jc w:val="center"/>
        </w:trPr>
        <w:tc>
          <w:tcPr>
            <w:tcW w:w="4876" w:type="dxa"/>
            <w:tcBorders>
              <w:top w:val="nil"/>
              <w:left w:val="nil"/>
              <w:bottom w:val="nil"/>
              <w:right w:val="nil"/>
            </w:tcBorders>
          </w:tcPr>
          <w:p w14:paraId="40E9959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5C1CC8CD" w14:textId="77777777" w:rsidR="00682806" w:rsidRPr="0061072F" w:rsidRDefault="00682806" w:rsidP="00CB2D8E">
            <w:pPr>
              <w:pStyle w:val="AmColumnHeading"/>
            </w:pPr>
            <w:r w:rsidRPr="0061072F">
              <w:t>Amendement</w:t>
            </w:r>
          </w:p>
        </w:tc>
      </w:tr>
      <w:tr w:rsidR="00682806" w:rsidRPr="0061072F" w14:paraId="6BCE7D27" w14:textId="77777777" w:rsidTr="00CB2D8E">
        <w:trPr>
          <w:jc w:val="center"/>
        </w:trPr>
        <w:tc>
          <w:tcPr>
            <w:tcW w:w="4876" w:type="dxa"/>
            <w:tcBorders>
              <w:top w:val="nil"/>
              <w:left w:val="nil"/>
              <w:bottom w:val="nil"/>
              <w:right w:val="nil"/>
            </w:tcBorders>
          </w:tcPr>
          <w:p w14:paraId="3CA037D0" w14:textId="77777777" w:rsidR="00682806" w:rsidRPr="0061072F" w:rsidRDefault="00682806" w:rsidP="00CB2D8E">
            <w:pPr>
              <w:pStyle w:val="Normal6a"/>
            </w:pPr>
          </w:p>
        </w:tc>
        <w:tc>
          <w:tcPr>
            <w:tcW w:w="4876" w:type="dxa"/>
            <w:tcBorders>
              <w:top w:val="nil"/>
              <w:left w:val="nil"/>
              <w:bottom w:val="nil"/>
              <w:right w:val="nil"/>
            </w:tcBorders>
          </w:tcPr>
          <w:p w14:paraId="6989F024" w14:textId="77777777" w:rsidR="00682806" w:rsidRPr="0061072F" w:rsidRDefault="00682806" w:rsidP="00CB2D8E">
            <w:pPr>
              <w:pStyle w:val="Normal6a"/>
            </w:pPr>
            <w:r w:rsidRPr="0061072F">
              <w:rPr>
                <w:b/>
                <w:i/>
              </w:rPr>
              <w:t>31 ter.</w:t>
            </w:r>
            <w:r w:rsidRPr="0061072F">
              <w:tab/>
            </w:r>
            <w:r w:rsidRPr="0061072F">
              <w:rPr>
                <w:b/>
                <w:i/>
              </w:rPr>
              <w:t>se déclare préoccupé par l’infiltration de mouvements sociaux et politiques par des agents de police en civil, ce qui limite les droits civiques des défenseurs et des militants des droits de l’homme et constitue une violation du libre exercice des droits à la liberté de réunion pacifique et à la liberté d’association;</w:t>
            </w:r>
          </w:p>
        </w:tc>
      </w:tr>
    </w:tbl>
    <w:p w14:paraId="6BA42678"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364B99D" w14:textId="77777777" w:rsidR="00682806" w:rsidRPr="0061072F" w:rsidRDefault="00682806" w:rsidP="00682806">
      <w:r w:rsidRPr="0061072F">
        <w:rPr>
          <w:rStyle w:val="HideTWBExt"/>
        </w:rPr>
        <w:t>&lt;/Amend&gt;</w:t>
      </w:r>
    </w:p>
    <w:p w14:paraId="464A0775"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691</w:t>
      </w:r>
      <w:r w:rsidRPr="0061072F">
        <w:rPr>
          <w:rStyle w:val="HideTWBExt"/>
          <w:b w:val="0"/>
        </w:rPr>
        <w:t>&lt;/NumAm&gt;</w:t>
      </w:r>
    </w:p>
    <w:p w14:paraId="210CF18B" w14:textId="77777777" w:rsidR="00682806" w:rsidRPr="0061072F" w:rsidRDefault="00682806" w:rsidP="00682806">
      <w:pPr>
        <w:pStyle w:val="NormalBold"/>
      </w:pPr>
      <w:r w:rsidRPr="0061072F">
        <w:rPr>
          <w:rStyle w:val="HideTWBExt"/>
          <w:b w:val="0"/>
        </w:rPr>
        <w:t>&lt;RepeatBlock-By&gt;&lt;Members&gt;</w:t>
      </w:r>
      <w:r w:rsidRPr="0061072F">
        <w:t>Isabel Serra Sánchez</w:t>
      </w:r>
      <w:r w:rsidRPr="0061072F">
        <w:rPr>
          <w:rStyle w:val="HideTWBExt"/>
          <w:b w:val="0"/>
        </w:rPr>
        <w:t>&lt;/Members&gt;</w:t>
      </w:r>
    </w:p>
    <w:p w14:paraId="089B1367" w14:textId="77777777" w:rsidR="00682806" w:rsidRPr="0061072F" w:rsidRDefault="00682806" w:rsidP="00682806">
      <w:pPr>
        <w:pStyle w:val="NormalBold"/>
      </w:pPr>
      <w:r w:rsidRPr="0061072F">
        <w:rPr>
          <w:rStyle w:val="HideTWBExt"/>
          <w:b w:val="0"/>
        </w:rPr>
        <w:t>&lt;/RepeatBlock-By&gt;</w:t>
      </w:r>
    </w:p>
    <w:p w14:paraId="404408D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D1429AD" w14:textId="77777777" w:rsidR="00682806" w:rsidRPr="0061072F" w:rsidRDefault="00682806" w:rsidP="00682806">
      <w:pPr>
        <w:pStyle w:val="NormalBold"/>
      </w:pPr>
      <w:r w:rsidRPr="0061072F">
        <w:rPr>
          <w:rStyle w:val="HideTWBExt"/>
          <w:b w:val="0"/>
        </w:rPr>
        <w:t>&lt;Article&gt;</w:t>
      </w:r>
      <w:r w:rsidRPr="0061072F">
        <w:t>Paragraphe 31 quater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4CEF23B" w14:textId="77777777" w:rsidTr="00CB2D8E">
        <w:trPr>
          <w:trHeight w:hRule="exact" w:val="240"/>
          <w:jc w:val="center"/>
        </w:trPr>
        <w:tc>
          <w:tcPr>
            <w:tcW w:w="9752" w:type="dxa"/>
            <w:gridSpan w:val="2"/>
            <w:tcBorders>
              <w:top w:val="nil"/>
              <w:left w:val="nil"/>
              <w:bottom w:val="nil"/>
              <w:right w:val="nil"/>
            </w:tcBorders>
          </w:tcPr>
          <w:p w14:paraId="598F9834" w14:textId="77777777" w:rsidR="00682806" w:rsidRPr="0061072F" w:rsidRDefault="00682806" w:rsidP="00CB2D8E"/>
        </w:tc>
      </w:tr>
      <w:tr w:rsidR="00682806" w:rsidRPr="0061072F" w14:paraId="1F5B6D52" w14:textId="77777777" w:rsidTr="00CB2D8E">
        <w:trPr>
          <w:trHeight w:val="240"/>
          <w:jc w:val="center"/>
        </w:trPr>
        <w:tc>
          <w:tcPr>
            <w:tcW w:w="4876" w:type="dxa"/>
            <w:tcBorders>
              <w:top w:val="nil"/>
              <w:left w:val="nil"/>
              <w:bottom w:val="nil"/>
              <w:right w:val="nil"/>
            </w:tcBorders>
          </w:tcPr>
          <w:p w14:paraId="422FBE7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CABA165" w14:textId="77777777" w:rsidR="00682806" w:rsidRPr="0061072F" w:rsidRDefault="00682806" w:rsidP="00CB2D8E">
            <w:pPr>
              <w:pStyle w:val="AmColumnHeading"/>
            </w:pPr>
            <w:r w:rsidRPr="0061072F">
              <w:t>Amendement</w:t>
            </w:r>
          </w:p>
        </w:tc>
      </w:tr>
      <w:tr w:rsidR="00682806" w:rsidRPr="0061072F" w14:paraId="5B69CA34" w14:textId="77777777" w:rsidTr="00CB2D8E">
        <w:trPr>
          <w:jc w:val="center"/>
        </w:trPr>
        <w:tc>
          <w:tcPr>
            <w:tcW w:w="4876" w:type="dxa"/>
            <w:tcBorders>
              <w:top w:val="nil"/>
              <w:left w:val="nil"/>
              <w:bottom w:val="nil"/>
              <w:right w:val="nil"/>
            </w:tcBorders>
          </w:tcPr>
          <w:p w14:paraId="117D9D29" w14:textId="77777777" w:rsidR="00682806" w:rsidRPr="0061072F" w:rsidRDefault="00682806" w:rsidP="00CB2D8E">
            <w:pPr>
              <w:pStyle w:val="Normal6a"/>
            </w:pPr>
          </w:p>
        </w:tc>
        <w:tc>
          <w:tcPr>
            <w:tcW w:w="4876" w:type="dxa"/>
            <w:tcBorders>
              <w:top w:val="nil"/>
              <w:left w:val="nil"/>
              <w:bottom w:val="nil"/>
              <w:right w:val="nil"/>
            </w:tcBorders>
          </w:tcPr>
          <w:p w14:paraId="1B02F47B" w14:textId="77777777" w:rsidR="00682806" w:rsidRPr="0061072F" w:rsidRDefault="00682806" w:rsidP="00CB2D8E">
            <w:pPr>
              <w:pStyle w:val="Normal6a"/>
            </w:pPr>
            <w:r w:rsidRPr="0061072F">
              <w:rPr>
                <w:b/>
                <w:i/>
              </w:rPr>
              <w:t>31 quater.</w:t>
            </w:r>
            <w:r w:rsidRPr="0061072F">
              <w:tab/>
            </w:r>
            <w:r w:rsidRPr="0061072F">
              <w:rPr>
                <w:b/>
                <w:i/>
              </w:rPr>
              <w:t>se déclare préoccupé par la prolifération de groupes autoproclamés agissant comme des forces de sécurité, qui mènent des activités parapolicières et en font une activité économique, opérant en dehors du cadre des organismes de sécurité publique, en particulier dans le contexte des expulsions;</w:t>
            </w:r>
          </w:p>
        </w:tc>
      </w:tr>
    </w:tbl>
    <w:p w14:paraId="047F1D96"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B9EBE2A" w14:textId="77777777" w:rsidR="00682806" w:rsidRPr="0061072F" w:rsidRDefault="00682806" w:rsidP="00682806">
      <w:r w:rsidRPr="0061072F">
        <w:rPr>
          <w:rStyle w:val="HideTWBExt"/>
        </w:rPr>
        <w:t>&lt;/Amend&gt;</w:t>
      </w:r>
    </w:p>
    <w:p w14:paraId="1293719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692</w:t>
      </w:r>
      <w:r w:rsidRPr="0061072F">
        <w:rPr>
          <w:rStyle w:val="HideTWBExt"/>
          <w:b w:val="0"/>
        </w:rPr>
        <w:t>&lt;/NumAm&gt;</w:t>
      </w:r>
    </w:p>
    <w:p w14:paraId="3D79EA60" w14:textId="77777777" w:rsidR="00682806" w:rsidRPr="0061072F" w:rsidRDefault="00682806" w:rsidP="00682806">
      <w:pPr>
        <w:pStyle w:val="NormalBold"/>
      </w:pPr>
      <w:r w:rsidRPr="0061072F">
        <w:rPr>
          <w:rStyle w:val="HideTWBExt"/>
          <w:b w:val="0"/>
        </w:rPr>
        <w:t>&lt;RepeatBlock-By&gt;&lt;Members&gt;</w:t>
      </w:r>
      <w:r w:rsidRPr="0061072F">
        <w:t>Isabel Serra Sánchez, Ilaria Salis, Mimmo Lucano</w:t>
      </w:r>
      <w:r w:rsidRPr="0061072F">
        <w:rPr>
          <w:rStyle w:val="HideTWBExt"/>
          <w:b w:val="0"/>
        </w:rPr>
        <w:t>&lt;/Members&gt;</w:t>
      </w:r>
    </w:p>
    <w:p w14:paraId="09213F04" w14:textId="77777777" w:rsidR="00682806" w:rsidRPr="0061072F" w:rsidRDefault="00682806" w:rsidP="00682806">
      <w:pPr>
        <w:pStyle w:val="NormalBold"/>
      </w:pPr>
      <w:r w:rsidRPr="0061072F">
        <w:rPr>
          <w:rStyle w:val="HideTWBExt"/>
          <w:b w:val="0"/>
        </w:rPr>
        <w:t>&lt;/RepeatBlock-By&gt;</w:t>
      </w:r>
    </w:p>
    <w:p w14:paraId="5B7B43A2"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2DE8D1F" w14:textId="77777777" w:rsidR="00682806" w:rsidRPr="0061072F" w:rsidRDefault="00682806" w:rsidP="00682806">
      <w:pPr>
        <w:pStyle w:val="NormalBold"/>
      </w:pPr>
      <w:r w:rsidRPr="0061072F">
        <w:rPr>
          <w:rStyle w:val="HideTWBExt"/>
          <w:b w:val="0"/>
        </w:rPr>
        <w:t>&lt;Article&gt;</w:t>
      </w:r>
      <w:r w:rsidRPr="0061072F">
        <w:t>Paragraphe 31 quinquies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9978093" w14:textId="77777777" w:rsidTr="00CB2D8E">
        <w:trPr>
          <w:trHeight w:hRule="exact" w:val="240"/>
          <w:jc w:val="center"/>
        </w:trPr>
        <w:tc>
          <w:tcPr>
            <w:tcW w:w="9752" w:type="dxa"/>
            <w:gridSpan w:val="2"/>
            <w:tcBorders>
              <w:top w:val="nil"/>
              <w:left w:val="nil"/>
              <w:bottom w:val="nil"/>
              <w:right w:val="nil"/>
            </w:tcBorders>
          </w:tcPr>
          <w:p w14:paraId="4ED8ADFC" w14:textId="77777777" w:rsidR="00682806" w:rsidRPr="0061072F" w:rsidRDefault="00682806" w:rsidP="00CB2D8E"/>
        </w:tc>
      </w:tr>
      <w:tr w:rsidR="00682806" w:rsidRPr="0061072F" w14:paraId="32C37F30" w14:textId="77777777" w:rsidTr="00CB2D8E">
        <w:trPr>
          <w:trHeight w:val="240"/>
          <w:jc w:val="center"/>
        </w:trPr>
        <w:tc>
          <w:tcPr>
            <w:tcW w:w="4876" w:type="dxa"/>
            <w:tcBorders>
              <w:top w:val="nil"/>
              <w:left w:val="nil"/>
              <w:bottom w:val="nil"/>
              <w:right w:val="nil"/>
            </w:tcBorders>
          </w:tcPr>
          <w:p w14:paraId="742C740C"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86CD8BB" w14:textId="77777777" w:rsidR="00682806" w:rsidRPr="0061072F" w:rsidRDefault="00682806" w:rsidP="00CB2D8E">
            <w:pPr>
              <w:pStyle w:val="AmColumnHeading"/>
            </w:pPr>
            <w:r w:rsidRPr="0061072F">
              <w:t>Amendement</w:t>
            </w:r>
          </w:p>
        </w:tc>
      </w:tr>
      <w:tr w:rsidR="00682806" w:rsidRPr="0061072F" w14:paraId="578F6D1F" w14:textId="77777777" w:rsidTr="00CB2D8E">
        <w:trPr>
          <w:jc w:val="center"/>
        </w:trPr>
        <w:tc>
          <w:tcPr>
            <w:tcW w:w="4876" w:type="dxa"/>
            <w:tcBorders>
              <w:top w:val="nil"/>
              <w:left w:val="nil"/>
              <w:bottom w:val="nil"/>
              <w:right w:val="nil"/>
            </w:tcBorders>
          </w:tcPr>
          <w:p w14:paraId="10F31494" w14:textId="77777777" w:rsidR="00682806" w:rsidRPr="0061072F" w:rsidRDefault="00682806" w:rsidP="00CB2D8E">
            <w:pPr>
              <w:pStyle w:val="Normal6a"/>
            </w:pPr>
          </w:p>
        </w:tc>
        <w:tc>
          <w:tcPr>
            <w:tcW w:w="4876" w:type="dxa"/>
            <w:tcBorders>
              <w:top w:val="nil"/>
              <w:left w:val="nil"/>
              <w:bottom w:val="nil"/>
              <w:right w:val="nil"/>
            </w:tcBorders>
          </w:tcPr>
          <w:p w14:paraId="586937D3" w14:textId="77777777" w:rsidR="00682806" w:rsidRPr="0061072F" w:rsidRDefault="00682806" w:rsidP="00CB2D8E">
            <w:pPr>
              <w:pStyle w:val="Normal6a"/>
            </w:pPr>
            <w:r w:rsidRPr="0061072F">
              <w:rPr>
                <w:b/>
                <w:i/>
              </w:rPr>
              <w:t>31 quinquies.</w:t>
            </w:r>
            <w:r w:rsidRPr="0061072F">
              <w:tab/>
            </w:r>
            <w:r w:rsidRPr="0061072F">
              <w:rPr>
                <w:b/>
                <w:i/>
              </w:rPr>
              <w:t>exprime sa profonde inquiétude face à la récente proposition du gouvernement italien d’une nouvelle loi sur la sécurité publique qui introduit des mesures violant les droits fondamentaux, en particulier le droit de manifester, la liberté d’expression, le droit au logement et les garanties procédurales; met en garde contre les risques d’involution autoritaire que cette loi comporte à travers des mesures telles que la criminalisation des actions de protestation comme les barrages routiers, l’introduction du délit de révolte dans les prisons et dans les centres de détention pour le rapatriement, l</w:t>
            </w:r>
            <w:r>
              <w:rPr>
                <w:b/>
                <w:i/>
              </w:rPr>
              <w:t xml:space="preserve">e caractère optionnel </w:t>
            </w:r>
            <w:r w:rsidRPr="0061072F">
              <w:rPr>
                <w:b/>
                <w:i/>
              </w:rPr>
              <w:t>de l’ajournement de la peine pour les femmes enceintes ou avec enfants et l’obligation pour les universités et toutes les administrations publiques de fournir une assistance aux agences de renseignement; souligne que ces dispositions ont été critiquées par le commissaire aux droits de l’homme du Conseil de l’Europe;</w:t>
            </w:r>
          </w:p>
        </w:tc>
      </w:tr>
    </w:tbl>
    <w:p w14:paraId="345A2570"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15B181A" w14:textId="77777777" w:rsidR="00682806" w:rsidRPr="0061072F" w:rsidRDefault="00682806" w:rsidP="00682806">
      <w:r w:rsidRPr="0061072F">
        <w:rPr>
          <w:rStyle w:val="HideTWBExt"/>
        </w:rPr>
        <w:t>&lt;/Amend&gt;</w:t>
      </w:r>
    </w:p>
    <w:p w14:paraId="299EDCFF"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693</w:t>
      </w:r>
      <w:r w:rsidRPr="0061072F">
        <w:rPr>
          <w:rStyle w:val="HideTWBExt"/>
          <w:b w:val="0"/>
        </w:rPr>
        <w:t>&lt;/NumAm&gt;</w:t>
      </w:r>
    </w:p>
    <w:p w14:paraId="4E90F967" w14:textId="77777777" w:rsidR="00682806" w:rsidRPr="0061072F" w:rsidRDefault="00682806" w:rsidP="00682806">
      <w:pPr>
        <w:pStyle w:val="NormalBold"/>
      </w:pPr>
      <w:r w:rsidRPr="0061072F">
        <w:rPr>
          <w:rStyle w:val="HideTWBExt"/>
          <w:b w:val="0"/>
        </w:rPr>
        <w:t>&lt;RepeatBlock-By&gt;&lt;Members&gt;</w:t>
      </w:r>
      <w:r w:rsidRPr="0061072F">
        <w:t>András László</w:t>
      </w:r>
      <w:r w:rsidRPr="0061072F">
        <w:rPr>
          <w:rStyle w:val="HideTWBExt"/>
          <w:b w:val="0"/>
        </w:rPr>
        <w:t>&lt;/Members&gt;</w:t>
      </w:r>
    </w:p>
    <w:p w14:paraId="2ABCCB4C" w14:textId="77777777" w:rsidR="00682806" w:rsidRPr="0061072F" w:rsidRDefault="00682806" w:rsidP="00682806">
      <w:pPr>
        <w:pStyle w:val="NormalBold"/>
      </w:pPr>
      <w:r w:rsidRPr="0061072F">
        <w:rPr>
          <w:rStyle w:val="HideTWBExt"/>
          <w:b w:val="0"/>
        </w:rPr>
        <w:t>&lt;/RepeatBlock-By&gt;</w:t>
      </w:r>
    </w:p>
    <w:p w14:paraId="27CFE526"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D96A1AB" w14:textId="77777777" w:rsidR="00682806" w:rsidRPr="0061072F" w:rsidRDefault="00682806" w:rsidP="00682806">
      <w:pPr>
        <w:pStyle w:val="NormalBold"/>
      </w:pPr>
      <w:r w:rsidRPr="0061072F">
        <w:rPr>
          <w:rStyle w:val="HideTWBExt"/>
          <w:b w:val="0"/>
        </w:rPr>
        <w:t>&lt;Article&gt;</w:t>
      </w:r>
      <w:r w:rsidRPr="0061072F">
        <w:t>Paragraphe 32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0F8A92F0" w14:textId="77777777" w:rsidTr="00CB2D8E">
        <w:trPr>
          <w:trHeight w:hRule="exact" w:val="240"/>
          <w:jc w:val="center"/>
        </w:trPr>
        <w:tc>
          <w:tcPr>
            <w:tcW w:w="9752" w:type="dxa"/>
            <w:gridSpan w:val="2"/>
            <w:tcBorders>
              <w:top w:val="nil"/>
              <w:left w:val="nil"/>
              <w:bottom w:val="nil"/>
              <w:right w:val="nil"/>
            </w:tcBorders>
          </w:tcPr>
          <w:p w14:paraId="46C5062C" w14:textId="77777777" w:rsidR="00682806" w:rsidRPr="0061072F" w:rsidRDefault="00682806" w:rsidP="00CB2D8E"/>
        </w:tc>
      </w:tr>
      <w:tr w:rsidR="00682806" w:rsidRPr="0061072F" w14:paraId="58624FD8" w14:textId="77777777" w:rsidTr="00CB2D8E">
        <w:trPr>
          <w:trHeight w:val="240"/>
          <w:jc w:val="center"/>
        </w:trPr>
        <w:tc>
          <w:tcPr>
            <w:tcW w:w="4876" w:type="dxa"/>
            <w:tcBorders>
              <w:top w:val="nil"/>
              <w:left w:val="nil"/>
              <w:bottom w:val="nil"/>
              <w:right w:val="nil"/>
            </w:tcBorders>
          </w:tcPr>
          <w:p w14:paraId="5233C991"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7C8AB59" w14:textId="77777777" w:rsidR="00682806" w:rsidRPr="0061072F" w:rsidRDefault="00682806" w:rsidP="00CB2D8E">
            <w:pPr>
              <w:pStyle w:val="AmColumnHeading"/>
            </w:pPr>
            <w:r w:rsidRPr="0061072F">
              <w:t>Amendement</w:t>
            </w:r>
          </w:p>
        </w:tc>
      </w:tr>
      <w:tr w:rsidR="00682806" w:rsidRPr="0061072F" w14:paraId="4CE5F949" w14:textId="77777777" w:rsidTr="00CB2D8E">
        <w:trPr>
          <w:jc w:val="center"/>
        </w:trPr>
        <w:tc>
          <w:tcPr>
            <w:tcW w:w="4876" w:type="dxa"/>
            <w:tcBorders>
              <w:top w:val="nil"/>
              <w:left w:val="nil"/>
              <w:bottom w:val="nil"/>
              <w:right w:val="nil"/>
            </w:tcBorders>
          </w:tcPr>
          <w:p w14:paraId="4E9DFB7E" w14:textId="77777777" w:rsidR="00682806" w:rsidRPr="0061072F" w:rsidRDefault="00682806" w:rsidP="00CB2D8E">
            <w:pPr>
              <w:pStyle w:val="Normal6a"/>
            </w:pPr>
            <w:r w:rsidRPr="0061072F">
              <w:rPr>
                <w:b/>
                <w:i/>
              </w:rPr>
              <w:t>32.</w:t>
            </w:r>
            <w:r w:rsidRPr="0061072F">
              <w:tab/>
            </w:r>
            <w:r w:rsidRPr="0061072F">
              <w:rPr>
                <w:b/>
                <w:i/>
              </w:rPr>
              <w:t>considère que la Commission et les États membres devraient améliorer les mécanismes de financement des OSC et des initiatives qui renforcent le pouvoir judiciaire et soutiennent l’indépendance des tribunaux; recommande à la Commission d’élaborer une stratégie de protection de la société civile et des défenseurs des droits de l’homme;</w:t>
            </w:r>
          </w:p>
        </w:tc>
        <w:tc>
          <w:tcPr>
            <w:tcW w:w="4876" w:type="dxa"/>
            <w:tcBorders>
              <w:top w:val="nil"/>
              <w:left w:val="nil"/>
              <w:bottom w:val="nil"/>
              <w:right w:val="nil"/>
            </w:tcBorders>
          </w:tcPr>
          <w:p w14:paraId="1DC5EB70" w14:textId="77777777" w:rsidR="00682806" w:rsidRPr="0061072F" w:rsidRDefault="00682806" w:rsidP="00CB2D8E">
            <w:pPr>
              <w:pStyle w:val="Normal6a"/>
            </w:pPr>
            <w:r w:rsidRPr="0061072F">
              <w:rPr>
                <w:b/>
                <w:i/>
              </w:rPr>
              <w:t>supprimé</w:t>
            </w:r>
          </w:p>
        </w:tc>
      </w:tr>
    </w:tbl>
    <w:p w14:paraId="2D9937F1"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6A03EAE5" w14:textId="77777777" w:rsidR="00682806" w:rsidRPr="0061072F" w:rsidRDefault="00682806" w:rsidP="00682806">
      <w:r w:rsidRPr="0061072F">
        <w:rPr>
          <w:rStyle w:val="HideTWBExt"/>
        </w:rPr>
        <w:t>&lt;/Amend&gt;</w:t>
      </w:r>
    </w:p>
    <w:p w14:paraId="79ECCEDA"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694</w:t>
      </w:r>
      <w:r w:rsidRPr="0061072F">
        <w:rPr>
          <w:rStyle w:val="HideTWBExt"/>
          <w:b w:val="0"/>
        </w:rPr>
        <w:t>&lt;/NumAm&gt;</w:t>
      </w:r>
    </w:p>
    <w:p w14:paraId="0CC88898" w14:textId="77777777" w:rsidR="00682806" w:rsidRPr="0061072F" w:rsidRDefault="00682806" w:rsidP="00682806">
      <w:pPr>
        <w:pStyle w:val="NormalBold"/>
      </w:pPr>
      <w:r w:rsidRPr="0061072F">
        <w:rPr>
          <w:rStyle w:val="HideTWBExt"/>
          <w:b w:val="0"/>
        </w:rPr>
        <w:t>&lt;RepeatBlock-By&gt;&lt;Members&gt;</w:t>
      </w:r>
      <w:r w:rsidRPr="0061072F">
        <w:t>Jorge Buxadé Villalba, Marieke Ehlers, Malika Sorel, Fabrice Leggeri</w:t>
      </w:r>
      <w:r w:rsidRPr="0061072F">
        <w:rPr>
          <w:rStyle w:val="HideTWBExt"/>
          <w:b w:val="0"/>
        </w:rPr>
        <w:t>&lt;/Members&gt;</w:t>
      </w:r>
    </w:p>
    <w:p w14:paraId="042CEB64" w14:textId="77777777" w:rsidR="00682806" w:rsidRPr="0061072F" w:rsidRDefault="00682806" w:rsidP="00682806">
      <w:pPr>
        <w:pStyle w:val="NormalBold"/>
      </w:pPr>
      <w:r w:rsidRPr="0061072F">
        <w:rPr>
          <w:rStyle w:val="HideTWBExt"/>
          <w:b w:val="0"/>
        </w:rPr>
        <w:t>&lt;/RepeatBlock-By&gt;</w:t>
      </w:r>
    </w:p>
    <w:p w14:paraId="4A4F0955"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525EFF3" w14:textId="77777777" w:rsidR="00682806" w:rsidRPr="0061072F" w:rsidRDefault="00682806" w:rsidP="00682806">
      <w:pPr>
        <w:pStyle w:val="NormalBold"/>
      </w:pPr>
      <w:r w:rsidRPr="0061072F">
        <w:rPr>
          <w:rStyle w:val="HideTWBExt"/>
          <w:b w:val="0"/>
        </w:rPr>
        <w:t>&lt;Article&gt;</w:t>
      </w:r>
      <w:r w:rsidRPr="0061072F">
        <w:t>Paragraphe 32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85096D2" w14:textId="77777777" w:rsidTr="00CB2D8E">
        <w:trPr>
          <w:trHeight w:hRule="exact" w:val="240"/>
          <w:jc w:val="center"/>
        </w:trPr>
        <w:tc>
          <w:tcPr>
            <w:tcW w:w="9752" w:type="dxa"/>
            <w:gridSpan w:val="2"/>
            <w:tcBorders>
              <w:top w:val="nil"/>
              <w:left w:val="nil"/>
              <w:bottom w:val="nil"/>
              <w:right w:val="nil"/>
            </w:tcBorders>
          </w:tcPr>
          <w:p w14:paraId="2B731099" w14:textId="77777777" w:rsidR="00682806" w:rsidRPr="0061072F" w:rsidRDefault="00682806" w:rsidP="00CB2D8E"/>
        </w:tc>
      </w:tr>
      <w:tr w:rsidR="00682806" w:rsidRPr="0061072F" w14:paraId="69B3CED4" w14:textId="77777777" w:rsidTr="00CB2D8E">
        <w:trPr>
          <w:trHeight w:val="240"/>
          <w:jc w:val="center"/>
        </w:trPr>
        <w:tc>
          <w:tcPr>
            <w:tcW w:w="4876" w:type="dxa"/>
            <w:tcBorders>
              <w:top w:val="nil"/>
              <w:left w:val="nil"/>
              <w:bottom w:val="nil"/>
              <w:right w:val="nil"/>
            </w:tcBorders>
          </w:tcPr>
          <w:p w14:paraId="46B6DCF1"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7046DDB1" w14:textId="77777777" w:rsidR="00682806" w:rsidRPr="0061072F" w:rsidRDefault="00682806" w:rsidP="00CB2D8E">
            <w:pPr>
              <w:pStyle w:val="AmColumnHeading"/>
            </w:pPr>
            <w:r w:rsidRPr="0061072F">
              <w:t>Amendement</w:t>
            </w:r>
          </w:p>
        </w:tc>
      </w:tr>
      <w:tr w:rsidR="00682806" w:rsidRPr="0061072F" w14:paraId="32FE1314" w14:textId="77777777" w:rsidTr="00CB2D8E">
        <w:trPr>
          <w:jc w:val="center"/>
        </w:trPr>
        <w:tc>
          <w:tcPr>
            <w:tcW w:w="4876" w:type="dxa"/>
            <w:tcBorders>
              <w:top w:val="nil"/>
              <w:left w:val="nil"/>
              <w:bottom w:val="nil"/>
              <w:right w:val="nil"/>
            </w:tcBorders>
          </w:tcPr>
          <w:p w14:paraId="32127ADA" w14:textId="77777777" w:rsidR="00682806" w:rsidRPr="0061072F" w:rsidRDefault="00682806" w:rsidP="00CB2D8E">
            <w:pPr>
              <w:pStyle w:val="Normal6a"/>
            </w:pPr>
            <w:r w:rsidRPr="0061072F">
              <w:rPr>
                <w:b/>
                <w:i/>
              </w:rPr>
              <w:t>32.</w:t>
            </w:r>
            <w:r w:rsidRPr="0061072F">
              <w:tab/>
            </w:r>
            <w:r w:rsidRPr="0061072F">
              <w:rPr>
                <w:b/>
                <w:i/>
              </w:rPr>
              <w:t>considère que la Commission et les États membres devraient améliorer les mécanismes de financement des OSC et des initiatives qui renforcent le pouvoir judiciaire et soutiennent l’indépendance des tribunaux; recommande à la Commission d’élaborer une stratégie de protection de la société civile et des défenseurs des droits de l’homme;</w:t>
            </w:r>
          </w:p>
        </w:tc>
        <w:tc>
          <w:tcPr>
            <w:tcW w:w="4876" w:type="dxa"/>
            <w:tcBorders>
              <w:top w:val="nil"/>
              <w:left w:val="nil"/>
              <w:bottom w:val="nil"/>
              <w:right w:val="nil"/>
            </w:tcBorders>
          </w:tcPr>
          <w:p w14:paraId="09FFBCE3" w14:textId="77777777" w:rsidR="00682806" w:rsidRPr="0061072F" w:rsidRDefault="00682806" w:rsidP="00CB2D8E">
            <w:pPr>
              <w:pStyle w:val="Normal6a"/>
            </w:pPr>
            <w:r w:rsidRPr="0061072F">
              <w:rPr>
                <w:b/>
                <w:i/>
              </w:rPr>
              <w:t>supprimé</w:t>
            </w:r>
          </w:p>
        </w:tc>
      </w:tr>
    </w:tbl>
    <w:p w14:paraId="582EAC19"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18D2003" w14:textId="77777777" w:rsidR="00682806" w:rsidRPr="0061072F" w:rsidRDefault="00682806" w:rsidP="00682806">
      <w:r w:rsidRPr="0061072F">
        <w:rPr>
          <w:rStyle w:val="HideTWBExt"/>
        </w:rPr>
        <w:t>&lt;/Amend&gt;</w:t>
      </w:r>
    </w:p>
    <w:p w14:paraId="2BA603A1"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695</w:t>
      </w:r>
      <w:r w:rsidRPr="0061072F">
        <w:rPr>
          <w:rStyle w:val="HideTWBExt"/>
          <w:b w:val="0"/>
        </w:rPr>
        <w:t>&lt;/NumAm&gt;</w:t>
      </w:r>
    </w:p>
    <w:p w14:paraId="1AE60FE8" w14:textId="77777777" w:rsidR="00682806" w:rsidRPr="0061072F" w:rsidRDefault="00682806" w:rsidP="00682806">
      <w:pPr>
        <w:pStyle w:val="NormalBold"/>
      </w:pPr>
      <w:r w:rsidRPr="0061072F">
        <w:rPr>
          <w:rStyle w:val="HideTWBExt"/>
          <w:b w:val="0"/>
        </w:rPr>
        <w:t>&lt;RepeatBlock-By&gt;&lt;Members&gt;</w:t>
      </w:r>
      <w:r w:rsidRPr="0061072F">
        <w:t>Raquel García Hermida-Van Der Walle, Fabienne Keller, Sophie Wilmès, Moritz Körner, Abir Al-Sahlani, Sigrid Friis, Lucia Yar</w:t>
      </w:r>
      <w:r w:rsidRPr="0061072F">
        <w:rPr>
          <w:rStyle w:val="HideTWBExt"/>
          <w:b w:val="0"/>
        </w:rPr>
        <w:t>&lt;/Members&gt;</w:t>
      </w:r>
    </w:p>
    <w:p w14:paraId="06FCF7A6" w14:textId="77777777" w:rsidR="00682806" w:rsidRPr="0061072F" w:rsidRDefault="00682806" w:rsidP="00682806">
      <w:pPr>
        <w:pStyle w:val="NormalBold"/>
      </w:pPr>
      <w:r w:rsidRPr="0061072F">
        <w:rPr>
          <w:rStyle w:val="HideTWBExt"/>
          <w:b w:val="0"/>
        </w:rPr>
        <w:t>&lt;/RepeatBlock-By&gt;</w:t>
      </w:r>
    </w:p>
    <w:p w14:paraId="31B54FE8"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3C73E64" w14:textId="77777777" w:rsidR="00682806" w:rsidRPr="0061072F" w:rsidRDefault="00682806" w:rsidP="00682806">
      <w:pPr>
        <w:pStyle w:val="NormalBold"/>
      </w:pPr>
      <w:r w:rsidRPr="0061072F">
        <w:rPr>
          <w:rStyle w:val="HideTWBExt"/>
          <w:b w:val="0"/>
        </w:rPr>
        <w:t>&lt;Article&gt;</w:t>
      </w:r>
      <w:r w:rsidRPr="0061072F">
        <w:t>Paragraphe 32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494B88C" w14:textId="77777777" w:rsidTr="00CB2D8E">
        <w:trPr>
          <w:trHeight w:hRule="exact" w:val="240"/>
          <w:jc w:val="center"/>
        </w:trPr>
        <w:tc>
          <w:tcPr>
            <w:tcW w:w="9752" w:type="dxa"/>
            <w:gridSpan w:val="2"/>
            <w:tcBorders>
              <w:top w:val="nil"/>
              <w:left w:val="nil"/>
              <w:bottom w:val="nil"/>
              <w:right w:val="nil"/>
            </w:tcBorders>
          </w:tcPr>
          <w:p w14:paraId="5DB14443" w14:textId="77777777" w:rsidR="00682806" w:rsidRPr="0061072F" w:rsidRDefault="00682806" w:rsidP="00CB2D8E"/>
        </w:tc>
      </w:tr>
      <w:tr w:rsidR="00682806" w:rsidRPr="0061072F" w14:paraId="5AAF3BD5" w14:textId="77777777" w:rsidTr="00CB2D8E">
        <w:trPr>
          <w:trHeight w:val="240"/>
          <w:jc w:val="center"/>
        </w:trPr>
        <w:tc>
          <w:tcPr>
            <w:tcW w:w="4876" w:type="dxa"/>
            <w:tcBorders>
              <w:top w:val="nil"/>
              <w:left w:val="nil"/>
              <w:bottom w:val="nil"/>
              <w:right w:val="nil"/>
            </w:tcBorders>
          </w:tcPr>
          <w:p w14:paraId="0878B68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19FEAFE9" w14:textId="77777777" w:rsidR="00682806" w:rsidRPr="0061072F" w:rsidRDefault="00682806" w:rsidP="00CB2D8E">
            <w:pPr>
              <w:pStyle w:val="AmColumnHeading"/>
            </w:pPr>
            <w:r w:rsidRPr="0061072F">
              <w:t>Amendement</w:t>
            </w:r>
          </w:p>
        </w:tc>
      </w:tr>
      <w:tr w:rsidR="00682806" w:rsidRPr="0061072F" w14:paraId="42273634" w14:textId="77777777" w:rsidTr="00CB2D8E">
        <w:trPr>
          <w:jc w:val="center"/>
        </w:trPr>
        <w:tc>
          <w:tcPr>
            <w:tcW w:w="4876" w:type="dxa"/>
            <w:tcBorders>
              <w:top w:val="nil"/>
              <w:left w:val="nil"/>
              <w:bottom w:val="nil"/>
              <w:right w:val="nil"/>
            </w:tcBorders>
          </w:tcPr>
          <w:p w14:paraId="0F975171" w14:textId="77777777" w:rsidR="00682806" w:rsidRPr="0061072F" w:rsidRDefault="00682806" w:rsidP="00CB2D8E">
            <w:pPr>
              <w:pStyle w:val="Normal6a"/>
            </w:pPr>
            <w:r w:rsidRPr="0061072F">
              <w:t>32.</w:t>
            </w:r>
            <w:r w:rsidRPr="0061072F">
              <w:tab/>
              <w:t>considère que la Commission et les États membres devraient améliorer les mécanismes de financement des OSC et des initiatives qui renforcent le pouvoir judiciaire et soutiennent l’indépendance des tribunaux; recommande à la Commission d’élaborer une stratégie de protection de la société civile et des défenseurs des droits de l’homme;</w:t>
            </w:r>
          </w:p>
        </w:tc>
        <w:tc>
          <w:tcPr>
            <w:tcW w:w="4876" w:type="dxa"/>
            <w:tcBorders>
              <w:top w:val="nil"/>
              <w:left w:val="nil"/>
              <w:bottom w:val="nil"/>
              <w:right w:val="nil"/>
            </w:tcBorders>
          </w:tcPr>
          <w:p w14:paraId="3B1C2794" w14:textId="77777777" w:rsidR="00682806" w:rsidRPr="0061072F" w:rsidRDefault="00682806" w:rsidP="00CB2D8E">
            <w:pPr>
              <w:pStyle w:val="Normal6a"/>
            </w:pPr>
            <w:r w:rsidRPr="0061072F">
              <w:t>32.</w:t>
            </w:r>
            <w:r w:rsidRPr="0061072F">
              <w:tab/>
              <w:t>considère que la Commission et les États membres devraient améliorer les mécanismes de financement des OSC et des initiatives qui renforcent le pouvoir judiciaire et soutiennent l’indépendance des tribunaux; recommande à la Commission d’élaborer une stratégie de protection de la société civile et des défenseurs des droits de l’homme</w:t>
            </w:r>
            <w:r w:rsidRPr="0061072F">
              <w:rPr>
                <w:b/>
                <w:i/>
              </w:rPr>
              <w:t>, y compris un mécanisme de réaction rapide pour soutenir les OSC et les défenseurs des droits de l’homme menacés au sein de l’Union, en s’inspirant du modèle du mécanisme «Protect Defenders» financé par l’Union, qui est actuellement axé uniquement sur les pays tiers</w:t>
            </w:r>
            <w:r w:rsidRPr="0061072F">
              <w:t>;</w:t>
            </w:r>
          </w:p>
        </w:tc>
      </w:tr>
    </w:tbl>
    <w:p w14:paraId="75572FC5"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2CD09254" w14:textId="77777777" w:rsidR="00682806" w:rsidRPr="0061072F" w:rsidRDefault="00682806" w:rsidP="00682806">
      <w:r w:rsidRPr="0061072F">
        <w:rPr>
          <w:rStyle w:val="HideTWBExt"/>
        </w:rPr>
        <w:t>&lt;/Amend&gt;</w:t>
      </w:r>
    </w:p>
    <w:p w14:paraId="6F9F5F76" w14:textId="77777777" w:rsidR="00682806" w:rsidRPr="0013121C" w:rsidRDefault="00682806" w:rsidP="00682806">
      <w:pPr>
        <w:pStyle w:val="AmNumberTabs"/>
      </w:pPr>
      <w:r>
        <w:rPr>
          <w:rStyle w:val="HideTWBExt"/>
        </w:rPr>
        <w:t>&lt;Amend&gt;</w:t>
      </w:r>
      <w:r>
        <w:t>Amendement</w:t>
      </w:r>
      <w:r>
        <w:tab/>
      </w:r>
      <w:r>
        <w:tab/>
      </w:r>
      <w:r>
        <w:rPr>
          <w:rStyle w:val="HideTWBExt"/>
        </w:rPr>
        <w:t>&lt;NumAm&gt;</w:t>
      </w:r>
      <w:r>
        <w:t>696</w:t>
      </w:r>
      <w:r>
        <w:rPr>
          <w:rStyle w:val="HideTWBExt"/>
        </w:rPr>
        <w:t>&lt;/NumAm&gt;</w:t>
      </w:r>
    </w:p>
    <w:p w14:paraId="501E263B" w14:textId="77777777" w:rsidR="00682806" w:rsidRPr="0013121C" w:rsidRDefault="00682806" w:rsidP="00682806">
      <w:pPr>
        <w:pStyle w:val="NormalBold"/>
      </w:pPr>
      <w:r>
        <w:rPr>
          <w:rStyle w:val="HideTWBExt"/>
          <w:b w:val="0"/>
        </w:rPr>
        <w:t>&lt;RepeatBlock-By&gt;&lt;Members&gt;</w:t>
      </w:r>
      <w:r>
        <w:t>Mariusz Kamiński, Joachim Stanisław Brudziński, Jadwiga Wiśniewska, Maciej Wąsik, Jacek Ozdoba</w:t>
      </w:r>
      <w:r>
        <w:rPr>
          <w:rStyle w:val="HideTWBExt"/>
          <w:b w:val="0"/>
        </w:rPr>
        <w:t>&lt;/Members&gt;</w:t>
      </w:r>
    </w:p>
    <w:p w14:paraId="2FAD82B8" w14:textId="77777777" w:rsidR="00682806" w:rsidRPr="0013121C" w:rsidRDefault="00682806" w:rsidP="00682806">
      <w:pPr>
        <w:pStyle w:val="NormalBold"/>
      </w:pPr>
      <w:r>
        <w:rPr>
          <w:rStyle w:val="HideTWBExt"/>
          <w:b w:val="0"/>
        </w:rPr>
        <w:t>&lt;/RepeatBlock-By&gt;</w:t>
      </w:r>
    </w:p>
    <w:p w14:paraId="2E7CAC27"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7FE52FCD" w14:textId="77777777" w:rsidR="00682806" w:rsidRPr="0013121C" w:rsidRDefault="00682806" w:rsidP="00682806">
      <w:pPr>
        <w:pStyle w:val="NormalBold"/>
      </w:pPr>
      <w:r>
        <w:rPr>
          <w:rStyle w:val="HideTWBExt"/>
        </w:rPr>
        <w:t>&lt;Article&gt;</w:t>
      </w:r>
      <w:r>
        <w:t>Paragraphe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27D513F9" w14:textId="77777777" w:rsidTr="00CB2D8E">
        <w:trPr>
          <w:trHeight w:hRule="exact" w:val="240"/>
          <w:jc w:val="center"/>
        </w:trPr>
        <w:tc>
          <w:tcPr>
            <w:tcW w:w="9752" w:type="dxa"/>
            <w:gridSpan w:val="2"/>
            <w:tcBorders>
              <w:top w:val="nil"/>
              <w:left w:val="nil"/>
              <w:bottom w:val="nil"/>
              <w:right w:val="nil"/>
            </w:tcBorders>
          </w:tcPr>
          <w:p w14:paraId="1667D14C" w14:textId="77777777" w:rsidR="00682806" w:rsidRPr="0013121C" w:rsidRDefault="00682806" w:rsidP="00CB2D8E"/>
        </w:tc>
      </w:tr>
      <w:tr w:rsidR="00682806" w14:paraId="29DBEB05" w14:textId="77777777" w:rsidTr="00CB2D8E">
        <w:trPr>
          <w:trHeight w:val="240"/>
          <w:jc w:val="center"/>
        </w:trPr>
        <w:tc>
          <w:tcPr>
            <w:tcW w:w="4876" w:type="dxa"/>
            <w:tcBorders>
              <w:top w:val="nil"/>
              <w:left w:val="nil"/>
              <w:bottom w:val="nil"/>
              <w:right w:val="nil"/>
            </w:tcBorders>
          </w:tcPr>
          <w:p w14:paraId="346BF63F"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2CD2B0F8" w14:textId="77777777" w:rsidR="00682806" w:rsidRPr="0013121C" w:rsidRDefault="00682806" w:rsidP="00CB2D8E">
            <w:pPr>
              <w:pStyle w:val="AmColumnHeading"/>
            </w:pPr>
            <w:r>
              <w:t>Amendement</w:t>
            </w:r>
          </w:p>
        </w:tc>
      </w:tr>
      <w:tr w:rsidR="00682806" w14:paraId="378F6F4A" w14:textId="77777777" w:rsidTr="00CB2D8E">
        <w:trPr>
          <w:jc w:val="center"/>
        </w:trPr>
        <w:tc>
          <w:tcPr>
            <w:tcW w:w="4876" w:type="dxa"/>
            <w:tcBorders>
              <w:top w:val="nil"/>
              <w:left w:val="nil"/>
              <w:bottom w:val="nil"/>
              <w:right w:val="nil"/>
            </w:tcBorders>
          </w:tcPr>
          <w:p w14:paraId="74D3D8E2" w14:textId="77777777" w:rsidR="00682806" w:rsidRPr="0013121C" w:rsidRDefault="00682806" w:rsidP="00CB2D8E">
            <w:pPr>
              <w:pStyle w:val="Normal6a"/>
            </w:pPr>
            <w:r>
              <w:t>32.</w:t>
            </w:r>
            <w:r>
              <w:tab/>
              <w:t>considère que la Commission et les États membres devraient améliorer les mécanismes de financement des OSC</w:t>
            </w:r>
            <w:r>
              <w:rPr>
                <w:b/>
                <w:i/>
              </w:rPr>
              <w:t xml:space="preserve"> et des</w:t>
            </w:r>
            <w:r>
              <w:t xml:space="preserve"> initiatives qui renforcent le pouvoir judiciaire et soutiennent l’indépendance des tribunaux; recommande à la Commission d’élaborer une stratégie de protection de la société civile et des défenseurs des droits de l’homme;</w:t>
            </w:r>
          </w:p>
        </w:tc>
        <w:tc>
          <w:tcPr>
            <w:tcW w:w="4876" w:type="dxa"/>
            <w:tcBorders>
              <w:top w:val="nil"/>
              <w:left w:val="nil"/>
              <w:bottom w:val="nil"/>
              <w:right w:val="nil"/>
            </w:tcBorders>
          </w:tcPr>
          <w:p w14:paraId="7E344D89" w14:textId="77777777" w:rsidR="00682806" w:rsidRPr="0013121C" w:rsidRDefault="00682806" w:rsidP="00CB2D8E">
            <w:pPr>
              <w:pStyle w:val="Normal6a"/>
            </w:pPr>
            <w:r>
              <w:t>32.</w:t>
            </w:r>
            <w:r>
              <w:tab/>
              <w:t>considère que la Commission et les États membres devraient améliorer les mécanismes de financement des OSC</w:t>
            </w:r>
            <w:r>
              <w:rPr>
                <w:b/>
                <w:i/>
              </w:rPr>
              <w:t>, notamment en ce qui concerne la transparence et la distribution des aides, qui devraient reposer sur des critères de fond; souligne que de nombreuses</w:t>
            </w:r>
            <w:r>
              <w:t xml:space="preserve"> initiatives qui</w:t>
            </w:r>
            <w:r>
              <w:rPr>
                <w:b/>
                <w:i/>
              </w:rPr>
              <w:t>, en théorie,</w:t>
            </w:r>
            <w:r>
              <w:t xml:space="preserve"> renforcent le pouvoir judiciaire et soutiennent l’indépendance des tribunaux</w:t>
            </w:r>
            <w:r>
              <w:rPr>
                <w:b/>
                <w:i/>
              </w:rPr>
              <w:t>, aggravent en réalité les problèmes structurels et politisent davantage le pouvoir judiciaire</w:t>
            </w:r>
            <w:r>
              <w:t>; recommande à la Commission d’élaborer une stratégie de protection de la société civile et des défenseurs des droits de l’homme;</w:t>
            </w:r>
          </w:p>
        </w:tc>
      </w:tr>
    </w:tbl>
    <w:p w14:paraId="14AD40BA"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{PL}</w:t>
      </w:r>
      <w:r w:rsidRPr="0013121C">
        <w:t>pl</w:t>
      </w:r>
      <w:r w:rsidRPr="0013121C">
        <w:rPr>
          <w:rStyle w:val="HideTWBExt"/>
        </w:rPr>
        <w:t>&lt;/Original&gt;</w:t>
      </w:r>
    </w:p>
    <w:p w14:paraId="5598E70D" w14:textId="77777777" w:rsidR="00682806" w:rsidRPr="0013121C" w:rsidRDefault="00682806" w:rsidP="00682806">
      <w:r>
        <w:rPr>
          <w:rStyle w:val="HideTWBExt"/>
        </w:rPr>
        <w:t>&lt;/Amend&gt;</w:t>
      </w:r>
    </w:p>
    <w:p w14:paraId="18205234" w14:textId="77777777" w:rsidR="00682806" w:rsidRPr="0013121C" w:rsidRDefault="00682806" w:rsidP="00682806">
      <w:pPr>
        <w:pStyle w:val="AmNumberTabs"/>
      </w:pPr>
      <w:r>
        <w:rPr>
          <w:rStyle w:val="HideTWBExt"/>
        </w:rPr>
        <w:t>&lt;Amend&gt;</w:t>
      </w:r>
      <w:r>
        <w:t>Amendement</w:t>
      </w:r>
      <w:r>
        <w:tab/>
      </w:r>
      <w:r>
        <w:tab/>
      </w:r>
      <w:r>
        <w:rPr>
          <w:rStyle w:val="HideTWBExt"/>
        </w:rPr>
        <w:t>&lt;NumAm&gt;</w:t>
      </w:r>
      <w:r>
        <w:t>697</w:t>
      </w:r>
      <w:r>
        <w:rPr>
          <w:rStyle w:val="HideTWBExt"/>
        </w:rPr>
        <w:t>&lt;/NumAm&gt;</w:t>
      </w:r>
    </w:p>
    <w:p w14:paraId="2AFE4A8A" w14:textId="77777777" w:rsidR="00682806" w:rsidRPr="0013121C" w:rsidRDefault="00682806" w:rsidP="00682806">
      <w:pPr>
        <w:pStyle w:val="NormalBold"/>
      </w:pPr>
      <w:r>
        <w:rPr>
          <w:rStyle w:val="HideTWBExt"/>
          <w:b w:val="0"/>
        </w:rPr>
        <w:t>&lt;RepeatBlock-By&gt;&lt;Members&gt;</w:t>
      </w:r>
      <w:r>
        <w:t>Erik Kaliňák</w:t>
      </w:r>
      <w:r>
        <w:rPr>
          <w:rStyle w:val="HideTWBExt"/>
          <w:b w:val="0"/>
        </w:rPr>
        <w:t>&lt;/Members&gt;</w:t>
      </w:r>
    </w:p>
    <w:p w14:paraId="787E6C11" w14:textId="77777777" w:rsidR="00682806" w:rsidRPr="0013121C" w:rsidRDefault="00682806" w:rsidP="00682806">
      <w:pPr>
        <w:pStyle w:val="NormalBold"/>
      </w:pPr>
      <w:r>
        <w:rPr>
          <w:rStyle w:val="HideTWBExt"/>
          <w:b w:val="0"/>
        </w:rPr>
        <w:t>&lt;/RepeatBlock-By&gt;</w:t>
      </w:r>
    </w:p>
    <w:p w14:paraId="2504C382"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42CD2B77" w14:textId="77777777" w:rsidR="00682806" w:rsidRPr="0013121C" w:rsidRDefault="00682806" w:rsidP="00682806">
      <w:pPr>
        <w:pStyle w:val="NormalBold"/>
      </w:pPr>
      <w:r>
        <w:rPr>
          <w:rStyle w:val="HideTWBExt"/>
        </w:rPr>
        <w:t>&lt;Article&gt;</w:t>
      </w:r>
      <w:r>
        <w:t>Paragraphe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05F0641A" w14:textId="77777777" w:rsidTr="00CB2D8E">
        <w:trPr>
          <w:trHeight w:hRule="exact" w:val="240"/>
          <w:jc w:val="center"/>
        </w:trPr>
        <w:tc>
          <w:tcPr>
            <w:tcW w:w="9752" w:type="dxa"/>
            <w:gridSpan w:val="2"/>
            <w:tcBorders>
              <w:top w:val="nil"/>
              <w:left w:val="nil"/>
              <w:bottom w:val="nil"/>
              <w:right w:val="nil"/>
            </w:tcBorders>
          </w:tcPr>
          <w:p w14:paraId="54095AE2" w14:textId="77777777" w:rsidR="00682806" w:rsidRPr="0013121C" w:rsidRDefault="00682806" w:rsidP="00CB2D8E"/>
        </w:tc>
      </w:tr>
      <w:tr w:rsidR="00682806" w14:paraId="63062591" w14:textId="77777777" w:rsidTr="00CB2D8E">
        <w:trPr>
          <w:trHeight w:val="240"/>
          <w:jc w:val="center"/>
        </w:trPr>
        <w:tc>
          <w:tcPr>
            <w:tcW w:w="4876" w:type="dxa"/>
            <w:tcBorders>
              <w:top w:val="nil"/>
              <w:left w:val="nil"/>
              <w:bottom w:val="nil"/>
              <w:right w:val="nil"/>
            </w:tcBorders>
          </w:tcPr>
          <w:p w14:paraId="723CDE4F"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242964A0" w14:textId="77777777" w:rsidR="00682806" w:rsidRPr="0013121C" w:rsidRDefault="00682806" w:rsidP="00CB2D8E">
            <w:pPr>
              <w:pStyle w:val="AmColumnHeading"/>
            </w:pPr>
            <w:r>
              <w:t>Amendement</w:t>
            </w:r>
          </w:p>
        </w:tc>
      </w:tr>
      <w:tr w:rsidR="00682806" w14:paraId="2F8FF503" w14:textId="77777777" w:rsidTr="00CB2D8E">
        <w:trPr>
          <w:jc w:val="center"/>
        </w:trPr>
        <w:tc>
          <w:tcPr>
            <w:tcW w:w="4876" w:type="dxa"/>
            <w:tcBorders>
              <w:top w:val="nil"/>
              <w:left w:val="nil"/>
              <w:bottom w:val="nil"/>
              <w:right w:val="nil"/>
            </w:tcBorders>
          </w:tcPr>
          <w:p w14:paraId="7DDC048A" w14:textId="77777777" w:rsidR="00682806" w:rsidRPr="0013121C" w:rsidRDefault="00682806" w:rsidP="00CB2D8E">
            <w:pPr>
              <w:pStyle w:val="Normal6a"/>
            </w:pPr>
            <w:r>
              <w:t>32.</w:t>
            </w:r>
            <w:r>
              <w:tab/>
            </w:r>
            <w:r>
              <w:rPr>
                <w:b/>
                <w:bCs/>
                <w:i/>
                <w:iCs/>
              </w:rPr>
              <w:t>considère que la Commission et les États membres devraient améliorer les mécanismes de financement des OSC et des initiatives qui renforcent le pouvoir judiciaire et soutiennent l’indépendance des tribunaux;</w:t>
            </w:r>
            <w:r>
              <w:rPr>
                <w:b/>
                <w:i/>
              </w:rPr>
              <w:t xml:space="preserve"> </w:t>
            </w:r>
            <w:r>
              <w:rPr>
                <w:b/>
                <w:bCs/>
                <w:i/>
                <w:iCs/>
              </w:rPr>
              <w:t>recommande à la Commission d’élaborer une stratégie de protection de la société civile et des défenseurs des droits de l’homme;</w:t>
            </w:r>
          </w:p>
        </w:tc>
        <w:tc>
          <w:tcPr>
            <w:tcW w:w="4876" w:type="dxa"/>
            <w:tcBorders>
              <w:top w:val="nil"/>
              <w:left w:val="nil"/>
              <w:bottom w:val="nil"/>
              <w:right w:val="nil"/>
            </w:tcBorders>
          </w:tcPr>
          <w:p w14:paraId="7CA70C4E" w14:textId="77777777" w:rsidR="00682806" w:rsidRPr="0013121C" w:rsidRDefault="00682806" w:rsidP="00CB2D8E">
            <w:pPr>
              <w:pStyle w:val="Normal6a"/>
            </w:pPr>
            <w:r>
              <w:t>32.</w:t>
            </w:r>
            <w:r>
              <w:tab/>
            </w:r>
            <w:r>
              <w:rPr>
                <w:b/>
                <w:bCs/>
                <w:i/>
                <w:iCs/>
              </w:rPr>
              <w:t>demande à la Commission de mener une enquête approfondie sur l’ingérence de l’Agence des États-Unis pour le développement international (USAID) dans les affaires intérieures des États membres, qui aurait consisté par exemple à soutenir des organisations non gouvernementales ou des médias choisis;</w:t>
            </w:r>
            <w:r>
              <w:rPr>
                <w:b/>
                <w:i/>
              </w:rPr>
              <w:t xml:space="preserve"> </w:t>
            </w:r>
            <w:r>
              <w:rPr>
                <w:b/>
                <w:bCs/>
                <w:i/>
                <w:iCs/>
              </w:rPr>
              <w:t>invite la Commission à prendre des mesures visant à empêcher les autorités et les agences d’États étrangers d’exercer une quelconque influence sur les événements dans les États membres, dans le but de manipuler l’opinion publique;</w:t>
            </w:r>
          </w:p>
        </w:tc>
      </w:tr>
    </w:tbl>
    <w:p w14:paraId="40B7447D"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{SK}</w:t>
      </w:r>
      <w:r w:rsidRPr="0013121C">
        <w:t>sk</w:t>
      </w:r>
      <w:r w:rsidRPr="0013121C">
        <w:rPr>
          <w:rStyle w:val="HideTWBExt"/>
        </w:rPr>
        <w:t>&lt;/Original&gt;</w:t>
      </w:r>
    </w:p>
    <w:p w14:paraId="51CB456D" w14:textId="77777777" w:rsidR="00682806" w:rsidRPr="0013121C" w:rsidRDefault="00682806" w:rsidP="00682806">
      <w:r>
        <w:rPr>
          <w:rStyle w:val="HideTWBExt"/>
        </w:rPr>
        <w:t>&lt;/Amend&gt;</w:t>
      </w:r>
    </w:p>
    <w:p w14:paraId="6E6274FC"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698</w:t>
      </w:r>
      <w:r w:rsidRPr="0061072F">
        <w:rPr>
          <w:rStyle w:val="HideTWBExt"/>
          <w:b w:val="0"/>
        </w:rPr>
        <w:t>&lt;/NumAm&gt;</w:t>
      </w:r>
    </w:p>
    <w:p w14:paraId="522ECFFF" w14:textId="77777777" w:rsidR="00682806" w:rsidRPr="0061072F" w:rsidRDefault="00682806" w:rsidP="00682806">
      <w:pPr>
        <w:pStyle w:val="NormalBold"/>
      </w:pPr>
      <w:r w:rsidRPr="0061072F">
        <w:rPr>
          <w:rStyle w:val="HideTWBExt"/>
          <w:b w:val="0"/>
        </w:rPr>
        <w:t>&lt;RepeatBlock-By&gt;&lt;Members&gt;</w:t>
      </w:r>
      <w:r w:rsidRPr="0061072F">
        <w:t>Sebastian Tynkkynen</w:t>
      </w:r>
      <w:r w:rsidRPr="0061072F">
        <w:rPr>
          <w:rStyle w:val="HideTWBExt"/>
          <w:b w:val="0"/>
        </w:rPr>
        <w:t>&lt;/Members&gt;</w:t>
      </w:r>
    </w:p>
    <w:p w14:paraId="68EE4B91" w14:textId="77777777" w:rsidR="00682806" w:rsidRPr="0061072F" w:rsidRDefault="00682806" w:rsidP="00682806">
      <w:pPr>
        <w:pStyle w:val="NormalBold"/>
      </w:pPr>
      <w:r w:rsidRPr="0061072F">
        <w:rPr>
          <w:rStyle w:val="HideTWBExt"/>
          <w:b w:val="0"/>
        </w:rPr>
        <w:t>&lt;/RepeatBlock-By&gt;</w:t>
      </w:r>
    </w:p>
    <w:p w14:paraId="18D5E307"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07345DA" w14:textId="77777777" w:rsidR="00682806" w:rsidRPr="0061072F" w:rsidRDefault="00682806" w:rsidP="00682806">
      <w:pPr>
        <w:pStyle w:val="NormalBold"/>
      </w:pPr>
      <w:r w:rsidRPr="0061072F">
        <w:rPr>
          <w:rStyle w:val="HideTWBExt"/>
          <w:b w:val="0"/>
        </w:rPr>
        <w:t>&lt;Article&gt;</w:t>
      </w:r>
      <w:r w:rsidRPr="0061072F">
        <w:t>Paragraphe 32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101A5727" w14:textId="77777777" w:rsidTr="00CB2D8E">
        <w:trPr>
          <w:trHeight w:hRule="exact" w:val="240"/>
          <w:jc w:val="center"/>
        </w:trPr>
        <w:tc>
          <w:tcPr>
            <w:tcW w:w="9752" w:type="dxa"/>
            <w:gridSpan w:val="2"/>
            <w:tcBorders>
              <w:top w:val="nil"/>
              <w:left w:val="nil"/>
              <w:bottom w:val="nil"/>
              <w:right w:val="nil"/>
            </w:tcBorders>
          </w:tcPr>
          <w:p w14:paraId="414BB2E2" w14:textId="77777777" w:rsidR="00682806" w:rsidRPr="0061072F" w:rsidRDefault="00682806" w:rsidP="00CB2D8E"/>
        </w:tc>
      </w:tr>
      <w:tr w:rsidR="00682806" w:rsidRPr="0061072F" w14:paraId="6DEB501B" w14:textId="77777777" w:rsidTr="00CB2D8E">
        <w:trPr>
          <w:trHeight w:val="240"/>
          <w:jc w:val="center"/>
        </w:trPr>
        <w:tc>
          <w:tcPr>
            <w:tcW w:w="4876" w:type="dxa"/>
            <w:tcBorders>
              <w:top w:val="nil"/>
              <w:left w:val="nil"/>
              <w:bottom w:val="nil"/>
              <w:right w:val="nil"/>
            </w:tcBorders>
          </w:tcPr>
          <w:p w14:paraId="5D8E3ED8"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50DCFD8" w14:textId="77777777" w:rsidR="00682806" w:rsidRPr="0061072F" w:rsidRDefault="00682806" w:rsidP="00CB2D8E">
            <w:pPr>
              <w:pStyle w:val="AmColumnHeading"/>
            </w:pPr>
            <w:r w:rsidRPr="0061072F">
              <w:t>Amendement</w:t>
            </w:r>
          </w:p>
        </w:tc>
      </w:tr>
      <w:tr w:rsidR="00682806" w:rsidRPr="0061072F" w14:paraId="6086327C" w14:textId="77777777" w:rsidTr="00CB2D8E">
        <w:trPr>
          <w:jc w:val="center"/>
        </w:trPr>
        <w:tc>
          <w:tcPr>
            <w:tcW w:w="4876" w:type="dxa"/>
            <w:tcBorders>
              <w:top w:val="nil"/>
              <w:left w:val="nil"/>
              <w:bottom w:val="nil"/>
              <w:right w:val="nil"/>
            </w:tcBorders>
          </w:tcPr>
          <w:p w14:paraId="776D1650" w14:textId="77777777" w:rsidR="00682806" w:rsidRPr="0061072F" w:rsidRDefault="00682806" w:rsidP="00CB2D8E">
            <w:pPr>
              <w:pStyle w:val="Normal6a"/>
            </w:pPr>
            <w:r w:rsidRPr="0061072F">
              <w:t>32.</w:t>
            </w:r>
            <w:r w:rsidRPr="0061072F">
              <w:tab/>
            </w:r>
            <w:r w:rsidRPr="0061072F">
              <w:rPr>
                <w:b/>
                <w:bCs/>
                <w:i/>
                <w:iCs/>
              </w:rPr>
              <w:t>considère que la Commission et les États membres devraient améliorer</w:t>
            </w:r>
            <w:r w:rsidRPr="0061072F">
              <w:t xml:space="preserve"> les mécanismes de financement des OSC et des initiatives qui renforcent le pouvoir judiciaire et soutiennent l’indépendance des tribunaux; </w:t>
            </w:r>
            <w:r w:rsidRPr="0061072F">
              <w:rPr>
                <w:b/>
                <w:bCs/>
                <w:i/>
                <w:iCs/>
              </w:rPr>
              <w:t>recommande à la Commission d’élaborer une stratégie de protection de la société civile et des défenseurs des droits de l’homme;</w:t>
            </w:r>
          </w:p>
        </w:tc>
        <w:tc>
          <w:tcPr>
            <w:tcW w:w="4876" w:type="dxa"/>
            <w:tcBorders>
              <w:top w:val="nil"/>
              <w:left w:val="nil"/>
              <w:bottom w:val="nil"/>
              <w:right w:val="nil"/>
            </w:tcBorders>
          </w:tcPr>
          <w:p w14:paraId="2EFDFAAB" w14:textId="77777777" w:rsidR="00682806" w:rsidRPr="0061072F" w:rsidRDefault="00682806" w:rsidP="00CB2D8E">
            <w:pPr>
              <w:pStyle w:val="Normal6a"/>
            </w:pPr>
            <w:r w:rsidRPr="0061072F">
              <w:t>32.</w:t>
            </w:r>
            <w:r w:rsidRPr="0061072F">
              <w:tab/>
            </w:r>
            <w:r w:rsidRPr="0061072F">
              <w:rPr>
                <w:b/>
                <w:bCs/>
                <w:i/>
                <w:iCs/>
              </w:rPr>
              <w:t>invite les États membres à améliorer</w:t>
            </w:r>
            <w:r w:rsidRPr="0061072F">
              <w:t xml:space="preserve"> les mécanismes de financement des OSC et des initiatives qui renforcent le pouvoir judiciaire et soutiennent l’indépendance des tribunaux;</w:t>
            </w:r>
          </w:p>
        </w:tc>
      </w:tr>
    </w:tbl>
    <w:p w14:paraId="174B9A03"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{FI}</w:t>
      </w:r>
      <w:r w:rsidRPr="005E2300">
        <w:rPr>
          <w:lang w:val="it-IT"/>
        </w:rPr>
        <w:t>fi</w:t>
      </w:r>
      <w:r w:rsidRPr="005E2300">
        <w:rPr>
          <w:rStyle w:val="HideTWBExt"/>
          <w:lang w:val="it-IT"/>
        </w:rPr>
        <w:t>&lt;/Original&gt;</w:t>
      </w:r>
    </w:p>
    <w:p w14:paraId="4A602C32" w14:textId="77777777" w:rsidR="00682806" w:rsidRPr="005E2300" w:rsidRDefault="00682806" w:rsidP="00682806">
      <w:pPr>
        <w:rPr>
          <w:lang w:val="it-IT"/>
        </w:rPr>
      </w:pPr>
      <w:r w:rsidRPr="005E2300">
        <w:rPr>
          <w:rStyle w:val="HideTWBExt"/>
          <w:lang w:val="it-IT"/>
        </w:rPr>
        <w:t>&lt;/Amend&gt;</w:t>
      </w:r>
    </w:p>
    <w:p w14:paraId="0DF7A545"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699</w:t>
      </w:r>
      <w:r w:rsidRPr="005E2300">
        <w:rPr>
          <w:rStyle w:val="HideTWBExt"/>
          <w:b w:val="0"/>
          <w:lang w:val="it-IT"/>
        </w:rPr>
        <w:t>&lt;/NumAm&gt;</w:t>
      </w:r>
    </w:p>
    <w:p w14:paraId="708BFDDD"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4596F129" w14:textId="77777777" w:rsidR="00682806" w:rsidRPr="005E2300" w:rsidRDefault="00682806" w:rsidP="00682806">
      <w:pPr>
        <w:pStyle w:val="NormalBold"/>
        <w:rPr>
          <w:lang w:val="it-IT"/>
        </w:rPr>
      </w:pPr>
      <w:r w:rsidRPr="005E2300">
        <w:rPr>
          <w:rStyle w:val="HideTWBExt"/>
          <w:b w:val="0"/>
          <w:lang w:val="it-IT"/>
        </w:rPr>
        <w:t>&lt;/RepeatBlock-By&gt;</w:t>
      </w:r>
    </w:p>
    <w:p w14:paraId="4AAE7EB2"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233F5379" w14:textId="77777777" w:rsidR="00682806" w:rsidRPr="0061072F" w:rsidRDefault="00682806" w:rsidP="00682806">
      <w:pPr>
        <w:pStyle w:val="NormalBold"/>
      </w:pPr>
      <w:r w:rsidRPr="0061072F">
        <w:rPr>
          <w:rStyle w:val="HideTWBExt"/>
          <w:b w:val="0"/>
        </w:rPr>
        <w:t>&lt;Article&gt;</w:t>
      </w:r>
      <w:r w:rsidRPr="0061072F">
        <w:t>Paragraphe 32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66D652FD" w14:textId="77777777" w:rsidTr="00CB2D8E">
        <w:trPr>
          <w:trHeight w:hRule="exact" w:val="240"/>
          <w:jc w:val="center"/>
        </w:trPr>
        <w:tc>
          <w:tcPr>
            <w:tcW w:w="9752" w:type="dxa"/>
            <w:gridSpan w:val="2"/>
            <w:tcBorders>
              <w:top w:val="nil"/>
              <w:left w:val="nil"/>
              <w:bottom w:val="nil"/>
              <w:right w:val="nil"/>
            </w:tcBorders>
          </w:tcPr>
          <w:p w14:paraId="4F721682" w14:textId="77777777" w:rsidR="00682806" w:rsidRPr="0061072F" w:rsidRDefault="00682806" w:rsidP="00CB2D8E"/>
        </w:tc>
      </w:tr>
      <w:tr w:rsidR="00682806" w:rsidRPr="0061072F" w14:paraId="08F8D2BC" w14:textId="77777777" w:rsidTr="00CB2D8E">
        <w:trPr>
          <w:trHeight w:val="240"/>
          <w:jc w:val="center"/>
        </w:trPr>
        <w:tc>
          <w:tcPr>
            <w:tcW w:w="4876" w:type="dxa"/>
            <w:tcBorders>
              <w:top w:val="nil"/>
              <w:left w:val="nil"/>
              <w:bottom w:val="nil"/>
              <w:right w:val="nil"/>
            </w:tcBorders>
          </w:tcPr>
          <w:p w14:paraId="473AA4FA"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2FD7E855" w14:textId="77777777" w:rsidR="00682806" w:rsidRPr="0061072F" w:rsidRDefault="00682806" w:rsidP="00CB2D8E">
            <w:pPr>
              <w:pStyle w:val="AmColumnHeading"/>
            </w:pPr>
            <w:r w:rsidRPr="0061072F">
              <w:t>Amendement</w:t>
            </w:r>
          </w:p>
        </w:tc>
      </w:tr>
      <w:tr w:rsidR="00682806" w:rsidRPr="0061072F" w14:paraId="12FF34C1" w14:textId="77777777" w:rsidTr="00CB2D8E">
        <w:trPr>
          <w:jc w:val="center"/>
        </w:trPr>
        <w:tc>
          <w:tcPr>
            <w:tcW w:w="4876" w:type="dxa"/>
            <w:tcBorders>
              <w:top w:val="nil"/>
              <w:left w:val="nil"/>
              <w:bottom w:val="nil"/>
              <w:right w:val="nil"/>
            </w:tcBorders>
          </w:tcPr>
          <w:p w14:paraId="4CB91F35" w14:textId="77777777" w:rsidR="00682806" w:rsidRPr="0061072F" w:rsidRDefault="00682806" w:rsidP="00CB2D8E">
            <w:pPr>
              <w:pStyle w:val="Normal6a"/>
            </w:pPr>
            <w:r w:rsidRPr="0061072F">
              <w:t>32.</w:t>
            </w:r>
            <w:r w:rsidRPr="0061072F">
              <w:tab/>
              <w:t>considère que la Commission et les États membres devraient améliorer les</w:t>
            </w:r>
            <w:r w:rsidRPr="0061072F">
              <w:rPr>
                <w:b/>
                <w:i/>
              </w:rPr>
              <w:t xml:space="preserve"> mécanismes de financement des OSC et des</w:t>
            </w:r>
            <w:r w:rsidRPr="0061072F">
              <w:t xml:space="preserve"> initiatives qui renforcent le pouvoir judiciaire et soutiennent l’indépendance des tribunaux; recommande à la Commission d’élaborer une stratégie de protection de la société civile et des défenseurs des droits de l’homme;</w:t>
            </w:r>
          </w:p>
        </w:tc>
        <w:tc>
          <w:tcPr>
            <w:tcW w:w="4876" w:type="dxa"/>
            <w:tcBorders>
              <w:top w:val="nil"/>
              <w:left w:val="nil"/>
              <w:bottom w:val="nil"/>
              <w:right w:val="nil"/>
            </w:tcBorders>
          </w:tcPr>
          <w:p w14:paraId="74EF14D5" w14:textId="77777777" w:rsidR="00682806" w:rsidRPr="0061072F" w:rsidRDefault="00682806" w:rsidP="00CB2D8E">
            <w:pPr>
              <w:pStyle w:val="Normal6a"/>
            </w:pPr>
            <w:r w:rsidRPr="0061072F">
              <w:t>32.</w:t>
            </w:r>
            <w:r w:rsidRPr="0061072F">
              <w:tab/>
              <w:t>considère que la Commission et les États membres devraient améliorer les initiatives qui renforcent le pouvoir judiciaire et soutiennent l’indépendance des tribunaux; recommande à la Commission d’élaborer une stratégie de protection de la société civile et des défenseurs des droits de l’homme;</w:t>
            </w:r>
          </w:p>
        </w:tc>
      </w:tr>
    </w:tbl>
    <w:p w14:paraId="63978FE0" w14:textId="77777777" w:rsidR="00682806" w:rsidRPr="005E2300" w:rsidRDefault="00682806" w:rsidP="00682806">
      <w:pPr>
        <w:pStyle w:val="AmOrLang"/>
        <w:rPr>
          <w:lang w:val="en-GB"/>
        </w:rPr>
      </w:pPr>
      <w:r w:rsidRPr="005E2300">
        <w:rPr>
          <w:lang w:val="en-GB"/>
        </w:rPr>
        <w:t xml:space="preserve">Or. </w:t>
      </w:r>
      <w:r w:rsidRPr="005E2300">
        <w:rPr>
          <w:rStyle w:val="HideTWBExt"/>
          <w:lang w:val="en-GB"/>
        </w:rPr>
        <w:t>&lt;Original&gt;</w:t>
      </w:r>
      <w:r w:rsidRPr="005E2300">
        <w:rPr>
          <w:rStyle w:val="HideTWBInt"/>
          <w:lang w:val="en-GB"/>
        </w:rPr>
        <w:t>{IT}</w:t>
      </w:r>
      <w:r w:rsidRPr="005E2300">
        <w:rPr>
          <w:lang w:val="en-GB"/>
        </w:rPr>
        <w:t>it</w:t>
      </w:r>
      <w:r w:rsidRPr="005E2300">
        <w:rPr>
          <w:rStyle w:val="HideTWBExt"/>
          <w:lang w:val="en-GB"/>
        </w:rPr>
        <w:t>&lt;/Original&gt;</w:t>
      </w:r>
    </w:p>
    <w:p w14:paraId="48777451" w14:textId="77777777" w:rsidR="00682806" w:rsidRPr="005E2300" w:rsidRDefault="00682806" w:rsidP="00682806">
      <w:pPr>
        <w:rPr>
          <w:lang w:val="en-GB"/>
        </w:rPr>
      </w:pPr>
      <w:r w:rsidRPr="005E2300">
        <w:rPr>
          <w:rStyle w:val="HideTWBExt"/>
          <w:lang w:val="en-GB"/>
        </w:rPr>
        <w:t>&lt;/Amend&gt;</w:t>
      </w:r>
    </w:p>
    <w:p w14:paraId="324F51AC" w14:textId="77777777" w:rsidR="00682806" w:rsidRPr="005E2300" w:rsidRDefault="00682806" w:rsidP="00682806">
      <w:pPr>
        <w:pStyle w:val="AmNumberTabs"/>
        <w:rPr>
          <w:lang w:val="en-GB"/>
        </w:rPr>
      </w:pPr>
      <w:r w:rsidRPr="005E2300">
        <w:rPr>
          <w:rStyle w:val="HideTWBExt"/>
          <w:b w:val="0"/>
          <w:lang w:val="en-GB"/>
        </w:rPr>
        <w:t>&lt;Amend&gt;</w:t>
      </w:r>
      <w:r w:rsidRPr="005E2300">
        <w:rPr>
          <w:lang w:val="en-GB"/>
        </w:rPr>
        <w:t>Amendement</w:t>
      </w:r>
      <w:r w:rsidRPr="005E2300">
        <w:rPr>
          <w:lang w:val="en-GB"/>
        </w:rPr>
        <w:tab/>
      </w:r>
      <w:r w:rsidRPr="005E2300">
        <w:rPr>
          <w:lang w:val="en-GB"/>
        </w:rPr>
        <w:tab/>
      </w:r>
      <w:r w:rsidRPr="005E2300">
        <w:rPr>
          <w:rStyle w:val="HideTWBExt"/>
          <w:b w:val="0"/>
          <w:lang w:val="en-GB"/>
        </w:rPr>
        <w:t>&lt;NumAm&gt;</w:t>
      </w:r>
      <w:r w:rsidRPr="005E2300">
        <w:rPr>
          <w:lang w:val="en-GB"/>
        </w:rPr>
        <w:t>700</w:t>
      </w:r>
      <w:r w:rsidRPr="005E2300">
        <w:rPr>
          <w:rStyle w:val="HideTWBExt"/>
          <w:b w:val="0"/>
          <w:lang w:val="en-GB"/>
        </w:rPr>
        <w:t>&lt;/NumAm&gt;</w:t>
      </w:r>
    </w:p>
    <w:p w14:paraId="27FD0F46" w14:textId="77777777" w:rsidR="00682806" w:rsidRPr="005E2300" w:rsidRDefault="00682806" w:rsidP="00682806">
      <w:pPr>
        <w:pStyle w:val="NormalBold"/>
        <w:rPr>
          <w:lang w:val="en-GB"/>
        </w:rPr>
      </w:pPr>
      <w:r w:rsidRPr="005E2300">
        <w:rPr>
          <w:rStyle w:val="HideTWBExt"/>
          <w:b w:val="0"/>
          <w:lang w:val="en-GB"/>
        </w:rPr>
        <w:t>&lt;RepeatBlock-By&gt;&lt;Members&gt;</w:t>
      </w:r>
      <w:r w:rsidRPr="005E2300">
        <w:rPr>
          <w:lang w:val="en-GB"/>
        </w:rPr>
        <w:t>Romana Tomc</w:t>
      </w:r>
      <w:r w:rsidRPr="005E2300">
        <w:rPr>
          <w:rStyle w:val="HideTWBExt"/>
          <w:b w:val="0"/>
          <w:lang w:val="en-GB"/>
        </w:rPr>
        <w:t>&lt;/Members&gt;</w:t>
      </w:r>
    </w:p>
    <w:p w14:paraId="323FB776" w14:textId="77777777" w:rsidR="00682806" w:rsidRPr="005E2300" w:rsidRDefault="00682806" w:rsidP="00682806">
      <w:pPr>
        <w:pStyle w:val="NormalBold"/>
        <w:rPr>
          <w:lang w:val="en-GB"/>
        </w:rPr>
      </w:pPr>
      <w:r w:rsidRPr="005E2300">
        <w:rPr>
          <w:rStyle w:val="HideTWBExt"/>
          <w:b w:val="0"/>
          <w:lang w:val="en-GB"/>
        </w:rPr>
        <w:t>&lt;/RepeatBlock-By&gt;</w:t>
      </w:r>
    </w:p>
    <w:p w14:paraId="516E0B3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05B07B7F" w14:textId="77777777" w:rsidR="00682806" w:rsidRPr="0061072F" w:rsidRDefault="00682806" w:rsidP="00682806">
      <w:pPr>
        <w:pStyle w:val="NormalBold"/>
      </w:pPr>
      <w:r w:rsidRPr="0061072F">
        <w:rPr>
          <w:rStyle w:val="HideTWBExt"/>
          <w:b w:val="0"/>
        </w:rPr>
        <w:t>&lt;Article&gt;</w:t>
      </w:r>
      <w:r w:rsidRPr="0061072F">
        <w:t>Paragraphe 32</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34370A6A" w14:textId="77777777" w:rsidTr="00CB2D8E">
        <w:trPr>
          <w:trHeight w:hRule="exact" w:val="240"/>
          <w:jc w:val="center"/>
        </w:trPr>
        <w:tc>
          <w:tcPr>
            <w:tcW w:w="9752" w:type="dxa"/>
            <w:gridSpan w:val="2"/>
            <w:tcBorders>
              <w:top w:val="nil"/>
              <w:left w:val="nil"/>
              <w:bottom w:val="nil"/>
              <w:right w:val="nil"/>
            </w:tcBorders>
          </w:tcPr>
          <w:p w14:paraId="5E7E740D" w14:textId="77777777" w:rsidR="00682806" w:rsidRPr="0061072F" w:rsidRDefault="00682806" w:rsidP="00CB2D8E"/>
        </w:tc>
      </w:tr>
      <w:tr w:rsidR="00682806" w:rsidRPr="0061072F" w14:paraId="3FB8845E" w14:textId="77777777" w:rsidTr="00CB2D8E">
        <w:trPr>
          <w:trHeight w:val="240"/>
          <w:jc w:val="center"/>
        </w:trPr>
        <w:tc>
          <w:tcPr>
            <w:tcW w:w="4876" w:type="dxa"/>
            <w:tcBorders>
              <w:top w:val="nil"/>
              <w:left w:val="nil"/>
              <w:bottom w:val="nil"/>
              <w:right w:val="nil"/>
            </w:tcBorders>
          </w:tcPr>
          <w:p w14:paraId="3E97495E"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CE67237" w14:textId="77777777" w:rsidR="00682806" w:rsidRPr="0061072F" w:rsidRDefault="00682806" w:rsidP="00CB2D8E">
            <w:pPr>
              <w:pStyle w:val="AmColumnHeading"/>
            </w:pPr>
            <w:r w:rsidRPr="0061072F">
              <w:t>Amendement</w:t>
            </w:r>
          </w:p>
        </w:tc>
      </w:tr>
      <w:tr w:rsidR="00682806" w:rsidRPr="0061072F" w14:paraId="026C7B9A" w14:textId="77777777" w:rsidTr="00CB2D8E">
        <w:trPr>
          <w:jc w:val="center"/>
        </w:trPr>
        <w:tc>
          <w:tcPr>
            <w:tcW w:w="4876" w:type="dxa"/>
            <w:tcBorders>
              <w:top w:val="nil"/>
              <w:left w:val="nil"/>
              <w:bottom w:val="nil"/>
              <w:right w:val="nil"/>
            </w:tcBorders>
          </w:tcPr>
          <w:p w14:paraId="24BAE291" w14:textId="77777777" w:rsidR="00682806" w:rsidRPr="0061072F" w:rsidRDefault="00682806" w:rsidP="00CB2D8E">
            <w:pPr>
              <w:pStyle w:val="Normal6a"/>
            </w:pPr>
            <w:r w:rsidRPr="0061072F">
              <w:t>32.</w:t>
            </w:r>
            <w:r w:rsidRPr="0061072F">
              <w:tab/>
              <w:t xml:space="preserve">considère que la Commission et les États membres devraient améliorer les mécanismes de financement des OSC et des initiatives qui renforcent le pouvoir judiciaire et soutiennent l’indépendance des tribunaux; </w:t>
            </w:r>
            <w:r w:rsidRPr="0061072F">
              <w:rPr>
                <w:b/>
                <w:i/>
              </w:rPr>
              <w:t>recommande à la Commission d’élaborer une stratégie de protection de la société civile et des défenseurs des droits de l’homme;</w:t>
            </w:r>
          </w:p>
        </w:tc>
        <w:tc>
          <w:tcPr>
            <w:tcW w:w="4876" w:type="dxa"/>
            <w:tcBorders>
              <w:top w:val="nil"/>
              <w:left w:val="nil"/>
              <w:bottom w:val="nil"/>
              <w:right w:val="nil"/>
            </w:tcBorders>
          </w:tcPr>
          <w:p w14:paraId="3092950A" w14:textId="77777777" w:rsidR="00682806" w:rsidRPr="0061072F" w:rsidRDefault="00682806" w:rsidP="00CB2D8E">
            <w:pPr>
              <w:pStyle w:val="Normal6a"/>
            </w:pPr>
            <w:r w:rsidRPr="0061072F">
              <w:t>32.</w:t>
            </w:r>
            <w:r w:rsidRPr="0061072F">
              <w:tab/>
              <w:t xml:space="preserve">considère que la Commission et les États membres devraient améliorer </w:t>
            </w:r>
            <w:r w:rsidRPr="0061072F">
              <w:rPr>
                <w:b/>
                <w:i/>
              </w:rPr>
              <w:t>la transparence des</w:t>
            </w:r>
            <w:r w:rsidRPr="0061072F">
              <w:t xml:space="preserve"> mécanismes de financement des OSC et des initiatives qui renforcent le pouvoir judiciaire et soutiennent l’indépendance des tribunaux;</w:t>
            </w:r>
          </w:p>
        </w:tc>
      </w:tr>
    </w:tbl>
    <w:p w14:paraId="16CE63B1"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06D33F3E" w14:textId="77777777" w:rsidR="00682806" w:rsidRPr="0061072F" w:rsidRDefault="00682806" w:rsidP="00682806">
      <w:r w:rsidRPr="0061072F">
        <w:rPr>
          <w:rStyle w:val="HideTWBExt"/>
        </w:rPr>
        <w:t>&lt;/Amend&gt;</w:t>
      </w:r>
    </w:p>
    <w:p w14:paraId="1EFCB9D2"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701</w:t>
      </w:r>
      <w:r w:rsidRPr="0061072F">
        <w:rPr>
          <w:rStyle w:val="HideTWBExt"/>
          <w:b w:val="0"/>
        </w:rPr>
        <w:t>&lt;/NumAm&gt;</w:t>
      </w:r>
    </w:p>
    <w:p w14:paraId="6071670F" w14:textId="77777777" w:rsidR="00682806" w:rsidRPr="0061072F" w:rsidRDefault="00682806" w:rsidP="00682806">
      <w:pPr>
        <w:pStyle w:val="NormalBold"/>
      </w:pPr>
      <w:r w:rsidRPr="0061072F">
        <w:rPr>
          <w:rStyle w:val="HideTWBExt"/>
          <w:b w:val="0"/>
        </w:rPr>
        <w:t>&lt;RepeatBlock-By&gt;&lt;Members&gt;</w:t>
      </w:r>
      <w:r w:rsidRPr="0061072F">
        <w:t>Ana Catarina Mendes, Chloé Ridel, Sandro Ruotolo, Francisco Assis, Hannes Heide, Pina Picierno, Matjaž Nemec, Emma Rafowicz, Krzysztof Śmiszek, Katarina Barley, Evin Incir, Juan Fernando López Aguilar, Nacho Sánchez Amor, Marco Tarquinio, Javier Moreno Sánchez, Alessandro Zan, Moritz Körner, Isabel Serra Sánchez, Michał Wawrykiewicz, Cecilia Strada</w:t>
      </w:r>
      <w:r w:rsidRPr="0061072F">
        <w:rPr>
          <w:rStyle w:val="HideTWBExt"/>
          <w:b w:val="0"/>
        </w:rPr>
        <w:t>&lt;/Members&gt;</w:t>
      </w:r>
    </w:p>
    <w:p w14:paraId="798B8602" w14:textId="77777777" w:rsidR="00682806" w:rsidRPr="0061072F" w:rsidRDefault="00682806" w:rsidP="00682806">
      <w:pPr>
        <w:pStyle w:val="NormalBold"/>
      </w:pPr>
      <w:r w:rsidRPr="0061072F">
        <w:rPr>
          <w:rStyle w:val="HideTWBExt"/>
          <w:b w:val="0"/>
        </w:rPr>
        <w:t>&lt;/RepeatBlock-By&gt;</w:t>
      </w:r>
    </w:p>
    <w:p w14:paraId="78A0F994"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2939089" w14:textId="77777777" w:rsidR="00682806" w:rsidRPr="0061072F" w:rsidRDefault="00682806" w:rsidP="00682806">
      <w:pPr>
        <w:pStyle w:val="NormalBold"/>
      </w:pPr>
      <w:r w:rsidRPr="0061072F">
        <w:rPr>
          <w:rStyle w:val="HideTWBExt"/>
          <w:b w:val="0"/>
        </w:rPr>
        <w:t>&lt;Article&gt;</w:t>
      </w:r>
      <w:r w:rsidRPr="0061072F">
        <w:t>Paragraphe 32 bis (nouveau)</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271B85D" w14:textId="77777777" w:rsidTr="00CB2D8E">
        <w:trPr>
          <w:trHeight w:hRule="exact" w:val="240"/>
          <w:jc w:val="center"/>
        </w:trPr>
        <w:tc>
          <w:tcPr>
            <w:tcW w:w="9752" w:type="dxa"/>
            <w:gridSpan w:val="2"/>
            <w:tcBorders>
              <w:top w:val="nil"/>
              <w:left w:val="nil"/>
              <w:bottom w:val="nil"/>
              <w:right w:val="nil"/>
            </w:tcBorders>
          </w:tcPr>
          <w:p w14:paraId="021CB5A9" w14:textId="77777777" w:rsidR="00682806" w:rsidRPr="0061072F" w:rsidRDefault="00682806" w:rsidP="00CB2D8E"/>
        </w:tc>
      </w:tr>
      <w:tr w:rsidR="00682806" w:rsidRPr="0061072F" w14:paraId="7016F95A" w14:textId="77777777" w:rsidTr="00CB2D8E">
        <w:trPr>
          <w:trHeight w:val="240"/>
          <w:jc w:val="center"/>
        </w:trPr>
        <w:tc>
          <w:tcPr>
            <w:tcW w:w="4876" w:type="dxa"/>
            <w:tcBorders>
              <w:top w:val="nil"/>
              <w:left w:val="nil"/>
              <w:bottom w:val="nil"/>
              <w:right w:val="nil"/>
            </w:tcBorders>
          </w:tcPr>
          <w:p w14:paraId="7FBA8274"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12B959A" w14:textId="77777777" w:rsidR="00682806" w:rsidRPr="0061072F" w:rsidRDefault="00682806" w:rsidP="00CB2D8E">
            <w:pPr>
              <w:pStyle w:val="AmColumnHeading"/>
            </w:pPr>
            <w:r w:rsidRPr="0061072F">
              <w:t>Amendement</w:t>
            </w:r>
          </w:p>
        </w:tc>
      </w:tr>
      <w:tr w:rsidR="00682806" w:rsidRPr="0061072F" w14:paraId="7696F388" w14:textId="77777777" w:rsidTr="00CB2D8E">
        <w:trPr>
          <w:jc w:val="center"/>
        </w:trPr>
        <w:tc>
          <w:tcPr>
            <w:tcW w:w="4876" w:type="dxa"/>
            <w:tcBorders>
              <w:top w:val="nil"/>
              <w:left w:val="nil"/>
              <w:bottom w:val="nil"/>
              <w:right w:val="nil"/>
            </w:tcBorders>
          </w:tcPr>
          <w:p w14:paraId="3C68EBAE" w14:textId="77777777" w:rsidR="00682806" w:rsidRPr="0061072F" w:rsidRDefault="00682806" w:rsidP="00CB2D8E">
            <w:pPr>
              <w:pStyle w:val="Normal6a"/>
            </w:pPr>
          </w:p>
        </w:tc>
        <w:tc>
          <w:tcPr>
            <w:tcW w:w="4876" w:type="dxa"/>
            <w:tcBorders>
              <w:top w:val="nil"/>
              <w:left w:val="nil"/>
              <w:bottom w:val="nil"/>
              <w:right w:val="nil"/>
            </w:tcBorders>
          </w:tcPr>
          <w:p w14:paraId="202640F6" w14:textId="77777777" w:rsidR="00682806" w:rsidRPr="0061072F" w:rsidRDefault="00682806" w:rsidP="00CB2D8E">
            <w:pPr>
              <w:pStyle w:val="Normal6a"/>
            </w:pPr>
            <w:r w:rsidRPr="0061072F">
              <w:rPr>
                <w:b/>
                <w:i/>
              </w:rPr>
              <w:t>32 bis.</w:t>
            </w:r>
            <w:r w:rsidRPr="0061072F">
              <w:tab/>
            </w:r>
            <w:r w:rsidRPr="0061072F">
              <w:rPr>
                <w:b/>
                <w:i/>
              </w:rPr>
              <w:t>encourage les États membres à élaborer et à mettre en œuvre des programmes complets d’éducation civique qui favorisent la compréhension des institutions démocratiques, de l’état de droit et des droits fondamentaux chez les citoyens de tous âges;</w:t>
            </w:r>
          </w:p>
        </w:tc>
      </w:tr>
    </w:tbl>
    <w:p w14:paraId="1809A444" w14:textId="77777777" w:rsidR="00682806" w:rsidRPr="005E2300" w:rsidRDefault="00682806" w:rsidP="00682806">
      <w:pPr>
        <w:pStyle w:val="AmOrLang"/>
        <w:rPr>
          <w:lang w:val="it-IT"/>
        </w:rPr>
      </w:pPr>
      <w:r w:rsidRPr="005E2300">
        <w:rPr>
          <w:lang w:val="it-IT"/>
        </w:rPr>
        <w:t xml:space="preserve">Or. </w:t>
      </w:r>
      <w:r w:rsidRPr="005E2300">
        <w:rPr>
          <w:rStyle w:val="HideTWBExt"/>
          <w:lang w:val="it-IT"/>
        </w:rPr>
        <w:t>&lt;Original&gt;</w:t>
      </w:r>
      <w:r w:rsidRPr="005E2300">
        <w:rPr>
          <w:rStyle w:val="HideTWBInt"/>
          <w:lang w:val="it-IT"/>
        </w:rPr>
        <w:t>{EN}</w:t>
      </w:r>
      <w:r w:rsidRPr="005E2300">
        <w:rPr>
          <w:lang w:val="it-IT"/>
        </w:rPr>
        <w:t>en</w:t>
      </w:r>
      <w:r w:rsidRPr="005E2300">
        <w:rPr>
          <w:rStyle w:val="HideTWBExt"/>
          <w:lang w:val="it-IT"/>
        </w:rPr>
        <w:t>&lt;/Original&gt;</w:t>
      </w:r>
    </w:p>
    <w:p w14:paraId="44EF81EB" w14:textId="77777777" w:rsidR="00682806" w:rsidRPr="005E2300" w:rsidRDefault="00682806" w:rsidP="00682806">
      <w:pPr>
        <w:rPr>
          <w:lang w:val="it-IT"/>
        </w:rPr>
      </w:pPr>
      <w:r w:rsidRPr="005E2300">
        <w:rPr>
          <w:rStyle w:val="HideTWBExt"/>
          <w:lang w:val="it-IT"/>
        </w:rPr>
        <w:t>&lt;/Amend&gt;</w:t>
      </w:r>
    </w:p>
    <w:p w14:paraId="60BBB542" w14:textId="77777777" w:rsidR="00682806" w:rsidRPr="005E2300" w:rsidRDefault="00682806" w:rsidP="00682806">
      <w:pPr>
        <w:pStyle w:val="AmNumberTabs"/>
        <w:rPr>
          <w:lang w:val="it-IT"/>
        </w:rPr>
      </w:pPr>
      <w:r w:rsidRPr="005E2300">
        <w:rPr>
          <w:rStyle w:val="HideTWBExt"/>
          <w:b w:val="0"/>
          <w:lang w:val="it-IT"/>
        </w:rPr>
        <w:t>&lt;Amend&gt;</w:t>
      </w:r>
      <w:r w:rsidRPr="005E2300">
        <w:rPr>
          <w:lang w:val="it-IT"/>
        </w:rPr>
        <w:t>Amendement</w:t>
      </w:r>
      <w:r w:rsidRPr="005E2300">
        <w:rPr>
          <w:lang w:val="it-IT"/>
        </w:rPr>
        <w:tab/>
      </w:r>
      <w:r w:rsidRPr="005E2300">
        <w:rPr>
          <w:lang w:val="it-IT"/>
        </w:rPr>
        <w:tab/>
      </w:r>
      <w:r w:rsidRPr="005E2300">
        <w:rPr>
          <w:rStyle w:val="HideTWBExt"/>
          <w:b w:val="0"/>
          <w:lang w:val="it-IT"/>
        </w:rPr>
        <w:t>&lt;NumAm&gt;</w:t>
      </w:r>
      <w:r w:rsidRPr="005E2300">
        <w:rPr>
          <w:lang w:val="it-IT"/>
        </w:rPr>
        <w:t>702</w:t>
      </w:r>
      <w:r w:rsidRPr="005E2300">
        <w:rPr>
          <w:rStyle w:val="HideTWBExt"/>
          <w:b w:val="0"/>
          <w:lang w:val="it-IT"/>
        </w:rPr>
        <w:t>&lt;/NumAm&gt;</w:t>
      </w:r>
    </w:p>
    <w:p w14:paraId="1C2583D7" w14:textId="77777777" w:rsidR="00682806" w:rsidRPr="005E2300" w:rsidRDefault="00682806" w:rsidP="00682806">
      <w:pPr>
        <w:pStyle w:val="NormalBold"/>
        <w:rPr>
          <w:lang w:val="it-IT"/>
        </w:rPr>
      </w:pPr>
      <w:r w:rsidRPr="005E2300">
        <w:rPr>
          <w:rStyle w:val="HideTWBExt"/>
          <w:b w:val="0"/>
          <w:lang w:val="it-IT"/>
        </w:rPr>
        <w:t>&lt;RepeatBlock-By&gt;&lt;Members&gt;</w:t>
      </w:r>
      <w:r w:rsidRPr="005E2300">
        <w:rPr>
          <w:lang w:val="it-IT"/>
        </w:rPr>
        <w:t>Alessandro Ciriani, Paolo Inselvini</w:t>
      </w:r>
      <w:r w:rsidRPr="005E2300">
        <w:rPr>
          <w:rStyle w:val="HideTWBExt"/>
          <w:b w:val="0"/>
          <w:lang w:val="it-IT"/>
        </w:rPr>
        <w:t>&lt;/Members&gt;</w:t>
      </w:r>
    </w:p>
    <w:p w14:paraId="663F80EE" w14:textId="77777777" w:rsidR="00682806" w:rsidRPr="005E2300" w:rsidRDefault="00682806" w:rsidP="00682806">
      <w:pPr>
        <w:pStyle w:val="NormalBold"/>
        <w:rPr>
          <w:lang w:val="it-IT"/>
        </w:rPr>
      </w:pPr>
      <w:r w:rsidRPr="005E2300">
        <w:rPr>
          <w:rStyle w:val="HideTWBExt"/>
          <w:b w:val="0"/>
          <w:lang w:val="it-IT"/>
        </w:rPr>
        <w:t>&lt;/RepeatBlock-By&gt;</w:t>
      </w:r>
    </w:p>
    <w:p w14:paraId="2D4222A6"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5D37FB44" w14:textId="77777777" w:rsidR="00682806" w:rsidRPr="0061072F" w:rsidRDefault="00682806" w:rsidP="00682806">
      <w:pPr>
        <w:pStyle w:val="NormalBold"/>
      </w:pPr>
      <w:r w:rsidRPr="0061072F">
        <w:rPr>
          <w:rStyle w:val="HideTWBExt"/>
          <w:b w:val="0"/>
        </w:rPr>
        <w:t>&lt;Article&gt;</w:t>
      </w:r>
      <w:r w:rsidRPr="0061072F">
        <w:t>Paragraphe 33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B055B3A" w14:textId="77777777" w:rsidTr="00CB2D8E">
        <w:trPr>
          <w:trHeight w:hRule="exact" w:val="240"/>
          <w:jc w:val="center"/>
        </w:trPr>
        <w:tc>
          <w:tcPr>
            <w:tcW w:w="9752" w:type="dxa"/>
            <w:gridSpan w:val="2"/>
            <w:tcBorders>
              <w:top w:val="nil"/>
              <w:left w:val="nil"/>
              <w:bottom w:val="nil"/>
              <w:right w:val="nil"/>
            </w:tcBorders>
          </w:tcPr>
          <w:p w14:paraId="47AF4C0D" w14:textId="77777777" w:rsidR="00682806" w:rsidRPr="0061072F" w:rsidRDefault="00682806" w:rsidP="00CB2D8E"/>
        </w:tc>
      </w:tr>
      <w:tr w:rsidR="00682806" w:rsidRPr="0061072F" w14:paraId="0A990253" w14:textId="77777777" w:rsidTr="00CB2D8E">
        <w:trPr>
          <w:trHeight w:val="240"/>
          <w:jc w:val="center"/>
        </w:trPr>
        <w:tc>
          <w:tcPr>
            <w:tcW w:w="4876" w:type="dxa"/>
            <w:tcBorders>
              <w:top w:val="nil"/>
              <w:left w:val="nil"/>
              <w:bottom w:val="nil"/>
              <w:right w:val="nil"/>
            </w:tcBorders>
          </w:tcPr>
          <w:p w14:paraId="07898502"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41C05566" w14:textId="77777777" w:rsidR="00682806" w:rsidRPr="0061072F" w:rsidRDefault="00682806" w:rsidP="00CB2D8E">
            <w:pPr>
              <w:pStyle w:val="AmColumnHeading"/>
            </w:pPr>
            <w:r w:rsidRPr="0061072F">
              <w:t>Amendement</w:t>
            </w:r>
          </w:p>
        </w:tc>
      </w:tr>
      <w:tr w:rsidR="00682806" w:rsidRPr="0061072F" w14:paraId="42B1A2D1" w14:textId="77777777" w:rsidTr="00CB2D8E">
        <w:trPr>
          <w:jc w:val="center"/>
        </w:trPr>
        <w:tc>
          <w:tcPr>
            <w:tcW w:w="4876" w:type="dxa"/>
            <w:tcBorders>
              <w:top w:val="nil"/>
              <w:left w:val="nil"/>
              <w:bottom w:val="nil"/>
              <w:right w:val="nil"/>
            </w:tcBorders>
          </w:tcPr>
          <w:p w14:paraId="2AFADC95" w14:textId="77777777" w:rsidR="00682806" w:rsidRPr="0061072F" w:rsidRDefault="00682806" w:rsidP="00CB2D8E">
            <w:pPr>
              <w:pStyle w:val="Normal6a"/>
            </w:pPr>
            <w:r w:rsidRPr="0061072F">
              <w:rPr>
                <w:b/>
                <w:i/>
              </w:rPr>
              <w:t>33.</w:t>
            </w:r>
            <w:r w:rsidRPr="0061072F">
              <w:tab/>
            </w:r>
            <w:r w:rsidRPr="0061072F">
              <w:rPr>
                <w:b/>
                <w:i/>
              </w:rPr>
              <w:t>invite instamment la Commission à ajouter un nouveau pilier au rapport annuel sur l’état de droit consacré à la lutte contre toutes les formes de discrimination;</w:t>
            </w:r>
          </w:p>
        </w:tc>
        <w:tc>
          <w:tcPr>
            <w:tcW w:w="4876" w:type="dxa"/>
            <w:tcBorders>
              <w:top w:val="nil"/>
              <w:left w:val="nil"/>
              <w:bottom w:val="nil"/>
              <w:right w:val="nil"/>
            </w:tcBorders>
          </w:tcPr>
          <w:p w14:paraId="74ECFCF8" w14:textId="77777777" w:rsidR="00682806" w:rsidRPr="0061072F" w:rsidRDefault="00682806" w:rsidP="00CB2D8E">
            <w:pPr>
              <w:pStyle w:val="Normal6a"/>
            </w:pPr>
            <w:r w:rsidRPr="0061072F">
              <w:rPr>
                <w:b/>
                <w:i/>
              </w:rPr>
              <w:t>supprimé</w:t>
            </w:r>
          </w:p>
        </w:tc>
      </w:tr>
    </w:tbl>
    <w:p w14:paraId="33BFF4FB"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{IT}</w:t>
      </w:r>
      <w:r w:rsidRPr="0061072F">
        <w:t>it</w:t>
      </w:r>
      <w:r w:rsidRPr="0061072F">
        <w:rPr>
          <w:rStyle w:val="HideTWBExt"/>
        </w:rPr>
        <w:t>&lt;/Original&gt;</w:t>
      </w:r>
    </w:p>
    <w:p w14:paraId="66261ED8" w14:textId="77777777" w:rsidR="00682806" w:rsidRPr="0061072F" w:rsidRDefault="00682806" w:rsidP="00682806">
      <w:r w:rsidRPr="0061072F">
        <w:rPr>
          <w:rStyle w:val="HideTWBExt"/>
        </w:rPr>
        <w:t>&lt;/Amend&gt;</w:t>
      </w:r>
    </w:p>
    <w:p w14:paraId="5900F60A" w14:textId="77777777" w:rsidR="00682806" w:rsidRPr="0013121C" w:rsidRDefault="00682806" w:rsidP="00682806">
      <w:pPr>
        <w:pStyle w:val="AmNumberTabs"/>
      </w:pPr>
      <w:r>
        <w:rPr>
          <w:rStyle w:val="HideTWBExt"/>
        </w:rPr>
        <w:t>&lt;Amend&gt;</w:t>
      </w:r>
      <w:r>
        <w:t>Amendement</w:t>
      </w:r>
      <w:r>
        <w:tab/>
      </w:r>
      <w:r>
        <w:tab/>
      </w:r>
      <w:r>
        <w:rPr>
          <w:rStyle w:val="HideTWBExt"/>
        </w:rPr>
        <w:t>&lt;NumAm&gt;</w:t>
      </w:r>
      <w:r>
        <w:t>703</w:t>
      </w:r>
      <w:r>
        <w:rPr>
          <w:rStyle w:val="HideTWBExt"/>
        </w:rPr>
        <w:t>&lt;/NumAm&gt;</w:t>
      </w:r>
    </w:p>
    <w:p w14:paraId="14EBB4DB" w14:textId="77777777" w:rsidR="00682806" w:rsidRPr="0013121C" w:rsidRDefault="00682806" w:rsidP="00682806">
      <w:pPr>
        <w:pStyle w:val="NormalBold"/>
      </w:pPr>
      <w:r>
        <w:rPr>
          <w:rStyle w:val="HideTWBExt"/>
          <w:b w:val="0"/>
        </w:rPr>
        <w:t>&lt;RepeatBlock-By&gt;&lt;Members&gt;</w:t>
      </w:r>
      <w:r>
        <w:t>Erik Kaliňák</w:t>
      </w:r>
      <w:r>
        <w:rPr>
          <w:rStyle w:val="HideTWBExt"/>
          <w:b w:val="0"/>
        </w:rPr>
        <w:t>&lt;/Members&gt;</w:t>
      </w:r>
    </w:p>
    <w:p w14:paraId="3185EA29" w14:textId="77777777" w:rsidR="00682806" w:rsidRPr="0013121C" w:rsidRDefault="00682806" w:rsidP="00682806">
      <w:pPr>
        <w:pStyle w:val="NormalBold"/>
      </w:pPr>
      <w:r>
        <w:rPr>
          <w:rStyle w:val="HideTWBExt"/>
          <w:b w:val="0"/>
        </w:rPr>
        <w:t>&lt;/RepeatBlock-By&gt;</w:t>
      </w:r>
    </w:p>
    <w:p w14:paraId="7974EE00" w14:textId="77777777" w:rsidR="00682806" w:rsidRPr="0013121C" w:rsidRDefault="00682806" w:rsidP="00682806">
      <w:pPr>
        <w:pStyle w:val="NormalBold"/>
      </w:pPr>
      <w:r>
        <w:rPr>
          <w:rStyle w:val="HideTWBExt"/>
        </w:rPr>
        <w:t>&lt;DocAmend&gt;</w:t>
      </w:r>
      <w:r>
        <w:t>Proposition de résolution</w:t>
      </w:r>
      <w:r>
        <w:rPr>
          <w:rStyle w:val="HideTWBExt"/>
        </w:rPr>
        <w:t>&lt;/DocAmend&gt;</w:t>
      </w:r>
    </w:p>
    <w:p w14:paraId="15DB5E4E" w14:textId="77777777" w:rsidR="00682806" w:rsidRPr="0013121C" w:rsidRDefault="00682806" w:rsidP="00682806">
      <w:pPr>
        <w:pStyle w:val="NormalBold"/>
      </w:pPr>
      <w:r>
        <w:rPr>
          <w:rStyle w:val="HideTWBExt"/>
        </w:rPr>
        <w:t>&lt;Article&gt;</w:t>
      </w:r>
      <w:r>
        <w:t>Paragraphe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14:paraId="5076CC94" w14:textId="77777777" w:rsidTr="00CB2D8E">
        <w:trPr>
          <w:trHeight w:hRule="exact" w:val="240"/>
          <w:jc w:val="center"/>
        </w:trPr>
        <w:tc>
          <w:tcPr>
            <w:tcW w:w="9752" w:type="dxa"/>
            <w:gridSpan w:val="2"/>
            <w:tcBorders>
              <w:top w:val="nil"/>
              <w:left w:val="nil"/>
              <w:bottom w:val="nil"/>
              <w:right w:val="nil"/>
            </w:tcBorders>
          </w:tcPr>
          <w:p w14:paraId="1BBD83D2" w14:textId="77777777" w:rsidR="00682806" w:rsidRPr="0013121C" w:rsidRDefault="00682806" w:rsidP="00CB2D8E"/>
        </w:tc>
      </w:tr>
      <w:tr w:rsidR="00682806" w14:paraId="184133FE" w14:textId="77777777" w:rsidTr="00CB2D8E">
        <w:trPr>
          <w:trHeight w:val="240"/>
          <w:jc w:val="center"/>
        </w:trPr>
        <w:tc>
          <w:tcPr>
            <w:tcW w:w="4876" w:type="dxa"/>
            <w:tcBorders>
              <w:top w:val="nil"/>
              <w:left w:val="nil"/>
              <w:bottom w:val="nil"/>
              <w:right w:val="nil"/>
            </w:tcBorders>
          </w:tcPr>
          <w:p w14:paraId="789339EE" w14:textId="77777777" w:rsidR="00682806" w:rsidRPr="0013121C" w:rsidRDefault="00682806" w:rsidP="00CB2D8E">
            <w:pPr>
              <w:pStyle w:val="AmColumnHeading"/>
            </w:pPr>
            <w:r>
              <w:t>Proposition de résolution</w:t>
            </w:r>
          </w:p>
        </w:tc>
        <w:tc>
          <w:tcPr>
            <w:tcW w:w="4876" w:type="dxa"/>
            <w:tcBorders>
              <w:top w:val="nil"/>
              <w:left w:val="nil"/>
              <w:bottom w:val="nil"/>
              <w:right w:val="nil"/>
            </w:tcBorders>
          </w:tcPr>
          <w:p w14:paraId="43225C71" w14:textId="77777777" w:rsidR="00682806" w:rsidRPr="0013121C" w:rsidRDefault="00682806" w:rsidP="00CB2D8E">
            <w:pPr>
              <w:pStyle w:val="AmColumnHeading"/>
            </w:pPr>
            <w:r>
              <w:t>Amendement</w:t>
            </w:r>
          </w:p>
        </w:tc>
      </w:tr>
      <w:tr w:rsidR="00682806" w14:paraId="611DA19E" w14:textId="77777777" w:rsidTr="00CB2D8E">
        <w:trPr>
          <w:jc w:val="center"/>
        </w:trPr>
        <w:tc>
          <w:tcPr>
            <w:tcW w:w="4876" w:type="dxa"/>
            <w:tcBorders>
              <w:top w:val="nil"/>
              <w:left w:val="nil"/>
              <w:bottom w:val="nil"/>
              <w:right w:val="nil"/>
            </w:tcBorders>
          </w:tcPr>
          <w:p w14:paraId="1874620E" w14:textId="77777777" w:rsidR="00682806" w:rsidRPr="0013121C" w:rsidRDefault="00682806" w:rsidP="00CB2D8E">
            <w:pPr>
              <w:pStyle w:val="Normal6a"/>
            </w:pPr>
            <w:r>
              <w:rPr>
                <w:b/>
                <w:i/>
              </w:rPr>
              <w:t>33.</w:t>
            </w:r>
            <w:r>
              <w:tab/>
            </w:r>
            <w:r>
              <w:rPr>
                <w:b/>
                <w:i/>
              </w:rPr>
              <w:t>invite instamment la Commission à ajouter un nouveau pilier au rapport annuel sur l’état de droit consacré à la lutte contre toutes les formes de discrimination;</w:t>
            </w:r>
          </w:p>
        </w:tc>
        <w:tc>
          <w:tcPr>
            <w:tcW w:w="4876" w:type="dxa"/>
            <w:tcBorders>
              <w:top w:val="nil"/>
              <w:left w:val="nil"/>
              <w:bottom w:val="nil"/>
              <w:right w:val="nil"/>
            </w:tcBorders>
          </w:tcPr>
          <w:p w14:paraId="43E27134" w14:textId="77777777" w:rsidR="00682806" w:rsidRPr="0013121C" w:rsidRDefault="00682806" w:rsidP="00CB2D8E">
            <w:pPr>
              <w:pStyle w:val="Normal6a"/>
            </w:pPr>
            <w:r>
              <w:rPr>
                <w:b/>
                <w:i/>
              </w:rPr>
              <w:t>supprimé</w:t>
            </w:r>
          </w:p>
        </w:tc>
      </w:tr>
    </w:tbl>
    <w:p w14:paraId="48CE2069" w14:textId="77777777" w:rsidR="00682806" w:rsidRPr="0013121C" w:rsidRDefault="00682806" w:rsidP="00682806">
      <w:pPr>
        <w:pStyle w:val="AmOrLang"/>
      </w:pPr>
      <w:r w:rsidRPr="0013121C">
        <w:t xml:space="preserve">Or. </w:t>
      </w:r>
      <w:r w:rsidRPr="0013121C">
        <w:rPr>
          <w:rStyle w:val="HideTWBExt"/>
        </w:rPr>
        <w:t>&lt;Original&gt;</w:t>
      </w:r>
      <w:r w:rsidRPr="0013121C">
        <w:rPr>
          <w:rStyle w:val="HideTWBInt"/>
        </w:rPr>
        <w:t>{SK}</w:t>
      </w:r>
      <w:r w:rsidRPr="0013121C">
        <w:t>sk</w:t>
      </w:r>
      <w:r w:rsidRPr="0013121C">
        <w:rPr>
          <w:rStyle w:val="HideTWBExt"/>
        </w:rPr>
        <w:t>&lt;/Original&gt;</w:t>
      </w:r>
    </w:p>
    <w:p w14:paraId="26BE3935" w14:textId="77777777" w:rsidR="00682806" w:rsidRPr="0013121C" w:rsidRDefault="00682806" w:rsidP="00682806">
      <w:r>
        <w:rPr>
          <w:rStyle w:val="HideTWBExt"/>
        </w:rPr>
        <w:t>&lt;/Amend&gt;</w:t>
      </w:r>
    </w:p>
    <w:p w14:paraId="3C0DD302"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704</w:t>
      </w:r>
      <w:r w:rsidRPr="0061072F">
        <w:rPr>
          <w:rStyle w:val="HideTWBExt"/>
          <w:b w:val="0"/>
        </w:rPr>
        <w:t>&lt;/NumAm&gt;</w:t>
      </w:r>
    </w:p>
    <w:p w14:paraId="7964B762" w14:textId="77777777" w:rsidR="00682806" w:rsidRPr="0061072F" w:rsidRDefault="00682806" w:rsidP="00682806">
      <w:pPr>
        <w:pStyle w:val="NormalBold"/>
      </w:pPr>
      <w:r w:rsidRPr="0061072F">
        <w:rPr>
          <w:rStyle w:val="HideTWBExt"/>
          <w:b w:val="0"/>
        </w:rPr>
        <w:t>&lt;RepeatBlock-By&gt;&lt;Members&gt;</w:t>
      </w:r>
      <w:r w:rsidRPr="0061072F">
        <w:t>Romana Tomc</w:t>
      </w:r>
      <w:r w:rsidRPr="0061072F">
        <w:rPr>
          <w:rStyle w:val="HideTWBExt"/>
          <w:b w:val="0"/>
        </w:rPr>
        <w:t>&lt;/Members&gt;</w:t>
      </w:r>
    </w:p>
    <w:p w14:paraId="27DC2BA1" w14:textId="77777777" w:rsidR="00682806" w:rsidRPr="0061072F" w:rsidRDefault="00682806" w:rsidP="00682806">
      <w:pPr>
        <w:pStyle w:val="NormalBold"/>
      </w:pPr>
      <w:r w:rsidRPr="0061072F">
        <w:rPr>
          <w:rStyle w:val="HideTWBExt"/>
          <w:b w:val="0"/>
        </w:rPr>
        <w:t>&lt;/RepeatBlock-By&gt;</w:t>
      </w:r>
    </w:p>
    <w:p w14:paraId="4482913C"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00A8B27" w14:textId="77777777" w:rsidR="00682806" w:rsidRPr="0061072F" w:rsidRDefault="00682806" w:rsidP="00682806">
      <w:pPr>
        <w:pStyle w:val="NormalBold"/>
      </w:pPr>
      <w:r w:rsidRPr="0061072F">
        <w:rPr>
          <w:rStyle w:val="HideTWBExt"/>
          <w:b w:val="0"/>
        </w:rPr>
        <w:t>&lt;Article&gt;</w:t>
      </w:r>
      <w:r w:rsidRPr="0061072F">
        <w:t>Paragraphe 33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08E0458" w14:textId="77777777" w:rsidTr="00CB2D8E">
        <w:trPr>
          <w:trHeight w:hRule="exact" w:val="240"/>
          <w:jc w:val="center"/>
        </w:trPr>
        <w:tc>
          <w:tcPr>
            <w:tcW w:w="9752" w:type="dxa"/>
            <w:gridSpan w:val="2"/>
            <w:tcBorders>
              <w:top w:val="nil"/>
              <w:left w:val="nil"/>
              <w:bottom w:val="nil"/>
              <w:right w:val="nil"/>
            </w:tcBorders>
          </w:tcPr>
          <w:p w14:paraId="0F8947A3" w14:textId="77777777" w:rsidR="00682806" w:rsidRPr="0061072F" w:rsidRDefault="00682806" w:rsidP="00CB2D8E"/>
        </w:tc>
      </w:tr>
      <w:tr w:rsidR="00682806" w:rsidRPr="0061072F" w14:paraId="250B30C6" w14:textId="77777777" w:rsidTr="00CB2D8E">
        <w:trPr>
          <w:trHeight w:val="240"/>
          <w:jc w:val="center"/>
        </w:trPr>
        <w:tc>
          <w:tcPr>
            <w:tcW w:w="4876" w:type="dxa"/>
            <w:tcBorders>
              <w:top w:val="nil"/>
              <w:left w:val="nil"/>
              <w:bottom w:val="nil"/>
              <w:right w:val="nil"/>
            </w:tcBorders>
          </w:tcPr>
          <w:p w14:paraId="03496C6E"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2D15DE0" w14:textId="77777777" w:rsidR="00682806" w:rsidRPr="0061072F" w:rsidRDefault="00682806" w:rsidP="00CB2D8E">
            <w:pPr>
              <w:pStyle w:val="AmColumnHeading"/>
            </w:pPr>
            <w:r w:rsidRPr="0061072F">
              <w:t>Amendement</w:t>
            </w:r>
          </w:p>
        </w:tc>
      </w:tr>
      <w:tr w:rsidR="00682806" w:rsidRPr="0061072F" w14:paraId="143FCBC9" w14:textId="77777777" w:rsidTr="00CB2D8E">
        <w:trPr>
          <w:jc w:val="center"/>
        </w:trPr>
        <w:tc>
          <w:tcPr>
            <w:tcW w:w="4876" w:type="dxa"/>
            <w:tcBorders>
              <w:top w:val="nil"/>
              <w:left w:val="nil"/>
              <w:bottom w:val="nil"/>
              <w:right w:val="nil"/>
            </w:tcBorders>
          </w:tcPr>
          <w:p w14:paraId="395AD09B" w14:textId="77777777" w:rsidR="00682806" w:rsidRPr="0061072F" w:rsidRDefault="00682806" w:rsidP="00CB2D8E">
            <w:pPr>
              <w:pStyle w:val="Normal6a"/>
            </w:pPr>
            <w:r w:rsidRPr="0061072F">
              <w:rPr>
                <w:b/>
                <w:i/>
              </w:rPr>
              <w:t>33.</w:t>
            </w:r>
            <w:r w:rsidRPr="0061072F">
              <w:tab/>
            </w:r>
            <w:r w:rsidRPr="0061072F">
              <w:rPr>
                <w:b/>
                <w:i/>
              </w:rPr>
              <w:t>invite instamment la Commission à ajouter un nouveau pilier au rapport annuel sur l’état de droit consacré à la lutte contre toutes les formes de discrimination;</w:t>
            </w:r>
          </w:p>
        </w:tc>
        <w:tc>
          <w:tcPr>
            <w:tcW w:w="4876" w:type="dxa"/>
            <w:tcBorders>
              <w:top w:val="nil"/>
              <w:left w:val="nil"/>
              <w:bottom w:val="nil"/>
              <w:right w:val="nil"/>
            </w:tcBorders>
          </w:tcPr>
          <w:p w14:paraId="6C019862" w14:textId="77777777" w:rsidR="00682806" w:rsidRPr="0061072F" w:rsidRDefault="00682806" w:rsidP="00CB2D8E">
            <w:pPr>
              <w:pStyle w:val="Normal6a"/>
            </w:pPr>
            <w:r w:rsidRPr="0061072F">
              <w:rPr>
                <w:b/>
                <w:i/>
              </w:rPr>
              <w:t>supprimé</w:t>
            </w:r>
          </w:p>
        </w:tc>
      </w:tr>
    </w:tbl>
    <w:p w14:paraId="6E798BF3"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47FAD061" w14:textId="77777777" w:rsidR="00682806" w:rsidRPr="0061072F" w:rsidRDefault="00682806" w:rsidP="00682806">
      <w:r w:rsidRPr="0061072F">
        <w:rPr>
          <w:rStyle w:val="HideTWBExt"/>
        </w:rPr>
        <w:t>&lt;/Amend&gt;</w:t>
      </w:r>
    </w:p>
    <w:p w14:paraId="0A35A920"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705</w:t>
      </w:r>
      <w:r w:rsidRPr="0061072F">
        <w:rPr>
          <w:rStyle w:val="HideTWBExt"/>
          <w:b w:val="0"/>
        </w:rPr>
        <w:t>&lt;/NumAm&gt;</w:t>
      </w:r>
    </w:p>
    <w:p w14:paraId="47A5F1BD" w14:textId="77777777" w:rsidR="00682806" w:rsidRPr="0061072F" w:rsidRDefault="00682806" w:rsidP="00682806">
      <w:pPr>
        <w:pStyle w:val="NormalBold"/>
      </w:pPr>
      <w:r w:rsidRPr="0061072F">
        <w:rPr>
          <w:rStyle w:val="HideTWBExt"/>
          <w:b w:val="0"/>
        </w:rPr>
        <w:t>&lt;RepeatBlock-By&gt;&lt;Members&gt;</w:t>
      </w:r>
      <w:r w:rsidRPr="0061072F">
        <w:t>András László</w:t>
      </w:r>
      <w:r w:rsidRPr="0061072F">
        <w:rPr>
          <w:rStyle w:val="HideTWBExt"/>
          <w:b w:val="0"/>
        </w:rPr>
        <w:t>&lt;/Members&gt;</w:t>
      </w:r>
    </w:p>
    <w:p w14:paraId="4437B394" w14:textId="77777777" w:rsidR="00682806" w:rsidRPr="0061072F" w:rsidRDefault="00682806" w:rsidP="00682806">
      <w:pPr>
        <w:pStyle w:val="NormalBold"/>
      </w:pPr>
      <w:r w:rsidRPr="0061072F">
        <w:rPr>
          <w:rStyle w:val="HideTWBExt"/>
          <w:b w:val="0"/>
        </w:rPr>
        <w:t>&lt;/RepeatBlock-By&gt;</w:t>
      </w:r>
    </w:p>
    <w:p w14:paraId="27F11F64"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684E0502" w14:textId="77777777" w:rsidR="00682806" w:rsidRPr="0061072F" w:rsidRDefault="00682806" w:rsidP="00682806">
      <w:pPr>
        <w:pStyle w:val="NormalBold"/>
      </w:pPr>
      <w:r w:rsidRPr="0061072F">
        <w:rPr>
          <w:rStyle w:val="HideTWBExt"/>
          <w:b w:val="0"/>
        </w:rPr>
        <w:t>&lt;Article&gt;</w:t>
      </w:r>
      <w:r w:rsidRPr="0061072F">
        <w:t>Paragraphe 33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1D2CA0D" w14:textId="77777777" w:rsidTr="00CB2D8E">
        <w:trPr>
          <w:trHeight w:hRule="exact" w:val="240"/>
          <w:jc w:val="center"/>
        </w:trPr>
        <w:tc>
          <w:tcPr>
            <w:tcW w:w="9752" w:type="dxa"/>
            <w:gridSpan w:val="2"/>
            <w:tcBorders>
              <w:top w:val="nil"/>
              <w:left w:val="nil"/>
              <w:bottom w:val="nil"/>
              <w:right w:val="nil"/>
            </w:tcBorders>
          </w:tcPr>
          <w:p w14:paraId="14231B16" w14:textId="77777777" w:rsidR="00682806" w:rsidRPr="0061072F" w:rsidRDefault="00682806" w:rsidP="00CB2D8E"/>
        </w:tc>
      </w:tr>
      <w:tr w:rsidR="00682806" w:rsidRPr="0061072F" w14:paraId="3AEA87FB" w14:textId="77777777" w:rsidTr="00CB2D8E">
        <w:trPr>
          <w:trHeight w:val="240"/>
          <w:jc w:val="center"/>
        </w:trPr>
        <w:tc>
          <w:tcPr>
            <w:tcW w:w="4876" w:type="dxa"/>
            <w:tcBorders>
              <w:top w:val="nil"/>
              <w:left w:val="nil"/>
              <w:bottom w:val="nil"/>
              <w:right w:val="nil"/>
            </w:tcBorders>
          </w:tcPr>
          <w:p w14:paraId="2E9E0AE6"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0014D98C" w14:textId="77777777" w:rsidR="00682806" w:rsidRPr="0061072F" w:rsidRDefault="00682806" w:rsidP="00CB2D8E">
            <w:pPr>
              <w:pStyle w:val="AmColumnHeading"/>
            </w:pPr>
            <w:r w:rsidRPr="0061072F">
              <w:t>Amendement</w:t>
            </w:r>
          </w:p>
        </w:tc>
      </w:tr>
      <w:tr w:rsidR="00682806" w:rsidRPr="0061072F" w14:paraId="49C59150" w14:textId="77777777" w:rsidTr="00CB2D8E">
        <w:trPr>
          <w:jc w:val="center"/>
        </w:trPr>
        <w:tc>
          <w:tcPr>
            <w:tcW w:w="4876" w:type="dxa"/>
            <w:tcBorders>
              <w:top w:val="nil"/>
              <w:left w:val="nil"/>
              <w:bottom w:val="nil"/>
              <w:right w:val="nil"/>
            </w:tcBorders>
          </w:tcPr>
          <w:p w14:paraId="526F83E5" w14:textId="77777777" w:rsidR="00682806" w:rsidRPr="0061072F" w:rsidRDefault="00682806" w:rsidP="00CB2D8E">
            <w:pPr>
              <w:pStyle w:val="Normal6a"/>
            </w:pPr>
            <w:r w:rsidRPr="0061072F">
              <w:rPr>
                <w:b/>
                <w:i/>
              </w:rPr>
              <w:t>33.</w:t>
            </w:r>
            <w:r w:rsidRPr="0061072F">
              <w:tab/>
            </w:r>
            <w:r w:rsidRPr="0061072F">
              <w:rPr>
                <w:b/>
                <w:i/>
              </w:rPr>
              <w:t>invite instamment la Commission à ajouter un nouveau pilier au rapport annuel sur l’état de droit consacré à la lutte contre toutes les formes de discrimination;</w:t>
            </w:r>
          </w:p>
        </w:tc>
        <w:tc>
          <w:tcPr>
            <w:tcW w:w="4876" w:type="dxa"/>
            <w:tcBorders>
              <w:top w:val="nil"/>
              <w:left w:val="nil"/>
              <w:bottom w:val="nil"/>
              <w:right w:val="nil"/>
            </w:tcBorders>
          </w:tcPr>
          <w:p w14:paraId="1B23DC42" w14:textId="77777777" w:rsidR="00682806" w:rsidRPr="0061072F" w:rsidRDefault="00682806" w:rsidP="00CB2D8E">
            <w:pPr>
              <w:pStyle w:val="Normal6a"/>
            </w:pPr>
            <w:r w:rsidRPr="0061072F">
              <w:rPr>
                <w:b/>
                <w:i/>
              </w:rPr>
              <w:t>supprimé</w:t>
            </w:r>
          </w:p>
        </w:tc>
      </w:tr>
    </w:tbl>
    <w:p w14:paraId="3B6492E3"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1C63ECBA" w14:textId="77777777" w:rsidR="00682806" w:rsidRPr="0061072F" w:rsidRDefault="00682806" w:rsidP="00682806">
      <w:r w:rsidRPr="0061072F">
        <w:rPr>
          <w:rStyle w:val="HideTWBExt"/>
        </w:rPr>
        <w:t>&lt;/Amend&gt;</w:t>
      </w:r>
    </w:p>
    <w:p w14:paraId="2A4653CC" w14:textId="77777777" w:rsidR="00682806" w:rsidRPr="0061072F" w:rsidRDefault="00682806" w:rsidP="00682806">
      <w:pPr>
        <w:pStyle w:val="AmNumberTabs"/>
      </w:pPr>
      <w:r w:rsidRPr="0061072F">
        <w:rPr>
          <w:rStyle w:val="HideTWBExt"/>
          <w:b w:val="0"/>
        </w:rPr>
        <w:t>&lt;Amend&gt;</w:t>
      </w:r>
      <w:r w:rsidRPr="0061072F">
        <w:t>Amendement</w:t>
      </w:r>
      <w:r w:rsidRPr="0061072F">
        <w:tab/>
      </w:r>
      <w:r w:rsidRPr="0061072F">
        <w:tab/>
      </w:r>
      <w:r w:rsidRPr="0061072F">
        <w:rPr>
          <w:rStyle w:val="HideTWBExt"/>
          <w:b w:val="0"/>
        </w:rPr>
        <w:t>&lt;NumAm&gt;</w:t>
      </w:r>
      <w:r w:rsidRPr="0061072F">
        <w:t>706</w:t>
      </w:r>
      <w:r w:rsidRPr="0061072F">
        <w:rPr>
          <w:rStyle w:val="HideTWBExt"/>
          <w:b w:val="0"/>
        </w:rPr>
        <w:t>&lt;/NumAm&gt;</w:t>
      </w:r>
    </w:p>
    <w:p w14:paraId="6709860F" w14:textId="77777777" w:rsidR="00682806" w:rsidRPr="0061072F" w:rsidRDefault="00682806" w:rsidP="00682806">
      <w:pPr>
        <w:pStyle w:val="NormalBold"/>
      </w:pPr>
      <w:r w:rsidRPr="0061072F">
        <w:rPr>
          <w:rStyle w:val="HideTWBExt"/>
          <w:b w:val="0"/>
        </w:rPr>
        <w:t>&lt;RepeatBlock-By&gt;&lt;Members&gt;</w:t>
      </w:r>
      <w:r w:rsidRPr="0061072F">
        <w:t>Krzysztof Śmiszek, Matjaž Nemec, Robert Biedroń, Katarina Barley, Cecilia Strada, Klára Dobrev, Csaba Molnár, Emma Rafowicz, Alessandro Zan, Birgit Sippel</w:t>
      </w:r>
      <w:r w:rsidRPr="0061072F">
        <w:rPr>
          <w:rStyle w:val="HideTWBExt"/>
          <w:b w:val="0"/>
        </w:rPr>
        <w:t>&lt;/Members&gt;</w:t>
      </w:r>
    </w:p>
    <w:p w14:paraId="7368DC31" w14:textId="77777777" w:rsidR="00682806" w:rsidRPr="0061072F" w:rsidRDefault="00682806" w:rsidP="00682806">
      <w:pPr>
        <w:pStyle w:val="NormalBold"/>
      </w:pPr>
      <w:r w:rsidRPr="0061072F">
        <w:rPr>
          <w:rStyle w:val="HideTWBExt"/>
          <w:b w:val="0"/>
        </w:rPr>
        <w:t>&lt;/RepeatBlock-By&gt;</w:t>
      </w:r>
    </w:p>
    <w:p w14:paraId="18D42F7A"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1F2E0F8C" w14:textId="77777777" w:rsidR="00682806" w:rsidRPr="0061072F" w:rsidRDefault="00682806" w:rsidP="00682806">
      <w:pPr>
        <w:pStyle w:val="NormalBold"/>
      </w:pPr>
      <w:r w:rsidRPr="0061072F">
        <w:rPr>
          <w:rStyle w:val="HideTWBExt"/>
          <w:b w:val="0"/>
        </w:rPr>
        <w:t>&lt;Article&gt;</w:t>
      </w:r>
      <w:r w:rsidRPr="0061072F">
        <w:t>Paragraphe 33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26DEE9F4" w14:textId="77777777" w:rsidTr="00CB2D8E">
        <w:trPr>
          <w:trHeight w:hRule="exact" w:val="240"/>
          <w:jc w:val="center"/>
        </w:trPr>
        <w:tc>
          <w:tcPr>
            <w:tcW w:w="9752" w:type="dxa"/>
            <w:gridSpan w:val="2"/>
            <w:tcBorders>
              <w:top w:val="nil"/>
              <w:left w:val="nil"/>
              <w:bottom w:val="nil"/>
              <w:right w:val="nil"/>
            </w:tcBorders>
          </w:tcPr>
          <w:p w14:paraId="4517387D" w14:textId="77777777" w:rsidR="00682806" w:rsidRPr="0061072F" w:rsidRDefault="00682806" w:rsidP="00CB2D8E"/>
        </w:tc>
      </w:tr>
      <w:tr w:rsidR="00682806" w:rsidRPr="0061072F" w14:paraId="3C8414EE" w14:textId="77777777" w:rsidTr="00CB2D8E">
        <w:trPr>
          <w:trHeight w:val="240"/>
          <w:jc w:val="center"/>
        </w:trPr>
        <w:tc>
          <w:tcPr>
            <w:tcW w:w="4876" w:type="dxa"/>
            <w:tcBorders>
              <w:top w:val="nil"/>
              <w:left w:val="nil"/>
              <w:bottom w:val="nil"/>
              <w:right w:val="nil"/>
            </w:tcBorders>
          </w:tcPr>
          <w:p w14:paraId="50C2079D"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3EAAE0EF" w14:textId="77777777" w:rsidR="00682806" w:rsidRPr="0061072F" w:rsidRDefault="00682806" w:rsidP="00CB2D8E">
            <w:pPr>
              <w:pStyle w:val="AmColumnHeading"/>
            </w:pPr>
            <w:r w:rsidRPr="0061072F">
              <w:t>Amendement</w:t>
            </w:r>
          </w:p>
        </w:tc>
      </w:tr>
      <w:tr w:rsidR="00682806" w:rsidRPr="0061072F" w14:paraId="330B2CB3" w14:textId="77777777" w:rsidTr="00CB2D8E">
        <w:trPr>
          <w:jc w:val="center"/>
        </w:trPr>
        <w:tc>
          <w:tcPr>
            <w:tcW w:w="4876" w:type="dxa"/>
            <w:tcBorders>
              <w:top w:val="nil"/>
              <w:left w:val="nil"/>
              <w:bottom w:val="nil"/>
              <w:right w:val="nil"/>
            </w:tcBorders>
          </w:tcPr>
          <w:p w14:paraId="3223BBB7" w14:textId="77777777" w:rsidR="00682806" w:rsidRPr="0061072F" w:rsidRDefault="00682806" w:rsidP="00CB2D8E">
            <w:pPr>
              <w:pStyle w:val="Normal6a"/>
            </w:pPr>
            <w:r w:rsidRPr="0061072F">
              <w:t>33.</w:t>
            </w:r>
            <w:r w:rsidRPr="0061072F">
              <w:tab/>
              <w:t>invite instamment la Commission à ajouter un nouveau pilier au rapport annuel sur l’état de droit consacré à la lutte contre toutes les formes de discrimination;</w:t>
            </w:r>
          </w:p>
        </w:tc>
        <w:tc>
          <w:tcPr>
            <w:tcW w:w="4876" w:type="dxa"/>
            <w:tcBorders>
              <w:top w:val="nil"/>
              <w:left w:val="nil"/>
              <w:bottom w:val="nil"/>
              <w:right w:val="nil"/>
            </w:tcBorders>
          </w:tcPr>
          <w:p w14:paraId="1FE51960" w14:textId="77777777" w:rsidR="00682806" w:rsidRPr="0061072F" w:rsidRDefault="00682806" w:rsidP="00CB2D8E">
            <w:pPr>
              <w:pStyle w:val="Normal6a"/>
            </w:pPr>
            <w:r w:rsidRPr="0061072F">
              <w:t>33.</w:t>
            </w:r>
            <w:r w:rsidRPr="0061072F">
              <w:tab/>
              <w:t xml:space="preserve">invite instamment la Commission à ajouter un nouveau pilier au rapport annuel sur l’état de droit consacré à la lutte contre toutes les formes de discrimination; </w:t>
            </w:r>
            <w:r w:rsidRPr="0061072F">
              <w:rPr>
                <w:b/>
                <w:i/>
              </w:rPr>
              <w:t>invite instamment les États membres à renforcer l’indépendance et les ressources des institutions nationales de défense des droits de l’homme et des organismes de promotion de l’égalité afin de garantir leur capacité à surveiller et à traiter efficacement les violations des droits de l’homme et la discrimination;</w:t>
            </w:r>
          </w:p>
        </w:tc>
      </w:tr>
    </w:tbl>
    <w:p w14:paraId="4EBEAB0A" w14:textId="77777777" w:rsidR="00682806" w:rsidRPr="005E2300" w:rsidRDefault="00682806" w:rsidP="00682806">
      <w:pPr>
        <w:pStyle w:val="AmOrLang"/>
        <w:rPr>
          <w:lang w:val="de-DE"/>
        </w:rPr>
      </w:pPr>
      <w:r w:rsidRPr="005E2300">
        <w:rPr>
          <w:lang w:val="de-DE"/>
        </w:rPr>
        <w:t xml:space="preserve">Or. </w:t>
      </w:r>
      <w:r w:rsidRPr="005E2300">
        <w:rPr>
          <w:rStyle w:val="HideTWBExt"/>
          <w:lang w:val="de-DE"/>
        </w:rPr>
        <w:t>&lt;Original&gt;</w:t>
      </w:r>
      <w:r w:rsidRPr="005E2300">
        <w:rPr>
          <w:rStyle w:val="HideTWBInt"/>
          <w:lang w:val="de-DE"/>
        </w:rPr>
        <w:t>{EN}</w:t>
      </w:r>
      <w:r w:rsidRPr="005E2300">
        <w:rPr>
          <w:lang w:val="de-DE"/>
        </w:rPr>
        <w:t>en</w:t>
      </w:r>
      <w:r w:rsidRPr="005E2300">
        <w:rPr>
          <w:rStyle w:val="HideTWBExt"/>
          <w:lang w:val="de-DE"/>
        </w:rPr>
        <w:t>&lt;/Original&gt;</w:t>
      </w:r>
    </w:p>
    <w:p w14:paraId="03B47A93" w14:textId="77777777" w:rsidR="00682806" w:rsidRPr="005E2300" w:rsidRDefault="00682806" w:rsidP="00682806">
      <w:pPr>
        <w:rPr>
          <w:lang w:val="de-DE"/>
        </w:rPr>
      </w:pPr>
      <w:r w:rsidRPr="005E2300">
        <w:rPr>
          <w:rStyle w:val="HideTWBExt"/>
          <w:lang w:val="de-DE"/>
        </w:rPr>
        <w:t>&lt;/Amend&gt;</w:t>
      </w:r>
    </w:p>
    <w:p w14:paraId="6C8289BC" w14:textId="77777777" w:rsidR="00682806" w:rsidRPr="005E2300" w:rsidRDefault="00682806" w:rsidP="00682806">
      <w:pPr>
        <w:pStyle w:val="AmNumberTabs"/>
        <w:rPr>
          <w:lang w:val="de-DE"/>
        </w:rPr>
      </w:pPr>
      <w:r w:rsidRPr="005E2300">
        <w:rPr>
          <w:rStyle w:val="HideTWBExt"/>
          <w:b w:val="0"/>
          <w:lang w:val="de-DE"/>
        </w:rPr>
        <w:t>&lt;Amend&gt;</w:t>
      </w:r>
      <w:r w:rsidRPr="005E2300">
        <w:rPr>
          <w:lang w:val="de-DE"/>
        </w:rPr>
        <w:t>Amendement</w:t>
      </w:r>
      <w:r w:rsidRPr="005E2300">
        <w:rPr>
          <w:lang w:val="de-DE"/>
        </w:rPr>
        <w:tab/>
      </w:r>
      <w:r w:rsidRPr="005E2300">
        <w:rPr>
          <w:lang w:val="de-DE"/>
        </w:rPr>
        <w:tab/>
      </w:r>
      <w:r w:rsidRPr="005E2300">
        <w:rPr>
          <w:rStyle w:val="HideTWBExt"/>
          <w:b w:val="0"/>
          <w:lang w:val="de-DE"/>
        </w:rPr>
        <w:t>&lt;NumAm&gt;</w:t>
      </w:r>
      <w:r w:rsidRPr="005E2300">
        <w:rPr>
          <w:lang w:val="de-DE"/>
        </w:rPr>
        <w:t>707</w:t>
      </w:r>
      <w:r w:rsidRPr="005E2300">
        <w:rPr>
          <w:rStyle w:val="HideTWBExt"/>
          <w:b w:val="0"/>
          <w:lang w:val="de-DE"/>
        </w:rPr>
        <w:t>&lt;/NumAm&gt;</w:t>
      </w:r>
    </w:p>
    <w:p w14:paraId="66EAE4AF" w14:textId="77777777" w:rsidR="00682806" w:rsidRPr="005E2300" w:rsidRDefault="00682806" w:rsidP="00682806">
      <w:pPr>
        <w:pStyle w:val="NormalBold"/>
        <w:rPr>
          <w:lang w:val="de-DE"/>
        </w:rPr>
      </w:pPr>
      <w:r w:rsidRPr="005E2300">
        <w:rPr>
          <w:rStyle w:val="HideTWBExt"/>
          <w:b w:val="0"/>
          <w:lang w:val="de-DE"/>
        </w:rPr>
        <w:t>&lt;RepeatBlock-By&gt;&lt;Members&gt;</w:t>
      </w:r>
      <w:r w:rsidRPr="005E2300">
        <w:rPr>
          <w:lang w:val="de-DE"/>
        </w:rPr>
        <w:t>Daniel Freund</w:t>
      </w:r>
      <w:r w:rsidRPr="005E2300">
        <w:rPr>
          <w:rStyle w:val="HideTWBExt"/>
          <w:b w:val="0"/>
          <w:lang w:val="de-DE"/>
        </w:rPr>
        <w:t>&lt;/Members&gt;</w:t>
      </w:r>
    </w:p>
    <w:p w14:paraId="5C540349" w14:textId="77777777" w:rsidR="00682806" w:rsidRPr="005E2300" w:rsidRDefault="00682806" w:rsidP="00682806">
      <w:pPr>
        <w:pStyle w:val="NormalBold"/>
        <w:rPr>
          <w:lang w:val="de-DE"/>
        </w:rPr>
      </w:pPr>
      <w:r w:rsidRPr="005E2300">
        <w:rPr>
          <w:rStyle w:val="HideTWBExt"/>
          <w:b w:val="0"/>
          <w:lang w:val="de-DE"/>
        </w:rPr>
        <w:t>&lt;/RepeatBlock-By&gt;</w:t>
      </w:r>
    </w:p>
    <w:p w14:paraId="1E0EEF13" w14:textId="77777777" w:rsidR="00682806" w:rsidRPr="0061072F" w:rsidRDefault="00682806" w:rsidP="00682806">
      <w:pPr>
        <w:pStyle w:val="NormalBold"/>
      </w:pPr>
      <w:r w:rsidRPr="0061072F">
        <w:rPr>
          <w:rStyle w:val="HideTWBExt"/>
          <w:b w:val="0"/>
        </w:rPr>
        <w:t>&lt;DocAmend&gt;</w:t>
      </w:r>
      <w:r w:rsidRPr="0061072F">
        <w:t>Proposition de résolution</w:t>
      </w:r>
      <w:r w:rsidRPr="0061072F">
        <w:rPr>
          <w:rStyle w:val="HideTWBExt"/>
          <w:b w:val="0"/>
        </w:rPr>
        <w:t>&lt;/DocAmend&gt;</w:t>
      </w:r>
    </w:p>
    <w:p w14:paraId="3DF6606D" w14:textId="77777777" w:rsidR="00682806" w:rsidRPr="0061072F" w:rsidRDefault="00682806" w:rsidP="00682806">
      <w:pPr>
        <w:pStyle w:val="NormalBold"/>
      </w:pPr>
      <w:r w:rsidRPr="0061072F">
        <w:rPr>
          <w:rStyle w:val="HideTWBExt"/>
          <w:b w:val="0"/>
        </w:rPr>
        <w:t>&lt;Article&gt;</w:t>
      </w:r>
      <w:r w:rsidRPr="0061072F">
        <w:t>Paragraphe 33</w:t>
      </w:r>
      <w:r w:rsidRPr="0061072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82806" w:rsidRPr="0061072F" w14:paraId="76E8D780" w14:textId="77777777" w:rsidTr="00CB2D8E">
        <w:trPr>
          <w:trHeight w:hRule="exact" w:val="240"/>
          <w:jc w:val="center"/>
        </w:trPr>
        <w:tc>
          <w:tcPr>
            <w:tcW w:w="9752" w:type="dxa"/>
            <w:gridSpan w:val="2"/>
            <w:tcBorders>
              <w:top w:val="nil"/>
              <w:left w:val="nil"/>
              <w:bottom w:val="nil"/>
              <w:right w:val="nil"/>
            </w:tcBorders>
          </w:tcPr>
          <w:p w14:paraId="2FDE1C1A" w14:textId="77777777" w:rsidR="00682806" w:rsidRPr="0061072F" w:rsidRDefault="00682806" w:rsidP="00CB2D8E"/>
        </w:tc>
      </w:tr>
      <w:tr w:rsidR="00682806" w:rsidRPr="0061072F" w14:paraId="1308E63D" w14:textId="77777777" w:rsidTr="00CB2D8E">
        <w:trPr>
          <w:trHeight w:val="240"/>
          <w:jc w:val="center"/>
        </w:trPr>
        <w:tc>
          <w:tcPr>
            <w:tcW w:w="4876" w:type="dxa"/>
            <w:tcBorders>
              <w:top w:val="nil"/>
              <w:left w:val="nil"/>
              <w:bottom w:val="nil"/>
              <w:right w:val="nil"/>
            </w:tcBorders>
          </w:tcPr>
          <w:p w14:paraId="5DA04355" w14:textId="77777777" w:rsidR="00682806" w:rsidRPr="0061072F" w:rsidRDefault="00682806" w:rsidP="00CB2D8E">
            <w:pPr>
              <w:pStyle w:val="AmColumnHeading"/>
            </w:pPr>
            <w:r w:rsidRPr="0061072F">
              <w:t>Proposition de résolution</w:t>
            </w:r>
          </w:p>
        </w:tc>
        <w:tc>
          <w:tcPr>
            <w:tcW w:w="4876" w:type="dxa"/>
            <w:tcBorders>
              <w:top w:val="nil"/>
              <w:left w:val="nil"/>
              <w:bottom w:val="nil"/>
              <w:right w:val="nil"/>
            </w:tcBorders>
          </w:tcPr>
          <w:p w14:paraId="6843FB34" w14:textId="77777777" w:rsidR="00682806" w:rsidRPr="0061072F" w:rsidRDefault="00682806" w:rsidP="00CB2D8E">
            <w:pPr>
              <w:pStyle w:val="AmColumnHeading"/>
            </w:pPr>
            <w:r w:rsidRPr="0061072F">
              <w:t>Amendement</w:t>
            </w:r>
          </w:p>
        </w:tc>
      </w:tr>
      <w:tr w:rsidR="00682806" w:rsidRPr="0061072F" w14:paraId="1085D857" w14:textId="77777777" w:rsidTr="00CB2D8E">
        <w:trPr>
          <w:jc w:val="center"/>
        </w:trPr>
        <w:tc>
          <w:tcPr>
            <w:tcW w:w="4876" w:type="dxa"/>
            <w:tcBorders>
              <w:top w:val="nil"/>
              <w:left w:val="nil"/>
              <w:bottom w:val="nil"/>
              <w:right w:val="nil"/>
            </w:tcBorders>
          </w:tcPr>
          <w:p w14:paraId="57757EA9" w14:textId="77777777" w:rsidR="00682806" w:rsidRPr="0061072F" w:rsidRDefault="00682806" w:rsidP="00CB2D8E">
            <w:pPr>
              <w:pStyle w:val="Normal6a"/>
            </w:pPr>
            <w:r w:rsidRPr="0061072F">
              <w:t>33.</w:t>
            </w:r>
            <w:r w:rsidRPr="0061072F">
              <w:tab/>
              <w:t xml:space="preserve">invite instamment la Commission à ajouter </w:t>
            </w:r>
            <w:r w:rsidRPr="0061072F">
              <w:rPr>
                <w:b/>
                <w:i/>
              </w:rPr>
              <w:t>un nouveau pilier</w:t>
            </w:r>
            <w:r w:rsidRPr="0061072F">
              <w:t xml:space="preserve"> au rapport annuel sur l’état de droit </w:t>
            </w:r>
            <w:r w:rsidRPr="0061072F">
              <w:rPr>
                <w:b/>
                <w:i/>
              </w:rPr>
              <w:t>consacré</w:t>
            </w:r>
            <w:r w:rsidRPr="0061072F">
              <w:t xml:space="preserve"> à la lutte contre toutes les formes de discrimination;</w:t>
            </w:r>
          </w:p>
        </w:tc>
        <w:tc>
          <w:tcPr>
            <w:tcW w:w="4876" w:type="dxa"/>
            <w:tcBorders>
              <w:top w:val="nil"/>
              <w:left w:val="nil"/>
              <w:bottom w:val="nil"/>
              <w:right w:val="nil"/>
            </w:tcBorders>
          </w:tcPr>
          <w:p w14:paraId="518904B1" w14:textId="77777777" w:rsidR="00682806" w:rsidRPr="0061072F" w:rsidRDefault="00682806" w:rsidP="00CB2D8E">
            <w:pPr>
              <w:pStyle w:val="Normal6a"/>
            </w:pPr>
            <w:r w:rsidRPr="0061072F">
              <w:t>33.</w:t>
            </w:r>
            <w:r w:rsidRPr="0061072F">
              <w:tab/>
              <w:t xml:space="preserve">invite instamment la Commission à ajouter </w:t>
            </w:r>
            <w:r w:rsidRPr="0061072F">
              <w:rPr>
                <w:b/>
                <w:i/>
              </w:rPr>
              <w:t>de nouveaux piliers</w:t>
            </w:r>
            <w:r w:rsidRPr="0061072F">
              <w:t xml:space="preserve"> au rapport annuel sur l’état de droit </w:t>
            </w:r>
            <w:r w:rsidRPr="0061072F">
              <w:rPr>
                <w:b/>
                <w:i/>
              </w:rPr>
              <w:t>consacrés</w:t>
            </w:r>
            <w:r w:rsidRPr="0061072F">
              <w:t xml:space="preserve"> à la lutte contre toutes les formes de discrimination</w:t>
            </w:r>
            <w:r w:rsidRPr="0061072F">
              <w:rPr>
                <w:b/>
                <w:i/>
              </w:rPr>
              <w:t>, de discours de haine et de crimes qui ciblent spécifiquement les groupes minoritaires et les membres des minorités nationales, ethniques, linguistiques et religieuses, ainsi qu’à la situation de la société civile dans les États membres</w:t>
            </w:r>
            <w:r w:rsidRPr="0061072F">
              <w:t>;</w:t>
            </w:r>
          </w:p>
        </w:tc>
      </w:tr>
    </w:tbl>
    <w:p w14:paraId="79C93381" w14:textId="77777777" w:rsidR="00682806" w:rsidRPr="0061072F" w:rsidRDefault="00682806" w:rsidP="00682806">
      <w:pPr>
        <w:pStyle w:val="AmOrLang"/>
      </w:pPr>
      <w:r w:rsidRPr="0061072F">
        <w:t xml:space="preserve">Or. </w:t>
      </w:r>
      <w:r w:rsidRPr="0061072F">
        <w:rPr>
          <w:rStyle w:val="HideTWBExt"/>
        </w:rPr>
        <w:t>&lt;Original&gt;</w:t>
      </w:r>
      <w:r w:rsidRPr="0061072F">
        <w:rPr>
          <w:rStyle w:val="HideTWBInt"/>
        </w:rPr>
        <w:t>{EN}</w:t>
      </w:r>
      <w:r w:rsidRPr="0061072F">
        <w:t>en</w:t>
      </w:r>
      <w:r w:rsidRPr="0061072F">
        <w:rPr>
          <w:rStyle w:val="HideTWBExt"/>
        </w:rPr>
        <w:t>&lt;/Original&gt;</w:t>
      </w:r>
    </w:p>
    <w:p w14:paraId="5FA2F89F" w14:textId="37F8EAF7" w:rsidR="00682806" w:rsidRDefault="00682806" w:rsidP="00682806">
      <w:r w:rsidRPr="0061072F">
        <w:rPr>
          <w:rStyle w:val="HideTWBExt"/>
        </w:rPr>
        <w:t>&lt;/Amend&gt;</w:t>
      </w:r>
      <w:r w:rsidRPr="00682806">
        <w:rPr>
          <w:rStyle w:val="HideTWBExt"/>
        </w:rPr>
        <w:t>&lt;/RepeatBlock-Amend&gt;</w:t>
      </w:r>
    </w:p>
    <w:p w14:paraId="150B4643" w14:textId="267B1B64" w:rsidR="00CC4C5E" w:rsidRPr="00122824" w:rsidRDefault="00CC4C5E" w:rsidP="00682806"/>
    <w:sectPr w:rsidR="00CC4C5E" w:rsidRPr="00122824" w:rsidSect="00B40F3B">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C0BE33" w14:textId="77777777" w:rsidR="00702508" w:rsidRPr="00122824" w:rsidRDefault="00702508">
      <w:r w:rsidRPr="00122824">
        <w:separator/>
      </w:r>
    </w:p>
  </w:endnote>
  <w:endnote w:type="continuationSeparator" w:id="0">
    <w:p w14:paraId="1934CC4E" w14:textId="77777777" w:rsidR="00702508" w:rsidRPr="00122824" w:rsidRDefault="00702508">
      <w:r w:rsidRPr="0012282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9D8DC" w14:textId="6966A3F8" w:rsidR="00B40F3B" w:rsidRPr="00122824" w:rsidRDefault="00B40F3B" w:rsidP="00B40F3B">
    <w:pPr>
      <w:pStyle w:val="EPFooter"/>
    </w:pPr>
    <w:r w:rsidRPr="00122824">
      <w:t>PE</w:t>
    </w:r>
    <w:r w:rsidRPr="00122824">
      <w:rPr>
        <w:rStyle w:val="HideTWBExt"/>
      </w:rPr>
      <w:t>&lt;NoPE&gt;</w:t>
    </w:r>
    <w:r w:rsidRPr="00122824">
      <w:t>769.958</w:t>
    </w:r>
    <w:r w:rsidRPr="00122824">
      <w:rPr>
        <w:rStyle w:val="HideTWBExt"/>
      </w:rPr>
      <w:t>&lt;/NoPE&gt;&lt;Version&gt;</w:t>
    </w:r>
    <w:r w:rsidRPr="00122824">
      <w:t>v01-00</w:t>
    </w:r>
    <w:r w:rsidRPr="00122824">
      <w:rPr>
        <w:rStyle w:val="HideTWBExt"/>
      </w:rPr>
      <w:t>&lt;/Version&gt;</w:t>
    </w:r>
    <w:r w:rsidRPr="00122824">
      <w:tab/>
    </w:r>
    <w:r w:rsidRPr="00122824">
      <w:fldChar w:fldCharType="begin"/>
    </w:r>
    <w:r w:rsidRPr="00122824">
      <w:instrText xml:space="preserve"> PAGE  \* MERGEFORMAT </w:instrText>
    </w:r>
    <w:r w:rsidRPr="00122824">
      <w:fldChar w:fldCharType="separate"/>
    </w:r>
    <w:r w:rsidR="00682806">
      <w:rPr>
        <w:noProof/>
      </w:rPr>
      <w:t>40</w:t>
    </w:r>
    <w:r w:rsidRPr="00122824">
      <w:fldChar w:fldCharType="end"/>
    </w:r>
    <w:r w:rsidRPr="00122824">
      <w:t>/</w:t>
    </w:r>
    <w:r w:rsidR="00682806">
      <w:fldChar w:fldCharType="begin"/>
    </w:r>
    <w:r w:rsidR="00682806">
      <w:instrText xml:space="preserve"> NUMPAGES  \* MERGEFORMAT </w:instrText>
    </w:r>
    <w:r w:rsidR="00682806">
      <w:fldChar w:fldCharType="separate"/>
    </w:r>
    <w:r w:rsidR="00682806">
      <w:rPr>
        <w:noProof/>
      </w:rPr>
      <w:t>89</w:t>
    </w:r>
    <w:r w:rsidR="00682806">
      <w:rPr>
        <w:noProof/>
      </w:rPr>
      <w:fldChar w:fldCharType="end"/>
    </w:r>
    <w:r w:rsidRPr="00122824">
      <w:tab/>
    </w:r>
    <w:r w:rsidRPr="00122824">
      <w:rPr>
        <w:rStyle w:val="HideTWBExt"/>
      </w:rPr>
      <w:t>&lt;PathFdR&gt;</w:t>
    </w:r>
    <w:r w:rsidR="00122824" w:rsidRPr="00122824">
      <w:t>AM\1315575FR.docx</w:t>
    </w:r>
    <w:r w:rsidRPr="00122824">
      <w:rPr>
        <w:rStyle w:val="HideTWBExt"/>
      </w:rPr>
      <w:t>&lt;/PathFdR&gt;</w:t>
    </w:r>
  </w:p>
  <w:p w14:paraId="6D90F980" w14:textId="263A2C2B" w:rsidR="00CC4C5E" w:rsidRPr="00122824" w:rsidRDefault="00B40F3B" w:rsidP="00B40F3B">
    <w:pPr>
      <w:pStyle w:val="EPFooter2"/>
    </w:pPr>
    <w:r w:rsidRPr="00122824">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D1208" w14:textId="30A41CDA" w:rsidR="00B40F3B" w:rsidRPr="00122824" w:rsidRDefault="00B40F3B" w:rsidP="00B40F3B">
    <w:pPr>
      <w:pStyle w:val="EPFooter"/>
    </w:pPr>
    <w:r w:rsidRPr="00122824">
      <w:rPr>
        <w:rStyle w:val="HideTWBExt"/>
      </w:rPr>
      <w:t>&lt;PathFdR&gt;</w:t>
    </w:r>
    <w:r w:rsidR="00122824" w:rsidRPr="00122824">
      <w:t>AM\1315575FR.docx</w:t>
    </w:r>
    <w:r w:rsidRPr="00122824">
      <w:rPr>
        <w:rStyle w:val="HideTWBExt"/>
      </w:rPr>
      <w:t>&lt;/PathFdR&gt;</w:t>
    </w:r>
    <w:r w:rsidRPr="00122824">
      <w:tab/>
    </w:r>
    <w:r w:rsidRPr="00122824">
      <w:fldChar w:fldCharType="begin"/>
    </w:r>
    <w:r w:rsidRPr="00122824">
      <w:instrText xml:space="preserve"> PAGE  \* MERGEFORMAT </w:instrText>
    </w:r>
    <w:r w:rsidRPr="00122824">
      <w:fldChar w:fldCharType="separate"/>
    </w:r>
    <w:r w:rsidR="00682806">
      <w:rPr>
        <w:noProof/>
      </w:rPr>
      <w:t>39</w:t>
    </w:r>
    <w:r w:rsidRPr="00122824">
      <w:fldChar w:fldCharType="end"/>
    </w:r>
    <w:r w:rsidRPr="00122824">
      <w:t>/</w:t>
    </w:r>
    <w:r w:rsidR="00682806">
      <w:fldChar w:fldCharType="begin"/>
    </w:r>
    <w:r w:rsidR="00682806">
      <w:instrText xml:space="preserve"> NUMPAGES  \* MERGEFORMAT </w:instrText>
    </w:r>
    <w:r w:rsidR="00682806">
      <w:fldChar w:fldCharType="separate"/>
    </w:r>
    <w:r w:rsidR="00682806">
      <w:rPr>
        <w:noProof/>
      </w:rPr>
      <w:t>89</w:t>
    </w:r>
    <w:r w:rsidR="00682806">
      <w:rPr>
        <w:noProof/>
      </w:rPr>
      <w:fldChar w:fldCharType="end"/>
    </w:r>
    <w:r w:rsidRPr="00122824">
      <w:tab/>
      <w:t>PE</w:t>
    </w:r>
    <w:r w:rsidRPr="00122824">
      <w:rPr>
        <w:rStyle w:val="HideTWBExt"/>
      </w:rPr>
      <w:t>&lt;NoPE&gt;</w:t>
    </w:r>
    <w:r w:rsidRPr="00122824">
      <w:t>769.958</w:t>
    </w:r>
    <w:r w:rsidRPr="00122824">
      <w:rPr>
        <w:rStyle w:val="HideTWBExt"/>
      </w:rPr>
      <w:t>&lt;/NoPE&gt;&lt;Version&gt;</w:t>
    </w:r>
    <w:r w:rsidRPr="00122824">
      <w:t>v01-00</w:t>
    </w:r>
    <w:r w:rsidRPr="00122824">
      <w:rPr>
        <w:rStyle w:val="HideTWBExt"/>
      </w:rPr>
      <w:t>&lt;/Version&gt;</w:t>
    </w:r>
  </w:p>
  <w:p w14:paraId="104A9FC8" w14:textId="5128CF88" w:rsidR="00CC4C5E" w:rsidRPr="00122824" w:rsidRDefault="00B40F3B" w:rsidP="00B40F3B">
    <w:pPr>
      <w:pStyle w:val="EPFooter2"/>
    </w:pPr>
    <w:r w:rsidRPr="00122824">
      <w:tab/>
    </w:r>
    <w:r w:rsidRPr="00122824">
      <w:tab/>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95D0B" w14:textId="136DD2B6" w:rsidR="00B40F3B" w:rsidRPr="00122824" w:rsidRDefault="00B40F3B" w:rsidP="00B40F3B">
    <w:pPr>
      <w:pStyle w:val="EPFooter"/>
    </w:pPr>
    <w:r w:rsidRPr="00122824">
      <w:rPr>
        <w:rStyle w:val="HideTWBExt"/>
      </w:rPr>
      <w:t>&lt;PathFdR&gt;</w:t>
    </w:r>
    <w:r w:rsidR="00122824" w:rsidRPr="00122824">
      <w:t>AM\1315575FR.docx</w:t>
    </w:r>
    <w:r w:rsidRPr="00122824">
      <w:rPr>
        <w:rStyle w:val="HideTWBExt"/>
      </w:rPr>
      <w:t>&lt;/PathFdR&gt;</w:t>
    </w:r>
    <w:r w:rsidRPr="00122824">
      <w:tab/>
    </w:r>
    <w:r w:rsidRPr="00122824">
      <w:tab/>
      <w:t>PE</w:t>
    </w:r>
    <w:r w:rsidRPr="00122824">
      <w:rPr>
        <w:rStyle w:val="HideTWBExt"/>
      </w:rPr>
      <w:t>&lt;NoPE&gt;</w:t>
    </w:r>
    <w:r w:rsidRPr="00122824">
      <w:t>769.958</w:t>
    </w:r>
    <w:r w:rsidRPr="00122824">
      <w:rPr>
        <w:rStyle w:val="HideTWBExt"/>
      </w:rPr>
      <w:t>&lt;/NoPE&gt;&lt;Version&gt;</w:t>
    </w:r>
    <w:r w:rsidRPr="00122824">
      <w:t>v01-00</w:t>
    </w:r>
    <w:r w:rsidRPr="00122824">
      <w:rPr>
        <w:rStyle w:val="HideTWBExt"/>
      </w:rPr>
      <w:t>&lt;/Version&gt;</w:t>
    </w:r>
  </w:p>
  <w:p w14:paraId="51FBA3ED" w14:textId="3BD16AAC" w:rsidR="00CC4C5E" w:rsidRPr="00122824" w:rsidRDefault="00B40F3B" w:rsidP="00B40F3B">
    <w:pPr>
      <w:pStyle w:val="EPFooter2"/>
    </w:pPr>
    <w:r w:rsidRPr="00122824">
      <w:t>FR</w:t>
    </w:r>
    <w:r w:rsidRPr="00122824">
      <w:tab/>
    </w:r>
    <w:r w:rsidRPr="00122824">
      <w:rPr>
        <w:b w:val="0"/>
        <w:i/>
        <w:color w:val="C0C0C0"/>
        <w:sz w:val="22"/>
      </w:rPr>
      <w:t>Unie dans la diversité</w:t>
    </w:r>
    <w:r w:rsidRPr="00122824">
      <w:tab/>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E9F26" w14:textId="77777777" w:rsidR="00702508" w:rsidRPr="00122824" w:rsidRDefault="00702508">
      <w:r w:rsidRPr="00122824">
        <w:separator/>
      </w:r>
    </w:p>
  </w:footnote>
  <w:footnote w:type="continuationSeparator" w:id="0">
    <w:p w14:paraId="3F173CC8" w14:textId="77777777" w:rsidR="00702508" w:rsidRPr="00122824" w:rsidRDefault="00702508">
      <w:r w:rsidRPr="0012282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F7447" w14:textId="77777777" w:rsidR="00682806" w:rsidRDefault="006828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38D30" w14:textId="77777777" w:rsidR="00682806" w:rsidRDefault="006828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B9EA8" w14:textId="77777777" w:rsidR="00682806" w:rsidRDefault="006828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5"/>
    <w:docVar w:name="TXTLANGUE" w:val="FR"/>
    <w:docVar w:name="TXTLANGUEMIN" w:val="fr"/>
    <w:docVar w:name="TXTNRPE" w:val="769.958"/>
    <w:docVar w:name="TXTPEorAP" w:val="PE"/>
    <w:docVar w:name="TXTROUTE" w:val="AM\1315575FR.docx"/>
    <w:docVar w:name="TXTVERSION" w:val="01-00"/>
  </w:docVars>
  <w:rsids>
    <w:rsidRoot w:val="00A77B3E"/>
    <w:rsid w:val="00122824"/>
    <w:rsid w:val="0013121C"/>
    <w:rsid w:val="0054799A"/>
    <w:rsid w:val="005517F7"/>
    <w:rsid w:val="00682806"/>
    <w:rsid w:val="00702508"/>
    <w:rsid w:val="00861EB7"/>
    <w:rsid w:val="009E0224"/>
    <w:rsid w:val="00A77B3E"/>
    <w:rsid w:val="00A81855"/>
    <w:rsid w:val="00B40F3B"/>
    <w:rsid w:val="00CA2A55"/>
    <w:rsid w:val="00CC4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2BABB12"/>
  <w15:docId w15:val="{A70E82D1-CD27-4043-97CC-4BE091A26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5517F7"/>
    <w:pPr>
      <w:tabs>
        <w:tab w:val="center" w:pos="4819"/>
        <w:tab w:val="right" w:pos="9638"/>
      </w:tabs>
    </w:pPr>
  </w:style>
  <w:style w:type="character" w:customStyle="1" w:styleId="HeaderChar">
    <w:name w:val="Header Char"/>
    <w:basedOn w:val="DefaultParagraphFont"/>
    <w:link w:val="Header"/>
    <w:rsid w:val="005517F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89</Pages>
  <Words>60011</Words>
  <Characters>309657</Characters>
  <Application>Microsoft Office Word</Application>
  <DocSecurity>0</DocSecurity>
  <Lines>7939</Lines>
  <Paragraphs>4349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2025-03-21T11:31:00Z</dcterms:created>
  <dcterms:modified xsi:type="dcterms:W3CDTF">2025-03-21T11:31:00Z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1315575</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130212</vt:lpwstr>
  </property>
  <property fmtid="{D5CDD505-2E9C-101B-9397-08002B2CF9AE}" pid="7" name="dmxml.render.traceId">
    <vt:lpwstr>67b59b6975409a393da8bdc1bd5554ff</vt:lpwstr>
  </property>
  <property fmtid="{D5CDD505-2E9C-101B-9397-08002B2CF9AE}" pid="8" name="FooterPath">
    <vt:lpwstr>AM\1315575FR.docx</vt:lpwstr>
  </property>
  <property fmtid="{D5CDD505-2E9C-101B-9397-08002B2CF9AE}" pid="9" name="PE Number">
    <vt:lpwstr>769.958</vt:lpwstr>
  </property>
  <property fmtid="{D5CDD505-2E9C-101B-9397-08002B2CF9AE}" pid="10" name="UID">
    <vt:lpwstr>eu.europa.europarl-DIN1-2025-0000027563_02.00-xm-01.00_text-xml</vt:lpwstr>
  </property>
  <property fmtid="{D5CDD505-2E9C-101B-9397-08002B2CF9AE}" pid="11" name="LastEdited with">
    <vt:lpwstr>10.0.1 Build [20250114]</vt:lpwstr>
  </property>
</Properties>
</file>