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B63F0" w:rsidRPr="00DF3BE0" w14:paraId="406AF315" w14:textId="77777777" w:rsidTr="002D6F53">
        <w:trPr>
          <w:trHeight w:hRule="exact" w:val="1417"/>
          <w:jc w:val="center"/>
        </w:trPr>
        <w:tc>
          <w:tcPr>
            <w:tcW w:w="6804" w:type="dxa"/>
            <w:tcBorders>
              <w:top w:val="nil"/>
              <w:left w:val="nil"/>
              <w:bottom w:val="nil"/>
              <w:right w:val="nil"/>
            </w:tcBorders>
            <w:vAlign w:val="center"/>
          </w:tcPr>
          <w:p w14:paraId="2F71CCDD" w14:textId="77777777" w:rsidR="004B63F0" w:rsidRPr="00DF3BE0" w:rsidRDefault="004B63F0" w:rsidP="002D6F53">
            <w:pPr>
              <w:pStyle w:val="EPName"/>
            </w:pPr>
            <w:bookmarkStart w:id="0" w:name="_GoBack"/>
            <w:bookmarkEnd w:id="0"/>
            <w:r w:rsidRPr="00DF3BE0">
              <w:t>Parlamento Europeu</w:t>
            </w:r>
          </w:p>
          <w:p w14:paraId="3BCD0032" w14:textId="557B694D" w:rsidR="004B63F0" w:rsidRPr="00DF3BE0" w:rsidRDefault="004B63F0" w:rsidP="002D6F53">
            <w:pPr>
              <w:pStyle w:val="EPTerm"/>
            </w:pPr>
            <w:r w:rsidRPr="00DF3BE0">
              <w:t>2024</w:t>
            </w:r>
            <w:r w:rsidR="00DF5682">
              <w:noBreakHyphen/>
            </w:r>
            <w:r w:rsidRPr="00DF3BE0">
              <w:t>2029</w:t>
            </w:r>
          </w:p>
        </w:tc>
        <w:tc>
          <w:tcPr>
            <w:tcW w:w="2268" w:type="dxa"/>
            <w:tcBorders>
              <w:top w:val="nil"/>
              <w:left w:val="nil"/>
              <w:bottom w:val="nil"/>
              <w:right w:val="nil"/>
            </w:tcBorders>
          </w:tcPr>
          <w:p w14:paraId="428D43B3" w14:textId="77777777" w:rsidR="004B63F0" w:rsidRPr="00DF3BE0" w:rsidRDefault="004B63F0" w:rsidP="002D6F53">
            <w:pPr>
              <w:pStyle w:val="EPLogo"/>
            </w:pPr>
            <w:r w:rsidRPr="00DF3BE0">
              <w:rPr>
                <w:noProof/>
                <w:lang w:eastAsia="en-GB"/>
              </w:rPr>
              <w:drawing>
                <wp:inline distT="0" distB="0" distL="0" distR="0" wp14:anchorId="216F54B2" wp14:editId="4710FB84">
                  <wp:extent cx="1162050" cy="635000"/>
                  <wp:effectExtent l="0" t="0" r="0" b="0"/>
                  <wp:docPr id="407057775"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057775" name="Picture 1" descr="A circular maze with a blue flag and yellow stars&#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635000"/>
                          </a:xfrm>
                          <a:prstGeom prst="rect">
                            <a:avLst/>
                          </a:prstGeom>
                          <a:noFill/>
                          <a:ln>
                            <a:noFill/>
                          </a:ln>
                        </pic:spPr>
                      </pic:pic>
                    </a:graphicData>
                  </a:graphic>
                </wp:inline>
              </w:drawing>
            </w:r>
          </w:p>
        </w:tc>
      </w:tr>
    </w:tbl>
    <w:p w14:paraId="61FC4A4A" w14:textId="77777777" w:rsidR="004B63F0" w:rsidRPr="00DF3BE0" w:rsidRDefault="004B63F0" w:rsidP="004B63F0">
      <w:pPr>
        <w:pStyle w:val="LineTop"/>
      </w:pPr>
      <w:r w:rsidRPr="00DF3BE0">
        <w:t xml:space="preserve"> </w:t>
      </w:r>
    </w:p>
    <w:p w14:paraId="26BAD4AC" w14:textId="77777777" w:rsidR="004B63F0" w:rsidRPr="00DF3BE0" w:rsidRDefault="004B63F0" w:rsidP="004B63F0">
      <w:pPr>
        <w:pStyle w:val="EPBody"/>
      </w:pPr>
      <w:r w:rsidRPr="00DF3BE0">
        <w:rPr>
          <w:rStyle w:val="HideTWBExt"/>
        </w:rPr>
        <w:t>&lt;Commission&gt;</w:t>
      </w:r>
      <w:r w:rsidRPr="00DF3BE0">
        <w:rPr>
          <w:rStyle w:val="HideTWBInt"/>
        </w:rPr>
        <w:t>{LIBE}</w:t>
      </w:r>
      <w:r w:rsidRPr="00DF3BE0">
        <w:t>Comissão das Liberdades Cívicas, da Justiça e dos Assuntos Internos</w:t>
      </w:r>
      <w:r w:rsidRPr="00DF3BE0">
        <w:rPr>
          <w:rStyle w:val="HideTWBExt"/>
        </w:rPr>
        <w:t>&lt;/Commission&gt;</w:t>
      </w:r>
    </w:p>
    <w:p w14:paraId="687D9184" w14:textId="77777777" w:rsidR="004B63F0" w:rsidRPr="00DF3BE0" w:rsidRDefault="004B63F0" w:rsidP="004B63F0">
      <w:pPr>
        <w:pStyle w:val="LineBottom"/>
      </w:pPr>
      <w:r w:rsidRPr="00DF3BE0">
        <w:t xml:space="preserve"> </w:t>
      </w:r>
    </w:p>
    <w:p w14:paraId="34445649" w14:textId="77777777" w:rsidR="004B63F0" w:rsidRPr="00DF3BE0" w:rsidRDefault="004B63F0" w:rsidP="004B63F0">
      <w:pPr>
        <w:pStyle w:val="CoverReference"/>
      </w:pPr>
      <w:r w:rsidRPr="00DF3BE0">
        <w:rPr>
          <w:rStyle w:val="HideTWBExt"/>
        </w:rPr>
        <w:t>&lt;RefProc&gt;</w:t>
      </w:r>
      <w:r w:rsidRPr="00DF3BE0">
        <w:t>2023/0438</w:t>
      </w:r>
      <w:r w:rsidRPr="00DF3BE0">
        <w:rPr>
          <w:rStyle w:val="HideTWBExt"/>
        </w:rPr>
        <w:t>&lt;/RefProc&gt;&lt;RefTypeProc&gt;</w:t>
      </w:r>
      <w:r w:rsidRPr="00DF3BE0">
        <w:t>(COD)</w:t>
      </w:r>
      <w:r w:rsidRPr="00DF3BE0">
        <w:rPr>
          <w:rStyle w:val="HideTWBExt"/>
        </w:rPr>
        <w:t>&lt;/RefTypeProc&gt;</w:t>
      </w:r>
    </w:p>
    <w:p w14:paraId="3CAF067C" w14:textId="77777777" w:rsidR="004B63F0" w:rsidRPr="00DF3BE0" w:rsidRDefault="004B63F0" w:rsidP="004B63F0">
      <w:pPr>
        <w:pStyle w:val="CoverDate"/>
      </w:pPr>
      <w:r w:rsidRPr="00DF3BE0">
        <w:rPr>
          <w:rStyle w:val="HideTWBExt"/>
        </w:rPr>
        <w:t>&lt;Date&gt;</w:t>
      </w:r>
      <w:r w:rsidRPr="00DF3BE0">
        <w:rPr>
          <w:rStyle w:val="HideTWBInt"/>
        </w:rPr>
        <w:t>{20/03/2025}</w:t>
      </w:r>
      <w:r w:rsidRPr="00DF3BE0">
        <w:t>20.3.2025</w:t>
      </w:r>
      <w:r w:rsidRPr="00DF3BE0">
        <w:rPr>
          <w:rStyle w:val="HideTWBExt"/>
        </w:rPr>
        <w:t>&lt;/Date&gt;</w:t>
      </w:r>
    </w:p>
    <w:p w14:paraId="2198A654" w14:textId="77777777" w:rsidR="004B63F0" w:rsidRPr="00DF3BE0" w:rsidRDefault="004B63F0" w:rsidP="004B63F0">
      <w:pPr>
        <w:pStyle w:val="CoverDocType"/>
      </w:pPr>
      <w:r w:rsidRPr="00DF3BE0">
        <w:rPr>
          <w:rStyle w:val="HideTWBExt"/>
        </w:rPr>
        <w:t>&lt;TypeAM&gt;</w:t>
      </w:r>
      <w:r w:rsidRPr="00DF3BE0">
        <w:t>ALTERAÇÕES</w:t>
      </w:r>
      <w:r w:rsidRPr="00DF3BE0">
        <w:rPr>
          <w:rStyle w:val="HideTWBExt"/>
        </w:rPr>
        <w:t>&lt;/TypeAM&gt;</w:t>
      </w:r>
    </w:p>
    <w:p w14:paraId="7831B1D7" w14:textId="76B75BD6" w:rsidR="004B63F0" w:rsidRPr="00DF3BE0" w:rsidRDefault="004B63F0" w:rsidP="004B63F0">
      <w:pPr>
        <w:pStyle w:val="CoverDocType24a"/>
      </w:pPr>
      <w:r w:rsidRPr="00DF3BE0">
        <w:rPr>
          <w:rStyle w:val="HideTWBExt"/>
        </w:rPr>
        <w:t>&lt;RangeAM&gt;</w:t>
      </w:r>
      <w:r w:rsidRPr="00DF3BE0">
        <w:t xml:space="preserve">50 </w:t>
      </w:r>
      <w:r w:rsidR="00DF5682">
        <w:t>-</w:t>
      </w:r>
      <w:r w:rsidRPr="00DF3BE0">
        <w:t xml:space="preserve"> 326</w:t>
      </w:r>
      <w:r w:rsidRPr="00DF3BE0">
        <w:rPr>
          <w:rStyle w:val="HideTWBExt"/>
        </w:rPr>
        <w:t>&lt;/RangeAM&gt;</w:t>
      </w:r>
    </w:p>
    <w:p w14:paraId="25807054" w14:textId="77777777" w:rsidR="004B63F0" w:rsidRPr="00DF3BE0" w:rsidRDefault="004B63F0" w:rsidP="004B63F0">
      <w:pPr>
        <w:pStyle w:val="CoverBold"/>
      </w:pPr>
      <w:r w:rsidRPr="00DF3BE0">
        <w:rPr>
          <w:rStyle w:val="HideTWBExt"/>
        </w:rPr>
        <w:t>&lt;TitreType&gt;</w:t>
      </w:r>
      <w:r w:rsidRPr="00DF3BE0">
        <w:t>Projeto de relatório</w:t>
      </w:r>
      <w:r w:rsidRPr="00DF3BE0">
        <w:rPr>
          <w:rStyle w:val="HideTWBExt"/>
        </w:rPr>
        <w:t>&lt;/TitreType&gt;</w:t>
      </w:r>
    </w:p>
    <w:p w14:paraId="4B621DA8" w14:textId="77777777" w:rsidR="004B63F0" w:rsidRPr="00DF3BE0" w:rsidRDefault="004B63F0" w:rsidP="004B63F0">
      <w:pPr>
        <w:pStyle w:val="CoverBold"/>
      </w:pPr>
      <w:r w:rsidRPr="00DF3BE0">
        <w:rPr>
          <w:rStyle w:val="HideTWBExt"/>
        </w:rPr>
        <w:t>&lt;Rapporteur&gt;</w:t>
      </w:r>
      <w:r w:rsidRPr="00DF3BE0">
        <w:t>Jeroen Lenaers, Svenja Hahn</w:t>
      </w:r>
      <w:r w:rsidRPr="00DF3BE0">
        <w:rPr>
          <w:rStyle w:val="HideTWBExt"/>
        </w:rPr>
        <w:t>&lt;/Rapporteur&gt;</w:t>
      </w:r>
    </w:p>
    <w:p w14:paraId="0E189964" w14:textId="22A30B0E" w:rsidR="004B63F0" w:rsidRPr="00DF3BE0" w:rsidRDefault="004B63F0" w:rsidP="004B63F0">
      <w:pPr>
        <w:pStyle w:val="CoverNormal24a"/>
      </w:pPr>
      <w:r w:rsidRPr="00DF3BE0">
        <w:rPr>
          <w:rStyle w:val="HideTWBExt"/>
        </w:rPr>
        <w:t>&lt;DocRefPE&gt;</w:t>
      </w:r>
      <w:r w:rsidRPr="00DF3BE0">
        <w:t>(PE768.042v01</w:t>
      </w:r>
      <w:r w:rsidR="00DF5682">
        <w:noBreakHyphen/>
      </w:r>
      <w:r w:rsidRPr="00DF3BE0">
        <w:t>00)</w:t>
      </w:r>
      <w:r w:rsidRPr="00DF3BE0">
        <w:rPr>
          <w:rStyle w:val="HideTWBExt"/>
        </w:rPr>
        <w:t>&lt;/DocRefPE&gt;</w:t>
      </w:r>
    </w:p>
    <w:p w14:paraId="60C13F42" w14:textId="77777777" w:rsidR="004B63F0" w:rsidRPr="00DF3BE0" w:rsidRDefault="004B63F0" w:rsidP="004B63F0">
      <w:pPr>
        <w:pStyle w:val="CoverNormal24a"/>
      </w:pPr>
      <w:r w:rsidRPr="00DF3BE0">
        <w:rPr>
          <w:rStyle w:val="HideTWBExt"/>
        </w:rPr>
        <w:t>&lt;Titre&gt;</w:t>
      </w:r>
      <w:r w:rsidRPr="00DF3BE0">
        <w:t>relativo ao reforço da cooperação policial em matéria de prevenção, deteção e investigação da introdução clandestina de migrantes e do tráfico de seres humanos, bem como ao reforço do apoio da Europol na prevenção e combate a esses crimes, e que altera o Regulamento (UE) 2016/794</w:t>
      </w:r>
      <w:r w:rsidRPr="00DF3BE0">
        <w:rPr>
          <w:rStyle w:val="HideTWBExt"/>
        </w:rPr>
        <w:t>&lt;/Titre&gt;</w:t>
      </w:r>
    </w:p>
    <w:p w14:paraId="70A4AE13" w14:textId="77777777" w:rsidR="004B63F0" w:rsidRPr="00DF3BE0" w:rsidRDefault="004B63F0" w:rsidP="004B63F0">
      <w:pPr>
        <w:pStyle w:val="CoverNormal"/>
      </w:pPr>
      <w:r w:rsidRPr="00DF3BE0">
        <w:rPr>
          <w:rStyle w:val="HideTWBExt"/>
        </w:rPr>
        <w:t>&lt;DocAmend&gt;</w:t>
      </w:r>
      <w:r w:rsidRPr="00DF3BE0">
        <w:t>Proposta de regulamento</w:t>
      </w:r>
      <w:r w:rsidRPr="00DF3BE0">
        <w:rPr>
          <w:rStyle w:val="HideTWBExt"/>
        </w:rPr>
        <w:t>&lt;/DocAmend&gt;</w:t>
      </w:r>
    </w:p>
    <w:p w14:paraId="78B70CB4" w14:textId="6CAA2E68" w:rsidR="004B63F0" w:rsidRPr="00DF3BE0" w:rsidRDefault="004B63F0" w:rsidP="004B63F0">
      <w:pPr>
        <w:pStyle w:val="CoverNormal24a"/>
      </w:pPr>
      <w:r w:rsidRPr="00DF3BE0">
        <w:rPr>
          <w:rStyle w:val="HideTWBExt"/>
        </w:rPr>
        <w:t>&lt;DocRef&gt;</w:t>
      </w:r>
      <w:r w:rsidRPr="00DF3BE0">
        <w:t>(COM(2023)0754 – C9</w:t>
      </w:r>
      <w:r w:rsidR="00DF5682">
        <w:noBreakHyphen/>
      </w:r>
      <w:r w:rsidRPr="00DF3BE0">
        <w:t>0431/2023 – 2023/0438(COD))</w:t>
      </w:r>
      <w:r w:rsidRPr="00DF3BE0">
        <w:rPr>
          <w:rStyle w:val="HideTWBExt"/>
        </w:rPr>
        <w:t>&lt;/DocRef&gt;</w:t>
      </w:r>
    </w:p>
    <w:p w14:paraId="72DC624C" w14:textId="77777777" w:rsidR="00614E8C" w:rsidRPr="00DF3BE0" w:rsidRDefault="001E2BC6">
      <w:r w:rsidRPr="00DF3BE0">
        <w:br w:type="page"/>
      </w:r>
      <w:r w:rsidRPr="00DF3BE0">
        <w:lastRenderedPageBreak/>
        <w:t>AM_Com_LegReport</w:t>
      </w:r>
    </w:p>
    <w:p w14:paraId="582E7FD8" w14:textId="7F3F6A00" w:rsidR="004B63F0" w:rsidRPr="00DF3BE0" w:rsidRDefault="001E2BC6" w:rsidP="004B63F0">
      <w:pPr>
        <w:pStyle w:val="AmNumberTabs"/>
      </w:pPr>
      <w:r w:rsidRPr="00DF3BE0">
        <w:br w:type="page"/>
      </w:r>
      <w:r w:rsidR="004B63F0" w:rsidRPr="00DF3BE0">
        <w:rPr>
          <w:rStyle w:val="HideTWBExt"/>
          <w:b w:val="0"/>
        </w:rPr>
        <w:lastRenderedPageBreak/>
        <w:t>&lt;RepeatBlock-Amend&gt;</w:t>
      </w:r>
      <w:r w:rsidR="004B63F0" w:rsidRPr="00DF3BE0">
        <w:rPr>
          <w:rStyle w:val="HideTWBExt"/>
        </w:rPr>
        <w:t>&lt;Amend&gt;</w:t>
      </w:r>
      <w:r w:rsidR="004B63F0" w:rsidRPr="00DF3BE0">
        <w:t>Alteração</w:t>
      </w:r>
      <w:r w:rsidR="004B63F0" w:rsidRPr="00DF3BE0">
        <w:tab/>
      </w:r>
      <w:r w:rsidR="004B63F0" w:rsidRPr="00DF3BE0">
        <w:tab/>
      </w:r>
      <w:r w:rsidR="004B63F0" w:rsidRPr="00DF3BE0">
        <w:rPr>
          <w:rStyle w:val="HideTWBExt"/>
        </w:rPr>
        <w:t>&lt;NumAm&gt;</w:t>
      </w:r>
      <w:r w:rsidR="004B63F0" w:rsidRPr="00DF3BE0">
        <w:t>50</w:t>
      </w:r>
      <w:r w:rsidR="004B63F0" w:rsidRPr="00DF3BE0">
        <w:rPr>
          <w:rStyle w:val="HideTWBExt"/>
        </w:rPr>
        <w:t>&lt;/NumAm&gt;</w:t>
      </w:r>
    </w:p>
    <w:p w14:paraId="0AEB5697"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01659F86" w14:textId="77777777" w:rsidR="004B63F0" w:rsidRPr="00DF3BE0" w:rsidRDefault="004B63F0" w:rsidP="004B63F0">
      <w:pPr>
        <w:pStyle w:val="NormalBold"/>
      </w:pPr>
      <w:r w:rsidRPr="00DF3BE0">
        <w:rPr>
          <w:rStyle w:val="HideTWBExt"/>
          <w:b w:val="0"/>
        </w:rPr>
        <w:t>&lt;/RepeatBlock-By&gt;</w:t>
      </w:r>
    </w:p>
    <w:p w14:paraId="32A581CA"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270FF60" w14:textId="77777777" w:rsidR="004B63F0" w:rsidRPr="00DF3BE0" w:rsidRDefault="004B63F0" w:rsidP="004B63F0">
      <w:pPr>
        <w:pStyle w:val="NormalBold"/>
      </w:pPr>
      <w:r w:rsidRPr="00DF3BE0">
        <w:rPr>
          <w:rStyle w:val="HideTWBExt"/>
        </w:rPr>
        <w:t>&lt;Article&gt;</w:t>
      </w:r>
      <w:r w:rsidRPr="00DF3BE0">
        <w:t>–</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F8E4630" w14:textId="77777777" w:rsidTr="002D6F53">
        <w:trPr>
          <w:trHeight w:hRule="exact" w:val="240"/>
          <w:jc w:val="center"/>
        </w:trPr>
        <w:tc>
          <w:tcPr>
            <w:tcW w:w="9752" w:type="dxa"/>
            <w:gridSpan w:val="2"/>
            <w:tcBorders>
              <w:top w:val="nil"/>
              <w:left w:val="nil"/>
              <w:bottom w:val="nil"/>
              <w:right w:val="nil"/>
            </w:tcBorders>
          </w:tcPr>
          <w:p w14:paraId="1401AE74" w14:textId="77777777" w:rsidR="004B63F0" w:rsidRPr="00DF3BE0" w:rsidRDefault="004B63F0" w:rsidP="002D6F53"/>
        </w:tc>
      </w:tr>
      <w:tr w:rsidR="004B63F0" w:rsidRPr="00DF3BE0" w14:paraId="2B256EFD" w14:textId="77777777" w:rsidTr="002D6F53">
        <w:trPr>
          <w:trHeight w:val="240"/>
          <w:jc w:val="center"/>
        </w:trPr>
        <w:tc>
          <w:tcPr>
            <w:tcW w:w="4876" w:type="dxa"/>
            <w:tcBorders>
              <w:top w:val="nil"/>
              <w:left w:val="nil"/>
              <w:bottom w:val="nil"/>
              <w:right w:val="nil"/>
            </w:tcBorders>
          </w:tcPr>
          <w:p w14:paraId="30275773" w14:textId="77777777" w:rsidR="004B63F0" w:rsidRPr="00DF3BE0" w:rsidRDefault="004B63F0" w:rsidP="002D6F53">
            <w:pPr>
              <w:pStyle w:val="AmColumnHeading"/>
            </w:pPr>
          </w:p>
        </w:tc>
        <w:tc>
          <w:tcPr>
            <w:tcW w:w="4876" w:type="dxa"/>
            <w:tcBorders>
              <w:top w:val="nil"/>
              <w:left w:val="nil"/>
              <w:bottom w:val="nil"/>
              <w:right w:val="nil"/>
            </w:tcBorders>
          </w:tcPr>
          <w:p w14:paraId="705294DA" w14:textId="77777777" w:rsidR="004B63F0" w:rsidRPr="00DF3BE0" w:rsidRDefault="004B63F0" w:rsidP="002D6F53">
            <w:pPr>
              <w:pStyle w:val="AmColumnHeading"/>
            </w:pPr>
            <w:r w:rsidRPr="00DF3BE0">
              <w:t>Proposta de rejeição</w:t>
            </w:r>
          </w:p>
        </w:tc>
      </w:tr>
      <w:tr w:rsidR="004B63F0" w:rsidRPr="00DF3BE0" w14:paraId="6B01946C" w14:textId="77777777" w:rsidTr="002D6F53">
        <w:trPr>
          <w:jc w:val="center"/>
        </w:trPr>
        <w:tc>
          <w:tcPr>
            <w:tcW w:w="4876" w:type="dxa"/>
            <w:tcBorders>
              <w:top w:val="nil"/>
              <w:left w:val="nil"/>
              <w:bottom w:val="nil"/>
              <w:right w:val="nil"/>
            </w:tcBorders>
          </w:tcPr>
          <w:p w14:paraId="561F9E79" w14:textId="77777777" w:rsidR="004B63F0" w:rsidRPr="00DF3BE0" w:rsidRDefault="004B63F0" w:rsidP="002D6F53"/>
        </w:tc>
        <w:tc>
          <w:tcPr>
            <w:tcW w:w="4876" w:type="dxa"/>
            <w:tcBorders>
              <w:top w:val="nil"/>
              <w:left w:val="nil"/>
              <w:bottom w:val="nil"/>
              <w:right w:val="nil"/>
            </w:tcBorders>
          </w:tcPr>
          <w:p w14:paraId="160F7B80" w14:textId="77777777" w:rsidR="004B63F0" w:rsidRPr="00DF3BE0" w:rsidRDefault="004B63F0" w:rsidP="002D6F53">
            <w:pPr>
              <w:pStyle w:val="Normal6a"/>
            </w:pPr>
            <w:r w:rsidRPr="00DF3BE0">
              <w:rPr>
                <w:b/>
                <w:i/>
              </w:rPr>
              <w:t>O Parlamento Europeu rejeita [a proposta da Comissão].</w:t>
            </w:r>
          </w:p>
        </w:tc>
      </w:tr>
    </w:tbl>
    <w:p w14:paraId="36A7D28B"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5F44FA22" w14:textId="77777777" w:rsidR="004B63F0" w:rsidRPr="00DF3BE0" w:rsidRDefault="004B63F0" w:rsidP="004B63F0">
      <w:r w:rsidRPr="00DF3BE0">
        <w:rPr>
          <w:rStyle w:val="HideTWBExt"/>
        </w:rPr>
        <w:t>&lt;/Amend&gt;</w:t>
      </w:r>
    </w:p>
    <w:p w14:paraId="1AEA2522"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51</w:t>
      </w:r>
      <w:r w:rsidRPr="00DF3BE0">
        <w:rPr>
          <w:rStyle w:val="HideTWBExt"/>
        </w:rPr>
        <w:t>&lt;/NumAm&gt;</w:t>
      </w:r>
    </w:p>
    <w:p w14:paraId="239F3B7B"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2EB9A504" w14:textId="77777777" w:rsidR="004B63F0" w:rsidRPr="00DF3BE0" w:rsidRDefault="004B63F0" w:rsidP="004B63F0">
      <w:pPr>
        <w:pStyle w:val="NormalBold"/>
      </w:pPr>
      <w:r w:rsidRPr="00DF3BE0">
        <w:rPr>
          <w:rStyle w:val="HideTWBExt"/>
          <w:b w:val="0"/>
        </w:rPr>
        <w:t>&lt;/RepeatBlock-By&gt;</w:t>
      </w:r>
    </w:p>
    <w:p w14:paraId="22FC614C"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472D6817" w14:textId="77777777" w:rsidR="004B63F0" w:rsidRPr="00DF3BE0" w:rsidRDefault="004B63F0" w:rsidP="004B63F0">
      <w:pPr>
        <w:pStyle w:val="NormalBold"/>
      </w:pPr>
      <w:r w:rsidRPr="00DF3BE0">
        <w:rPr>
          <w:rStyle w:val="HideTWBExt"/>
        </w:rPr>
        <w:t>&lt;Article&gt;</w:t>
      </w:r>
      <w:r w:rsidRPr="00DF3BE0">
        <w:t>–</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D5A40F4" w14:textId="77777777" w:rsidTr="002D6F53">
        <w:trPr>
          <w:trHeight w:hRule="exact" w:val="240"/>
          <w:jc w:val="center"/>
        </w:trPr>
        <w:tc>
          <w:tcPr>
            <w:tcW w:w="9752" w:type="dxa"/>
            <w:gridSpan w:val="2"/>
            <w:tcBorders>
              <w:top w:val="nil"/>
              <w:left w:val="nil"/>
              <w:bottom w:val="nil"/>
              <w:right w:val="nil"/>
            </w:tcBorders>
          </w:tcPr>
          <w:p w14:paraId="33FF1F23" w14:textId="77777777" w:rsidR="004B63F0" w:rsidRPr="00DF3BE0" w:rsidRDefault="004B63F0" w:rsidP="002D6F53"/>
        </w:tc>
      </w:tr>
      <w:tr w:rsidR="004B63F0" w:rsidRPr="00DF3BE0" w14:paraId="4BAEBD64" w14:textId="77777777" w:rsidTr="002D6F53">
        <w:trPr>
          <w:trHeight w:val="240"/>
          <w:jc w:val="center"/>
        </w:trPr>
        <w:tc>
          <w:tcPr>
            <w:tcW w:w="4876" w:type="dxa"/>
            <w:tcBorders>
              <w:top w:val="nil"/>
              <w:left w:val="nil"/>
              <w:bottom w:val="nil"/>
              <w:right w:val="nil"/>
            </w:tcBorders>
          </w:tcPr>
          <w:p w14:paraId="6A7AB62B" w14:textId="77777777" w:rsidR="004B63F0" w:rsidRPr="00DF3BE0" w:rsidRDefault="004B63F0" w:rsidP="002D6F53">
            <w:pPr>
              <w:pStyle w:val="AmColumnHeading"/>
            </w:pPr>
          </w:p>
        </w:tc>
        <w:tc>
          <w:tcPr>
            <w:tcW w:w="4876" w:type="dxa"/>
            <w:tcBorders>
              <w:top w:val="nil"/>
              <w:left w:val="nil"/>
              <w:bottom w:val="nil"/>
              <w:right w:val="nil"/>
            </w:tcBorders>
          </w:tcPr>
          <w:p w14:paraId="00AB6E2F" w14:textId="77777777" w:rsidR="004B63F0" w:rsidRPr="00DF3BE0" w:rsidRDefault="004B63F0" w:rsidP="002D6F53">
            <w:pPr>
              <w:pStyle w:val="AmColumnHeading"/>
            </w:pPr>
            <w:r w:rsidRPr="00DF3BE0">
              <w:t>Proposta de rejeição</w:t>
            </w:r>
          </w:p>
        </w:tc>
      </w:tr>
      <w:tr w:rsidR="004B63F0" w:rsidRPr="00DF3BE0" w14:paraId="40C0AE7E" w14:textId="77777777" w:rsidTr="002D6F53">
        <w:trPr>
          <w:jc w:val="center"/>
        </w:trPr>
        <w:tc>
          <w:tcPr>
            <w:tcW w:w="4876" w:type="dxa"/>
            <w:tcBorders>
              <w:top w:val="nil"/>
              <w:left w:val="nil"/>
              <w:bottom w:val="nil"/>
              <w:right w:val="nil"/>
            </w:tcBorders>
          </w:tcPr>
          <w:p w14:paraId="09A487A4" w14:textId="77777777" w:rsidR="004B63F0" w:rsidRPr="00DF3BE0" w:rsidRDefault="004B63F0" w:rsidP="002D6F53"/>
        </w:tc>
        <w:tc>
          <w:tcPr>
            <w:tcW w:w="4876" w:type="dxa"/>
            <w:tcBorders>
              <w:top w:val="nil"/>
              <w:left w:val="nil"/>
              <w:bottom w:val="nil"/>
              <w:right w:val="nil"/>
            </w:tcBorders>
          </w:tcPr>
          <w:p w14:paraId="07F44326" w14:textId="77777777" w:rsidR="004B63F0" w:rsidRPr="00DF3BE0" w:rsidRDefault="004B63F0" w:rsidP="002D6F53">
            <w:pPr>
              <w:pStyle w:val="Normal6a"/>
            </w:pPr>
            <w:r w:rsidRPr="00DF3BE0">
              <w:rPr>
                <w:b/>
                <w:i/>
              </w:rPr>
              <w:t>O Parlamento Europeu rejeita [a proposta da Comissão].</w:t>
            </w:r>
          </w:p>
        </w:tc>
      </w:tr>
    </w:tbl>
    <w:p w14:paraId="3AF2FFA0"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7456D87" w14:textId="77777777" w:rsidR="004B63F0" w:rsidRPr="00DF3BE0" w:rsidRDefault="004B63F0" w:rsidP="004B63F0">
      <w:r w:rsidRPr="00DF3BE0">
        <w:rPr>
          <w:rStyle w:val="HideTWBExt"/>
        </w:rPr>
        <w:t>&lt;/Amend&gt;</w:t>
      </w:r>
    </w:p>
    <w:p w14:paraId="378CB88D"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52</w:t>
      </w:r>
      <w:r w:rsidRPr="00DF3BE0">
        <w:rPr>
          <w:rStyle w:val="HideTWBExt"/>
        </w:rPr>
        <w:t>&lt;/NumAm&gt;</w:t>
      </w:r>
    </w:p>
    <w:p w14:paraId="2C90D5C3" w14:textId="77777777" w:rsidR="004B63F0" w:rsidRPr="00DF3BE0" w:rsidRDefault="004B63F0" w:rsidP="004B63F0">
      <w:pPr>
        <w:pStyle w:val="NormalBold"/>
      </w:pPr>
      <w:r w:rsidRPr="00DF3BE0">
        <w:rPr>
          <w:rStyle w:val="HideTWBExt"/>
          <w:b w:val="0"/>
        </w:rPr>
        <w:t>&lt;RepeatBlock-By&gt;&lt;Members&gt;</w:t>
      </w:r>
      <w:r w:rsidRPr="00DF3BE0">
        <w:t>Georgiana Teodorescu, Alessandro Ciriani, Charlie Weimers, Assita Kanko</w:t>
      </w:r>
      <w:r w:rsidRPr="00DF3BE0">
        <w:rPr>
          <w:rStyle w:val="HideTWBExt"/>
          <w:b w:val="0"/>
        </w:rPr>
        <w:t>&lt;/Members&gt;</w:t>
      </w:r>
    </w:p>
    <w:p w14:paraId="4B6559D4" w14:textId="77777777" w:rsidR="004B63F0" w:rsidRPr="00DF3BE0" w:rsidRDefault="004B63F0" w:rsidP="004B63F0">
      <w:pPr>
        <w:pStyle w:val="NormalBold"/>
      </w:pPr>
      <w:r w:rsidRPr="00DF3BE0">
        <w:rPr>
          <w:rStyle w:val="HideTWBExt"/>
          <w:b w:val="0"/>
        </w:rPr>
        <w:t>&lt;/RepeatBlock-By&gt;</w:t>
      </w:r>
    </w:p>
    <w:p w14:paraId="0A33F881"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6D12237" w14:textId="77777777" w:rsidR="004B63F0" w:rsidRPr="00DF3BE0" w:rsidRDefault="004B63F0" w:rsidP="004B63F0">
      <w:pPr>
        <w:pStyle w:val="NormalBold"/>
      </w:pPr>
      <w:r w:rsidRPr="00DF3BE0">
        <w:rPr>
          <w:rStyle w:val="HideTWBExt"/>
        </w:rPr>
        <w:t>&lt;Article&gt;</w:t>
      </w:r>
      <w:r w:rsidRPr="00DF3BE0">
        <w:t>Título 1</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DB08373" w14:textId="77777777" w:rsidTr="002D6F53">
        <w:trPr>
          <w:trHeight w:hRule="exact" w:val="240"/>
          <w:jc w:val="center"/>
        </w:trPr>
        <w:tc>
          <w:tcPr>
            <w:tcW w:w="9752" w:type="dxa"/>
            <w:gridSpan w:val="2"/>
            <w:tcBorders>
              <w:top w:val="nil"/>
              <w:left w:val="nil"/>
              <w:bottom w:val="nil"/>
              <w:right w:val="nil"/>
            </w:tcBorders>
          </w:tcPr>
          <w:p w14:paraId="201A580C" w14:textId="77777777" w:rsidR="004B63F0" w:rsidRPr="00DF3BE0" w:rsidRDefault="004B63F0" w:rsidP="002D6F53"/>
        </w:tc>
      </w:tr>
      <w:tr w:rsidR="004B63F0" w:rsidRPr="00DF3BE0" w14:paraId="64D55235" w14:textId="77777777" w:rsidTr="002D6F53">
        <w:trPr>
          <w:trHeight w:val="240"/>
          <w:jc w:val="center"/>
        </w:trPr>
        <w:tc>
          <w:tcPr>
            <w:tcW w:w="4876" w:type="dxa"/>
            <w:tcBorders>
              <w:top w:val="nil"/>
              <w:left w:val="nil"/>
              <w:bottom w:val="nil"/>
              <w:right w:val="nil"/>
            </w:tcBorders>
          </w:tcPr>
          <w:p w14:paraId="67AFAA5E"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927BEF3" w14:textId="77777777" w:rsidR="004B63F0" w:rsidRPr="00DF3BE0" w:rsidRDefault="004B63F0" w:rsidP="002D6F53">
            <w:pPr>
              <w:pStyle w:val="AmColumnHeading"/>
            </w:pPr>
            <w:r w:rsidRPr="00DF3BE0">
              <w:t>Alteração</w:t>
            </w:r>
          </w:p>
        </w:tc>
      </w:tr>
      <w:tr w:rsidR="004B63F0" w:rsidRPr="00DF3BE0" w14:paraId="532AF416" w14:textId="77777777" w:rsidTr="002D6F53">
        <w:trPr>
          <w:jc w:val="center"/>
        </w:trPr>
        <w:tc>
          <w:tcPr>
            <w:tcW w:w="4876" w:type="dxa"/>
            <w:tcBorders>
              <w:top w:val="nil"/>
              <w:left w:val="nil"/>
              <w:bottom w:val="nil"/>
              <w:right w:val="nil"/>
            </w:tcBorders>
          </w:tcPr>
          <w:p w14:paraId="66BFA49A" w14:textId="77777777" w:rsidR="004B63F0" w:rsidRPr="00DF3BE0" w:rsidRDefault="004B63F0" w:rsidP="002D6F53">
            <w:pPr>
              <w:pStyle w:val="Normal6a"/>
            </w:pPr>
            <w:r w:rsidRPr="00DF3BE0">
              <w:t xml:space="preserve">Proposta de REGULAMENTO DO PARLAMENTO EUROPEU E DO CONSELHO </w:t>
            </w:r>
            <w:r w:rsidRPr="00DF3BE0">
              <w:rPr>
                <w:b/>
                <w:i/>
              </w:rPr>
              <w:t>relativo ao reforço da cooperação policial em matéria de prevenção, deteção e investigação da introdução clandestina de migrantes e do tráfico de seres humanos, bem como ao reforço do apoio da Europol na prevenção e combate a esses crimes, e</w:t>
            </w:r>
            <w:r w:rsidRPr="00DF3BE0">
              <w:t xml:space="preserve"> que altera o Regulamento (UE) 2016/794</w:t>
            </w:r>
          </w:p>
        </w:tc>
        <w:tc>
          <w:tcPr>
            <w:tcW w:w="4876" w:type="dxa"/>
            <w:tcBorders>
              <w:top w:val="nil"/>
              <w:left w:val="nil"/>
              <w:bottom w:val="nil"/>
              <w:right w:val="nil"/>
            </w:tcBorders>
          </w:tcPr>
          <w:p w14:paraId="611A909E" w14:textId="77777777" w:rsidR="004B63F0" w:rsidRPr="00DF3BE0" w:rsidRDefault="004B63F0" w:rsidP="002D6F53">
            <w:pPr>
              <w:pStyle w:val="Normal6a"/>
            </w:pPr>
            <w:r w:rsidRPr="00DF3BE0">
              <w:t>Proposta de REGULAMENTO DO PARLAMENTO EUROPEU E DO CONSELHO que altera o Regulamento (UE) 2016/794</w:t>
            </w:r>
          </w:p>
        </w:tc>
      </w:tr>
    </w:tbl>
    <w:p w14:paraId="31E2BF0B" w14:textId="77777777" w:rsidR="004B63F0" w:rsidRPr="00DF3BE0" w:rsidRDefault="004B63F0" w:rsidP="004B63F0">
      <w:pPr>
        <w:pStyle w:val="AmOrLang"/>
      </w:pPr>
      <w:r w:rsidRPr="00DF3BE0">
        <w:lastRenderedPageBreak/>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62C7D4AC" w14:textId="77777777" w:rsidR="004B63F0" w:rsidRPr="00DF3BE0" w:rsidRDefault="004B63F0" w:rsidP="004B63F0">
      <w:r w:rsidRPr="00DF3BE0">
        <w:rPr>
          <w:rStyle w:val="HideTWBExt"/>
        </w:rPr>
        <w:t>&lt;/Amend&gt;</w:t>
      </w:r>
    </w:p>
    <w:p w14:paraId="598AAEBB"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53</w:t>
      </w:r>
      <w:r w:rsidRPr="00DF3BE0">
        <w:rPr>
          <w:rStyle w:val="HideTWBExt"/>
        </w:rPr>
        <w:t>&lt;/NumAm&gt;</w:t>
      </w:r>
    </w:p>
    <w:p w14:paraId="385E1E77"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0DC38F9A" w14:textId="77777777" w:rsidR="004B63F0" w:rsidRPr="00DF3BE0" w:rsidRDefault="004B63F0" w:rsidP="004B63F0">
      <w:pPr>
        <w:pStyle w:val="NormalBold"/>
      </w:pPr>
      <w:r w:rsidRPr="00DF3BE0">
        <w:rPr>
          <w:rStyle w:val="HideTWBExt"/>
          <w:b w:val="0"/>
        </w:rPr>
        <w:t>&lt;/RepeatBlock-By&gt;</w:t>
      </w:r>
    </w:p>
    <w:p w14:paraId="2268CEA7"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9CCAFFD" w14:textId="77777777" w:rsidR="004B63F0" w:rsidRPr="00DF3BE0" w:rsidRDefault="004B63F0" w:rsidP="004B63F0">
      <w:pPr>
        <w:pStyle w:val="NormalBold"/>
      </w:pPr>
      <w:r w:rsidRPr="00DF3BE0">
        <w:rPr>
          <w:rStyle w:val="HideTWBExt"/>
        </w:rPr>
        <w:t>&lt;Article&gt;</w:t>
      </w:r>
      <w:r w:rsidRPr="00DF3BE0">
        <w:t>Título 1</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55DD676" w14:textId="77777777" w:rsidTr="002D6F53">
        <w:trPr>
          <w:trHeight w:hRule="exact" w:val="240"/>
          <w:jc w:val="center"/>
        </w:trPr>
        <w:tc>
          <w:tcPr>
            <w:tcW w:w="9752" w:type="dxa"/>
            <w:gridSpan w:val="2"/>
            <w:tcBorders>
              <w:top w:val="nil"/>
              <w:left w:val="nil"/>
              <w:bottom w:val="nil"/>
              <w:right w:val="nil"/>
            </w:tcBorders>
          </w:tcPr>
          <w:p w14:paraId="2C885627" w14:textId="77777777" w:rsidR="004B63F0" w:rsidRPr="00DF3BE0" w:rsidRDefault="004B63F0" w:rsidP="002D6F53"/>
        </w:tc>
      </w:tr>
      <w:tr w:rsidR="004B63F0" w:rsidRPr="00DF3BE0" w14:paraId="5983A67F" w14:textId="77777777" w:rsidTr="002D6F53">
        <w:trPr>
          <w:trHeight w:val="240"/>
          <w:jc w:val="center"/>
        </w:trPr>
        <w:tc>
          <w:tcPr>
            <w:tcW w:w="4876" w:type="dxa"/>
            <w:tcBorders>
              <w:top w:val="nil"/>
              <w:left w:val="nil"/>
              <w:bottom w:val="nil"/>
              <w:right w:val="nil"/>
            </w:tcBorders>
          </w:tcPr>
          <w:p w14:paraId="7BF91A7F"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E7A6BBB" w14:textId="77777777" w:rsidR="004B63F0" w:rsidRPr="00DF3BE0" w:rsidRDefault="004B63F0" w:rsidP="002D6F53">
            <w:pPr>
              <w:pStyle w:val="AmColumnHeading"/>
            </w:pPr>
            <w:r w:rsidRPr="00DF3BE0">
              <w:t>Alteração</w:t>
            </w:r>
          </w:p>
        </w:tc>
      </w:tr>
      <w:tr w:rsidR="004B63F0" w:rsidRPr="00DF3BE0" w14:paraId="5B6723C5" w14:textId="77777777" w:rsidTr="002D6F53">
        <w:trPr>
          <w:jc w:val="center"/>
        </w:trPr>
        <w:tc>
          <w:tcPr>
            <w:tcW w:w="4876" w:type="dxa"/>
            <w:tcBorders>
              <w:top w:val="nil"/>
              <w:left w:val="nil"/>
              <w:bottom w:val="nil"/>
              <w:right w:val="nil"/>
            </w:tcBorders>
          </w:tcPr>
          <w:p w14:paraId="2A972D81" w14:textId="77777777" w:rsidR="004B63F0" w:rsidRPr="00DF3BE0" w:rsidRDefault="004B63F0" w:rsidP="002D6F53">
            <w:pPr>
              <w:pStyle w:val="Normal6a"/>
            </w:pPr>
            <w:r w:rsidRPr="00DF3BE0">
              <w:t xml:space="preserve">Proposta de REGULAMENTO DO PARLAMENTO EUROPEU E DO CONSELHO </w:t>
            </w:r>
            <w:r w:rsidRPr="00DF3BE0">
              <w:rPr>
                <w:b/>
                <w:i/>
              </w:rPr>
              <w:t>relativo ao reforço da cooperação policial em matéria de prevenção, deteção e investigação da</w:t>
            </w:r>
            <w:r w:rsidRPr="00DF3BE0">
              <w:t xml:space="preserve"> introdução clandestina de migrantes e do tráfico de seres humanos</w:t>
            </w:r>
            <w:r w:rsidRPr="00DF3BE0">
              <w:rPr>
                <w:b/>
                <w:i/>
              </w:rPr>
              <w:t>, bem como ao reforço do apoio da Europol na prevenção e combate a esses crimes, e que altera o Regulamento (UE) 2016/794</w:t>
            </w:r>
          </w:p>
        </w:tc>
        <w:tc>
          <w:tcPr>
            <w:tcW w:w="4876" w:type="dxa"/>
            <w:tcBorders>
              <w:top w:val="nil"/>
              <w:left w:val="nil"/>
              <w:bottom w:val="nil"/>
              <w:right w:val="nil"/>
            </w:tcBorders>
          </w:tcPr>
          <w:p w14:paraId="04B97FC4" w14:textId="77777777" w:rsidR="004B63F0" w:rsidRPr="00DF3BE0" w:rsidRDefault="004B63F0" w:rsidP="002D6F53">
            <w:pPr>
              <w:pStyle w:val="Normal6a"/>
            </w:pPr>
            <w:r w:rsidRPr="00DF3BE0">
              <w:t xml:space="preserve">Proposta de REGULAMENTO DO PARLAMENTO EUROPEU E DO CONSELHO </w:t>
            </w:r>
            <w:r w:rsidRPr="00DF3BE0">
              <w:rPr>
                <w:b/>
                <w:i/>
              </w:rPr>
              <w:t>que altera o Regulamento (UE) 2016/794 no que respeita ao reforço do apoio da Europol para prevenir e combater</w:t>
            </w:r>
            <w:r w:rsidRPr="00DF3BE0">
              <w:t xml:space="preserve"> a introdução clandestina de migrantes e o tráfico de seres humanos</w:t>
            </w:r>
          </w:p>
        </w:tc>
      </w:tr>
    </w:tbl>
    <w:p w14:paraId="1ED424CB"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B944C9F" w14:textId="77777777" w:rsidR="004B63F0" w:rsidRPr="00DF3BE0" w:rsidRDefault="004B63F0" w:rsidP="004B63F0">
      <w:r w:rsidRPr="00DF3BE0">
        <w:rPr>
          <w:rStyle w:val="HideTWBExt"/>
        </w:rPr>
        <w:t>&lt;/Amend&gt;</w:t>
      </w:r>
    </w:p>
    <w:p w14:paraId="639EEA33"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54</w:t>
      </w:r>
      <w:r w:rsidRPr="00DF3BE0">
        <w:rPr>
          <w:rStyle w:val="HideTWBExt"/>
        </w:rPr>
        <w:t>&lt;/NumAm&gt;</w:t>
      </w:r>
    </w:p>
    <w:p w14:paraId="628B84DC" w14:textId="77777777" w:rsidR="004B63F0" w:rsidRPr="00DF3BE0" w:rsidRDefault="004B63F0" w:rsidP="004B63F0">
      <w:pPr>
        <w:pStyle w:val="NormalBold"/>
      </w:pPr>
      <w:r w:rsidRPr="00DF3BE0">
        <w:rPr>
          <w:rStyle w:val="HideTWBExt"/>
          <w:b w:val="0"/>
        </w:rPr>
        <w:t>&lt;RepeatBlock-By&gt;&lt;Members&gt;</w:t>
      </w:r>
      <w:r w:rsidRPr="00DF3BE0">
        <w:t>Matthieu Valet, Fabrice Leggeri, András László, António Tânger Corrêa, Alexandre Varaut</w:t>
      </w:r>
      <w:r w:rsidRPr="00DF3BE0">
        <w:rPr>
          <w:rStyle w:val="HideTWBExt"/>
          <w:b w:val="0"/>
        </w:rPr>
        <w:t>&lt;/Members&gt;</w:t>
      </w:r>
    </w:p>
    <w:p w14:paraId="1D74E010" w14:textId="77777777" w:rsidR="004B63F0" w:rsidRPr="00DF3BE0" w:rsidRDefault="004B63F0" w:rsidP="004B63F0">
      <w:pPr>
        <w:pStyle w:val="NormalBold"/>
      </w:pPr>
      <w:r w:rsidRPr="00DF3BE0">
        <w:rPr>
          <w:rStyle w:val="HideTWBExt"/>
          <w:b w:val="0"/>
        </w:rPr>
        <w:t>&lt;/RepeatBlock-By&gt;</w:t>
      </w:r>
    </w:p>
    <w:p w14:paraId="27C48E1F"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A8CF99A" w14:textId="77777777" w:rsidR="004B63F0" w:rsidRPr="00DF3BE0" w:rsidRDefault="004B63F0" w:rsidP="004B63F0">
      <w:pPr>
        <w:pStyle w:val="NormalBold"/>
      </w:pPr>
      <w:r w:rsidRPr="00DF3BE0">
        <w:rPr>
          <w:rStyle w:val="HideTWBExt"/>
        </w:rPr>
        <w:t>&lt;Article&gt;</w:t>
      </w:r>
      <w:r w:rsidRPr="00DF3BE0">
        <w:t>Título 1</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0A2826B" w14:textId="77777777" w:rsidTr="002D6F53">
        <w:trPr>
          <w:trHeight w:hRule="exact" w:val="240"/>
          <w:jc w:val="center"/>
        </w:trPr>
        <w:tc>
          <w:tcPr>
            <w:tcW w:w="9752" w:type="dxa"/>
            <w:gridSpan w:val="2"/>
            <w:tcBorders>
              <w:top w:val="nil"/>
              <w:left w:val="nil"/>
              <w:bottom w:val="nil"/>
              <w:right w:val="nil"/>
            </w:tcBorders>
          </w:tcPr>
          <w:p w14:paraId="4D506794" w14:textId="77777777" w:rsidR="004B63F0" w:rsidRPr="00DF3BE0" w:rsidRDefault="004B63F0" w:rsidP="002D6F53"/>
        </w:tc>
      </w:tr>
      <w:tr w:rsidR="004B63F0" w:rsidRPr="00DF3BE0" w14:paraId="5489AB69" w14:textId="77777777" w:rsidTr="002D6F53">
        <w:trPr>
          <w:trHeight w:val="240"/>
          <w:jc w:val="center"/>
        </w:trPr>
        <w:tc>
          <w:tcPr>
            <w:tcW w:w="4876" w:type="dxa"/>
            <w:tcBorders>
              <w:top w:val="nil"/>
              <w:left w:val="nil"/>
              <w:bottom w:val="nil"/>
              <w:right w:val="nil"/>
            </w:tcBorders>
          </w:tcPr>
          <w:p w14:paraId="1571FAB2"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0AB3E81" w14:textId="77777777" w:rsidR="004B63F0" w:rsidRPr="00DF3BE0" w:rsidRDefault="004B63F0" w:rsidP="002D6F53">
            <w:pPr>
              <w:pStyle w:val="AmColumnHeading"/>
            </w:pPr>
            <w:r w:rsidRPr="00DF3BE0">
              <w:t>Alteração</w:t>
            </w:r>
          </w:p>
        </w:tc>
      </w:tr>
      <w:tr w:rsidR="004B63F0" w:rsidRPr="00DF3BE0" w14:paraId="596F89F9" w14:textId="77777777" w:rsidTr="002D6F53">
        <w:trPr>
          <w:jc w:val="center"/>
        </w:trPr>
        <w:tc>
          <w:tcPr>
            <w:tcW w:w="4876" w:type="dxa"/>
            <w:tcBorders>
              <w:top w:val="nil"/>
              <w:left w:val="nil"/>
              <w:bottom w:val="nil"/>
              <w:right w:val="nil"/>
            </w:tcBorders>
          </w:tcPr>
          <w:p w14:paraId="4081BF19" w14:textId="77777777" w:rsidR="004B63F0" w:rsidRPr="00DF3BE0" w:rsidRDefault="004B63F0" w:rsidP="002D6F53">
            <w:pPr>
              <w:pStyle w:val="Normal6a"/>
            </w:pPr>
            <w:r w:rsidRPr="00DF3BE0">
              <w:t xml:space="preserve">Proposta de REGULAMENTO DO PARLAMENTO EUROPEU E DO CONSELHO </w:t>
            </w:r>
            <w:r w:rsidRPr="00DF3BE0">
              <w:rPr>
                <w:b/>
                <w:i/>
              </w:rPr>
              <w:t>relativo ao reforço da cooperação policial em matéria de</w:t>
            </w:r>
            <w:r w:rsidRPr="00DF3BE0">
              <w:t xml:space="preserve"> prevenção, deteção e investigação da introdução clandestina de migrantes e do tráfico de seres humanos</w:t>
            </w:r>
            <w:r w:rsidRPr="00DF3BE0">
              <w:rPr>
                <w:b/>
                <w:i/>
              </w:rPr>
              <w:t>, bem como ao reforço do apoio da Europol na prevenção e combate a esses crimes, e que altera o Regulamento (UE) 2016/794</w:t>
            </w:r>
          </w:p>
        </w:tc>
        <w:tc>
          <w:tcPr>
            <w:tcW w:w="4876" w:type="dxa"/>
            <w:tcBorders>
              <w:top w:val="nil"/>
              <w:left w:val="nil"/>
              <w:bottom w:val="nil"/>
              <w:right w:val="nil"/>
            </w:tcBorders>
          </w:tcPr>
          <w:p w14:paraId="4C8D07C2" w14:textId="77777777" w:rsidR="004B63F0" w:rsidRPr="00DF3BE0" w:rsidRDefault="004B63F0" w:rsidP="002D6F53">
            <w:pPr>
              <w:pStyle w:val="Normal6a"/>
            </w:pPr>
            <w:r w:rsidRPr="00DF3BE0">
              <w:t xml:space="preserve">Proposta de REGULAMENTO DO PARLAMENTO EUROPEU E DO CONSELHO </w:t>
            </w:r>
            <w:r w:rsidRPr="00DF3BE0">
              <w:rPr>
                <w:b/>
                <w:i/>
              </w:rPr>
              <w:t>que altera o Regulamento (UE) 2016/794 com vista a reforçar o apoio da Europol à</w:t>
            </w:r>
            <w:r w:rsidRPr="00DF3BE0">
              <w:t xml:space="preserve"> prevenção, deteção e investigação da introdução clandestina de migrantes e do tráfico de seres humanos</w:t>
            </w:r>
          </w:p>
        </w:tc>
      </w:tr>
    </w:tbl>
    <w:p w14:paraId="270CEFE6"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{FR}</w:t>
      </w:r>
      <w:r w:rsidRPr="00DF3BE0">
        <w:t>fr</w:t>
      </w:r>
      <w:r w:rsidRPr="00DF3BE0">
        <w:rPr>
          <w:rStyle w:val="HideTWBExt"/>
        </w:rPr>
        <w:t>&lt;/Original&gt;</w:t>
      </w:r>
    </w:p>
    <w:p w14:paraId="365C073F" w14:textId="77777777" w:rsidR="004B63F0" w:rsidRPr="00DF3BE0" w:rsidRDefault="004B63F0" w:rsidP="004B63F0">
      <w:r w:rsidRPr="00DF3BE0">
        <w:rPr>
          <w:rStyle w:val="HideTWBExt"/>
        </w:rPr>
        <w:lastRenderedPageBreak/>
        <w:t>&lt;/Amend&gt;</w:t>
      </w:r>
    </w:p>
    <w:p w14:paraId="5C55B414"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55</w:t>
      </w:r>
      <w:r w:rsidRPr="00DF3BE0">
        <w:rPr>
          <w:rStyle w:val="HideTWBExt"/>
        </w:rPr>
        <w:t>&lt;/NumAm&gt;</w:t>
      </w:r>
    </w:p>
    <w:p w14:paraId="5EEA40D9"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5BC6C003" w14:textId="77777777" w:rsidR="004B63F0" w:rsidRPr="00DF3BE0" w:rsidRDefault="004B63F0" w:rsidP="004B63F0">
      <w:pPr>
        <w:pStyle w:val="NormalBold"/>
      </w:pPr>
      <w:r w:rsidRPr="00DF3BE0">
        <w:rPr>
          <w:rStyle w:val="HideTWBExt"/>
          <w:b w:val="0"/>
        </w:rPr>
        <w:t>&lt;/RepeatBlock-By&gt;</w:t>
      </w:r>
    </w:p>
    <w:p w14:paraId="72C1249A"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6A62F43" w14:textId="77777777" w:rsidR="004B63F0" w:rsidRPr="00DF3BE0" w:rsidRDefault="004B63F0" w:rsidP="004B63F0">
      <w:pPr>
        <w:pStyle w:val="NormalBold"/>
      </w:pPr>
      <w:r w:rsidRPr="00DF3BE0">
        <w:rPr>
          <w:rStyle w:val="HideTWBExt"/>
        </w:rPr>
        <w:t>&lt;Article&gt;</w:t>
      </w:r>
      <w:r w:rsidRPr="00DF3BE0">
        <w:t>Título 1</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86F2C24" w14:textId="77777777" w:rsidTr="002D6F53">
        <w:trPr>
          <w:trHeight w:hRule="exact" w:val="240"/>
          <w:jc w:val="center"/>
        </w:trPr>
        <w:tc>
          <w:tcPr>
            <w:tcW w:w="9752" w:type="dxa"/>
            <w:gridSpan w:val="2"/>
            <w:tcBorders>
              <w:top w:val="nil"/>
              <w:left w:val="nil"/>
              <w:bottom w:val="nil"/>
              <w:right w:val="nil"/>
            </w:tcBorders>
          </w:tcPr>
          <w:p w14:paraId="60701F57" w14:textId="77777777" w:rsidR="004B63F0" w:rsidRPr="00DF3BE0" w:rsidRDefault="004B63F0" w:rsidP="002D6F53"/>
        </w:tc>
      </w:tr>
      <w:tr w:rsidR="004B63F0" w:rsidRPr="00DF3BE0" w14:paraId="18FFDB51" w14:textId="77777777" w:rsidTr="002D6F53">
        <w:trPr>
          <w:trHeight w:val="240"/>
          <w:jc w:val="center"/>
        </w:trPr>
        <w:tc>
          <w:tcPr>
            <w:tcW w:w="4876" w:type="dxa"/>
            <w:tcBorders>
              <w:top w:val="nil"/>
              <w:left w:val="nil"/>
              <w:bottom w:val="nil"/>
              <w:right w:val="nil"/>
            </w:tcBorders>
          </w:tcPr>
          <w:p w14:paraId="6BFD2B41"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A715612" w14:textId="77777777" w:rsidR="004B63F0" w:rsidRPr="00DF3BE0" w:rsidRDefault="004B63F0" w:rsidP="002D6F53">
            <w:pPr>
              <w:pStyle w:val="AmColumnHeading"/>
            </w:pPr>
            <w:r w:rsidRPr="00DF3BE0">
              <w:t>Alteração</w:t>
            </w:r>
          </w:p>
        </w:tc>
      </w:tr>
      <w:tr w:rsidR="004B63F0" w:rsidRPr="00DF3BE0" w14:paraId="6C99C551" w14:textId="77777777" w:rsidTr="002D6F53">
        <w:trPr>
          <w:jc w:val="center"/>
        </w:trPr>
        <w:tc>
          <w:tcPr>
            <w:tcW w:w="4876" w:type="dxa"/>
            <w:tcBorders>
              <w:top w:val="nil"/>
              <w:left w:val="nil"/>
              <w:bottom w:val="nil"/>
              <w:right w:val="nil"/>
            </w:tcBorders>
          </w:tcPr>
          <w:p w14:paraId="2A8D5FAF" w14:textId="77777777" w:rsidR="004B63F0" w:rsidRPr="00DF3BE0" w:rsidRDefault="004B63F0" w:rsidP="002D6F53">
            <w:pPr>
              <w:pStyle w:val="Normal6a"/>
            </w:pPr>
            <w:r w:rsidRPr="00DF3BE0">
              <w:t xml:space="preserve">Proposta de REGULAMENTO DO PARLAMENTO EUROPEU E DO CONSELHO </w:t>
            </w:r>
            <w:r w:rsidRPr="00DF3BE0">
              <w:rPr>
                <w:b/>
                <w:i/>
              </w:rPr>
              <w:t>relativo ao reforço da cooperação policial em matéria de</w:t>
            </w:r>
            <w:r w:rsidRPr="00DF3BE0">
              <w:t xml:space="preserve"> prevenção, deteção e investigação da introdução clandestina de migrantes e do tráfico de seres humanos</w:t>
            </w:r>
            <w:r w:rsidRPr="00DF3BE0">
              <w:rPr>
                <w:b/>
                <w:i/>
              </w:rPr>
              <w:t>, bem como ao reforço do apoio da Europol na prevenção e combate a esses crimes, e que altera o Regulamento (UE) 2016/794</w:t>
            </w:r>
          </w:p>
        </w:tc>
        <w:tc>
          <w:tcPr>
            <w:tcW w:w="4876" w:type="dxa"/>
            <w:tcBorders>
              <w:top w:val="nil"/>
              <w:left w:val="nil"/>
              <w:bottom w:val="nil"/>
              <w:right w:val="nil"/>
            </w:tcBorders>
          </w:tcPr>
          <w:p w14:paraId="0C9C8B54" w14:textId="77777777" w:rsidR="004B63F0" w:rsidRPr="00DF3BE0" w:rsidRDefault="004B63F0" w:rsidP="002D6F53">
            <w:pPr>
              <w:pStyle w:val="Normal6a"/>
            </w:pPr>
            <w:r w:rsidRPr="00DF3BE0">
              <w:t xml:space="preserve">Proposta de REGULAMENTO DO PARLAMENTO EUROPEU E DO CONSELHO </w:t>
            </w:r>
            <w:r w:rsidRPr="00DF3BE0">
              <w:rPr>
                <w:b/>
                <w:i/>
              </w:rPr>
              <w:t>que altera o Regulamento (UE) 2016/794 no que respeita ao reforço do apoio da Europol para a</w:t>
            </w:r>
            <w:r w:rsidRPr="00DF3BE0">
              <w:t xml:space="preserve"> prevenção, deteção e investigação da introdução clandestina de migrantes e do tráfico de seres humanos</w:t>
            </w:r>
          </w:p>
        </w:tc>
      </w:tr>
    </w:tbl>
    <w:p w14:paraId="6233B048"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3FE9DBC" w14:textId="77777777" w:rsidR="004B63F0" w:rsidRPr="00DF3BE0" w:rsidRDefault="004B63F0" w:rsidP="004B63F0">
      <w:r w:rsidRPr="00DF3BE0">
        <w:rPr>
          <w:rStyle w:val="HideTWBExt"/>
        </w:rPr>
        <w:t>&lt;/Amend&gt;</w:t>
      </w:r>
    </w:p>
    <w:p w14:paraId="6F96095A"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56</w:t>
      </w:r>
      <w:r w:rsidRPr="00DF3BE0">
        <w:rPr>
          <w:rStyle w:val="HideTWBExt"/>
        </w:rPr>
        <w:t>&lt;/NumAm&gt;</w:t>
      </w:r>
    </w:p>
    <w:p w14:paraId="69F1BB01"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799FF232" w14:textId="77777777" w:rsidR="004B63F0" w:rsidRPr="00DF3BE0" w:rsidRDefault="004B63F0" w:rsidP="004B63F0">
      <w:pPr>
        <w:pStyle w:val="NormalBold"/>
      </w:pPr>
      <w:r w:rsidRPr="00DF3BE0">
        <w:rPr>
          <w:rStyle w:val="HideTWBExt"/>
          <w:b w:val="0"/>
        </w:rPr>
        <w:t>&lt;/RepeatBlock-By&gt;</w:t>
      </w:r>
    </w:p>
    <w:p w14:paraId="081B6A65"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ECD4C7B" w14:textId="77777777" w:rsidR="004B63F0" w:rsidRPr="00DF3BE0" w:rsidRDefault="004B63F0" w:rsidP="004B63F0">
      <w:pPr>
        <w:pStyle w:val="NormalBold"/>
      </w:pPr>
      <w:r w:rsidRPr="00DF3BE0">
        <w:rPr>
          <w:rStyle w:val="HideTWBExt"/>
        </w:rPr>
        <w:t>&lt;Article&gt;</w:t>
      </w:r>
      <w:r w:rsidRPr="00DF3BE0">
        <w:t>Título 1</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B52FEB2" w14:textId="77777777" w:rsidTr="002D6F53">
        <w:trPr>
          <w:trHeight w:hRule="exact" w:val="240"/>
          <w:jc w:val="center"/>
        </w:trPr>
        <w:tc>
          <w:tcPr>
            <w:tcW w:w="9752" w:type="dxa"/>
            <w:gridSpan w:val="2"/>
            <w:tcBorders>
              <w:top w:val="nil"/>
              <w:left w:val="nil"/>
              <w:bottom w:val="nil"/>
              <w:right w:val="nil"/>
            </w:tcBorders>
          </w:tcPr>
          <w:p w14:paraId="44FBCF78" w14:textId="77777777" w:rsidR="004B63F0" w:rsidRPr="00DF3BE0" w:rsidRDefault="004B63F0" w:rsidP="002D6F53"/>
        </w:tc>
      </w:tr>
      <w:tr w:rsidR="004B63F0" w:rsidRPr="00DF3BE0" w14:paraId="681F6368" w14:textId="77777777" w:rsidTr="002D6F53">
        <w:trPr>
          <w:trHeight w:val="240"/>
          <w:jc w:val="center"/>
        </w:trPr>
        <w:tc>
          <w:tcPr>
            <w:tcW w:w="4876" w:type="dxa"/>
            <w:tcBorders>
              <w:top w:val="nil"/>
              <w:left w:val="nil"/>
              <w:bottom w:val="nil"/>
              <w:right w:val="nil"/>
            </w:tcBorders>
          </w:tcPr>
          <w:p w14:paraId="0A01ACD0"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7D4F593D" w14:textId="77777777" w:rsidR="004B63F0" w:rsidRPr="00DF3BE0" w:rsidRDefault="004B63F0" w:rsidP="002D6F53">
            <w:pPr>
              <w:pStyle w:val="AmColumnHeading"/>
            </w:pPr>
            <w:r w:rsidRPr="00DF3BE0">
              <w:t>Alteração</w:t>
            </w:r>
          </w:p>
        </w:tc>
      </w:tr>
      <w:tr w:rsidR="004B63F0" w:rsidRPr="00DF3BE0" w14:paraId="6F774AC9" w14:textId="77777777" w:rsidTr="002D6F53">
        <w:trPr>
          <w:jc w:val="center"/>
        </w:trPr>
        <w:tc>
          <w:tcPr>
            <w:tcW w:w="4876" w:type="dxa"/>
            <w:tcBorders>
              <w:top w:val="nil"/>
              <w:left w:val="nil"/>
              <w:bottom w:val="nil"/>
              <w:right w:val="nil"/>
            </w:tcBorders>
          </w:tcPr>
          <w:p w14:paraId="17357C81" w14:textId="77777777" w:rsidR="004B63F0" w:rsidRPr="00DF3BE0" w:rsidRDefault="004B63F0" w:rsidP="002D6F53">
            <w:pPr>
              <w:pStyle w:val="Normal6a"/>
            </w:pPr>
            <w:r w:rsidRPr="00DF3BE0">
              <w:t>Proposta de REGULAMENTO DO PARLAMENTO EUROPEU E DO CONSELHO relativo ao reforço da cooperação policial em matéria de prevenção, deteção e investigação da introdução clandestina de migrantes e do tráfico de seres humanos, bem como ao reforço do apoio da Europol na prevenção e combate a esses crimes, e que altera o Regulamento (UE) 2016/794</w:t>
            </w:r>
          </w:p>
        </w:tc>
        <w:tc>
          <w:tcPr>
            <w:tcW w:w="4876" w:type="dxa"/>
            <w:tcBorders>
              <w:top w:val="nil"/>
              <w:left w:val="nil"/>
              <w:bottom w:val="nil"/>
              <w:right w:val="nil"/>
            </w:tcBorders>
          </w:tcPr>
          <w:p w14:paraId="79F60DAB" w14:textId="77777777" w:rsidR="004B63F0" w:rsidRPr="00DF3BE0" w:rsidRDefault="004B63F0" w:rsidP="002D6F53">
            <w:pPr>
              <w:pStyle w:val="Normal6a"/>
            </w:pPr>
            <w:r w:rsidRPr="00DF3BE0">
              <w:t xml:space="preserve">Proposta de REGULAMENTO DO PARLAMENTO EUROPEU E DO CONSELHO relativo ao reforço da cooperação policial em matéria de prevenção, deteção e investigação </w:t>
            </w:r>
            <w:r w:rsidRPr="00DF3BE0">
              <w:rPr>
                <w:b/>
                <w:i/>
              </w:rPr>
              <w:t>de formas de exploração</w:t>
            </w:r>
            <w:r w:rsidRPr="00DF3BE0">
              <w:t xml:space="preserve"> da introdução clandestina de migrantes e do tráfico de seres humanos, bem como ao reforço do apoio da Europol na prevenção e combate a esses crimes, e que altera o Regulamento (UE) 2016/794</w:t>
            </w:r>
          </w:p>
        </w:tc>
      </w:tr>
    </w:tbl>
    <w:p w14:paraId="4E7CEFFD"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2A0F9733" w14:textId="77777777" w:rsidR="004B63F0" w:rsidRPr="00DF3BE0" w:rsidRDefault="004B63F0" w:rsidP="004B63F0">
      <w:r w:rsidRPr="00DF3BE0">
        <w:rPr>
          <w:rStyle w:val="HideTWBExt"/>
        </w:rPr>
        <w:t>&lt;/Amend&gt;</w:t>
      </w:r>
    </w:p>
    <w:p w14:paraId="31758C79" w14:textId="77777777" w:rsidR="004B63F0" w:rsidRPr="00DF3BE0" w:rsidRDefault="004B63F0" w:rsidP="004B63F0">
      <w:pPr>
        <w:pStyle w:val="AmNumberTabs"/>
      </w:pPr>
      <w:r w:rsidRPr="00DF3BE0">
        <w:rPr>
          <w:rStyle w:val="HideTWBExt"/>
        </w:rPr>
        <w:lastRenderedPageBreak/>
        <w:t>&lt;Amend&gt;</w:t>
      </w:r>
      <w:r w:rsidRPr="00DF3BE0">
        <w:t>Alteração</w:t>
      </w:r>
      <w:r w:rsidRPr="00DF3BE0">
        <w:tab/>
      </w:r>
      <w:r w:rsidRPr="00DF3BE0">
        <w:tab/>
      </w:r>
      <w:r w:rsidRPr="00DF3BE0">
        <w:rPr>
          <w:rStyle w:val="HideTWBExt"/>
        </w:rPr>
        <w:t>&lt;NumAm&gt;</w:t>
      </w:r>
      <w:r w:rsidRPr="00DF3BE0">
        <w:t>57</w:t>
      </w:r>
      <w:r w:rsidRPr="00DF3BE0">
        <w:rPr>
          <w:rStyle w:val="HideTWBExt"/>
        </w:rPr>
        <w:t>&lt;/NumAm&gt;</w:t>
      </w:r>
    </w:p>
    <w:p w14:paraId="059ACF7C"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1F166D24" w14:textId="77777777" w:rsidR="004B63F0" w:rsidRPr="00DF3BE0" w:rsidRDefault="004B63F0" w:rsidP="004B63F0">
      <w:pPr>
        <w:pStyle w:val="NormalBold"/>
      </w:pPr>
      <w:r w:rsidRPr="00DF3BE0">
        <w:rPr>
          <w:rStyle w:val="HideTWBExt"/>
          <w:b w:val="0"/>
        </w:rPr>
        <w:t>&lt;/RepeatBlock-By&gt;</w:t>
      </w:r>
    </w:p>
    <w:p w14:paraId="3A65AE2F"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9D80C13" w14:textId="77777777" w:rsidR="004B63F0" w:rsidRPr="00DF3BE0" w:rsidRDefault="004B63F0" w:rsidP="004B63F0">
      <w:pPr>
        <w:pStyle w:val="NormalBold"/>
      </w:pPr>
      <w:r w:rsidRPr="00DF3BE0">
        <w:rPr>
          <w:rStyle w:val="HideTWBExt"/>
        </w:rPr>
        <w:t>&lt;Article&gt;</w:t>
      </w:r>
      <w:r w:rsidRPr="00DF3BE0">
        <w:t>Considerando 1</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8808A3F" w14:textId="77777777" w:rsidTr="002D6F53">
        <w:trPr>
          <w:trHeight w:hRule="exact" w:val="240"/>
          <w:jc w:val="center"/>
        </w:trPr>
        <w:tc>
          <w:tcPr>
            <w:tcW w:w="9752" w:type="dxa"/>
            <w:gridSpan w:val="2"/>
            <w:tcBorders>
              <w:top w:val="nil"/>
              <w:left w:val="nil"/>
              <w:bottom w:val="nil"/>
              <w:right w:val="nil"/>
            </w:tcBorders>
          </w:tcPr>
          <w:p w14:paraId="20542E4A" w14:textId="77777777" w:rsidR="004B63F0" w:rsidRPr="00DF3BE0" w:rsidRDefault="004B63F0" w:rsidP="002D6F53"/>
        </w:tc>
      </w:tr>
      <w:tr w:rsidR="004B63F0" w:rsidRPr="00DF3BE0" w14:paraId="4424F82A" w14:textId="77777777" w:rsidTr="002D6F53">
        <w:trPr>
          <w:trHeight w:val="240"/>
          <w:jc w:val="center"/>
        </w:trPr>
        <w:tc>
          <w:tcPr>
            <w:tcW w:w="4876" w:type="dxa"/>
            <w:tcBorders>
              <w:top w:val="nil"/>
              <w:left w:val="nil"/>
              <w:bottom w:val="nil"/>
              <w:right w:val="nil"/>
            </w:tcBorders>
          </w:tcPr>
          <w:p w14:paraId="56448A06"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E6FDAAE" w14:textId="77777777" w:rsidR="004B63F0" w:rsidRPr="00DF3BE0" w:rsidRDefault="004B63F0" w:rsidP="002D6F53">
            <w:pPr>
              <w:pStyle w:val="AmColumnHeading"/>
            </w:pPr>
            <w:r w:rsidRPr="00DF3BE0">
              <w:t>Alteração</w:t>
            </w:r>
          </w:p>
        </w:tc>
      </w:tr>
      <w:tr w:rsidR="004B63F0" w:rsidRPr="00DF3BE0" w14:paraId="2F29659F" w14:textId="77777777" w:rsidTr="002D6F53">
        <w:trPr>
          <w:jc w:val="center"/>
        </w:trPr>
        <w:tc>
          <w:tcPr>
            <w:tcW w:w="4876" w:type="dxa"/>
            <w:tcBorders>
              <w:top w:val="nil"/>
              <w:left w:val="nil"/>
              <w:bottom w:val="nil"/>
              <w:right w:val="nil"/>
            </w:tcBorders>
          </w:tcPr>
          <w:p w14:paraId="59512A83" w14:textId="3ADDDDE0" w:rsidR="004B63F0" w:rsidRPr="00DF3BE0" w:rsidRDefault="004B63F0" w:rsidP="002D6F53">
            <w:pPr>
              <w:pStyle w:val="Normal6a"/>
            </w:pPr>
            <w:r w:rsidRPr="00DF3BE0">
              <w:t>(1)</w:t>
            </w:r>
            <w:r w:rsidRPr="00DF3BE0">
              <w:tab/>
              <w:t>A Agência da União Europeia para a Cooperação Policial (Europol) foi criada pelo Regulamento (UE) 2016/794 do Parlamento Europeu e do Conselho</w:t>
            </w:r>
            <w:r w:rsidRPr="00DF3BE0">
              <w:rPr>
                <w:vertAlign w:val="superscript"/>
              </w:rPr>
              <w:t>1</w:t>
            </w:r>
            <w:r w:rsidRPr="00DF3BE0">
              <w:t xml:space="preserve"> </w:t>
            </w:r>
            <w:r w:rsidRPr="00DF3BE0">
              <w:rPr>
                <w:b/>
                <w:i/>
              </w:rPr>
              <w:t>para apoiar e reforçar a ação das autoridades competentes dos Estados</w:t>
            </w:r>
            <w:r w:rsidR="00DF5682">
              <w:rPr>
                <w:b/>
                <w:i/>
              </w:rPr>
              <w:noBreakHyphen/>
            </w:r>
            <w:r w:rsidRPr="00DF3BE0">
              <w:rPr>
                <w:b/>
                <w:i/>
              </w:rPr>
              <w:t>Membros e a sua cooperação mútua em matéria de prevenção e de combate à criminalidade grave que afete dois ou mais Estados</w:t>
            </w:r>
            <w:r w:rsidR="00DF5682">
              <w:rPr>
                <w:b/>
                <w:i/>
              </w:rPr>
              <w:noBreakHyphen/>
            </w:r>
            <w:r w:rsidRPr="00DF3BE0">
              <w:rPr>
                <w:b/>
                <w:i/>
              </w:rPr>
              <w:t>Membros, ao terrorismo e às formas de criminalidade lesivas de um interesse comum que seja objeto de uma política da União.</w:t>
            </w:r>
          </w:p>
        </w:tc>
        <w:tc>
          <w:tcPr>
            <w:tcW w:w="4876" w:type="dxa"/>
            <w:tcBorders>
              <w:top w:val="nil"/>
              <w:left w:val="nil"/>
              <w:bottom w:val="nil"/>
              <w:right w:val="nil"/>
            </w:tcBorders>
          </w:tcPr>
          <w:p w14:paraId="19D8D9D4" w14:textId="77777777" w:rsidR="004B63F0" w:rsidRPr="00DF3BE0" w:rsidRDefault="004B63F0" w:rsidP="002D6F53">
            <w:pPr>
              <w:pStyle w:val="Normal6a"/>
            </w:pPr>
            <w:r w:rsidRPr="00DF3BE0">
              <w:t>(1)</w:t>
            </w:r>
            <w:r w:rsidRPr="00DF3BE0">
              <w:tab/>
              <w:t>A Agência da União Europeia para a Cooperação Policial (Europol) foi criada pelo Regulamento (UE) 2016/794 do Parlamento Europeu e do Conselho</w:t>
            </w:r>
            <w:r w:rsidRPr="00DF3BE0">
              <w:rPr>
                <w:vertAlign w:val="superscript"/>
              </w:rPr>
              <w:t>1</w:t>
            </w:r>
          </w:p>
        </w:tc>
      </w:tr>
      <w:tr w:rsidR="004B63F0" w:rsidRPr="00DF3BE0" w14:paraId="735D1059" w14:textId="77777777" w:rsidTr="002D6F53">
        <w:trPr>
          <w:jc w:val="center"/>
        </w:trPr>
        <w:tc>
          <w:tcPr>
            <w:tcW w:w="4876" w:type="dxa"/>
            <w:tcBorders>
              <w:top w:val="nil"/>
              <w:left w:val="nil"/>
              <w:bottom w:val="nil"/>
              <w:right w:val="nil"/>
            </w:tcBorders>
          </w:tcPr>
          <w:p w14:paraId="622C42CD" w14:textId="77777777" w:rsidR="004B63F0" w:rsidRPr="00DF3BE0" w:rsidRDefault="004B63F0" w:rsidP="002D6F53">
            <w:pPr>
              <w:pStyle w:val="Normal6a"/>
            </w:pPr>
            <w:r w:rsidRPr="00DF3BE0">
              <w:rPr>
                <w:b/>
                <w:i/>
              </w:rPr>
              <w:t>_________________</w:t>
            </w:r>
          </w:p>
        </w:tc>
        <w:tc>
          <w:tcPr>
            <w:tcW w:w="4876" w:type="dxa"/>
            <w:tcBorders>
              <w:top w:val="nil"/>
              <w:left w:val="nil"/>
              <w:bottom w:val="nil"/>
              <w:right w:val="nil"/>
            </w:tcBorders>
          </w:tcPr>
          <w:p w14:paraId="570B9B99" w14:textId="77777777" w:rsidR="004B63F0" w:rsidRPr="00DF3BE0" w:rsidRDefault="004B63F0" w:rsidP="002D6F53">
            <w:pPr>
              <w:pStyle w:val="Normal6a"/>
            </w:pPr>
            <w:r w:rsidRPr="00DF3BE0">
              <w:rPr>
                <w:b/>
                <w:i/>
              </w:rPr>
              <w:t>_________________</w:t>
            </w:r>
          </w:p>
        </w:tc>
      </w:tr>
      <w:tr w:rsidR="004B63F0" w:rsidRPr="00DF3BE0" w14:paraId="50648B28" w14:textId="77777777" w:rsidTr="002D6F53">
        <w:trPr>
          <w:jc w:val="center"/>
        </w:trPr>
        <w:tc>
          <w:tcPr>
            <w:tcW w:w="4876" w:type="dxa"/>
            <w:tcBorders>
              <w:top w:val="nil"/>
              <w:left w:val="nil"/>
              <w:bottom w:val="nil"/>
              <w:right w:val="nil"/>
            </w:tcBorders>
          </w:tcPr>
          <w:p w14:paraId="54492961" w14:textId="77777777" w:rsidR="004B63F0" w:rsidRPr="00DF3BE0" w:rsidRDefault="004B63F0" w:rsidP="002D6F53">
            <w:pPr>
              <w:pStyle w:val="Normal6a"/>
            </w:pPr>
            <w:r w:rsidRPr="00DF3BE0">
              <w:rPr>
                <w:vertAlign w:val="superscript"/>
              </w:rPr>
              <w:t>1</w:t>
            </w:r>
            <w:r w:rsidRPr="00DF3BE0">
              <w:t xml:space="preserve"> Regulamento (UE) 2016/794 do Parlamento Europeu e do Conselho, de 11 de maio de 2016, que cria a Agência da União Europeia para a Cooperação Policial (Europol) e que substitui e revoga as Decisões 2009/371/JAI, 2009/934/JAI, 2009/935/JAI, 2009/936/JAI e 2009/968/JAI do Conselho (JO L 135 de 24.5.2016, p. 53, ELI: http://data.europa.eu/eli/reg/2016/794/oj).</w:t>
            </w:r>
          </w:p>
        </w:tc>
        <w:tc>
          <w:tcPr>
            <w:tcW w:w="4876" w:type="dxa"/>
            <w:tcBorders>
              <w:top w:val="nil"/>
              <w:left w:val="nil"/>
              <w:bottom w:val="nil"/>
              <w:right w:val="nil"/>
            </w:tcBorders>
          </w:tcPr>
          <w:p w14:paraId="15C5629B" w14:textId="77777777" w:rsidR="004B63F0" w:rsidRPr="00DF3BE0" w:rsidRDefault="004B63F0" w:rsidP="002D6F53">
            <w:pPr>
              <w:pStyle w:val="Normal6a"/>
            </w:pPr>
            <w:r w:rsidRPr="00DF3BE0">
              <w:rPr>
                <w:vertAlign w:val="superscript"/>
              </w:rPr>
              <w:t>1</w:t>
            </w:r>
            <w:r w:rsidRPr="00DF3BE0">
              <w:t xml:space="preserve"> Regulamento (UE) 2016/794 do Parlamento Europeu e do Conselho, de 11 de maio de 2016, que cria a Agência da União Europeia para a Cooperação Policial (Europol) e que substitui e revoga as Decisões 2009/371/JAI, 2009/934/JAI, 2009/935/JAI, 2009/936/JAI e 2009/968/JAI do Conselho (JO L 135 de 24.5.2016, p. 53, ELI: http://data.europa.eu/eli/reg/2016/794/oj).</w:t>
            </w:r>
          </w:p>
        </w:tc>
      </w:tr>
    </w:tbl>
    <w:p w14:paraId="3C3B55DF"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B5A2BC5" w14:textId="77777777" w:rsidR="004B63F0" w:rsidRPr="00DF3BE0" w:rsidRDefault="004B63F0" w:rsidP="004B63F0">
      <w:r w:rsidRPr="00DF3BE0">
        <w:rPr>
          <w:rStyle w:val="HideTWBExt"/>
        </w:rPr>
        <w:t>&lt;/Amend&gt;</w:t>
      </w:r>
    </w:p>
    <w:p w14:paraId="7EA0350E"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58</w:t>
      </w:r>
      <w:r w:rsidRPr="00DF3BE0">
        <w:rPr>
          <w:rStyle w:val="HideTWBExt"/>
        </w:rPr>
        <w:t>&lt;/NumAm&gt;</w:t>
      </w:r>
    </w:p>
    <w:p w14:paraId="63204C46" w14:textId="77777777" w:rsidR="004B63F0" w:rsidRPr="00DF3BE0" w:rsidRDefault="004B63F0" w:rsidP="004B63F0">
      <w:pPr>
        <w:pStyle w:val="NormalBold"/>
      </w:pPr>
      <w:r w:rsidRPr="00DF3BE0">
        <w:rPr>
          <w:rStyle w:val="HideTWBExt"/>
          <w:b w:val="0"/>
        </w:rPr>
        <w:t>&lt;RepeatBlock-By&gt;&lt;Members&gt;</w:t>
      </w:r>
      <w:r w:rsidRPr="00DF3BE0">
        <w:t>Sebastian Tynkkynen</w:t>
      </w:r>
      <w:r w:rsidRPr="00DF3BE0">
        <w:rPr>
          <w:rStyle w:val="HideTWBExt"/>
          <w:b w:val="0"/>
        </w:rPr>
        <w:t>&lt;/Members&gt;</w:t>
      </w:r>
    </w:p>
    <w:p w14:paraId="691B12BD" w14:textId="77777777" w:rsidR="004B63F0" w:rsidRPr="00DF3BE0" w:rsidRDefault="004B63F0" w:rsidP="004B63F0">
      <w:pPr>
        <w:pStyle w:val="NormalBold"/>
      </w:pPr>
      <w:r w:rsidRPr="00DF3BE0">
        <w:rPr>
          <w:rStyle w:val="HideTWBExt"/>
          <w:b w:val="0"/>
        </w:rPr>
        <w:t>&lt;/RepeatBlock-By&gt;</w:t>
      </w:r>
    </w:p>
    <w:p w14:paraId="4EAAB96C"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6983922" w14:textId="471E08EB" w:rsidR="004B63F0" w:rsidRPr="00DF3BE0" w:rsidRDefault="004B63F0" w:rsidP="004B63F0">
      <w:pPr>
        <w:pStyle w:val="NormalBold"/>
      </w:pPr>
      <w:r w:rsidRPr="00DF3BE0">
        <w:rPr>
          <w:rStyle w:val="HideTWBExt"/>
        </w:rPr>
        <w:t>&lt;Article&gt;</w:t>
      </w:r>
      <w:r w:rsidRPr="00DF3BE0">
        <w:t>Considerando 1</w:t>
      </w:r>
      <w:r w:rsidR="00DF5682">
        <w:noBreakHyphen/>
      </w:r>
      <w:r w:rsidRPr="00DF3BE0">
        <w:t>A (novo)</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A370402" w14:textId="77777777" w:rsidTr="002D6F53">
        <w:trPr>
          <w:trHeight w:hRule="exact" w:val="240"/>
          <w:jc w:val="center"/>
        </w:trPr>
        <w:tc>
          <w:tcPr>
            <w:tcW w:w="9752" w:type="dxa"/>
            <w:gridSpan w:val="2"/>
            <w:tcBorders>
              <w:top w:val="nil"/>
              <w:left w:val="nil"/>
              <w:bottom w:val="nil"/>
              <w:right w:val="nil"/>
            </w:tcBorders>
          </w:tcPr>
          <w:p w14:paraId="18D4791D" w14:textId="77777777" w:rsidR="004B63F0" w:rsidRPr="00DF3BE0" w:rsidRDefault="004B63F0" w:rsidP="002D6F53"/>
        </w:tc>
      </w:tr>
      <w:tr w:rsidR="004B63F0" w:rsidRPr="00DF3BE0" w14:paraId="1F7020C6" w14:textId="77777777" w:rsidTr="002D6F53">
        <w:trPr>
          <w:trHeight w:val="240"/>
          <w:jc w:val="center"/>
        </w:trPr>
        <w:tc>
          <w:tcPr>
            <w:tcW w:w="4876" w:type="dxa"/>
            <w:tcBorders>
              <w:top w:val="nil"/>
              <w:left w:val="nil"/>
              <w:bottom w:val="nil"/>
              <w:right w:val="nil"/>
            </w:tcBorders>
          </w:tcPr>
          <w:p w14:paraId="1BA19C97"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2011ADC" w14:textId="77777777" w:rsidR="004B63F0" w:rsidRPr="00DF3BE0" w:rsidRDefault="004B63F0" w:rsidP="002D6F53">
            <w:pPr>
              <w:pStyle w:val="AmColumnHeading"/>
            </w:pPr>
            <w:r w:rsidRPr="00DF3BE0">
              <w:t>Alteração</w:t>
            </w:r>
          </w:p>
        </w:tc>
      </w:tr>
      <w:tr w:rsidR="004B63F0" w:rsidRPr="00DF3BE0" w14:paraId="21D197B8" w14:textId="77777777" w:rsidTr="002D6F53">
        <w:trPr>
          <w:jc w:val="center"/>
        </w:trPr>
        <w:tc>
          <w:tcPr>
            <w:tcW w:w="4876" w:type="dxa"/>
            <w:tcBorders>
              <w:top w:val="nil"/>
              <w:left w:val="nil"/>
              <w:bottom w:val="nil"/>
              <w:right w:val="nil"/>
            </w:tcBorders>
          </w:tcPr>
          <w:p w14:paraId="2BA5FDE9" w14:textId="77777777" w:rsidR="004B63F0" w:rsidRPr="00DF3BE0" w:rsidRDefault="004B63F0" w:rsidP="002D6F53">
            <w:pPr>
              <w:pStyle w:val="Normal6a"/>
            </w:pPr>
          </w:p>
        </w:tc>
        <w:tc>
          <w:tcPr>
            <w:tcW w:w="4876" w:type="dxa"/>
            <w:tcBorders>
              <w:top w:val="nil"/>
              <w:left w:val="nil"/>
              <w:bottom w:val="nil"/>
              <w:right w:val="nil"/>
            </w:tcBorders>
          </w:tcPr>
          <w:p w14:paraId="1A0A8D0B" w14:textId="18FA9961" w:rsidR="004B63F0" w:rsidRPr="00DF3BE0" w:rsidRDefault="004B63F0" w:rsidP="002D6F53">
            <w:pPr>
              <w:pStyle w:val="Normal6a"/>
            </w:pPr>
            <w:r w:rsidRPr="00DF3BE0">
              <w:rPr>
                <w:b/>
                <w:i/>
              </w:rPr>
              <w:t>(1</w:t>
            </w:r>
            <w:r w:rsidR="00DF5682">
              <w:rPr>
                <w:b/>
                <w:i/>
              </w:rPr>
              <w:noBreakHyphen/>
            </w:r>
            <w:r w:rsidRPr="00DF3BE0">
              <w:rPr>
                <w:b/>
                <w:i/>
              </w:rPr>
              <w:t>A)</w:t>
            </w:r>
            <w:r w:rsidRPr="00DF3BE0">
              <w:tab/>
            </w:r>
            <w:r w:rsidRPr="00DF3BE0">
              <w:rPr>
                <w:b/>
                <w:i/>
              </w:rPr>
              <w:t>A capacidade da Europol deve ser desenvolvida de modo a abranger também situações de entrada instrumentalizada de migrantes, que podem envolver intervenientes não estatais, como a criminalidade organizada.</w:t>
            </w:r>
          </w:p>
        </w:tc>
      </w:tr>
    </w:tbl>
    <w:p w14:paraId="00B63495"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{FI}</w:t>
      </w:r>
      <w:r w:rsidRPr="00DF3BE0">
        <w:t>fi</w:t>
      </w:r>
      <w:r w:rsidRPr="00DF3BE0">
        <w:rPr>
          <w:rStyle w:val="HideTWBExt"/>
        </w:rPr>
        <w:t>&lt;/Original&gt;</w:t>
      </w:r>
    </w:p>
    <w:p w14:paraId="690BD739" w14:textId="77777777" w:rsidR="004B63F0" w:rsidRPr="00DF3BE0" w:rsidRDefault="004B63F0" w:rsidP="004B63F0">
      <w:r w:rsidRPr="00DF3BE0">
        <w:rPr>
          <w:rStyle w:val="HideTWBExt"/>
        </w:rPr>
        <w:t>&lt;/Amend&gt;</w:t>
      </w:r>
    </w:p>
    <w:p w14:paraId="73BB80CC"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59</w:t>
      </w:r>
      <w:r w:rsidRPr="00DF3BE0">
        <w:rPr>
          <w:rStyle w:val="HideTWBExt"/>
        </w:rPr>
        <w:t>&lt;/NumAm&gt;</w:t>
      </w:r>
    </w:p>
    <w:p w14:paraId="7B48FE9A"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3A5C5ABF" w14:textId="77777777" w:rsidR="004B63F0" w:rsidRPr="00DF3BE0" w:rsidRDefault="004B63F0" w:rsidP="004B63F0">
      <w:pPr>
        <w:pStyle w:val="NormalBold"/>
      </w:pPr>
      <w:r w:rsidRPr="00DF3BE0">
        <w:rPr>
          <w:rStyle w:val="HideTWBExt"/>
          <w:b w:val="0"/>
        </w:rPr>
        <w:t>&lt;/RepeatBlock-By&gt;</w:t>
      </w:r>
    </w:p>
    <w:p w14:paraId="04123485"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497591B5" w14:textId="77777777" w:rsidR="004B63F0" w:rsidRPr="00DF3BE0" w:rsidRDefault="004B63F0" w:rsidP="004B63F0">
      <w:pPr>
        <w:pStyle w:val="NormalBold"/>
      </w:pPr>
      <w:r w:rsidRPr="00DF3BE0">
        <w:rPr>
          <w:rStyle w:val="HideTWBExt"/>
        </w:rPr>
        <w:t>&lt;Article&gt;</w:t>
      </w:r>
      <w:r w:rsidRPr="00DF3BE0">
        <w:t>Considerando 2</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E123CE1" w14:textId="77777777" w:rsidTr="002D6F53">
        <w:trPr>
          <w:trHeight w:hRule="exact" w:val="240"/>
          <w:jc w:val="center"/>
        </w:trPr>
        <w:tc>
          <w:tcPr>
            <w:tcW w:w="9752" w:type="dxa"/>
            <w:gridSpan w:val="2"/>
            <w:tcBorders>
              <w:top w:val="nil"/>
              <w:left w:val="nil"/>
              <w:bottom w:val="nil"/>
              <w:right w:val="nil"/>
            </w:tcBorders>
          </w:tcPr>
          <w:p w14:paraId="3E6399DB" w14:textId="77777777" w:rsidR="004B63F0" w:rsidRPr="00DF3BE0" w:rsidRDefault="004B63F0" w:rsidP="002D6F53"/>
        </w:tc>
      </w:tr>
      <w:tr w:rsidR="004B63F0" w:rsidRPr="00DF3BE0" w14:paraId="1FE77437" w14:textId="77777777" w:rsidTr="002D6F53">
        <w:trPr>
          <w:trHeight w:val="240"/>
          <w:jc w:val="center"/>
        </w:trPr>
        <w:tc>
          <w:tcPr>
            <w:tcW w:w="4876" w:type="dxa"/>
            <w:tcBorders>
              <w:top w:val="nil"/>
              <w:left w:val="nil"/>
              <w:bottom w:val="nil"/>
              <w:right w:val="nil"/>
            </w:tcBorders>
          </w:tcPr>
          <w:p w14:paraId="6CB640CD"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6E0FA1A" w14:textId="77777777" w:rsidR="004B63F0" w:rsidRPr="00DF3BE0" w:rsidRDefault="004B63F0" w:rsidP="002D6F53">
            <w:pPr>
              <w:pStyle w:val="AmColumnHeading"/>
            </w:pPr>
            <w:r w:rsidRPr="00DF3BE0">
              <w:t>Alteração</w:t>
            </w:r>
          </w:p>
        </w:tc>
      </w:tr>
      <w:tr w:rsidR="004B63F0" w:rsidRPr="00DF3BE0" w14:paraId="0AB58B5B" w14:textId="77777777" w:rsidTr="002D6F53">
        <w:trPr>
          <w:jc w:val="center"/>
        </w:trPr>
        <w:tc>
          <w:tcPr>
            <w:tcW w:w="4876" w:type="dxa"/>
            <w:tcBorders>
              <w:top w:val="nil"/>
              <w:left w:val="nil"/>
              <w:bottom w:val="nil"/>
              <w:right w:val="nil"/>
            </w:tcBorders>
          </w:tcPr>
          <w:p w14:paraId="0D622160" w14:textId="77777777" w:rsidR="004B63F0" w:rsidRPr="00DF3BE0" w:rsidRDefault="004B63F0" w:rsidP="002D6F53">
            <w:pPr>
              <w:pStyle w:val="Normal6a"/>
            </w:pPr>
            <w:r w:rsidRPr="00DF3BE0">
              <w:t>(2)</w:t>
            </w:r>
            <w:r w:rsidRPr="00DF3BE0">
              <w:tab/>
              <w:t xml:space="preserve">A introdução clandestina de migrantes é uma atividade </w:t>
            </w:r>
            <w:r w:rsidRPr="00DF3BE0">
              <w:rPr>
                <w:b/>
                <w:i/>
              </w:rPr>
              <w:t>criminosa</w:t>
            </w:r>
            <w:r w:rsidRPr="00DF3BE0">
              <w:t xml:space="preserve"> </w:t>
            </w:r>
            <w:r w:rsidRPr="00DF3BE0">
              <w:rPr>
                <w:b/>
                <w:i/>
              </w:rPr>
              <w:t>que menospreza</w:t>
            </w:r>
            <w:r w:rsidRPr="00DF3BE0">
              <w:t xml:space="preserve"> a vida humana e a dignidade das pessoas em nome do lucro, prejudicando os direitos fundamentais das pessoas em causa</w:t>
            </w:r>
            <w:r w:rsidRPr="00DF3BE0">
              <w:rPr>
                <w:b/>
                <w:i/>
              </w:rPr>
              <w:t>, bem como os objetivos da União em termos de gestão da migração. Nas suas conclusões de 9 de fevereiro de 2023, o Conselho Europeu reafirmou a importância de combater os passadores e afirmou a vontade de intensificar a sua ação para prevenir as partidas irregulares e a perda de vidas humanas, intensificando também a cooperação com os países de origem e de trânsito</w:t>
            </w:r>
            <w:r w:rsidRPr="00DF3BE0">
              <w:t xml:space="preserve">. Para o efeito, é </w:t>
            </w:r>
            <w:r w:rsidRPr="00DF3BE0">
              <w:rPr>
                <w:b/>
                <w:i/>
              </w:rPr>
              <w:t>igualmente</w:t>
            </w:r>
            <w:r w:rsidRPr="00DF3BE0">
              <w:t xml:space="preserve"> importante reforçar a resposta das autoridades policiais </w:t>
            </w:r>
            <w:r w:rsidRPr="00DF3BE0">
              <w:rPr>
                <w:b/>
                <w:i/>
              </w:rPr>
              <w:t>à introdução clandestina de migrantes e ao tráfico de seres humanos, ao reforçar as capacidades da Europol e, em especial, o seu centro da União com competências especializadas para combater a</w:t>
            </w:r>
            <w:r w:rsidRPr="00DF3BE0">
              <w:t xml:space="preserve"> introdução clandestina de migrantes </w:t>
            </w:r>
            <w:r w:rsidRPr="00DF3BE0">
              <w:rPr>
                <w:b/>
                <w:i/>
              </w:rPr>
              <w:t>e o tráfico de seres humanos</w:t>
            </w:r>
            <w:r w:rsidRPr="00DF3BE0">
              <w:t>.</w:t>
            </w:r>
          </w:p>
        </w:tc>
        <w:tc>
          <w:tcPr>
            <w:tcW w:w="4876" w:type="dxa"/>
            <w:tcBorders>
              <w:top w:val="nil"/>
              <w:left w:val="nil"/>
              <w:bottom w:val="nil"/>
              <w:right w:val="nil"/>
            </w:tcBorders>
          </w:tcPr>
          <w:p w14:paraId="08A7069E" w14:textId="77777777" w:rsidR="004B63F0" w:rsidRPr="00DF3BE0" w:rsidRDefault="004B63F0" w:rsidP="002D6F53">
            <w:pPr>
              <w:pStyle w:val="Normal6a"/>
            </w:pPr>
            <w:r w:rsidRPr="00DF3BE0">
              <w:t>(2)</w:t>
            </w:r>
            <w:r w:rsidRPr="00DF3BE0">
              <w:tab/>
              <w:t xml:space="preserve">A introdução clandestina de migrantes é uma atividade </w:t>
            </w:r>
            <w:r w:rsidRPr="00DF3BE0">
              <w:rPr>
                <w:b/>
                <w:i/>
              </w:rPr>
              <w:t>criminalizada</w:t>
            </w:r>
            <w:r w:rsidRPr="00DF3BE0">
              <w:t xml:space="preserve"> </w:t>
            </w:r>
            <w:r w:rsidRPr="00DF3BE0">
              <w:rPr>
                <w:b/>
                <w:i/>
              </w:rPr>
              <w:t>suscetível de menosprezar</w:t>
            </w:r>
            <w:r w:rsidRPr="00DF3BE0">
              <w:t xml:space="preserve"> a vida humana e a dignidade das pessoas em nome do lucro, prejudicando os direitos fundamentais das pessoas em causa. Para o efeito, é importante reforçar a resposta das autoridades policiais </w:t>
            </w:r>
            <w:r w:rsidRPr="00DF3BE0">
              <w:rPr>
                <w:b/>
                <w:i/>
              </w:rPr>
              <w:t>às formas de exploração da</w:t>
            </w:r>
            <w:r w:rsidRPr="00DF3BE0">
              <w:t xml:space="preserve"> introdução clandestina de migrantes</w:t>
            </w:r>
            <w:r w:rsidRPr="00DF3BE0">
              <w:rPr>
                <w:b/>
                <w:i/>
              </w:rPr>
              <w:t>, através de uma maior cooperação entre a Europol e as autoridades nacionais</w:t>
            </w:r>
            <w:r w:rsidRPr="00DF3BE0">
              <w:t>.</w:t>
            </w:r>
          </w:p>
        </w:tc>
      </w:tr>
    </w:tbl>
    <w:p w14:paraId="71AFDF1F"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30FA9E4" w14:textId="77777777" w:rsidR="004B63F0" w:rsidRPr="00DF3BE0" w:rsidRDefault="004B63F0" w:rsidP="004B63F0">
      <w:r w:rsidRPr="00DF3BE0">
        <w:rPr>
          <w:rStyle w:val="HideTWBExt"/>
        </w:rPr>
        <w:t>&lt;/Amend&gt;</w:t>
      </w:r>
    </w:p>
    <w:p w14:paraId="61872A1E"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60</w:t>
      </w:r>
      <w:r w:rsidRPr="00DF3BE0">
        <w:rPr>
          <w:rStyle w:val="HideTWBExt"/>
        </w:rPr>
        <w:t>&lt;/NumAm&gt;</w:t>
      </w:r>
    </w:p>
    <w:p w14:paraId="1967ACD6"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395E4723" w14:textId="77777777" w:rsidR="004B63F0" w:rsidRPr="00DF3BE0" w:rsidRDefault="004B63F0" w:rsidP="004B63F0">
      <w:pPr>
        <w:pStyle w:val="NormalBold"/>
      </w:pPr>
      <w:r w:rsidRPr="00DF3BE0">
        <w:rPr>
          <w:rStyle w:val="HideTWBExt"/>
          <w:b w:val="0"/>
        </w:rPr>
        <w:t>&lt;/RepeatBlock-By&gt;</w:t>
      </w:r>
    </w:p>
    <w:p w14:paraId="70DBE8CC"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F7EC735" w14:textId="77777777" w:rsidR="004B63F0" w:rsidRPr="00DF3BE0" w:rsidRDefault="004B63F0" w:rsidP="004B63F0">
      <w:pPr>
        <w:pStyle w:val="NormalBold"/>
      </w:pPr>
      <w:r w:rsidRPr="00DF3BE0">
        <w:rPr>
          <w:rStyle w:val="HideTWBExt"/>
        </w:rPr>
        <w:t>&lt;Article&gt;</w:t>
      </w:r>
      <w:r w:rsidRPr="00DF3BE0">
        <w:t>Considerando 2</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1278B91" w14:textId="77777777" w:rsidTr="002D6F53">
        <w:trPr>
          <w:trHeight w:hRule="exact" w:val="240"/>
          <w:jc w:val="center"/>
        </w:trPr>
        <w:tc>
          <w:tcPr>
            <w:tcW w:w="9752" w:type="dxa"/>
            <w:gridSpan w:val="2"/>
            <w:tcBorders>
              <w:top w:val="nil"/>
              <w:left w:val="nil"/>
              <w:bottom w:val="nil"/>
              <w:right w:val="nil"/>
            </w:tcBorders>
          </w:tcPr>
          <w:p w14:paraId="7DAD01B6" w14:textId="77777777" w:rsidR="004B63F0" w:rsidRPr="00DF3BE0" w:rsidRDefault="004B63F0" w:rsidP="002D6F53"/>
        </w:tc>
      </w:tr>
      <w:tr w:rsidR="004B63F0" w:rsidRPr="00DF3BE0" w14:paraId="3F31DF94" w14:textId="77777777" w:rsidTr="002D6F53">
        <w:trPr>
          <w:trHeight w:val="240"/>
          <w:jc w:val="center"/>
        </w:trPr>
        <w:tc>
          <w:tcPr>
            <w:tcW w:w="4876" w:type="dxa"/>
            <w:tcBorders>
              <w:top w:val="nil"/>
              <w:left w:val="nil"/>
              <w:bottom w:val="nil"/>
              <w:right w:val="nil"/>
            </w:tcBorders>
          </w:tcPr>
          <w:p w14:paraId="15221B9C"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889F2BB" w14:textId="77777777" w:rsidR="004B63F0" w:rsidRPr="00DF3BE0" w:rsidRDefault="004B63F0" w:rsidP="002D6F53">
            <w:pPr>
              <w:pStyle w:val="AmColumnHeading"/>
            </w:pPr>
            <w:r w:rsidRPr="00DF3BE0">
              <w:t>Alteração</w:t>
            </w:r>
          </w:p>
        </w:tc>
      </w:tr>
      <w:tr w:rsidR="004B63F0" w:rsidRPr="00DF3BE0" w14:paraId="4DBA0779" w14:textId="77777777" w:rsidTr="002D6F53">
        <w:trPr>
          <w:jc w:val="center"/>
        </w:trPr>
        <w:tc>
          <w:tcPr>
            <w:tcW w:w="4876" w:type="dxa"/>
            <w:tcBorders>
              <w:top w:val="nil"/>
              <w:left w:val="nil"/>
              <w:bottom w:val="nil"/>
              <w:right w:val="nil"/>
            </w:tcBorders>
          </w:tcPr>
          <w:p w14:paraId="775AFCF7" w14:textId="77777777" w:rsidR="004B63F0" w:rsidRPr="00DF3BE0" w:rsidRDefault="004B63F0" w:rsidP="002D6F53">
            <w:pPr>
              <w:pStyle w:val="Normal6a"/>
            </w:pPr>
            <w:r w:rsidRPr="00DF3BE0">
              <w:t>(2)</w:t>
            </w:r>
            <w:r w:rsidRPr="00DF3BE0">
              <w:tab/>
              <w:t>A introdução clandestina de migrantes é uma atividade criminosa que menospreza a vida humana e a dignidade das pessoas em nome do lucro, prejudicando os direitos fundamentais das pessoas em causa</w:t>
            </w:r>
            <w:r w:rsidRPr="00DF3BE0">
              <w:rPr>
                <w:b/>
                <w:i/>
              </w:rPr>
              <w:t>, bem como os objetivos da União em termos de gestão da migração. Nas suas conclusões de 9 de fevereiro de 2023, o Conselho Europeu reafirmou a importância de combater os passadores e afirmou a vontade de intensificar a sua ação para prevenir as partidas irregulares e a perda de vidas humanas, intensificando também a cooperação com os países de origem e de trânsito. Para o efeito, é igualmente importante reforçar a resposta das autoridades policiais à</w:t>
            </w:r>
            <w:r w:rsidRPr="00DF3BE0">
              <w:t xml:space="preserve"> introdução clandestina de migrantes </w:t>
            </w:r>
            <w:r w:rsidRPr="00DF3BE0">
              <w:rPr>
                <w:b/>
                <w:i/>
              </w:rPr>
              <w:t>e ao tráfico de seres humanos, ao reforçar as capacidades da Europol e, em especial, o seu centro da União com competências especializadas para combater a introdução clandestina de migrantes e o tráfico de seres humanos</w:t>
            </w:r>
            <w:r w:rsidRPr="00DF3BE0">
              <w:t>.</w:t>
            </w:r>
          </w:p>
        </w:tc>
        <w:tc>
          <w:tcPr>
            <w:tcW w:w="4876" w:type="dxa"/>
            <w:tcBorders>
              <w:top w:val="nil"/>
              <w:left w:val="nil"/>
              <w:bottom w:val="nil"/>
              <w:right w:val="nil"/>
            </w:tcBorders>
          </w:tcPr>
          <w:p w14:paraId="78A78584" w14:textId="77777777" w:rsidR="004B63F0" w:rsidRPr="00DF3BE0" w:rsidRDefault="004B63F0" w:rsidP="002D6F53">
            <w:pPr>
              <w:pStyle w:val="Normal6a"/>
            </w:pPr>
            <w:r w:rsidRPr="00DF3BE0">
              <w:t>(2)</w:t>
            </w:r>
            <w:r w:rsidRPr="00DF3BE0">
              <w:tab/>
              <w:t>A introdução clandestina de migrantes é uma atividade criminosa que menospreza a vida humana e a dignidade das pessoas em nome do lucro, prejudicando os direitos fundamentais das pessoas em causa</w:t>
            </w:r>
            <w:r w:rsidRPr="00DF3BE0">
              <w:rPr>
                <w:b/>
                <w:i/>
              </w:rPr>
              <w:t>. Os criminosos que se dedicam a esta atividade aproveitam a oportunidade criada pela necessidade ou pelo desejo das pessoas de escapar não apenas à pobreza e à falta de oportunidades de emprego, mas também a desastres naturais, conflitos ou perseguições. As pessoas vulneráveis, incluindo os requerentes de asilo e os refugiados, são frequentemente acusadas de</w:t>
            </w:r>
            <w:r w:rsidRPr="00DF3BE0">
              <w:t xml:space="preserve"> introdução clandestina de migrantes </w:t>
            </w:r>
            <w:r w:rsidRPr="00DF3BE0">
              <w:rPr>
                <w:b/>
                <w:i/>
              </w:rPr>
              <w:t>devido aos amplos contornos deste crime</w:t>
            </w:r>
            <w:r w:rsidRPr="00DF3BE0">
              <w:t>.</w:t>
            </w:r>
          </w:p>
        </w:tc>
      </w:tr>
    </w:tbl>
    <w:p w14:paraId="74BD83CC"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257616F5" w14:textId="77777777" w:rsidR="004B63F0" w:rsidRPr="00DF3BE0" w:rsidRDefault="004B63F0" w:rsidP="004B63F0">
      <w:r w:rsidRPr="00DF3BE0">
        <w:rPr>
          <w:rStyle w:val="HideTWBExt"/>
        </w:rPr>
        <w:t>&lt;/Amend&gt;</w:t>
      </w:r>
    </w:p>
    <w:p w14:paraId="24D9B9DF"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61</w:t>
      </w:r>
      <w:r w:rsidRPr="00DF3BE0">
        <w:rPr>
          <w:rStyle w:val="HideTWBExt"/>
        </w:rPr>
        <w:t>&lt;/NumAm&gt;</w:t>
      </w:r>
    </w:p>
    <w:p w14:paraId="4FBC76A1" w14:textId="77777777" w:rsidR="004B63F0" w:rsidRPr="00DF3BE0" w:rsidRDefault="004B63F0" w:rsidP="004B63F0">
      <w:pPr>
        <w:pStyle w:val="NormalBold"/>
      </w:pPr>
      <w:r w:rsidRPr="00DF3BE0">
        <w:rPr>
          <w:rStyle w:val="HideTWBExt"/>
          <w:b w:val="0"/>
        </w:rPr>
        <w:t>&lt;RepeatBlock-By&gt;&lt;Members&gt;</w:t>
      </w:r>
      <w:r w:rsidRPr="00DF3BE0">
        <w:t>Sebastian Tynkkynen</w:t>
      </w:r>
      <w:r w:rsidRPr="00DF3BE0">
        <w:rPr>
          <w:rStyle w:val="HideTWBExt"/>
          <w:b w:val="0"/>
        </w:rPr>
        <w:t>&lt;/Members&gt;</w:t>
      </w:r>
    </w:p>
    <w:p w14:paraId="0C1FD76F" w14:textId="77777777" w:rsidR="004B63F0" w:rsidRPr="00DF3BE0" w:rsidRDefault="004B63F0" w:rsidP="004B63F0">
      <w:pPr>
        <w:pStyle w:val="NormalBold"/>
      </w:pPr>
      <w:r w:rsidRPr="00DF3BE0">
        <w:rPr>
          <w:rStyle w:val="HideTWBExt"/>
          <w:b w:val="0"/>
        </w:rPr>
        <w:t>&lt;/RepeatBlock-By&gt;</w:t>
      </w:r>
    </w:p>
    <w:p w14:paraId="3C9861BD"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CEA7424" w14:textId="77777777" w:rsidR="004B63F0" w:rsidRPr="00DF3BE0" w:rsidRDefault="004B63F0" w:rsidP="004B63F0">
      <w:pPr>
        <w:pStyle w:val="NormalBold"/>
      </w:pPr>
      <w:r w:rsidRPr="00DF3BE0">
        <w:rPr>
          <w:rStyle w:val="HideTWBExt"/>
        </w:rPr>
        <w:t>&lt;Article&gt;</w:t>
      </w:r>
      <w:r w:rsidRPr="00DF3BE0">
        <w:t>Considerando 2</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B539EDA" w14:textId="77777777" w:rsidTr="002D6F53">
        <w:trPr>
          <w:trHeight w:hRule="exact" w:val="240"/>
          <w:jc w:val="center"/>
        </w:trPr>
        <w:tc>
          <w:tcPr>
            <w:tcW w:w="9752" w:type="dxa"/>
            <w:gridSpan w:val="2"/>
            <w:tcBorders>
              <w:top w:val="nil"/>
              <w:left w:val="nil"/>
              <w:bottom w:val="nil"/>
              <w:right w:val="nil"/>
            </w:tcBorders>
          </w:tcPr>
          <w:p w14:paraId="097652D0" w14:textId="77777777" w:rsidR="004B63F0" w:rsidRPr="00DF3BE0" w:rsidRDefault="004B63F0" w:rsidP="002D6F53"/>
        </w:tc>
      </w:tr>
      <w:tr w:rsidR="004B63F0" w:rsidRPr="00DF3BE0" w14:paraId="4592BD4B" w14:textId="77777777" w:rsidTr="002D6F53">
        <w:trPr>
          <w:trHeight w:val="240"/>
          <w:jc w:val="center"/>
        </w:trPr>
        <w:tc>
          <w:tcPr>
            <w:tcW w:w="4876" w:type="dxa"/>
            <w:tcBorders>
              <w:top w:val="nil"/>
              <w:left w:val="nil"/>
              <w:bottom w:val="nil"/>
              <w:right w:val="nil"/>
            </w:tcBorders>
          </w:tcPr>
          <w:p w14:paraId="7201C7E4"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95E6698" w14:textId="77777777" w:rsidR="004B63F0" w:rsidRPr="00DF3BE0" w:rsidRDefault="004B63F0" w:rsidP="002D6F53">
            <w:pPr>
              <w:pStyle w:val="AmColumnHeading"/>
            </w:pPr>
            <w:r w:rsidRPr="00DF3BE0">
              <w:t>Alteração</w:t>
            </w:r>
          </w:p>
        </w:tc>
      </w:tr>
      <w:tr w:rsidR="004B63F0" w:rsidRPr="00DF3BE0" w14:paraId="3ACEE56B" w14:textId="77777777" w:rsidTr="002D6F53">
        <w:trPr>
          <w:jc w:val="center"/>
        </w:trPr>
        <w:tc>
          <w:tcPr>
            <w:tcW w:w="4876" w:type="dxa"/>
            <w:tcBorders>
              <w:top w:val="nil"/>
              <w:left w:val="nil"/>
              <w:bottom w:val="nil"/>
              <w:right w:val="nil"/>
            </w:tcBorders>
          </w:tcPr>
          <w:p w14:paraId="2974CB8D" w14:textId="77777777" w:rsidR="004B63F0" w:rsidRPr="00DF3BE0" w:rsidRDefault="004B63F0" w:rsidP="002D6F53">
            <w:pPr>
              <w:pStyle w:val="Normal6a"/>
            </w:pPr>
            <w:r w:rsidRPr="00DF3BE0">
              <w:t>(2)</w:t>
            </w:r>
            <w:r w:rsidRPr="00DF3BE0">
              <w:tab/>
              <w:t>A introdução clandestina de migrantes é uma atividade criminosa que menospreza a vida humana e a dignidade das pessoas em nome do lucro, prejudicando os direitos fundamentais das pessoas em causa, bem como os objetivos da União em termos de gestão da migração. Nas suas conclusões de 9 de fevereiro de 2023, o Conselho Europeu reafirmou a importância de combater os passadores e afirmou a vontade de intensificar a sua ação para prevenir as partidas irregulares e a perda de vidas humanas, intensificando também a cooperação com os países de origem e de trânsito. Para o efeito, é igualmente importante reforçar a resposta das autoridades policiais à introdução clandestina de migrantes e ao tráfico de seres humanos, ao reforçar as capacidades da Europol e, em especial, o seu centro da União com competências especializadas para combater a introdução clandestina de migrantes e o tráfico de seres humanos.</w:t>
            </w:r>
          </w:p>
        </w:tc>
        <w:tc>
          <w:tcPr>
            <w:tcW w:w="4876" w:type="dxa"/>
            <w:tcBorders>
              <w:top w:val="nil"/>
              <w:left w:val="nil"/>
              <w:bottom w:val="nil"/>
              <w:right w:val="nil"/>
            </w:tcBorders>
          </w:tcPr>
          <w:p w14:paraId="00B1A9E2" w14:textId="77777777" w:rsidR="004B63F0" w:rsidRPr="00DF3BE0" w:rsidRDefault="004B63F0" w:rsidP="002D6F53">
            <w:pPr>
              <w:pStyle w:val="Normal6a"/>
            </w:pPr>
            <w:r w:rsidRPr="00DF3BE0">
              <w:t>(2)</w:t>
            </w:r>
            <w:r w:rsidRPr="00DF3BE0">
              <w:tab/>
              <w:t>A introdução clandestina de migrantes é uma atividade criminosa que menospreza a vida humana e a dignidade das pessoas em nome do lucro, prejudicando os direitos fundamentais das pessoas em causa, bem como os objetivos da União em termos de gestão da migração</w:t>
            </w:r>
            <w:r w:rsidRPr="00DF3BE0">
              <w:rPr>
                <w:b/>
                <w:i/>
              </w:rPr>
              <w:t>, ao facilitar a entrada ilegal na União</w:t>
            </w:r>
            <w:r w:rsidRPr="00DF3BE0">
              <w:t>. Nas suas conclusões de 9 de fevereiro de 2023, o Conselho Europeu reafirmou a importância de combater os passadores e afirmou a vontade de intensificar a sua ação para prevenir as partidas irregulares e a perda de vidas humanas, intensificando também a cooperação com os países de origem e de trânsito. Para o efeito, é igualmente importante reforçar a resposta das autoridades policiais à introdução clandestina de migrantes e ao tráfico de seres humanos, ao reforçar as capacidades da Europol e, em especial, o seu centro da União com competências especializadas para combater a introdução clandestina de migrantes e o tráfico de seres humanos.</w:t>
            </w:r>
          </w:p>
        </w:tc>
      </w:tr>
    </w:tbl>
    <w:p w14:paraId="2E441B0E"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{FI}</w:t>
      </w:r>
      <w:r w:rsidRPr="00DF3BE0">
        <w:t>fi</w:t>
      </w:r>
      <w:r w:rsidRPr="00DF3BE0">
        <w:rPr>
          <w:rStyle w:val="HideTWBExt"/>
        </w:rPr>
        <w:t>&lt;/Original&gt;</w:t>
      </w:r>
    </w:p>
    <w:p w14:paraId="05CEBD95" w14:textId="77777777" w:rsidR="004B63F0" w:rsidRPr="00DF3BE0" w:rsidRDefault="004B63F0" w:rsidP="004B63F0">
      <w:r w:rsidRPr="00DF3BE0">
        <w:rPr>
          <w:rStyle w:val="HideTWBExt"/>
        </w:rPr>
        <w:t>&lt;/Amend&gt;</w:t>
      </w:r>
    </w:p>
    <w:p w14:paraId="0DE1E759"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62</w:t>
      </w:r>
      <w:r w:rsidRPr="00DF3BE0">
        <w:rPr>
          <w:rStyle w:val="HideTWBExt"/>
        </w:rPr>
        <w:t>&lt;/NumAm&gt;</w:t>
      </w:r>
    </w:p>
    <w:p w14:paraId="2E74EB38" w14:textId="77777777" w:rsidR="004B63F0" w:rsidRPr="00DF3BE0" w:rsidRDefault="004B63F0" w:rsidP="004B63F0">
      <w:pPr>
        <w:pStyle w:val="NormalBold"/>
      </w:pPr>
      <w:r w:rsidRPr="00DF3BE0">
        <w:rPr>
          <w:rStyle w:val="HideTWBExt"/>
          <w:b w:val="0"/>
        </w:rPr>
        <w:t>&lt;RepeatBlock-By&gt;&lt;Members&gt;</w:t>
      </w:r>
      <w:r w:rsidRPr="00DF3BE0">
        <w:t>Maciej Wąsik, Mariusz Kamiński</w:t>
      </w:r>
      <w:r w:rsidRPr="00DF3BE0">
        <w:rPr>
          <w:rStyle w:val="HideTWBExt"/>
          <w:b w:val="0"/>
        </w:rPr>
        <w:t>&lt;/Members&gt;</w:t>
      </w:r>
    </w:p>
    <w:p w14:paraId="56708B6C" w14:textId="77777777" w:rsidR="004B63F0" w:rsidRPr="00DF3BE0" w:rsidRDefault="004B63F0" w:rsidP="004B63F0">
      <w:pPr>
        <w:pStyle w:val="NormalBold"/>
      </w:pPr>
      <w:r w:rsidRPr="00DF3BE0">
        <w:rPr>
          <w:rStyle w:val="HideTWBExt"/>
          <w:b w:val="0"/>
        </w:rPr>
        <w:t>&lt;/RepeatBlock-By&gt;</w:t>
      </w:r>
    </w:p>
    <w:p w14:paraId="36A1A466"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22CA1B0" w14:textId="77777777" w:rsidR="004B63F0" w:rsidRPr="00DF3BE0" w:rsidRDefault="004B63F0" w:rsidP="004B63F0">
      <w:pPr>
        <w:pStyle w:val="NormalBold"/>
      </w:pPr>
      <w:r w:rsidRPr="00DF3BE0">
        <w:rPr>
          <w:rStyle w:val="HideTWBExt"/>
        </w:rPr>
        <w:t>&lt;Article&gt;</w:t>
      </w:r>
      <w:r w:rsidRPr="00DF3BE0">
        <w:t>Considerando 2</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3FB28B2" w14:textId="77777777" w:rsidTr="002D6F53">
        <w:trPr>
          <w:trHeight w:hRule="exact" w:val="240"/>
          <w:jc w:val="center"/>
        </w:trPr>
        <w:tc>
          <w:tcPr>
            <w:tcW w:w="9752" w:type="dxa"/>
            <w:gridSpan w:val="2"/>
            <w:tcBorders>
              <w:top w:val="nil"/>
              <w:left w:val="nil"/>
              <w:bottom w:val="nil"/>
              <w:right w:val="nil"/>
            </w:tcBorders>
          </w:tcPr>
          <w:p w14:paraId="3543C577" w14:textId="77777777" w:rsidR="004B63F0" w:rsidRPr="00DF3BE0" w:rsidRDefault="004B63F0" w:rsidP="002D6F53"/>
        </w:tc>
      </w:tr>
      <w:tr w:rsidR="004B63F0" w:rsidRPr="00DF3BE0" w14:paraId="55F7CCB0" w14:textId="77777777" w:rsidTr="002D6F53">
        <w:trPr>
          <w:trHeight w:val="240"/>
          <w:jc w:val="center"/>
        </w:trPr>
        <w:tc>
          <w:tcPr>
            <w:tcW w:w="4876" w:type="dxa"/>
            <w:tcBorders>
              <w:top w:val="nil"/>
              <w:left w:val="nil"/>
              <w:bottom w:val="nil"/>
              <w:right w:val="nil"/>
            </w:tcBorders>
          </w:tcPr>
          <w:p w14:paraId="5554EC8F"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604171F" w14:textId="77777777" w:rsidR="004B63F0" w:rsidRPr="00DF3BE0" w:rsidRDefault="004B63F0" w:rsidP="002D6F53">
            <w:pPr>
              <w:pStyle w:val="AmColumnHeading"/>
            </w:pPr>
            <w:r w:rsidRPr="00DF3BE0">
              <w:t>Alteração</w:t>
            </w:r>
          </w:p>
        </w:tc>
      </w:tr>
      <w:tr w:rsidR="004B63F0" w:rsidRPr="00DF3BE0" w14:paraId="537AB9D0" w14:textId="77777777" w:rsidTr="002D6F53">
        <w:trPr>
          <w:jc w:val="center"/>
        </w:trPr>
        <w:tc>
          <w:tcPr>
            <w:tcW w:w="4876" w:type="dxa"/>
            <w:tcBorders>
              <w:top w:val="nil"/>
              <w:left w:val="nil"/>
              <w:bottom w:val="nil"/>
              <w:right w:val="nil"/>
            </w:tcBorders>
          </w:tcPr>
          <w:p w14:paraId="1E746045" w14:textId="77777777" w:rsidR="004B63F0" w:rsidRPr="00DF3BE0" w:rsidRDefault="004B63F0" w:rsidP="002D6F53">
            <w:pPr>
              <w:pStyle w:val="Normal6a"/>
            </w:pPr>
            <w:r w:rsidRPr="00DF3BE0">
              <w:t>(2)</w:t>
            </w:r>
            <w:r w:rsidRPr="00DF3BE0">
              <w:tab/>
              <w:t xml:space="preserve">A introdução clandestina de migrantes é uma atividade criminosa que menospreza a vida humana e a dignidade das pessoas em nome do lucro, prejudicando os direitos fundamentais das pessoas em causa, bem como os objetivos da União em termos de </w:t>
            </w:r>
            <w:r w:rsidRPr="00DF3BE0">
              <w:rPr>
                <w:b/>
                <w:i/>
              </w:rPr>
              <w:t>gestão da migração</w:t>
            </w:r>
            <w:r w:rsidRPr="00DF3BE0">
              <w:t>. Nas suas conclusões de 9 de fevereiro de 2023, o Conselho Europeu reafirmou a importância de combater os passadores e afirmou a vontade de intensificar a sua ação para prevenir as partidas irregulares e a perda de vidas humanas, intensificando também a cooperação com os países de origem e de trânsito. Para o efeito, é igualmente importante reforçar a resposta das autoridades policiais à introdução clandestina de migrantes e ao tráfico de seres humanos, ao reforçar as capacidades da Europol e, em especial, o seu centro da União com competências especializadas para combater a introdução clandestina de migrantes e o tráfico de seres humanos.</w:t>
            </w:r>
          </w:p>
        </w:tc>
        <w:tc>
          <w:tcPr>
            <w:tcW w:w="4876" w:type="dxa"/>
            <w:tcBorders>
              <w:top w:val="nil"/>
              <w:left w:val="nil"/>
              <w:bottom w:val="nil"/>
              <w:right w:val="nil"/>
            </w:tcBorders>
          </w:tcPr>
          <w:p w14:paraId="719DF2DB" w14:textId="77777777" w:rsidR="004B63F0" w:rsidRPr="00DF3BE0" w:rsidRDefault="004B63F0" w:rsidP="002D6F53">
            <w:pPr>
              <w:pStyle w:val="Normal6a"/>
            </w:pPr>
            <w:r w:rsidRPr="00DF3BE0">
              <w:t>(2)</w:t>
            </w:r>
            <w:r w:rsidRPr="00DF3BE0">
              <w:tab/>
              <w:t xml:space="preserve">A introdução clandestina de migrantes é uma atividade criminosa que menospreza a vida humana e a dignidade das pessoas em nome do lucro, prejudicando os direitos fundamentais das pessoas em causa, bem como os objetivos da União em termos de </w:t>
            </w:r>
            <w:r w:rsidRPr="00DF3BE0">
              <w:rPr>
                <w:b/>
                <w:i/>
              </w:rPr>
              <w:t>combate à migração ilegal</w:t>
            </w:r>
            <w:r w:rsidRPr="00DF3BE0">
              <w:t>. Nas suas conclusões de 9 de fevereiro de 2023, o Conselho Europeu reafirmou a importância de combater os passadores e afirmou a vontade de intensificar a sua ação para prevenir as partidas irregulares e a perda de vidas humanas, intensificando também a cooperação com os países de origem e de trânsito. Para o efeito, é igualmente importante reforçar a resposta das autoridades policiais à introdução clandestina de migrantes e ao tráfico de seres humanos, ao reforçar as capacidades da Europol e, em especial, o seu centro da União com competências especializadas para combater a introdução clandestina de migrantes e o tráfico de seres humanos.</w:t>
            </w:r>
          </w:p>
        </w:tc>
      </w:tr>
    </w:tbl>
    <w:p w14:paraId="26373CF3"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{PL}</w:t>
      </w:r>
      <w:r w:rsidRPr="00DF3BE0">
        <w:t>pl</w:t>
      </w:r>
      <w:r w:rsidRPr="00DF3BE0">
        <w:rPr>
          <w:rStyle w:val="HideTWBExt"/>
        </w:rPr>
        <w:t>&lt;/Original&gt;</w:t>
      </w:r>
    </w:p>
    <w:p w14:paraId="302A0EB2" w14:textId="77777777" w:rsidR="004B63F0" w:rsidRPr="00DF3BE0" w:rsidRDefault="004B63F0" w:rsidP="004B63F0">
      <w:r w:rsidRPr="00DF3BE0">
        <w:rPr>
          <w:rStyle w:val="HideTWBExt"/>
        </w:rPr>
        <w:t>&lt;/Amend&gt;</w:t>
      </w:r>
    </w:p>
    <w:p w14:paraId="43DB0373"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63</w:t>
      </w:r>
      <w:r w:rsidRPr="00DF3BE0">
        <w:rPr>
          <w:rStyle w:val="HideTWBExt"/>
        </w:rPr>
        <w:t>&lt;/NumAm&gt;</w:t>
      </w:r>
    </w:p>
    <w:p w14:paraId="442035D5"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22BE0B2A" w14:textId="77777777" w:rsidR="004B63F0" w:rsidRPr="00DF3BE0" w:rsidRDefault="004B63F0" w:rsidP="004B63F0">
      <w:pPr>
        <w:pStyle w:val="NormalBold"/>
      </w:pPr>
      <w:r w:rsidRPr="00DF3BE0">
        <w:rPr>
          <w:rStyle w:val="HideTWBExt"/>
          <w:b w:val="0"/>
        </w:rPr>
        <w:t>&lt;/RepeatBlock-By&gt;</w:t>
      </w:r>
    </w:p>
    <w:p w14:paraId="6FBF1B7A"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18E13A1" w14:textId="4522315C" w:rsidR="004B63F0" w:rsidRPr="00DF3BE0" w:rsidRDefault="004B63F0" w:rsidP="004B63F0">
      <w:pPr>
        <w:pStyle w:val="NormalBold"/>
      </w:pPr>
      <w:r w:rsidRPr="00DF3BE0">
        <w:rPr>
          <w:rStyle w:val="HideTWBExt"/>
        </w:rPr>
        <w:t>&lt;Article&gt;</w:t>
      </w:r>
      <w:r w:rsidRPr="00DF3BE0">
        <w:t>Considerando 2</w:t>
      </w:r>
      <w:r w:rsidR="00DF5682">
        <w:noBreakHyphen/>
      </w:r>
      <w:r w:rsidRPr="00DF3BE0">
        <w:t>A (novo)</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A7250A4" w14:textId="77777777" w:rsidTr="002D6F53">
        <w:trPr>
          <w:trHeight w:hRule="exact" w:val="240"/>
          <w:jc w:val="center"/>
        </w:trPr>
        <w:tc>
          <w:tcPr>
            <w:tcW w:w="9752" w:type="dxa"/>
            <w:gridSpan w:val="2"/>
            <w:tcBorders>
              <w:top w:val="nil"/>
              <w:left w:val="nil"/>
              <w:bottom w:val="nil"/>
              <w:right w:val="nil"/>
            </w:tcBorders>
          </w:tcPr>
          <w:p w14:paraId="1293C828" w14:textId="77777777" w:rsidR="004B63F0" w:rsidRPr="00DF3BE0" w:rsidRDefault="004B63F0" w:rsidP="002D6F53"/>
        </w:tc>
      </w:tr>
      <w:tr w:rsidR="004B63F0" w:rsidRPr="00DF3BE0" w14:paraId="4C1D644B" w14:textId="77777777" w:rsidTr="002D6F53">
        <w:trPr>
          <w:trHeight w:val="240"/>
          <w:jc w:val="center"/>
        </w:trPr>
        <w:tc>
          <w:tcPr>
            <w:tcW w:w="4876" w:type="dxa"/>
            <w:tcBorders>
              <w:top w:val="nil"/>
              <w:left w:val="nil"/>
              <w:bottom w:val="nil"/>
              <w:right w:val="nil"/>
            </w:tcBorders>
          </w:tcPr>
          <w:p w14:paraId="1E8C8091"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F2CFE1D" w14:textId="77777777" w:rsidR="004B63F0" w:rsidRPr="00DF3BE0" w:rsidRDefault="004B63F0" w:rsidP="002D6F53">
            <w:pPr>
              <w:pStyle w:val="AmColumnHeading"/>
            </w:pPr>
            <w:r w:rsidRPr="00DF3BE0">
              <w:t>Alteração</w:t>
            </w:r>
          </w:p>
        </w:tc>
      </w:tr>
      <w:tr w:rsidR="004B63F0" w:rsidRPr="00DF3BE0" w14:paraId="1C079F23" w14:textId="77777777" w:rsidTr="002D6F53">
        <w:trPr>
          <w:jc w:val="center"/>
        </w:trPr>
        <w:tc>
          <w:tcPr>
            <w:tcW w:w="4876" w:type="dxa"/>
            <w:tcBorders>
              <w:top w:val="nil"/>
              <w:left w:val="nil"/>
              <w:bottom w:val="nil"/>
              <w:right w:val="nil"/>
            </w:tcBorders>
          </w:tcPr>
          <w:p w14:paraId="1E9D6F35" w14:textId="77777777" w:rsidR="004B63F0" w:rsidRPr="00DF3BE0" w:rsidRDefault="004B63F0" w:rsidP="002D6F53">
            <w:pPr>
              <w:pStyle w:val="Normal6a"/>
            </w:pPr>
          </w:p>
        </w:tc>
        <w:tc>
          <w:tcPr>
            <w:tcW w:w="4876" w:type="dxa"/>
            <w:tcBorders>
              <w:top w:val="nil"/>
              <w:left w:val="nil"/>
              <w:bottom w:val="nil"/>
              <w:right w:val="nil"/>
            </w:tcBorders>
          </w:tcPr>
          <w:p w14:paraId="18C0158E" w14:textId="2827F3FD" w:rsidR="004B63F0" w:rsidRPr="00DF3BE0" w:rsidRDefault="004B63F0" w:rsidP="002D6F53">
            <w:pPr>
              <w:pStyle w:val="Normal6a"/>
            </w:pPr>
            <w:r w:rsidRPr="00DF3BE0">
              <w:rPr>
                <w:b/>
                <w:i/>
              </w:rPr>
              <w:t>(2</w:t>
            </w:r>
            <w:r w:rsidR="00DF5682">
              <w:rPr>
                <w:b/>
                <w:i/>
              </w:rPr>
              <w:noBreakHyphen/>
            </w:r>
            <w:r w:rsidRPr="00DF3BE0">
              <w:rPr>
                <w:b/>
                <w:i/>
              </w:rPr>
              <w:t>A)</w:t>
            </w:r>
            <w:r w:rsidRPr="00DF3BE0">
              <w:tab/>
            </w:r>
            <w:r w:rsidRPr="00DF3BE0">
              <w:rPr>
                <w:b/>
                <w:i/>
              </w:rPr>
              <w:t>A introdução clandestina de migrantes e o tráfico de seres humanos são crimes distintos. No direito internacional, a introdução clandestina de migrantes refere</w:t>
            </w:r>
            <w:r w:rsidR="00DF5682">
              <w:rPr>
                <w:b/>
                <w:i/>
              </w:rPr>
              <w:noBreakHyphen/>
            </w:r>
            <w:r w:rsidRPr="00DF3BE0">
              <w:rPr>
                <w:b/>
                <w:i/>
              </w:rPr>
              <w:t>se ao ato de facilitar a entrada e/ou permanência ilegal de uma pessoa num país do qual não é nacional nem residente, com o objetivo de obter um benefício financeiro ou outro benefício material (artigo 3.º do Protocolo das Nações Unidas relativo ao tráfico ilícito de migrantes). É geralmente considerado um crime contra o Estado por violar as leis de imigração, em vez de visar diretamente o migrante, embora possa expor os migrantes a condições perigosas ou desumanas. Em contrapartida, o tráfico de seres humanos é definido como o recrutamento, transporte, transferência, abrigo ou receção de pessoas com recurso à força, à coação, à fraude, ao engano ou ao abuso de poder ou de uma posição de vulnerabilidade para fins de exploração (artigo 3.º do Protocolo das Nações Unidas relativo ao tráfico de seres humanos). O tráfico de seres humanos é considerado um crime contra as pessoas e pode também ocorrer sem passagem das fronteiras.</w:t>
            </w:r>
          </w:p>
        </w:tc>
      </w:tr>
    </w:tbl>
    <w:p w14:paraId="6B70BE2E"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5F3CDAF4" w14:textId="77777777" w:rsidR="004B63F0" w:rsidRPr="00DF3BE0" w:rsidRDefault="004B63F0" w:rsidP="004B63F0">
      <w:r w:rsidRPr="00DF3BE0">
        <w:rPr>
          <w:rStyle w:val="HideTWBExt"/>
        </w:rPr>
        <w:t>&lt;/Amend&gt;</w:t>
      </w:r>
    </w:p>
    <w:p w14:paraId="1650FEC6"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64</w:t>
      </w:r>
      <w:r w:rsidRPr="00DF3BE0">
        <w:rPr>
          <w:rStyle w:val="HideTWBExt"/>
        </w:rPr>
        <w:t>&lt;/NumAm&gt;</w:t>
      </w:r>
    </w:p>
    <w:p w14:paraId="3C4ABD02"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1A41CFB8" w14:textId="77777777" w:rsidR="004B63F0" w:rsidRPr="00DF3BE0" w:rsidRDefault="004B63F0" w:rsidP="004B63F0">
      <w:pPr>
        <w:pStyle w:val="NormalBold"/>
      </w:pPr>
      <w:r w:rsidRPr="00DF3BE0">
        <w:rPr>
          <w:rStyle w:val="HideTWBExt"/>
          <w:b w:val="0"/>
        </w:rPr>
        <w:t>&lt;/RepeatBlock-By&gt;</w:t>
      </w:r>
    </w:p>
    <w:p w14:paraId="69CA7F16"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87A6681" w14:textId="5870D800" w:rsidR="004B63F0" w:rsidRPr="00DF3BE0" w:rsidRDefault="004B63F0" w:rsidP="004B63F0">
      <w:pPr>
        <w:pStyle w:val="NormalBold"/>
      </w:pPr>
      <w:r w:rsidRPr="00DF3BE0">
        <w:rPr>
          <w:rStyle w:val="HideTWBExt"/>
        </w:rPr>
        <w:t>&lt;Article&gt;</w:t>
      </w:r>
      <w:r w:rsidRPr="00DF3BE0">
        <w:t>Considerando 2</w:t>
      </w:r>
      <w:r w:rsidR="00DF5682">
        <w:noBreakHyphen/>
      </w:r>
      <w:r w:rsidRPr="00DF3BE0">
        <w:t>A (novo)</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A73C9D0" w14:textId="77777777" w:rsidTr="002D6F53">
        <w:trPr>
          <w:trHeight w:hRule="exact" w:val="240"/>
          <w:jc w:val="center"/>
        </w:trPr>
        <w:tc>
          <w:tcPr>
            <w:tcW w:w="9752" w:type="dxa"/>
            <w:gridSpan w:val="2"/>
            <w:tcBorders>
              <w:top w:val="nil"/>
              <w:left w:val="nil"/>
              <w:bottom w:val="nil"/>
              <w:right w:val="nil"/>
            </w:tcBorders>
          </w:tcPr>
          <w:p w14:paraId="2ABB31D7" w14:textId="77777777" w:rsidR="004B63F0" w:rsidRPr="00DF3BE0" w:rsidRDefault="004B63F0" w:rsidP="002D6F53"/>
        </w:tc>
      </w:tr>
      <w:tr w:rsidR="004B63F0" w:rsidRPr="00DF3BE0" w14:paraId="68034D38" w14:textId="77777777" w:rsidTr="002D6F53">
        <w:trPr>
          <w:trHeight w:val="240"/>
          <w:jc w:val="center"/>
        </w:trPr>
        <w:tc>
          <w:tcPr>
            <w:tcW w:w="4876" w:type="dxa"/>
            <w:tcBorders>
              <w:top w:val="nil"/>
              <w:left w:val="nil"/>
              <w:bottom w:val="nil"/>
              <w:right w:val="nil"/>
            </w:tcBorders>
          </w:tcPr>
          <w:p w14:paraId="7712200E"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D649DB8" w14:textId="77777777" w:rsidR="004B63F0" w:rsidRPr="00DF3BE0" w:rsidRDefault="004B63F0" w:rsidP="002D6F53">
            <w:pPr>
              <w:pStyle w:val="AmColumnHeading"/>
            </w:pPr>
            <w:r w:rsidRPr="00DF3BE0">
              <w:t>Alteração</w:t>
            </w:r>
          </w:p>
        </w:tc>
      </w:tr>
      <w:tr w:rsidR="004B63F0" w:rsidRPr="00DF3BE0" w14:paraId="50731286" w14:textId="77777777" w:rsidTr="002D6F53">
        <w:trPr>
          <w:jc w:val="center"/>
        </w:trPr>
        <w:tc>
          <w:tcPr>
            <w:tcW w:w="4876" w:type="dxa"/>
            <w:tcBorders>
              <w:top w:val="nil"/>
              <w:left w:val="nil"/>
              <w:bottom w:val="nil"/>
              <w:right w:val="nil"/>
            </w:tcBorders>
          </w:tcPr>
          <w:p w14:paraId="61B65215" w14:textId="77777777" w:rsidR="004B63F0" w:rsidRPr="00DF3BE0" w:rsidRDefault="004B63F0" w:rsidP="002D6F53">
            <w:pPr>
              <w:pStyle w:val="Normal6a"/>
            </w:pPr>
          </w:p>
        </w:tc>
        <w:tc>
          <w:tcPr>
            <w:tcW w:w="4876" w:type="dxa"/>
            <w:tcBorders>
              <w:top w:val="nil"/>
              <w:left w:val="nil"/>
              <w:bottom w:val="nil"/>
              <w:right w:val="nil"/>
            </w:tcBorders>
          </w:tcPr>
          <w:p w14:paraId="2A77C952" w14:textId="5C5AA898" w:rsidR="004B63F0" w:rsidRPr="00DF3BE0" w:rsidRDefault="004B63F0" w:rsidP="002D6F53">
            <w:pPr>
              <w:pStyle w:val="Normal6a"/>
            </w:pPr>
            <w:r w:rsidRPr="00DF3BE0">
              <w:rPr>
                <w:b/>
                <w:i/>
              </w:rPr>
              <w:t>(2</w:t>
            </w:r>
            <w:r w:rsidR="00DF5682">
              <w:rPr>
                <w:b/>
                <w:i/>
              </w:rPr>
              <w:noBreakHyphen/>
            </w:r>
            <w:r w:rsidRPr="00DF3BE0">
              <w:rPr>
                <w:b/>
                <w:i/>
              </w:rPr>
              <w:t>A)</w:t>
            </w:r>
            <w:r w:rsidRPr="00DF3BE0">
              <w:tab/>
            </w:r>
            <w:r w:rsidRPr="00DF3BE0">
              <w:rPr>
                <w:b/>
                <w:i/>
              </w:rPr>
              <w:t>O tráfico de seres humanos constitui um crime grave, cometido frequentemente no quadro da criminalidade organizada, e uma violação grosseira dos direitos humanos fundamentais, sendo expressamente proibido pela Carta dos Direitos Fundamentais da União Europeia («Carta»). A prevenção e luta contra o tráfico de seres humanos e o apoio às vítimas de tráfico, independentemente do seu país de origem, continuam a ser prioridades da UE e dos Estados</w:t>
            </w:r>
            <w:r w:rsidR="00DF5682">
              <w:rPr>
                <w:b/>
                <w:i/>
              </w:rPr>
              <w:noBreakHyphen/>
            </w:r>
            <w:r w:rsidRPr="00DF3BE0">
              <w:rPr>
                <w:b/>
                <w:i/>
              </w:rPr>
              <w:t>Membros. Para o efeito, é igualmente importante reforçar a resposta das autoridades policiais ao tráfico de seres humanos, através de uma maior cooperação entre a Europol e as autoridades nacionais.</w:t>
            </w:r>
          </w:p>
        </w:tc>
      </w:tr>
    </w:tbl>
    <w:p w14:paraId="699A804F"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67394A89" w14:textId="77777777" w:rsidR="004B63F0" w:rsidRPr="00DF3BE0" w:rsidRDefault="004B63F0" w:rsidP="004B63F0">
      <w:r w:rsidRPr="00DF3BE0">
        <w:rPr>
          <w:rStyle w:val="HideTWBExt"/>
        </w:rPr>
        <w:t>&lt;/Amend&gt;</w:t>
      </w:r>
    </w:p>
    <w:p w14:paraId="1C8FAFC6"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65</w:t>
      </w:r>
      <w:r w:rsidRPr="00DF3BE0">
        <w:rPr>
          <w:rStyle w:val="HideTWBExt"/>
        </w:rPr>
        <w:t>&lt;/NumAm&gt;</w:t>
      </w:r>
    </w:p>
    <w:p w14:paraId="4F56FA59"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 Ana Catarina Mendes</w:t>
      </w:r>
      <w:r w:rsidRPr="00DF3BE0">
        <w:rPr>
          <w:rStyle w:val="HideTWBExt"/>
          <w:b w:val="0"/>
        </w:rPr>
        <w:t>&lt;/Members&gt;</w:t>
      </w:r>
    </w:p>
    <w:p w14:paraId="56CF03BE" w14:textId="77777777" w:rsidR="004B63F0" w:rsidRPr="00DF3BE0" w:rsidRDefault="004B63F0" w:rsidP="004B63F0">
      <w:pPr>
        <w:pStyle w:val="NormalBold"/>
      </w:pPr>
      <w:r w:rsidRPr="00DF3BE0">
        <w:rPr>
          <w:rStyle w:val="HideTWBExt"/>
          <w:b w:val="0"/>
        </w:rPr>
        <w:t>&lt;/RepeatBlock-By&gt;</w:t>
      </w:r>
    </w:p>
    <w:p w14:paraId="5ECF80F0"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59926D20" w14:textId="0DA30D84" w:rsidR="004B63F0" w:rsidRPr="00DF3BE0" w:rsidRDefault="004B63F0" w:rsidP="004B63F0">
      <w:pPr>
        <w:pStyle w:val="NormalBold"/>
      </w:pPr>
      <w:r w:rsidRPr="00DF3BE0">
        <w:rPr>
          <w:rStyle w:val="HideTWBExt"/>
        </w:rPr>
        <w:t>&lt;Article&gt;</w:t>
      </w:r>
      <w:r w:rsidRPr="00DF3BE0">
        <w:t>Considerando 2</w:t>
      </w:r>
      <w:r w:rsidR="00DF5682">
        <w:noBreakHyphen/>
      </w:r>
      <w:r w:rsidRPr="00DF3BE0">
        <w:t>A (novo)</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FE6735E" w14:textId="77777777" w:rsidTr="002D6F53">
        <w:trPr>
          <w:trHeight w:hRule="exact" w:val="240"/>
          <w:jc w:val="center"/>
        </w:trPr>
        <w:tc>
          <w:tcPr>
            <w:tcW w:w="9752" w:type="dxa"/>
            <w:gridSpan w:val="2"/>
            <w:tcBorders>
              <w:top w:val="nil"/>
              <w:left w:val="nil"/>
              <w:bottom w:val="nil"/>
              <w:right w:val="nil"/>
            </w:tcBorders>
          </w:tcPr>
          <w:p w14:paraId="61713AB7" w14:textId="77777777" w:rsidR="004B63F0" w:rsidRPr="00DF3BE0" w:rsidRDefault="004B63F0" w:rsidP="002D6F53"/>
        </w:tc>
      </w:tr>
      <w:tr w:rsidR="004B63F0" w:rsidRPr="00DF3BE0" w14:paraId="24E01E67" w14:textId="77777777" w:rsidTr="002D6F53">
        <w:trPr>
          <w:trHeight w:val="240"/>
          <w:jc w:val="center"/>
        </w:trPr>
        <w:tc>
          <w:tcPr>
            <w:tcW w:w="4876" w:type="dxa"/>
            <w:tcBorders>
              <w:top w:val="nil"/>
              <w:left w:val="nil"/>
              <w:bottom w:val="nil"/>
              <w:right w:val="nil"/>
            </w:tcBorders>
          </w:tcPr>
          <w:p w14:paraId="56E4C4C6"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15DC1CA" w14:textId="77777777" w:rsidR="004B63F0" w:rsidRPr="00DF3BE0" w:rsidRDefault="004B63F0" w:rsidP="002D6F53">
            <w:pPr>
              <w:pStyle w:val="AmColumnHeading"/>
            </w:pPr>
            <w:r w:rsidRPr="00DF3BE0">
              <w:t>Alteração</w:t>
            </w:r>
          </w:p>
        </w:tc>
      </w:tr>
      <w:tr w:rsidR="004B63F0" w:rsidRPr="00DF3BE0" w14:paraId="6BF14003" w14:textId="77777777" w:rsidTr="002D6F53">
        <w:trPr>
          <w:jc w:val="center"/>
        </w:trPr>
        <w:tc>
          <w:tcPr>
            <w:tcW w:w="4876" w:type="dxa"/>
            <w:tcBorders>
              <w:top w:val="nil"/>
              <w:left w:val="nil"/>
              <w:bottom w:val="nil"/>
              <w:right w:val="nil"/>
            </w:tcBorders>
          </w:tcPr>
          <w:p w14:paraId="44FB1BDA" w14:textId="77777777" w:rsidR="004B63F0" w:rsidRPr="00DF3BE0" w:rsidRDefault="004B63F0" w:rsidP="002D6F53">
            <w:pPr>
              <w:pStyle w:val="Normal6a"/>
            </w:pPr>
          </w:p>
        </w:tc>
        <w:tc>
          <w:tcPr>
            <w:tcW w:w="4876" w:type="dxa"/>
            <w:tcBorders>
              <w:top w:val="nil"/>
              <w:left w:val="nil"/>
              <w:bottom w:val="nil"/>
              <w:right w:val="nil"/>
            </w:tcBorders>
          </w:tcPr>
          <w:p w14:paraId="70684A24" w14:textId="1245A091" w:rsidR="004B63F0" w:rsidRPr="00DF3BE0" w:rsidRDefault="004B63F0" w:rsidP="002D6F53">
            <w:pPr>
              <w:pStyle w:val="Normal6a"/>
            </w:pPr>
            <w:r w:rsidRPr="00DF3BE0">
              <w:rPr>
                <w:b/>
                <w:i/>
              </w:rPr>
              <w:t>(2</w:t>
            </w:r>
            <w:r w:rsidR="00DF5682">
              <w:rPr>
                <w:b/>
                <w:i/>
              </w:rPr>
              <w:noBreakHyphen/>
            </w:r>
            <w:r w:rsidRPr="00DF3BE0">
              <w:rPr>
                <w:b/>
                <w:i/>
              </w:rPr>
              <w:t>A)</w:t>
            </w:r>
            <w:r w:rsidRPr="00DF3BE0">
              <w:tab/>
            </w:r>
            <w:r w:rsidRPr="00DF3BE0">
              <w:rPr>
                <w:b/>
                <w:i/>
              </w:rPr>
              <w:t>As pessoas vulneráveis são frequentemente as principais vítimas da introdução clandestina de migrantes e do tráfico de seres humanos. O reforço dos esforços de aplicação da lei para prevenir, detetar e investigar a introdução clandestina de migrantes e o tráfico de seres humanos deve ser acompanhado da garantia de proteção das vítimas e da defesa dos seus direitos fundamentais. É especialmente importante assegurar que a vítima não seja confundida com o criminoso ou tratada como tal.</w:t>
            </w:r>
          </w:p>
        </w:tc>
      </w:tr>
    </w:tbl>
    <w:p w14:paraId="21319386"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5F54CD5" w14:textId="77777777" w:rsidR="004B63F0" w:rsidRPr="00DF3BE0" w:rsidRDefault="004B63F0" w:rsidP="004B63F0">
      <w:r w:rsidRPr="00DF3BE0">
        <w:rPr>
          <w:rStyle w:val="HideTWBExt"/>
        </w:rPr>
        <w:t>&lt;/Amend&gt;</w:t>
      </w:r>
    </w:p>
    <w:p w14:paraId="4B802896"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66</w:t>
      </w:r>
      <w:r w:rsidRPr="00DF3BE0">
        <w:rPr>
          <w:rStyle w:val="HideTWBExt"/>
        </w:rPr>
        <w:t>&lt;/NumAm&gt;</w:t>
      </w:r>
    </w:p>
    <w:p w14:paraId="0EA1EDCB"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752C3C6A" w14:textId="77777777" w:rsidR="004B63F0" w:rsidRPr="00DF3BE0" w:rsidRDefault="004B63F0" w:rsidP="004B63F0">
      <w:pPr>
        <w:pStyle w:val="NormalBold"/>
      </w:pPr>
      <w:r w:rsidRPr="00DF3BE0">
        <w:rPr>
          <w:rStyle w:val="HideTWBExt"/>
          <w:b w:val="0"/>
        </w:rPr>
        <w:t>&lt;/RepeatBlock-By&gt;</w:t>
      </w:r>
    </w:p>
    <w:p w14:paraId="3D16AD23"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9FCF0A8" w14:textId="77777777" w:rsidR="004B63F0" w:rsidRPr="00DF3BE0" w:rsidRDefault="004B63F0" w:rsidP="004B63F0">
      <w:pPr>
        <w:pStyle w:val="NormalBold"/>
      </w:pPr>
      <w:r w:rsidRPr="00DF3BE0">
        <w:rPr>
          <w:rStyle w:val="HideTWBExt"/>
        </w:rPr>
        <w:t>&lt;Article&gt;</w:t>
      </w:r>
      <w:r w:rsidRPr="00DF3BE0">
        <w:t>Considerando 3</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F6914AD" w14:textId="77777777" w:rsidTr="002D6F53">
        <w:trPr>
          <w:trHeight w:hRule="exact" w:val="240"/>
          <w:jc w:val="center"/>
        </w:trPr>
        <w:tc>
          <w:tcPr>
            <w:tcW w:w="9752" w:type="dxa"/>
            <w:gridSpan w:val="2"/>
            <w:tcBorders>
              <w:top w:val="nil"/>
              <w:left w:val="nil"/>
              <w:bottom w:val="nil"/>
              <w:right w:val="nil"/>
            </w:tcBorders>
          </w:tcPr>
          <w:p w14:paraId="67A927CF" w14:textId="77777777" w:rsidR="004B63F0" w:rsidRPr="00DF3BE0" w:rsidRDefault="004B63F0" w:rsidP="002D6F53"/>
        </w:tc>
      </w:tr>
      <w:tr w:rsidR="004B63F0" w:rsidRPr="00DF3BE0" w14:paraId="55A4BA96" w14:textId="77777777" w:rsidTr="002D6F53">
        <w:trPr>
          <w:trHeight w:val="240"/>
          <w:jc w:val="center"/>
        </w:trPr>
        <w:tc>
          <w:tcPr>
            <w:tcW w:w="4876" w:type="dxa"/>
            <w:tcBorders>
              <w:top w:val="nil"/>
              <w:left w:val="nil"/>
              <w:bottom w:val="nil"/>
              <w:right w:val="nil"/>
            </w:tcBorders>
          </w:tcPr>
          <w:p w14:paraId="5D4B20F0"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63B8D34" w14:textId="77777777" w:rsidR="004B63F0" w:rsidRPr="00DF3BE0" w:rsidRDefault="004B63F0" w:rsidP="002D6F53">
            <w:pPr>
              <w:pStyle w:val="AmColumnHeading"/>
            </w:pPr>
            <w:r w:rsidRPr="00DF3BE0">
              <w:t>Alteração</w:t>
            </w:r>
          </w:p>
        </w:tc>
      </w:tr>
      <w:tr w:rsidR="004B63F0" w:rsidRPr="00DF3BE0" w14:paraId="49F1B928" w14:textId="77777777" w:rsidTr="002D6F53">
        <w:trPr>
          <w:jc w:val="center"/>
        </w:trPr>
        <w:tc>
          <w:tcPr>
            <w:tcW w:w="4876" w:type="dxa"/>
            <w:tcBorders>
              <w:top w:val="nil"/>
              <w:left w:val="nil"/>
              <w:bottom w:val="nil"/>
              <w:right w:val="nil"/>
            </w:tcBorders>
          </w:tcPr>
          <w:p w14:paraId="2B96FD43" w14:textId="42925EDF" w:rsidR="004B63F0" w:rsidRPr="00DF3BE0" w:rsidRDefault="004B63F0" w:rsidP="002D6F53">
            <w:pPr>
              <w:pStyle w:val="Normal6a"/>
            </w:pPr>
            <w:r w:rsidRPr="00DF3BE0">
              <w:rPr>
                <w:b/>
                <w:i/>
              </w:rPr>
              <w:t>(3)</w:t>
            </w:r>
            <w:r w:rsidRPr="00DF3BE0">
              <w:tab/>
            </w:r>
            <w:r w:rsidRPr="00DF3BE0">
              <w:rPr>
                <w:b/>
                <w:i/>
              </w:rPr>
              <w:t>Em 2016, o Conselho de Administração da Europol criou o Centro Europeu contra a Introdução Clandestina de Migrantes, nos termos do artigo 11.º, n.º 1, alínea s), do Regulamento (UE) 2016/794, enquanto centro da União com competências especializadas. Desde a sua criação, o centro evoluiu continuamente e alargou o seu leque de atividades, a fim de prestar o melhor apoio aos Estados</w:t>
            </w:r>
            <w:r w:rsidR="00DF5682">
              <w:rPr>
                <w:b/>
                <w:i/>
              </w:rPr>
              <w:noBreakHyphen/>
            </w:r>
            <w:r w:rsidRPr="00DF3BE0">
              <w:rPr>
                <w:b/>
                <w:i/>
              </w:rPr>
              <w:t>Membros enquanto plataforma dinâmica para a cooperação operacional, o intercâmbio de informações e a coordenação entre os Estados</w:t>
            </w:r>
            <w:r w:rsidR="00DF5682">
              <w:rPr>
                <w:b/>
                <w:i/>
              </w:rPr>
              <w:noBreakHyphen/>
            </w:r>
            <w:r w:rsidRPr="00DF3BE0">
              <w:rPr>
                <w:b/>
                <w:i/>
              </w:rPr>
              <w:t>Membros e os parceiros envolvidos no combate à introdução clandestina de migrantes e ao tráfico de seres humanos. O aumento das chegadas irregulares à União e dos movimentos irregulares no seu território, a rápida capacidade de adaptação dos grupos de criminalidade organizada, o desenvolvimento de novos modi operandi e de métodos sofisticados exigem, com urgência, um reforço significativo do papel do centro da União com competências especializadas da Europol para combater a introdução clandestina de migrantes e o tráfico de seres humanos, instituindo</w:t>
            </w:r>
            <w:r w:rsidR="00DF5682">
              <w:rPr>
                <w:b/>
                <w:i/>
              </w:rPr>
              <w:noBreakHyphen/>
            </w:r>
            <w:r w:rsidRPr="00DF3BE0">
              <w:rPr>
                <w:b/>
                <w:i/>
              </w:rPr>
              <w:t>o como uma estrutura permanente na Europol e reforçando o nível do seu empenho no apoio aos Estados</w:t>
            </w:r>
            <w:r w:rsidR="00DF5682">
              <w:rPr>
                <w:b/>
                <w:i/>
              </w:rPr>
              <w:noBreakHyphen/>
            </w:r>
            <w:r w:rsidRPr="00DF3BE0">
              <w:rPr>
                <w:b/>
                <w:i/>
              </w:rPr>
              <w:t>Membros na prevenção e no combate à introdução clandestina de migrantes e ao tráfico de seres humanos. Deverá chamar</w:t>
            </w:r>
            <w:r w:rsidR="00DF5682">
              <w:rPr>
                <w:b/>
                <w:i/>
              </w:rPr>
              <w:noBreakHyphen/>
            </w:r>
            <w:r w:rsidRPr="00DF3BE0">
              <w:rPr>
                <w:b/>
                <w:i/>
              </w:rPr>
              <w:t>se «Centro Europeu contra a Introdução Clandestina de Migrantes».</w:t>
            </w:r>
          </w:p>
        </w:tc>
        <w:tc>
          <w:tcPr>
            <w:tcW w:w="4876" w:type="dxa"/>
            <w:tcBorders>
              <w:top w:val="nil"/>
              <w:left w:val="nil"/>
              <w:bottom w:val="nil"/>
              <w:right w:val="nil"/>
            </w:tcBorders>
          </w:tcPr>
          <w:p w14:paraId="5A7EB4FA" w14:textId="77777777" w:rsidR="004B63F0" w:rsidRPr="00DF3BE0" w:rsidRDefault="004B63F0" w:rsidP="002D6F53">
            <w:pPr>
              <w:pStyle w:val="Normal6a"/>
            </w:pPr>
            <w:r w:rsidRPr="00DF3BE0">
              <w:rPr>
                <w:b/>
                <w:i/>
              </w:rPr>
              <w:t>Suprimido</w:t>
            </w:r>
          </w:p>
        </w:tc>
      </w:tr>
    </w:tbl>
    <w:p w14:paraId="5959014E"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693FC01" w14:textId="77777777" w:rsidR="004B63F0" w:rsidRPr="00DF3BE0" w:rsidRDefault="004B63F0" w:rsidP="004B63F0">
      <w:r w:rsidRPr="00DF3BE0">
        <w:rPr>
          <w:rStyle w:val="HideTWBExt"/>
        </w:rPr>
        <w:t>&lt;/Amend&gt;</w:t>
      </w:r>
    </w:p>
    <w:p w14:paraId="005A8FA2"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67</w:t>
      </w:r>
      <w:r w:rsidRPr="00DF3BE0">
        <w:rPr>
          <w:rStyle w:val="HideTWBExt"/>
        </w:rPr>
        <w:t>&lt;/NumAm&gt;</w:t>
      </w:r>
    </w:p>
    <w:p w14:paraId="2D44EE14"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486E3FE5" w14:textId="77777777" w:rsidR="004B63F0" w:rsidRPr="00DF3BE0" w:rsidRDefault="004B63F0" w:rsidP="004B63F0">
      <w:pPr>
        <w:pStyle w:val="NormalBold"/>
      </w:pPr>
      <w:r w:rsidRPr="00DF3BE0">
        <w:rPr>
          <w:rStyle w:val="HideTWBExt"/>
          <w:b w:val="0"/>
        </w:rPr>
        <w:t>&lt;/RepeatBlock-By&gt;</w:t>
      </w:r>
    </w:p>
    <w:p w14:paraId="4896191F"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414E8770" w14:textId="77777777" w:rsidR="004B63F0" w:rsidRPr="00DF3BE0" w:rsidRDefault="004B63F0" w:rsidP="004B63F0">
      <w:pPr>
        <w:pStyle w:val="NormalBold"/>
      </w:pPr>
      <w:r w:rsidRPr="00DF3BE0">
        <w:rPr>
          <w:rStyle w:val="HideTWBExt"/>
        </w:rPr>
        <w:t>&lt;Article&gt;</w:t>
      </w:r>
      <w:r w:rsidRPr="00DF3BE0">
        <w:t>Considerando 3</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4C81FC4" w14:textId="77777777" w:rsidTr="002D6F53">
        <w:trPr>
          <w:trHeight w:hRule="exact" w:val="240"/>
          <w:jc w:val="center"/>
        </w:trPr>
        <w:tc>
          <w:tcPr>
            <w:tcW w:w="9752" w:type="dxa"/>
            <w:gridSpan w:val="2"/>
            <w:tcBorders>
              <w:top w:val="nil"/>
              <w:left w:val="nil"/>
              <w:bottom w:val="nil"/>
              <w:right w:val="nil"/>
            </w:tcBorders>
          </w:tcPr>
          <w:p w14:paraId="7CAEB0F8" w14:textId="77777777" w:rsidR="004B63F0" w:rsidRPr="00DF3BE0" w:rsidRDefault="004B63F0" w:rsidP="002D6F53"/>
        </w:tc>
      </w:tr>
      <w:tr w:rsidR="004B63F0" w:rsidRPr="00DF3BE0" w14:paraId="0007FDE4" w14:textId="77777777" w:rsidTr="002D6F53">
        <w:trPr>
          <w:trHeight w:val="240"/>
          <w:jc w:val="center"/>
        </w:trPr>
        <w:tc>
          <w:tcPr>
            <w:tcW w:w="4876" w:type="dxa"/>
            <w:tcBorders>
              <w:top w:val="nil"/>
              <w:left w:val="nil"/>
              <w:bottom w:val="nil"/>
              <w:right w:val="nil"/>
            </w:tcBorders>
          </w:tcPr>
          <w:p w14:paraId="1C777DD8"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F238091" w14:textId="77777777" w:rsidR="004B63F0" w:rsidRPr="00DF3BE0" w:rsidRDefault="004B63F0" w:rsidP="002D6F53">
            <w:pPr>
              <w:pStyle w:val="AmColumnHeading"/>
            </w:pPr>
            <w:r w:rsidRPr="00DF3BE0">
              <w:t>Alteração</w:t>
            </w:r>
          </w:p>
        </w:tc>
      </w:tr>
      <w:tr w:rsidR="004B63F0" w:rsidRPr="00DF3BE0" w14:paraId="5B223294" w14:textId="77777777" w:rsidTr="002D6F53">
        <w:trPr>
          <w:jc w:val="center"/>
        </w:trPr>
        <w:tc>
          <w:tcPr>
            <w:tcW w:w="4876" w:type="dxa"/>
            <w:tcBorders>
              <w:top w:val="nil"/>
              <w:left w:val="nil"/>
              <w:bottom w:val="nil"/>
              <w:right w:val="nil"/>
            </w:tcBorders>
          </w:tcPr>
          <w:p w14:paraId="4DA3C4AE" w14:textId="01B09561" w:rsidR="004B63F0" w:rsidRPr="00DF3BE0" w:rsidRDefault="004B63F0" w:rsidP="002D6F53">
            <w:pPr>
              <w:pStyle w:val="Normal6a"/>
            </w:pPr>
            <w:r w:rsidRPr="00DF3BE0">
              <w:t>(3)</w:t>
            </w:r>
            <w:r w:rsidRPr="00DF3BE0">
              <w:tab/>
              <w:t xml:space="preserve">Em 2016, o Conselho de Administração da Europol criou o Centro Europeu contra a Introdução Clandestina de Migrantes, nos termos do artigo 11.º, n.º 1, alínea s), do Regulamento (UE) 2016/794, enquanto centro da União com competências especializadas. </w:t>
            </w:r>
            <w:r w:rsidRPr="00DF3BE0">
              <w:rPr>
                <w:b/>
                <w:i/>
              </w:rPr>
              <w:t>Desde a sua criação, o centro evoluiu continuamente e alargou o seu leque de atividades, a fim de prestar o melhor apoio aos Estados</w:t>
            </w:r>
            <w:r w:rsidR="00DF5682">
              <w:rPr>
                <w:b/>
                <w:i/>
              </w:rPr>
              <w:noBreakHyphen/>
            </w:r>
            <w:r w:rsidRPr="00DF3BE0">
              <w:rPr>
                <w:b/>
                <w:i/>
              </w:rPr>
              <w:t>Membros enquanto plataforma dinâmica para a cooperação operacional, o intercâmbio de informações e a coordenação entre os Estados</w:t>
            </w:r>
            <w:r w:rsidR="00DF5682">
              <w:rPr>
                <w:b/>
                <w:i/>
              </w:rPr>
              <w:noBreakHyphen/>
            </w:r>
            <w:r w:rsidRPr="00DF3BE0">
              <w:rPr>
                <w:b/>
                <w:i/>
              </w:rPr>
              <w:t>Membros e os parceiros envolvidos no combate à introdução clandestina de migrantes e ao tráfico de seres humanos. O aumento das chegadas irregulares à União e dos movimentos irregulares no seu território, a rápida capacidade de adaptação dos grupos de criminalidade organizada, o desenvolvimento de novos modi operandi e de métodos sofisticados exigem, com urgência, um reforço significativo do papel do centro da União com competências especializadas da Europol para combater a introdução clandestina de migrantes e o tráfico de seres humanos, instituindo</w:t>
            </w:r>
            <w:r w:rsidR="00DF5682">
              <w:rPr>
                <w:b/>
                <w:i/>
              </w:rPr>
              <w:noBreakHyphen/>
            </w:r>
            <w:r w:rsidRPr="00DF3BE0">
              <w:rPr>
                <w:b/>
                <w:i/>
              </w:rPr>
              <w:t>o como uma estrutura permanente na Europol e reforçando o nível do seu empenho no apoio aos Estados</w:t>
            </w:r>
            <w:r w:rsidR="00DF5682">
              <w:rPr>
                <w:b/>
                <w:i/>
              </w:rPr>
              <w:noBreakHyphen/>
            </w:r>
            <w:r w:rsidRPr="00DF3BE0">
              <w:rPr>
                <w:b/>
                <w:i/>
              </w:rPr>
              <w:t>Membros na prevenção e no combate à introdução clandestina de migrantes e ao tráfico de seres humanos. Deverá chamar</w:t>
            </w:r>
            <w:r w:rsidR="00DF5682">
              <w:rPr>
                <w:b/>
                <w:i/>
              </w:rPr>
              <w:noBreakHyphen/>
            </w:r>
            <w:r w:rsidRPr="00DF3BE0">
              <w:rPr>
                <w:b/>
                <w:i/>
              </w:rPr>
              <w:t>se «Centro Europeu contra a Introdução Clandestina de Migrantes».</w:t>
            </w:r>
          </w:p>
        </w:tc>
        <w:tc>
          <w:tcPr>
            <w:tcW w:w="4876" w:type="dxa"/>
            <w:tcBorders>
              <w:top w:val="nil"/>
              <w:left w:val="nil"/>
              <w:bottom w:val="nil"/>
              <w:right w:val="nil"/>
            </w:tcBorders>
          </w:tcPr>
          <w:p w14:paraId="1EBD318A" w14:textId="77777777" w:rsidR="004B63F0" w:rsidRPr="00DF3BE0" w:rsidRDefault="004B63F0" w:rsidP="002D6F53">
            <w:pPr>
              <w:pStyle w:val="Normal6a"/>
            </w:pPr>
            <w:r w:rsidRPr="00DF3BE0">
              <w:t>(3)</w:t>
            </w:r>
            <w:r w:rsidRPr="00DF3BE0">
              <w:tab/>
              <w:t>Em 2016, o Conselho de Administração da Europol criou o Centro Europeu contra a Introdução Clandestina de Migrantes, nos termos do artigo 11.º, n.º 1, alínea s), do Regulamento (UE) 2016/794, enquanto centro da União com competências especializadas.</w:t>
            </w:r>
          </w:p>
        </w:tc>
      </w:tr>
    </w:tbl>
    <w:p w14:paraId="49FB417D"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70C3D90" w14:textId="77777777" w:rsidR="004B63F0" w:rsidRPr="00DF3BE0" w:rsidRDefault="004B63F0" w:rsidP="004B63F0">
      <w:r w:rsidRPr="00DF3BE0">
        <w:rPr>
          <w:rStyle w:val="HideTWBExt"/>
        </w:rPr>
        <w:t>&lt;/Amend&gt;</w:t>
      </w:r>
    </w:p>
    <w:p w14:paraId="4C9BBF11"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68</w:t>
      </w:r>
      <w:r w:rsidRPr="00DF3BE0">
        <w:rPr>
          <w:rStyle w:val="HideTWBExt"/>
        </w:rPr>
        <w:t>&lt;/NumAm&gt;</w:t>
      </w:r>
    </w:p>
    <w:p w14:paraId="0DFDBCBB" w14:textId="77777777" w:rsidR="004B63F0" w:rsidRPr="00DF3BE0" w:rsidRDefault="004B63F0" w:rsidP="004B63F0">
      <w:pPr>
        <w:pStyle w:val="NormalBold"/>
      </w:pPr>
      <w:r w:rsidRPr="00DF3BE0">
        <w:rPr>
          <w:rStyle w:val="HideTWBExt"/>
          <w:b w:val="0"/>
        </w:rPr>
        <w:t>&lt;RepeatBlock-By&gt;&lt;Members&gt;</w:t>
      </w:r>
      <w:r w:rsidRPr="00DF3BE0">
        <w:t>Matthieu Valet, Fabrice Leggeri, András László, António Tânger Corrêa, Alexandre Varaut</w:t>
      </w:r>
      <w:r w:rsidRPr="00DF3BE0">
        <w:rPr>
          <w:rStyle w:val="HideTWBExt"/>
          <w:b w:val="0"/>
        </w:rPr>
        <w:t>&lt;/Members&gt;</w:t>
      </w:r>
    </w:p>
    <w:p w14:paraId="5A3E10CC" w14:textId="77777777" w:rsidR="004B63F0" w:rsidRPr="00DF3BE0" w:rsidRDefault="004B63F0" w:rsidP="004B63F0">
      <w:pPr>
        <w:pStyle w:val="NormalBold"/>
      </w:pPr>
      <w:r w:rsidRPr="00DF3BE0">
        <w:rPr>
          <w:rStyle w:val="HideTWBExt"/>
          <w:b w:val="0"/>
        </w:rPr>
        <w:t>&lt;/RepeatBlock-By&gt;</w:t>
      </w:r>
    </w:p>
    <w:p w14:paraId="1A174B29"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AAB30B3" w14:textId="77777777" w:rsidR="004B63F0" w:rsidRPr="00DF3BE0" w:rsidRDefault="004B63F0" w:rsidP="004B63F0">
      <w:pPr>
        <w:pStyle w:val="NormalBold"/>
      </w:pPr>
      <w:r w:rsidRPr="00DF3BE0">
        <w:rPr>
          <w:rStyle w:val="HideTWBExt"/>
        </w:rPr>
        <w:t>&lt;Article&gt;</w:t>
      </w:r>
      <w:r w:rsidRPr="00DF3BE0">
        <w:t>Considerando 3</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A43D881" w14:textId="77777777" w:rsidTr="002D6F53">
        <w:trPr>
          <w:trHeight w:hRule="exact" w:val="240"/>
          <w:jc w:val="center"/>
        </w:trPr>
        <w:tc>
          <w:tcPr>
            <w:tcW w:w="9752" w:type="dxa"/>
            <w:gridSpan w:val="2"/>
            <w:tcBorders>
              <w:top w:val="nil"/>
              <w:left w:val="nil"/>
              <w:bottom w:val="nil"/>
              <w:right w:val="nil"/>
            </w:tcBorders>
          </w:tcPr>
          <w:p w14:paraId="6477FD78" w14:textId="77777777" w:rsidR="004B63F0" w:rsidRPr="00DF3BE0" w:rsidRDefault="004B63F0" w:rsidP="002D6F53"/>
        </w:tc>
      </w:tr>
      <w:tr w:rsidR="004B63F0" w:rsidRPr="00DF3BE0" w14:paraId="7B80B254" w14:textId="77777777" w:rsidTr="002D6F53">
        <w:trPr>
          <w:trHeight w:val="240"/>
          <w:jc w:val="center"/>
        </w:trPr>
        <w:tc>
          <w:tcPr>
            <w:tcW w:w="4876" w:type="dxa"/>
            <w:tcBorders>
              <w:top w:val="nil"/>
              <w:left w:val="nil"/>
              <w:bottom w:val="nil"/>
              <w:right w:val="nil"/>
            </w:tcBorders>
          </w:tcPr>
          <w:p w14:paraId="47D5CCFE"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7025F6F9" w14:textId="77777777" w:rsidR="004B63F0" w:rsidRPr="00DF3BE0" w:rsidRDefault="004B63F0" w:rsidP="002D6F53">
            <w:pPr>
              <w:pStyle w:val="AmColumnHeading"/>
            </w:pPr>
            <w:r w:rsidRPr="00DF3BE0">
              <w:t>Alteração</w:t>
            </w:r>
          </w:p>
        </w:tc>
      </w:tr>
      <w:tr w:rsidR="004B63F0" w:rsidRPr="00DF3BE0" w14:paraId="4B0DE6B5" w14:textId="77777777" w:rsidTr="002D6F53">
        <w:trPr>
          <w:jc w:val="center"/>
        </w:trPr>
        <w:tc>
          <w:tcPr>
            <w:tcW w:w="4876" w:type="dxa"/>
            <w:tcBorders>
              <w:top w:val="nil"/>
              <w:left w:val="nil"/>
              <w:bottom w:val="nil"/>
              <w:right w:val="nil"/>
            </w:tcBorders>
          </w:tcPr>
          <w:p w14:paraId="134634BC" w14:textId="6B2B1A97" w:rsidR="004B63F0" w:rsidRPr="00DF3BE0" w:rsidRDefault="004B63F0" w:rsidP="002D6F53">
            <w:pPr>
              <w:pStyle w:val="Normal6a"/>
            </w:pPr>
            <w:r w:rsidRPr="00DF3BE0">
              <w:t>(3)</w:t>
            </w:r>
            <w:r w:rsidRPr="00DF3BE0">
              <w:tab/>
              <w:t>Em 2016, o Conselho de Administração da Europol criou o Centro Europeu contra a Introdução Clandestina de Migrantes, nos termos do artigo 11.º, n.º 1, alínea s), do Regulamento (UE) 2016/794, enquanto centro da União com competências especializadas. Desde a sua criação, o centro evoluiu continuamente e alargou o seu leque de atividades, a fim de prestar o melhor apoio aos Estados</w:t>
            </w:r>
            <w:r w:rsidR="00DF5682">
              <w:noBreakHyphen/>
            </w:r>
            <w:r w:rsidRPr="00DF3BE0">
              <w:t>Membros enquanto plataforma dinâmica para a cooperação operacional, o intercâmbio de informações e a coordenação entre os Estados</w:t>
            </w:r>
            <w:r w:rsidR="00DF5682">
              <w:noBreakHyphen/>
            </w:r>
            <w:r w:rsidRPr="00DF3BE0">
              <w:t>Membros e os parceiros envolvidos no combate à introdução clandestina de migrantes e ao tráfico de seres humanos. O aumento das chegadas irregulares à União e dos movimentos irregulares no seu território, a rápida capacidade de adaptação dos grupos de criminalidade organizada, o desenvolvimento de novos modi operandi e de métodos sofisticados exigem</w:t>
            </w:r>
            <w:r w:rsidRPr="00DF3BE0">
              <w:rPr>
                <w:b/>
                <w:i/>
              </w:rPr>
              <w:t>, com urgência, um reforço significativo do papel do centro da União com competências especializadas da Europol para combater a introdução clandestina de migrantes e o tráfico de seres humanos, instituindo</w:t>
            </w:r>
            <w:r w:rsidR="00DF5682">
              <w:rPr>
                <w:b/>
                <w:i/>
              </w:rPr>
              <w:noBreakHyphen/>
            </w:r>
            <w:r w:rsidRPr="00DF3BE0">
              <w:rPr>
                <w:b/>
                <w:i/>
              </w:rPr>
              <w:t>o como uma estrutura permanente na Europol e reforçando</w:t>
            </w:r>
            <w:r w:rsidRPr="00DF3BE0">
              <w:t xml:space="preserve"> o nível do seu empenho no apoio aos Estados</w:t>
            </w:r>
            <w:r w:rsidR="00DF5682">
              <w:noBreakHyphen/>
            </w:r>
            <w:r w:rsidRPr="00DF3BE0">
              <w:t xml:space="preserve">Membros na prevenção e no combate à introdução clandestina de migrantes e ao tráfico de seres humanos. </w:t>
            </w:r>
            <w:r w:rsidRPr="00DF3BE0">
              <w:rPr>
                <w:b/>
                <w:i/>
              </w:rPr>
              <w:t>Deverá chamar</w:t>
            </w:r>
            <w:r w:rsidR="00DF5682">
              <w:rPr>
                <w:b/>
                <w:i/>
              </w:rPr>
              <w:noBreakHyphen/>
            </w:r>
            <w:r w:rsidRPr="00DF3BE0">
              <w:rPr>
                <w:b/>
                <w:i/>
              </w:rPr>
              <w:t>se «Centro Europeu contra a Introdução Clandestina de Migrantes».</w:t>
            </w:r>
          </w:p>
        </w:tc>
        <w:tc>
          <w:tcPr>
            <w:tcW w:w="4876" w:type="dxa"/>
            <w:tcBorders>
              <w:top w:val="nil"/>
              <w:left w:val="nil"/>
              <w:bottom w:val="nil"/>
              <w:right w:val="nil"/>
            </w:tcBorders>
          </w:tcPr>
          <w:p w14:paraId="0761B949" w14:textId="70ECCE2C" w:rsidR="004B63F0" w:rsidRPr="00DF3BE0" w:rsidRDefault="004B63F0" w:rsidP="002D6F53">
            <w:pPr>
              <w:pStyle w:val="Normal6a"/>
            </w:pPr>
            <w:r w:rsidRPr="00DF3BE0">
              <w:t>(3)</w:t>
            </w:r>
            <w:r w:rsidRPr="00DF3BE0">
              <w:tab/>
              <w:t>Em 2016, o Conselho de Administração da Europol criou o Centro Europeu contra a Introdução Clandestina de Migrantes, nos termos do artigo 11.º, n.º 1, alínea s), do Regulamento (UE) 2016/794, enquanto centro da União com competências especializadas. Desde a sua criação, o centro evoluiu continuamente e alargou o seu leque de atividades, a fim de prestar o melhor apoio aos Estados</w:t>
            </w:r>
            <w:r w:rsidR="00DF5682">
              <w:noBreakHyphen/>
            </w:r>
            <w:r w:rsidRPr="00DF3BE0">
              <w:t>Membros enquanto plataforma dinâmica para a cooperação operacional, o intercâmbio de informações e a coordenação entre os Estados</w:t>
            </w:r>
            <w:r w:rsidR="00DF5682">
              <w:noBreakHyphen/>
            </w:r>
            <w:r w:rsidRPr="00DF3BE0">
              <w:t xml:space="preserve">Membros e os parceiros envolvidos no combate à introdução clandestina de migrantes e ao tráfico de seres humanos. O aumento das chegadas irregulares à União e dos movimentos irregulares no seu território, a rápida capacidade de adaptação dos grupos de criminalidade organizada, o desenvolvimento de novos modi operandi e de métodos sofisticados exigem </w:t>
            </w:r>
            <w:r w:rsidRPr="00DF3BE0">
              <w:rPr>
                <w:b/>
                <w:i/>
              </w:rPr>
              <w:t>que se proporcione a este instrumento a flexibilidade necessária para reforçar</w:t>
            </w:r>
            <w:r w:rsidRPr="00DF3BE0">
              <w:t xml:space="preserve"> o nível do seu empenho no apoio aos Estados</w:t>
            </w:r>
            <w:r w:rsidR="00DF5682">
              <w:noBreakHyphen/>
            </w:r>
            <w:r w:rsidRPr="00DF3BE0">
              <w:t>Membros na prevenção e no combate à introdução clandestina de migrantes e ao tráfico de seres humanos.</w:t>
            </w:r>
          </w:p>
        </w:tc>
      </w:tr>
    </w:tbl>
    <w:p w14:paraId="6F5888A4"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{FR}</w:t>
      </w:r>
      <w:r w:rsidRPr="00DF3BE0">
        <w:t>fr</w:t>
      </w:r>
      <w:r w:rsidRPr="00DF3BE0">
        <w:rPr>
          <w:rStyle w:val="HideTWBExt"/>
        </w:rPr>
        <w:t>&lt;/Original&gt;</w:t>
      </w:r>
    </w:p>
    <w:p w14:paraId="327EE215" w14:textId="77777777" w:rsidR="004B63F0" w:rsidRPr="00DF3BE0" w:rsidRDefault="004B63F0" w:rsidP="004B63F0">
      <w:r w:rsidRPr="00DF3BE0">
        <w:rPr>
          <w:rStyle w:val="HideTWBExt"/>
        </w:rPr>
        <w:t>&lt;/Amend&gt;</w:t>
      </w:r>
    </w:p>
    <w:p w14:paraId="2CEFD4CE"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69</w:t>
      </w:r>
      <w:r w:rsidRPr="00DF3BE0">
        <w:rPr>
          <w:rStyle w:val="HideTWBExt"/>
        </w:rPr>
        <w:t>&lt;/NumAm&gt;</w:t>
      </w:r>
    </w:p>
    <w:p w14:paraId="07C3A35A"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 Ana Catarina Mendes</w:t>
      </w:r>
      <w:r w:rsidRPr="00DF3BE0">
        <w:rPr>
          <w:rStyle w:val="HideTWBExt"/>
          <w:b w:val="0"/>
        </w:rPr>
        <w:t>&lt;/Members&gt;</w:t>
      </w:r>
    </w:p>
    <w:p w14:paraId="775E763B" w14:textId="77777777" w:rsidR="004B63F0" w:rsidRPr="00DF3BE0" w:rsidRDefault="004B63F0" w:rsidP="004B63F0">
      <w:pPr>
        <w:pStyle w:val="NormalBold"/>
      </w:pPr>
      <w:r w:rsidRPr="00DF3BE0">
        <w:rPr>
          <w:rStyle w:val="HideTWBExt"/>
          <w:b w:val="0"/>
        </w:rPr>
        <w:t>&lt;/RepeatBlock-By&gt;</w:t>
      </w:r>
    </w:p>
    <w:p w14:paraId="7DEA9AA9"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C3C2E85" w14:textId="77777777" w:rsidR="004B63F0" w:rsidRPr="00DF3BE0" w:rsidRDefault="004B63F0" w:rsidP="004B63F0">
      <w:pPr>
        <w:pStyle w:val="NormalBold"/>
      </w:pPr>
      <w:r w:rsidRPr="00DF3BE0">
        <w:rPr>
          <w:rStyle w:val="HideTWBExt"/>
        </w:rPr>
        <w:t>&lt;Article&gt;</w:t>
      </w:r>
      <w:r w:rsidRPr="00DF3BE0">
        <w:t>Considerando 3</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DFBA08C" w14:textId="77777777" w:rsidTr="002D6F53">
        <w:trPr>
          <w:trHeight w:hRule="exact" w:val="240"/>
          <w:jc w:val="center"/>
        </w:trPr>
        <w:tc>
          <w:tcPr>
            <w:tcW w:w="9752" w:type="dxa"/>
            <w:gridSpan w:val="2"/>
            <w:tcBorders>
              <w:top w:val="nil"/>
              <w:left w:val="nil"/>
              <w:bottom w:val="nil"/>
              <w:right w:val="nil"/>
            </w:tcBorders>
          </w:tcPr>
          <w:p w14:paraId="1BD1782A" w14:textId="77777777" w:rsidR="004B63F0" w:rsidRPr="00DF3BE0" w:rsidRDefault="004B63F0" w:rsidP="002D6F53"/>
        </w:tc>
      </w:tr>
      <w:tr w:rsidR="004B63F0" w:rsidRPr="00DF3BE0" w14:paraId="26DB17D6" w14:textId="77777777" w:rsidTr="002D6F53">
        <w:trPr>
          <w:trHeight w:val="240"/>
          <w:jc w:val="center"/>
        </w:trPr>
        <w:tc>
          <w:tcPr>
            <w:tcW w:w="4876" w:type="dxa"/>
            <w:tcBorders>
              <w:top w:val="nil"/>
              <w:left w:val="nil"/>
              <w:bottom w:val="nil"/>
              <w:right w:val="nil"/>
            </w:tcBorders>
          </w:tcPr>
          <w:p w14:paraId="494B0B07"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EF2E229" w14:textId="77777777" w:rsidR="004B63F0" w:rsidRPr="00DF3BE0" w:rsidRDefault="004B63F0" w:rsidP="002D6F53">
            <w:pPr>
              <w:pStyle w:val="AmColumnHeading"/>
            </w:pPr>
            <w:r w:rsidRPr="00DF3BE0">
              <w:t>Alteração</w:t>
            </w:r>
          </w:p>
        </w:tc>
      </w:tr>
      <w:tr w:rsidR="004B63F0" w:rsidRPr="00DF3BE0" w14:paraId="4F27D4D7" w14:textId="77777777" w:rsidTr="002D6F53">
        <w:trPr>
          <w:jc w:val="center"/>
        </w:trPr>
        <w:tc>
          <w:tcPr>
            <w:tcW w:w="4876" w:type="dxa"/>
            <w:tcBorders>
              <w:top w:val="nil"/>
              <w:left w:val="nil"/>
              <w:bottom w:val="nil"/>
              <w:right w:val="nil"/>
            </w:tcBorders>
          </w:tcPr>
          <w:p w14:paraId="3E2E3785" w14:textId="67F0A52C" w:rsidR="004B63F0" w:rsidRPr="00DF3BE0" w:rsidRDefault="004B63F0" w:rsidP="002D6F53">
            <w:pPr>
              <w:pStyle w:val="Normal6a"/>
            </w:pPr>
            <w:r w:rsidRPr="00DF3BE0">
              <w:t>(3)</w:t>
            </w:r>
            <w:r w:rsidRPr="00DF3BE0">
              <w:tab/>
              <w:t>Em 2016, o Conselho de Administração da Europol criou o Centro Europeu contra a Introdução Clandestina de Migrantes, nos termos do artigo 11.º, n.º 1, alínea s), do Regulamento (UE) 2016/794, enquanto centro da União com competências especializadas. Desde a sua criação, o centro evoluiu continuamente e alargou o seu leque de atividades, a fim de prestar o melhor apoio aos Estados</w:t>
            </w:r>
            <w:r w:rsidR="00DF5682">
              <w:noBreakHyphen/>
            </w:r>
            <w:r w:rsidRPr="00DF3BE0">
              <w:t>Membros enquanto plataforma dinâmica para a cooperação operacional, o intercâmbio de informações e a coordenação entre os Estados</w:t>
            </w:r>
            <w:r w:rsidR="00DF5682">
              <w:noBreakHyphen/>
            </w:r>
            <w:r w:rsidRPr="00DF3BE0">
              <w:t xml:space="preserve">Membros e os parceiros envolvidos no combate à introdução clandestina de migrantes e ao tráfico de seres humanos. </w:t>
            </w:r>
            <w:r w:rsidRPr="00DF3BE0">
              <w:rPr>
                <w:b/>
                <w:i/>
              </w:rPr>
              <w:t>O aumento das chegadas irregulares à União e dos movimentos irregulares no seu território,</w:t>
            </w:r>
            <w:r w:rsidRPr="00DF3BE0">
              <w:t xml:space="preserve"> a rápida capacidade de adaptação dos grupos de criminalidade organizada, o desenvolvimento de novos </w:t>
            </w:r>
            <w:r w:rsidRPr="00DF3BE0">
              <w:rPr>
                <w:i/>
                <w:iCs/>
              </w:rPr>
              <w:t>modi operandi</w:t>
            </w:r>
            <w:r w:rsidRPr="00DF3BE0">
              <w:t xml:space="preserve"> e de métodos sofisticados exigem, com urgência, um reforço significativo do papel do centro da União com competências especializadas da Europol para combater a introdução clandestina de migrantes e o tráfico de seres humanos, instituindo</w:t>
            </w:r>
            <w:r w:rsidR="00DF5682">
              <w:noBreakHyphen/>
            </w:r>
            <w:r w:rsidRPr="00DF3BE0">
              <w:t>o como uma estrutura permanente na Europol e reforçando o nível do seu empenho no apoio aos Estados</w:t>
            </w:r>
            <w:r w:rsidR="00DF5682">
              <w:noBreakHyphen/>
            </w:r>
            <w:r w:rsidRPr="00DF3BE0">
              <w:t>Membros na prevenção e no combate à introdução clandestina de migrantes e ao tráfico de seres humanos. Deverá chamar</w:t>
            </w:r>
            <w:r w:rsidR="00DF5682">
              <w:noBreakHyphen/>
            </w:r>
            <w:r w:rsidRPr="00DF3BE0">
              <w:t>se «Centro Europeu contra a Introdução Clandestina de Migrantes».</w:t>
            </w:r>
          </w:p>
        </w:tc>
        <w:tc>
          <w:tcPr>
            <w:tcW w:w="4876" w:type="dxa"/>
            <w:tcBorders>
              <w:top w:val="nil"/>
              <w:left w:val="nil"/>
              <w:bottom w:val="nil"/>
              <w:right w:val="nil"/>
            </w:tcBorders>
          </w:tcPr>
          <w:p w14:paraId="0E14CDCC" w14:textId="795C9402" w:rsidR="004B63F0" w:rsidRPr="00DF3BE0" w:rsidRDefault="004B63F0" w:rsidP="002D6F53">
            <w:pPr>
              <w:pStyle w:val="Normal6a"/>
            </w:pPr>
            <w:r w:rsidRPr="00DF3BE0">
              <w:t>(3)</w:t>
            </w:r>
            <w:r w:rsidRPr="00DF3BE0">
              <w:tab/>
              <w:t>Em 2016, o Conselho de Administração da Europol criou o Centro Europeu contra a Introdução Clandestina de Migrantes, nos termos do artigo 11.º, n.º 1, alínea s), do Regulamento (UE) 2016/794, enquanto centro da União com competências especializadas. Desde a sua criação, o centro evoluiu continuamente e alargou o seu leque de atividades, a fim de prestar o melhor apoio aos Estados</w:t>
            </w:r>
            <w:r w:rsidR="00DF5682">
              <w:noBreakHyphen/>
            </w:r>
            <w:r w:rsidRPr="00DF3BE0">
              <w:t>Membros enquanto plataforma dinâmica para a cooperação operacional, o intercâmbio de informações e a coordenação entre os Estados</w:t>
            </w:r>
            <w:r w:rsidR="00DF5682">
              <w:noBreakHyphen/>
            </w:r>
            <w:r w:rsidRPr="00DF3BE0">
              <w:t xml:space="preserve">Membros e os parceiros envolvidos no combate à introdução clandestina de migrantes e ao tráfico de seres humanos. A rápida capacidade de adaptação dos grupos de criminalidade organizada, o desenvolvimento de novos </w:t>
            </w:r>
            <w:r w:rsidRPr="00DF3BE0">
              <w:rPr>
                <w:i/>
                <w:iCs/>
              </w:rPr>
              <w:t>modi operandi</w:t>
            </w:r>
            <w:r w:rsidRPr="00DF3BE0">
              <w:t xml:space="preserve"> e de métodos sofisticados exigem, com urgência, um reforço significativo do papel do centro da União com competências especializadas da Europol para combater a introdução clandestina de migrantes e o tráfico de seres humanos, instituindo</w:t>
            </w:r>
            <w:r w:rsidR="00DF5682">
              <w:noBreakHyphen/>
            </w:r>
            <w:r w:rsidRPr="00DF3BE0">
              <w:t>o como uma estrutura permanente na Europol e reforçando o nível do seu empenho no apoio aos Estados</w:t>
            </w:r>
            <w:r w:rsidR="00DF5682">
              <w:noBreakHyphen/>
            </w:r>
            <w:r w:rsidRPr="00DF3BE0">
              <w:t>Membros na prevenção e no combate à introdução clandestina de migrantes e ao tráfico de seres humanos. Deverá chamar</w:t>
            </w:r>
            <w:r w:rsidR="00DF5682">
              <w:noBreakHyphen/>
            </w:r>
            <w:r w:rsidRPr="00DF3BE0">
              <w:t>se «Centro Europeu contra a Introdução Clandestina de Migrantes».</w:t>
            </w:r>
          </w:p>
        </w:tc>
      </w:tr>
    </w:tbl>
    <w:p w14:paraId="461D0BC1"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6358C82C"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600430C0" w14:textId="77777777" w:rsidR="004B63F0" w:rsidRPr="00DF3BE0" w:rsidRDefault="004B63F0" w:rsidP="004B63F0">
      <w:pPr>
        <w:pStyle w:val="AmJustText"/>
      </w:pPr>
      <w:r w:rsidRPr="00DF3BE0">
        <w:t>Os níveis de migração não são uma justificação para investigações criminais. A justificação para o aumento das competências atribuídas à Europol é combater as redes criminosas envolvidas na introdução clandestina de migrantes com fins lucrativos.</w:t>
      </w:r>
    </w:p>
    <w:p w14:paraId="1BCF1DC1" w14:textId="77777777" w:rsidR="004B63F0" w:rsidRPr="00DF3BE0" w:rsidRDefault="004B63F0" w:rsidP="004B63F0">
      <w:r w:rsidRPr="00DF3BE0">
        <w:rPr>
          <w:rStyle w:val="HideTWBExt"/>
        </w:rPr>
        <w:t>&lt;/Amend&gt;</w:t>
      </w:r>
    </w:p>
    <w:p w14:paraId="18972C6E"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70</w:t>
      </w:r>
      <w:r w:rsidRPr="00DF3BE0">
        <w:rPr>
          <w:rStyle w:val="HideTWBExt"/>
        </w:rPr>
        <w:t>&lt;/NumAm&gt;</w:t>
      </w:r>
    </w:p>
    <w:p w14:paraId="7A9046A2" w14:textId="77777777" w:rsidR="004B63F0" w:rsidRPr="00DF3BE0" w:rsidRDefault="004B63F0" w:rsidP="004B63F0">
      <w:pPr>
        <w:pStyle w:val="NormalBold"/>
      </w:pPr>
      <w:r w:rsidRPr="00DF3BE0">
        <w:rPr>
          <w:rStyle w:val="HideTWBExt"/>
          <w:b w:val="0"/>
        </w:rPr>
        <w:t>&lt;RepeatBlock-By&gt;&lt;Members&gt;</w:t>
      </w:r>
      <w:r w:rsidRPr="00DF3BE0">
        <w:t>Sophie Wilmès, Hilde Vautmans, Lucia Yar, Veronika Cifrová Ostrihoňová</w:t>
      </w:r>
      <w:r w:rsidRPr="00DF3BE0">
        <w:rPr>
          <w:rStyle w:val="HideTWBExt"/>
          <w:b w:val="0"/>
        </w:rPr>
        <w:t>&lt;/Members&gt;</w:t>
      </w:r>
    </w:p>
    <w:p w14:paraId="0BF2AA6B" w14:textId="77777777" w:rsidR="004B63F0" w:rsidRPr="00DF3BE0" w:rsidRDefault="004B63F0" w:rsidP="004B63F0">
      <w:pPr>
        <w:pStyle w:val="NormalBold"/>
      </w:pPr>
      <w:r w:rsidRPr="00DF3BE0">
        <w:rPr>
          <w:rStyle w:val="HideTWBExt"/>
          <w:b w:val="0"/>
        </w:rPr>
        <w:t>&lt;/RepeatBlock-By&gt;</w:t>
      </w:r>
    </w:p>
    <w:p w14:paraId="77807E32"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7762E44" w14:textId="77777777" w:rsidR="004B63F0" w:rsidRPr="00DF3BE0" w:rsidRDefault="004B63F0" w:rsidP="004B63F0">
      <w:pPr>
        <w:pStyle w:val="NormalBold"/>
      </w:pPr>
      <w:r w:rsidRPr="00DF3BE0">
        <w:rPr>
          <w:rStyle w:val="HideTWBExt"/>
        </w:rPr>
        <w:t>&lt;Article&gt;</w:t>
      </w:r>
      <w:r w:rsidRPr="00DF3BE0">
        <w:t>Considerando 3</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7279AEF" w14:textId="77777777" w:rsidTr="002D6F53">
        <w:trPr>
          <w:trHeight w:hRule="exact" w:val="240"/>
          <w:jc w:val="center"/>
        </w:trPr>
        <w:tc>
          <w:tcPr>
            <w:tcW w:w="9752" w:type="dxa"/>
            <w:gridSpan w:val="2"/>
            <w:tcBorders>
              <w:top w:val="nil"/>
              <w:left w:val="nil"/>
              <w:bottom w:val="nil"/>
              <w:right w:val="nil"/>
            </w:tcBorders>
          </w:tcPr>
          <w:p w14:paraId="2BD9A1F9" w14:textId="77777777" w:rsidR="004B63F0" w:rsidRPr="00DF3BE0" w:rsidRDefault="004B63F0" w:rsidP="002D6F53"/>
        </w:tc>
      </w:tr>
      <w:tr w:rsidR="004B63F0" w:rsidRPr="00DF3BE0" w14:paraId="581B2EA0" w14:textId="77777777" w:rsidTr="002D6F53">
        <w:trPr>
          <w:trHeight w:val="240"/>
          <w:jc w:val="center"/>
        </w:trPr>
        <w:tc>
          <w:tcPr>
            <w:tcW w:w="4876" w:type="dxa"/>
            <w:tcBorders>
              <w:top w:val="nil"/>
              <w:left w:val="nil"/>
              <w:bottom w:val="nil"/>
              <w:right w:val="nil"/>
            </w:tcBorders>
          </w:tcPr>
          <w:p w14:paraId="256F959F"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4CBC396" w14:textId="77777777" w:rsidR="004B63F0" w:rsidRPr="00DF3BE0" w:rsidRDefault="004B63F0" w:rsidP="002D6F53">
            <w:pPr>
              <w:pStyle w:val="AmColumnHeading"/>
            </w:pPr>
            <w:r w:rsidRPr="00DF3BE0">
              <w:t>Alteração</w:t>
            </w:r>
          </w:p>
        </w:tc>
      </w:tr>
      <w:tr w:rsidR="004B63F0" w:rsidRPr="00DF3BE0" w14:paraId="0CBC452F" w14:textId="77777777" w:rsidTr="002D6F53">
        <w:trPr>
          <w:jc w:val="center"/>
        </w:trPr>
        <w:tc>
          <w:tcPr>
            <w:tcW w:w="4876" w:type="dxa"/>
            <w:tcBorders>
              <w:top w:val="nil"/>
              <w:left w:val="nil"/>
              <w:bottom w:val="nil"/>
              <w:right w:val="nil"/>
            </w:tcBorders>
          </w:tcPr>
          <w:p w14:paraId="25D8A7DD" w14:textId="60BF2BDA" w:rsidR="004B63F0" w:rsidRPr="00DF3BE0" w:rsidRDefault="004B63F0" w:rsidP="002D6F53">
            <w:pPr>
              <w:pStyle w:val="Normal6a"/>
            </w:pPr>
            <w:r w:rsidRPr="00DF3BE0">
              <w:t>(3)</w:t>
            </w:r>
            <w:r w:rsidRPr="00DF3BE0">
              <w:tab/>
              <w:t>Em 2016, o Conselho de Administração da Europol criou o Centro Europeu contra a Introdução Clandestina de Migrantes, nos termos do artigo 11.º, n.º 1, alínea s), do Regulamento (UE) 2016/794, enquanto centro da União com competências especializadas. Desde a sua criação, o centro evoluiu continuamente e alargou o seu leque de atividades, a fim de prestar o melhor apoio aos Estados</w:t>
            </w:r>
            <w:r w:rsidR="00DF5682">
              <w:noBreakHyphen/>
            </w:r>
            <w:r w:rsidRPr="00DF3BE0">
              <w:t>Membros enquanto plataforma dinâmica para a cooperação operacional, o intercâmbio de informações e a coordenação entre os Estados</w:t>
            </w:r>
            <w:r w:rsidR="00DF5682">
              <w:noBreakHyphen/>
            </w:r>
            <w:r w:rsidRPr="00DF3BE0">
              <w:t xml:space="preserve">Membros e os parceiros envolvidos no combate à introdução clandestina de migrantes e ao tráfico de seres humanos. O aumento das chegadas irregulares à União e dos movimentos irregulares no seu território, a rápida capacidade de adaptação dos grupos de criminalidade organizada, o desenvolvimento de novos </w:t>
            </w:r>
            <w:r w:rsidRPr="00DF3BE0">
              <w:rPr>
                <w:i/>
                <w:iCs/>
              </w:rPr>
              <w:t>modi operandi</w:t>
            </w:r>
            <w:r w:rsidRPr="00DF3BE0">
              <w:t xml:space="preserve"> e de métodos sofisticados exigem, com urgência, um reforço significativo do papel do centro da União com competências especializadas da Europol para combater a introdução clandestina de migrantes e o tráfico de seres humanos, instituindo</w:t>
            </w:r>
            <w:r w:rsidR="00DF5682">
              <w:noBreakHyphen/>
            </w:r>
            <w:r w:rsidRPr="00DF3BE0">
              <w:t>o como uma estrutura permanente na Europol e reforçando o nível do seu empenho no apoio aos Estados</w:t>
            </w:r>
            <w:r w:rsidR="00DF5682">
              <w:noBreakHyphen/>
            </w:r>
            <w:r w:rsidRPr="00DF3BE0">
              <w:t>Membros na prevenção e no combate à introdução clandestina de migrantes e ao tráfico de seres humanos. Deverá chamar</w:t>
            </w:r>
            <w:r w:rsidR="00DF5682">
              <w:noBreakHyphen/>
            </w:r>
            <w:r w:rsidRPr="00DF3BE0">
              <w:t>se «Centro Europeu contra a Introdução Clandestina de Migrantes».</w:t>
            </w:r>
          </w:p>
        </w:tc>
        <w:tc>
          <w:tcPr>
            <w:tcW w:w="4876" w:type="dxa"/>
            <w:tcBorders>
              <w:top w:val="nil"/>
              <w:left w:val="nil"/>
              <w:bottom w:val="nil"/>
              <w:right w:val="nil"/>
            </w:tcBorders>
          </w:tcPr>
          <w:p w14:paraId="03AC86CE" w14:textId="498E28A0" w:rsidR="004B63F0" w:rsidRPr="00DF3BE0" w:rsidRDefault="004B63F0" w:rsidP="002D6F53">
            <w:pPr>
              <w:pStyle w:val="Normal6a"/>
            </w:pPr>
            <w:r w:rsidRPr="00DF3BE0">
              <w:t>(3)</w:t>
            </w:r>
            <w:r w:rsidRPr="00DF3BE0">
              <w:tab/>
              <w:t>Em 2016, o Conselho de Administração da Europol criou o Centro Europeu contra a Introdução Clandestina de Migrantes, nos termos do artigo 11.º, n.º 1, alínea s), do Regulamento (UE) 2016/794, enquanto centro da União com competências especializadas. Desde a sua criação, o centro evoluiu continuamente e alargou o seu leque de atividades, a fim de prestar o melhor apoio aos Estados</w:t>
            </w:r>
            <w:r w:rsidR="00DF5682">
              <w:noBreakHyphen/>
            </w:r>
            <w:r w:rsidRPr="00DF3BE0">
              <w:t>Membros enquanto plataforma dinâmica para a cooperação operacional, o intercâmbio de informações e a coordenação entre os Estados</w:t>
            </w:r>
            <w:r w:rsidR="00DF5682">
              <w:noBreakHyphen/>
            </w:r>
            <w:r w:rsidRPr="00DF3BE0">
              <w:t xml:space="preserve">Membros e os parceiros envolvidos no combate à introdução clandestina de migrantes e ao tráfico de seres humanos. O aumento das chegadas irregulares à União e dos movimentos irregulares no seu território, a rápida capacidade de adaptação dos grupos de criminalidade organizada, </w:t>
            </w:r>
            <w:r w:rsidRPr="00DF3BE0">
              <w:rPr>
                <w:b/>
                <w:i/>
              </w:rPr>
              <w:t>a crescente instrumentalização dos migrantes e</w:t>
            </w:r>
            <w:r w:rsidRPr="00DF3BE0">
              <w:t xml:space="preserve"> o desenvolvimento de novos </w:t>
            </w:r>
            <w:r w:rsidRPr="00DF3BE0">
              <w:rPr>
                <w:i/>
                <w:iCs/>
              </w:rPr>
              <w:t>modi operandi</w:t>
            </w:r>
            <w:r w:rsidRPr="00DF3BE0">
              <w:t xml:space="preserve"> e de métodos sofisticados exigem, com urgência, um reforço significativo do papel do centro da União com competências especializadas da Europol para combater a introdução clandestina de migrantes e o tráfico de seres humanos, instituindo</w:t>
            </w:r>
            <w:r w:rsidR="00DF5682">
              <w:noBreakHyphen/>
            </w:r>
            <w:r w:rsidRPr="00DF3BE0">
              <w:t>o como uma estrutura permanente na Europol e reforçando o nível do seu empenho no apoio aos Estados</w:t>
            </w:r>
            <w:r w:rsidR="00DF5682">
              <w:noBreakHyphen/>
            </w:r>
            <w:r w:rsidRPr="00DF3BE0">
              <w:t>Membros na prevenção e no combate à introdução clandestina de migrantes e ao tráfico de seres humanos. Deverá chamar</w:t>
            </w:r>
            <w:r w:rsidR="00DF5682">
              <w:noBreakHyphen/>
            </w:r>
            <w:r w:rsidRPr="00DF3BE0">
              <w:t>se «Centro Europeu contra a Introdução Clandestina de Migrantes».</w:t>
            </w:r>
          </w:p>
        </w:tc>
      </w:tr>
    </w:tbl>
    <w:p w14:paraId="2DB6E654"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5CAEFE94" w14:textId="77777777" w:rsidR="004B63F0" w:rsidRPr="00DF3BE0" w:rsidRDefault="004B63F0" w:rsidP="004B63F0">
      <w:r w:rsidRPr="00DF3BE0">
        <w:rPr>
          <w:rStyle w:val="HideTWBExt"/>
        </w:rPr>
        <w:t>&lt;/Amend&gt;</w:t>
      </w:r>
    </w:p>
    <w:p w14:paraId="4FB3D662"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71</w:t>
      </w:r>
      <w:r w:rsidRPr="00DF3BE0">
        <w:rPr>
          <w:rStyle w:val="HideTWBExt"/>
        </w:rPr>
        <w:t>&lt;/NumAm&gt;</w:t>
      </w:r>
    </w:p>
    <w:p w14:paraId="4134578D" w14:textId="77777777" w:rsidR="004B63F0" w:rsidRPr="00DF3BE0" w:rsidRDefault="004B63F0" w:rsidP="004B63F0">
      <w:pPr>
        <w:pStyle w:val="NormalBold"/>
      </w:pPr>
      <w:r w:rsidRPr="00DF3BE0">
        <w:rPr>
          <w:rStyle w:val="HideTWBExt"/>
          <w:b w:val="0"/>
        </w:rPr>
        <w:t>&lt;RepeatBlock-By&gt;&lt;Members&gt;</w:t>
      </w:r>
      <w:r w:rsidRPr="00DF3BE0">
        <w:t>Maciej Wąsik, Mariusz Kamiński</w:t>
      </w:r>
      <w:r w:rsidRPr="00DF3BE0">
        <w:rPr>
          <w:rStyle w:val="HideTWBExt"/>
          <w:b w:val="0"/>
        </w:rPr>
        <w:t>&lt;/Members&gt;</w:t>
      </w:r>
    </w:p>
    <w:p w14:paraId="100F8FEC" w14:textId="77777777" w:rsidR="004B63F0" w:rsidRPr="00DF3BE0" w:rsidRDefault="004B63F0" w:rsidP="004B63F0">
      <w:pPr>
        <w:pStyle w:val="NormalBold"/>
      </w:pPr>
      <w:r w:rsidRPr="00DF3BE0">
        <w:rPr>
          <w:rStyle w:val="HideTWBExt"/>
          <w:b w:val="0"/>
        </w:rPr>
        <w:t>&lt;/RepeatBlock-By&gt;</w:t>
      </w:r>
    </w:p>
    <w:p w14:paraId="40110017"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73D4466" w14:textId="77777777" w:rsidR="004B63F0" w:rsidRPr="00DF3BE0" w:rsidRDefault="004B63F0" w:rsidP="004B63F0">
      <w:pPr>
        <w:pStyle w:val="NormalBold"/>
      </w:pPr>
      <w:r w:rsidRPr="00DF3BE0">
        <w:rPr>
          <w:rStyle w:val="HideTWBExt"/>
        </w:rPr>
        <w:t>&lt;Article&gt;</w:t>
      </w:r>
      <w:r w:rsidRPr="00DF3BE0">
        <w:t>Considerando 3</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CE94581" w14:textId="77777777" w:rsidTr="002D6F53">
        <w:trPr>
          <w:trHeight w:hRule="exact" w:val="240"/>
          <w:jc w:val="center"/>
        </w:trPr>
        <w:tc>
          <w:tcPr>
            <w:tcW w:w="9752" w:type="dxa"/>
            <w:gridSpan w:val="2"/>
            <w:tcBorders>
              <w:top w:val="nil"/>
              <w:left w:val="nil"/>
              <w:bottom w:val="nil"/>
              <w:right w:val="nil"/>
            </w:tcBorders>
          </w:tcPr>
          <w:p w14:paraId="3475F949" w14:textId="77777777" w:rsidR="004B63F0" w:rsidRPr="00DF3BE0" w:rsidRDefault="004B63F0" w:rsidP="002D6F53"/>
        </w:tc>
      </w:tr>
      <w:tr w:rsidR="004B63F0" w:rsidRPr="00DF3BE0" w14:paraId="07810907" w14:textId="77777777" w:rsidTr="002D6F53">
        <w:trPr>
          <w:trHeight w:val="240"/>
          <w:jc w:val="center"/>
        </w:trPr>
        <w:tc>
          <w:tcPr>
            <w:tcW w:w="4876" w:type="dxa"/>
            <w:tcBorders>
              <w:top w:val="nil"/>
              <w:left w:val="nil"/>
              <w:bottom w:val="nil"/>
              <w:right w:val="nil"/>
            </w:tcBorders>
          </w:tcPr>
          <w:p w14:paraId="0C1C337E"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0F02325" w14:textId="77777777" w:rsidR="004B63F0" w:rsidRPr="00DF3BE0" w:rsidRDefault="004B63F0" w:rsidP="002D6F53">
            <w:pPr>
              <w:pStyle w:val="AmColumnHeading"/>
            </w:pPr>
            <w:r w:rsidRPr="00DF3BE0">
              <w:t>Alteração</w:t>
            </w:r>
          </w:p>
        </w:tc>
      </w:tr>
      <w:tr w:rsidR="004B63F0" w:rsidRPr="00DF3BE0" w14:paraId="398684E5" w14:textId="77777777" w:rsidTr="002D6F53">
        <w:trPr>
          <w:jc w:val="center"/>
        </w:trPr>
        <w:tc>
          <w:tcPr>
            <w:tcW w:w="4876" w:type="dxa"/>
            <w:tcBorders>
              <w:top w:val="nil"/>
              <w:left w:val="nil"/>
              <w:bottom w:val="nil"/>
              <w:right w:val="nil"/>
            </w:tcBorders>
          </w:tcPr>
          <w:p w14:paraId="7C440910" w14:textId="3743F137" w:rsidR="004B63F0" w:rsidRPr="00DF3BE0" w:rsidRDefault="004B63F0" w:rsidP="002D6F53">
            <w:pPr>
              <w:pStyle w:val="Normal6a"/>
            </w:pPr>
            <w:r w:rsidRPr="00DF3BE0">
              <w:t>(3)</w:t>
            </w:r>
            <w:r w:rsidRPr="00DF3BE0">
              <w:tab/>
              <w:t>Em 2016, o Conselho de Administração da Europol criou o Centro Europeu contra a Introdução Clandestina de Migrantes, nos termos do artigo 11.º, n.º 1, alínea s), do Regulamento (UE) 2016/794, enquanto centro da União com competências especializadas. Desde a sua criação, o centro evoluiu continuamente e alargou o seu leque de atividades, a fim de prestar o melhor apoio aos Estados</w:t>
            </w:r>
            <w:r w:rsidR="00DF5682">
              <w:noBreakHyphen/>
            </w:r>
            <w:r w:rsidRPr="00DF3BE0">
              <w:t>Membros enquanto plataforma dinâmica para a cooperação operacional, o intercâmbio de informações e a coordenação entre os Estados</w:t>
            </w:r>
            <w:r w:rsidR="00DF5682">
              <w:noBreakHyphen/>
            </w:r>
            <w:r w:rsidRPr="00DF3BE0">
              <w:t xml:space="preserve">Membros e os parceiros envolvidos no combate à introdução clandestina de migrantes e ao tráfico de seres humanos. O aumento das chegadas </w:t>
            </w:r>
            <w:r w:rsidRPr="00DF3BE0">
              <w:rPr>
                <w:b/>
                <w:i/>
              </w:rPr>
              <w:t>irregulares</w:t>
            </w:r>
            <w:r w:rsidRPr="00DF3BE0">
              <w:t xml:space="preserve"> à União e dos movimentos irregulares no seu território, a rápida capacidade de adaptação dos grupos de criminalidade organizada, o desenvolvimento de novos modi operandi e de métodos sofisticados exigem, com urgência, um reforço significativo do papel do centro da União com competências especializadas da Europol para combater a introdução clandestina de migrantes e o tráfico de seres humanos, instituindo</w:t>
            </w:r>
            <w:r w:rsidR="00DF5682">
              <w:noBreakHyphen/>
            </w:r>
            <w:r w:rsidRPr="00DF3BE0">
              <w:t>o como uma estrutura permanente na Europol e reforçando o nível do seu empenho no apoio aos Estados</w:t>
            </w:r>
            <w:r w:rsidR="00DF5682">
              <w:noBreakHyphen/>
            </w:r>
            <w:r w:rsidRPr="00DF3BE0">
              <w:t>Membros na prevenção e no combate à introdução clandestina de migrantes e ao tráfico de seres humanos. Deverá chamar</w:t>
            </w:r>
            <w:r w:rsidR="00DF5682">
              <w:noBreakHyphen/>
            </w:r>
            <w:r w:rsidRPr="00DF3BE0">
              <w:t>se «Centro Europeu contra a Introdução Clandestina de Migrantes».</w:t>
            </w:r>
          </w:p>
        </w:tc>
        <w:tc>
          <w:tcPr>
            <w:tcW w:w="4876" w:type="dxa"/>
            <w:tcBorders>
              <w:top w:val="nil"/>
              <w:left w:val="nil"/>
              <w:bottom w:val="nil"/>
              <w:right w:val="nil"/>
            </w:tcBorders>
          </w:tcPr>
          <w:p w14:paraId="591C9B81" w14:textId="263906FB" w:rsidR="004B63F0" w:rsidRPr="00DF3BE0" w:rsidRDefault="004B63F0" w:rsidP="002D6F53">
            <w:pPr>
              <w:pStyle w:val="Normal6a"/>
            </w:pPr>
            <w:r w:rsidRPr="00DF3BE0">
              <w:t>(3)</w:t>
            </w:r>
            <w:r w:rsidRPr="00DF3BE0">
              <w:tab/>
              <w:t>Em 2016, o Conselho de Administração da Europol criou o Centro Europeu contra a Introdução Clandestina de Migrantes, nos termos do artigo 11.º, n.º 1, alínea s), do Regulamento (UE) 2016/794, enquanto centro da União com competências especializadas. Desde a sua criação, o centro evoluiu continuamente e alargou o seu leque de atividades, a fim de prestar o melhor apoio aos Estados</w:t>
            </w:r>
            <w:r w:rsidR="00DF5682">
              <w:noBreakHyphen/>
            </w:r>
            <w:r w:rsidRPr="00DF3BE0">
              <w:t>Membros enquanto plataforma dinâmica para a cooperação operacional, o intercâmbio de informações e a coordenação entre os Estados</w:t>
            </w:r>
            <w:r w:rsidR="00DF5682">
              <w:noBreakHyphen/>
            </w:r>
            <w:r w:rsidRPr="00DF3BE0">
              <w:t xml:space="preserve">Membros e os parceiros envolvidos no combate à introdução clandestina de migrantes e ao tráfico de seres humanos. O aumento das chegadas </w:t>
            </w:r>
            <w:r w:rsidRPr="00DF3BE0">
              <w:rPr>
                <w:b/>
                <w:i/>
              </w:rPr>
              <w:t>ilegais</w:t>
            </w:r>
            <w:r w:rsidRPr="00DF3BE0">
              <w:t xml:space="preserve"> à União e dos movimentos irregulares no seu território, a rápida capacidade de adaptação dos grupos de criminalidade organizada, o desenvolvimento de novos modi operandi e de métodos sofisticados exigem, com urgência, um reforço significativo do papel do centro da União com competências especializadas da Europol para combater a introdução clandestina de migrantes e o tráfico de seres humanos, instituindo</w:t>
            </w:r>
            <w:r w:rsidR="00DF5682">
              <w:noBreakHyphen/>
            </w:r>
            <w:r w:rsidRPr="00DF3BE0">
              <w:t>o como uma estrutura permanente na Europol e reforçando o nível do seu empenho no apoio aos Estados</w:t>
            </w:r>
            <w:r w:rsidR="00DF5682">
              <w:noBreakHyphen/>
            </w:r>
            <w:r w:rsidRPr="00DF3BE0">
              <w:t>Membros na prevenção e no combate à introdução clandestina de migrantes e ao tráfico de seres humanos. Deverá chamar</w:t>
            </w:r>
            <w:r w:rsidR="00DF5682">
              <w:noBreakHyphen/>
            </w:r>
            <w:r w:rsidRPr="00DF3BE0">
              <w:t>se «Centro Europeu contra a Introdução Clandestina de Migrantes».</w:t>
            </w:r>
          </w:p>
        </w:tc>
      </w:tr>
    </w:tbl>
    <w:p w14:paraId="78A527A5"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{PL}</w:t>
      </w:r>
      <w:r w:rsidRPr="00DF3BE0">
        <w:t>pl</w:t>
      </w:r>
      <w:r w:rsidRPr="00DF3BE0">
        <w:rPr>
          <w:rStyle w:val="HideTWBExt"/>
        </w:rPr>
        <w:t>&lt;/Original&gt;</w:t>
      </w:r>
    </w:p>
    <w:p w14:paraId="72EED8B4" w14:textId="77777777" w:rsidR="004B63F0" w:rsidRPr="00DF3BE0" w:rsidRDefault="004B63F0" w:rsidP="004B63F0">
      <w:r w:rsidRPr="00DF3BE0">
        <w:rPr>
          <w:rStyle w:val="HideTWBExt"/>
        </w:rPr>
        <w:t>&lt;/Amend&gt;</w:t>
      </w:r>
    </w:p>
    <w:p w14:paraId="0E07336F"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72</w:t>
      </w:r>
      <w:r w:rsidRPr="00DF3BE0">
        <w:rPr>
          <w:rStyle w:val="HideTWBExt"/>
        </w:rPr>
        <w:t>&lt;/NumAm&gt;</w:t>
      </w:r>
    </w:p>
    <w:p w14:paraId="454CDEF9"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3112D265" w14:textId="77777777" w:rsidR="004B63F0" w:rsidRPr="00DF3BE0" w:rsidRDefault="004B63F0" w:rsidP="004B63F0">
      <w:pPr>
        <w:pStyle w:val="NormalBold"/>
      </w:pPr>
      <w:r w:rsidRPr="00DF3BE0">
        <w:rPr>
          <w:rStyle w:val="HideTWBExt"/>
          <w:b w:val="0"/>
        </w:rPr>
        <w:t>&lt;/RepeatBlock-By&gt;</w:t>
      </w:r>
    </w:p>
    <w:p w14:paraId="3A1E41A9"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5C9C97C" w14:textId="77777777" w:rsidR="004B63F0" w:rsidRPr="00DF3BE0" w:rsidRDefault="004B63F0" w:rsidP="004B63F0">
      <w:pPr>
        <w:pStyle w:val="NormalBold"/>
      </w:pPr>
      <w:r w:rsidRPr="00DF3BE0">
        <w:rPr>
          <w:rStyle w:val="HideTWBExt"/>
        </w:rPr>
        <w:t>&lt;Article&gt;</w:t>
      </w:r>
      <w:r w:rsidRPr="00DF3BE0">
        <w:t>Considerando 4</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B967F14" w14:textId="77777777" w:rsidTr="002D6F53">
        <w:trPr>
          <w:trHeight w:hRule="exact" w:val="240"/>
          <w:jc w:val="center"/>
        </w:trPr>
        <w:tc>
          <w:tcPr>
            <w:tcW w:w="9752" w:type="dxa"/>
            <w:gridSpan w:val="2"/>
            <w:tcBorders>
              <w:top w:val="nil"/>
              <w:left w:val="nil"/>
              <w:bottom w:val="nil"/>
              <w:right w:val="nil"/>
            </w:tcBorders>
          </w:tcPr>
          <w:p w14:paraId="194372C4" w14:textId="77777777" w:rsidR="004B63F0" w:rsidRPr="00DF3BE0" w:rsidRDefault="004B63F0" w:rsidP="002D6F53"/>
        </w:tc>
      </w:tr>
      <w:tr w:rsidR="004B63F0" w:rsidRPr="00DF3BE0" w14:paraId="3679A17D" w14:textId="77777777" w:rsidTr="002D6F53">
        <w:trPr>
          <w:trHeight w:val="240"/>
          <w:jc w:val="center"/>
        </w:trPr>
        <w:tc>
          <w:tcPr>
            <w:tcW w:w="4876" w:type="dxa"/>
            <w:tcBorders>
              <w:top w:val="nil"/>
              <w:left w:val="nil"/>
              <w:bottom w:val="nil"/>
              <w:right w:val="nil"/>
            </w:tcBorders>
          </w:tcPr>
          <w:p w14:paraId="6795ECBE"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7DA823FD" w14:textId="77777777" w:rsidR="004B63F0" w:rsidRPr="00DF3BE0" w:rsidRDefault="004B63F0" w:rsidP="002D6F53">
            <w:pPr>
              <w:pStyle w:val="AmColumnHeading"/>
            </w:pPr>
            <w:r w:rsidRPr="00DF3BE0">
              <w:t>Alteração</w:t>
            </w:r>
          </w:p>
        </w:tc>
      </w:tr>
      <w:tr w:rsidR="004B63F0" w:rsidRPr="00DF3BE0" w14:paraId="23D09A55" w14:textId="77777777" w:rsidTr="002D6F53">
        <w:trPr>
          <w:jc w:val="center"/>
        </w:trPr>
        <w:tc>
          <w:tcPr>
            <w:tcW w:w="4876" w:type="dxa"/>
            <w:tcBorders>
              <w:top w:val="nil"/>
              <w:left w:val="nil"/>
              <w:bottom w:val="nil"/>
              <w:right w:val="nil"/>
            </w:tcBorders>
          </w:tcPr>
          <w:p w14:paraId="7335068F" w14:textId="0BC16CA6" w:rsidR="004B63F0" w:rsidRPr="00DF3BE0" w:rsidRDefault="004B63F0" w:rsidP="002D6F53">
            <w:pPr>
              <w:pStyle w:val="Normal6a"/>
            </w:pPr>
            <w:r w:rsidRPr="00DF3BE0">
              <w:rPr>
                <w:b/>
                <w:i/>
              </w:rPr>
              <w:t>(4)</w:t>
            </w:r>
            <w:r w:rsidRPr="00DF3BE0">
              <w:tab/>
            </w:r>
            <w:r w:rsidRPr="00DF3BE0">
              <w:rPr>
                <w:b/>
                <w:i/>
              </w:rPr>
              <w:t>O Centro Europeu contra a Introdução Clandestina de Migrantes deverá prestar apoio estratégico, operacional e técnico aos Estados</w:t>
            </w:r>
            <w:r w:rsidR="00DF5682">
              <w:rPr>
                <w:b/>
                <w:i/>
              </w:rPr>
              <w:noBreakHyphen/>
            </w:r>
            <w:r w:rsidRPr="00DF3BE0">
              <w:rPr>
                <w:b/>
                <w:i/>
              </w:rPr>
              <w:t>Membros para prevenir e combater a introdução clandestina de migrantes e o tráfico de seres humanos. No âmbito das suas tarefas estratégicas, deverá proporcionar um quadro para a execução de prioridades estratégicas e operacionais da União, ao acompanhar as tendências da introdução clandestina de migrantes e do tráfico de seres humanos. Para o efeito, deverá apresentar relatórios anuais, análises estratégicas, avaliações de ameaças e análises da situação das rotas migratórias e dos modi operandi, incluindo indicações de que poderão ser utilizadas entidades privadas para a introdução clandestina de migrantes e o tráfico de seres humanos. No contexto do desempenho das suas funções estratégicas e operacionais, o Centro Europeu contra a Introdução Clandestina de Migrantes deverá cooperar com o Serviço Europeu para a Ação Externa e as missões e operações da política comum de segurança e defesa, sempre que adequado e pertinente, em consonância com os respetivos mandatos e competências, bem como em conformidade com o mandato da Europol.</w:t>
            </w:r>
          </w:p>
        </w:tc>
        <w:tc>
          <w:tcPr>
            <w:tcW w:w="4876" w:type="dxa"/>
            <w:tcBorders>
              <w:top w:val="nil"/>
              <w:left w:val="nil"/>
              <w:bottom w:val="nil"/>
              <w:right w:val="nil"/>
            </w:tcBorders>
          </w:tcPr>
          <w:p w14:paraId="54498719" w14:textId="77777777" w:rsidR="004B63F0" w:rsidRPr="00DF3BE0" w:rsidRDefault="004B63F0" w:rsidP="002D6F53">
            <w:pPr>
              <w:pStyle w:val="Normal6a"/>
            </w:pPr>
            <w:r w:rsidRPr="00DF3BE0">
              <w:rPr>
                <w:b/>
                <w:i/>
              </w:rPr>
              <w:t>Suprimido</w:t>
            </w:r>
          </w:p>
        </w:tc>
      </w:tr>
    </w:tbl>
    <w:p w14:paraId="14BD76F7"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3898B2A" w14:textId="77777777" w:rsidR="004B63F0" w:rsidRPr="00DF3BE0" w:rsidRDefault="004B63F0" w:rsidP="004B63F0">
      <w:r w:rsidRPr="00DF3BE0">
        <w:rPr>
          <w:rStyle w:val="HideTWBExt"/>
        </w:rPr>
        <w:t>&lt;/Amend&gt;</w:t>
      </w:r>
    </w:p>
    <w:p w14:paraId="22E28C08"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73</w:t>
      </w:r>
      <w:r w:rsidRPr="00DF3BE0">
        <w:rPr>
          <w:rStyle w:val="HideTWBExt"/>
        </w:rPr>
        <w:t>&lt;/NumAm&gt;</w:t>
      </w:r>
    </w:p>
    <w:p w14:paraId="6822D63C"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1B81B901" w14:textId="77777777" w:rsidR="004B63F0" w:rsidRPr="00DF3BE0" w:rsidRDefault="004B63F0" w:rsidP="004B63F0">
      <w:pPr>
        <w:pStyle w:val="NormalBold"/>
      </w:pPr>
      <w:r w:rsidRPr="00DF3BE0">
        <w:rPr>
          <w:rStyle w:val="HideTWBExt"/>
          <w:b w:val="0"/>
        </w:rPr>
        <w:t>&lt;/RepeatBlock-By&gt;</w:t>
      </w:r>
    </w:p>
    <w:p w14:paraId="5AA322D8"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F7C9D3F" w14:textId="77777777" w:rsidR="004B63F0" w:rsidRPr="00DF3BE0" w:rsidRDefault="004B63F0" w:rsidP="004B63F0">
      <w:pPr>
        <w:pStyle w:val="NormalBold"/>
      </w:pPr>
      <w:r w:rsidRPr="00DF3BE0">
        <w:rPr>
          <w:rStyle w:val="HideTWBExt"/>
        </w:rPr>
        <w:t>&lt;Article&gt;</w:t>
      </w:r>
      <w:r w:rsidRPr="00DF3BE0">
        <w:t>Considerando 4</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3EC123F0" w14:textId="77777777" w:rsidTr="002D6F53">
        <w:trPr>
          <w:trHeight w:hRule="exact" w:val="240"/>
          <w:jc w:val="center"/>
        </w:trPr>
        <w:tc>
          <w:tcPr>
            <w:tcW w:w="9752" w:type="dxa"/>
            <w:gridSpan w:val="2"/>
            <w:tcBorders>
              <w:top w:val="nil"/>
              <w:left w:val="nil"/>
              <w:bottom w:val="nil"/>
              <w:right w:val="nil"/>
            </w:tcBorders>
          </w:tcPr>
          <w:p w14:paraId="2AA95F7E" w14:textId="77777777" w:rsidR="004B63F0" w:rsidRPr="00DF3BE0" w:rsidRDefault="004B63F0" w:rsidP="002D6F53"/>
        </w:tc>
      </w:tr>
      <w:tr w:rsidR="004B63F0" w:rsidRPr="00DF3BE0" w14:paraId="6A25947B" w14:textId="77777777" w:rsidTr="002D6F53">
        <w:trPr>
          <w:trHeight w:val="240"/>
          <w:jc w:val="center"/>
        </w:trPr>
        <w:tc>
          <w:tcPr>
            <w:tcW w:w="4876" w:type="dxa"/>
            <w:tcBorders>
              <w:top w:val="nil"/>
              <w:left w:val="nil"/>
              <w:bottom w:val="nil"/>
              <w:right w:val="nil"/>
            </w:tcBorders>
          </w:tcPr>
          <w:p w14:paraId="128C8CC0"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5005E11" w14:textId="77777777" w:rsidR="004B63F0" w:rsidRPr="00DF3BE0" w:rsidRDefault="004B63F0" w:rsidP="002D6F53">
            <w:pPr>
              <w:pStyle w:val="AmColumnHeading"/>
            </w:pPr>
            <w:r w:rsidRPr="00DF3BE0">
              <w:t>Alteração</w:t>
            </w:r>
          </w:p>
        </w:tc>
      </w:tr>
      <w:tr w:rsidR="004B63F0" w:rsidRPr="00DF3BE0" w14:paraId="4A477E97" w14:textId="77777777" w:rsidTr="002D6F53">
        <w:trPr>
          <w:jc w:val="center"/>
        </w:trPr>
        <w:tc>
          <w:tcPr>
            <w:tcW w:w="4876" w:type="dxa"/>
            <w:tcBorders>
              <w:top w:val="nil"/>
              <w:left w:val="nil"/>
              <w:bottom w:val="nil"/>
              <w:right w:val="nil"/>
            </w:tcBorders>
          </w:tcPr>
          <w:p w14:paraId="3EBE1883" w14:textId="2A2E1B72" w:rsidR="004B63F0" w:rsidRPr="00DF3BE0" w:rsidRDefault="004B63F0" w:rsidP="002D6F53">
            <w:pPr>
              <w:pStyle w:val="Normal6a"/>
            </w:pPr>
            <w:r w:rsidRPr="00DF3BE0">
              <w:rPr>
                <w:b/>
                <w:i/>
              </w:rPr>
              <w:t>(4)</w:t>
            </w:r>
            <w:r w:rsidRPr="00DF3BE0">
              <w:tab/>
            </w:r>
            <w:r w:rsidRPr="00DF3BE0">
              <w:rPr>
                <w:b/>
                <w:i/>
              </w:rPr>
              <w:t>O Centro Europeu contra a Introdução Clandestina de Migrantes deverá prestar apoio estratégico, operacional e técnico aos Estados</w:t>
            </w:r>
            <w:r w:rsidR="00DF5682">
              <w:rPr>
                <w:b/>
                <w:i/>
              </w:rPr>
              <w:noBreakHyphen/>
            </w:r>
            <w:r w:rsidRPr="00DF3BE0">
              <w:rPr>
                <w:b/>
                <w:i/>
              </w:rPr>
              <w:t>Membros para prevenir e combater a introdução clandestina de migrantes e o tráfico de seres humanos. No âmbito das suas tarefas estratégicas, deverá proporcionar um quadro para a execução de prioridades estratégicas e operacionais da União, ao acompanhar as tendências da introdução clandestina de migrantes e do tráfico de seres humanos. Para o efeito, deverá apresentar relatórios anuais, análises estratégicas, avaliações de ameaças e análises da situação das rotas migratórias e dos modi operandi, incluindo indicações de que poderão ser utilizadas entidades privadas para a introdução clandestina de migrantes e o tráfico de seres humanos. No contexto do desempenho das suas funções estratégicas e operacionais, o Centro Europeu contra a Introdução Clandestina de Migrantes deverá cooperar com o Serviço Europeu para a Ação Externa e as missões e operações da política comum de segurança e defesa, sempre que adequado e pertinente, em consonância com os respetivos mandatos e competências, bem como em conformidade com o mandato da Europol.</w:t>
            </w:r>
          </w:p>
        </w:tc>
        <w:tc>
          <w:tcPr>
            <w:tcW w:w="4876" w:type="dxa"/>
            <w:tcBorders>
              <w:top w:val="nil"/>
              <w:left w:val="nil"/>
              <w:bottom w:val="nil"/>
              <w:right w:val="nil"/>
            </w:tcBorders>
          </w:tcPr>
          <w:p w14:paraId="1DBF2DA9" w14:textId="77777777" w:rsidR="004B63F0" w:rsidRPr="00DF3BE0" w:rsidRDefault="004B63F0" w:rsidP="002D6F53">
            <w:pPr>
              <w:pStyle w:val="Normal6a"/>
            </w:pPr>
            <w:r w:rsidRPr="00DF3BE0">
              <w:rPr>
                <w:b/>
                <w:i/>
              </w:rPr>
              <w:t>Suprimido</w:t>
            </w:r>
          </w:p>
        </w:tc>
      </w:tr>
    </w:tbl>
    <w:p w14:paraId="33D04AA9"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58CD0D22"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4D7DC617" w14:textId="77777777" w:rsidR="004B63F0" w:rsidRPr="00DF3BE0" w:rsidRDefault="004B63F0" w:rsidP="004B63F0">
      <w:pPr>
        <w:pStyle w:val="AmJustText"/>
      </w:pPr>
      <w:r w:rsidRPr="00DF3BE0">
        <w:t>As seguintes supressões dos considerandos 4 a 16 dizem respeito à supressão dos artigos sobre a regulamentação autónoma e a governação do centro.</w:t>
      </w:r>
    </w:p>
    <w:p w14:paraId="6D253A0B" w14:textId="77777777" w:rsidR="004B63F0" w:rsidRPr="00DF3BE0" w:rsidRDefault="004B63F0" w:rsidP="004B63F0">
      <w:r w:rsidRPr="00DF3BE0">
        <w:rPr>
          <w:rStyle w:val="HideTWBExt"/>
        </w:rPr>
        <w:t>&lt;/Amend&gt;</w:t>
      </w:r>
    </w:p>
    <w:p w14:paraId="5B3946F3"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74</w:t>
      </w:r>
      <w:r w:rsidRPr="00DF3BE0">
        <w:rPr>
          <w:rStyle w:val="HideTWBExt"/>
        </w:rPr>
        <w:t>&lt;/NumAm&gt;</w:t>
      </w:r>
    </w:p>
    <w:p w14:paraId="3F63BA95" w14:textId="32AC9FA2" w:rsidR="004B63F0" w:rsidRPr="00DF3BE0" w:rsidRDefault="004B63F0" w:rsidP="004B63F0">
      <w:pPr>
        <w:pStyle w:val="NormalBold"/>
      </w:pPr>
      <w:r w:rsidRPr="00DF3BE0">
        <w:rPr>
          <w:rStyle w:val="HideTWBExt"/>
          <w:b w:val="0"/>
        </w:rPr>
        <w:t>&lt;RepeatBlock-By&gt;&lt;Members&gt;</w:t>
      </w:r>
      <w:r w:rsidRPr="00DF3BE0">
        <w:t>Jan</w:t>
      </w:r>
      <w:r w:rsidR="00DF5682">
        <w:noBreakHyphen/>
      </w:r>
      <w:r w:rsidRPr="00DF3BE0">
        <w:t>Christoph Oetjen, Veronika Cifrová Ostrihoňová, Lucia Yar, Hilde Vautmans, Nikola Minchev, Sophie Wilmès</w:t>
      </w:r>
      <w:r w:rsidRPr="00DF3BE0">
        <w:rPr>
          <w:rStyle w:val="HideTWBExt"/>
          <w:b w:val="0"/>
        </w:rPr>
        <w:t>&lt;/Members&gt;</w:t>
      </w:r>
    </w:p>
    <w:p w14:paraId="6FF9CBF4" w14:textId="77777777" w:rsidR="004B63F0" w:rsidRPr="00DF3BE0" w:rsidRDefault="004B63F0" w:rsidP="004B63F0">
      <w:pPr>
        <w:pStyle w:val="NormalBold"/>
      </w:pPr>
      <w:r w:rsidRPr="00DF3BE0">
        <w:rPr>
          <w:rStyle w:val="HideTWBExt"/>
          <w:b w:val="0"/>
        </w:rPr>
        <w:t>&lt;/RepeatBlock-By&gt;</w:t>
      </w:r>
    </w:p>
    <w:p w14:paraId="5D124A12"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1B08D40" w14:textId="77777777" w:rsidR="004B63F0" w:rsidRPr="00DF3BE0" w:rsidRDefault="004B63F0" w:rsidP="004B63F0">
      <w:pPr>
        <w:pStyle w:val="NormalBold"/>
      </w:pPr>
      <w:r w:rsidRPr="00DF3BE0">
        <w:rPr>
          <w:rStyle w:val="HideTWBExt"/>
        </w:rPr>
        <w:t>&lt;Article&gt;</w:t>
      </w:r>
      <w:r w:rsidRPr="00DF3BE0">
        <w:t>Considerando 4</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38A3EFD" w14:textId="77777777" w:rsidTr="002D6F53">
        <w:trPr>
          <w:trHeight w:hRule="exact" w:val="240"/>
          <w:jc w:val="center"/>
        </w:trPr>
        <w:tc>
          <w:tcPr>
            <w:tcW w:w="9752" w:type="dxa"/>
            <w:gridSpan w:val="2"/>
            <w:tcBorders>
              <w:top w:val="nil"/>
              <w:left w:val="nil"/>
              <w:bottom w:val="nil"/>
              <w:right w:val="nil"/>
            </w:tcBorders>
          </w:tcPr>
          <w:p w14:paraId="0D279BA2" w14:textId="77777777" w:rsidR="004B63F0" w:rsidRPr="00DF3BE0" w:rsidRDefault="004B63F0" w:rsidP="002D6F53"/>
        </w:tc>
      </w:tr>
      <w:tr w:rsidR="004B63F0" w:rsidRPr="00DF3BE0" w14:paraId="4A430E42" w14:textId="77777777" w:rsidTr="002D6F53">
        <w:trPr>
          <w:trHeight w:val="240"/>
          <w:jc w:val="center"/>
        </w:trPr>
        <w:tc>
          <w:tcPr>
            <w:tcW w:w="4876" w:type="dxa"/>
            <w:tcBorders>
              <w:top w:val="nil"/>
              <w:left w:val="nil"/>
              <w:bottom w:val="nil"/>
              <w:right w:val="nil"/>
            </w:tcBorders>
          </w:tcPr>
          <w:p w14:paraId="299F3F09"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D420EEA" w14:textId="77777777" w:rsidR="004B63F0" w:rsidRPr="00DF3BE0" w:rsidRDefault="004B63F0" w:rsidP="002D6F53">
            <w:pPr>
              <w:pStyle w:val="AmColumnHeading"/>
            </w:pPr>
            <w:r w:rsidRPr="00DF3BE0">
              <w:t>Alteração</w:t>
            </w:r>
          </w:p>
        </w:tc>
      </w:tr>
      <w:tr w:rsidR="004B63F0" w:rsidRPr="00DF3BE0" w14:paraId="4F5CDC22" w14:textId="77777777" w:rsidTr="002D6F53">
        <w:trPr>
          <w:jc w:val="center"/>
        </w:trPr>
        <w:tc>
          <w:tcPr>
            <w:tcW w:w="4876" w:type="dxa"/>
            <w:tcBorders>
              <w:top w:val="nil"/>
              <w:left w:val="nil"/>
              <w:bottom w:val="nil"/>
              <w:right w:val="nil"/>
            </w:tcBorders>
          </w:tcPr>
          <w:p w14:paraId="0986DF5C" w14:textId="53E8AAA6" w:rsidR="004B63F0" w:rsidRPr="00DF3BE0" w:rsidRDefault="004B63F0" w:rsidP="002D6F53">
            <w:pPr>
              <w:pStyle w:val="Normal6a"/>
            </w:pPr>
            <w:r w:rsidRPr="00DF3BE0">
              <w:t>(4)</w:t>
            </w:r>
            <w:r w:rsidRPr="00DF3BE0">
              <w:tab/>
              <w:t>O Centro Europeu contra a Introdução Clandestina de Migrantes deverá prestar apoio estratégico, operacional e técnico aos Estados</w:t>
            </w:r>
            <w:r w:rsidR="00DF5682">
              <w:noBreakHyphen/>
            </w:r>
            <w:r w:rsidRPr="00DF3BE0">
              <w:t xml:space="preserve">Membros para prevenir e combater a introdução clandestina de migrantes e o tráfico de seres humanos. No âmbito das suas tarefas estratégicas, deverá proporcionar um quadro para a execução de prioridades estratégicas e operacionais da União, ao acompanhar as tendências da introdução clandestina de migrantes e do tráfico de seres humanos. Para o efeito, deverá apresentar relatórios anuais, análises estratégicas, avaliações de ameaças e análises da situação das rotas migratórias e dos </w:t>
            </w:r>
            <w:r w:rsidRPr="00DF3BE0">
              <w:rPr>
                <w:i/>
                <w:iCs/>
              </w:rPr>
              <w:t>modi operandi</w:t>
            </w:r>
            <w:r w:rsidRPr="00DF3BE0">
              <w:t>, incluindo indicações de que poderão ser utilizadas entidades privadas para a introdução clandestina de migrantes e o tráfico de seres humanos. No contexto do desempenho das suas funções estratégicas e operacionais, o Centro Europeu contra a Introdução Clandestina de Migrantes deverá cooperar com o Serviço Europeu para a Ação Externa e as missões e operações da política comum de segurança e defesa, sempre que adequado e pertinente, em consonância com os respetivos mandatos e competências, bem como em conformidade com o mandato da Europol.</w:t>
            </w:r>
          </w:p>
        </w:tc>
        <w:tc>
          <w:tcPr>
            <w:tcW w:w="4876" w:type="dxa"/>
            <w:tcBorders>
              <w:top w:val="nil"/>
              <w:left w:val="nil"/>
              <w:bottom w:val="nil"/>
              <w:right w:val="nil"/>
            </w:tcBorders>
          </w:tcPr>
          <w:p w14:paraId="163376AF" w14:textId="0E6FEAAB" w:rsidR="004B63F0" w:rsidRPr="00DF3BE0" w:rsidRDefault="004B63F0" w:rsidP="002D6F53">
            <w:pPr>
              <w:pStyle w:val="Normal6a"/>
            </w:pPr>
            <w:r w:rsidRPr="00DF3BE0">
              <w:t>(4)</w:t>
            </w:r>
            <w:r w:rsidRPr="00DF3BE0">
              <w:tab/>
              <w:t>O Centro Europeu contra a Introdução Clandestina de Migrantes deverá prestar apoio estratégico, operacional e técnico aos Estados</w:t>
            </w:r>
            <w:r w:rsidR="00DF5682">
              <w:noBreakHyphen/>
            </w:r>
            <w:r w:rsidRPr="00DF3BE0">
              <w:t xml:space="preserve">Membros para prevenir e combater a introdução clandestina de migrantes e o tráfico de seres humanos. No âmbito das suas tarefas estratégicas, deverá proporcionar um quadro para a execução de prioridades estratégicas e operacionais da União, ao acompanhar as tendências da introdução clandestina de migrantes e do tráfico de seres humanos. Para o efeito, deverá apresentar relatórios anuais, análises estratégicas, avaliações de ameaças e análises da situação das rotas migratórias e dos </w:t>
            </w:r>
            <w:r w:rsidRPr="00DF3BE0">
              <w:rPr>
                <w:i/>
                <w:iCs/>
              </w:rPr>
              <w:t>modi operandi</w:t>
            </w:r>
            <w:r w:rsidRPr="00DF3BE0">
              <w:t>, incluindo indicações de que poderão ser utilizadas entidades privadas para a introdução clandestina de migrantes e o tráfico de seres humanos</w:t>
            </w:r>
            <w:r w:rsidRPr="00DF3BE0">
              <w:rPr>
                <w:b/>
                <w:i/>
              </w:rPr>
              <w:t>, tendo em conta os dados já existentes de agências da UE como a Agência Europeia da Guarda de Fronteiras e Costeira ou a Agência da União Europeia para o Asilo</w:t>
            </w:r>
            <w:r w:rsidRPr="00DF3BE0">
              <w:t>. No contexto do desempenho das suas funções estratégicas e operacionais, o Centro Europeu contra a Introdução Clandestina de Migrantes deverá cooperar com o Serviço Europeu para a Ação Externa e as missões e operações da política comum de segurança e defesa, sempre que adequado e pertinente, em consonância com os respetivos mandatos e competências, bem como em conformidade com o mandato da Europol.</w:t>
            </w:r>
          </w:p>
        </w:tc>
      </w:tr>
    </w:tbl>
    <w:p w14:paraId="3875E5E9"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E01E228" w14:textId="77777777" w:rsidR="004B63F0" w:rsidRPr="00DF3BE0" w:rsidRDefault="004B63F0" w:rsidP="004B63F0">
      <w:r w:rsidRPr="00DF3BE0">
        <w:rPr>
          <w:rStyle w:val="HideTWBExt"/>
        </w:rPr>
        <w:t>&lt;/Amend&gt;</w:t>
      </w:r>
    </w:p>
    <w:p w14:paraId="1652CF10"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75</w:t>
      </w:r>
      <w:r w:rsidRPr="00DF3BE0">
        <w:rPr>
          <w:rStyle w:val="HideTWBExt"/>
        </w:rPr>
        <w:t>&lt;/NumAm&gt;</w:t>
      </w:r>
    </w:p>
    <w:p w14:paraId="01DE513D" w14:textId="359ACDE4" w:rsidR="004B63F0" w:rsidRPr="00DF3BE0" w:rsidRDefault="004B63F0" w:rsidP="004B63F0">
      <w:pPr>
        <w:pStyle w:val="NormalBold"/>
      </w:pPr>
      <w:r w:rsidRPr="00DF3BE0">
        <w:rPr>
          <w:rStyle w:val="HideTWBExt"/>
          <w:b w:val="0"/>
        </w:rPr>
        <w:t>&lt;RepeatBlock-By&gt;&lt;Members&gt;</w:t>
      </w:r>
      <w:r w:rsidRPr="00DF3BE0">
        <w:t>Sophie Wilmès, Hilde Vautmans, Lucia Yar, Veronika Cifrová Ostrihoňová, Jan</w:t>
      </w:r>
      <w:r w:rsidR="00DF5682">
        <w:noBreakHyphen/>
      </w:r>
      <w:r w:rsidRPr="00DF3BE0">
        <w:t>Christoph Oetjen</w:t>
      </w:r>
      <w:r w:rsidRPr="00DF3BE0">
        <w:rPr>
          <w:rStyle w:val="HideTWBExt"/>
          <w:b w:val="0"/>
        </w:rPr>
        <w:t>&lt;/Members&gt;</w:t>
      </w:r>
    </w:p>
    <w:p w14:paraId="48DF3C05" w14:textId="77777777" w:rsidR="004B63F0" w:rsidRPr="00DF3BE0" w:rsidRDefault="004B63F0" w:rsidP="004B63F0">
      <w:pPr>
        <w:pStyle w:val="NormalBold"/>
      </w:pPr>
      <w:r w:rsidRPr="00DF3BE0">
        <w:rPr>
          <w:rStyle w:val="HideTWBExt"/>
          <w:b w:val="0"/>
        </w:rPr>
        <w:t>&lt;/RepeatBlock-By&gt;</w:t>
      </w:r>
    </w:p>
    <w:p w14:paraId="370E61C3"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DC94D6E" w14:textId="77777777" w:rsidR="004B63F0" w:rsidRPr="00DF3BE0" w:rsidRDefault="004B63F0" w:rsidP="004B63F0">
      <w:pPr>
        <w:pStyle w:val="NormalBold"/>
      </w:pPr>
      <w:r w:rsidRPr="00DF3BE0">
        <w:rPr>
          <w:rStyle w:val="HideTWBExt"/>
        </w:rPr>
        <w:t>&lt;Article&gt;</w:t>
      </w:r>
      <w:r w:rsidRPr="00DF3BE0">
        <w:t>Considerando 4</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54929C5" w14:textId="77777777" w:rsidTr="002D6F53">
        <w:trPr>
          <w:trHeight w:hRule="exact" w:val="240"/>
          <w:jc w:val="center"/>
        </w:trPr>
        <w:tc>
          <w:tcPr>
            <w:tcW w:w="9752" w:type="dxa"/>
            <w:gridSpan w:val="2"/>
            <w:tcBorders>
              <w:top w:val="nil"/>
              <w:left w:val="nil"/>
              <w:bottom w:val="nil"/>
              <w:right w:val="nil"/>
            </w:tcBorders>
          </w:tcPr>
          <w:p w14:paraId="6EAC5BC3" w14:textId="77777777" w:rsidR="004B63F0" w:rsidRPr="00DF3BE0" w:rsidRDefault="004B63F0" w:rsidP="002D6F53"/>
        </w:tc>
      </w:tr>
      <w:tr w:rsidR="004B63F0" w:rsidRPr="00DF3BE0" w14:paraId="2FCD13CA" w14:textId="77777777" w:rsidTr="002D6F53">
        <w:trPr>
          <w:trHeight w:val="240"/>
          <w:jc w:val="center"/>
        </w:trPr>
        <w:tc>
          <w:tcPr>
            <w:tcW w:w="4876" w:type="dxa"/>
            <w:tcBorders>
              <w:top w:val="nil"/>
              <w:left w:val="nil"/>
              <w:bottom w:val="nil"/>
              <w:right w:val="nil"/>
            </w:tcBorders>
          </w:tcPr>
          <w:p w14:paraId="42D453FE"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6A7008D" w14:textId="77777777" w:rsidR="004B63F0" w:rsidRPr="00DF3BE0" w:rsidRDefault="004B63F0" w:rsidP="002D6F53">
            <w:pPr>
              <w:pStyle w:val="AmColumnHeading"/>
            </w:pPr>
            <w:r w:rsidRPr="00DF3BE0">
              <w:t>Alteração</w:t>
            </w:r>
          </w:p>
        </w:tc>
      </w:tr>
      <w:tr w:rsidR="004B63F0" w:rsidRPr="00DF3BE0" w14:paraId="57E205D3" w14:textId="77777777" w:rsidTr="002D6F53">
        <w:trPr>
          <w:jc w:val="center"/>
        </w:trPr>
        <w:tc>
          <w:tcPr>
            <w:tcW w:w="4876" w:type="dxa"/>
            <w:tcBorders>
              <w:top w:val="nil"/>
              <w:left w:val="nil"/>
              <w:bottom w:val="nil"/>
              <w:right w:val="nil"/>
            </w:tcBorders>
          </w:tcPr>
          <w:p w14:paraId="697CFBCE" w14:textId="472FEC62" w:rsidR="004B63F0" w:rsidRPr="00DF3BE0" w:rsidRDefault="004B63F0" w:rsidP="002D6F53">
            <w:pPr>
              <w:pStyle w:val="Normal6a"/>
            </w:pPr>
            <w:r w:rsidRPr="00DF3BE0">
              <w:t>(4)</w:t>
            </w:r>
            <w:r w:rsidRPr="00DF3BE0">
              <w:tab/>
              <w:t>O Centro Europeu contra a Introdução Clandestina de Migrantes deverá prestar apoio estratégico, operacional e técnico aos Estados</w:t>
            </w:r>
            <w:r w:rsidR="00DF5682">
              <w:noBreakHyphen/>
            </w:r>
            <w:r w:rsidRPr="00DF3BE0">
              <w:t xml:space="preserve">Membros para prevenir e combater a introdução clandestina de migrantes e o tráfico de seres humanos. No âmbito das suas tarefas estratégicas, deverá proporcionar um quadro para a execução de prioridades estratégicas e operacionais da União, ao acompanhar as tendências da introdução clandestina de migrantes e do tráfico de seres humanos. Para o efeito, deverá apresentar relatórios anuais, análises estratégicas, avaliações de ameaças e análises da situação das rotas migratórias e dos </w:t>
            </w:r>
            <w:r w:rsidRPr="00DF3BE0">
              <w:rPr>
                <w:i/>
                <w:iCs/>
              </w:rPr>
              <w:t>modi operandi</w:t>
            </w:r>
            <w:r w:rsidRPr="00DF3BE0">
              <w:t>, incluindo indicações de que poderão ser utilizadas entidades privadas para a introdução clandestina de migrantes e o tráfico de seres humanos. No contexto do desempenho das suas funções estratégicas e operacionais, o Centro Europeu contra a Introdução Clandestina de Migrantes deverá cooperar com o Serviço Europeu para a Ação Externa e as missões e operações da política comum de segurança e defesa, sempre que adequado e pertinente, em consonância com os respetivos mandatos e competências, bem como em conformidade com o mandato da Europol.</w:t>
            </w:r>
          </w:p>
        </w:tc>
        <w:tc>
          <w:tcPr>
            <w:tcW w:w="4876" w:type="dxa"/>
            <w:tcBorders>
              <w:top w:val="nil"/>
              <w:left w:val="nil"/>
              <w:bottom w:val="nil"/>
              <w:right w:val="nil"/>
            </w:tcBorders>
          </w:tcPr>
          <w:p w14:paraId="7AD4FC5A" w14:textId="6200AC5D" w:rsidR="004B63F0" w:rsidRPr="00DF3BE0" w:rsidRDefault="004B63F0" w:rsidP="002D6F53">
            <w:pPr>
              <w:pStyle w:val="Normal6a"/>
            </w:pPr>
            <w:r w:rsidRPr="00DF3BE0">
              <w:t>(4)</w:t>
            </w:r>
            <w:r w:rsidRPr="00DF3BE0">
              <w:tab/>
              <w:t>O Centro Europeu contra a Introdução Clandestina de Migrantes deverá prestar apoio estratégico</w:t>
            </w:r>
            <w:r w:rsidRPr="00DF3BE0">
              <w:rPr>
                <w:b/>
                <w:i/>
              </w:rPr>
              <w:t>, interdisciplinar</w:t>
            </w:r>
            <w:r w:rsidRPr="00DF3BE0">
              <w:t>, operacional e técnico aos Estados</w:t>
            </w:r>
            <w:r w:rsidR="00DF5682">
              <w:noBreakHyphen/>
            </w:r>
            <w:r w:rsidRPr="00DF3BE0">
              <w:t xml:space="preserve">Membros para prevenir e combater a introdução clandestina de migrantes e o tráfico de seres humanos. No âmbito das suas tarefas estratégicas, deverá proporcionar um quadro para a execução de prioridades estratégicas e operacionais da União, ao acompanhar as tendências </w:t>
            </w:r>
            <w:r w:rsidRPr="00DF3BE0">
              <w:rPr>
                <w:b/>
                <w:i/>
              </w:rPr>
              <w:t>e a evolução</w:t>
            </w:r>
            <w:r w:rsidRPr="00DF3BE0">
              <w:t xml:space="preserve"> da introdução clandestina de migrantes e do tráfico de seres humanos. Para o efeito, deverá apresentar relatórios anuais, análises estratégicas, avaliações de ameaças </w:t>
            </w:r>
            <w:r w:rsidRPr="00DF3BE0">
              <w:rPr>
                <w:b/>
                <w:i/>
              </w:rPr>
              <w:t>e riscos</w:t>
            </w:r>
            <w:r w:rsidRPr="00DF3BE0">
              <w:t xml:space="preserve"> e análises da situação das rotas migratórias e dos </w:t>
            </w:r>
            <w:r w:rsidRPr="00DF3BE0">
              <w:rPr>
                <w:i/>
                <w:iCs/>
              </w:rPr>
              <w:t>modi operandi</w:t>
            </w:r>
            <w:r w:rsidRPr="00DF3BE0">
              <w:t>, incluindo indicações de que poderão ser utilizadas entidades privadas para a introdução clandestina de migrantes e o tráfico de seres humanos. No contexto do desempenho das suas funções estratégicas e operacionais, o Centro Europeu contra a Introdução Clandestina de Migrantes deverá cooperar com o Serviço Europeu para a Ação Externa e as missões e operações da política comum de segurança e defesa, sempre que adequado e pertinente, em consonância com os respetivos mandatos e competências, bem como em conformidade com o mandato da Europol.</w:t>
            </w:r>
          </w:p>
        </w:tc>
      </w:tr>
    </w:tbl>
    <w:p w14:paraId="150656AF"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2F3821AF" w14:textId="77777777" w:rsidR="004B63F0" w:rsidRPr="00DF3BE0" w:rsidRDefault="004B63F0" w:rsidP="004B63F0">
      <w:r w:rsidRPr="00DF3BE0">
        <w:rPr>
          <w:rStyle w:val="HideTWBExt"/>
        </w:rPr>
        <w:t>&lt;/Amend&gt;</w:t>
      </w:r>
    </w:p>
    <w:p w14:paraId="37D17CE4"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76</w:t>
      </w:r>
      <w:r w:rsidRPr="00DF3BE0">
        <w:rPr>
          <w:rStyle w:val="HideTWBExt"/>
        </w:rPr>
        <w:t>&lt;/NumAm&gt;</w:t>
      </w:r>
    </w:p>
    <w:p w14:paraId="7AB11A8E"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7754B0B8" w14:textId="77777777" w:rsidR="004B63F0" w:rsidRPr="00DF3BE0" w:rsidRDefault="004B63F0" w:rsidP="004B63F0">
      <w:pPr>
        <w:pStyle w:val="NormalBold"/>
      </w:pPr>
      <w:r w:rsidRPr="00DF3BE0">
        <w:rPr>
          <w:rStyle w:val="HideTWBExt"/>
          <w:b w:val="0"/>
        </w:rPr>
        <w:t>&lt;/RepeatBlock-By&gt;</w:t>
      </w:r>
    </w:p>
    <w:p w14:paraId="070C7BDB"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4F84186" w14:textId="77777777" w:rsidR="004B63F0" w:rsidRPr="00DF3BE0" w:rsidRDefault="004B63F0" w:rsidP="004B63F0">
      <w:pPr>
        <w:pStyle w:val="NormalBold"/>
      </w:pPr>
      <w:r w:rsidRPr="00DF3BE0">
        <w:rPr>
          <w:rStyle w:val="HideTWBExt"/>
        </w:rPr>
        <w:t>&lt;Article&gt;</w:t>
      </w:r>
      <w:r w:rsidRPr="00DF3BE0">
        <w:t>Considerando 5</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4598143" w14:textId="77777777" w:rsidTr="002D6F53">
        <w:trPr>
          <w:trHeight w:hRule="exact" w:val="240"/>
          <w:jc w:val="center"/>
        </w:trPr>
        <w:tc>
          <w:tcPr>
            <w:tcW w:w="9752" w:type="dxa"/>
            <w:gridSpan w:val="2"/>
            <w:tcBorders>
              <w:top w:val="nil"/>
              <w:left w:val="nil"/>
              <w:bottom w:val="nil"/>
              <w:right w:val="nil"/>
            </w:tcBorders>
          </w:tcPr>
          <w:p w14:paraId="42F677AA" w14:textId="77777777" w:rsidR="004B63F0" w:rsidRPr="00DF3BE0" w:rsidRDefault="004B63F0" w:rsidP="002D6F53"/>
        </w:tc>
      </w:tr>
      <w:tr w:rsidR="004B63F0" w:rsidRPr="00DF3BE0" w14:paraId="4C5FC892" w14:textId="77777777" w:rsidTr="002D6F53">
        <w:trPr>
          <w:trHeight w:val="240"/>
          <w:jc w:val="center"/>
        </w:trPr>
        <w:tc>
          <w:tcPr>
            <w:tcW w:w="4876" w:type="dxa"/>
            <w:tcBorders>
              <w:top w:val="nil"/>
              <w:left w:val="nil"/>
              <w:bottom w:val="nil"/>
              <w:right w:val="nil"/>
            </w:tcBorders>
          </w:tcPr>
          <w:p w14:paraId="78C0AC45"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29DD778" w14:textId="77777777" w:rsidR="004B63F0" w:rsidRPr="00DF3BE0" w:rsidRDefault="004B63F0" w:rsidP="002D6F53">
            <w:pPr>
              <w:pStyle w:val="AmColumnHeading"/>
            </w:pPr>
            <w:r w:rsidRPr="00DF3BE0">
              <w:t>Alteração</w:t>
            </w:r>
          </w:p>
        </w:tc>
      </w:tr>
      <w:tr w:rsidR="004B63F0" w:rsidRPr="00DF3BE0" w14:paraId="4CC9F9E5" w14:textId="77777777" w:rsidTr="002D6F53">
        <w:trPr>
          <w:jc w:val="center"/>
        </w:trPr>
        <w:tc>
          <w:tcPr>
            <w:tcW w:w="4876" w:type="dxa"/>
            <w:tcBorders>
              <w:top w:val="nil"/>
              <w:left w:val="nil"/>
              <w:bottom w:val="nil"/>
              <w:right w:val="nil"/>
            </w:tcBorders>
          </w:tcPr>
          <w:p w14:paraId="119E68CD" w14:textId="77777777" w:rsidR="004B63F0" w:rsidRPr="00DF3BE0" w:rsidRDefault="004B63F0" w:rsidP="002D6F53">
            <w:pPr>
              <w:pStyle w:val="Normal6a"/>
            </w:pPr>
            <w:r w:rsidRPr="00DF3BE0">
              <w:rPr>
                <w:b/>
                <w:i/>
              </w:rPr>
              <w:t>(5)</w:t>
            </w:r>
            <w:r w:rsidRPr="00DF3BE0">
              <w:tab/>
            </w:r>
            <w:r w:rsidRPr="00DF3BE0">
              <w:rPr>
                <w:b/>
                <w:i/>
              </w:rPr>
              <w:t>A fim de reforçar a cooperação interagências em matéria de introdução clandestina de migrantes e tráfico de seres humanos, o Centro Europeu contra a Introdução Clandestina de Migrantes deverá proporcionar um meio para reforçar a cooperação e a coordenação entre a Europol e outras agências da União, nomeadamente com a Eurojust e a Agência Europeia da Guarda de Fronteiras e Costeira, em consonância com os respetivos quadros jurídicos, incluindo através de convénios de ordem prática entre as agências da União.</w:t>
            </w:r>
          </w:p>
        </w:tc>
        <w:tc>
          <w:tcPr>
            <w:tcW w:w="4876" w:type="dxa"/>
            <w:tcBorders>
              <w:top w:val="nil"/>
              <w:left w:val="nil"/>
              <w:bottom w:val="nil"/>
              <w:right w:val="nil"/>
            </w:tcBorders>
          </w:tcPr>
          <w:p w14:paraId="05273933" w14:textId="77777777" w:rsidR="004B63F0" w:rsidRPr="00DF3BE0" w:rsidRDefault="004B63F0" w:rsidP="002D6F53">
            <w:pPr>
              <w:pStyle w:val="Normal6a"/>
            </w:pPr>
            <w:r w:rsidRPr="00DF3BE0">
              <w:rPr>
                <w:b/>
                <w:i/>
              </w:rPr>
              <w:t>Suprimido</w:t>
            </w:r>
          </w:p>
        </w:tc>
      </w:tr>
    </w:tbl>
    <w:p w14:paraId="7B84B203"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2CAE058B" w14:textId="77777777" w:rsidR="004B63F0" w:rsidRPr="00DF3BE0" w:rsidRDefault="004B63F0" w:rsidP="004B63F0">
      <w:r w:rsidRPr="00DF3BE0">
        <w:rPr>
          <w:rStyle w:val="HideTWBExt"/>
        </w:rPr>
        <w:t>&lt;/Amend&gt;</w:t>
      </w:r>
    </w:p>
    <w:p w14:paraId="4F29E160"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77</w:t>
      </w:r>
      <w:r w:rsidRPr="00DF3BE0">
        <w:rPr>
          <w:rStyle w:val="HideTWBExt"/>
        </w:rPr>
        <w:t>&lt;/NumAm&gt;</w:t>
      </w:r>
    </w:p>
    <w:p w14:paraId="14B8087B"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732A10AD" w14:textId="77777777" w:rsidR="004B63F0" w:rsidRPr="00DF3BE0" w:rsidRDefault="004B63F0" w:rsidP="004B63F0">
      <w:pPr>
        <w:pStyle w:val="NormalBold"/>
      </w:pPr>
      <w:r w:rsidRPr="00DF3BE0">
        <w:rPr>
          <w:rStyle w:val="HideTWBExt"/>
          <w:b w:val="0"/>
        </w:rPr>
        <w:t>&lt;/RepeatBlock-By&gt;</w:t>
      </w:r>
    </w:p>
    <w:p w14:paraId="2FCEAD51"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6DBC8A1" w14:textId="77777777" w:rsidR="004B63F0" w:rsidRPr="00DF3BE0" w:rsidRDefault="004B63F0" w:rsidP="004B63F0">
      <w:pPr>
        <w:pStyle w:val="NormalBold"/>
      </w:pPr>
      <w:r w:rsidRPr="00DF3BE0">
        <w:rPr>
          <w:rStyle w:val="HideTWBExt"/>
        </w:rPr>
        <w:t>&lt;Article&gt;</w:t>
      </w:r>
      <w:r w:rsidRPr="00DF3BE0">
        <w:t>Considerando 5</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04CB429" w14:textId="77777777" w:rsidTr="002D6F53">
        <w:trPr>
          <w:trHeight w:hRule="exact" w:val="240"/>
          <w:jc w:val="center"/>
        </w:trPr>
        <w:tc>
          <w:tcPr>
            <w:tcW w:w="9752" w:type="dxa"/>
            <w:gridSpan w:val="2"/>
            <w:tcBorders>
              <w:top w:val="nil"/>
              <w:left w:val="nil"/>
              <w:bottom w:val="nil"/>
              <w:right w:val="nil"/>
            </w:tcBorders>
          </w:tcPr>
          <w:p w14:paraId="58AC97E9" w14:textId="77777777" w:rsidR="004B63F0" w:rsidRPr="00DF3BE0" w:rsidRDefault="004B63F0" w:rsidP="002D6F53"/>
        </w:tc>
      </w:tr>
      <w:tr w:rsidR="004B63F0" w:rsidRPr="00DF3BE0" w14:paraId="35C570BA" w14:textId="77777777" w:rsidTr="002D6F53">
        <w:trPr>
          <w:trHeight w:val="240"/>
          <w:jc w:val="center"/>
        </w:trPr>
        <w:tc>
          <w:tcPr>
            <w:tcW w:w="4876" w:type="dxa"/>
            <w:tcBorders>
              <w:top w:val="nil"/>
              <w:left w:val="nil"/>
              <w:bottom w:val="nil"/>
              <w:right w:val="nil"/>
            </w:tcBorders>
          </w:tcPr>
          <w:p w14:paraId="49A88606"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12A7B34" w14:textId="77777777" w:rsidR="004B63F0" w:rsidRPr="00DF3BE0" w:rsidRDefault="004B63F0" w:rsidP="002D6F53">
            <w:pPr>
              <w:pStyle w:val="AmColumnHeading"/>
            </w:pPr>
            <w:r w:rsidRPr="00DF3BE0">
              <w:t>Alteração</w:t>
            </w:r>
          </w:p>
        </w:tc>
      </w:tr>
      <w:tr w:rsidR="004B63F0" w:rsidRPr="00DF3BE0" w14:paraId="4FF034B9" w14:textId="77777777" w:rsidTr="002D6F53">
        <w:trPr>
          <w:jc w:val="center"/>
        </w:trPr>
        <w:tc>
          <w:tcPr>
            <w:tcW w:w="4876" w:type="dxa"/>
            <w:tcBorders>
              <w:top w:val="nil"/>
              <w:left w:val="nil"/>
              <w:bottom w:val="nil"/>
              <w:right w:val="nil"/>
            </w:tcBorders>
          </w:tcPr>
          <w:p w14:paraId="72826C8E" w14:textId="77777777" w:rsidR="004B63F0" w:rsidRPr="00DF3BE0" w:rsidRDefault="004B63F0" w:rsidP="002D6F53">
            <w:pPr>
              <w:pStyle w:val="Normal6a"/>
            </w:pPr>
            <w:r w:rsidRPr="00DF3BE0">
              <w:t>(5)</w:t>
            </w:r>
            <w:r w:rsidRPr="00DF3BE0">
              <w:tab/>
              <w:t>A fim de reforçar a cooperação interagências em matéria de introdução clandestina de migrantes e tráfico de seres humanos, o Centro Europeu contra a Introdução Clandestina de Migrantes deverá proporcionar um meio para reforçar a cooperação e a coordenação entre a Europol e outras agências da União, nomeadamente com a Eurojust e a Agência Europeia da Guarda de Fronteiras e Costeira, em consonância com os respetivos quadros jurídicos</w:t>
            </w:r>
            <w:r w:rsidRPr="00DF3BE0">
              <w:rPr>
                <w:b/>
                <w:i/>
              </w:rPr>
              <w:t>, incluindo através de convénios de ordem prática</w:t>
            </w:r>
            <w:r w:rsidRPr="00DF3BE0">
              <w:t xml:space="preserve"> entre </w:t>
            </w:r>
            <w:r w:rsidRPr="00DF3BE0">
              <w:rPr>
                <w:b/>
                <w:i/>
              </w:rPr>
              <w:t>as agências da União</w:t>
            </w:r>
            <w:r w:rsidRPr="00DF3BE0">
              <w:t>.</w:t>
            </w:r>
          </w:p>
        </w:tc>
        <w:tc>
          <w:tcPr>
            <w:tcW w:w="4876" w:type="dxa"/>
            <w:tcBorders>
              <w:top w:val="nil"/>
              <w:left w:val="nil"/>
              <w:bottom w:val="nil"/>
              <w:right w:val="nil"/>
            </w:tcBorders>
          </w:tcPr>
          <w:p w14:paraId="108B6D63" w14:textId="77777777" w:rsidR="004B63F0" w:rsidRPr="00DF3BE0" w:rsidRDefault="004B63F0" w:rsidP="002D6F53">
            <w:pPr>
              <w:pStyle w:val="Normal6a"/>
            </w:pPr>
            <w:r w:rsidRPr="00DF3BE0">
              <w:t>(5)</w:t>
            </w:r>
            <w:r w:rsidRPr="00DF3BE0">
              <w:tab/>
              <w:t xml:space="preserve">A fim de reforçar a cooperação interagências em matéria de </w:t>
            </w:r>
            <w:r w:rsidRPr="00DF3BE0">
              <w:rPr>
                <w:b/>
                <w:i/>
              </w:rPr>
              <w:t>luta contra as organizações e redes criminosas envolvidas na</w:t>
            </w:r>
            <w:r w:rsidRPr="00DF3BE0">
              <w:t xml:space="preserve"> introdução clandestina de migrantes e </w:t>
            </w:r>
            <w:r w:rsidRPr="00DF3BE0">
              <w:rPr>
                <w:b/>
                <w:bCs/>
                <w:i/>
                <w:iCs/>
              </w:rPr>
              <w:t>no</w:t>
            </w:r>
            <w:r w:rsidRPr="00DF3BE0">
              <w:t xml:space="preserve"> tráfico de seres humanos, o Centro Europeu contra a Introdução Clandestina de Migrantes deverá proporcionar um meio para reforçar a cooperação e a coordenação </w:t>
            </w:r>
            <w:r w:rsidRPr="00DF3BE0">
              <w:rPr>
                <w:b/>
                <w:i/>
              </w:rPr>
              <w:t>eficazes e transparentes</w:t>
            </w:r>
            <w:r w:rsidRPr="00DF3BE0">
              <w:t xml:space="preserve"> entre a Europol e outras agências da União, nomeadamente com a Eurojust e a Agência Europeia da Guarda de Fronteiras e Costeira, em consonância com os respetivos quadros jurídicos</w:t>
            </w:r>
            <w:r w:rsidRPr="00DF3BE0">
              <w:rPr>
                <w:b/>
                <w:i/>
              </w:rPr>
              <w:t>. A cooperação</w:t>
            </w:r>
            <w:r w:rsidRPr="00DF3BE0">
              <w:t xml:space="preserve"> entre </w:t>
            </w:r>
            <w:r w:rsidRPr="00DF3BE0">
              <w:rPr>
                <w:b/>
                <w:i/>
              </w:rPr>
              <w:t>a Europol e a Agência Europeia da Guarda de Fronteiras e Costeira não deverá, em caso algum, ir além do disposto no Regulamento (UE) 2019/1896</w:t>
            </w:r>
            <w:r w:rsidRPr="00DF3BE0">
              <w:t xml:space="preserve">. </w:t>
            </w:r>
            <w:r w:rsidRPr="00DF3BE0">
              <w:rPr>
                <w:b/>
                <w:i/>
              </w:rPr>
              <w:t>A este respeito, deverá ser estabelecido um quadro de governação claro e transparente, com funções, tarefas, responsabilidades e responsabilização bem definidas de todas as partes interessadas envolvidas, em especial no que diz respeito ao intercâmbio de dados pessoais, e o GCPC deverá ser informado.</w:t>
            </w:r>
          </w:p>
        </w:tc>
      </w:tr>
    </w:tbl>
    <w:p w14:paraId="4D237B2B"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6538F1EB"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54A5A148" w14:textId="07BB63E5" w:rsidR="004B63F0" w:rsidRPr="00DF3BE0" w:rsidRDefault="004B63F0" w:rsidP="004B63F0">
      <w:pPr>
        <w:pStyle w:val="AmJustText"/>
      </w:pPr>
      <w:r w:rsidRPr="00DF3BE0">
        <w:t>A alteração da redação para a inclusão da expressão «luta contra as organizações e redes criminosas» aplicar</w:t>
      </w:r>
      <w:r w:rsidR="00DF5682">
        <w:noBreakHyphen/>
      </w:r>
      <w:r w:rsidRPr="00DF3BE0">
        <w:t>se</w:t>
      </w:r>
      <w:r w:rsidR="00DF5682">
        <w:noBreakHyphen/>
      </w:r>
      <w:r w:rsidRPr="00DF3BE0">
        <w:t>ia a todo o texto.</w:t>
      </w:r>
    </w:p>
    <w:p w14:paraId="712929FC" w14:textId="77777777" w:rsidR="004B63F0" w:rsidRPr="00DF3BE0" w:rsidRDefault="004B63F0" w:rsidP="004B63F0">
      <w:r w:rsidRPr="00DF3BE0">
        <w:rPr>
          <w:rStyle w:val="HideTWBExt"/>
        </w:rPr>
        <w:t>&lt;/Amend&gt;</w:t>
      </w:r>
    </w:p>
    <w:p w14:paraId="286D6B25"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78</w:t>
      </w:r>
      <w:r w:rsidRPr="00DF3BE0">
        <w:rPr>
          <w:rStyle w:val="HideTWBExt"/>
        </w:rPr>
        <w:t>&lt;/NumAm&gt;</w:t>
      </w:r>
    </w:p>
    <w:p w14:paraId="08B4307D" w14:textId="3DC29884" w:rsidR="004B63F0" w:rsidRPr="00DF3BE0" w:rsidRDefault="004B63F0" w:rsidP="004B63F0">
      <w:pPr>
        <w:pStyle w:val="NormalBold"/>
      </w:pPr>
      <w:r w:rsidRPr="00DF3BE0">
        <w:rPr>
          <w:rStyle w:val="HideTWBExt"/>
          <w:b w:val="0"/>
        </w:rPr>
        <w:t>&lt;RepeatBlock-By&gt;&lt;Members&gt;</w:t>
      </w:r>
      <w:r w:rsidRPr="00DF3BE0">
        <w:t>Sophie Wilmès, Hilde Vautmans, Lucia Yar, Veronika Cifrová Ostrihoňová, Jan</w:t>
      </w:r>
      <w:r w:rsidR="00DF5682">
        <w:noBreakHyphen/>
      </w:r>
      <w:r w:rsidRPr="00DF3BE0">
        <w:t>Christoph Oetjen</w:t>
      </w:r>
      <w:r w:rsidRPr="00DF3BE0">
        <w:rPr>
          <w:rStyle w:val="HideTWBExt"/>
          <w:b w:val="0"/>
        </w:rPr>
        <w:t>&lt;/Members&gt;</w:t>
      </w:r>
    </w:p>
    <w:p w14:paraId="03B4F37F" w14:textId="77777777" w:rsidR="004B63F0" w:rsidRPr="00DF3BE0" w:rsidRDefault="004B63F0" w:rsidP="004B63F0">
      <w:pPr>
        <w:pStyle w:val="NormalBold"/>
      </w:pPr>
      <w:r w:rsidRPr="00DF3BE0">
        <w:rPr>
          <w:rStyle w:val="HideTWBExt"/>
          <w:b w:val="0"/>
        </w:rPr>
        <w:t>&lt;/RepeatBlock-By&gt;</w:t>
      </w:r>
    </w:p>
    <w:p w14:paraId="4FEDF892"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765E409" w14:textId="77777777" w:rsidR="004B63F0" w:rsidRPr="00DF3BE0" w:rsidRDefault="004B63F0" w:rsidP="004B63F0">
      <w:pPr>
        <w:pStyle w:val="NormalBold"/>
      </w:pPr>
      <w:r w:rsidRPr="00DF3BE0">
        <w:rPr>
          <w:rStyle w:val="HideTWBExt"/>
        </w:rPr>
        <w:t>&lt;Article&gt;</w:t>
      </w:r>
      <w:r w:rsidRPr="00DF3BE0">
        <w:t>Considerando 5</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152F593" w14:textId="77777777" w:rsidTr="002D6F53">
        <w:trPr>
          <w:trHeight w:hRule="exact" w:val="240"/>
          <w:jc w:val="center"/>
        </w:trPr>
        <w:tc>
          <w:tcPr>
            <w:tcW w:w="9752" w:type="dxa"/>
            <w:gridSpan w:val="2"/>
            <w:tcBorders>
              <w:top w:val="nil"/>
              <w:left w:val="nil"/>
              <w:bottom w:val="nil"/>
              <w:right w:val="nil"/>
            </w:tcBorders>
          </w:tcPr>
          <w:p w14:paraId="1AEA15CC" w14:textId="77777777" w:rsidR="004B63F0" w:rsidRPr="00DF3BE0" w:rsidRDefault="004B63F0" w:rsidP="002D6F53"/>
        </w:tc>
      </w:tr>
      <w:tr w:rsidR="004B63F0" w:rsidRPr="00DF3BE0" w14:paraId="6A319515" w14:textId="77777777" w:rsidTr="002D6F53">
        <w:trPr>
          <w:trHeight w:val="240"/>
          <w:jc w:val="center"/>
        </w:trPr>
        <w:tc>
          <w:tcPr>
            <w:tcW w:w="4876" w:type="dxa"/>
            <w:tcBorders>
              <w:top w:val="nil"/>
              <w:left w:val="nil"/>
              <w:bottom w:val="nil"/>
              <w:right w:val="nil"/>
            </w:tcBorders>
          </w:tcPr>
          <w:p w14:paraId="06A3C04D"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31510C7" w14:textId="77777777" w:rsidR="004B63F0" w:rsidRPr="00DF3BE0" w:rsidRDefault="004B63F0" w:rsidP="002D6F53">
            <w:pPr>
              <w:pStyle w:val="AmColumnHeading"/>
            </w:pPr>
            <w:r w:rsidRPr="00DF3BE0">
              <w:t>Alteração</w:t>
            </w:r>
          </w:p>
        </w:tc>
      </w:tr>
      <w:tr w:rsidR="004B63F0" w:rsidRPr="00DF3BE0" w14:paraId="44698BC9" w14:textId="77777777" w:rsidTr="002D6F53">
        <w:trPr>
          <w:jc w:val="center"/>
        </w:trPr>
        <w:tc>
          <w:tcPr>
            <w:tcW w:w="4876" w:type="dxa"/>
            <w:tcBorders>
              <w:top w:val="nil"/>
              <w:left w:val="nil"/>
              <w:bottom w:val="nil"/>
              <w:right w:val="nil"/>
            </w:tcBorders>
          </w:tcPr>
          <w:p w14:paraId="0B312AF6" w14:textId="77777777" w:rsidR="004B63F0" w:rsidRPr="00DF3BE0" w:rsidRDefault="004B63F0" w:rsidP="002D6F53">
            <w:pPr>
              <w:pStyle w:val="Normal6a"/>
            </w:pPr>
            <w:r w:rsidRPr="00DF3BE0">
              <w:t>(5)</w:t>
            </w:r>
            <w:r w:rsidRPr="00DF3BE0">
              <w:tab/>
              <w:t>A fim de reforçar a cooperação interagências em matéria de introdução clandestina de migrantes e tráfico de seres humanos, o Centro Europeu contra a Introdução Clandestina de Migrantes deverá proporcionar um meio para reforçar a cooperação e a coordenação entre a Europol e outras agências da União, nomeadamente com a Eurojust e a Agência Europeia da Guarda de Fronteiras e Costeira, em consonância com os respetivos quadros jurídicos, incluindo através de convénios de ordem prática entre as agências da União.</w:t>
            </w:r>
          </w:p>
        </w:tc>
        <w:tc>
          <w:tcPr>
            <w:tcW w:w="4876" w:type="dxa"/>
            <w:tcBorders>
              <w:top w:val="nil"/>
              <w:left w:val="nil"/>
              <w:bottom w:val="nil"/>
              <w:right w:val="nil"/>
            </w:tcBorders>
          </w:tcPr>
          <w:p w14:paraId="7849DB28" w14:textId="77777777" w:rsidR="004B63F0" w:rsidRPr="00DF3BE0" w:rsidRDefault="004B63F0" w:rsidP="002D6F53">
            <w:pPr>
              <w:pStyle w:val="Normal6a"/>
            </w:pPr>
            <w:r w:rsidRPr="00DF3BE0">
              <w:t>(5)</w:t>
            </w:r>
            <w:r w:rsidRPr="00DF3BE0">
              <w:tab/>
              <w:t xml:space="preserve">A fim de reforçar a cooperação interagências em matéria de introdução clandestina de migrantes e tráfico de seres humanos, o Centro Europeu contra a Introdução Clandestina de Migrantes deverá proporcionar um meio para reforçar a cooperação e a coordenação entre a Europol e outras agências da União, nomeadamente com a Eurojust e a Agência Europeia da Guarda de Fronteiras e Costeira, em consonância com os respetivos quadros jurídicos, incluindo através de convénios de ordem prática entre as agências da União. </w:t>
            </w:r>
            <w:r w:rsidRPr="00DF3BE0">
              <w:rPr>
                <w:b/>
                <w:i/>
              </w:rPr>
              <w:t>A fim de reforçar esta cooperação, os papéis de cada parte devem ser clarificados, de modo a que cada agência funcione no âmbito do seu próprio quadro jurídico e apenas quando necessário, ou seja, quando uma ação conjunta proporciona valor acrescentado.</w:t>
            </w:r>
          </w:p>
        </w:tc>
      </w:tr>
    </w:tbl>
    <w:p w14:paraId="20247A69"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3278C033" w14:textId="77777777" w:rsidR="004B63F0" w:rsidRPr="00DF3BE0" w:rsidRDefault="004B63F0" w:rsidP="004B63F0">
      <w:r w:rsidRPr="00DF3BE0">
        <w:rPr>
          <w:rStyle w:val="HideTWBExt"/>
        </w:rPr>
        <w:t>&lt;/Amend&gt;</w:t>
      </w:r>
    </w:p>
    <w:p w14:paraId="05B1E7A6"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79</w:t>
      </w:r>
      <w:r w:rsidRPr="00DF3BE0">
        <w:rPr>
          <w:rStyle w:val="HideTWBExt"/>
        </w:rPr>
        <w:t>&lt;/NumAm&gt;</w:t>
      </w:r>
    </w:p>
    <w:p w14:paraId="15106BE7" w14:textId="5E93CAEA" w:rsidR="004B63F0" w:rsidRPr="00DF3BE0" w:rsidRDefault="004B63F0" w:rsidP="004B63F0">
      <w:pPr>
        <w:pStyle w:val="NormalBold"/>
      </w:pPr>
      <w:r w:rsidRPr="00DF3BE0">
        <w:rPr>
          <w:rStyle w:val="HideTWBExt"/>
          <w:b w:val="0"/>
        </w:rPr>
        <w:t>&lt;RepeatBlock-By&gt;&lt;Members&gt;</w:t>
      </w:r>
      <w:r w:rsidRPr="00DF3BE0">
        <w:t>Jan</w:t>
      </w:r>
      <w:r w:rsidR="00DF5682">
        <w:noBreakHyphen/>
      </w:r>
      <w:r w:rsidRPr="00DF3BE0">
        <w:t>Christoph Oetjen, Veronika Cifrová Ostrihoňová, Lucia Yar, Hilde Vautmans</w:t>
      </w:r>
      <w:r w:rsidRPr="00DF3BE0">
        <w:rPr>
          <w:rStyle w:val="HideTWBExt"/>
          <w:b w:val="0"/>
        </w:rPr>
        <w:t>&lt;/Members&gt;</w:t>
      </w:r>
    </w:p>
    <w:p w14:paraId="320830EB" w14:textId="77777777" w:rsidR="004B63F0" w:rsidRPr="00DF3BE0" w:rsidRDefault="004B63F0" w:rsidP="004B63F0">
      <w:pPr>
        <w:pStyle w:val="NormalBold"/>
      </w:pPr>
      <w:r w:rsidRPr="00DF3BE0">
        <w:rPr>
          <w:rStyle w:val="HideTWBExt"/>
          <w:b w:val="0"/>
        </w:rPr>
        <w:t>&lt;/RepeatBlock-By&gt;</w:t>
      </w:r>
    </w:p>
    <w:p w14:paraId="7F498374"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42450269" w14:textId="77777777" w:rsidR="004B63F0" w:rsidRPr="00DF3BE0" w:rsidRDefault="004B63F0" w:rsidP="004B63F0">
      <w:pPr>
        <w:pStyle w:val="NormalBold"/>
      </w:pPr>
      <w:r w:rsidRPr="00DF3BE0">
        <w:rPr>
          <w:rStyle w:val="HideTWBExt"/>
        </w:rPr>
        <w:t>&lt;Article&gt;</w:t>
      </w:r>
      <w:r w:rsidRPr="00DF3BE0">
        <w:t>Considerando 5</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A0257BD" w14:textId="77777777" w:rsidTr="002D6F53">
        <w:trPr>
          <w:trHeight w:hRule="exact" w:val="240"/>
          <w:jc w:val="center"/>
        </w:trPr>
        <w:tc>
          <w:tcPr>
            <w:tcW w:w="9752" w:type="dxa"/>
            <w:gridSpan w:val="2"/>
            <w:tcBorders>
              <w:top w:val="nil"/>
              <w:left w:val="nil"/>
              <w:bottom w:val="nil"/>
              <w:right w:val="nil"/>
            </w:tcBorders>
          </w:tcPr>
          <w:p w14:paraId="6C7A46FD" w14:textId="77777777" w:rsidR="004B63F0" w:rsidRPr="00DF3BE0" w:rsidRDefault="004B63F0" w:rsidP="002D6F53"/>
        </w:tc>
      </w:tr>
      <w:tr w:rsidR="004B63F0" w:rsidRPr="00DF3BE0" w14:paraId="4505DEEF" w14:textId="77777777" w:rsidTr="002D6F53">
        <w:trPr>
          <w:trHeight w:val="240"/>
          <w:jc w:val="center"/>
        </w:trPr>
        <w:tc>
          <w:tcPr>
            <w:tcW w:w="4876" w:type="dxa"/>
            <w:tcBorders>
              <w:top w:val="nil"/>
              <w:left w:val="nil"/>
              <w:bottom w:val="nil"/>
              <w:right w:val="nil"/>
            </w:tcBorders>
          </w:tcPr>
          <w:p w14:paraId="36ECC301"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401D2EF" w14:textId="77777777" w:rsidR="004B63F0" w:rsidRPr="00DF3BE0" w:rsidRDefault="004B63F0" w:rsidP="002D6F53">
            <w:pPr>
              <w:pStyle w:val="AmColumnHeading"/>
            </w:pPr>
            <w:r w:rsidRPr="00DF3BE0">
              <w:t>Alteração</w:t>
            </w:r>
          </w:p>
        </w:tc>
      </w:tr>
      <w:tr w:rsidR="004B63F0" w:rsidRPr="00DF3BE0" w14:paraId="3A1AF81E" w14:textId="77777777" w:rsidTr="002D6F53">
        <w:trPr>
          <w:jc w:val="center"/>
        </w:trPr>
        <w:tc>
          <w:tcPr>
            <w:tcW w:w="4876" w:type="dxa"/>
            <w:tcBorders>
              <w:top w:val="nil"/>
              <w:left w:val="nil"/>
              <w:bottom w:val="nil"/>
              <w:right w:val="nil"/>
            </w:tcBorders>
          </w:tcPr>
          <w:p w14:paraId="0D4654F0" w14:textId="77777777" w:rsidR="004B63F0" w:rsidRPr="00DF3BE0" w:rsidRDefault="004B63F0" w:rsidP="002D6F53">
            <w:pPr>
              <w:pStyle w:val="Normal6a"/>
            </w:pPr>
            <w:r w:rsidRPr="00DF3BE0">
              <w:t>(5)</w:t>
            </w:r>
            <w:r w:rsidRPr="00DF3BE0">
              <w:tab/>
              <w:t>A fim de reforçar a cooperação interagências em matéria de introdução clandestina de migrantes e tráfico de seres humanos, o Centro Europeu contra a Introdução Clandestina de Migrantes deverá proporcionar um meio para reforçar a cooperação e a coordenação entre a Europol e outras agências da União, nomeadamente com a Eurojust e a Agência Europeia da Guarda de Fronteiras e Costeira, em consonância com os respetivos quadros jurídicos, incluindo através de convénios de ordem prática entre as agências da União.</w:t>
            </w:r>
          </w:p>
        </w:tc>
        <w:tc>
          <w:tcPr>
            <w:tcW w:w="4876" w:type="dxa"/>
            <w:tcBorders>
              <w:top w:val="nil"/>
              <w:left w:val="nil"/>
              <w:bottom w:val="nil"/>
              <w:right w:val="nil"/>
            </w:tcBorders>
          </w:tcPr>
          <w:p w14:paraId="5E35340E" w14:textId="77777777" w:rsidR="004B63F0" w:rsidRPr="00DF3BE0" w:rsidRDefault="004B63F0" w:rsidP="002D6F53">
            <w:pPr>
              <w:pStyle w:val="Normal6a"/>
            </w:pPr>
            <w:r w:rsidRPr="00DF3BE0">
              <w:t>(5)</w:t>
            </w:r>
            <w:r w:rsidRPr="00DF3BE0">
              <w:tab/>
              <w:t>A fim de reforçar a cooperação interagências em matéria de introdução clandestina de migrantes e tráfico de seres humanos, o Centro Europeu contra a Introdução Clandestina de Migrantes deverá proporcionar um meio para reforçar a cooperação e a coordenação entre a Europol e outras agências da União, nomeadamente com a Eurojust</w:t>
            </w:r>
            <w:r w:rsidRPr="00DF3BE0">
              <w:rPr>
                <w:b/>
                <w:i/>
              </w:rPr>
              <w:t>, a Agência da União Europeia para o Asilo</w:t>
            </w:r>
            <w:r w:rsidRPr="00DF3BE0">
              <w:t xml:space="preserve"> e a Agência Europeia da Guarda de Fronteiras e Costeira, em consonância com os respetivos quadros jurídicos, incluindo através de convénios de ordem prática entre as agências da União.</w:t>
            </w:r>
          </w:p>
        </w:tc>
      </w:tr>
    </w:tbl>
    <w:p w14:paraId="37AD7A7B"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5408386" w14:textId="77777777" w:rsidR="004B63F0" w:rsidRPr="00DF3BE0" w:rsidRDefault="004B63F0" w:rsidP="004B63F0">
      <w:r w:rsidRPr="00DF3BE0">
        <w:rPr>
          <w:rStyle w:val="HideTWBExt"/>
        </w:rPr>
        <w:t>&lt;/Amend&gt;</w:t>
      </w:r>
    </w:p>
    <w:p w14:paraId="740F0DEB"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80</w:t>
      </w:r>
      <w:r w:rsidRPr="00DF3BE0">
        <w:rPr>
          <w:rStyle w:val="HideTWBExt"/>
        </w:rPr>
        <w:t>&lt;/NumAm&gt;</w:t>
      </w:r>
    </w:p>
    <w:p w14:paraId="0095F526" w14:textId="77777777" w:rsidR="004B63F0" w:rsidRPr="00DF3BE0" w:rsidRDefault="004B63F0" w:rsidP="004B63F0">
      <w:pPr>
        <w:pStyle w:val="NormalBold"/>
      </w:pPr>
      <w:r w:rsidRPr="00DF3BE0">
        <w:rPr>
          <w:rStyle w:val="HideTWBExt"/>
          <w:b w:val="0"/>
        </w:rPr>
        <w:t>&lt;RepeatBlock-By&gt;&lt;Members&gt;</w:t>
      </w:r>
      <w:r w:rsidRPr="00DF3BE0">
        <w:t>Matthieu Valet, Fabrice Leggeri, András László, António Tânger Corrêa, Alexandre Varaut</w:t>
      </w:r>
      <w:r w:rsidRPr="00DF3BE0">
        <w:rPr>
          <w:rStyle w:val="HideTWBExt"/>
          <w:b w:val="0"/>
        </w:rPr>
        <w:t>&lt;/Members&gt;</w:t>
      </w:r>
    </w:p>
    <w:p w14:paraId="13EA6130" w14:textId="77777777" w:rsidR="004B63F0" w:rsidRPr="00DF3BE0" w:rsidRDefault="004B63F0" w:rsidP="004B63F0">
      <w:pPr>
        <w:pStyle w:val="NormalBold"/>
      </w:pPr>
      <w:r w:rsidRPr="00DF3BE0">
        <w:rPr>
          <w:rStyle w:val="HideTWBExt"/>
          <w:b w:val="0"/>
        </w:rPr>
        <w:t>&lt;/RepeatBlock-By&gt;</w:t>
      </w:r>
    </w:p>
    <w:p w14:paraId="219F32A0"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365EE57" w14:textId="77777777" w:rsidR="004B63F0" w:rsidRPr="00DF3BE0" w:rsidRDefault="004B63F0" w:rsidP="004B63F0">
      <w:pPr>
        <w:pStyle w:val="NormalBold"/>
      </w:pPr>
      <w:r w:rsidRPr="00DF3BE0">
        <w:rPr>
          <w:rStyle w:val="HideTWBExt"/>
        </w:rPr>
        <w:t>&lt;Article&gt;</w:t>
      </w:r>
      <w:r w:rsidRPr="00DF3BE0">
        <w:t>Considerando 6</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3B5810A4" w14:textId="77777777" w:rsidTr="002D6F53">
        <w:trPr>
          <w:trHeight w:hRule="exact" w:val="240"/>
          <w:jc w:val="center"/>
        </w:trPr>
        <w:tc>
          <w:tcPr>
            <w:tcW w:w="9752" w:type="dxa"/>
            <w:gridSpan w:val="2"/>
            <w:tcBorders>
              <w:top w:val="nil"/>
              <w:left w:val="nil"/>
              <w:bottom w:val="nil"/>
              <w:right w:val="nil"/>
            </w:tcBorders>
          </w:tcPr>
          <w:p w14:paraId="2875695E" w14:textId="77777777" w:rsidR="004B63F0" w:rsidRPr="00DF3BE0" w:rsidRDefault="004B63F0" w:rsidP="002D6F53"/>
        </w:tc>
      </w:tr>
      <w:tr w:rsidR="004B63F0" w:rsidRPr="00DF3BE0" w14:paraId="388820C8" w14:textId="77777777" w:rsidTr="002D6F53">
        <w:trPr>
          <w:trHeight w:val="240"/>
          <w:jc w:val="center"/>
        </w:trPr>
        <w:tc>
          <w:tcPr>
            <w:tcW w:w="4876" w:type="dxa"/>
            <w:tcBorders>
              <w:top w:val="nil"/>
              <w:left w:val="nil"/>
              <w:bottom w:val="nil"/>
              <w:right w:val="nil"/>
            </w:tcBorders>
          </w:tcPr>
          <w:p w14:paraId="3C834715"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34AD2DD" w14:textId="77777777" w:rsidR="004B63F0" w:rsidRPr="00DF3BE0" w:rsidRDefault="004B63F0" w:rsidP="002D6F53">
            <w:pPr>
              <w:pStyle w:val="AmColumnHeading"/>
            </w:pPr>
            <w:r w:rsidRPr="00DF3BE0">
              <w:t>Alteração</w:t>
            </w:r>
          </w:p>
        </w:tc>
      </w:tr>
      <w:tr w:rsidR="004B63F0" w:rsidRPr="00DF3BE0" w14:paraId="29381BFF" w14:textId="77777777" w:rsidTr="002D6F53">
        <w:trPr>
          <w:jc w:val="center"/>
        </w:trPr>
        <w:tc>
          <w:tcPr>
            <w:tcW w:w="4876" w:type="dxa"/>
            <w:tcBorders>
              <w:top w:val="nil"/>
              <w:left w:val="nil"/>
              <w:bottom w:val="nil"/>
              <w:right w:val="nil"/>
            </w:tcBorders>
          </w:tcPr>
          <w:p w14:paraId="595E70D8" w14:textId="7708D282" w:rsidR="004B63F0" w:rsidRPr="00DF3BE0" w:rsidRDefault="004B63F0" w:rsidP="002D6F53">
            <w:pPr>
              <w:pStyle w:val="Normal6a"/>
            </w:pPr>
            <w:r w:rsidRPr="00DF3BE0">
              <w:rPr>
                <w:b/>
                <w:i/>
              </w:rPr>
              <w:t>(6)</w:t>
            </w:r>
            <w:r w:rsidRPr="00DF3BE0">
              <w:tab/>
            </w:r>
            <w:r w:rsidRPr="00DF3BE0">
              <w:rPr>
                <w:b/>
                <w:i/>
              </w:rPr>
              <w:t>A fim de apoiar a sua análise estratégica na prevenção e combate à introdução clandestina de migrantes e ao tráfico de seres humanos, o Centro Europeu contra a Introdução Clandestina de Migrantes deverá, no âmbito das funções estratégicas, ser apoiado por um quadro de cooperação composto por pessoal da Europol e que conte com a participação de representantes da Comissão, de serviços especializados dos Estados</w:t>
            </w:r>
            <w:r w:rsidR="00DF5682">
              <w:rPr>
                <w:b/>
                <w:i/>
              </w:rPr>
              <w:noBreakHyphen/>
            </w:r>
            <w:r w:rsidRPr="00DF3BE0">
              <w:rPr>
                <w:b/>
                <w:i/>
              </w:rPr>
              <w:t>Membros, da Agência da União Europeia para a Cooperação Judiciária Penal (Eurojust) e da Agência Europeia da Guarda de Fronteiras e Costeira. O Centro Europeu contra a Introdução Clandestina de Migrantes deverá realizar, pelo menos duas vezes por ano, uma reunião das entidades representadas no centro, a fim de assegurar uma orientação e coordenação eficazes a nível da União. Para que o centro possa desempenhar as suas funções, outras estruturas internas pertinentes da Europol deverão prestar</w:t>
            </w:r>
            <w:r w:rsidR="00DF5682">
              <w:rPr>
                <w:b/>
                <w:i/>
              </w:rPr>
              <w:noBreakHyphen/>
            </w:r>
            <w:r w:rsidRPr="00DF3BE0">
              <w:rPr>
                <w:b/>
                <w:i/>
              </w:rPr>
              <w:t>lhe todo o apoio necessário. A fim de maximizar a eficácia do Centro Europeu contra a Introdução Clandestina de Migrantes, a Europol deverá poder convidar, em especial, os principais intervenientes da Plataforma Multidisciplinar Europeia contra as Ameaças Criminosas (EMPACT), bem como outros organismos ou agências pertinentes da União, quando necessário.</w:t>
            </w:r>
          </w:p>
        </w:tc>
        <w:tc>
          <w:tcPr>
            <w:tcW w:w="4876" w:type="dxa"/>
            <w:tcBorders>
              <w:top w:val="nil"/>
              <w:left w:val="nil"/>
              <w:bottom w:val="nil"/>
              <w:right w:val="nil"/>
            </w:tcBorders>
          </w:tcPr>
          <w:p w14:paraId="171C06A8" w14:textId="77777777" w:rsidR="004B63F0" w:rsidRPr="00DF3BE0" w:rsidRDefault="004B63F0" w:rsidP="002D6F53">
            <w:pPr>
              <w:pStyle w:val="Normal6a"/>
            </w:pPr>
            <w:r w:rsidRPr="00DF3BE0">
              <w:rPr>
                <w:b/>
                <w:i/>
              </w:rPr>
              <w:t>Suprimido</w:t>
            </w:r>
          </w:p>
        </w:tc>
      </w:tr>
    </w:tbl>
    <w:p w14:paraId="6896CB9E"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{FR}</w:t>
      </w:r>
      <w:r w:rsidRPr="00DF3BE0">
        <w:t>fr</w:t>
      </w:r>
      <w:r w:rsidRPr="00DF3BE0">
        <w:rPr>
          <w:rStyle w:val="HideTWBExt"/>
        </w:rPr>
        <w:t>&lt;/Original&gt;</w:t>
      </w:r>
    </w:p>
    <w:p w14:paraId="7C0E5F43"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4E6978A3" w14:textId="6F39DDAC" w:rsidR="004B63F0" w:rsidRPr="00DF3BE0" w:rsidRDefault="004B63F0" w:rsidP="004B63F0">
      <w:pPr>
        <w:pStyle w:val="AmJustText"/>
      </w:pPr>
      <w:r w:rsidRPr="00DF3BE0">
        <w:t>Para salvaguardar a flexibilidade, a rapidez e a eficácia de instrumentos como este centro, cumpre não incluir na legislação aspetos organizativos que devem ser deixados ao critério do Conselho de Administração. Esta justificação aplica</w:t>
      </w:r>
      <w:r w:rsidR="00DF5682">
        <w:noBreakHyphen/>
      </w:r>
      <w:r w:rsidRPr="00DF3BE0">
        <w:t>se a outras alterações semelhantes.</w:t>
      </w:r>
    </w:p>
    <w:p w14:paraId="3F45E340" w14:textId="77777777" w:rsidR="004B63F0" w:rsidRPr="00DF3BE0" w:rsidRDefault="004B63F0" w:rsidP="004B63F0">
      <w:r w:rsidRPr="00DF3BE0">
        <w:rPr>
          <w:rStyle w:val="HideTWBExt"/>
        </w:rPr>
        <w:t>&lt;/Amend&gt;</w:t>
      </w:r>
    </w:p>
    <w:p w14:paraId="1BD74361"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81</w:t>
      </w:r>
      <w:r w:rsidRPr="00DF3BE0">
        <w:rPr>
          <w:rStyle w:val="HideTWBExt"/>
        </w:rPr>
        <w:t>&lt;/NumAm&gt;</w:t>
      </w:r>
    </w:p>
    <w:p w14:paraId="2C40925E"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443BE77B" w14:textId="77777777" w:rsidR="004B63F0" w:rsidRPr="00DF3BE0" w:rsidRDefault="004B63F0" w:rsidP="004B63F0">
      <w:pPr>
        <w:pStyle w:val="NormalBold"/>
      </w:pPr>
      <w:r w:rsidRPr="00DF3BE0">
        <w:rPr>
          <w:rStyle w:val="HideTWBExt"/>
          <w:b w:val="0"/>
        </w:rPr>
        <w:t>&lt;/RepeatBlock-By&gt;</w:t>
      </w:r>
    </w:p>
    <w:p w14:paraId="492C3086"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F4E7286" w14:textId="77777777" w:rsidR="004B63F0" w:rsidRPr="00DF3BE0" w:rsidRDefault="004B63F0" w:rsidP="004B63F0">
      <w:pPr>
        <w:pStyle w:val="NormalBold"/>
      </w:pPr>
      <w:r w:rsidRPr="00DF3BE0">
        <w:rPr>
          <w:rStyle w:val="HideTWBExt"/>
        </w:rPr>
        <w:t>&lt;Article&gt;</w:t>
      </w:r>
      <w:r w:rsidRPr="00DF3BE0">
        <w:t>Considerando 6</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7D0651C" w14:textId="77777777" w:rsidTr="002D6F53">
        <w:trPr>
          <w:trHeight w:hRule="exact" w:val="240"/>
          <w:jc w:val="center"/>
        </w:trPr>
        <w:tc>
          <w:tcPr>
            <w:tcW w:w="9752" w:type="dxa"/>
            <w:gridSpan w:val="2"/>
            <w:tcBorders>
              <w:top w:val="nil"/>
              <w:left w:val="nil"/>
              <w:bottom w:val="nil"/>
              <w:right w:val="nil"/>
            </w:tcBorders>
          </w:tcPr>
          <w:p w14:paraId="3F8C6375" w14:textId="77777777" w:rsidR="004B63F0" w:rsidRPr="00DF3BE0" w:rsidRDefault="004B63F0" w:rsidP="002D6F53"/>
        </w:tc>
      </w:tr>
      <w:tr w:rsidR="004B63F0" w:rsidRPr="00DF3BE0" w14:paraId="0C60EA28" w14:textId="77777777" w:rsidTr="002D6F53">
        <w:trPr>
          <w:trHeight w:val="240"/>
          <w:jc w:val="center"/>
        </w:trPr>
        <w:tc>
          <w:tcPr>
            <w:tcW w:w="4876" w:type="dxa"/>
            <w:tcBorders>
              <w:top w:val="nil"/>
              <w:left w:val="nil"/>
              <w:bottom w:val="nil"/>
              <w:right w:val="nil"/>
            </w:tcBorders>
          </w:tcPr>
          <w:p w14:paraId="60C3A256"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C379BCD" w14:textId="77777777" w:rsidR="004B63F0" w:rsidRPr="00DF3BE0" w:rsidRDefault="004B63F0" w:rsidP="002D6F53">
            <w:pPr>
              <w:pStyle w:val="AmColumnHeading"/>
            </w:pPr>
            <w:r w:rsidRPr="00DF3BE0">
              <w:t>Alteração</w:t>
            </w:r>
          </w:p>
        </w:tc>
      </w:tr>
      <w:tr w:rsidR="004B63F0" w:rsidRPr="00DF3BE0" w14:paraId="3E351A2A" w14:textId="77777777" w:rsidTr="002D6F53">
        <w:trPr>
          <w:jc w:val="center"/>
        </w:trPr>
        <w:tc>
          <w:tcPr>
            <w:tcW w:w="4876" w:type="dxa"/>
            <w:tcBorders>
              <w:top w:val="nil"/>
              <w:left w:val="nil"/>
              <w:bottom w:val="nil"/>
              <w:right w:val="nil"/>
            </w:tcBorders>
          </w:tcPr>
          <w:p w14:paraId="7D03BC78" w14:textId="32B3463E" w:rsidR="004B63F0" w:rsidRPr="00DF3BE0" w:rsidRDefault="004B63F0" w:rsidP="002D6F53">
            <w:pPr>
              <w:pStyle w:val="Normal6a"/>
            </w:pPr>
            <w:r w:rsidRPr="00DF3BE0">
              <w:rPr>
                <w:b/>
                <w:i/>
              </w:rPr>
              <w:t>(6)</w:t>
            </w:r>
            <w:r w:rsidRPr="00DF3BE0">
              <w:tab/>
            </w:r>
            <w:r w:rsidRPr="00DF3BE0">
              <w:rPr>
                <w:b/>
                <w:i/>
              </w:rPr>
              <w:t>A fim de apoiar a sua análise estratégica na prevenção e combate à introdução clandestina de migrantes e ao tráfico de seres humanos, o Centro Europeu contra a Introdução Clandestina de Migrantes deverá, no âmbito das funções estratégicas, ser apoiado por um quadro de cooperação composto por pessoal da Europol e que conte com a participação de representantes da Comissão, de serviços especializados dos Estados</w:t>
            </w:r>
            <w:r w:rsidR="00DF5682">
              <w:rPr>
                <w:b/>
                <w:i/>
              </w:rPr>
              <w:noBreakHyphen/>
            </w:r>
            <w:r w:rsidRPr="00DF3BE0">
              <w:rPr>
                <w:b/>
                <w:i/>
              </w:rPr>
              <w:t>Membros, da Agência da União Europeia para a Cooperação Judiciária Penal (Eurojust) e da Agência Europeia da Guarda de Fronteiras e Costeira. O Centro Europeu contra a Introdução Clandestina de Migrantes deverá realizar, pelo menos duas vezes por ano, uma reunião das entidades representadas no centro, a fim de assegurar uma orientação e coordenação eficazes a nível da União. Para que o centro possa desempenhar as suas funções, outras estruturas internas pertinentes da Europol deverão prestar</w:t>
            </w:r>
            <w:r w:rsidR="00DF5682">
              <w:rPr>
                <w:b/>
                <w:i/>
              </w:rPr>
              <w:noBreakHyphen/>
            </w:r>
            <w:r w:rsidRPr="00DF3BE0">
              <w:rPr>
                <w:b/>
                <w:i/>
              </w:rPr>
              <w:t>lhe todo o apoio necessário. A fim de maximizar a eficácia do Centro Europeu contra a Introdução Clandestina de Migrantes, a Europol deverá poder convidar, em especial, os principais intervenientes da Plataforma Multidisciplinar Europeia contra as Ameaças Criminosas (EMPACT), bem como outros organismos ou agências pertinentes da União, quando necessário.</w:t>
            </w:r>
          </w:p>
        </w:tc>
        <w:tc>
          <w:tcPr>
            <w:tcW w:w="4876" w:type="dxa"/>
            <w:tcBorders>
              <w:top w:val="nil"/>
              <w:left w:val="nil"/>
              <w:bottom w:val="nil"/>
              <w:right w:val="nil"/>
            </w:tcBorders>
          </w:tcPr>
          <w:p w14:paraId="136253CA" w14:textId="77777777" w:rsidR="004B63F0" w:rsidRPr="00DF3BE0" w:rsidRDefault="004B63F0" w:rsidP="002D6F53">
            <w:pPr>
              <w:pStyle w:val="Normal6a"/>
            </w:pPr>
            <w:r w:rsidRPr="00DF3BE0">
              <w:rPr>
                <w:b/>
                <w:i/>
              </w:rPr>
              <w:t>Suprimido</w:t>
            </w:r>
          </w:p>
        </w:tc>
      </w:tr>
    </w:tbl>
    <w:p w14:paraId="1639966D"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3A4C8CEB" w14:textId="77777777" w:rsidR="004B63F0" w:rsidRPr="00DF3BE0" w:rsidRDefault="004B63F0" w:rsidP="004B63F0">
      <w:r w:rsidRPr="00DF3BE0">
        <w:rPr>
          <w:rStyle w:val="HideTWBExt"/>
        </w:rPr>
        <w:t>&lt;/Amend&gt;</w:t>
      </w:r>
    </w:p>
    <w:p w14:paraId="138C4F0E"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82</w:t>
      </w:r>
      <w:r w:rsidRPr="00DF3BE0">
        <w:rPr>
          <w:rStyle w:val="HideTWBExt"/>
        </w:rPr>
        <w:t>&lt;/NumAm&gt;</w:t>
      </w:r>
    </w:p>
    <w:p w14:paraId="08C17706" w14:textId="77777777" w:rsidR="004B63F0" w:rsidRPr="00DF3BE0" w:rsidRDefault="004B63F0" w:rsidP="004B63F0">
      <w:pPr>
        <w:pStyle w:val="NormalBold"/>
      </w:pPr>
      <w:r w:rsidRPr="00DF3BE0">
        <w:rPr>
          <w:rStyle w:val="HideTWBExt"/>
          <w:b w:val="0"/>
        </w:rPr>
        <w:t>&lt;RepeatBlock-By&gt;&lt;Members&gt;</w:t>
      </w:r>
      <w:r w:rsidRPr="00DF3BE0">
        <w:t>Maciej Wąsik, Mariusz Kamiński</w:t>
      </w:r>
      <w:r w:rsidRPr="00DF3BE0">
        <w:rPr>
          <w:rStyle w:val="HideTWBExt"/>
          <w:b w:val="0"/>
        </w:rPr>
        <w:t>&lt;/Members&gt;</w:t>
      </w:r>
    </w:p>
    <w:p w14:paraId="00FFD7BB" w14:textId="77777777" w:rsidR="004B63F0" w:rsidRPr="00DF3BE0" w:rsidRDefault="004B63F0" w:rsidP="004B63F0">
      <w:pPr>
        <w:pStyle w:val="NormalBold"/>
      </w:pPr>
      <w:r w:rsidRPr="00DF3BE0">
        <w:rPr>
          <w:rStyle w:val="HideTWBExt"/>
          <w:b w:val="0"/>
        </w:rPr>
        <w:t>&lt;/RepeatBlock-By&gt;</w:t>
      </w:r>
    </w:p>
    <w:p w14:paraId="7203DD66"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951824D" w14:textId="77777777" w:rsidR="004B63F0" w:rsidRPr="00DF3BE0" w:rsidRDefault="004B63F0" w:rsidP="004B63F0">
      <w:pPr>
        <w:pStyle w:val="NormalBold"/>
      </w:pPr>
      <w:r w:rsidRPr="00DF3BE0">
        <w:rPr>
          <w:rStyle w:val="HideTWBExt"/>
        </w:rPr>
        <w:t>&lt;Article&gt;</w:t>
      </w:r>
      <w:r w:rsidRPr="00DF3BE0">
        <w:t>Considerando 6</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A3DAE12" w14:textId="77777777" w:rsidTr="002D6F53">
        <w:trPr>
          <w:trHeight w:hRule="exact" w:val="240"/>
          <w:jc w:val="center"/>
        </w:trPr>
        <w:tc>
          <w:tcPr>
            <w:tcW w:w="9752" w:type="dxa"/>
            <w:gridSpan w:val="2"/>
            <w:tcBorders>
              <w:top w:val="nil"/>
              <w:left w:val="nil"/>
              <w:bottom w:val="nil"/>
              <w:right w:val="nil"/>
            </w:tcBorders>
          </w:tcPr>
          <w:p w14:paraId="670086BB" w14:textId="77777777" w:rsidR="004B63F0" w:rsidRPr="00DF3BE0" w:rsidRDefault="004B63F0" w:rsidP="002D6F53"/>
        </w:tc>
      </w:tr>
      <w:tr w:rsidR="004B63F0" w:rsidRPr="00DF3BE0" w14:paraId="1FD0B7DD" w14:textId="77777777" w:rsidTr="002D6F53">
        <w:trPr>
          <w:trHeight w:val="240"/>
          <w:jc w:val="center"/>
        </w:trPr>
        <w:tc>
          <w:tcPr>
            <w:tcW w:w="4876" w:type="dxa"/>
            <w:tcBorders>
              <w:top w:val="nil"/>
              <w:left w:val="nil"/>
              <w:bottom w:val="nil"/>
              <w:right w:val="nil"/>
            </w:tcBorders>
          </w:tcPr>
          <w:p w14:paraId="4B4B9EDD"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F1A5236" w14:textId="77777777" w:rsidR="004B63F0" w:rsidRPr="00DF3BE0" w:rsidRDefault="004B63F0" w:rsidP="002D6F53">
            <w:pPr>
              <w:pStyle w:val="AmColumnHeading"/>
            </w:pPr>
            <w:r w:rsidRPr="00DF3BE0">
              <w:t>Alteração</w:t>
            </w:r>
          </w:p>
        </w:tc>
      </w:tr>
      <w:tr w:rsidR="004B63F0" w:rsidRPr="00DF3BE0" w14:paraId="66D44327" w14:textId="77777777" w:rsidTr="002D6F53">
        <w:trPr>
          <w:jc w:val="center"/>
        </w:trPr>
        <w:tc>
          <w:tcPr>
            <w:tcW w:w="4876" w:type="dxa"/>
            <w:tcBorders>
              <w:top w:val="nil"/>
              <w:left w:val="nil"/>
              <w:bottom w:val="nil"/>
              <w:right w:val="nil"/>
            </w:tcBorders>
          </w:tcPr>
          <w:p w14:paraId="252A4F63" w14:textId="27232580" w:rsidR="004B63F0" w:rsidRPr="00DF3BE0" w:rsidRDefault="004B63F0" w:rsidP="002D6F53">
            <w:pPr>
              <w:pStyle w:val="Normal6a"/>
            </w:pPr>
            <w:r w:rsidRPr="00DF3BE0">
              <w:t>(6)</w:t>
            </w:r>
            <w:r w:rsidRPr="00DF3BE0">
              <w:tab/>
              <w:t>A fim de apoiar a sua análise estratégica na prevenção e combate à introdução clandestina de migrantes e ao tráfico de seres humanos, o Centro Europeu contra a Introdução Clandestina de Migrantes deverá, no âmbito das funções estratégicas, ser apoiado por um quadro de cooperação composto por pessoal da Europol e que conte com a participação de representantes da Comissão, de serviços especializados dos Estados</w:t>
            </w:r>
            <w:r w:rsidR="00DF5682">
              <w:noBreakHyphen/>
            </w:r>
            <w:r w:rsidRPr="00DF3BE0">
              <w:t>Membros, da Agência da União Europeia para a Cooperação Judiciária Penal (Eurojust) e da Agência Europeia da Guarda de Fronteiras e Costeira. O Centro Europeu contra a Introdução Clandestina de Migrantes deverá realizar, pelo menos duas vezes por ano, uma reunião das entidades representadas no centro, a fim de assegurar uma orientação e coordenação eficazes a nível da União. Para que o centro possa desempenhar as suas funções, outras estruturas internas pertinentes da Europol deverão prestar</w:t>
            </w:r>
            <w:r w:rsidR="00DF5682">
              <w:noBreakHyphen/>
            </w:r>
            <w:r w:rsidRPr="00DF3BE0">
              <w:t>lhe todo o apoio necessário. A fim de maximizar a eficácia do Centro Europeu contra a Introdução Clandestina de Migrantes, a Europol deverá poder convidar, em especial, os principais intervenientes da Plataforma Multidisciplinar Europeia contra as Ameaças Criminosas (EMPACT), bem como outros organismos ou agências pertinentes da União, quando necessário.</w:t>
            </w:r>
          </w:p>
        </w:tc>
        <w:tc>
          <w:tcPr>
            <w:tcW w:w="4876" w:type="dxa"/>
            <w:tcBorders>
              <w:top w:val="nil"/>
              <w:left w:val="nil"/>
              <w:bottom w:val="nil"/>
              <w:right w:val="nil"/>
            </w:tcBorders>
          </w:tcPr>
          <w:p w14:paraId="633441FC" w14:textId="4146643D" w:rsidR="004B63F0" w:rsidRPr="00DF3BE0" w:rsidRDefault="004B63F0" w:rsidP="002D6F53">
            <w:pPr>
              <w:pStyle w:val="Normal6a"/>
            </w:pPr>
            <w:r w:rsidRPr="00DF3BE0">
              <w:t>(6)</w:t>
            </w:r>
            <w:r w:rsidRPr="00DF3BE0">
              <w:tab/>
              <w:t>A fim de apoiar a sua análise estratégica na prevenção e combate à introdução clandestina de migrantes e ao tráfico de seres humanos, o Centro Europeu contra a Introdução Clandestina de Migrantes deverá, no âmbito das funções estratégicas, ser apoiado por um quadro de cooperação composto por pessoal da Europol e que conte com a participação de representantes da Comissão, de serviços especializados dos Estados</w:t>
            </w:r>
            <w:r w:rsidR="00DF5682">
              <w:noBreakHyphen/>
            </w:r>
            <w:r w:rsidRPr="00DF3BE0">
              <w:t>Membros, da Agência da União Europeia para a Cooperação Judiciária Penal (Eurojust) e da Agência Europeia da Guarda de Fronteiras e Costeira. O Centro Europeu contra a Introdução Clandestina de Migrantes deverá realizar, pelo menos duas vezes por ano, uma reunião das entidades representadas no centro, a fim de assegurar uma orientação e coordenação eficazes a nível da União. Para que o centro possa desempenhar as suas funções, outras estruturas internas pertinentes da Europol deverão prestar</w:t>
            </w:r>
            <w:r w:rsidR="00DF5682">
              <w:noBreakHyphen/>
            </w:r>
            <w:r w:rsidRPr="00DF3BE0">
              <w:t xml:space="preserve">lhe todo o apoio necessário. A fim de maximizar a eficácia do Centro Europeu contra a Introdução Clandestina de Migrantes, a Europol deverá poder convidar, em especial, os principais intervenientes da Plataforma Multidisciplinar Europeia contra as Ameaças Criminosas (EMPACT), bem como outros organismos ou agências pertinentes da União, quando necessário. </w:t>
            </w:r>
            <w:r w:rsidRPr="00DF3BE0">
              <w:rPr>
                <w:b/>
                <w:i/>
              </w:rPr>
              <w:t>Pelo menos de dois em dois anos, utilizando o seu próprio orçamento, a Europol deve proporcionar formação aos representantes dos serviços especializados dos Estados</w:t>
            </w:r>
            <w:r w:rsidR="00DF5682">
              <w:rPr>
                <w:b/>
                <w:i/>
              </w:rPr>
              <w:noBreakHyphen/>
            </w:r>
            <w:r w:rsidRPr="00DF3BE0">
              <w:rPr>
                <w:b/>
                <w:i/>
              </w:rPr>
              <w:t>Membros que cooperam com o Centro Europeu contra a Introdução Clandestina de Migrantes, a fim de assegurar uma cooperação unificada e de elevada qualidade.</w:t>
            </w:r>
          </w:p>
        </w:tc>
      </w:tr>
    </w:tbl>
    <w:p w14:paraId="78210A81"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{PL}</w:t>
      </w:r>
      <w:r w:rsidRPr="00DF3BE0">
        <w:t>pl</w:t>
      </w:r>
      <w:r w:rsidRPr="00DF3BE0">
        <w:rPr>
          <w:rStyle w:val="HideTWBExt"/>
        </w:rPr>
        <w:t>&lt;/Original&gt;</w:t>
      </w:r>
    </w:p>
    <w:p w14:paraId="269CE0D0" w14:textId="77777777" w:rsidR="004B63F0" w:rsidRPr="00DF3BE0" w:rsidRDefault="004B63F0" w:rsidP="004B63F0">
      <w:r w:rsidRPr="00DF3BE0">
        <w:rPr>
          <w:rStyle w:val="HideTWBExt"/>
        </w:rPr>
        <w:t>&lt;/Amend&gt;</w:t>
      </w:r>
    </w:p>
    <w:p w14:paraId="2DF1662C"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83</w:t>
      </w:r>
      <w:r w:rsidRPr="00DF3BE0">
        <w:rPr>
          <w:rStyle w:val="HideTWBExt"/>
        </w:rPr>
        <w:t>&lt;/NumAm&gt;</w:t>
      </w:r>
    </w:p>
    <w:p w14:paraId="20E98093" w14:textId="0ACAF0AF" w:rsidR="004B63F0" w:rsidRPr="00DF3BE0" w:rsidRDefault="004B63F0" w:rsidP="004B63F0">
      <w:pPr>
        <w:pStyle w:val="NormalBold"/>
      </w:pPr>
      <w:r w:rsidRPr="00DF3BE0">
        <w:rPr>
          <w:rStyle w:val="HideTWBExt"/>
          <w:b w:val="0"/>
        </w:rPr>
        <w:t>&lt;RepeatBlock-By&gt;&lt;Members&gt;</w:t>
      </w:r>
      <w:r w:rsidRPr="00DF3BE0">
        <w:t>Jan</w:t>
      </w:r>
      <w:r w:rsidR="00DF5682">
        <w:noBreakHyphen/>
      </w:r>
      <w:r w:rsidRPr="00DF3BE0">
        <w:t>Christoph Oetjen, Veronika Cifrová Ostrihoňová, Lucia Yar, Hilde Vautmans</w:t>
      </w:r>
      <w:r w:rsidRPr="00DF3BE0">
        <w:rPr>
          <w:rStyle w:val="HideTWBExt"/>
          <w:b w:val="0"/>
        </w:rPr>
        <w:t>&lt;/Members&gt;</w:t>
      </w:r>
    </w:p>
    <w:p w14:paraId="38F65208" w14:textId="77777777" w:rsidR="004B63F0" w:rsidRPr="00DF3BE0" w:rsidRDefault="004B63F0" w:rsidP="004B63F0">
      <w:pPr>
        <w:pStyle w:val="NormalBold"/>
      </w:pPr>
      <w:r w:rsidRPr="00DF3BE0">
        <w:rPr>
          <w:rStyle w:val="HideTWBExt"/>
          <w:b w:val="0"/>
        </w:rPr>
        <w:t>&lt;/RepeatBlock-By&gt;</w:t>
      </w:r>
    </w:p>
    <w:p w14:paraId="5CB5D372"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467DB4C0" w14:textId="77777777" w:rsidR="004B63F0" w:rsidRPr="00DF3BE0" w:rsidRDefault="004B63F0" w:rsidP="004B63F0">
      <w:pPr>
        <w:pStyle w:val="NormalBold"/>
      </w:pPr>
      <w:r w:rsidRPr="00DF3BE0">
        <w:rPr>
          <w:rStyle w:val="HideTWBExt"/>
        </w:rPr>
        <w:t>&lt;Article&gt;</w:t>
      </w:r>
      <w:r w:rsidRPr="00DF3BE0">
        <w:t>Considerando 6</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7CEDC69" w14:textId="77777777" w:rsidTr="002D6F53">
        <w:trPr>
          <w:trHeight w:hRule="exact" w:val="240"/>
          <w:jc w:val="center"/>
        </w:trPr>
        <w:tc>
          <w:tcPr>
            <w:tcW w:w="9752" w:type="dxa"/>
            <w:gridSpan w:val="2"/>
            <w:tcBorders>
              <w:top w:val="nil"/>
              <w:left w:val="nil"/>
              <w:bottom w:val="nil"/>
              <w:right w:val="nil"/>
            </w:tcBorders>
          </w:tcPr>
          <w:p w14:paraId="5F8BF8A6" w14:textId="77777777" w:rsidR="004B63F0" w:rsidRPr="00DF3BE0" w:rsidRDefault="004B63F0" w:rsidP="002D6F53"/>
        </w:tc>
      </w:tr>
      <w:tr w:rsidR="004B63F0" w:rsidRPr="00DF3BE0" w14:paraId="15BA2A41" w14:textId="77777777" w:rsidTr="002D6F53">
        <w:trPr>
          <w:trHeight w:val="240"/>
          <w:jc w:val="center"/>
        </w:trPr>
        <w:tc>
          <w:tcPr>
            <w:tcW w:w="4876" w:type="dxa"/>
            <w:tcBorders>
              <w:top w:val="nil"/>
              <w:left w:val="nil"/>
              <w:bottom w:val="nil"/>
              <w:right w:val="nil"/>
            </w:tcBorders>
          </w:tcPr>
          <w:p w14:paraId="75EA7565"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EA687F2" w14:textId="77777777" w:rsidR="004B63F0" w:rsidRPr="00DF3BE0" w:rsidRDefault="004B63F0" w:rsidP="002D6F53">
            <w:pPr>
              <w:pStyle w:val="AmColumnHeading"/>
            </w:pPr>
            <w:r w:rsidRPr="00DF3BE0">
              <w:t>Alteração</w:t>
            </w:r>
          </w:p>
        </w:tc>
      </w:tr>
      <w:tr w:rsidR="004B63F0" w:rsidRPr="00DF3BE0" w14:paraId="17B0136E" w14:textId="77777777" w:rsidTr="002D6F53">
        <w:trPr>
          <w:jc w:val="center"/>
        </w:trPr>
        <w:tc>
          <w:tcPr>
            <w:tcW w:w="4876" w:type="dxa"/>
            <w:tcBorders>
              <w:top w:val="nil"/>
              <w:left w:val="nil"/>
              <w:bottom w:val="nil"/>
              <w:right w:val="nil"/>
            </w:tcBorders>
          </w:tcPr>
          <w:p w14:paraId="21F3C333" w14:textId="4A54160D" w:rsidR="004B63F0" w:rsidRPr="00DF3BE0" w:rsidRDefault="004B63F0" w:rsidP="002D6F53">
            <w:pPr>
              <w:pStyle w:val="Normal6a"/>
            </w:pPr>
            <w:r w:rsidRPr="00DF3BE0">
              <w:t>(6)</w:t>
            </w:r>
            <w:r w:rsidRPr="00DF3BE0">
              <w:tab/>
              <w:t>A fim de apoiar a sua análise estratégica na prevenção e combate à introdução clandestina de migrantes e ao tráfico de seres humanos, o Centro Europeu contra a Introdução Clandestina de Migrantes deverá, no âmbito das funções estratégicas, ser apoiado por um quadro de cooperação composto por pessoal da Europol e que conte com a participação de representantes da Comissão, de serviços especializados dos Estados</w:t>
            </w:r>
            <w:r w:rsidR="00DF5682">
              <w:noBreakHyphen/>
            </w:r>
            <w:r w:rsidRPr="00DF3BE0">
              <w:t>Membros, da Agência da União Europeia para a Cooperação Judiciária Penal (Eurojust) e da Agência Europeia da Guarda de Fronteiras e Costeira. O Centro Europeu contra a Introdução Clandestina de Migrantes deverá realizar, pelo menos duas vezes por ano, uma reunião das entidades representadas no centro, a fim de assegurar uma orientação e coordenação eficazes a nível da União. Para que o centro possa desempenhar as suas funções, outras estruturas internas pertinentes da Europol deverão prestar</w:t>
            </w:r>
            <w:r w:rsidR="00DF5682">
              <w:noBreakHyphen/>
            </w:r>
            <w:r w:rsidRPr="00DF3BE0">
              <w:t>lhe todo o apoio necessário. A fim de maximizar a eficácia do Centro Europeu contra a Introdução Clandestina de Migrantes, a Europol deverá poder convidar, em especial, os principais intervenientes da Plataforma Multidisciplinar Europeia contra as Ameaças Criminosas (EMPACT), bem como outros organismos ou agências pertinentes da União, quando necessário.</w:t>
            </w:r>
          </w:p>
        </w:tc>
        <w:tc>
          <w:tcPr>
            <w:tcW w:w="4876" w:type="dxa"/>
            <w:tcBorders>
              <w:top w:val="nil"/>
              <w:left w:val="nil"/>
              <w:bottom w:val="nil"/>
              <w:right w:val="nil"/>
            </w:tcBorders>
          </w:tcPr>
          <w:p w14:paraId="1F944F39" w14:textId="3F714316" w:rsidR="004B63F0" w:rsidRPr="00DF3BE0" w:rsidRDefault="004B63F0" w:rsidP="002D6F53">
            <w:pPr>
              <w:pStyle w:val="Normal6a"/>
            </w:pPr>
            <w:r w:rsidRPr="00DF3BE0">
              <w:t>(6)</w:t>
            </w:r>
            <w:r w:rsidRPr="00DF3BE0">
              <w:tab/>
              <w:t>A fim de apoiar a sua análise estratégica na prevenção e combate à introdução clandestina de migrantes e ao tráfico de seres humanos, o Centro Europeu contra a Introdução Clandestina de Migrantes deverá, no âmbito das funções estratégicas, ser apoiado por um quadro de cooperação composto por pessoal da Europol e que conte com a participação de representantes da Comissão, de serviços especializados dos Estados</w:t>
            </w:r>
            <w:r w:rsidR="00DF5682">
              <w:noBreakHyphen/>
            </w:r>
            <w:r w:rsidRPr="00DF3BE0">
              <w:t>Membros, da Agência da União Europeia para a Cooperação Judiciária Penal (Eurojust)</w:t>
            </w:r>
            <w:r w:rsidRPr="00DF3BE0">
              <w:rPr>
                <w:b/>
                <w:i/>
              </w:rPr>
              <w:t>, da Agência da União Europeia para o Asilo</w:t>
            </w:r>
            <w:r w:rsidRPr="00DF3BE0">
              <w:t xml:space="preserve"> e da Agência Europeia da Guarda de Fronteiras e Costeira. O Centro Europeu contra a Introdução Clandestina de Migrantes deverá realizar, pelo menos duas vezes por ano, uma reunião das entidades representadas no centro, a fim de assegurar uma orientação e coordenação eficazes a nível da União. Para que o centro possa desempenhar as suas funções, outras estruturas internas pertinentes da Europol deverão prestar</w:t>
            </w:r>
            <w:r w:rsidR="00DF5682">
              <w:noBreakHyphen/>
            </w:r>
            <w:r w:rsidRPr="00DF3BE0">
              <w:t>lhe todo o apoio necessário. A fim de maximizar a eficácia do Centro Europeu contra a Introdução Clandestina de Migrantes, a Europol deverá poder convidar, em especial, os principais intervenientes da Plataforma Multidisciplinar Europeia contra as Ameaças Criminosas (EMPACT), bem como outros organismos ou agências pertinentes da União, quando necessário.</w:t>
            </w:r>
          </w:p>
        </w:tc>
      </w:tr>
    </w:tbl>
    <w:p w14:paraId="58E60EA5"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CCCA5D0" w14:textId="77777777" w:rsidR="004B63F0" w:rsidRPr="00DF3BE0" w:rsidRDefault="004B63F0" w:rsidP="004B63F0">
      <w:r w:rsidRPr="00DF3BE0">
        <w:rPr>
          <w:rStyle w:val="HideTWBExt"/>
        </w:rPr>
        <w:t>&lt;/Amend&gt;</w:t>
      </w:r>
    </w:p>
    <w:p w14:paraId="0E68D090"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84</w:t>
      </w:r>
      <w:r w:rsidRPr="00DF3BE0">
        <w:rPr>
          <w:rStyle w:val="HideTWBExt"/>
        </w:rPr>
        <w:t>&lt;/NumAm&gt;</w:t>
      </w:r>
    </w:p>
    <w:p w14:paraId="6615ECFE"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7231AD74" w14:textId="77777777" w:rsidR="004B63F0" w:rsidRPr="00DF3BE0" w:rsidRDefault="004B63F0" w:rsidP="004B63F0">
      <w:pPr>
        <w:pStyle w:val="NormalBold"/>
      </w:pPr>
      <w:r w:rsidRPr="00DF3BE0">
        <w:rPr>
          <w:rStyle w:val="HideTWBExt"/>
          <w:b w:val="0"/>
        </w:rPr>
        <w:t>&lt;/RepeatBlock-By&gt;</w:t>
      </w:r>
    </w:p>
    <w:p w14:paraId="76D82B88"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5E0AEBED" w14:textId="77777777" w:rsidR="004B63F0" w:rsidRPr="00DF3BE0" w:rsidRDefault="004B63F0" w:rsidP="004B63F0">
      <w:pPr>
        <w:pStyle w:val="NormalBold"/>
      </w:pPr>
      <w:r w:rsidRPr="00DF3BE0">
        <w:rPr>
          <w:rStyle w:val="HideTWBExt"/>
        </w:rPr>
        <w:t>&lt;Article&gt;</w:t>
      </w:r>
      <w:r w:rsidRPr="00DF3BE0">
        <w:t>Considerando 7</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867E967" w14:textId="77777777" w:rsidTr="002D6F53">
        <w:trPr>
          <w:trHeight w:hRule="exact" w:val="240"/>
          <w:jc w:val="center"/>
        </w:trPr>
        <w:tc>
          <w:tcPr>
            <w:tcW w:w="9752" w:type="dxa"/>
            <w:gridSpan w:val="2"/>
            <w:tcBorders>
              <w:top w:val="nil"/>
              <w:left w:val="nil"/>
              <w:bottom w:val="nil"/>
              <w:right w:val="nil"/>
            </w:tcBorders>
          </w:tcPr>
          <w:p w14:paraId="6409D61C" w14:textId="77777777" w:rsidR="004B63F0" w:rsidRPr="00DF3BE0" w:rsidRDefault="004B63F0" w:rsidP="002D6F53"/>
        </w:tc>
      </w:tr>
      <w:tr w:rsidR="004B63F0" w:rsidRPr="00DF3BE0" w14:paraId="0066CA9F" w14:textId="77777777" w:rsidTr="002D6F53">
        <w:trPr>
          <w:trHeight w:val="240"/>
          <w:jc w:val="center"/>
        </w:trPr>
        <w:tc>
          <w:tcPr>
            <w:tcW w:w="4876" w:type="dxa"/>
            <w:tcBorders>
              <w:top w:val="nil"/>
              <w:left w:val="nil"/>
              <w:bottom w:val="nil"/>
              <w:right w:val="nil"/>
            </w:tcBorders>
          </w:tcPr>
          <w:p w14:paraId="75721092"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3F2B06B" w14:textId="77777777" w:rsidR="004B63F0" w:rsidRPr="00DF3BE0" w:rsidRDefault="004B63F0" w:rsidP="002D6F53">
            <w:pPr>
              <w:pStyle w:val="AmColumnHeading"/>
            </w:pPr>
            <w:r w:rsidRPr="00DF3BE0">
              <w:t>Alteração</w:t>
            </w:r>
          </w:p>
        </w:tc>
      </w:tr>
      <w:tr w:rsidR="004B63F0" w:rsidRPr="00DF3BE0" w14:paraId="7C9DC1A1" w14:textId="77777777" w:rsidTr="002D6F53">
        <w:trPr>
          <w:jc w:val="center"/>
        </w:trPr>
        <w:tc>
          <w:tcPr>
            <w:tcW w:w="4876" w:type="dxa"/>
            <w:tcBorders>
              <w:top w:val="nil"/>
              <w:left w:val="nil"/>
              <w:bottom w:val="nil"/>
              <w:right w:val="nil"/>
            </w:tcBorders>
          </w:tcPr>
          <w:p w14:paraId="0277EFC3" w14:textId="60DA8836" w:rsidR="004B63F0" w:rsidRPr="00DF3BE0" w:rsidRDefault="004B63F0" w:rsidP="002D6F53">
            <w:pPr>
              <w:pStyle w:val="Normal6a"/>
            </w:pPr>
            <w:r w:rsidRPr="00DF3BE0">
              <w:rPr>
                <w:b/>
                <w:i/>
              </w:rPr>
              <w:t>(7)</w:t>
            </w:r>
            <w:r w:rsidRPr="00DF3BE0">
              <w:tab/>
            </w:r>
            <w:r w:rsidRPr="00DF3BE0">
              <w:rPr>
                <w:b/>
                <w:i/>
              </w:rPr>
              <w:t>No âmbito do apoio operacional e técnico aos Estados</w:t>
            </w:r>
            <w:r w:rsidR="00DF5682">
              <w:rPr>
                <w:b/>
                <w:i/>
              </w:rPr>
              <w:noBreakHyphen/>
            </w:r>
            <w:r w:rsidRPr="00DF3BE0">
              <w:rPr>
                <w:b/>
                <w:i/>
              </w:rPr>
              <w:t>Membros, o Centro Europeu contra a Introdução Clandestina de Migrantes deverá assegurar a coordenação das investigações e ações operacionais dos Estados</w:t>
            </w:r>
            <w:r w:rsidR="00DF5682">
              <w:rPr>
                <w:b/>
                <w:i/>
              </w:rPr>
              <w:noBreakHyphen/>
            </w:r>
            <w:r w:rsidRPr="00DF3BE0">
              <w:rPr>
                <w:b/>
                <w:i/>
              </w:rPr>
              <w:t>Membros, nomeadamente através do apoio a operações, investigações intercâmbio de informações transfronteiras dos Estados</w:t>
            </w:r>
            <w:r w:rsidR="00DF5682">
              <w:rPr>
                <w:b/>
                <w:i/>
              </w:rPr>
              <w:noBreakHyphen/>
            </w:r>
            <w:r w:rsidRPr="00DF3BE0">
              <w:rPr>
                <w:b/>
                <w:i/>
              </w:rPr>
              <w:t>Membros, em especial no âmbito da EMPACT, incluindo ao prestar apoio operacional, técnico, forense e financeiro. Além disso, a Europol deverá prestar apoio aos Estados</w:t>
            </w:r>
            <w:r w:rsidR="00DF5682">
              <w:rPr>
                <w:b/>
                <w:i/>
              </w:rPr>
              <w:noBreakHyphen/>
            </w:r>
            <w:r w:rsidRPr="00DF3BE0">
              <w:rPr>
                <w:b/>
                <w:i/>
              </w:rPr>
              <w:t>Membros na identificação de casos de introdução clandestina de migrantes e de tráfico de seres humanos em que seja necessário iniciar investigações, eventualmente em articulação com a Eurojust, em casos que exijam a criação de unidades operacionais ou destacamentos da Europol para apoio operacional, bem como em casos que possam exigir cooperação com países terceiros, nomeadamente através do intercâmbio de dados pessoais.</w:t>
            </w:r>
          </w:p>
        </w:tc>
        <w:tc>
          <w:tcPr>
            <w:tcW w:w="4876" w:type="dxa"/>
            <w:tcBorders>
              <w:top w:val="nil"/>
              <w:left w:val="nil"/>
              <w:bottom w:val="nil"/>
              <w:right w:val="nil"/>
            </w:tcBorders>
          </w:tcPr>
          <w:p w14:paraId="4E35AF95" w14:textId="77777777" w:rsidR="004B63F0" w:rsidRPr="00DF3BE0" w:rsidRDefault="004B63F0" w:rsidP="002D6F53">
            <w:pPr>
              <w:pStyle w:val="Normal6a"/>
            </w:pPr>
            <w:r w:rsidRPr="00DF3BE0">
              <w:rPr>
                <w:b/>
                <w:i/>
              </w:rPr>
              <w:t>Suprimido</w:t>
            </w:r>
          </w:p>
        </w:tc>
      </w:tr>
    </w:tbl>
    <w:p w14:paraId="4B1A2796"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56D8720" w14:textId="77777777" w:rsidR="004B63F0" w:rsidRPr="00DF3BE0" w:rsidRDefault="004B63F0" w:rsidP="004B63F0">
      <w:r w:rsidRPr="00DF3BE0">
        <w:rPr>
          <w:rStyle w:val="HideTWBExt"/>
        </w:rPr>
        <w:t>&lt;/Amend&gt;</w:t>
      </w:r>
    </w:p>
    <w:p w14:paraId="7C2077F5"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85</w:t>
      </w:r>
      <w:r w:rsidRPr="00DF3BE0">
        <w:rPr>
          <w:rStyle w:val="HideTWBExt"/>
        </w:rPr>
        <w:t>&lt;/NumAm&gt;</w:t>
      </w:r>
    </w:p>
    <w:p w14:paraId="04A6DBBB"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104853CD" w14:textId="77777777" w:rsidR="004B63F0" w:rsidRPr="00DF3BE0" w:rsidRDefault="004B63F0" w:rsidP="004B63F0">
      <w:pPr>
        <w:pStyle w:val="NormalBold"/>
      </w:pPr>
      <w:r w:rsidRPr="00DF3BE0">
        <w:rPr>
          <w:rStyle w:val="HideTWBExt"/>
          <w:b w:val="0"/>
        </w:rPr>
        <w:t>&lt;/RepeatBlock-By&gt;</w:t>
      </w:r>
    </w:p>
    <w:p w14:paraId="41C3A229"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930CBB3" w14:textId="77777777" w:rsidR="004B63F0" w:rsidRPr="00DF3BE0" w:rsidRDefault="004B63F0" w:rsidP="004B63F0">
      <w:pPr>
        <w:pStyle w:val="NormalBold"/>
      </w:pPr>
      <w:r w:rsidRPr="00DF3BE0">
        <w:rPr>
          <w:rStyle w:val="HideTWBExt"/>
        </w:rPr>
        <w:t>&lt;Article&gt;</w:t>
      </w:r>
      <w:r w:rsidRPr="00DF3BE0">
        <w:t>Considerando 7</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9998B83" w14:textId="77777777" w:rsidTr="002D6F53">
        <w:trPr>
          <w:trHeight w:hRule="exact" w:val="240"/>
          <w:jc w:val="center"/>
        </w:trPr>
        <w:tc>
          <w:tcPr>
            <w:tcW w:w="9752" w:type="dxa"/>
            <w:gridSpan w:val="2"/>
            <w:tcBorders>
              <w:top w:val="nil"/>
              <w:left w:val="nil"/>
              <w:bottom w:val="nil"/>
              <w:right w:val="nil"/>
            </w:tcBorders>
          </w:tcPr>
          <w:p w14:paraId="30034C79" w14:textId="77777777" w:rsidR="004B63F0" w:rsidRPr="00DF3BE0" w:rsidRDefault="004B63F0" w:rsidP="002D6F53"/>
        </w:tc>
      </w:tr>
      <w:tr w:rsidR="004B63F0" w:rsidRPr="00DF3BE0" w14:paraId="15053155" w14:textId="77777777" w:rsidTr="002D6F53">
        <w:trPr>
          <w:trHeight w:val="240"/>
          <w:jc w:val="center"/>
        </w:trPr>
        <w:tc>
          <w:tcPr>
            <w:tcW w:w="4876" w:type="dxa"/>
            <w:tcBorders>
              <w:top w:val="nil"/>
              <w:left w:val="nil"/>
              <w:bottom w:val="nil"/>
              <w:right w:val="nil"/>
            </w:tcBorders>
          </w:tcPr>
          <w:p w14:paraId="6289D3FD"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C9681FA" w14:textId="77777777" w:rsidR="004B63F0" w:rsidRPr="00DF3BE0" w:rsidRDefault="004B63F0" w:rsidP="002D6F53">
            <w:pPr>
              <w:pStyle w:val="AmColumnHeading"/>
            </w:pPr>
            <w:r w:rsidRPr="00DF3BE0">
              <w:t>Alteração</w:t>
            </w:r>
          </w:p>
        </w:tc>
      </w:tr>
      <w:tr w:rsidR="004B63F0" w:rsidRPr="00DF3BE0" w14:paraId="7AD981D6" w14:textId="77777777" w:rsidTr="002D6F53">
        <w:trPr>
          <w:jc w:val="center"/>
        </w:trPr>
        <w:tc>
          <w:tcPr>
            <w:tcW w:w="4876" w:type="dxa"/>
            <w:tcBorders>
              <w:top w:val="nil"/>
              <w:left w:val="nil"/>
              <w:bottom w:val="nil"/>
              <w:right w:val="nil"/>
            </w:tcBorders>
          </w:tcPr>
          <w:p w14:paraId="034257BC" w14:textId="7C9FF24D" w:rsidR="004B63F0" w:rsidRPr="00DF3BE0" w:rsidRDefault="004B63F0" w:rsidP="002D6F53">
            <w:pPr>
              <w:pStyle w:val="Normal6a"/>
            </w:pPr>
            <w:r w:rsidRPr="00DF3BE0">
              <w:t>(7)</w:t>
            </w:r>
            <w:r w:rsidRPr="00DF3BE0">
              <w:tab/>
              <w:t>No âmbito do apoio operacional e técnico aos Estados</w:t>
            </w:r>
            <w:r w:rsidR="00DF5682">
              <w:noBreakHyphen/>
            </w:r>
            <w:r w:rsidRPr="00DF3BE0">
              <w:t>Membros, o Centro Europeu contra a Introdução Clandestina de Migrantes deverá assegurar a coordenação das investigações e ações operacionais dos Estados</w:t>
            </w:r>
            <w:r w:rsidR="00DF5682">
              <w:noBreakHyphen/>
            </w:r>
            <w:r w:rsidRPr="00DF3BE0">
              <w:t>Membros, nomeadamente através do apoio a operações, investigações intercâmbio de informações transfronteiras dos Estados</w:t>
            </w:r>
            <w:r w:rsidR="00DF5682">
              <w:noBreakHyphen/>
            </w:r>
            <w:r w:rsidRPr="00DF3BE0">
              <w:t>Membros, em especial no âmbito da EMPACT, incluindo ao prestar apoio operacional, técnico, forense e financeiro. Além disso, a Europol deverá prestar apoio aos Estados</w:t>
            </w:r>
            <w:r w:rsidR="00DF5682">
              <w:noBreakHyphen/>
            </w:r>
            <w:r w:rsidRPr="00DF3BE0">
              <w:t xml:space="preserve">Membros na identificação de casos de introdução clandestina de migrantes e </w:t>
            </w:r>
            <w:r w:rsidRPr="00DF3BE0">
              <w:rPr>
                <w:b/>
                <w:bCs/>
                <w:i/>
                <w:iCs/>
              </w:rPr>
              <w:t>de</w:t>
            </w:r>
            <w:r w:rsidRPr="00DF3BE0">
              <w:t xml:space="preserve"> tráfico de seres humanos em que seja necessário iniciar investigações, eventualmente em articulação com a Eurojust, em casos que exijam a criação de unidades operacionais ou destacamentos da Europol para apoio operacional, bem como em casos que possam exigir cooperação com países terceiros, nomeadamente através do intercâmbio de dados pessoais.</w:t>
            </w:r>
          </w:p>
        </w:tc>
        <w:tc>
          <w:tcPr>
            <w:tcW w:w="4876" w:type="dxa"/>
            <w:tcBorders>
              <w:top w:val="nil"/>
              <w:left w:val="nil"/>
              <w:bottom w:val="nil"/>
              <w:right w:val="nil"/>
            </w:tcBorders>
          </w:tcPr>
          <w:p w14:paraId="232C7036" w14:textId="42C45640" w:rsidR="004B63F0" w:rsidRPr="00DF3BE0" w:rsidRDefault="004B63F0" w:rsidP="002D6F53">
            <w:pPr>
              <w:pStyle w:val="Normal6a"/>
            </w:pPr>
            <w:r w:rsidRPr="00DF3BE0">
              <w:t>(7)</w:t>
            </w:r>
            <w:r w:rsidRPr="00DF3BE0">
              <w:tab/>
              <w:t>No âmbito do apoio operacional e técnico aos Estados</w:t>
            </w:r>
            <w:r w:rsidR="00DF5682">
              <w:noBreakHyphen/>
            </w:r>
            <w:r w:rsidRPr="00DF3BE0">
              <w:t>Membros, o Centro Europeu contra a Introdução Clandestina de Migrantes deverá assegurar a coordenação das investigações e ações operacionais dos Estados</w:t>
            </w:r>
            <w:r w:rsidR="00DF5682">
              <w:noBreakHyphen/>
            </w:r>
            <w:r w:rsidRPr="00DF3BE0">
              <w:t>Membros, nomeadamente através do apoio a operações, investigações intercâmbio de informações transfronteiras dos Estados</w:t>
            </w:r>
            <w:r w:rsidR="00DF5682">
              <w:noBreakHyphen/>
            </w:r>
            <w:r w:rsidRPr="00DF3BE0">
              <w:t>Membros, em especial no âmbito da EMPACT, incluindo ao prestar apoio operacional, técnico, forense e financeiro. Além disso, a Europol deverá prestar apoio aos Estados</w:t>
            </w:r>
            <w:r w:rsidR="00DF5682">
              <w:noBreakHyphen/>
            </w:r>
            <w:r w:rsidRPr="00DF3BE0">
              <w:t xml:space="preserve">Membros na identificação de casos de </w:t>
            </w:r>
            <w:r w:rsidRPr="00DF3BE0">
              <w:rPr>
                <w:b/>
                <w:i/>
              </w:rPr>
              <w:t>organizações e redes criminosas envolvidas na</w:t>
            </w:r>
            <w:r w:rsidRPr="00DF3BE0">
              <w:t xml:space="preserve"> introdução clandestina de migrantes e </w:t>
            </w:r>
            <w:r w:rsidRPr="00DF3BE0">
              <w:rPr>
                <w:b/>
                <w:bCs/>
                <w:i/>
                <w:iCs/>
              </w:rPr>
              <w:t>no</w:t>
            </w:r>
            <w:r w:rsidRPr="00DF3BE0">
              <w:t xml:space="preserve"> tráfico de seres humanos em que seja necessário iniciar investigações, eventualmente em articulação com a Eurojust, em casos que exijam a criação de unidades operacionais ou destacamentos da Europol para apoio operacional, bem como em casos que possam exigir cooperação com países terceiros, nomeadamente através do intercâmbio de dados pessoais.</w:t>
            </w:r>
          </w:p>
        </w:tc>
      </w:tr>
    </w:tbl>
    <w:p w14:paraId="0556E4C2"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1929D3F" w14:textId="77777777" w:rsidR="004B63F0" w:rsidRPr="00DF3BE0" w:rsidRDefault="004B63F0" w:rsidP="004B63F0">
      <w:r w:rsidRPr="00DF3BE0">
        <w:rPr>
          <w:rStyle w:val="HideTWBExt"/>
        </w:rPr>
        <w:t>&lt;/Amend&gt;</w:t>
      </w:r>
    </w:p>
    <w:p w14:paraId="6BA7F8CF"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86</w:t>
      </w:r>
      <w:r w:rsidRPr="00DF3BE0">
        <w:rPr>
          <w:rStyle w:val="HideTWBExt"/>
        </w:rPr>
        <w:t>&lt;/NumAm&gt;</w:t>
      </w:r>
    </w:p>
    <w:p w14:paraId="260111A4"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 Ana Catarina Mendes</w:t>
      </w:r>
      <w:r w:rsidRPr="00DF3BE0">
        <w:rPr>
          <w:rStyle w:val="HideTWBExt"/>
          <w:b w:val="0"/>
        </w:rPr>
        <w:t>&lt;/Members&gt;</w:t>
      </w:r>
    </w:p>
    <w:p w14:paraId="120E7E8C" w14:textId="77777777" w:rsidR="004B63F0" w:rsidRPr="00DF3BE0" w:rsidRDefault="004B63F0" w:rsidP="004B63F0">
      <w:pPr>
        <w:pStyle w:val="NormalBold"/>
      </w:pPr>
      <w:r w:rsidRPr="00DF3BE0">
        <w:rPr>
          <w:rStyle w:val="HideTWBExt"/>
          <w:b w:val="0"/>
        </w:rPr>
        <w:t>&lt;/RepeatBlock-By&gt;</w:t>
      </w:r>
    </w:p>
    <w:p w14:paraId="51197CA7"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59CFEA8F" w14:textId="4F9D42CC" w:rsidR="004B63F0" w:rsidRPr="00DF3BE0" w:rsidRDefault="004B63F0" w:rsidP="004B63F0">
      <w:pPr>
        <w:pStyle w:val="NormalBold"/>
      </w:pPr>
      <w:r w:rsidRPr="00DF3BE0">
        <w:rPr>
          <w:rStyle w:val="HideTWBExt"/>
        </w:rPr>
        <w:t>&lt;Article&gt;</w:t>
      </w:r>
      <w:r w:rsidRPr="00DF3BE0">
        <w:t>Considerando 7</w:t>
      </w:r>
      <w:r w:rsidR="00DF5682">
        <w:noBreakHyphen/>
      </w:r>
      <w:r w:rsidRPr="00DF3BE0">
        <w:t>A (novo)</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78877CA" w14:textId="77777777" w:rsidTr="002D6F53">
        <w:trPr>
          <w:trHeight w:hRule="exact" w:val="240"/>
          <w:jc w:val="center"/>
        </w:trPr>
        <w:tc>
          <w:tcPr>
            <w:tcW w:w="9752" w:type="dxa"/>
            <w:gridSpan w:val="2"/>
            <w:tcBorders>
              <w:top w:val="nil"/>
              <w:left w:val="nil"/>
              <w:bottom w:val="nil"/>
              <w:right w:val="nil"/>
            </w:tcBorders>
          </w:tcPr>
          <w:p w14:paraId="18664C43" w14:textId="77777777" w:rsidR="004B63F0" w:rsidRPr="00DF3BE0" w:rsidRDefault="004B63F0" w:rsidP="002D6F53"/>
        </w:tc>
      </w:tr>
      <w:tr w:rsidR="004B63F0" w:rsidRPr="00DF3BE0" w14:paraId="1C8295CB" w14:textId="77777777" w:rsidTr="002D6F53">
        <w:trPr>
          <w:trHeight w:val="240"/>
          <w:jc w:val="center"/>
        </w:trPr>
        <w:tc>
          <w:tcPr>
            <w:tcW w:w="4876" w:type="dxa"/>
            <w:tcBorders>
              <w:top w:val="nil"/>
              <w:left w:val="nil"/>
              <w:bottom w:val="nil"/>
              <w:right w:val="nil"/>
            </w:tcBorders>
          </w:tcPr>
          <w:p w14:paraId="396844DE"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7026D33C" w14:textId="77777777" w:rsidR="004B63F0" w:rsidRPr="00DF3BE0" w:rsidRDefault="004B63F0" w:rsidP="002D6F53">
            <w:pPr>
              <w:pStyle w:val="AmColumnHeading"/>
            </w:pPr>
            <w:r w:rsidRPr="00DF3BE0">
              <w:t>Alteração</w:t>
            </w:r>
          </w:p>
        </w:tc>
      </w:tr>
      <w:tr w:rsidR="004B63F0" w:rsidRPr="00DF3BE0" w14:paraId="571EDB70" w14:textId="77777777" w:rsidTr="002D6F53">
        <w:trPr>
          <w:jc w:val="center"/>
        </w:trPr>
        <w:tc>
          <w:tcPr>
            <w:tcW w:w="4876" w:type="dxa"/>
            <w:tcBorders>
              <w:top w:val="nil"/>
              <w:left w:val="nil"/>
              <w:bottom w:val="nil"/>
              <w:right w:val="nil"/>
            </w:tcBorders>
          </w:tcPr>
          <w:p w14:paraId="58B93CEC" w14:textId="77777777" w:rsidR="004B63F0" w:rsidRPr="00DF3BE0" w:rsidRDefault="004B63F0" w:rsidP="002D6F53">
            <w:pPr>
              <w:pStyle w:val="Normal6a"/>
            </w:pPr>
          </w:p>
        </w:tc>
        <w:tc>
          <w:tcPr>
            <w:tcW w:w="4876" w:type="dxa"/>
            <w:tcBorders>
              <w:top w:val="nil"/>
              <w:left w:val="nil"/>
              <w:bottom w:val="nil"/>
              <w:right w:val="nil"/>
            </w:tcBorders>
          </w:tcPr>
          <w:p w14:paraId="55632211" w14:textId="44B02810" w:rsidR="004B63F0" w:rsidRPr="00DF3BE0" w:rsidRDefault="004B63F0" w:rsidP="002D6F53">
            <w:pPr>
              <w:pStyle w:val="Normal6a"/>
            </w:pPr>
            <w:r w:rsidRPr="00DF3BE0">
              <w:rPr>
                <w:b/>
                <w:i/>
              </w:rPr>
              <w:t>(7</w:t>
            </w:r>
            <w:r w:rsidR="00DF5682">
              <w:rPr>
                <w:b/>
                <w:i/>
              </w:rPr>
              <w:noBreakHyphen/>
            </w:r>
            <w:r w:rsidRPr="00DF3BE0">
              <w:rPr>
                <w:b/>
                <w:i/>
              </w:rPr>
              <w:t>A)</w:t>
            </w:r>
            <w:r w:rsidRPr="00DF3BE0">
              <w:tab/>
            </w:r>
            <w:r w:rsidRPr="00DF3BE0">
              <w:rPr>
                <w:b/>
                <w:i/>
              </w:rPr>
              <w:t>A recolha de dados pessoais, no contexto da prevenção, deteção e investigação da introdução clandestina de migrantes e do tráfico de seres humanos, deverá ser efetuada pela Europol em conformidade com o princípio da limitação da finalidade e com os princípios da necessidade e da proporcionalidade, de acordo com as regras estabelecidas no Regulamento 2016/794. A recolha e o posterior tratamento de dados pessoais devem cumprir as normas aplicáveis em matéria de proteção de dados, a fim de proteger os direitos fundamentais.</w:t>
            </w:r>
          </w:p>
        </w:tc>
      </w:tr>
    </w:tbl>
    <w:p w14:paraId="55D53BCA"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063A7FF" w14:textId="77777777" w:rsidR="004B63F0" w:rsidRPr="00DF3BE0" w:rsidRDefault="004B63F0" w:rsidP="004B63F0">
      <w:r w:rsidRPr="00DF3BE0">
        <w:rPr>
          <w:rStyle w:val="HideTWBExt"/>
        </w:rPr>
        <w:t>&lt;/Amend&gt;</w:t>
      </w:r>
    </w:p>
    <w:p w14:paraId="10C06736"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87</w:t>
      </w:r>
      <w:r w:rsidRPr="00DF3BE0">
        <w:rPr>
          <w:rStyle w:val="HideTWBExt"/>
        </w:rPr>
        <w:t>&lt;/NumAm&gt;</w:t>
      </w:r>
    </w:p>
    <w:p w14:paraId="40444CDF" w14:textId="05997216" w:rsidR="004B63F0" w:rsidRPr="00DF3BE0" w:rsidRDefault="004B63F0" w:rsidP="004B63F0">
      <w:pPr>
        <w:pStyle w:val="NormalBold"/>
      </w:pPr>
      <w:r w:rsidRPr="00DF3BE0">
        <w:rPr>
          <w:rStyle w:val="HideTWBExt"/>
          <w:b w:val="0"/>
        </w:rPr>
        <w:t>&lt;RepeatBlock-By&gt;&lt;Members&gt;</w:t>
      </w:r>
      <w:r w:rsidRPr="00DF3BE0">
        <w:t>Nikola Minchev, Jan</w:t>
      </w:r>
      <w:r w:rsidR="00DF5682">
        <w:noBreakHyphen/>
      </w:r>
      <w:r w:rsidRPr="00DF3BE0">
        <w:t>Christoph Oetjen</w:t>
      </w:r>
      <w:r w:rsidRPr="00DF3BE0">
        <w:rPr>
          <w:rStyle w:val="HideTWBExt"/>
          <w:b w:val="0"/>
        </w:rPr>
        <w:t>&lt;/Members&gt;</w:t>
      </w:r>
    </w:p>
    <w:p w14:paraId="1745E114" w14:textId="77777777" w:rsidR="004B63F0" w:rsidRPr="00DF3BE0" w:rsidRDefault="004B63F0" w:rsidP="004B63F0">
      <w:pPr>
        <w:pStyle w:val="NormalBold"/>
      </w:pPr>
      <w:r w:rsidRPr="00DF3BE0">
        <w:rPr>
          <w:rStyle w:val="HideTWBExt"/>
          <w:b w:val="0"/>
        </w:rPr>
        <w:t>&lt;/RepeatBlock-By&gt;</w:t>
      </w:r>
    </w:p>
    <w:p w14:paraId="6ED87C7A"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22C47B7" w14:textId="77777777" w:rsidR="004B63F0" w:rsidRPr="00DF3BE0" w:rsidRDefault="004B63F0" w:rsidP="004B63F0">
      <w:pPr>
        <w:pStyle w:val="NormalBold"/>
      </w:pPr>
      <w:r w:rsidRPr="00DF3BE0">
        <w:rPr>
          <w:rStyle w:val="HideTWBExt"/>
        </w:rPr>
        <w:t>&lt;Article&gt;</w:t>
      </w:r>
      <w:r w:rsidRPr="00DF3BE0">
        <w:t>Considerando 8</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9FB1CC9" w14:textId="77777777" w:rsidTr="002D6F53">
        <w:trPr>
          <w:trHeight w:hRule="exact" w:val="240"/>
          <w:jc w:val="center"/>
        </w:trPr>
        <w:tc>
          <w:tcPr>
            <w:tcW w:w="9752" w:type="dxa"/>
            <w:gridSpan w:val="2"/>
            <w:tcBorders>
              <w:top w:val="nil"/>
              <w:left w:val="nil"/>
              <w:bottom w:val="nil"/>
              <w:right w:val="nil"/>
            </w:tcBorders>
          </w:tcPr>
          <w:p w14:paraId="77C7E077" w14:textId="77777777" w:rsidR="004B63F0" w:rsidRPr="00DF3BE0" w:rsidRDefault="004B63F0" w:rsidP="002D6F53"/>
        </w:tc>
      </w:tr>
      <w:tr w:rsidR="004B63F0" w:rsidRPr="00DF3BE0" w14:paraId="37F55262" w14:textId="77777777" w:rsidTr="002D6F53">
        <w:trPr>
          <w:trHeight w:val="240"/>
          <w:jc w:val="center"/>
        </w:trPr>
        <w:tc>
          <w:tcPr>
            <w:tcW w:w="4876" w:type="dxa"/>
            <w:tcBorders>
              <w:top w:val="nil"/>
              <w:left w:val="nil"/>
              <w:bottom w:val="nil"/>
              <w:right w:val="nil"/>
            </w:tcBorders>
          </w:tcPr>
          <w:p w14:paraId="418C169F"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64CB62B" w14:textId="77777777" w:rsidR="004B63F0" w:rsidRPr="00DF3BE0" w:rsidRDefault="004B63F0" w:rsidP="002D6F53">
            <w:pPr>
              <w:pStyle w:val="AmColumnHeading"/>
            </w:pPr>
            <w:r w:rsidRPr="00DF3BE0">
              <w:t>Alteração</w:t>
            </w:r>
          </w:p>
        </w:tc>
      </w:tr>
      <w:tr w:rsidR="004B63F0" w:rsidRPr="00DF3BE0" w14:paraId="24CDFC74" w14:textId="77777777" w:rsidTr="002D6F53">
        <w:trPr>
          <w:jc w:val="center"/>
        </w:trPr>
        <w:tc>
          <w:tcPr>
            <w:tcW w:w="4876" w:type="dxa"/>
            <w:tcBorders>
              <w:top w:val="nil"/>
              <w:left w:val="nil"/>
              <w:bottom w:val="nil"/>
              <w:right w:val="nil"/>
            </w:tcBorders>
          </w:tcPr>
          <w:p w14:paraId="59664D5F" w14:textId="77777777" w:rsidR="004B63F0" w:rsidRPr="00DF3BE0" w:rsidRDefault="004B63F0" w:rsidP="002D6F53">
            <w:pPr>
              <w:pStyle w:val="Normal6a"/>
            </w:pPr>
            <w:r w:rsidRPr="00DF3BE0">
              <w:rPr>
                <w:b/>
                <w:i/>
              </w:rPr>
              <w:t>(8)</w:t>
            </w:r>
            <w:r w:rsidRPr="00DF3BE0">
              <w:tab/>
            </w:r>
            <w:r w:rsidRPr="00DF3BE0">
              <w:rPr>
                <w:b/>
                <w:i/>
              </w:rPr>
              <w:t>A transferência de dados pessoais realizada pela Europol para países terceiros pode, na falta de uma decisão de adequação ou de garantias adequadas em matéria de proteção de dados, ser efetuada nos termos do artigo 25.º, n.º 5, do Regulamento (UE) 2016/794. Em especial, os casos de introdução clandestina de migrantes identificados pelo Centro Europeu contra a Introdução Clandestina de Migrantes que requeiram cooperação com países terceiros podem exigir transferências de dados pessoais em casos individuais para efeitos da prevenção, investigação, deteção e repressão de infrações penais, ou de execução de sanções penais.</w:t>
            </w:r>
          </w:p>
        </w:tc>
        <w:tc>
          <w:tcPr>
            <w:tcW w:w="4876" w:type="dxa"/>
            <w:tcBorders>
              <w:top w:val="nil"/>
              <w:left w:val="nil"/>
              <w:bottom w:val="nil"/>
              <w:right w:val="nil"/>
            </w:tcBorders>
          </w:tcPr>
          <w:p w14:paraId="44B31233" w14:textId="77777777" w:rsidR="004B63F0" w:rsidRPr="00DF3BE0" w:rsidRDefault="004B63F0" w:rsidP="002D6F53">
            <w:pPr>
              <w:pStyle w:val="Normal6a"/>
            </w:pPr>
            <w:r w:rsidRPr="00DF3BE0">
              <w:rPr>
                <w:b/>
                <w:i/>
              </w:rPr>
              <w:t>Suprimido</w:t>
            </w:r>
          </w:p>
        </w:tc>
      </w:tr>
    </w:tbl>
    <w:p w14:paraId="0D5AC463"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6E2CC010" w14:textId="77777777" w:rsidR="004B63F0" w:rsidRPr="00DF3BE0" w:rsidRDefault="004B63F0" w:rsidP="004B63F0">
      <w:r w:rsidRPr="00DF3BE0">
        <w:rPr>
          <w:rStyle w:val="HideTWBExt"/>
        </w:rPr>
        <w:t>&lt;/Amend&gt;</w:t>
      </w:r>
    </w:p>
    <w:p w14:paraId="4BD9DACD"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88</w:t>
      </w:r>
      <w:r w:rsidRPr="00DF3BE0">
        <w:rPr>
          <w:rStyle w:val="HideTWBExt"/>
        </w:rPr>
        <w:t>&lt;/NumAm&gt;</w:t>
      </w:r>
    </w:p>
    <w:p w14:paraId="7FABC92E"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7C51DA53" w14:textId="77777777" w:rsidR="004B63F0" w:rsidRPr="00DF3BE0" w:rsidRDefault="004B63F0" w:rsidP="004B63F0">
      <w:pPr>
        <w:pStyle w:val="NormalBold"/>
      </w:pPr>
      <w:r w:rsidRPr="00DF3BE0">
        <w:rPr>
          <w:rStyle w:val="HideTWBExt"/>
          <w:b w:val="0"/>
        </w:rPr>
        <w:t>&lt;/RepeatBlock-By&gt;</w:t>
      </w:r>
    </w:p>
    <w:p w14:paraId="6B31A2A7"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A39CE49" w14:textId="77777777" w:rsidR="004B63F0" w:rsidRPr="00DF3BE0" w:rsidRDefault="004B63F0" w:rsidP="004B63F0">
      <w:pPr>
        <w:pStyle w:val="NormalBold"/>
      </w:pPr>
      <w:r w:rsidRPr="00DF3BE0">
        <w:rPr>
          <w:rStyle w:val="HideTWBExt"/>
        </w:rPr>
        <w:t>&lt;Article&gt;</w:t>
      </w:r>
      <w:r w:rsidRPr="00DF3BE0">
        <w:t>Considerando 8</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57809F3" w14:textId="77777777" w:rsidTr="002D6F53">
        <w:trPr>
          <w:trHeight w:hRule="exact" w:val="240"/>
          <w:jc w:val="center"/>
        </w:trPr>
        <w:tc>
          <w:tcPr>
            <w:tcW w:w="9752" w:type="dxa"/>
            <w:gridSpan w:val="2"/>
            <w:tcBorders>
              <w:top w:val="nil"/>
              <w:left w:val="nil"/>
              <w:bottom w:val="nil"/>
              <w:right w:val="nil"/>
            </w:tcBorders>
          </w:tcPr>
          <w:p w14:paraId="46ABBCD5" w14:textId="77777777" w:rsidR="004B63F0" w:rsidRPr="00DF3BE0" w:rsidRDefault="004B63F0" w:rsidP="002D6F53"/>
        </w:tc>
      </w:tr>
      <w:tr w:rsidR="004B63F0" w:rsidRPr="00DF3BE0" w14:paraId="1036EE07" w14:textId="77777777" w:rsidTr="002D6F53">
        <w:trPr>
          <w:trHeight w:val="240"/>
          <w:jc w:val="center"/>
        </w:trPr>
        <w:tc>
          <w:tcPr>
            <w:tcW w:w="4876" w:type="dxa"/>
            <w:tcBorders>
              <w:top w:val="nil"/>
              <w:left w:val="nil"/>
              <w:bottom w:val="nil"/>
              <w:right w:val="nil"/>
            </w:tcBorders>
          </w:tcPr>
          <w:p w14:paraId="29228F90"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DEA4A73" w14:textId="77777777" w:rsidR="004B63F0" w:rsidRPr="00DF3BE0" w:rsidRDefault="004B63F0" w:rsidP="002D6F53">
            <w:pPr>
              <w:pStyle w:val="AmColumnHeading"/>
            </w:pPr>
            <w:r w:rsidRPr="00DF3BE0">
              <w:t>Alteração</w:t>
            </w:r>
          </w:p>
        </w:tc>
      </w:tr>
      <w:tr w:rsidR="004B63F0" w:rsidRPr="00DF3BE0" w14:paraId="71C567BB" w14:textId="77777777" w:rsidTr="002D6F53">
        <w:trPr>
          <w:jc w:val="center"/>
        </w:trPr>
        <w:tc>
          <w:tcPr>
            <w:tcW w:w="4876" w:type="dxa"/>
            <w:tcBorders>
              <w:top w:val="nil"/>
              <w:left w:val="nil"/>
              <w:bottom w:val="nil"/>
              <w:right w:val="nil"/>
            </w:tcBorders>
          </w:tcPr>
          <w:p w14:paraId="26564AA0" w14:textId="77777777" w:rsidR="004B63F0" w:rsidRPr="00DF3BE0" w:rsidRDefault="004B63F0" w:rsidP="002D6F53">
            <w:pPr>
              <w:pStyle w:val="Normal6a"/>
            </w:pPr>
            <w:r w:rsidRPr="00DF3BE0">
              <w:rPr>
                <w:b/>
                <w:i/>
              </w:rPr>
              <w:t>(8)</w:t>
            </w:r>
            <w:r w:rsidRPr="00DF3BE0">
              <w:tab/>
            </w:r>
            <w:r w:rsidRPr="00DF3BE0">
              <w:rPr>
                <w:b/>
                <w:i/>
              </w:rPr>
              <w:t>A transferência de dados pessoais realizada pela Europol para países terceiros pode, na falta de uma decisão de adequação ou de garantias adequadas em matéria de proteção de dados, ser efetuada nos termos do artigo 25.º, n.º 5, do Regulamento (UE) 2016/794. Em especial, os casos de introdução clandestina de migrantes identificados pelo Centro Europeu contra a Introdução Clandestina de Migrantes que requeiram cooperação com países terceiros podem exigir transferências de dados pessoais em casos individuais para efeitos da prevenção, investigação, deteção e repressão de infrações penais, ou de execução de sanções penais.</w:t>
            </w:r>
          </w:p>
        </w:tc>
        <w:tc>
          <w:tcPr>
            <w:tcW w:w="4876" w:type="dxa"/>
            <w:tcBorders>
              <w:top w:val="nil"/>
              <w:left w:val="nil"/>
              <w:bottom w:val="nil"/>
              <w:right w:val="nil"/>
            </w:tcBorders>
          </w:tcPr>
          <w:p w14:paraId="5779ABEC" w14:textId="77777777" w:rsidR="004B63F0" w:rsidRPr="00DF3BE0" w:rsidRDefault="004B63F0" w:rsidP="002D6F53">
            <w:pPr>
              <w:pStyle w:val="Normal6a"/>
            </w:pPr>
            <w:r w:rsidRPr="00DF3BE0">
              <w:rPr>
                <w:b/>
                <w:i/>
              </w:rPr>
              <w:t>Suprimido</w:t>
            </w:r>
          </w:p>
        </w:tc>
      </w:tr>
    </w:tbl>
    <w:p w14:paraId="3D295976"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659C653" w14:textId="77777777" w:rsidR="004B63F0" w:rsidRPr="00DF3BE0" w:rsidRDefault="004B63F0" w:rsidP="004B63F0">
      <w:r w:rsidRPr="00DF3BE0">
        <w:rPr>
          <w:rStyle w:val="HideTWBExt"/>
        </w:rPr>
        <w:t>&lt;/Amend&gt;</w:t>
      </w:r>
    </w:p>
    <w:p w14:paraId="4D7D83A6"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89</w:t>
      </w:r>
      <w:r w:rsidRPr="00DF3BE0">
        <w:rPr>
          <w:rStyle w:val="HideTWBExt"/>
        </w:rPr>
        <w:t>&lt;/NumAm&gt;</w:t>
      </w:r>
    </w:p>
    <w:p w14:paraId="63305EEE" w14:textId="77777777" w:rsidR="004B63F0" w:rsidRPr="00DF3BE0" w:rsidRDefault="004B63F0" w:rsidP="004B63F0">
      <w:pPr>
        <w:pStyle w:val="NormalBold"/>
      </w:pPr>
      <w:r w:rsidRPr="00DF3BE0">
        <w:rPr>
          <w:rStyle w:val="HideTWBExt"/>
          <w:b w:val="0"/>
        </w:rPr>
        <w:t>&lt;RepeatBlock-By&gt;&lt;Members&gt;</w:t>
      </w:r>
      <w:r w:rsidRPr="00DF3BE0">
        <w:t>Maciej Wąsik, Mariusz Kamiński</w:t>
      </w:r>
      <w:r w:rsidRPr="00DF3BE0">
        <w:rPr>
          <w:rStyle w:val="HideTWBExt"/>
          <w:b w:val="0"/>
        </w:rPr>
        <w:t>&lt;/Members&gt;</w:t>
      </w:r>
    </w:p>
    <w:p w14:paraId="51B6B251" w14:textId="77777777" w:rsidR="004B63F0" w:rsidRPr="00DF3BE0" w:rsidRDefault="004B63F0" w:rsidP="004B63F0">
      <w:pPr>
        <w:pStyle w:val="NormalBold"/>
      </w:pPr>
      <w:r w:rsidRPr="00DF3BE0">
        <w:rPr>
          <w:rStyle w:val="HideTWBExt"/>
          <w:b w:val="0"/>
        </w:rPr>
        <w:t>&lt;/RepeatBlock-By&gt;</w:t>
      </w:r>
    </w:p>
    <w:p w14:paraId="68E3AFCE"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1DC5EA3" w14:textId="77777777" w:rsidR="004B63F0" w:rsidRPr="00DF3BE0" w:rsidRDefault="004B63F0" w:rsidP="004B63F0">
      <w:pPr>
        <w:pStyle w:val="NormalBold"/>
      </w:pPr>
      <w:r w:rsidRPr="00DF3BE0">
        <w:rPr>
          <w:rStyle w:val="HideTWBExt"/>
        </w:rPr>
        <w:t>&lt;Article&gt;</w:t>
      </w:r>
      <w:r w:rsidRPr="00DF3BE0">
        <w:t>Considerando 8</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254570C" w14:textId="77777777" w:rsidTr="002D6F53">
        <w:trPr>
          <w:trHeight w:hRule="exact" w:val="240"/>
          <w:jc w:val="center"/>
        </w:trPr>
        <w:tc>
          <w:tcPr>
            <w:tcW w:w="9752" w:type="dxa"/>
            <w:gridSpan w:val="2"/>
            <w:tcBorders>
              <w:top w:val="nil"/>
              <w:left w:val="nil"/>
              <w:bottom w:val="nil"/>
              <w:right w:val="nil"/>
            </w:tcBorders>
          </w:tcPr>
          <w:p w14:paraId="7E273CCC" w14:textId="77777777" w:rsidR="004B63F0" w:rsidRPr="00DF3BE0" w:rsidRDefault="004B63F0" w:rsidP="002D6F53"/>
        </w:tc>
      </w:tr>
      <w:tr w:rsidR="004B63F0" w:rsidRPr="00DF3BE0" w14:paraId="743E95D1" w14:textId="77777777" w:rsidTr="002D6F53">
        <w:trPr>
          <w:trHeight w:val="240"/>
          <w:jc w:val="center"/>
        </w:trPr>
        <w:tc>
          <w:tcPr>
            <w:tcW w:w="4876" w:type="dxa"/>
            <w:tcBorders>
              <w:top w:val="nil"/>
              <w:left w:val="nil"/>
              <w:bottom w:val="nil"/>
              <w:right w:val="nil"/>
            </w:tcBorders>
          </w:tcPr>
          <w:p w14:paraId="389C385C"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C2AE275" w14:textId="77777777" w:rsidR="004B63F0" w:rsidRPr="00DF3BE0" w:rsidRDefault="004B63F0" w:rsidP="002D6F53">
            <w:pPr>
              <w:pStyle w:val="AmColumnHeading"/>
            </w:pPr>
            <w:r w:rsidRPr="00DF3BE0">
              <w:t>Alteração</w:t>
            </w:r>
          </w:p>
        </w:tc>
      </w:tr>
      <w:tr w:rsidR="004B63F0" w:rsidRPr="00DF3BE0" w14:paraId="6A72AE00" w14:textId="77777777" w:rsidTr="002D6F53">
        <w:trPr>
          <w:jc w:val="center"/>
        </w:trPr>
        <w:tc>
          <w:tcPr>
            <w:tcW w:w="4876" w:type="dxa"/>
            <w:tcBorders>
              <w:top w:val="nil"/>
              <w:left w:val="nil"/>
              <w:bottom w:val="nil"/>
              <w:right w:val="nil"/>
            </w:tcBorders>
          </w:tcPr>
          <w:p w14:paraId="200661AC" w14:textId="77777777" w:rsidR="004B63F0" w:rsidRPr="00DF3BE0" w:rsidRDefault="004B63F0" w:rsidP="002D6F53">
            <w:pPr>
              <w:pStyle w:val="Normal6a"/>
            </w:pPr>
            <w:r w:rsidRPr="00DF3BE0">
              <w:t>(8)</w:t>
            </w:r>
            <w:r w:rsidRPr="00DF3BE0">
              <w:tab/>
              <w:t>A transferência de dados pessoais realizada pela Europol para países terceiros pode, na falta de uma decisão de adequação ou de garantias adequadas em matéria de proteção de dados, ser efetuada nos termos do artigo 25.º, n.º 5, do Regulamento (UE) 2016/794. Em especial, os casos de introdução clandestina de migrantes identificados pelo Centro Europeu contra a Introdução Clandestina de Migrantes que requeiram cooperação com países terceiros podem exigir transferências de dados pessoais em casos individuais para efeitos da prevenção, investigação, deteção e repressão de infrações penais, ou de execução de sanções penais.</w:t>
            </w:r>
          </w:p>
        </w:tc>
        <w:tc>
          <w:tcPr>
            <w:tcW w:w="4876" w:type="dxa"/>
            <w:tcBorders>
              <w:top w:val="nil"/>
              <w:left w:val="nil"/>
              <w:bottom w:val="nil"/>
              <w:right w:val="nil"/>
            </w:tcBorders>
          </w:tcPr>
          <w:p w14:paraId="2FDDC8F2" w14:textId="27E4A347" w:rsidR="004B63F0" w:rsidRPr="00DF3BE0" w:rsidRDefault="004B63F0" w:rsidP="002D6F53">
            <w:pPr>
              <w:pStyle w:val="Normal6a"/>
            </w:pPr>
            <w:r w:rsidRPr="00DF3BE0">
              <w:t>(8)</w:t>
            </w:r>
            <w:r w:rsidRPr="00DF3BE0">
              <w:tab/>
              <w:t xml:space="preserve">A transferência de dados pessoais realizada pela Europol para países terceiros pode, na falta de uma decisão de adequação ou de garantias adequadas em matéria de proteção de dados, ser efetuada nos termos do artigo 25.º, n.º 5, do Regulamento (UE) 2016/794. Em especial, os casos de introdução clandestina de migrantes identificados pelo Centro Europeu contra a Introdução Clandestina de Migrantes que requeiram cooperação com países terceiros podem exigir transferências de dados pessoais em casos individuais para efeitos da prevenção, investigação, deteção e repressão de infrações penais, ou de execução de sanções penais. </w:t>
            </w:r>
            <w:r w:rsidRPr="00DF3BE0">
              <w:rPr>
                <w:b/>
                <w:i/>
              </w:rPr>
              <w:t>Caso as informações anteriormente fornecidas por um Estado</w:t>
            </w:r>
            <w:r w:rsidR="00DF5682">
              <w:rPr>
                <w:b/>
                <w:i/>
              </w:rPr>
              <w:noBreakHyphen/>
            </w:r>
            <w:r w:rsidRPr="00DF3BE0">
              <w:rPr>
                <w:b/>
                <w:i/>
              </w:rPr>
              <w:t>Membro devam ser comunicadas a terceiros, o Centro Europeu contra a Introdução Clandestina de Migrantes deve consultar esse Estado</w:t>
            </w:r>
            <w:r w:rsidR="00DF5682">
              <w:rPr>
                <w:b/>
                <w:i/>
              </w:rPr>
              <w:noBreakHyphen/>
            </w:r>
            <w:r w:rsidRPr="00DF3BE0">
              <w:rPr>
                <w:b/>
                <w:i/>
              </w:rPr>
              <w:t>Membro.</w:t>
            </w:r>
            <w:r w:rsidRPr="00DF3BE0">
              <w:t xml:space="preserve"> </w:t>
            </w:r>
            <w:r w:rsidRPr="00DF3BE0">
              <w:rPr>
                <w:b/>
                <w:i/>
              </w:rPr>
              <w:t>Uma vez por mês, a Europol deverá proceder a uma avaliação do processo de transmissão de dados a terceiros, tendo em conta a utilização prevista dos dados pelos destinatários.</w:t>
            </w:r>
          </w:p>
        </w:tc>
      </w:tr>
    </w:tbl>
    <w:p w14:paraId="4C8A17C8"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{PL}</w:t>
      </w:r>
      <w:r w:rsidRPr="00DF3BE0">
        <w:t>pl</w:t>
      </w:r>
      <w:r w:rsidRPr="00DF3BE0">
        <w:rPr>
          <w:rStyle w:val="HideTWBExt"/>
        </w:rPr>
        <w:t>&lt;/Original&gt;</w:t>
      </w:r>
    </w:p>
    <w:p w14:paraId="68BF2F11" w14:textId="77777777" w:rsidR="004B63F0" w:rsidRPr="00DF3BE0" w:rsidRDefault="004B63F0" w:rsidP="004B63F0">
      <w:r w:rsidRPr="00DF3BE0">
        <w:rPr>
          <w:rStyle w:val="HideTWBExt"/>
        </w:rPr>
        <w:t>&lt;/Amend&gt;</w:t>
      </w:r>
    </w:p>
    <w:p w14:paraId="7C2B7100"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90</w:t>
      </w:r>
      <w:r w:rsidRPr="00DF3BE0">
        <w:rPr>
          <w:rStyle w:val="HideTWBExt"/>
        </w:rPr>
        <w:t>&lt;/NumAm&gt;</w:t>
      </w:r>
    </w:p>
    <w:p w14:paraId="299B06FC"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 Ana Catarina Mendes</w:t>
      </w:r>
      <w:r w:rsidRPr="00DF3BE0">
        <w:rPr>
          <w:rStyle w:val="HideTWBExt"/>
          <w:b w:val="0"/>
        </w:rPr>
        <w:t>&lt;/Members&gt;</w:t>
      </w:r>
    </w:p>
    <w:p w14:paraId="3B67C04C" w14:textId="77777777" w:rsidR="004B63F0" w:rsidRPr="00DF3BE0" w:rsidRDefault="004B63F0" w:rsidP="004B63F0">
      <w:pPr>
        <w:pStyle w:val="NormalBold"/>
      </w:pPr>
      <w:r w:rsidRPr="00DF3BE0">
        <w:rPr>
          <w:rStyle w:val="HideTWBExt"/>
          <w:b w:val="0"/>
        </w:rPr>
        <w:t>&lt;/RepeatBlock-By&gt;</w:t>
      </w:r>
    </w:p>
    <w:p w14:paraId="1648F9C8"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8A31CCA" w14:textId="77777777" w:rsidR="004B63F0" w:rsidRPr="00DF3BE0" w:rsidRDefault="004B63F0" w:rsidP="004B63F0">
      <w:pPr>
        <w:pStyle w:val="NormalBold"/>
      </w:pPr>
      <w:r w:rsidRPr="00DF3BE0">
        <w:rPr>
          <w:rStyle w:val="HideTWBExt"/>
        </w:rPr>
        <w:t>&lt;Article&gt;</w:t>
      </w:r>
      <w:r w:rsidRPr="00DF3BE0">
        <w:t>Considerando 8</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3C9ACE8" w14:textId="77777777" w:rsidTr="002D6F53">
        <w:trPr>
          <w:trHeight w:hRule="exact" w:val="240"/>
          <w:jc w:val="center"/>
        </w:trPr>
        <w:tc>
          <w:tcPr>
            <w:tcW w:w="9752" w:type="dxa"/>
            <w:gridSpan w:val="2"/>
            <w:tcBorders>
              <w:top w:val="nil"/>
              <w:left w:val="nil"/>
              <w:bottom w:val="nil"/>
              <w:right w:val="nil"/>
            </w:tcBorders>
          </w:tcPr>
          <w:p w14:paraId="74942E85" w14:textId="77777777" w:rsidR="004B63F0" w:rsidRPr="00DF3BE0" w:rsidRDefault="004B63F0" w:rsidP="002D6F53"/>
        </w:tc>
      </w:tr>
      <w:tr w:rsidR="004B63F0" w:rsidRPr="00DF3BE0" w14:paraId="56F0BAAB" w14:textId="77777777" w:rsidTr="002D6F53">
        <w:trPr>
          <w:trHeight w:val="240"/>
          <w:jc w:val="center"/>
        </w:trPr>
        <w:tc>
          <w:tcPr>
            <w:tcW w:w="4876" w:type="dxa"/>
            <w:tcBorders>
              <w:top w:val="nil"/>
              <w:left w:val="nil"/>
              <w:bottom w:val="nil"/>
              <w:right w:val="nil"/>
            </w:tcBorders>
          </w:tcPr>
          <w:p w14:paraId="1AFB4595"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4A91E00" w14:textId="77777777" w:rsidR="004B63F0" w:rsidRPr="00DF3BE0" w:rsidRDefault="004B63F0" w:rsidP="002D6F53">
            <w:pPr>
              <w:pStyle w:val="AmColumnHeading"/>
            </w:pPr>
            <w:r w:rsidRPr="00DF3BE0">
              <w:t>Alteração</w:t>
            </w:r>
          </w:p>
        </w:tc>
      </w:tr>
      <w:tr w:rsidR="004B63F0" w:rsidRPr="00DF3BE0" w14:paraId="6D6454CE" w14:textId="77777777" w:rsidTr="002D6F53">
        <w:trPr>
          <w:jc w:val="center"/>
        </w:trPr>
        <w:tc>
          <w:tcPr>
            <w:tcW w:w="4876" w:type="dxa"/>
            <w:tcBorders>
              <w:top w:val="nil"/>
              <w:left w:val="nil"/>
              <w:bottom w:val="nil"/>
              <w:right w:val="nil"/>
            </w:tcBorders>
          </w:tcPr>
          <w:p w14:paraId="6C3615B3" w14:textId="77777777" w:rsidR="004B63F0" w:rsidRPr="00DF3BE0" w:rsidRDefault="004B63F0" w:rsidP="002D6F53">
            <w:pPr>
              <w:pStyle w:val="Normal6a"/>
            </w:pPr>
            <w:r w:rsidRPr="00DF3BE0">
              <w:t>(8)</w:t>
            </w:r>
            <w:r w:rsidRPr="00DF3BE0">
              <w:tab/>
            </w:r>
            <w:r w:rsidRPr="00DF3BE0">
              <w:rPr>
                <w:b/>
                <w:i/>
              </w:rPr>
              <w:t>A transferência de dados pessoais realizada pela Europol para países terceiros pode, na falta de uma decisão de adequação ou de garantias adequadas em matéria de proteção de dados, ser efetuada nos termos do artigo 25.º, n.º 5, do Regulamento (UE) 2016/794. Em especial, os casos de introdução clandestina de migrantes identificados pelo Centro Europeu contra a Introdução Clandestina de Migrantes que requeiram cooperação com países terceiros podem exigir</w:t>
            </w:r>
            <w:r w:rsidRPr="00DF3BE0">
              <w:t xml:space="preserve"> transferências de dados pessoais em casos </w:t>
            </w:r>
            <w:r w:rsidRPr="00DF3BE0">
              <w:rPr>
                <w:b/>
                <w:i/>
              </w:rPr>
              <w:t>individuais para efeitos da prevenção, investigação, deteção e repressão de infrações penais, ou de execução de sanções penais</w:t>
            </w:r>
            <w:r w:rsidRPr="00DF3BE0">
              <w:t>.</w:t>
            </w:r>
          </w:p>
        </w:tc>
        <w:tc>
          <w:tcPr>
            <w:tcW w:w="4876" w:type="dxa"/>
            <w:tcBorders>
              <w:top w:val="nil"/>
              <w:left w:val="nil"/>
              <w:bottom w:val="nil"/>
              <w:right w:val="nil"/>
            </w:tcBorders>
          </w:tcPr>
          <w:p w14:paraId="71EB5D39" w14:textId="77777777" w:rsidR="004B63F0" w:rsidRPr="00DF3BE0" w:rsidRDefault="004B63F0" w:rsidP="002D6F53">
            <w:pPr>
              <w:pStyle w:val="Normal6a"/>
            </w:pPr>
            <w:r w:rsidRPr="00DF3BE0">
              <w:t>(8)</w:t>
            </w:r>
            <w:r w:rsidRPr="00DF3BE0">
              <w:tab/>
            </w:r>
            <w:r w:rsidRPr="00DF3BE0">
              <w:rPr>
                <w:b/>
                <w:bCs/>
                <w:i/>
                <w:iCs/>
              </w:rPr>
              <w:t>As</w:t>
            </w:r>
            <w:r w:rsidRPr="00DF3BE0">
              <w:t xml:space="preserve"> transferências de dados pessoais </w:t>
            </w:r>
            <w:r w:rsidRPr="00DF3BE0">
              <w:rPr>
                <w:b/>
                <w:i/>
              </w:rPr>
              <w:t>realizadas pela Europol para países terceiros deverão continuar a ser efetuadas apenas</w:t>
            </w:r>
            <w:r w:rsidRPr="00DF3BE0">
              <w:t xml:space="preserve"> em casos </w:t>
            </w:r>
            <w:r w:rsidRPr="00DF3BE0">
              <w:rPr>
                <w:b/>
                <w:i/>
              </w:rPr>
              <w:t>excecionais e deverão estar sujeitas a avaliações rigorosas da necessidade e da proporcionalidade, em conformidade com as regras estabelecidas no artigo 25.º do Regulamento (UE) 2016/794</w:t>
            </w:r>
            <w:r w:rsidRPr="00DF3BE0">
              <w:t>.</w:t>
            </w:r>
          </w:p>
        </w:tc>
      </w:tr>
    </w:tbl>
    <w:p w14:paraId="3D1661D7"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EB44A73" w14:textId="77777777" w:rsidR="004B63F0" w:rsidRPr="00DF3BE0" w:rsidRDefault="004B63F0" w:rsidP="004B63F0">
      <w:r w:rsidRPr="00DF3BE0">
        <w:rPr>
          <w:rStyle w:val="HideTWBExt"/>
        </w:rPr>
        <w:t>&lt;/Amend&gt;</w:t>
      </w:r>
    </w:p>
    <w:p w14:paraId="5775E0AB"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91</w:t>
      </w:r>
      <w:r w:rsidRPr="00DF3BE0">
        <w:rPr>
          <w:rStyle w:val="HideTWBExt"/>
        </w:rPr>
        <w:t>&lt;/NumAm&gt;</w:t>
      </w:r>
    </w:p>
    <w:p w14:paraId="6038D46A" w14:textId="28E315DF" w:rsidR="004B63F0" w:rsidRPr="00DF3BE0" w:rsidRDefault="004B63F0" w:rsidP="004B63F0">
      <w:pPr>
        <w:pStyle w:val="NormalBold"/>
      </w:pPr>
      <w:r w:rsidRPr="00DF3BE0">
        <w:rPr>
          <w:rStyle w:val="HideTWBExt"/>
          <w:b w:val="0"/>
        </w:rPr>
        <w:t>&lt;RepeatBlock-By&gt;&lt;Members&gt;</w:t>
      </w:r>
      <w:r w:rsidRPr="00DF3BE0">
        <w:t>Nikola Minchev, Jan</w:t>
      </w:r>
      <w:r w:rsidR="00DF5682">
        <w:noBreakHyphen/>
      </w:r>
      <w:r w:rsidRPr="00DF3BE0">
        <w:t>Christoph Oetjen</w:t>
      </w:r>
      <w:r w:rsidRPr="00DF3BE0">
        <w:rPr>
          <w:rStyle w:val="HideTWBExt"/>
          <w:b w:val="0"/>
        </w:rPr>
        <w:t>&lt;/Members&gt;</w:t>
      </w:r>
    </w:p>
    <w:p w14:paraId="7F39CD9B" w14:textId="77777777" w:rsidR="004B63F0" w:rsidRPr="00DF3BE0" w:rsidRDefault="004B63F0" w:rsidP="004B63F0">
      <w:pPr>
        <w:pStyle w:val="NormalBold"/>
      </w:pPr>
      <w:r w:rsidRPr="00DF3BE0">
        <w:rPr>
          <w:rStyle w:val="HideTWBExt"/>
          <w:b w:val="0"/>
        </w:rPr>
        <w:t>&lt;/RepeatBlock-By&gt;</w:t>
      </w:r>
    </w:p>
    <w:p w14:paraId="6791B11C"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5B447E79" w14:textId="77777777" w:rsidR="004B63F0" w:rsidRPr="00DF3BE0" w:rsidRDefault="004B63F0" w:rsidP="004B63F0">
      <w:pPr>
        <w:pStyle w:val="NormalBold"/>
      </w:pPr>
      <w:r w:rsidRPr="00DF3BE0">
        <w:rPr>
          <w:rStyle w:val="HideTWBExt"/>
        </w:rPr>
        <w:t>&lt;Article&gt;</w:t>
      </w:r>
      <w:r w:rsidRPr="00DF3BE0">
        <w:t>Considerando 8</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DF9788F" w14:textId="77777777" w:rsidTr="002D6F53">
        <w:trPr>
          <w:trHeight w:hRule="exact" w:val="240"/>
          <w:jc w:val="center"/>
        </w:trPr>
        <w:tc>
          <w:tcPr>
            <w:tcW w:w="9752" w:type="dxa"/>
            <w:gridSpan w:val="2"/>
            <w:tcBorders>
              <w:top w:val="nil"/>
              <w:left w:val="nil"/>
              <w:bottom w:val="nil"/>
              <w:right w:val="nil"/>
            </w:tcBorders>
          </w:tcPr>
          <w:p w14:paraId="6DB4D919" w14:textId="77777777" w:rsidR="004B63F0" w:rsidRPr="00DF3BE0" w:rsidRDefault="004B63F0" w:rsidP="002D6F53"/>
        </w:tc>
      </w:tr>
      <w:tr w:rsidR="004B63F0" w:rsidRPr="00DF3BE0" w14:paraId="260BA7E5" w14:textId="77777777" w:rsidTr="002D6F53">
        <w:trPr>
          <w:trHeight w:val="240"/>
          <w:jc w:val="center"/>
        </w:trPr>
        <w:tc>
          <w:tcPr>
            <w:tcW w:w="4876" w:type="dxa"/>
            <w:tcBorders>
              <w:top w:val="nil"/>
              <w:left w:val="nil"/>
              <w:bottom w:val="nil"/>
              <w:right w:val="nil"/>
            </w:tcBorders>
          </w:tcPr>
          <w:p w14:paraId="7692F61D"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7EF8B383" w14:textId="77777777" w:rsidR="004B63F0" w:rsidRPr="00DF3BE0" w:rsidRDefault="004B63F0" w:rsidP="002D6F53">
            <w:pPr>
              <w:pStyle w:val="AmColumnHeading"/>
            </w:pPr>
            <w:r w:rsidRPr="00DF3BE0">
              <w:t>Alteração</w:t>
            </w:r>
          </w:p>
        </w:tc>
      </w:tr>
      <w:tr w:rsidR="004B63F0" w:rsidRPr="00DF3BE0" w14:paraId="1A49C706" w14:textId="77777777" w:rsidTr="002D6F53">
        <w:trPr>
          <w:jc w:val="center"/>
        </w:trPr>
        <w:tc>
          <w:tcPr>
            <w:tcW w:w="4876" w:type="dxa"/>
            <w:tcBorders>
              <w:top w:val="nil"/>
              <w:left w:val="nil"/>
              <w:bottom w:val="nil"/>
              <w:right w:val="nil"/>
            </w:tcBorders>
          </w:tcPr>
          <w:p w14:paraId="2834C70C" w14:textId="77777777" w:rsidR="004B63F0" w:rsidRPr="00DF3BE0" w:rsidRDefault="004B63F0" w:rsidP="002D6F53">
            <w:pPr>
              <w:pStyle w:val="Normal6a"/>
            </w:pPr>
            <w:r w:rsidRPr="00DF3BE0">
              <w:t>(8)</w:t>
            </w:r>
            <w:r w:rsidRPr="00DF3BE0">
              <w:tab/>
            </w:r>
            <w:r w:rsidRPr="00DF3BE0">
              <w:rPr>
                <w:b/>
                <w:i/>
              </w:rPr>
              <w:t>A transferência de dados pessoais realizada pela Europol para países terceiros pode, na falta de uma decisão de adequação ou de garantias adequadas em matéria de proteção de dados, ser efetuada nos termos do artigo 25.º, n.º 5, do</w:t>
            </w:r>
            <w:r w:rsidRPr="00DF3BE0">
              <w:t xml:space="preserve"> Regulamento (UE) </w:t>
            </w:r>
            <w:r w:rsidRPr="00DF3BE0">
              <w:rPr>
                <w:b/>
                <w:i/>
              </w:rPr>
              <w:t>2016/794. Em especial, os casos de introdução clandestina de migrantes identificados pelo Centro Europeu contra a Introdução Clandestina de Migrantes que requeiram cooperação com países terceiros podem exigir transferências de dados pessoais em casos individuais para efeitos da prevenção, investigação, deteção e repressão de infrações penais, ou de execução de sanções penais</w:t>
            </w:r>
            <w:r w:rsidRPr="00DF3BE0">
              <w:t>.</w:t>
            </w:r>
          </w:p>
        </w:tc>
        <w:tc>
          <w:tcPr>
            <w:tcW w:w="4876" w:type="dxa"/>
            <w:tcBorders>
              <w:top w:val="nil"/>
              <w:left w:val="nil"/>
              <w:bottom w:val="nil"/>
              <w:right w:val="nil"/>
            </w:tcBorders>
          </w:tcPr>
          <w:p w14:paraId="0BC4DC72" w14:textId="451FEB06" w:rsidR="004B63F0" w:rsidRPr="00DF3BE0" w:rsidRDefault="004B63F0" w:rsidP="002D6F53">
            <w:pPr>
              <w:pStyle w:val="Normal6a"/>
            </w:pPr>
            <w:r w:rsidRPr="00DF3BE0">
              <w:t>(8)</w:t>
            </w:r>
            <w:r w:rsidRPr="00DF3BE0">
              <w:tab/>
            </w:r>
            <w:r w:rsidRPr="00DF3BE0">
              <w:rPr>
                <w:b/>
                <w:i/>
              </w:rPr>
              <w:t>Qualquer tratamento de dados biométricos deve ser estritamente necessário e proporcionado, garantindo a plena conformidade com o</w:t>
            </w:r>
            <w:r w:rsidRPr="00DF3BE0">
              <w:t xml:space="preserve"> Regulamento (UE) </w:t>
            </w:r>
            <w:r w:rsidRPr="00DF3BE0">
              <w:rPr>
                <w:b/>
                <w:i/>
              </w:rPr>
              <w:t>2018/1725</w:t>
            </w:r>
            <w:r w:rsidRPr="00DF3BE0">
              <w:rPr>
                <w:b/>
                <w:i/>
                <w:vertAlign w:val="superscript"/>
              </w:rPr>
              <w:t>1</w:t>
            </w:r>
            <w:r w:rsidR="00DF5682">
              <w:rPr>
                <w:b/>
                <w:i/>
                <w:vertAlign w:val="superscript"/>
              </w:rPr>
              <w:noBreakHyphen/>
            </w:r>
            <w:r w:rsidRPr="00DF3BE0">
              <w:rPr>
                <w:b/>
                <w:i/>
                <w:vertAlign w:val="superscript"/>
              </w:rPr>
              <w:t>A</w:t>
            </w:r>
            <w:r w:rsidRPr="00DF3BE0">
              <w:rPr>
                <w:b/>
                <w:i/>
              </w:rPr>
              <w:t>. A Europol deve aplicar salvaguardas específicas, incluindo mecanismos independentes de supervisão e de análise periódica, a fim de impedir o acesso não autorizado e a utilização abusiva de dados biométricos</w:t>
            </w:r>
            <w:r w:rsidRPr="00DF3BE0">
              <w:t>.</w:t>
            </w:r>
          </w:p>
        </w:tc>
      </w:tr>
      <w:tr w:rsidR="004B63F0" w:rsidRPr="00DF3BE0" w14:paraId="54FFB51F" w14:textId="77777777" w:rsidTr="002D6F53">
        <w:trPr>
          <w:jc w:val="center"/>
        </w:trPr>
        <w:tc>
          <w:tcPr>
            <w:tcW w:w="4876" w:type="dxa"/>
            <w:tcBorders>
              <w:top w:val="nil"/>
              <w:left w:val="nil"/>
              <w:bottom w:val="nil"/>
              <w:right w:val="nil"/>
            </w:tcBorders>
          </w:tcPr>
          <w:p w14:paraId="1B650135" w14:textId="77777777" w:rsidR="004B63F0" w:rsidRPr="00DF3BE0" w:rsidRDefault="004B63F0" w:rsidP="002D6F53"/>
        </w:tc>
        <w:tc>
          <w:tcPr>
            <w:tcW w:w="4876" w:type="dxa"/>
            <w:tcBorders>
              <w:top w:val="nil"/>
              <w:left w:val="nil"/>
              <w:bottom w:val="nil"/>
              <w:right w:val="nil"/>
            </w:tcBorders>
          </w:tcPr>
          <w:p w14:paraId="0CEC016F" w14:textId="77777777" w:rsidR="004B63F0" w:rsidRPr="00DF3BE0" w:rsidRDefault="004B63F0" w:rsidP="002D6F53">
            <w:pPr>
              <w:pStyle w:val="Normal6a"/>
            </w:pPr>
            <w:r w:rsidRPr="00DF3BE0">
              <w:rPr>
                <w:b/>
                <w:i/>
              </w:rPr>
              <w:t>_________________</w:t>
            </w:r>
          </w:p>
        </w:tc>
      </w:tr>
      <w:tr w:rsidR="004B63F0" w:rsidRPr="00DF3BE0" w14:paraId="241097E4" w14:textId="77777777" w:rsidTr="002D6F53">
        <w:trPr>
          <w:jc w:val="center"/>
        </w:trPr>
        <w:tc>
          <w:tcPr>
            <w:tcW w:w="4876" w:type="dxa"/>
            <w:tcBorders>
              <w:top w:val="nil"/>
              <w:left w:val="nil"/>
              <w:bottom w:val="nil"/>
              <w:right w:val="nil"/>
            </w:tcBorders>
          </w:tcPr>
          <w:p w14:paraId="70D45022" w14:textId="77777777" w:rsidR="004B63F0" w:rsidRPr="00DF3BE0" w:rsidRDefault="004B63F0" w:rsidP="002D6F53"/>
        </w:tc>
        <w:tc>
          <w:tcPr>
            <w:tcW w:w="4876" w:type="dxa"/>
            <w:tcBorders>
              <w:top w:val="nil"/>
              <w:left w:val="nil"/>
              <w:bottom w:val="nil"/>
              <w:right w:val="nil"/>
            </w:tcBorders>
          </w:tcPr>
          <w:p w14:paraId="1C131B72" w14:textId="22F2ED52" w:rsidR="004B63F0" w:rsidRPr="00DF3BE0" w:rsidRDefault="004B63F0" w:rsidP="002D6F53">
            <w:pPr>
              <w:pStyle w:val="Normal6a"/>
            </w:pPr>
            <w:r w:rsidRPr="00DF3BE0">
              <w:rPr>
                <w:b/>
                <w:i/>
                <w:vertAlign w:val="superscript"/>
              </w:rPr>
              <w:t>1</w:t>
            </w:r>
            <w:r w:rsidR="00DF5682">
              <w:rPr>
                <w:b/>
                <w:i/>
                <w:vertAlign w:val="superscript"/>
              </w:rPr>
              <w:noBreakHyphen/>
            </w:r>
            <w:r w:rsidRPr="00DF3BE0">
              <w:rPr>
                <w:b/>
                <w:i/>
                <w:vertAlign w:val="superscript"/>
              </w:rPr>
              <w:t>A</w:t>
            </w:r>
            <w:r w:rsidRPr="00DF3BE0">
              <w:t xml:space="preserve"> </w:t>
            </w:r>
            <w:r w:rsidRPr="00DF3BE0">
              <w:rPr>
                <w:b/>
                <w:i/>
              </w:rPr>
              <w:t>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w:t>
            </w:r>
          </w:p>
        </w:tc>
      </w:tr>
    </w:tbl>
    <w:p w14:paraId="2B9FD780"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2E1B22E4" w14:textId="77777777" w:rsidR="004B63F0" w:rsidRPr="00DF3BE0" w:rsidRDefault="004B63F0" w:rsidP="004B63F0">
      <w:r w:rsidRPr="00DF3BE0">
        <w:rPr>
          <w:rStyle w:val="HideTWBExt"/>
        </w:rPr>
        <w:t>&lt;/Amend&gt;</w:t>
      </w:r>
    </w:p>
    <w:p w14:paraId="188CA92E"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92</w:t>
      </w:r>
      <w:r w:rsidRPr="00DF3BE0">
        <w:rPr>
          <w:rStyle w:val="HideTWBExt"/>
        </w:rPr>
        <w:t>&lt;/NumAm&gt;</w:t>
      </w:r>
    </w:p>
    <w:p w14:paraId="67430880"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11A9F896" w14:textId="77777777" w:rsidR="004B63F0" w:rsidRPr="00DF3BE0" w:rsidRDefault="004B63F0" w:rsidP="004B63F0">
      <w:pPr>
        <w:pStyle w:val="NormalBold"/>
      </w:pPr>
      <w:r w:rsidRPr="00DF3BE0">
        <w:rPr>
          <w:rStyle w:val="HideTWBExt"/>
          <w:b w:val="0"/>
        </w:rPr>
        <w:t>&lt;/RepeatBlock-By&gt;</w:t>
      </w:r>
    </w:p>
    <w:p w14:paraId="40B23D0D"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0DCFC29" w14:textId="77777777" w:rsidR="004B63F0" w:rsidRPr="00DF3BE0" w:rsidRDefault="004B63F0" w:rsidP="004B63F0">
      <w:pPr>
        <w:pStyle w:val="NormalBold"/>
      </w:pPr>
      <w:r w:rsidRPr="00DF3BE0">
        <w:rPr>
          <w:rStyle w:val="HideTWBExt"/>
        </w:rPr>
        <w:t>&lt;Article&gt;</w:t>
      </w:r>
      <w:r w:rsidRPr="00DF3BE0">
        <w:t>Considerando 8</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3411151" w14:textId="77777777" w:rsidTr="002D6F53">
        <w:trPr>
          <w:trHeight w:hRule="exact" w:val="240"/>
          <w:jc w:val="center"/>
        </w:trPr>
        <w:tc>
          <w:tcPr>
            <w:tcW w:w="9752" w:type="dxa"/>
            <w:gridSpan w:val="2"/>
            <w:tcBorders>
              <w:top w:val="nil"/>
              <w:left w:val="nil"/>
              <w:bottom w:val="nil"/>
              <w:right w:val="nil"/>
            </w:tcBorders>
          </w:tcPr>
          <w:p w14:paraId="08C25B9B" w14:textId="77777777" w:rsidR="004B63F0" w:rsidRPr="00DF3BE0" w:rsidRDefault="004B63F0" w:rsidP="002D6F53"/>
        </w:tc>
      </w:tr>
      <w:tr w:rsidR="004B63F0" w:rsidRPr="00DF3BE0" w14:paraId="19480B16" w14:textId="77777777" w:rsidTr="002D6F53">
        <w:trPr>
          <w:trHeight w:val="240"/>
          <w:jc w:val="center"/>
        </w:trPr>
        <w:tc>
          <w:tcPr>
            <w:tcW w:w="4876" w:type="dxa"/>
            <w:tcBorders>
              <w:top w:val="nil"/>
              <w:left w:val="nil"/>
              <w:bottom w:val="nil"/>
              <w:right w:val="nil"/>
            </w:tcBorders>
          </w:tcPr>
          <w:p w14:paraId="12421942"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CCFC1BC" w14:textId="77777777" w:rsidR="004B63F0" w:rsidRPr="00DF3BE0" w:rsidRDefault="004B63F0" w:rsidP="002D6F53">
            <w:pPr>
              <w:pStyle w:val="AmColumnHeading"/>
            </w:pPr>
            <w:r w:rsidRPr="00DF3BE0">
              <w:t>Alteração</w:t>
            </w:r>
          </w:p>
        </w:tc>
      </w:tr>
      <w:tr w:rsidR="004B63F0" w:rsidRPr="00DF3BE0" w14:paraId="2731B233" w14:textId="77777777" w:rsidTr="002D6F53">
        <w:trPr>
          <w:jc w:val="center"/>
        </w:trPr>
        <w:tc>
          <w:tcPr>
            <w:tcW w:w="4876" w:type="dxa"/>
            <w:tcBorders>
              <w:top w:val="nil"/>
              <w:left w:val="nil"/>
              <w:bottom w:val="nil"/>
              <w:right w:val="nil"/>
            </w:tcBorders>
          </w:tcPr>
          <w:p w14:paraId="7BDE10E6" w14:textId="77777777" w:rsidR="004B63F0" w:rsidRPr="00DF3BE0" w:rsidRDefault="004B63F0" w:rsidP="002D6F53">
            <w:pPr>
              <w:pStyle w:val="Normal6a"/>
            </w:pPr>
            <w:r w:rsidRPr="00DF3BE0">
              <w:t>(8)</w:t>
            </w:r>
            <w:r w:rsidRPr="00DF3BE0">
              <w:tab/>
              <w:t xml:space="preserve">A transferência de dados pessoais realizada pela Europol para países terceiros </w:t>
            </w:r>
            <w:r w:rsidRPr="00DF3BE0">
              <w:rPr>
                <w:b/>
                <w:i/>
              </w:rPr>
              <w:t>pode, na falta de uma decisão de adequação ou de garantias adequadas em matéria de proteção de dados,</w:t>
            </w:r>
            <w:r w:rsidRPr="00DF3BE0">
              <w:t xml:space="preserve"> ser efetuada nos termos do artigo 25.º, n.º 5, do Regulamento (UE) 2016/794. </w:t>
            </w:r>
            <w:r w:rsidRPr="00DF3BE0">
              <w:rPr>
                <w:b/>
                <w:i/>
              </w:rPr>
              <w:t>Em especial, os casos de introdução clandestina de migrantes identificados pelo Centro Europeu contra a Introdução Clandestina de Migrantes que requeiram cooperação com países terceiros podem exigir</w:t>
            </w:r>
            <w:r w:rsidRPr="00DF3BE0">
              <w:t xml:space="preserve"> transferências </w:t>
            </w:r>
            <w:r w:rsidRPr="00DF3BE0">
              <w:rPr>
                <w:b/>
                <w:i/>
              </w:rPr>
              <w:t>de</w:t>
            </w:r>
            <w:r w:rsidRPr="00DF3BE0">
              <w:t xml:space="preserve"> dados pessoais </w:t>
            </w:r>
            <w:r w:rsidRPr="00DF3BE0">
              <w:rPr>
                <w:b/>
                <w:i/>
              </w:rPr>
              <w:t>em casos individuais</w:t>
            </w:r>
            <w:r w:rsidRPr="00DF3BE0">
              <w:t xml:space="preserve"> para </w:t>
            </w:r>
            <w:r w:rsidRPr="00DF3BE0">
              <w:rPr>
                <w:b/>
                <w:i/>
              </w:rPr>
              <w:t>efeitos da prevenção,</w:t>
            </w:r>
            <w:r w:rsidRPr="00DF3BE0">
              <w:t xml:space="preserve"> investigação</w:t>
            </w:r>
            <w:r w:rsidRPr="00DF3BE0">
              <w:rPr>
                <w:b/>
                <w:i/>
              </w:rPr>
              <w:t>, deteção e repressão de infrações penais, ou de execução de sanções penais</w:t>
            </w:r>
            <w:r w:rsidRPr="00DF3BE0">
              <w:t>.</w:t>
            </w:r>
          </w:p>
        </w:tc>
        <w:tc>
          <w:tcPr>
            <w:tcW w:w="4876" w:type="dxa"/>
            <w:tcBorders>
              <w:top w:val="nil"/>
              <w:left w:val="nil"/>
              <w:bottom w:val="nil"/>
              <w:right w:val="nil"/>
            </w:tcBorders>
          </w:tcPr>
          <w:p w14:paraId="113B3374" w14:textId="4A74CB01" w:rsidR="004B63F0" w:rsidRPr="00DF3BE0" w:rsidRDefault="004B63F0" w:rsidP="002D6F53">
            <w:pPr>
              <w:pStyle w:val="Normal6a"/>
            </w:pPr>
            <w:r w:rsidRPr="00DF3BE0">
              <w:t>(8)</w:t>
            </w:r>
            <w:r w:rsidRPr="00DF3BE0">
              <w:tab/>
              <w:t xml:space="preserve">A transferência de dados pessoais realizada pela Europol para países terceiros </w:t>
            </w:r>
            <w:r w:rsidRPr="00DF3BE0">
              <w:rPr>
                <w:b/>
                <w:i/>
              </w:rPr>
              <w:t>deverá</w:t>
            </w:r>
            <w:r w:rsidRPr="00DF3BE0">
              <w:t xml:space="preserve"> ser efetuada nos termos do artigo 25.º, n.º 5, do Regulamento (UE) 2016/794. </w:t>
            </w:r>
            <w:r w:rsidRPr="00DF3BE0">
              <w:rPr>
                <w:b/>
                <w:i/>
              </w:rPr>
              <w:t>As derrogações previstas no presente número não são aplicáveis a</w:t>
            </w:r>
            <w:r w:rsidRPr="00DF3BE0">
              <w:t xml:space="preserve"> transferências </w:t>
            </w:r>
            <w:r w:rsidRPr="00DF3BE0">
              <w:rPr>
                <w:b/>
                <w:i/>
              </w:rPr>
              <w:t>sistemáticas, em bloco ou estruturais. Sempre que a Europol, a AEPD ou o GCPC cheguem à conclusão de que existem indícios preliminares de que os</w:t>
            </w:r>
            <w:r w:rsidRPr="00DF3BE0">
              <w:t xml:space="preserve"> dados pessoais </w:t>
            </w:r>
            <w:r w:rsidRPr="00DF3BE0">
              <w:rPr>
                <w:b/>
                <w:i/>
              </w:rPr>
              <w:t>transferidos são desproporcionados, não são necessários</w:t>
            </w:r>
            <w:r w:rsidRPr="00DF3BE0">
              <w:t xml:space="preserve"> para </w:t>
            </w:r>
            <w:r w:rsidRPr="00DF3BE0">
              <w:rPr>
                <w:b/>
                <w:i/>
              </w:rPr>
              <w:t>a</w:t>
            </w:r>
            <w:r w:rsidRPr="00DF3BE0">
              <w:t xml:space="preserve"> investigação </w:t>
            </w:r>
            <w:r w:rsidRPr="00DF3BE0">
              <w:rPr>
                <w:b/>
                <w:i/>
              </w:rPr>
              <w:t>criminal no Estado</w:t>
            </w:r>
            <w:r w:rsidR="00DF5682">
              <w:rPr>
                <w:b/>
                <w:i/>
              </w:rPr>
              <w:noBreakHyphen/>
            </w:r>
            <w:r w:rsidRPr="00DF3BE0">
              <w:rPr>
                <w:b/>
                <w:i/>
              </w:rPr>
              <w:t>Membro ou foram recolhidos em violação dos direitos fundamentais ou do direito internacional, a Europol deverá suprimi</w:t>
            </w:r>
            <w:r w:rsidR="00DF5682">
              <w:rPr>
                <w:b/>
                <w:i/>
              </w:rPr>
              <w:noBreakHyphen/>
            </w:r>
            <w:r w:rsidRPr="00DF3BE0">
              <w:rPr>
                <w:b/>
                <w:i/>
              </w:rPr>
              <w:t>los</w:t>
            </w:r>
            <w:r w:rsidRPr="00DF3BE0">
              <w:t>.</w:t>
            </w:r>
          </w:p>
        </w:tc>
      </w:tr>
    </w:tbl>
    <w:p w14:paraId="388E05D3"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3B824B71" w14:textId="77777777" w:rsidR="004B63F0" w:rsidRPr="00DF3BE0" w:rsidRDefault="004B63F0" w:rsidP="004B63F0">
      <w:r w:rsidRPr="00DF3BE0">
        <w:rPr>
          <w:rStyle w:val="HideTWBExt"/>
        </w:rPr>
        <w:t>&lt;/Amend&gt;</w:t>
      </w:r>
    </w:p>
    <w:p w14:paraId="13CB392C"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93</w:t>
      </w:r>
      <w:r w:rsidRPr="00DF3BE0">
        <w:rPr>
          <w:rStyle w:val="HideTWBExt"/>
        </w:rPr>
        <w:t>&lt;/NumAm&gt;</w:t>
      </w:r>
    </w:p>
    <w:p w14:paraId="765D154A"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 Ana Catarina Mendes</w:t>
      </w:r>
      <w:r w:rsidRPr="00DF3BE0">
        <w:rPr>
          <w:rStyle w:val="HideTWBExt"/>
          <w:b w:val="0"/>
        </w:rPr>
        <w:t>&lt;/Members&gt;</w:t>
      </w:r>
    </w:p>
    <w:p w14:paraId="6C069C96" w14:textId="77777777" w:rsidR="004B63F0" w:rsidRPr="00DF3BE0" w:rsidRDefault="004B63F0" w:rsidP="004B63F0">
      <w:pPr>
        <w:pStyle w:val="NormalBold"/>
      </w:pPr>
      <w:r w:rsidRPr="00DF3BE0">
        <w:rPr>
          <w:rStyle w:val="HideTWBExt"/>
          <w:b w:val="0"/>
        </w:rPr>
        <w:t>&lt;/RepeatBlock-By&gt;</w:t>
      </w:r>
    </w:p>
    <w:p w14:paraId="54B20520"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4C7B8659" w14:textId="7F381864" w:rsidR="004B63F0" w:rsidRPr="00DF3BE0" w:rsidRDefault="004B63F0" w:rsidP="004B63F0">
      <w:pPr>
        <w:pStyle w:val="NormalBold"/>
      </w:pPr>
      <w:r w:rsidRPr="00DF3BE0">
        <w:rPr>
          <w:rStyle w:val="HideTWBExt"/>
        </w:rPr>
        <w:t>&lt;Article&gt;</w:t>
      </w:r>
      <w:r w:rsidRPr="00DF3BE0">
        <w:t>Considerando 8</w:t>
      </w:r>
      <w:r w:rsidR="00DF5682">
        <w:noBreakHyphen/>
      </w:r>
      <w:r w:rsidRPr="00DF3BE0">
        <w:t>A (novo)</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1531C22" w14:textId="77777777" w:rsidTr="002D6F53">
        <w:trPr>
          <w:trHeight w:hRule="exact" w:val="240"/>
          <w:jc w:val="center"/>
        </w:trPr>
        <w:tc>
          <w:tcPr>
            <w:tcW w:w="9752" w:type="dxa"/>
            <w:gridSpan w:val="2"/>
            <w:tcBorders>
              <w:top w:val="nil"/>
              <w:left w:val="nil"/>
              <w:bottom w:val="nil"/>
              <w:right w:val="nil"/>
            </w:tcBorders>
          </w:tcPr>
          <w:p w14:paraId="39DDE97C" w14:textId="77777777" w:rsidR="004B63F0" w:rsidRPr="00DF3BE0" w:rsidRDefault="004B63F0" w:rsidP="002D6F53"/>
        </w:tc>
      </w:tr>
      <w:tr w:rsidR="004B63F0" w:rsidRPr="00DF3BE0" w14:paraId="07396D58" w14:textId="77777777" w:rsidTr="002D6F53">
        <w:trPr>
          <w:trHeight w:val="240"/>
          <w:jc w:val="center"/>
        </w:trPr>
        <w:tc>
          <w:tcPr>
            <w:tcW w:w="4876" w:type="dxa"/>
            <w:tcBorders>
              <w:top w:val="nil"/>
              <w:left w:val="nil"/>
              <w:bottom w:val="nil"/>
              <w:right w:val="nil"/>
            </w:tcBorders>
          </w:tcPr>
          <w:p w14:paraId="3C6AEEE9"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D5C4113" w14:textId="77777777" w:rsidR="004B63F0" w:rsidRPr="00DF3BE0" w:rsidRDefault="004B63F0" w:rsidP="002D6F53">
            <w:pPr>
              <w:pStyle w:val="AmColumnHeading"/>
            </w:pPr>
            <w:r w:rsidRPr="00DF3BE0">
              <w:t>Alteração</w:t>
            </w:r>
          </w:p>
        </w:tc>
      </w:tr>
      <w:tr w:rsidR="004B63F0" w:rsidRPr="00DF3BE0" w14:paraId="557ECE2F" w14:textId="77777777" w:rsidTr="002D6F53">
        <w:trPr>
          <w:jc w:val="center"/>
        </w:trPr>
        <w:tc>
          <w:tcPr>
            <w:tcW w:w="4876" w:type="dxa"/>
            <w:tcBorders>
              <w:top w:val="nil"/>
              <w:left w:val="nil"/>
              <w:bottom w:val="nil"/>
              <w:right w:val="nil"/>
            </w:tcBorders>
          </w:tcPr>
          <w:p w14:paraId="41246AC3" w14:textId="77777777" w:rsidR="004B63F0" w:rsidRPr="00DF3BE0" w:rsidRDefault="004B63F0" w:rsidP="002D6F53">
            <w:pPr>
              <w:pStyle w:val="Normal6a"/>
            </w:pPr>
          </w:p>
        </w:tc>
        <w:tc>
          <w:tcPr>
            <w:tcW w:w="4876" w:type="dxa"/>
            <w:tcBorders>
              <w:top w:val="nil"/>
              <w:left w:val="nil"/>
              <w:bottom w:val="nil"/>
              <w:right w:val="nil"/>
            </w:tcBorders>
          </w:tcPr>
          <w:p w14:paraId="2D20919C" w14:textId="15680468" w:rsidR="004B63F0" w:rsidRPr="00DF3BE0" w:rsidRDefault="004B63F0" w:rsidP="002D6F53">
            <w:pPr>
              <w:pStyle w:val="Normal6a"/>
            </w:pPr>
            <w:r w:rsidRPr="00DF3BE0">
              <w:rPr>
                <w:b/>
                <w:i/>
              </w:rPr>
              <w:t>(8</w:t>
            </w:r>
            <w:r w:rsidR="00DF5682">
              <w:rPr>
                <w:b/>
                <w:i/>
              </w:rPr>
              <w:noBreakHyphen/>
            </w:r>
            <w:r w:rsidRPr="00DF3BE0">
              <w:rPr>
                <w:b/>
                <w:i/>
              </w:rPr>
              <w:t>A)</w:t>
            </w:r>
            <w:r w:rsidRPr="00DF3BE0">
              <w:tab/>
            </w:r>
            <w:r w:rsidRPr="00DF3BE0">
              <w:rPr>
                <w:b/>
                <w:i/>
              </w:rPr>
              <w:t>Uma vez que se trata de uma categoria especial de dados pessoais, o tratamento de dados biométricos é particularmente sensível e exige garantias rigorosas para assegurar a proteção dos direitos fundamentais e dos dados pessoais. No contexto da prevenção, deteção e investigação da introdução clandestina de migrantes e do tráfico de seres humanos, a recolha e o tratamento de dados biométricos deverão ser efetuados em plena conformidade com as normas estabelecidas na Diretiva (UE) 2016/680 do Parlamento Europeu e do Conselho</w:t>
            </w:r>
            <w:r w:rsidRPr="00DF3BE0">
              <w:rPr>
                <w:b/>
                <w:i/>
                <w:vertAlign w:val="superscript"/>
              </w:rPr>
              <w:t>1</w:t>
            </w:r>
            <w:r w:rsidR="00DF5682">
              <w:rPr>
                <w:b/>
                <w:i/>
                <w:vertAlign w:val="superscript"/>
              </w:rPr>
              <w:noBreakHyphen/>
            </w:r>
            <w:r w:rsidRPr="00DF3BE0">
              <w:rPr>
                <w:b/>
                <w:i/>
                <w:vertAlign w:val="superscript"/>
              </w:rPr>
              <w:t>A</w:t>
            </w:r>
            <w:r w:rsidRPr="00DF3BE0">
              <w:rPr>
                <w:b/>
                <w:i/>
              </w:rPr>
              <w:t>. Qualquer tratamento de dados biométricos deverá ser estritamente necessário e proporcionado ao objetivo visado e estar sujeito a uma supervisão rigorosa, assegurando que esses dados são tratados com o mais elevado nível de segurança e em conformidade com os requisitos em matéria de direitos fundamentais.</w:t>
            </w:r>
          </w:p>
        </w:tc>
      </w:tr>
      <w:tr w:rsidR="004B63F0" w:rsidRPr="00DF3BE0" w14:paraId="40BD34B3" w14:textId="77777777" w:rsidTr="002D6F53">
        <w:trPr>
          <w:jc w:val="center"/>
        </w:trPr>
        <w:tc>
          <w:tcPr>
            <w:tcW w:w="4876" w:type="dxa"/>
            <w:tcBorders>
              <w:top w:val="nil"/>
              <w:left w:val="nil"/>
              <w:bottom w:val="nil"/>
              <w:right w:val="nil"/>
            </w:tcBorders>
          </w:tcPr>
          <w:p w14:paraId="7CB8C9F8" w14:textId="77777777" w:rsidR="004B63F0" w:rsidRPr="00DF3BE0" w:rsidRDefault="004B63F0" w:rsidP="002D6F53"/>
        </w:tc>
        <w:tc>
          <w:tcPr>
            <w:tcW w:w="4876" w:type="dxa"/>
            <w:tcBorders>
              <w:top w:val="nil"/>
              <w:left w:val="nil"/>
              <w:bottom w:val="nil"/>
              <w:right w:val="nil"/>
            </w:tcBorders>
          </w:tcPr>
          <w:p w14:paraId="58293AAF" w14:textId="77777777" w:rsidR="004B63F0" w:rsidRPr="00DF3BE0" w:rsidRDefault="004B63F0" w:rsidP="002D6F53">
            <w:pPr>
              <w:pStyle w:val="Normal6a"/>
            </w:pPr>
            <w:r w:rsidRPr="00DF3BE0">
              <w:rPr>
                <w:b/>
                <w:i/>
              </w:rPr>
              <w:t>_________________</w:t>
            </w:r>
          </w:p>
        </w:tc>
      </w:tr>
      <w:tr w:rsidR="004B63F0" w:rsidRPr="00DF3BE0" w14:paraId="4E47B009" w14:textId="77777777" w:rsidTr="002D6F53">
        <w:trPr>
          <w:jc w:val="center"/>
        </w:trPr>
        <w:tc>
          <w:tcPr>
            <w:tcW w:w="4876" w:type="dxa"/>
            <w:tcBorders>
              <w:top w:val="nil"/>
              <w:left w:val="nil"/>
              <w:bottom w:val="nil"/>
              <w:right w:val="nil"/>
            </w:tcBorders>
          </w:tcPr>
          <w:p w14:paraId="359B8ACC" w14:textId="77777777" w:rsidR="004B63F0" w:rsidRPr="00DF3BE0" w:rsidRDefault="004B63F0" w:rsidP="002D6F53"/>
        </w:tc>
        <w:tc>
          <w:tcPr>
            <w:tcW w:w="4876" w:type="dxa"/>
            <w:tcBorders>
              <w:top w:val="nil"/>
              <w:left w:val="nil"/>
              <w:bottom w:val="nil"/>
              <w:right w:val="nil"/>
            </w:tcBorders>
          </w:tcPr>
          <w:p w14:paraId="2B2890CC" w14:textId="32364C39" w:rsidR="004B63F0" w:rsidRPr="00DF3BE0" w:rsidRDefault="004B63F0" w:rsidP="002D6F53">
            <w:pPr>
              <w:pStyle w:val="Normal6a"/>
            </w:pPr>
            <w:r w:rsidRPr="00DF3BE0">
              <w:rPr>
                <w:b/>
                <w:i/>
                <w:vertAlign w:val="superscript"/>
              </w:rPr>
              <w:t>1</w:t>
            </w:r>
            <w:r w:rsidR="00DF5682">
              <w:rPr>
                <w:b/>
                <w:i/>
                <w:vertAlign w:val="superscript"/>
              </w:rPr>
              <w:noBreakHyphen/>
            </w:r>
            <w:r w:rsidRPr="00DF3BE0">
              <w:rPr>
                <w:b/>
                <w:i/>
                <w:vertAlign w:val="superscript"/>
              </w:rPr>
              <w:t>A</w:t>
            </w:r>
            <w:r w:rsidRPr="00DF3BE0">
              <w:t xml:space="preserve"> </w:t>
            </w:r>
            <w:r w:rsidRPr="00DF3BE0">
              <w:rPr>
                <w:b/>
                <w:i/>
              </w:rPr>
              <w:t>Diretiva (UE) 2016/680 do Parlamento Europeu e do Conselho, de 27 de abril de 2016, relativa à proteção das pessoas singulares no que diz respeito ao tratamento de dados pessoais pelas autoridades competentes para efeitos de prevenção, investigação, deteção ou repressão de infrações penais ou execução de sanções penais, e à livre circulação desses dados, e que revoga a Decisão</w:t>
            </w:r>
            <w:r w:rsidR="00DF5682">
              <w:rPr>
                <w:b/>
                <w:i/>
              </w:rPr>
              <w:noBreakHyphen/>
            </w:r>
            <w:r w:rsidRPr="00DF3BE0">
              <w:rPr>
                <w:b/>
                <w:i/>
              </w:rPr>
              <w:t>Quadro 2008/977/JAI do Conselho (JO L 119 de 4.5.2016, p. 89, ELI: http://data.europa.eu/eli/dir/2016/680/oj).</w:t>
            </w:r>
          </w:p>
        </w:tc>
      </w:tr>
    </w:tbl>
    <w:p w14:paraId="2F391F83"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3D7AC10D" w14:textId="77777777" w:rsidR="004B63F0" w:rsidRPr="00DF3BE0" w:rsidRDefault="004B63F0" w:rsidP="004B63F0">
      <w:r w:rsidRPr="00DF3BE0">
        <w:rPr>
          <w:rStyle w:val="HideTWBExt"/>
        </w:rPr>
        <w:t>&lt;/Amend&gt;</w:t>
      </w:r>
    </w:p>
    <w:p w14:paraId="58F80B9B"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94</w:t>
      </w:r>
      <w:r w:rsidRPr="00DF3BE0">
        <w:rPr>
          <w:rStyle w:val="HideTWBExt"/>
        </w:rPr>
        <w:t>&lt;/NumAm&gt;</w:t>
      </w:r>
    </w:p>
    <w:p w14:paraId="3EE21253" w14:textId="77777777" w:rsidR="004B63F0" w:rsidRPr="00DF3BE0" w:rsidRDefault="004B63F0" w:rsidP="004B63F0">
      <w:pPr>
        <w:pStyle w:val="NormalBold"/>
      </w:pPr>
      <w:r w:rsidRPr="00DF3BE0">
        <w:rPr>
          <w:rStyle w:val="HideTWBExt"/>
          <w:b w:val="0"/>
        </w:rPr>
        <w:t>&lt;RepeatBlock-By&gt;&lt;Members&gt;</w:t>
      </w:r>
      <w:r w:rsidRPr="00DF3BE0">
        <w:t>Matthieu Valet, Fabrice Leggeri, András László, António Tânger Corrêa, Alexandre Varaut</w:t>
      </w:r>
      <w:r w:rsidRPr="00DF3BE0">
        <w:rPr>
          <w:rStyle w:val="HideTWBExt"/>
          <w:b w:val="0"/>
        </w:rPr>
        <w:t>&lt;/Members&gt;</w:t>
      </w:r>
    </w:p>
    <w:p w14:paraId="01E5CBE7" w14:textId="77777777" w:rsidR="004B63F0" w:rsidRPr="00DF3BE0" w:rsidRDefault="004B63F0" w:rsidP="004B63F0">
      <w:pPr>
        <w:pStyle w:val="NormalBold"/>
      </w:pPr>
      <w:r w:rsidRPr="00DF3BE0">
        <w:rPr>
          <w:rStyle w:val="HideTWBExt"/>
          <w:b w:val="0"/>
        </w:rPr>
        <w:t>&lt;/RepeatBlock-By&gt;</w:t>
      </w:r>
    </w:p>
    <w:p w14:paraId="67CC16E9"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B97D91E" w14:textId="77777777" w:rsidR="004B63F0" w:rsidRPr="00DF3BE0" w:rsidRDefault="004B63F0" w:rsidP="004B63F0">
      <w:pPr>
        <w:pStyle w:val="NormalBold"/>
      </w:pPr>
      <w:r w:rsidRPr="00DF3BE0">
        <w:rPr>
          <w:rStyle w:val="HideTWBExt"/>
        </w:rPr>
        <w:t>&lt;Article&gt;</w:t>
      </w:r>
      <w:r w:rsidRPr="00DF3BE0">
        <w:t>Considerando 9</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B992F83" w14:textId="77777777" w:rsidTr="002D6F53">
        <w:trPr>
          <w:trHeight w:hRule="exact" w:val="240"/>
          <w:jc w:val="center"/>
        </w:trPr>
        <w:tc>
          <w:tcPr>
            <w:tcW w:w="9752" w:type="dxa"/>
            <w:gridSpan w:val="2"/>
            <w:tcBorders>
              <w:top w:val="nil"/>
              <w:left w:val="nil"/>
              <w:bottom w:val="nil"/>
              <w:right w:val="nil"/>
            </w:tcBorders>
          </w:tcPr>
          <w:p w14:paraId="2B7110AB" w14:textId="77777777" w:rsidR="004B63F0" w:rsidRPr="00DF3BE0" w:rsidRDefault="004B63F0" w:rsidP="002D6F53"/>
        </w:tc>
      </w:tr>
      <w:tr w:rsidR="004B63F0" w:rsidRPr="00DF3BE0" w14:paraId="637B45D4" w14:textId="77777777" w:rsidTr="002D6F53">
        <w:trPr>
          <w:trHeight w:val="240"/>
          <w:jc w:val="center"/>
        </w:trPr>
        <w:tc>
          <w:tcPr>
            <w:tcW w:w="4876" w:type="dxa"/>
            <w:tcBorders>
              <w:top w:val="nil"/>
              <w:left w:val="nil"/>
              <w:bottom w:val="nil"/>
              <w:right w:val="nil"/>
            </w:tcBorders>
          </w:tcPr>
          <w:p w14:paraId="2EC081B1"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A3C399F" w14:textId="77777777" w:rsidR="004B63F0" w:rsidRPr="00DF3BE0" w:rsidRDefault="004B63F0" w:rsidP="002D6F53">
            <w:pPr>
              <w:pStyle w:val="AmColumnHeading"/>
            </w:pPr>
            <w:r w:rsidRPr="00DF3BE0">
              <w:t>Alteração</w:t>
            </w:r>
          </w:p>
        </w:tc>
      </w:tr>
      <w:tr w:rsidR="004B63F0" w:rsidRPr="00DF3BE0" w14:paraId="37142ABF" w14:textId="77777777" w:rsidTr="002D6F53">
        <w:trPr>
          <w:jc w:val="center"/>
        </w:trPr>
        <w:tc>
          <w:tcPr>
            <w:tcW w:w="4876" w:type="dxa"/>
            <w:tcBorders>
              <w:top w:val="nil"/>
              <w:left w:val="nil"/>
              <w:bottom w:val="nil"/>
              <w:right w:val="nil"/>
            </w:tcBorders>
          </w:tcPr>
          <w:p w14:paraId="0B32B148" w14:textId="03710940" w:rsidR="004B63F0" w:rsidRPr="00DF3BE0" w:rsidRDefault="004B63F0" w:rsidP="002D6F53">
            <w:pPr>
              <w:pStyle w:val="Normal6a"/>
            </w:pPr>
            <w:r w:rsidRPr="00DF3BE0">
              <w:rPr>
                <w:b/>
                <w:i/>
              </w:rPr>
              <w:t>(9)</w:t>
            </w:r>
            <w:r w:rsidRPr="00DF3BE0">
              <w:tab/>
            </w:r>
            <w:r w:rsidRPr="00DF3BE0">
              <w:rPr>
                <w:b/>
                <w:i/>
              </w:rPr>
              <w:t>A fim de reforçar o apoio operacional e técnico à prevenção e ao combate à introdução clandestina de migrantes e ao tráfico de seres humanos, o Centro Europeu contra a Introdução Clandestina de Migrantes deverá, em funções operacionais, envolver agentes de ligação dos Estados</w:t>
            </w:r>
            <w:r w:rsidR="00DF5682">
              <w:rPr>
                <w:b/>
                <w:i/>
              </w:rPr>
              <w:noBreakHyphen/>
            </w:r>
            <w:r w:rsidRPr="00DF3BE0">
              <w:rPr>
                <w:b/>
                <w:i/>
              </w:rPr>
              <w:t>Membros, da Eurojust e da Agência Europeia da Guarda de Fronteiras e Costeira, a fim de assegurar uma coordenação e um intercâmbio de informações eficazes, atempados e sistemáticos sobre o combate à introdução clandestina de migrantes e ao tráfico de seres humanos a nível da União, assegurando uma cooperação interagências mais sólida no âmbito das respetivas competências e com os Estados</w:t>
            </w:r>
            <w:r w:rsidR="00DF5682">
              <w:rPr>
                <w:b/>
                <w:i/>
              </w:rPr>
              <w:noBreakHyphen/>
            </w:r>
            <w:r w:rsidRPr="00DF3BE0">
              <w:rPr>
                <w:b/>
                <w:i/>
              </w:rPr>
              <w:t>Membros. Outras estruturas internas pertinentes da Europol também deverão prestar o apoio necessário. Para o efeito, cabe destacar agentes de ligação da Eurojust e da Agência Europeia da Guarda de Fronteiras e Costeira como representantes permanentes junto da Europol. A Europol deverá poder envolver outros organismos ou agências pertinentes da União para recorrer aos conhecimentos especializados que se inserem no âmbito das suas competências, se for caso disso.</w:t>
            </w:r>
          </w:p>
        </w:tc>
        <w:tc>
          <w:tcPr>
            <w:tcW w:w="4876" w:type="dxa"/>
            <w:tcBorders>
              <w:top w:val="nil"/>
              <w:left w:val="nil"/>
              <w:bottom w:val="nil"/>
              <w:right w:val="nil"/>
            </w:tcBorders>
          </w:tcPr>
          <w:p w14:paraId="32C7D3C6" w14:textId="77777777" w:rsidR="004B63F0" w:rsidRPr="00DF3BE0" w:rsidRDefault="004B63F0" w:rsidP="002D6F53">
            <w:pPr>
              <w:pStyle w:val="Normal6a"/>
            </w:pPr>
            <w:r w:rsidRPr="00DF3BE0">
              <w:rPr>
                <w:b/>
                <w:i/>
              </w:rPr>
              <w:t>Suprimido</w:t>
            </w:r>
          </w:p>
        </w:tc>
      </w:tr>
    </w:tbl>
    <w:p w14:paraId="1BB8B6BC"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{FR}</w:t>
      </w:r>
      <w:r w:rsidRPr="00DF3BE0">
        <w:t>fr</w:t>
      </w:r>
      <w:r w:rsidRPr="00DF3BE0">
        <w:rPr>
          <w:rStyle w:val="HideTWBExt"/>
        </w:rPr>
        <w:t>&lt;/Original&gt;</w:t>
      </w:r>
    </w:p>
    <w:p w14:paraId="1846F981"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75DE8DF8" w14:textId="77777777" w:rsidR="004B63F0" w:rsidRPr="00DF3BE0" w:rsidRDefault="004B63F0" w:rsidP="004B63F0">
      <w:pPr>
        <w:pStyle w:val="AmJustText"/>
      </w:pPr>
      <w:r w:rsidRPr="00DF3BE0">
        <w:t>Ver a justificação da supressão do considerando 6.</w:t>
      </w:r>
    </w:p>
    <w:p w14:paraId="75F96790" w14:textId="77777777" w:rsidR="004B63F0" w:rsidRPr="00DF3BE0" w:rsidRDefault="004B63F0" w:rsidP="004B63F0">
      <w:r w:rsidRPr="00DF3BE0">
        <w:rPr>
          <w:rStyle w:val="HideTWBExt"/>
        </w:rPr>
        <w:t>&lt;/Amend&gt;</w:t>
      </w:r>
    </w:p>
    <w:p w14:paraId="00F74E37"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95</w:t>
      </w:r>
      <w:r w:rsidRPr="00DF3BE0">
        <w:rPr>
          <w:rStyle w:val="HideTWBExt"/>
        </w:rPr>
        <w:t>&lt;/NumAm&gt;</w:t>
      </w:r>
    </w:p>
    <w:p w14:paraId="2A804BE1"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16EBBD8D" w14:textId="77777777" w:rsidR="004B63F0" w:rsidRPr="00DF3BE0" w:rsidRDefault="004B63F0" w:rsidP="004B63F0">
      <w:pPr>
        <w:pStyle w:val="NormalBold"/>
      </w:pPr>
      <w:r w:rsidRPr="00DF3BE0">
        <w:rPr>
          <w:rStyle w:val="HideTWBExt"/>
          <w:b w:val="0"/>
        </w:rPr>
        <w:t>&lt;/RepeatBlock-By&gt;</w:t>
      </w:r>
    </w:p>
    <w:p w14:paraId="6CD37BC9"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840C100" w14:textId="77777777" w:rsidR="004B63F0" w:rsidRPr="00DF3BE0" w:rsidRDefault="004B63F0" w:rsidP="004B63F0">
      <w:pPr>
        <w:pStyle w:val="NormalBold"/>
      </w:pPr>
      <w:r w:rsidRPr="00DF3BE0">
        <w:rPr>
          <w:rStyle w:val="HideTWBExt"/>
        </w:rPr>
        <w:t>&lt;Article&gt;</w:t>
      </w:r>
      <w:r w:rsidRPr="00DF3BE0">
        <w:t>Considerando 9</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AF5DABC" w14:textId="77777777" w:rsidTr="002D6F53">
        <w:trPr>
          <w:trHeight w:hRule="exact" w:val="240"/>
          <w:jc w:val="center"/>
        </w:trPr>
        <w:tc>
          <w:tcPr>
            <w:tcW w:w="9752" w:type="dxa"/>
            <w:gridSpan w:val="2"/>
            <w:tcBorders>
              <w:top w:val="nil"/>
              <w:left w:val="nil"/>
              <w:bottom w:val="nil"/>
              <w:right w:val="nil"/>
            </w:tcBorders>
          </w:tcPr>
          <w:p w14:paraId="3738D951" w14:textId="77777777" w:rsidR="004B63F0" w:rsidRPr="00DF3BE0" w:rsidRDefault="004B63F0" w:rsidP="002D6F53"/>
        </w:tc>
      </w:tr>
      <w:tr w:rsidR="004B63F0" w:rsidRPr="00DF3BE0" w14:paraId="5BFADDD7" w14:textId="77777777" w:rsidTr="002D6F53">
        <w:trPr>
          <w:trHeight w:val="240"/>
          <w:jc w:val="center"/>
        </w:trPr>
        <w:tc>
          <w:tcPr>
            <w:tcW w:w="4876" w:type="dxa"/>
            <w:tcBorders>
              <w:top w:val="nil"/>
              <w:left w:val="nil"/>
              <w:bottom w:val="nil"/>
              <w:right w:val="nil"/>
            </w:tcBorders>
          </w:tcPr>
          <w:p w14:paraId="64D51DC2"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EE395E8" w14:textId="77777777" w:rsidR="004B63F0" w:rsidRPr="00DF3BE0" w:rsidRDefault="004B63F0" w:rsidP="002D6F53">
            <w:pPr>
              <w:pStyle w:val="AmColumnHeading"/>
            </w:pPr>
            <w:r w:rsidRPr="00DF3BE0">
              <w:t>Alteração</w:t>
            </w:r>
          </w:p>
        </w:tc>
      </w:tr>
      <w:tr w:rsidR="004B63F0" w:rsidRPr="00DF3BE0" w14:paraId="4A28A257" w14:textId="77777777" w:rsidTr="002D6F53">
        <w:trPr>
          <w:jc w:val="center"/>
        </w:trPr>
        <w:tc>
          <w:tcPr>
            <w:tcW w:w="4876" w:type="dxa"/>
            <w:tcBorders>
              <w:top w:val="nil"/>
              <w:left w:val="nil"/>
              <w:bottom w:val="nil"/>
              <w:right w:val="nil"/>
            </w:tcBorders>
          </w:tcPr>
          <w:p w14:paraId="421D64E9" w14:textId="30A02CE4" w:rsidR="004B63F0" w:rsidRPr="00DF3BE0" w:rsidRDefault="004B63F0" w:rsidP="002D6F53">
            <w:pPr>
              <w:pStyle w:val="Normal6a"/>
            </w:pPr>
            <w:r w:rsidRPr="00DF3BE0">
              <w:rPr>
                <w:b/>
                <w:i/>
              </w:rPr>
              <w:t>(9)</w:t>
            </w:r>
            <w:r w:rsidRPr="00DF3BE0">
              <w:tab/>
            </w:r>
            <w:r w:rsidRPr="00DF3BE0">
              <w:rPr>
                <w:b/>
                <w:i/>
              </w:rPr>
              <w:t>A fim de reforçar o apoio operacional e técnico à prevenção e ao combate à introdução clandestina de migrantes e ao tráfico de seres humanos, o Centro Europeu contra a Introdução Clandestina de Migrantes deverá, em funções operacionais, envolver agentes de ligação dos Estados</w:t>
            </w:r>
            <w:r w:rsidR="00DF5682">
              <w:rPr>
                <w:b/>
                <w:i/>
              </w:rPr>
              <w:noBreakHyphen/>
            </w:r>
            <w:r w:rsidRPr="00DF3BE0">
              <w:rPr>
                <w:b/>
                <w:i/>
              </w:rPr>
              <w:t>Membros, da Eurojust e da Agência Europeia da Guarda de Fronteiras e Costeira, a fim de assegurar uma coordenação e um intercâmbio de informações eficazes, atempados e sistemáticos sobre o combate à introdução clandestina de migrantes e ao tráfico de seres humanos a nível da União, assegurando uma cooperação interagências mais sólida no âmbito das respetivas competências e com os Estados</w:t>
            </w:r>
            <w:r w:rsidR="00DF5682">
              <w:rPr>
                <w:b/>
                <w:i/>
              </w:rPr>
              <w:noBreakHyphen/>
            </w:r>
            <w:r w:rsidRPr="00DF3BE0">
              <w:rPr>
                <w:b/>
                <w:i/>
              </w:rPr>
              <w:t>Membros. Outras estruturas internas pertinentes da Europol também deverão prestar o apoio necessário. Para o efeito, cabe destacar agentes de ligação da Eurojust e da Agência Europeia da Guarda de Fronteiras e Costeira como representantes permanentes junto da Europol. A Europol deverá poder envolver outros organismos ou agências pertinentes da União para recorrer aos conhecimentos especializados que se inserem no âmbito das suas competências, se for caso disso.</w:t>
            </w:r>
          </w:p>
        </w:tc>
        <w:tc>
          <w:tcPr>
            <w:tcW w:w="4876" w:type="dxa"/>
            <w:tcBorders>
              <w:top w:val="nil"/>
              <w:left w:val="nil"/>
              <w:bottom w:val="nil"/>
              <w:right w:val="nil"/>
            </w:tcBorders>
          </w:tcPr>
          <w:p w14:paraId="7CB51662" w14:textId="77777777" w:rsidR="004B63F0" w:rsidRPr="00DF3BE0" w:rsidRDefault="004B63F0" w:rsidP="002D6F53">
            <w:pPr>
              <w:pStyle w:val="Normal6a"/>
            </w:pPr>
            <w:r w:rsidRPr="00DF3BE0">
              <w:rPr>
                <w:b/>
                <w:i/>
              </w:rPr>
              <w:t>Suprimido</w:t>
            </w:r>
          </w:p>
        </w:tc>
      </w:tr>
    </w:tbl>
    <w:p w14:paraId="13E8BD73"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62B89016" w14:textId="77777777" w:rsidR="004B63F0" w:rsidRPr="00DF3BE0" w:rsidRDefault="004B63F0" w:rsidP="004B63F0">
      <w:r w:rsidRPr="00DF3BE0">
        <w:rPr>
          <w:rStyle w:val="HideTWBExt"/>
        </w:rPr>
        <w:t>&lt;/Amend&gt;</w:t>
      </w:r>
    </w:p>
    <w:p w14:paraId="393103A6"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96</w:t>
      </w:r>
      <w:r w:rsidRPr="00DF3BE0">
        <w:rPr>
          <w:rStyle w:val="HideTWBExt"/>
        </w:rPr>
        <w:t>&lt;/NumAm&gt;</w:t>
      </w:r>
    </w:p>
    <w:p w14:paraId="2865C801"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63B699E4" w14:textId="77777777" w:rsidR="004B63F0" w:rsidRPr="00DF3BE0" w:rsidRDefault="004B63F0" w:rsidP="004B63F0">
      <w:pPr>
        <w:pStyle w:val="NormalBold"/>
      </w:pPr>
      <w:r w:rsidRPr="00DF3BE0">
        <w:rPr>
          <w:rStyle w:val="HideTWBExt"/>
          <w:b w:val="0"/>
        </w:rPr>
        <w:t>&lt;/RepeatBlock-By&gt;</w:t>
      </w:r>
    </w:p>
    <w:p w14:paraId="6F3A9D43"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6B00096" w14:textId="77777777" w:rsidR="004B63F0" w:rsidRPr="00DF3BE0" w:rsidRDefault="004B63F0" w:rsidP="004B63F0">
      <w:pPr>
        <w:pStyle w:val="NormalBold"/>
      </w:pPr>
      <w:r w:rsidRPr="00DF3BE0">
        <w:rPr>
          <w:rStyle w:val="HideTWBExt"/>
        </w:rPr>
        <w:t>&lt;Article&gt;</w:t>
      </w:r>
      <w:r w:rsidRPr="00DF3BE0">
        <w:t>Considerando 9</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4A59D6B" w14:textId="77777777" w:rsidTr="002D6F53">
        <w:trPr>
          <w:trHeight w:hRule="exact" w:val="240"/>
          <w:jc w:val="center"/>
        </w:trPr>
        <w:tc>
          <w:tcPr>
            <w:tcW w:w="9752" w:type="dxa"/>
            <w:gridSpan w:val="2"/>
            <w:tcBorders>
              <w:top w:val="nil"/>
              <w:left w:val="nil"/>
              <w:bottom w:val="nil"/>
              <w:right w:val="nil"/>
            </w:tcBorders>
          </w:tcPr>
          <w:p w14:paraId="19134E0A" w14:textId="77777777" w:rsidR="004B63F0" w:rsidRPr="00DF3BE0" w:rsidRDefault="004B63F0" w:rsidP="002D6F53"/>
        </w:tc>
      </w:tr>
      <w:tr w:rsidR="004B63F0" w:rsidRPr="00DF3BE0" w14:paraId="6063B018" w14:textId="77777777" w:rsidTr="002D6F53">
        <w:trPr>
          <w:trHeight w:val="240"/>
          <w:jc w:val="center"/>
        </w:trPr>
        <w:tc>
          <w:tcPr>
            <w:tcW w:w="4876" w:type="dxa"/>
            <w:tcBorders>
              <w:top w:val="nil"/>
              <w:left w:val="nil"/>
              <w:bottom w:val="nil"/>
              <w:right w:val="nil"/>
            </w:tcBorders>
          </w:tcPr>
          <w:p w14:paraId="3094C5CC"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674F83A" w14:textId="77777777" w:rsidR="004B63F0" w:rsidRPr="00DF3BE0" w:rsidRDefault="004B63F0" w:rsidP="002D6F53">
            <w:pPr>
              <w:pStyle w:val="AmColumnHeading"/>
            </w:pPr>
            <w:r w:rsidRPr="00DF3BE0">
              <w:t>Alteração</w:t>
            </w:r>
          </w:p>
        </w:tc>
      </w:tr>
      <w:tr w:rsidR="004B63F0" w:rsidRPr="00DF3BE0" w14:paraId="05E795EB" w14:textId="77777777" w:rsidTr="002D6F53">
        <w:trPr>
          <w:jc w:val="center"/>
        </w:trPr>
        <w:tc>
          <w:tcPr>
            <w:tcW w:w="4876" w:type="dxa"/>
            <w:tcBorders>
              <w:top w:val="nil"/>
              <w:left w:val="nil"/>
              <w:bottom w:val="nil"/>
              <w:right w:val="nil"/>
            </w:tcBorders>
          </w:tcPr>
          <w:p w14:paraId="6B677F8D" w14:textId="3F248297" w:rsidR="004B63F0" w:rsidRPr="00DF3BE0" w:rsidRDefault="004B63F0" w:rsidP="002D6F53">
            <w:pPr>
              <w:pStyle w:val="Normal6a"/>
            </w:pPr>
            <w:r w:rsidRPr="00DF3BE0">
              <w:t>(9)</w:t>
            </w:r>
            <w:r w:rsidRPr="00DF3BE0">
              <w:tab/>
            </w:r>
            <w:r w:rsidRPr="00DF3BE0">
              <w:rPr>
                <w:b/>
                <w:i/>
              </w:rPr>
              <w:t>A fim de reforçar o apoio operacional e técnico à prevenção e ao combate à introdução clandestina de migrantes e ao tráfico de seres humanos,</w:t>
            </w:r>
            <w:r w:rsidRPr="00DF3BE0">
              <w:t xml:space="preserve"> o Centro Europeu contra a Introdução Clandestina de Migrantes </w:t>
            </w:r>
            <w:r w:rsidRPr="00DF3BE0">
              <w:rPr>
                <w:b/>
                <w:i/>
              </w:rPr>
              <w:t>deverá</w:t>
            </w:r>
            <w:r w:rsidRPr="00DF3BE0">
              <w:t>, em funções operacionais, envolver agentes de ligação dos Estados</w:t>
            </w:r>
            <w:r w:rsidR="00DF5682">
              <w:noBreakHyphen/>
            </w:r>
            <w:r w:rsidRPr="00DF3BE0">
              <w:t xml:space="preserve">Membros, da Eurojust e da Agência Europeia da Guarda de Fronteiras e Costeira, a fim de assegurar uma coordenação e um intercâmbio de informações eficazes, atempados e sistemáticos sobre o combate </w:t>
            </w:r>
            <w:r w:rsidRPr="00DF3BE0">
              <w:rPr>
                <w:b/>
                <w:bCs/>
                <w:i/>
                <w:iCs/>
              </w:rPr>
              <w:t>à</w:t>
            </w:r>
            <w:r w:rsidRPr="00DF3BE0">
              <w:t xml:space="preserve"> introdução clandestina de migrantes e </w:t>
            </w:r>
            <w:r w:rsidRPr="00DF3BE0">
              <w:rPr>
                <w:b/>
                <w:bCs/>
                <w:i/>
                <w:iCs/>
              </w:rPr>
              <w:t>ao</w:t>
            </w:r>
            <w:r w:rsidRPr="00DF3BE0">
              <w:t xml:space="preserve"> tráfico de seres humanos a nível da União, assegurando uma cooperação interagências </w:t>
            </w:r>
            <w:r w:rsidRPr="00DF3BE0">
              <w:rPr>
                <w:b/>
                <w:i/>
              </w:rPr>
              <w:t>mais sólida</w:t>
            </w:r>
            <w:r w:rsidRPr="00DF3BE0">
              <w:t xml:space="preserve"> no âmbito </w:t>
            </w:r>
            <w:r w:rsidRPr="00DF3BE0">
              <w:rPr>
                <w:b/>
                <w:i/>
              </w:rPr>
              <w:t>das respetivas competências e</w:t>
            </w:r>
            <w:r w:rsidRPr="00DF3BE0">
              <w:t xml:space="preserve"> com os Estados</w:t>
            </w:r>
            <w:r w:rsidR="00DF5682">
              <w:noBreakHyphen/>
            </w:r>
            <w:r w:rsidRPr="00DF3BE0">
              <w:t>Membros</w:t>
            </w:r>
            <w:r w:rsidRPr="00DF3BE0">
              <w:rPr>
                <w:b/>
                <w:i/>
              </w:rPr>
              <w:t>.</w:t>
            </w:r>
            <w:r w:rsidRPr="00DF3BE0">
              <w:t xml:space="preserve"> Outras </w:t>
            </w:r>
            <w:r w:rsidRPr="00DF3BE0">
              <w:rPr>
                <w:b/>
                <w:i/>
              </w:rPr>
              <w:t>estruturas internas pertinentes da Europol também deverão prestar o apoio necessário. Para o efeito, cabe destacar agentes de ligação da Eurojust e da Agência Europeia da Guarda de Fronteiras e Costeira como representantes permanentes junto da Europol</w:t>
            </w:r>
            <w:r w:rsidRPr="00DF3BE0">
              <w:t xml:space="preserve">. A Europol </w:t>
            </w:r>
            <w:r w:rsidRPr="00DF3BE0">
              <w:rPr>
                <w:b/>
                <w:i/>
              </w:rPr>
              <w:t>deverá poder</w:t>
            </w:r>
            <w:r w:rsidRPr="00DF3BE0">
              <w:t xml:space="preserve"> envolver outros organismos ou agências pertinentes da União para recorrer aos conhecimentos especializados que se inserem no âmbito das suas competências</w:t>
            </w:r>
            <w:r w:rsidRPr="00DF3BE0">
              <w:rPr>
                <w:b/>
                <w:i/>
              </w:rPr>
              <w:t>, se for caso disso</w:t>
            </w:r>
            <w:r w:rsidRPr="00DF3BE0">
              <w:t>.</w:t>
            </w:r>
          </w:p>
        </w:tc>
        <w:tc>
          <w:tcPr>
            <w:tcW w:w="4876" w:type="dxa"/>
            <w:tcBorders>
              <w:top w:val="nil"/>
              <w:left w:val="nil"/>
              <w:bottom w:val="nil"/>
              <w:right w:val="nil"/>
            </w:tcBorders>
          </w:tcPr>
          <w:p w14:paraId="7C954792" w14:textId="5C24C02A" w:rsidR="004B63F0" w:rsidRPr="00DF3BE0" w:rsidRDefault="004B63F0" w:rsidP="002D6F53">
            <w:pPr>
              <w:pStyle w:val="Normal6a"/>
            </w:pPr>
            <w:r w:rsidRPr="00DF3BE0">
              <w:t>(9)</w:t>
            </w:r>
            <w:r w:rsidRPr="00DF3BE0">
              <w:tab/>
              <w:t xml:space="preserve">O Centro Europeu contra a Introdução Clandestina de Migrantes </w:t>
            </w:r>
            <w:r w:rsidRPr="00DF3BE0">
              <w:rPr>
                <w:b/>
                <w:i/>
              </w:rPr>
              <w:t>poderá</w:t>
            </w:r>
            <w:r w:rsidRPr="00DF3BE0">
              <w:t>, em funções operacionais, envolver agentes de ligação dos Estados</w:t>
            </w:r>
            <w:r w:rsidR="00DF5682">
              <w:noBreakHyphen/>
            </w:r>
            <w:r w:rsidRPr="00DF3BE0">
              <w:t xml:space="preserve">Membros, da Eurojust e da Agência Europeia da Guarda de Fronteiras e Costeira, a fim de assegurar uma coordenação e um intercâmbio de informações eficazes, atempados e sistemáticos sobre o combate </w:t>
            </w:r>
            <w:r w:rsidRPr="00DF3BE0">
              <w:rPr>
                <w:b/>
                <w:i/>
              </w:rPr>
              <w:t>às organizações e redes criminosas envolvidas na</w:t>
            </w:r>
            <w:r w:rsidRPr="00DF3BE0">
              <w:t xml:space="preserve"> introdução clandestina de migrantes e </w:t>
            </w:r>
            <w:r w:rsidRPr="00DF3BE0">
              <w:rPr>
                <w:b/>
                <w:bCs/>
                <w:i/>
                <w:iCs/>
              </w:rPr>
              <w:t>no</w:t>
            </w:r>
            <w:r w:rsidRPr="00DF3BE0">
              <w:t xml:space="preserve"> tráfico de seres humanos a nível da União, assegurando uma cooperação interagências </w:t>
            </w:r>
            <w:r w:rsidRPr="00DF3BE0">
              <w:rPr>
                <w:b/>
                <w:i/>
              </w:rPr>
              <w:t>mais eficiente e transparente</w:t>
            </w:r>
            <w:r w:rsidRPr="00DF3BE0">
              <w:t xml:space="preserve"> no âmbito </w:t>
            </w:r>
            <w:r w:rsidRPr="00DF3BE0">
              <w:rPr>
                <w:b/>
                <w:i/>
              </w:rPr>
              <w:t>dos respetivos quadros jurídicos, bem como a cooperação</w:t>
            </w:r>
            <w:r w:rsidRPr="00DF3BE0">
              <w:t xml:space="preserve"> com os Estados</w:t>
            </w:r>
            <w:r w:rsidR="00DF5682">
              <w:noBreakHyphen/>
            </w:r>
            <w:r w:rsidRPr="00DF3BE0">
              <w:t xml:space="preserve">Membros </w:t>
            </w:r>
            <w:r w:rsidRPr="00DF3BE0">
              <w:rPr>
                <w:b/>
                <w:i/>
              </w:rPr>
              <w:t>e</w:t>
            </w:r>
            <w:r w:rsidRPr="00DF3BE0">
              <w:t xml:space="preserve"> outras </w:t>
            </w:r>
            <w:r w:rsidRPr="00DF3BE0">
              <w:rPr>
                <w:b/>
                <w:i/>
              </w:rPr>
              <w:t>partes interessadas, em conformidade com o Regulamento (UE) 2016/794. Essa cooperação deverá respeitar os direitos e liberdades fundamentais consagrados na Carta e no quadro da UE em matéria de proteção de dados</w:t>
            </w:r>
            <w:r w:rsidRPr="00DF3BE0">
              <w:t xml:space="preserve">. </w:t>
            </w:r>
            <w:r w:rsidRPr="00DF3BE0">
              <w:rPr>
                <w:b/>
                <w:i/>
              </w:rPr>
              <w:t>Se for caso disso,</w:t>
            </w:r>
            <w:r w:rsidRPr="00DF3BE0">
              <w:t xml:space="preserve"> a Europol </w:t>
            </w:r>
            <w:r w:rsidRPr="00DF3BE0">
              <w:rPr>
                <w:b/>
                <w:i/>
              </w:rPr>
              <w:t>poderá</w:t>
            </w:r>
            <w:r w:rsidRPr="00DF3BE0">
              <w:t xml:space="preserve"> envolver outros organismos ou agências pertinentes da União para recorrer aos conhecimentos especializados que se inserem no âmbito das suas competências </w:t>
            </w:r>
            <w:r w:rsidRPr="00DF3BE0">
              <w:rPr>
                <w:b/>
                <w:i/>
              </w:rPr>
              <w:t>e com o objetivo de prevenir e combater as organizações e redes criminosas envolvidas na introdução clandestina de migrantes e no tráfico de seres humanos</w:t>
            </w:r>
            <w:r w:rsidRPr="00DF3BE0">
              <w:t xml:space="preserve">. </w:t>
            </w:r>
            <w:r w:rsidRPr="00DF3BE0">
              <w:rPr>
                <w:b/>
                <w:i/>
              </w:rPr>
              <w:t>As estruturas internas de qualquer um dos centros especializados da Europol, em particular o Centro Europeu contra a Introdução Clandestina de Migrantes, e as partes interessadas que deles fazem parte, deverão ser disponibilizadas ao público e o GCPC deverá ser informado.</w:t>
            </w:r>
          </w:p>
        </w:tc>
      </w:tr>
    </w:tbl>
    <w:p w14:paraId="206EFED0"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5D322C01" w14:textId="77777777" w:rsidR="004B63F0" w:rsidRPr="00DF3BE0" w:rsidRDefault="004B63F0" w:rsidP="004B63F0">
      <w:r w:rsidRPr="00DF3BE0">
        <w:rPr>
          <w:rStyle w:val="HideTWBExt"/>
        </w:rPr>
        <w:t>&lt;/Amend&gt;</w:t>
      </w:r>
    </w:p>
    <w:p w14:paraId="3C1E44A0"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97</w:t>
      </w:r>
      <w:r w:rsidRPr="00DF3BE0">
        <w:rPr>
          <w:rStyle w:val="HideTWBExt"/>
        </w:rPr>
        <w:t>&lt;/NumAm&gt;</w:t>
      </w:r>
    </w:p>
    <w:p w14:paraId="703B86D6" w14:textId="77777777" w:rsidR="004B63F0" w:rsidRPr="00DF3BE0" w:rsidRDefault="004B63F0" w:rsidP="004B63F0">
      <w:pPr>
        <w:pStyle w:val="NormalBold"/>
      </w:pPr>
      <w:r w:rsidRPr="00DF3BE0">
        <w:rPr>
          <w:rStyle w:val="HideTWBExt"/>
          <w:b w:val="0"/>
        </w:rPr>
        <w:t>&lt;RepeatBlock-By&gt;&lt;Members&gt;</w:t>
      </w:r>
      <w:r w:rsidRPr="00DF3BE0">
        <w:t>Nikola Minchev</w:t>
      </w:r>
      <w:r w:rsidRPr="00DF3BE0">
        <w:rPr>
          <w:rStyle w:val="HideTWBExt"/>
          <w:b w:val="0"/>
        </w:rPr>
        <w:t>&lt;/Members&gt;</w:t>
      </w:r>
    </w:p>
    <w:p w14:paraId="36B0C258" w14:textId="77777777" w:rsidR="004B63F0" w:rsidRPr="00DF3BE0" w:rsidRDefault="004B63F0" w:rsidP="004B63F0">
      <w:pPr>
        <w:pStyle w:val="NormalBold"/>
      </w:pPr>
      <w:r w:rsidRPr="00DF3BE0">
        <w:rPr>
          <w:rStyle w:val="HideTWBExt"/>
          <w:b w:val="0"/>
        </w:rPr>
        <w:t>&lt;/RepeatBlock-By&gt;</w:t>
      </w:r>
    </w:p>
    <w:p w14:paraId="361C7486"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CAF0840" w14:textId="77777777" w:rsidR="004B63F0" w:rsidRPr="00DF3BE0" w:rsidRDefault="004B63F0" w:rsidP="004B63F0">
      <w:pPr>
        <w:pStyle w:val="NormalBold"/>
      </w:pPr>
      <w:r w:rsidRPr="00DF3BE0">
        <w:rPr>
          <w:rStyle w:val="HideTWBExt"/>
        </w:rPr>
        <w:t>&lt;Article&gt;</w:t>
      </w:r>
      <w:r w:rsidRPr="00DF3BE0">
        <w:t>Considerando 9</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2829D5A" w14:textId="77777777" w:rsidTr="002D6F53">
        <w:trPr>
          <w:trHeight w:hRule="exact" w:val="240"/>
          <w:jc w:val="center"/>
        </w:trPr>
        <w:tc>
          <w:tcPr>
            <w:tcW w:w="9752" w:type="dxa"/>
            <w:gridSpan w:val="2"/>
            <w:tcBorders>
              <w:top w:val="nil"/>
              <w:left w:val="nil"/>
              <w:bottom w:val="nil"/>
              <w:right w:val="nil"/>
            </w:tcBorders>
          </w:tcPr>
          <w:p w14:paraId="61DC7BB4" w14:textId="77777777" w:rsidR="004B63F0" w:rsidRPr="00DF3BE0" w:rsidRDefault="004B63F0" w:rsidP="002D6F53"/>
        </w:tc>
      </w:tr>
      <w:tr w:rsidR="004B63F0" w:rsidRPr="00DF3BE0" w14:paraId="7D024827" w14:textId="77777777" w:rsidTr="002D6F53">
        <w:trPr>
          <w:trHeight w:val="240"/>
          <w:jc w:val="center"/>
        </w:trPr>
        <w:tc>
          <w:tcPr>
            <w:tcW w:w="4876" w:type="dxa"/>
            <w:tcBorders>
              <w:top w:val="nil"/>
              <w:left w:val="nil"/>
              <w:bottom w:val="nil"/>
              <w:right w:val="nil"/>
            </w:tcBorders>
          </w:tcPr>
          <w:p w14:paraId="47DB744A"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909189E" w14:textId="77777777" w:rsidR="004B63F0" w:rsidRPr="00DF3BE0" w:rsidRDefault="004B63F0" w:rsidP="002D6F53">
            <w:pPr>
              <w:pStyle w:val="AmColumnHeading"/>
            </w:pPr>
            <w:r w:rsidRPr="00DF3BE0">
              <w:t>Alteração</w:t>
            </w:r>
          </w:p>
        </w:tc>
      </w:tr>
      <w:tr w:rsidR="004B63F0" w:rsidRPr="00DF3BE0" w14:paraId="0C6347CB" w14:textId="77777777" w:rsidTr="002D6F53">
        <w:trPr>
          <w:jc w:val="center"/>
        </w:trPr>
        <w:tc>
          <w:tcPr>
            <w:tcW w:w="4876" w:type="dxa"/>
            <w:tcBorders>
              <w:top w:val="nil"/>
              <w:left w:val="nil"/>
              <w:bottom w:val="nil"/>
              <w:right w:val="nil"/>
            </w:tcBorders>
          </w:tcPr>
          <w:p w14:paraId="5B96E971" w14:textId="2E864EE6" w:rsidR="004B63F0" w:rsidRPr="00DF3BE0" w:rsidRDefault="004B63F0" w:rsidP="002D6F53">
            <w:pPr>
              <w:pStyle w:val="Normal6a"/>
            </w:pPr>
            <w:r w:rsidRPr="00DF3BE0">
              <w:t>(9)</w:t>
            </w:r>
            <w:r w:rsidRPr="00DF3BE0">
              <w:tab/>
              <w:t>A fim de reforçar o apoio operacional e técnico à prevenção e ao combate à introdução clandestina de migrantes e ao tráfico de seres humanos, o Centro Europeu contra a Introdução Clandestina de Migrantes deverá, em funções operacionais, envolver agentes de ligação dos Estados</w:t>
            </w:r>
            <w:r w:rsidR="00DF5682">
              <w:noBreakHyphen/>
            </w:r>
            <w:r w:rsidRPr="00DF3BE0">
              <w:t>Membros, da Eurojust e da Agência Europeia da Guarda de Fronteiras e Costeira, a fim de assegurar uma coordenação e um intercâmbio de informações eficazes, atempados e sistemáticos sobre o combate à introdução clandestina de migrantes e ao tráfico de seres humanos a nível da União, assegurando uma cooperação interagências mais sólida no âmbito das respetivas competências e com os Estados</w:t>
            </w:r>
            <w:r w:rsidR="00DF5682">
              <w:noBreakHyphen/>
            </w:r>
            <w:r w:rsidRPr="00DF3BE0">
              <w:t>Membros. Outras estruturas internas pertinentes da Europol também deverão prestar o apoio necessário. Para o efeito, cabe destacar agentes de ligação da Eurojust e da Agência Europeia da Guarda de Fronteiras e Costeira como representantes permanentes junto da Europol. A Europol deverá poder envolver outros organismos ou agências pertinentes da União para recorrer aos conhecimentos especializados que se inserem no âmbito das suas competências, se for caso disso.</w:t>
            </w:r>
          </w:p>
        </w:tc>
        <w:tc>
          <w:tcPr>
            <w:tcW w:w="4876" w:type="dxa"/>
            <w:tcBorders>
              <w:top w:val="nil"/>
              <w:left w:val="nil"/>
              <w:bottom w:val="nil"/>
              <w:right w:val="nil"/>
            </w:tcBorders>
          </w:tcPr>
          <w:p w14:paraId="478675D5" w14:textId="254ECA8A" w:rsidR="004B63F0" w:rsidRPr="00DF3BE0" w:rsidRDefault="004B63F0" w:rsidP="002D6F53">
            <w:pPr>
              <w:pStyle w:val="Normal6a"/>
            </w:pPr>
            <w:r w:rsidRPr="00DF3BE0">
              <w:t>(9)</w:t>
            </w:r>
            <w:r w:rsidRPr="00DF3BE0">
              <w:tab/>
              <w:t>A fim de reforçar o apoio operacional e técnico à prevenção e ao combate à introdução clandestina de migrantes e ao tráfico de seres humanos, o Centro Europeu contra a Introdução Clandestina de Migrantes deverá, em funções operacionais, envolver agentes de ligação dos Estados</w:t>
            </w:r>
            <w:r w:rsidR="00DF5682">
              <w:noBreakHyphen/>
            </w:r>
            <w:r w:rsidRPr="00DF3BE0">
              <w:t>Membros, da Eurojust e da Agência Europeia da Guarda de Fronteiras e Costeira, a fim de assegurar uma coordenação e um intercâmbio de informações eficazes, atempados e sistemáticos sobre o combate à introdução clandestina de migrantes e ao tráfico de seres humanos a nível da União, assegurando uma cooperação interagências mais sólida no âmbito das respetivas competências e com os Estados</w:t>
            </w:r>
            <w:r w:rsidR="00DF5682">
              <w:noBreakHyphen/>
            </w:r>
            <w:r w:rsidRPr="00DF3BE0">
              <w:t xml:space="preserve">Membros. Outras estruturas internas pertinentes da Europol também deverão prestar o apoio necessário. Para o efeito, cabe destacar agentes de ligação da Eurojust e da Agência Europeia da Guarda de Fronteiras e Costeira como representantes permanentes junto da Europol. </w:t>
            </w:r>
            <w:r w:rsidRPr="00DF3BE0">
              <w:rPr>
                <w:b/>
                <w:i/>
              </w:rPr>
              <w:t>Tendo em conta os fundos limitados de que a Eurojust dispõe atualmente para combater a migração ilegal e o tráfico de seres humanos, o destacamento de agentes de ligação da Eurojust deverá ser financiado pelo orçamento geral da União Europeia.</w:t>
            </w:r>
            <w:r w:rsidRPr="00DF3BE0">
              <w:t xml:space="preserve"> A Europol deverá poder envolver outros organismos ou agências pertinentes da União para recorrer aos conhecimentos especializados que se inserem no âmbito das suas competências, se for caso disso.</w:t>
            </w:r>
          </w:p>
        </w:tc>
      </w:tr>
    </w:tbl>
    <w:p w14:paraId="57C6014C"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622CB68B" w14:textId="77777777" w:rsidR="004B63F0" w:rsidRPr="00DF3BE0" w:rsidRDefault="004B63F0" w:rsidP="004B63F0">
      <w:r w:rsidRPr="00DF3BE0">
        <w:rPr>
          <w:rStyle w:val="HideTWBExt"/>
        </w:rPr>
        <w:t>&lt;/Amend&gt;</w:t>
      </w:r>
    </w:p>
    <w:p w14:paraId="48FD3C62"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98</w:t>
      </w:r>
      <w:r w:rsidRPr="00DF3BE0">
        <w:rPr>
          <w:rStyle w:val="HideTWBExt"/>
        </w:rPr>
        <w:t>&lt;/NumAm&gt;</w:t>
      </w:r>
    </w:p>
    <w:p w14:paraId="36024B67"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 Ana Catarina Mendes</w:t>
      </w:r>
      <w:r w:rsidRPr="00DF3BE0">
        <w:rPr>
          <w:rStyle w:val="HideTWBExt"/>
          <w:b w:val="0"/>
        </w:rPr>
        <w:t>&lt;/Members&gt;</w:t>
      </w:r>
    </w:p>
    <w:p w14:paraId="1113730E" w14:textId="77777777" w:rsidR="004B63F0" w:rsidRPr="00DF3BE0" w:rsidRDefault="004B63F0" w:rsidP="004B63F0">
      <w:pPr>
        <w:pStyle w:val="NormalBold"/>
      </w:pPr>
      <w:r w:rsidRPr="00DF3BE0">
        <w:rPr>
          <w:rStyle w:val="HideTWBExt"/>
          <w:b w:val="0"/>
        </w:rPr>
        <w:t>&lt;/RepeatBlock-By&gt;</w:t>
      </w:r>
    </w:p>
    <w:p w14:paraId="3231A240"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52A33A3" w14:textId="77777777" w:rsidR="004B63F0" w:rsidRPr="00DF3BE0" w:rsidRDefault="004B63F0" w:rsidP="004B63F0">
      <w:pPr>
        <w:pStyle w:val="NormalBold"/>
      </w:pPr>
      <w:r w:rsidRPr="00DF3BE0">
        <w:rPr>
          <w:rStyle w:val="HideTWBExt"/>
        </w:rPr>
        <w:t>&lt;Article&gt;</w:t>
      </w:r>
      <w:r w:rsidRPr="00DF3BE0">
        <w:t>Considerando 9</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28B0527" w14:textId="77777777" w:rsidTr="002D6F53">
        <w:trPr>
          <w:trHeight w:hRule="exact" w:val="240"/>
          <w:jc w:val="center"/>
        </w:trPr>
        <w:tc>
          <w:tcPr>
            <w:tcW w:w="9752" w:type="dxa"/>
            <w:gridSpan w:val="2"/>
            <w:tcBorders>
              <w:top w:val="nil"/>
              <w:left w:val="nil"/>
              <w:bottom w:val="nil"/>
              <w:right w:val="nil"/>
            </w:tcBorders>
          </w:tcPr>
          <w:p w14:paraId="2F0BCB82" w14:textId="77777777" w:rsidR="004B63F0" w:rsidRPr="00DF3BE0" w:rsidRDefault="004B63F0" w:rsidP="002D6F53"/>
        </w:tc>
      </w:tr>
      <w:tr w:rsidR="004B63F0" w:rsidRPr="00DF3BE0" w14:paraId="00456F75" w14:textId="77777777" w:rsidTr="002D6F53">
        <w:trPr>
          <w:trHeight w:val="240"/>
          <w:jc w:val="center"/>
        </w:trPr>
        <w:tc>
          <w:tcPr>
            <w:tcW w:w="4876" w:type="dxa"/>
            <w:tcBorders>
              <w:top w:val="nil"/>
              <w:left w:val="nil"/>
              <w:bottom w:val="nil"/>
              <w:right w:val="nil"/>
            </w:tcBorders>
          </w:tcPr>
          <w:p w14:paraId="5A519B95"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7CA8B0F" w14:textId="77777777" w:rsidR="004B63F0" w:rsidRPr="00DF3BE0" w:rsidRDefault="004B63F0" w:rsidP="002D6F53">
            <w:pPr>
              <w:pStyle w:val="AmColumnHeading"/>
            </w:pPr>
            <w:r w:rsidRPr="00DF3BE0">
              <w:t>Alteração</w:t>
            </w:r>
          </w:p>
        </w:tc>
      </w:tr>
      <w:tr w:rsidR="004B63F0" w:rsidRPr="00DF3BE0" w14:paraId="2E0A54EA" w14:textId="77777777" w:rsidTr="002D6F53">
        <w:trPr>
          <w:jc w:val="center"/>
        </w:trPr>
        <w:tc>
          <w:tcPr>
            <w:tcW w:w="4876" w:type="dxa"/>
            <w:tcBorders>
              <w:top w:val="nil"/>
              <w:left w:val="nil"/>
              <w:bottom w:val="nil"/>
              <w:right w:val="nil"/>
            </w:tcBorders>
          </w:tcPr>
          <w:p w14:paraId="02D1870B" w14:textId="03B5335E" w:rsidR="004B63F0" w:rsidRPr="00DF3BE0" w:rsidRDefault="004B63F0" w:rsidP="002D6F53">
            <w:pPr>
              <w:pStyle w:val="Normal6a"/>
            </w:pPr>
            <w:r w:rsidRPr="00DF3BE0">
              <w:t>(9)</w:t>
            </w:r>
            <w:r w:rsidRPr="00DF3BE0">
              <w:tab/>
              <w:t>A fim de reforçar o apoio operacional e técnico à prevenção e ao combate à introdução clandestina de migrantes e ao tráfico de seres humanos, o Centro Europeu contra a Introdução Clandestina de Migrantes deverá, em funções operacionais, envolver agentes de ligação dos Estados</w:t>
            </w:r>
            <w:r w:rsidR="00DF5682">
              <w:noBreakHyphen/>
            </w:r>
            <w:r w:rsidRPr="00DF3BE0">
              <w:t>Membros, da Eurojust e da Agência Europeia da Guarda de Fronteiras e Costeira, a fim de assegurar uma coordenação e um intercâmbio de informações eficazes, atempados e sistemáticos sobre o combate à introdução clandestina de migrantes e ao tráfico de seres humanos a nível da União, assegurando uma cooperação interagências mais sólida no âmbito das respetivas competências e com os Estados</w:t>
            </w:r>
            <w:r w:rsidR="00DF5682">
              <w:noBreakHyphen/>
            </w:r>
            <w:r w:rsidRPr="00DF3BE0">
              <w:t>Membros. Outras estruturas internas pertinentes da Europol também deverão prestar o apoio necessário. Para o efeito, cabe destacar agentes de ligação da Eurojust e da Agência Europeia da Guarda de Fronteiras e Costeira como representantes permanentes junto da Europol. A Europol deverá poder envolver outros organismos ou agências pertinentes da União para recorrer aos conhecimentos especializados que se inserem no âmbito das suas competências, se for caso disso.</w:t>
            </w:r>
          </w:p>
        </w:tc>
        <w:tc>
          <w:tcPr>
            <w:tcW w:w="4876" w:type="dxa"/>
            <w:tcBorders>
              <w:top w:val="nil"/>
              <w:left w:val="nil"/>
              <w:bottom w:val="nil"/>
              <w:right w:val="nil"/>
            </w:tcBorders>
          </w:tcPr>
          <w:p w14:paraId="3B365291" w14:textId="5F2D00E6" w:rsidR="004B63F0" w:rsidRPr="00DF3BE0" w:rsidRDefault="004B63F0" w:rsidP="002D6F53">
            <w:pPr>
              <w:pStyle w:val="Normal6a"/>
            </w:pPr>
            <w:r w:rsidRPr="00DF3BE0">
              <w:t>(9)</w:t>
            </w:r>
            <w:r w:rsidRPr="00DF3BE0">
              <w:tab/>
              <w:t>A fim de reforçar o apoio operacional e técnico à prevenção e ao combate à introdução clandestina de migrantes e ao tráfico de seres humanos, o Centro Europeu contra a Introdução Clandestina de Migrantes deverá, em funções operacionais, envolver agentes de ligação dos Estados</w:t>
            </w:r>
            <w:r w:rsidR="00DF5682">
              <w:noBreakHyphen/>
            </w:r>
            <w:r w:rsidRPr="00DF3BE0">
              <w:t>Membros, da Eurojust e da Agência Europeia da Guarda de Fronteiras e Costeira, a fim de assegurar uma coordenação e um intercâmbio de informações eficazes, atempados e sistemáticos sobre o combate à introdução clandestina de migrantes e ao tráfico de seres humanos a nível da União, assegurando uma cooperação interagências mais sólida no âmbito das respetivas competências e com os Estados</w:t>
            </w:r>
            <w:r w:rsidR="00DF5682">
              <w:noBreakHyphen/>
            </w:r>
            <w:r w:rsidRPr="00DF3BE0">
              <w:t>Membros</w:t>
            </w:r>
            <w:r w:rsidRPr="00DF3BE0">
              <w:rPr>
                <w:b/>
                <w:i/>
              </w:rPr>
              <w:t>, definindo claramente os respetivos papéis e funções a fim de evitar sobreposições</w:t>
            </w:r>
            <w:r w:rsidRPr="00DF3BE0">
              <w:t>. Outras estruturas internas pertinentes da Europol também deverão prestar o apoio necessário. Para o efeito, cabe destacar agentes de ligação da Eurojust e da Agência Europeia da Guarda de Fronteiras e Costeira como representantes permanentes junto da Europol. A Europol deverá poder envolver outros organismos ou agências pertinentes da União para recorrer aos conhecimentos especializados que se inserem no âmbito das suas competências, se for caso disso.</w:t>
            </w:r>
          </w:p>
        </w:tc>
      </w:tr>
    </w:tbl>
    <w:p w14:paraId="5D685D2A"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7CAEB07" w14:textId="77777777" w:rsidR="004B63F0" w:rsidRPr="00DF3BE0" w:rsidRDefault="004B63F0" w:rsidP="004B63F0">
      <w:r w:rsidRPr="00DF3BE0">
        <w:rPr>
          <w:rStyle w:val="HideTWBExt"/>
        </w:rPr>
        <w:t>&lt;/Amend&gt;</w:t>
      </w:r>
    </w:p>
    <w:p w14:paraId="0E4C6291"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99</w:t>
      </w:r>
      <w:r w:rsidRPr="00DF3BE0">
        <w:rPr>
          <w:rStyle w:val="HideTWBExt"/>
        </w:rPr>
        <w:t>&lt;/NumAm&gt;</w:t>
      </w:r>
    </w:p>
    <w:p w14:paraId="236DFDD0"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4DAEE3B0" w14:textId="77777777" w:rsidR="004B63F0" w:rsidRPr="00DF3BE0" w:rsidRDefault="004B63F0" w:rsidP="004B63F0">
      <w:pPr>
        <w:pStyle w:val="NormalBold"/>
      </w:pPr>
      <w:r w:rsidRPr="00DF3BE0">
        <w:rPr>
          <w:rStyle w:val="HideTWBExt"/>
          <w:b w:val="0"/>
        </w:rPr>
        <w:t>&lt;/RepeatBlock-By&gt;</w:t>
      </w:r>
    </w:p>
    <w:p w14:paraId="4961A995"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42B3A061" w14:textId="76D50845" w:rsidR="004B63F0" w:rsidRPr="00DF3BE0" w:rsidRDefault="004B63F0" w:rsidP="004B63F0">
      <w:pPr>
        <w:pStyle w:val="NormalBold"/>
      </w:pPr>
      <w:r w:rsidRPr="00DF3BE0">
        <w:rPr>
          <w:rStyle w:val="HideTWBExt"/>
        </w:rPr>
        <w:t>&lt;Article&gt;</w:t>
      </w:r>
      <w:r w:rsidRPr="00DF3BE0">
        <w:t>Considerando 9</w:t>
      </w:r>
      <w:r w:rsidR="00DF5682">
        <w:noBreakHyphen/>
      </w:r>
      <w:r w:rsidRPr="00DF3BE0">
        <w:t>A (novo)</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2981405" w14:textId="77777777" w:rsidTr="002D6F53">
        <w:trPr>
          <w:trHeight w:hRule="exact" w:val="240"/>
          <w:jc w:val="center"/>
        </w:trPr>
        <w:tc>
          <w:tcPr>
            <w:tcW w:w="9752" w:type="dxa"/>
            <w:gridSpan w:val="2"/>
            <w:tcBorders>
              <w:top w:val="nil"/>
              <w:left w:val="nil"/>
              <w:bottom w:val="nil"/>
              <w:right w:val="nil"/>
            </w:tcBorders>
          </w:tcPr>
          <w:p w14:paraId="001C8E9F" w14:textId="77777777" w:rsidR="004B63F0" w:rsidRPr="00DF3BE0" w:rsidRDefault="004B63F0" w:rsidP="002D6F53"/>
        </w:tc>
      </w:tr>
      <w:tr w:rsidR="004B63F0" w:rsidRPr="00DF3BE0" w14:paraId="7BC1D42B" w14:textId="77777777" w:rsidTr="002D6F53">
        <w:trPr>
          <w:trHeight w:val="240"/>
          <w:jc w:val="center"/>
        </w:trPr>
        <w:tc>
          <w:tcPr>
            <w:tcW w:w="4876" w:type="dxa"/>
            <w:tcBorders>
              <w:top w:val="nil"/>
              <w:left w:val="nil"/>
              <w:bottom w:val="nil"/>
              <w:right w:val="nil"/>
            </w:tcBorders>
          </w:tcPr>
          <w:p w14:paraId="7F44EEBD"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287B89B" w14:textId="77777777" w:rsidR="004B63F0" w:rsidRPr="00DF3BE0" w:rsidRDefault="004B63F0" w:rsidP="002D6F53">
            <w:pPr>
              <w:pStyle w:val="AmColumnHeading"/>
            </w:pPr>
            <w:r w:rsidRPr="00DF3BE0">
              <w:t>Alteração</w:t>
            </w:r>
          </w:p>
        </w:tc>
      </w:tr>
      <w:tr w:rsidR="004B63F0" w:rsidRPr="00DF3BE0" w14:paraId="0D680734" w14:textId="77777777" w:rsidTr="002D6F53">
        <w:trPr>
          <w:jc w:val="center"/>
        </w:trPr>
        <w:tc>
          <w:tcPr>
            <w:tcW w:w="4876" w:type="dxa"/>
            <w:tcBorders>
              <w:top w:val="nil"/>
              <w:left w:val="nil"/>
              <w:bottom w:val="nil"/>
              <w:right w:val="nil"/>
            </w:tcBorders>
          </w:tcPr>
          <w:p w14:paraId="55F568DC" w14:textId="77777777" w:rsidR="004B63F0" w:rsidRPr="00DF3BE0" w:rsidRDefault="004B63F0" w:rsidP="002D6F53">
            <w:pPr>
              <w:pStyle w:val="Normal6a"/>
            </w:pPr>
          </w:p>
        </w:tc>
        <w:tc>
          <w:tcPr>
            <w:tcW w:w="4876" w:type="dxa"/>
            <w:tcBorders>
              <w:top w:val="nil"/>
              <w:left w:val="nil"/>
              <w:bottom w:val="nil"/>
              <w:right w:val="nil"/>
            </w:tcBorders>
          </w:tcPr>
          <w:p w14:paraId="42C4A7D9" w14:textId="26CBBBED" w:rsidR="004B63F0" w:rsidRPr="00DF3BE0" w:rsidRDefault="004B63F0" w:rsidP="002D6F53">
            <w:pPr>
              <w:pStyle w:val="Normal6a"/>
            </w:pPr>
            <w:r w:rsidRPr="00DF3BE0">
              <w:rPr>
                <w:b/>
                <w:i/>
              </w:rPr>
              <w:t>(9</w:t>
            </w:r>
            <w:r w:rsidR="00DF5682">
              <w:rPr>
                <w:b/>
                <w:i/>
              </w:rPr>
              <w:noBreakHyphen/>
            </w:r>
            <w:r w:rsidRPr="00DF3BE0">
              <w:rPr>
                <w:b/>
                <w:i/>
              </w:rPr>
              <w:t>A)</w:t>
            </w:r>
            <w:r w:rsidRPr="00DF3BE0">
              <w:tab/>
            </w:r>
            <w:r w:rsidRPr="00DF3BE0">
              <w:rPr>
                <w:b/>
                <w:i/>
              </w:rPr>
              <w:t>O reforço do quadro jurídico da Europol constitui uma oportunidade para proporcionar clareza jurídica sobre as competências, funções, tarefas, responsabilidades e responsabilização no que diz respeito à cooperação interagências e entre as partes interessadas na luta contra as organizações e redes criminosas envolvidas na introdução clandestina de migrantes e no tráfico de seres humanos, nomeadamente em relação à divisão dos domínios do direito penal e do controlo da migração. A este respeito, deverão ser aplicadas regras vinculativas claras e transparentes, disponibilizadas ao público e o GCPC deverá ser informado. Dadas as competências e a natureza da Frontex, esta não deve recolher qualquer tipo de informação sobre suspeitos de crimes transfronteiriços, incluindo a introdução clandestina de migrantes e o tráfico de seres humanos. Esta recolha deve ser estritamente limitada às competências da Europol, da Eurojust e das autoridades competentes dos Estados</w:t>
            </w:r>
            <w:r w:rsidR="00DF5682">
              <w:rPr>
                <w:b/>
                <w:i/>
              </w:rPr>
              <w:noBreakHyphen/>
            </w:r>
            <w:r w:rsidRPr="00DF3BE0">
              <w:rPr>
                <w:b/>
                <w:i/>
              </w:rPr>
              <w:t>Membros, em conformidade com os respetivos quadros jurídicos, e dizer respeito apenas aos suspeitos de crimes transfronteiriços relativamente aos quais a Europol, a Eurojust e as autoridades competentes dos Estados</w:t>
            </w:r>
            <w:r w:rsidR="00DF5682">
              <w:rPr>
                <w:b/>
                <w:i/>
              </w:rPr>
              <w:noBreakHyphen/>
            </w:r>
            <w:r w:rsidRPr="00DF3BE0">
              <w:rPr>
                <w:b/>
                <w:i/>
              </w:rPr>
              <w:t>Membros estão autorizadas a tratar dados pessoais para o desempenho das suas funções.</w:t>
            </w:r>
          </w:p>
        </w:tc>
      </w:tr>
    </w:tbl>
    <w:p w14:paraId="6AE9016C"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7E87A88" w14:textId="77777777" w:rsidR="004B63F0" w:rsidRPr="00DF3BE0" w:rsidRDefault="004B63F0" w:rsidP="004B63F0">
      <w:r w:rsidRPr="00DF3BE0">
        <w:rPr>
          <w:rStyle w:val="HideTWBExt"/>
        </w:rPr>
        <w:t>&lt;/Amend&gt;</w:t>
      </w:r>
    </w:p>
    <w:p w14:paraId="39C80F01"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100</w:t>
      </w:r>
      <w:r w:rsidRPr="00DF3BE0">
        <w:rPr>
          <w:rStyle w:val="HideTWBExt"/>
        </w:rPr>
        <w:t>&lt;/NumAm&gt;</w:t>
      </w:r>
    </w:p>
    <w:p w14:paraId="4AF470A8" w14:textId="77777777" w:rsidR="004B63F0" w:rsidRPr="00DF3BE0" w:rsidRDefault="004B63F0" w:rsidP="004B63F0">
      <w:pPr>
        <w:pStyle w:val="NormalBold"/>
      </w:pPr>
      <w:r w:rsidRPr="00DF3BE0">
        <w:rPr>
          <w:rStyle w:val="HideTWBExt"/>
          <w:b w:val="0"/>
        </w:rPr>
        <w:t>&lt;RepeatBlock-By&gt;&lt;Members&gt;</w:t>
      </w:r>
      <w:r w:rsidRPr="00DF3BE0">
        <w:t>Georgiana Teodorescu, Alessandro Ciriani, Charlie Weimers, Assita Kanko, Jadwiga Wiśniewska</w:t>
      </w:r>
      <w:r w:rsidRPr="00DF3BE0">
        <w:rPr>
          <w:rStyle w:val="HideTWBExt"/>
          <w:b w:val="0"/>
        </w:rPr>
        <w:t>&lt;/Members&gt;</w:t>
      </w:r>
    </w:p>
    <w:p w14:paraId="1E92A7F6" w14:textId="77777777" w:rsidR="004B63F0" w:rsidRPr="00DF3BE0" w:rsidRDefault="004B63F0" w:rsidP="004B63F0">
      <w:pPr>
        <w:pStyle w:val="NormalBold"/>
      </w:pPr>
      <w:r w:rsidRPr="00DF3BE0">
        <w:rPr>
          <w:rStyle w:val="HideTWBExt"/>
          <w:b w:val="0"/>
        </w:rPr>
        <w:t>&lt;/RepeatBlock-By&gt;</w:t>
      </w:r>
    </w:p>
    <w:p w14:paraId="7B42546B"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AAD74B9" w14:textId="0A006E1E" w:rsidR="004B63F0" w:rsidRPr="00DF3BE0" w:rsidRDefault="004B63F0" w:rsidP="004B63F0">
      <w:pPr>
        <w:pStyle w:val="NormalBold"/>
      </w:pPr>
      <w:r w:rsidRPr="00DF3BE0">
        <w:rPr>
          <w:rStyle w:val="HideTWBExt"/>
        </w:rPr>
        <w:t>&lt;Article&gt;</w:t>
      </w:r>
      <w:r w:rsidRPr="00DF3BE0">
        <w:t>Considerando 9</w:t>
      </w:r>
      <w:r w:rsidR="00DF5682">
        <w:noBreakHyphen/>
      </w:r>
      <w:r w:rsidRPr="00DF3BE0">
        <w:t>A (novo)</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A0DA912" w14:textId="77777777" w:rsidTr="002D6F53">
        <w:trPr>
          <w:trHeight w:hRule="exact" w:val="240"/>
          <w:jc w:val="center"/>
        </w:trPr>
        <w:tc>
          <w:tcPr>
            <w:tcW w:w="9752" w:type="dxa"/>
            <w:gridSpan w:val="2"/>
            <w:tcBorders>
              <w:top w:val="nil"/>
              <w:left w:val="nil"/>
              <w:bottom w:val="nil"/>
              <w:right w:val="nil"/>
            </w:tcBorders>
          </w:tcPr>
          <w:p w14:paraId="2B63ADC2" w14:textId="77777777" w:rsidR="004B63F0" w:rsidRPr="00DF3BE0" w:rsidRDefault="004B63F0" w:rsidP="002D6F53"/>
        </w:tc>
      </w:tr>
      <w:tr w:rsidR="004B63F0" w:rsidRPr="00DF3BE0" w14:paraId="7CFA41BC" w14:textId="77777777" w:rsidTr="002D6F53">
        <w:trPr>
          <w:trHeight w:val="240"/>
          <w:jc w:val="center"/>
        </w:trPr>
        <w:tc>
          <w:tcPr>
            <w:tcW w:w="4876" w:type="dxa"/>
            <w:tcBorders>
              <w:top w:val="nil"/>
              <w:left w:val="nil"/>
              <w:bottom w:val="nil"/>
              <w:right w:val="nil"/>
            </w:tcBorders>
          </w:tcPr>
          <w:p w14:paraId="691BD6DA"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C0E55B0" w14:textId="77777777" w:rsidR="004B63F0" w:rsidRPr="00DF3BE0" w:rsidRDefault="004B63F0" w:rsidP="002D6F53">
            <w:pPr>
              <w:pStyle w:val="AmColumnHeading"/>
            </w:pPr>
            <w:r w:rsidRPr="00DF3BE0">
              <w:t>Alteração</w:t>
            </w:r>
          </w:p>
        </w:tc>
      </w:tr>
      <w:tr w:rsidR="004B63F0" w:rsidRPr="00DF3BE0" w14:paraId="334C6CB0" w14:textId="77777777" w:rsidTr="002D6F53">
        <w:trPr>
          <w:jc w:val="center"/>
        </w:trPr>
        <w:tc>
          <w:tcPr>
            <w:tcW w:w="4876" w:type="dxa"/>
            <w:tcBorders>
              <w:top w:val="nil"/>
              <w:left w:val="nil"/>
              <w:bottom w:val="nil"/>
              <w:right w:val="nil"/>
            </w:tcBorders>
          </w:tcPr>
          <w:p w14:paraId="27B8D2CB" w14:textId="77777777" w:rsidR="004B63F0" w:rsidRPr="00DF3BE0" w:rsidRDefault="004B63F0" w:rsidP="002D6F53">
            <w:pPr>
              <w:pStyle w:val="Normal6a"/>
            </w:pPr>
          </w:p>
        </w:tc>
        <w:tc>
          <w:tcPr>
            <w:tcW w:w="4876" w:type="dxa"/>
            <w:tcBorders>
              <w:top w:val="nil"/>
              <w:left w:val="nil"/>
              <w:bottom w:val="nil"/>
              <w:right w:val="nil"/>
            </w:tcBorders>
          </w:tcPr>
          <w:p w14:paraId="787B7535" w14:textId="1BF3603E" w:rsidR="004B63F0" w:rsidRPr="00DF3BE0" w:rsidRDefault="004B63F0" w:rsidP="002D6F53">
            <w:pPr>
              <w:pStyle w:val="Normal6a"/>
            </w:pPr>
            <w:r w:rsidRPr="00DF3BE0">
              <w:rPr>
                <w:b/>
                <w:i/>
              </w:rPr>
              <w:t>(9</w:t>
            </w:r>
            <w:r w:rsidR="00DF5682">
              <w:rPr>
                <w:b/>
                <w:i/>
              </w:rPr>
              <w:noBreakHyphen/>
            </w:r>
            <w:r w:rsidRPr="00DF3BE0">
              <w:rPr>
                <w:b/>
                <w:i/>
              </w:rPr>
              <w:t>A)</w:t>
            </w:r>
            <w:r w:rsidRPr="00DF3BE0">
              <w:tab/>
            </w:r>
            <w:r w:rsidRPr="00DF3BE0">
              <w:rPr>
                <w:b/>
                <w:i/>
              </w:rPr>
              <w:t>Considerando que o intercâmbio sistemático de dados pessoais relacionados com potenciais suspeitos de criminalidade, em conformidade com os respetivos mandatos da Frontex e da Europol, é essencial para a sua identificação e inclusão nos produtos operacionais da Europol, constituindo assim uma condição indispensável para permitir uma ação eficaz dos Estados</w:t>
            </w:r>
            <w:r w:rsidR="00DF5682">
              <w:rPr>
                <w:b/>
                <w:i/>
              </w:rPr>
              <w:noBreakHyphen/>
            </w:r>
            <w:r w:rsidRPr="00DF3BE0">
              <w:rPr>
                <w:b/>
                <w:i/>
              </w:rPr>
              <w:t>Membros para prevenir e combater a introdução clandestina de migrantes, bem como outras formas pertinentes de criminalidade internacional grave e de terrorismo;</w:t>
            </w:r>
          </w:p>
        </w:tc>
      </w:tr>
    </w:tbl>
    <w:p w14:paraId="15F26E49"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07DB1E7" w14:textId="77777777" w:rsidR="004B63F0" w:rsidRPr="00DF3BE0" w:rsidRDefault="004B63F0" w:rsidP="004B63F0">
      <w:r w:rsidRPr="00DF3BE0">
        <w:rPr>
          <w:rStyle w:val="HideTWBExt"/>
        </w:rPr>
        <w:t>&lt;/Amend&gt;</w:t>
      </w:r>
    </w:p>
    <w:p w14:paraId="71425B14"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101</w:t>
      </w:r>
      <w:r w:rsidRPr="00DF3BE0">
        <w:rPr>
          <w:rStyle w:val="HideTWBExt"/>
        </w:rPr>
        <w:t>&lt;/NumAm&gt;</w:t>
      </w:r>
    </w:p>
    <w:p w14:paraId="19AD0EFF"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1F250283" w14:textId="77777777" w:rsidR="004B63F0" w:rsidRPr="00DF3BE0" w:rsidRDefault="004B63F0" w:rsidP="004B63F0">
      <w:pPr>
        <w:pStyle w:val="NormalBold"/>
      </w:pPr>
      <w:r w:rsidRPr="00DF3BE0">
        <w:rPr>
          <w:rStyle w:val="HideTWBExt"/>
          <w:b w:val="0"/>
        </w:rPr>
        <w:t>&lt;/RepeatBlock-By&gt;</w:t>
      </w:r>
    </w:p>
    <w:p w14:paraId="69DE2611"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A674926" w14:textId="78AB5587" w:rsidR="004B63F0" w:rsidRPr="00DF3BE0" w:rsidRDefault="004B63F0" w:rsidP="004B63F0">
      <w:pPr>
        <w:pStyle w:val="NormalBold"/>
      </w:pPr>
      <w:r w:rsidRPr="00DF3BE0">
        <w:rPr>
          <w:rStyle w:val="HideTWBExt"/>
        </w:rPr>
        <w:t>&lt;Article&gt;</w:t>
      </w:r>
      <w:r w:rsidRPr="00DF3BE0">
        <w:t>Considerando 9</w:t>
      </w:r>
      <w:r w:rsidR="00DF5682">
        <w:noBreakHyphen/>
      </w:r>
      <w:r w:rsidRPr="00DF3BE0">
        <w:t>B (novo)</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ECFFD2F" w14:textId="77777777" w:rsidTr="002D6F53">
        <w:trPr>
          <w:trHeight w:hRule="exact" w:val="240"/>
          <w:jc w:val="center"/>
        </w:trPr>
        <w:tc>
          <w:tcPr>
            <w:tcW w:w="9752" w:type="dxa"/>
            <w:gridSpan w:val="2"/>
            <w:tcBorders>
              <w:top w:val="nil"/>
              <w:left w:val="nil"/>
              <w:bottom w:val="nil"/>
              <w:right w:val="nil"/>
            </w:tcBorders>
          </w:tcPr>
          <w:p w14:paraId="376DEAA8" w14:textId="77777777" w:rsidR="004B63F0" w:rsidRPr="00DF3BE0" w:rsidRDefault="004B63F0" w:rsidP="002D6F53"/>
        </w:tc>
      </w:tr>
      <w:tr w:rsidR="004B63F0" w:rsidRPr="00DF3BE0" w14:paraId="6877C052" w14:textId="77777777" w:rsidTr="002D6F53">
        <w:trPr>
          <w:trHeight w:val="240"/>
          <w:jc w:val="center"/>
        </w:trPr>
        <w:tc>
          <w:tcPr>
            <w:tcW w:w="4876" w:type="dxa"/>
            <w:tcBorders>
              <w:top w:val="nil"/>
              <w:left w:val="nil"/>
              <w:bottom w:val="nil"/>
              <w:right w:val="nil"/>
            </w:tcBorders>
          </w:tcPr>
          <w:p w14:paraId="5C30B8DB"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430A005" w14:textId="77777777" w:rsidR="004B63F0" w:rsidRPr="00DF3BE0" w:rsidRDefault="004B63F0" w:rsidP="002D6F53">
            <w:pPr>
              <w:pStyle w:val="AmColumnHeading"/>
            </w:pPr>
            <w:r w:rsidRPr="00DF3BE0">
              <w:t>Alteração</w:t>
            </w:r>
          </w:p>
        </w:tc>
      </w:tr>
      <w:tr w:rsidR="004B63F0" w:rsidRPr="00DF3BE0" w14:paraId="748EFDED" w14:textId="77777777" w:rsidTr="002D6F53">
        <w:trPr>
          <w:jc w:val="center"/>
        </w:trPr>
        <w:tc>
          <w:tcPr>
            <w:tcW w:w="4876" w:type="dxa"/>
            <w:tcBorders>
              <w:top w:val="nil"/>
              <w:left w:val="nil"/>
              <w:bottom w:val="nil"/>
              <w:right w:val="nil"/>
            </w:tcBorders>
          </w:tcPr>
          <w:p w14:paraId="551A0831" w14:textId="77777777" w:rsidR="004B63F0" w:rsidRPr="00DF3BE0" w:rsidRDefault="004B63F0" w:rsidP="002D6F53">
            <w:pPr>
              <w:pStyle w:val="Normal6a"/>
            </w:pPr>
          </w:p>
        </w:tc>
        <w:tc>
          <w:tcPr>
            <w:tcW w:w="4876" w:type="dxa"/>
            <w:tcBorders>
              <w:top w:val="nil"/>
              <w:left w:val="nil"/>
              <w:bottom w:val="nil"/>
              <w:right w:val="nil"/>
            </w:tcBorders>
          </w:tcPr>
          <w:p w14:paraId="62B92A0C" w14:textId="2BBFE432" w:rsidR="004B63F0" w:rsidRPr="00DF3BE0" w:rsidRDefault="004B63F0" w:rsidP="002D6F53">
            <w:pPr>
              <w:pStyle w:val="Normal6a"/>
            </w:pPr>
            <w:r w:rsidRPr="00DF3BE0">
              <w:rPr>
                <w:b/>
                <w:i/>
              </w:rPr>
              <w:t>(9</w:t>
            </w:r>
            <w:r w:rsidR="00DF5682">
              <w:rPr>
                <w:b/>
                <w:i/>
              </w:rPr>
              <w:noBreakHyphen/>
            </w:r>
            <w:r w:rsidRPr="00DF3BE0">
              <w:rPr>
                <w:b/>
                <w:i/>
              </w:rPr>
              <w:t>B)</w:t>
            </w:r>
            <w:r w:rsidRPr="00DF3BE0">
              <w:tab/>
            </w:r>
            <w:r w:rsidRPr="00DF3BE0">
              <w:rPr>
                <w:b/>
                <w:i/>
              </w:rPr>
              <w:t>A cooperação entre a Europol e a Frontex deverá limitar</w:t>
            </w:r>
            <w:r w:rsidR="00DF5682">
              <w:rPr>
                <w:b/>
                <w:i/>
              </w:rPr>
              <w:noBreakHyphen/>
            </w:r>
            <w:r w:rsidRPr="00DF3BE0">
              <w:rPr>
                <w:b/>
                <w:i/>
              </w:rPr>
              <w:t>se ao intercâmbio de informações, em conformidade com os respetivos quadros jurídicos, e as transferências de dados pessoais entre ambas deverão estar em conformidade com o Regulamento (UE) 2018/1725. Essas transferências devem ser justificadas e relevantes para o objetivo da Europol de combater as organizações e redes criminosas envolvidas na introdução clandestina de migrantes e no tráfico de seres humanos. Sempre que haja uma transferência de dados pessoais entre a Europol e a Frontex, cada agência deve ser responsável por verificar a necessidade e a proporcionalidade dos dados pessoais para combater as organizações e redes criminosas envolvidas na introdução clandestina de migrantes e no tráfico de seres humanos. A cooperação entre a Europol e a Agência Europeia da Guarda de Fronteiras e Costeira não deverá, em caso algum, ir além do disposto no Regulamento (UE) 2019/1896. Qualquer acordo de trabalho entre a Europol e a Frontex deverá estar em conformidade com os respetivos quadros jurídicos das agências e respeitar o quadro da UE em matéria de proteção de dados.</w:t>
            </w:r>
          </w:p>
        </w:tc>
      </w:tr>
    </w:tbl>
    <w:p w14:paraId="2CB058B2"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4477837" w14:textId="77777777" w:rsidR="004B63F0" w:rsidRPr="00DF3BE0" w:rsidRDefault="004B63F0" w:rsidP="004B63F0">
      <w:r w:rsidRPr="00DF3BE0">
        <w:rPr>
          <w:rStyle w:val="HideTWBExt"/>
        </w:rPr>
        <w:t>&lt;/Amend&gt;</w:t>
      </w:r>
    </w:p>
    <w:p w14:paraId="24BD0A0D"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102</w:t>
      </w:r>
      <w:r w:rsidRPr="00DF3BE0">
        <w:rPr>
          <w:rStyle w:val="HideTWBExt"/>
        </w:rPr>
        <w:t>&lt;/NumAm&gt;</w:t>
      </w:r>
    </w:p>
    <w:p w14:paraId="03374B33"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7B4C9906" w14:textId="77777777" w:rsidR="004B63F0" w:rsidRPr="00DF3BE0" w:rsidRDefault="004B63F0" w:rsidP="004B63F0">
      <w:pPr>
        <w:pStyle w:val="NormalBold"/>
      </w:pPr>
      <w:r w:rsidRPr="00DF3BE0">
        <w:rPr>
          <w:rStyle w:val="HideTWBExt"/>
          <w:b w:val="0"/>
        </w:rPr>
        <w:t>&lt;/RepeatBlock-By&gt;</w:t>
      </w:r>
    </w:p>
    <w:p w14:paraId="44976F8C"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09F1BB7" w14:textId="77777777" w:rsidR="004B63F0" w:rsidRPr="00DF3BE0" w:rsidRDefault="004B63F0" w:rsidP="004B63F0">
      <w:pPr>
        <w:pStyle w:val="NormalBold"/>
      </w:pPr>
      <w:r w:rsidRPr="00DF3BE0">
        <w:rPr>
          <w:rStyle w:val="HideTWBExt"/>
        </w:rPr>
        <w:t>&lt;Article&gt;</w:t>
      </w:r>
      <w:r w:rsidRPr="00DF3BE0">
        <w:t>Considerando 10</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4A4B0EA" w14:textId="77777777" w:rsidTr="002D6F53">
        <w:trPr>
          <w:trHeight w:hRule="exact" w:val="240"/>
          <w:jc w:val="center"/>
        </w:trPr>
        <w:tc>
          <w:tcPr>
            <w:tcW w:w="9752" w:type="dxa"/>
            <w:gridSpan w:val="2"/>
            <w:tcBorders>
              <w:top w:val="nil"/>
              <w:left w:val="nil"/>
              <w:bottom w:val="nil"/>
              <w:right w:val="nil"/>
            </w:tcBorders>
          </w:tcPr>
          <w:p w14:paraId="72F6E463" w14:textId="77777777" w:rsidR="004B63F0" w:rsidRPr="00DF3BE0" w:rsidRDefault="004B63F0" w:rsidP="002D6F53"/>
        </w:tc>
      </w:tr>
      <w:tr w:rsidR="004B63F0" w:rsidRPr="00DF3BE0" w14:paraId="453D75BE" w14:textId="77777777" w:rsidTr="002D6F53">
        <w:trPr>
          <w:trHeight w:val="240"/>
          <w:jc w:val="center"/>
        </w:trPr>
        <w:tc>
          <w:tcPr>
            <w:tcW w:w="4876" w:type="dxa"/>
            <w:tcBorders>
              <w:top w:val="nil"/>
              <w:left w:val="nil"/>
              <w:bottom w:val="nil"/>
              <w:right w:val="nil"/>
            </w:tcBorders>
          </w:tcPr>
          <w:p w14:paraId="3D23C545"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053ADC1" w14:textId="77777777" w:rsidR="004B63F0" w:rsidRPr="00DF3BE0" w:rsidRDefault="004B63F0" w:rsidP="002D6F53">
            <w:pPr>
              <w:pStyle w:val="AmColumnHeading"/>
            </w:pPr>
            <w:r w:rsidRPr="00DF3BE0">
              <w:t>Alteração</w:t>
            </w:r>
          </w:p>
        </w:tc>
      </w:tr>
      <w:tr w:rsidR="004B63F0" w:rsidRPr="00DF3BE0" w14:paraId="31B7A6D8" w14:textId="77777777" w:rsidTr="002D6F53">
        <w:trPr>
          <w:jc w:val="center"/>
        </w:trPr>
        <w:tc>
          <w:tcPr>
            <w:tcW w:w="4876" w:type="dxa"/>
            <w:tcBorders>
              <w:top w:val="nil"/>
              <w:left w:val="nil"/>
              <w:bottom w:val="nil"/>
              <w:right w:val="nil"/>
            </w:tcBorders>
          </w:tcPr>
          <w:p w14:paraId="61DACF71" w14:textId="77777777" w:rsidR="004B63F0" w:rsidRPr="00DF3BE0" w:rsidRDefault="004B63F0" w:rsidP="002D6F53">
            <w:pPr>
              <w:pStyle w:val="Normal6a"/>
            </w:pPr>
            <w:r w:rsidRPr="00DF3BE0">
              <w:rPr>
                <w:b/>
                <w:i/>
              </w:rPr>
              <w:t>(10)</w:t>
            </w:r>
            <w:r w:rsidRPr="00DF3BE0">
              <w:tab/>
            </w:r>
            <w:r w:rsidRPr="00DF3BE0">
              <w:rPr>
                <w:b/>
                <w:i/>
              </w:rPr>
              <w:t>A EMPACT reúne um vasto leque de autoridades competentes numa abordagem de parceria, além de constituir o quadro para uma resposta coordenada contra a criminalidade internacional grave e organizada e um catalisador para operacionalizar as políticas e estratégias de segurança da União. A fim de intensificar uma resposta multidisciplinar, holística e coerente para prevenir e combater a introdução clandestina de migrantes e o tráfico de seres humanos, bem como crimes conexos e fatores facilitadores, a Europol e todas as principais partes interessadas devem reforçar as suas ligações no âmbito da EMPACT e o apoio operacional às atividades desenvolvidas por essa plataforma.</w:t>
            </w:r>
          </w:p>
        </w:tc>
        <w:tc>
          <w:tcPr>
            <w:tcW w:w="4876" w:type="dxa"/>
            <w:tcBorders>
              <w:top w:val="nil"/>
              <w:left w:val="nil"/>
              <w:bottom w:val="nil"/>
              <w:right w:val="nil"/>
            </w:tcBorders>
          </w:tcPr>
          <w:p w14:paraId="2254FE97" w14:textId="77777777" w:rsidR="004B63F0" w:rsidRPr="00DF3BE0" w:rsidRDefault="004B63F0" w:rsidP="002D6F53">
            <w:pPr>
              <w:pStyle w:val="Normal6a"/>
            </w:pPr>
            <w:r w:rsidRPr="00DF3BE0">
              <w:rPr>
                <w:b/>
                <w:i/>
              </w:rPr>
              <w:t>Suprimido</w:t>
            </w:r>
          </w:p>
        </w:tc>
      </w:tr>
    </w:tbl>
    <w:p w14:paraId="6D888AF3"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2A478E5B" w14:textId="77777777" w:rsidR="004B63F0" w:rsidRPr="00DF3BE0" w:rsidRDefault="004B63F0" w:rsidP="004B63F0">
      <w:r w:rsidRPr="00DF3BE0">
        <w:rPr>
          <w:rStyle w:val="HideTWBExt"/>
        </w:rPr>
        <w:t>&lt;/Amend&gt;</w:t>
      </w:r>
    </w:p>
    <w:p w14:paraId="4560BC20"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103</w:t>
      </w:r>
      <w:r w:rsidRPr="00DF3BE0">
        <w:rPr>
          <w:rStyle w:val="HideTWBExt"/>
        </w:rPr>
        <w:t>&lt;/NumAm&gt;</w:t>
      </w:r>
    </w:p>
    <w:p w14:paraId="2B1E0313" w14:textId="77777777" w:rsidR="004B63F0" w:rsidRPr="00DF3BE0" w:rsidRDefault="004B63F0" w:rsidP="004B63F0">
      <w:pPr>
        <w:pStyle w:val="NormalBold"/>
      </w:pPr>
      <w:r w:rsidRPr="00DF3BE0">
        <w:rPr>
          <w:rStyle w:val="HideTWBExt"/>
          <w:b w:val="0"/>
        </w:rPr>
        <w:t>&lt;RepeatBlock-By&gt;&lt;Members&gt;</w:t>
      </w:r>
      <w:r w:rsidRPr="00DF3BE0">
        <w:t>Maciej Wąsik, Mariusz Kamiński</w:t>
      </w:r>
      <w:r w:rsidRPr="00DF3BE0">
        <w:rPr>
          <w:rStyle w:val="HideTWBExt"/>
          <w:b w:val="0"/>
        </w:rPr>
        <w:t>&lt;/Members&gt;</w:t>
      </w:r>
    </w:p>
    <w:p w14:paraId="3968B583" w14:textId="77777777" w:rsidR="004B63F0" w:rsidRPr="00DF3BE0" w:rsidRDefault="004B63F0" w:rsidP="004B63F0">
      <w:pPr>
        <w:pStyle w:val="NormalBold"/>
      </w:pPr>
      <w:r w:rsidRPr="00DF3BE0">
        <w:rPr>
          <w:rStyle w:val="HideTWBExt"/>
          <w:b w:val="0"/>
        </w:rPr>
        <w:t>&lt;/RepeatBlock-By&gt;</w:t>
      </w:r>
    </w:p>
    <w:p w14:paraId="0108329E"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28A8A93" w14:textId="77777777" w:rsidR="004B63F0" w:rsidRPr="00DF3BE0" w:rsidRDefault="004B63F0" w:rsidP="004B63F0">
      <w:pPr>
        <w:pStyle w:val="NormalBold"/>
      </w:pPr>
      <w:r w:rsidRPr="00DF3BE0">
        <w:rPr>
          <w:rStyle w:val="HideTWBExt"/>
        </w:rPr>
        <w:t>&lt;Article&gt;</w:t>
      </w:r>
      <w:r w:rsidRPr="00DF3BE0">
        <w:t>Considerando 10</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1295AB1" w14:textId="77777777" w:rsidTr="002D6F53">
        <w:trPr>
          <w:trHeight w:hRule="exact" w:val="240"/>
          <w:jc w:val="center"/>
        </w:trPr>
        <w:tc>
          <w:tcPr>
            <w:tcW w:w="9752" w:type="dxa"/>
            <w:gridSpan w:val="2"/>
            <w:tcBorders>
              <w:top w:val="nil"/>
              <w:left w:val="nil"/>
              <w:bottom w:val="nil"/>
              <w:right w:val="nil"/>
            </w:tcBorders>
          </w:tcPr>
          <w:p w14:paraId="07F30592" w14:textId="77777777" w:rsidR="004B63F0" w:rsidRPr="00DF3BE0" w:rsidRDefault="004B63F0" w:rsidP="002D6F53"/>
        </w:tc>
      </w:tr>
      <w:tr w:rsidR="004B63F0" w:rsidRPr="00DF3BE0" w14:paraId="428411FE" w14:textId="77777777" w:rsidTr="002D6F53">
        <w:trPr>
          <w:trHeight w:val="240"/>
          <w:jc w:val="center"/>
        </w:trPr>
        <w:tc>
          <w:tcPr>
            <w:tcW w:w="4876" w:type="dxa"/>
            <w:tcBorders>
              <w:top w:val="nil"/>
              <w:left w:val="nil"/>
              <w:bottom w:val="nil"/>
              <w:right w:val="nil"/>
            </w:tcBorders>
          </w:tcPr>
          <w:p w14:paraId="7A88ED4F"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7204F050" w14:textId="77777777" w:rsidR="004B63F0" w:rsidRPr="00DF3BE0" w:rsidRDefault="004B63F0" w:rsidP="002D6F53">
            <w:pPr>
              <w:pStyle w:val="AmColumnHeading"/>
            </w:pPr>
            <w:r w:rsidRPr="00DF3BE0">
              <w:t>Alteração</w:t>
            </w:r>
          </w:p>
        </w:tc>
      </w:tr>
      <w:tr w:rsidR="004B63F0" w:rsidRPr="00DF3BE0" w14:paraId="22EF9E04" w14:textId="77777777" w:rsidTr="002D6F53">
        <w:trPr>
          <w:jc w:val="center"/>
        </w:trPr>
        <w:tc>
          <w:tcPr>
            <w:tcW w:w="4876" w:type="dxa"/>
            <w:tcBorders>
              <w:top w:val="nil"/>
              <w:left w:val="nil"/>
              <w:bottom w:val="nil"/>
              <w:right w:val="nil"/>
            </w:tcBorders>
          </w:tcPr>
          <w:p w14:paraId="5FB30A86" w14:textId="77777777" w:rsidR="004B63F0" w:rsidRPr="00DF3BE0" w:rsidRDefault="004B63F0" w:rsidP="002D6F53">
            <w:pPr>
              <w:pStyle w:val="Normal6a"/>
            </w:pPr>
            <w:r w:rsidRPr="00DF3BE0">
              <w:t>(10)</w:t>
            </w:r>
            <w:r w:rsidRPr="00DF3BE0">
              <w:tab/>
              <w:t xml:space="preserve">A EMPACT reúne um vasto leque de autoridades competentes numa abordagem de parceria, além de constituir o quadro para uma resposta coordenada contra a criminalidade internacional grave e organizada e um catalisador para operacionalizar as políticas e estratégias de segurança da União. A fim de intensificar uma resposta multidisciplinar, holística e coerente para prevenir e combater a introdução clandestina de migrantes </w:t>
            </w:r>
            <w:r w:rsidRPr="00DF3BE0">
              <w:rPr>
                <w:b/>
                <w:i/>
              </w:rPr>
              <w:t>e</w:t>
            </w:r>
            <w:r w:rsidRPr="00DF3BE0">
              <w:t xml:space="preserve"> o tráfico de seres humanos, bem como crimes conexos e fatores facilitadores, a Europol e todas as principais partes interessadas devem reforçar as suas ligações no âmbito da EMPACT e o apoio operacional às atividades desenvolvidas por essa plataforma.</w:t>
            </w:r>
          </w:p>
        </w:tc>
        <w:tc>
          <w:tcPr>
            <w:tcW w:w="4876" w:type="dxa"/>
            <w:tcBorders>
              <w:top w:val="nil"/>
              <w:left w:val="nil"/>
              <w:bottom w:val="nil"/>
              <w:right w:val="nil"/>
            </w:tcBorders>
          </w:tcPr>
          <w:p w14:paraId="72A79AEE" w14:textId="77777777" w:rsidR="004B63F0" w:rsidRPr="00DF3BE0" w:rsidRDefault="004B63F0" w:rsidP="002D6F53">
            <w:pPr>
              <w:pStyle w:val="Normal6a"/>
            </w:pPr>
            <w:r w:rsidRPr="00DF3BE0">
              <w:t>(10)</w:t>
            </w:r>
            <w:r w:rsidRPr="00DF3BE0">
              <w:tab/>
              <w:t>A EMPACT reúne um vasto leque de autoridades competentes numa abordagem de parceria, além de constituir o quadro para uma resposta coordenada contra a criminalidade internacional grave e organizada e um catalisador para operacionalizar as políticas e estratégias de segurança da União. A fim de intensificar uma resposta multidisciplinar, holística e coerente para prevenir e combater a introdução clandestina de migrantes</w:t>
            </w:r>
            <w:r w:rsidRPr="00DF3BE0">
              <w:rPr>
                <w:b/>
                <w:i/>
              </w:rPr>
              <w:t>,</w:t>
            </w:r>
            <w:r w:rsidRPr="00DF3BE0">
              <w:t xml:space="preserve"> o tráfico de seres humanos </w:t>
            </w:r>
            <w:r w:rsidRPr="00DF3BE0">
              <w:rPr>
                <w:b/>
                <w:i/>
              </w:rPr>
              <w:t>e a migração ilegal</w:t>
            </w:r>
            <w:r w:rsidRPr="00DF3BE0">
              <w:t>, bem como crimes conexos e fatores facilitadores, a Europol e todas as principais partes interessadas devem reforçar as suas ligações no âmbito da EMPACT e o apoio operacional às atividades desenvolvidas por essa plataforma.</w:t>
            </w:r>
          </w:p>
        </w:tc>
      </w:tr>
    </w:tbl>
    <w:p w14:paraId="5D8DB52D"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{PL}</w:t>
      </w:r>
      <w:r w:rsidRPr="00DF3BE0">
        <w:t>pl</w:t>
      </w:r>
      <w:r w:rsidRPr="00DF3BE0">
        <w:rPr>
          <w:rStyle w:val="HideTWBExt"/>
        </w:rPr>
        <w:t>&lt;/Original&gt;</w:t>
      </w:r>
    </w:p>
    <w:p w14:paraId="206C6241" w14:textId="77777777" w:rsidR="004B63F0" w:rsidRPr="00DF3BE0" w:rsidRDefault="004B63F0" w:rsidP="004B63F0">
      <w:r w:rsidRPr="00DF3BE0">
        <w:rPr>
          <w:rStyle w:val="HideTWBExt"/>
        </w:rPr>
        <w:t>&lt;/Amend&gt;</w:t>
      </w:r>
    </w:p>
    <w:p w14:paraId="38F82F6D"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104</w:t>
      </w:r>
      <w:r w:rsidRPr="00DF3BE0">
        <w:rPr>
          <w:rStyle w:val="HideTWBExt"/>
        </w:rPr>
        <w:t>&lt;/NumAm&gt;</w:t>
      </w:r>
    </w:p>
    <w:p w14:paraId="24404B81"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519D64B6" w14:textId="77777777" w:rsidR="004B63F0" w:rsidRPr="00DF3BE0" w:rsidRDefault="004B63F0" w:rsidP="004B63F0">
      <w:pPr>
        <w:pStyle w:val="NormalBold"/>
      </w:pPr>
      <w:r w:rsidRPr="00DF3BE0">
        <w:rPr>
          <w:rStyle w:val="HideTWBExt"/>
          <w:b w:val="0"/>
        </w:rPr>
        <w:t>&lt;/RepeatBlock-By&gt;</w:t>
      </w:r>
    </w:p>
    <w:p w14:paraId="1E2D7395"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50B7F052" w14:textId="17FA8E7A" w:rsidR="004B63F0" w:rsidRPr="00DF3BE0" w:rsidRDefault="004B63F0" w:rsidP="004B63F0">
      <w:pPr>
        <w:pStyle w:val="NormalBold"/>
      </w:pPr>
      <w:r w:rsidRPr="00DF3BE0">
        <w:rPr>
          <w:rStyle w:val="HideTWBExt"/>
        </w:rPr>
        <w:t>&lt;Article&gt;</w:t>
      </w:r>
      <w:r w:rsidRPr="00DF3BE0">
        <w:t>Considerando 10</w:t>
      </w:r>
      <w:r w:rsidR="00DF5682">
        <w:noBreakHyphen/>
      </w:r>
      <w:r w:rsidRPr="00DF3BE0">
        <w:t>A (novo)</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E19565E" w14:textId="77777777" w:rsidTr="002D6F53">
        <w:trPr>
          <w:trHeight w:hRule="exact" w:val="240"/>
          <w:jc w:val="center"/>
        </w:trPr>
        <w:tc>
          <w:tcPr>
            <w:tcW w:w="9752" w:type="dxa"/>
            <w:gridSpan w:val="2"/>
            <w:tcBorders>
              <w:top w:val="nil"/>
              <w:left w:val="nil"/>
              <w:bottom w:val="nil"/>
              <w:right w:val="nil"/>
            </w:tcBorders>
          </w:tcPr>
          <w:p w14:paraId="3B8B67C9" w14:textId="77777777" w:rsidR="004B63F0" w:rsidRPr="00DF3BE0" w:rsidRDefault="004B63F0" w:rsidP="002D6F53"/>
        </w:tc>
      </w:tr>
      <w:tr w:rsidR="004B63F0" w:rsidRPr="00DF3BE0" w14:paraId="1F616A25" w14:textId="77777777" w:rsidTr="002D6F53">
        <w:trPr>
          <w:trHeight w:val="240"/>
          <w:jc w:val="center"/>
        </w:trPr>
        <w:tc>
          <w:tcPr>
            <w:tcW w:w="4876" w:type="dxa"/>
            <w:tcBorders>
              <w:top w:val="nil"/>
              <w:left w:val="nil"/>
              <w:bottom w:val="nil"/>
              <w:right w:val="nil"/>
            </w:tcBorders>
          </w:tcPr>
          <w:p w14:paraId="5D1357DF"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A1EEC70" w14:textId="77777777" w:rsidR="004B63F0" w:rsidRPr="00DF3BE0" w:rsidRDefault="004B63F0" w:rsidP="002D6F53">
            <w:pPr>
              <w:pStyle w:val="AmColumnHeading"/>
            </w:pPr>
            <w:r w:rsidRPr="00DF3BE0">
              <w:t>Alteração</w:t>
            </w:r>
          </w:p>
        </w:tc>
      </w:tr>
      <w:tr w:rsidR="004B63F0" w:rsidRPr="00DF3BE0" w14:paraId="41671BAA" w14:textId="77777777" w:rsidTr="002D6F53">
        <w:trPr>
          <w:jc w:val="center"/>
        </w:trPr>
        <w:tc>
          <w:tcPr>
            <w:tcW w:w="4876" w:type="dxa"/>
            <w:tcBorders>
              <w:top w:val="nil"/>
              <w:left w:val="nil"/>
              <w:bottom w:val="nil"/>
              <w:right w:val="nil"/>
            </w:tcBorders>
          </w:tcPr>
          <w:p w14:paraId="7731BEAB" w14:textId="77777777" w:rsidR="004B63F0" w:rsidRPr="00DF3BE0" w:rsidRDefault="004B63F0" w:rsidP="002D6F53">
            <w:pPr>
              <w:pStyle w:val="Normal6a"/>
            </w:pPr>
          </w:p>
        </w:tc>
        <w:tc>
          <w:tcPr>
            <w:tcW w:w="4876" w:type="dxa"/>
            <w:tcBorders>
              <w:top w:val="nil"/>
              <w:left w:val="nil"/>
              <w:bottom w:val="nil"/>
              <w:right w:val="nil"/>
            </w:tcBorders>
          </w:tcPr>
          <w:p w14:paraId="4A6C8CEC" w14:textId="51603835" w:rsidR="004B63F0" w:rsidRPr="00DF3BE0" w:rsidRDefault="004B63F0" w:rsidP="002D6F53">
            <w:pPr>
              <w:pStyle w:val="Normal6a"/>
            </w:pPr>
            <w:r w:rsidRPr="00DF3BE0">
              <w:rPr>
                <w:b/>
                <w:i/>
              </w:rPr>
              <w:t>(10</w:t>
            </w:r>
            <w:r w:rsidR="00DF5682">
              <w:rPr>
                <w:b/>
                <w:i/>
              </w:rPr>
              <w:noBreakHyphen/>
            </w:r>
            <w:r w:rsidRPr="00DF3BE0">
              <w:rPr>
                <w:b/>
                <w:i/>
              </w:rPr>
              <w:t>A)</w:t>
            </w:r>
            <w:r w:rsidRPr="00DF3BE0">
              <w:tab/>
            </w:r>
            <w:r w:rsidRPr="00DF3BE0">
              <w:rPr>
                <w:b/>
                <w:i/>
              </w:rPr>
              <w:t>Em conformidade com a presunção de inocência, as pessoas singulares na União deverão ser sempre avaliadas em função do seu comportamento real. As pessoas singulares nunca poderão ser julgadas com base no comportamento com base exclusivamente na definição do seu perfil, nos traços ou características da sua personalidade, como a nacionalidade, o local de nascimento, o local de residência, o número de filhos, o nível de endividamento ou o tipo de automóvel que têm, sem que exista uma suspeita razoável do seu envolvimento numa atividade criminosa com base em factos objetivos verificáveis, e sem uma avaliação humana dos mesmos. Por conseguinte, deverá ser proibido efetuar avaliações de risco de pessoas singulares que visem avaliar a probabilidade de cometerem infrações ou prever a ocorrência de uma infração penal real ou potencial exclusivamente com base na definição do seu perfil ou na avaliação dos traços e características da sua personalidade.</w:t>
            </w:r>
          </w:p>
        </w:tc>
      </w:tr>
    </w:tbl>
    <w:p w14:paraId="2B9D321C"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8981E7C" w14:textId="77777777" w:rsidR="004B63F0" w:rsidRPr="00DF3BE0" w:rsidRDefault="004B63F0" w:rsidP="004B63F0">
      <w:r w:rsidRPr="00DF3BE0">
        <w:rPr>
          <w:rStyle w:val="HideTWBExt"/>
        </w:rPr>
        <w:t>&lt;/Amend&gt;</w:t>
      </w:r>
    </w:p>
    <w:p w14:paraId="53A51EDA"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105</w:t>
      </w:r>
      <w:r w:rsidRPr="00DF3BE0">
        <w:rPr>
          <w:rStyle w:val="HideTWBExt"/>
        </w:rPr>
        <w:t>&lt;/NumAm&gt;</w:t>
      </w:r>
    </w:p>
    <w:p w14:paraId="009D851D"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36085CF0" w14:textId="77777777" w:rsidR="004B63F0" w:rsidRPr="00DF3BE0" w:rsidRDefault="004B63F0" w:rsidP="004B63F0">
      <w:pPr>
        <w:pStyle w:val="NormalBold"/>
      </w:pPr>
      <w:r w:rsidRPr="00DF3BE0">
        <w:rPr>
          <w:rStyle w:val="HideTWBExt"/>
          <w:b w:val="0"/>
        </w:rPr>
        <w:t>&lt;/RepeatBlock-By&gt;</w:t>
      </w:r>
    </w:p>
    <w:p w14:paraId="79E22DE4"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5076CCD" w14:textId="77777777" w:rsidR="004B63F0" w:rsidRPr="00DF3BE0" w:rsidRDefault="004B63F0" w:rsidP="004B63F0">
      <w:pPr>
        <w:pStyle w:val="NormalBold"/>
      </w:pPr>
      <w:r w:rsidRPr="00DF3BE0">
        <w:rPr>
          <w:rStyle w:val="HideTWBExt"/>
        </w:rPr>
        <w:t>&lt;Article&gt;</w:t>
      </w:r>
      <w:r w:rsidRPr="00DF3BE0">
        <w:t>Considerando 11</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5EBC4FE" w14:textId="77777777" w:rsidTr="002D6F53">
        <w:trPr>
          <w:trHeight w:hRule="exact" w:val="240"/>
          <w:jc w:val="center"/>
        </w:trPr>
        <w:tc>
          <w:tcPr>
            <w:tcW w:w="9752" w:type="dxa"/>
            <w:gridSpan w:val="2"/>
            <w:tcBorders>
              <w:top w:val="nil"/>
              <w:left w:val="nil"/>
              <w:bottom w:val="nil"/>
              <w:right w:val="nil"/>
            </w:tcBorders>
          </w:tcPr>
          <w:p w14:paraId="38E5E0BF" w14:textId="77777777" w:rsidR="004B63F0" w:rsidRPr="00DF3BE0" w:rsidRDefault="004B63F0" w:rsidP="002D6F53"/>
        </w:tc>
      </w:tr>
      <w:tr w:rsidR="004B63F0" w:rsidRPr="00DF3BE0" w14:paraId="5DCF32FC" w14:textId="77777777" w:rsidTr="002D6F53">
        <w:trPr>
          <w:trHeight w:val="240"/>
          <w:jc w:val="center"/>
        </w:trPr>
        <w:tc>
          <w:tcPr>
            <w:tcW w:w="4876" w:type="dxa"/>
            <w:tcBorders>
              <w:top w:val="nil"/>
              <w:left w:val="nil"/>
              <w:bottom w:val="nil"/>
              <w:right w:val="nil"/>
            </w:tcBorders>
          </w:tcPr>
          <w:p w14:paraId="20F13AAA"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1643EEF" w14:textId="77777777" w:rsidR="004B63F0" w:rsidRPr="00DF3BE0" w:rsidRDefault="004B63F0" w:rsidP="002D6F53">
            <w:pPr>
              <w:pStyle w:val="AmColumnHeading"/>
            </w:pPr>
            <w:r w:rsidRPr="00DF3BE0">
              <w:t>Alteração</w:t>
            </w:r>
          </w:p>
        </w:tc>
      </w:tr>
      <w:tr w:rsidR="004B63F0" w:rsidRPr="00DF3BE0" w14:paraId="0399B536" w14:textId="77777777" w:rsidTr="002D6F53">
        <w:trPr>
          <w:jc w:val="center"/>
        </w:trPr>
        <w:tc>
          <w:tcPr>
            <w:tcW w:w="4876" w:type="dxa"/>
            <w:tcBorders>
              <w:top w:val="nil"/>
              <w:left w:val="nil"/>
              <w:bottom w:val="nil"/>
              <w:right w:val="nil"/>
            </w:tcBorders>
          </w:tcPr>
          <w:p w14:paraId="70E3D76B" w14:textId="77777777" w:rsidR="004B63F0" w:rsidRPr="00DF3BE0" w:rsidRDefault="004B63F0" w:rsidP="002D6F53">
            <w:pPr>
              <w:pStyle w:val="Normal6a"/>
            </w:pPr>
            <w:r w:rsidRPr="00DF3BE0">
              <w:rPr>
                <w:b/>
                <w:i/>
              </w:rPr>
              <w:t>(11)</w:t>
            </w:r>
            <w:r w:rsidRPr="00DF3BE0">
              <w:tab/>
            </w:r>
            <w:r w:rsidRPr="00DF3BE0">
              <w:rPr>
                <w:b/>
                <w:i/>
              </w:rPr>
              <w:t>A fim de assegurar a participação adequada das autoridades judiciais em investigações criminais relativas a infrações no âmbito da introdução clandestina de migrantes e do tráfico de seres humanos, a necessidade de reforçar o mandato da Eurojust no que diz respeito à introdução clandestina de migrantes e às alterações do mandato da Europol deverá ser apreciada no âmbito da avaliação, nos termos do artigo 69.º, n.º 1, do Regulamento (UE) 2018/1727.</w:t>
            </w:r>
          </w:p>
        </w:tc>
        <w:tc>
          <w:tcPr>
            <w:tcW w:w="4876" w:type="dxa"/>
            <w:tcBorders>
              <w:top w:val="nil"/>
              <w:left w:val="nil"/>
              <w:bottom w:val="nil"/>
              <w:right w:val="nil"/>
            </w:tcBorders>
          </w:tcPr>
          <w:p w14:paraId="6FCC16F5" w14:textId="77777777" w:rsidR="004B63F0" w:rsidRPr="00DF3BE0" w:rsidRDefault="004B63F0" w:rsidP="002D6F53">
            <w:pPr>
              <w:pStyle w:val="Normal6a"/>
            </w:pPr>
            <w:r w:rsidRPr="00DF3BE0">
              <w:rPr>
                <w:b/>
                <w:i/>
              </w:rPr>
              <w:t>Suprimido</w:t>
            </w:r>
          </w:p>
        </w:tc>
      </w:tr>
    </w:tbl>
    <w:p w14:paraId="3AC98400"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5FD9D45B" w14:textId="77777777" w:rsidR="004B63F0" w:rsidRPr="00DF3BE0" w:rsidRDefault="004B63F0" w:rsidP="004B63F0">
      <w:r w:rsidRPr="00DF3BE0">
        <w:rPr>
          <w:rStyle w:val="HideTWBExt"/>
        </w:rPr>
        <w:t>&lt;/Amend&gt;</w:t>
      </w:r>
    </w:p>
    <w:p w14:paraId="6A675C17"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106</w:t>
      </w:r>
      <w:r w:rsidRPr="00DF3BE0">
        <w:rPr>
          <w:rStyle w:val="HideTWBExt"/>
        </w:rPr>
        <w:t>&lt;/NumAm&gt;</w:t>
      </w:r>
    </w:p>
    <w:p w14:paraId="1A44C216"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5AD696C3" w14:textId="77777777" w:rsidR="004B63F0" w:rsidRPr="00DF3BE0" w:rsidRDefault="004B63F0" w:rsidP="004B63F0">
      <w:pPr>
        <w:pStyle w:val="NormalBold"/>
      </w:pPr>
      <w:r w:rsidRPr="00DF3BE0">
        <w:rPr>
          <w:rStyle w:val="HideTWBExt"/>
          <w:b w:val="0"/>
        </w:rPr>
        <w:t>&lt;/RepeatBlock-By&gt;</w:t>
      </w:r>
    </w:p>
    <w:p w14:paraId="7562AFB2"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5FB3F57" w14:textId="77777777" w:rsidR="004B63F0" w:rsidRPr="00DF3BE0" w:rsidRDefault="004B63F0" w:rsidP="004B63F0">
      <w:pPr>
        <w:pStyle w:val="NormalBold"/>
      </w:pPr>
      <w:r w:rsidRPr="00DF3BE0">
        <w:rPr>
          <w:rStyle w:val="HideTWBExt"/>
        </w:rPr>
        <w:t>&lt;Article&gt;</w:t>
      </w:r>
      <w:r w:rsidRPr="00DF3BE0">
        <w:t>Considerando 11</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EF5B2F1" w14:textId="77777777" w:rsidTr="002D6F53">
        <w:trPr>
          <w:trHeight w:hRule="exact" w:val="240"/>
          <w:jc w:val="center"/>
        </w:trPr>
        <w:tc>
          <w:tcPr>
            <w:tcW w:w="9752" w:type="dxa"/>
            <w:gridSpan w:val="2"/>
            <w:tcBorders>
              <w:top w:val="nil"/>
              <w:left w:val="nil"/>
              <w:bottom w:val="nil"/>
              <w:right w:val="nil"/>
            </w:tcBorders>
          </w:tcPr>
          <w:p w14:paraId="72B9DA39" w14:textId="77777777" w:rsidR="004B63F0" w:rsidRPr="00DF3BE0" w:rsidRDefault="004B63F0" w:rsidP="002D6F53"/>
        </w:tc>
      </w:tr>
      <w:tr w:rsidR="004B63F0" w:rsidRPr="00DF3BE0" w14:paraId="72821CF6" w14:textId="77777777" w:rsidTr="002D6F53">
        <w:trPr>
          <w:trHeight w:val="240"/>
          <w:jc w:val="center"/>
        </w:trPr>
        <w:tc>
          <w:tcPr>
            <w:tcW w:w="4876" w:type="dxa"/>
            <w:tcBorders>
              <w:top w:val="nil"/>
              <w:left w:val="nil"/>
              <w:bottom w:val="nil"/>
              <w:right w:val="nil"/>
            </w:tcBorders>
          </w:tcPr>
          <w:p w14:paraId="12DEB9AB"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585A11A" w14:textId="77777777" w:rsidR="004B63F0" w:rsidRPr="00DF3BE0" w:rsidRDefault="004B63F0" w:rsidP="002D6F53">
            <w:pPr>
              <w:pStyle w:val="AmColumnHeading"/>
            </w:pPr>
            <w:r w:rsidRPr="00DF3BE0">
              <w:t>Alteração</w:t>
            </w:r>
          </w:p>
        </w:tc>
      </w:tr>
      <w:tr w:rsidR="004B63F0" w:rsidRPr="00DF3BE0" w14:paraId="0B617C46" w14:textId="77777777" w:rsidTr="002D6F53">
        <w:trPr>
          <w:jc w:val="center"/>
        </w:trPr>
        <w:tc>
          <w:tcPr>
            <w:tcW w:w="4876" w:type="dxa"/>
            <w:tcBorders>
              <w:top w:val="nil"/>
              <w:left w:val="nil"/>
              <w:bottom w:val="nil"/>
              <w:right w:val="nil"/>
            </w:tcBorders>
          </w:tcPr>
          <w:p w14:paraId="049E0441" w14:textId="77777777" w:rsidR="004B63F0" w:rsidRPr="00DF3BE0" w:rsidRDefault="004B63F0" w:rsidP="002D6F53">
            <w:pPr>
              <w:pStyle w:val="Normal6a"/>
            </w:pPr>
            <w:r w:rsidRPr="00DF3BE0">
              <w:rPr>
                <w:b/>
                <w:i/>
              </w:rPr>
              <w:t>(11)</w:t>
            </w:r>
            <w:r w:rsidRPr="00DF3BE0">
              <w:tab/>
            </w:r>
            <w:r w:rsidRPr="00DF3BE0">
              <w:rPr>
                <w:b/>
                <w:i/>
              </w:rPr>
              <w:t>A fim de assegurar a participação adequada das autoridades judiciais em investigações criminais relativas a infrações no âmbito da introdução clandestina de migrantes e do tráfico de seres humanos, a necessidade de reforçar o mandato da Eurojust no que diz respeito à introdução clandestina de migrantes e às alterações do mandato da Europol deverá ser apreciada no âmbito da avaliação, nos termos do artigo 69.º, n.º 1, do Regulamento (UE) 2018/1727.</w:t>
            </w:r>
          </w:p>
        </w:tc>
        <w:tc>
          <w:tcPr>
            <w:tcW w:w="4876" w:type="dxa"/>
            <w:tcBorders>
              <w:top w:val="nil"/>
              <w:left w:val="nil"/>
              <w:bottom w:val="nil"/>
              <w:right w:val="nil"/>
            </w:tcBorders>
          </w:tcPr>
          <w:p w14:paraId="3D15E0E5" w14:textId="77777777" w:rsidR="004B63F0" w:rsidRPr="00DF3BE0" w:rsidRDefault="004B63F0" w:rsidP="002D6F53">
            <w:pPr>
              <w:pStyle w:val="Normal6a"/>
            </w:pPr>
            <w:r w:rsidRPr="00DF3BE0">
              <w:rPr>
                <w:b/>
                <w:i/>
              </w:rPr>
              <w:t>Suprimido</w:t>
            </w:r>
          </w:p>
        </w:tc>
      </w:tr>
    </w:tbl>
    <w:p w14:paraId="35E93D0E"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FD821B2"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31917AD0" w14:textId="77777777" w:rsidR="004B63F0" w:rsidRPr="00DF3BE0" w:rsidRDefault="004B63F0" w:rsidP="004B63F0">
      <w:pPr>
        <w:pStyle w:val="AmJustText"/>
      </w:pPr>
      <w:r w:rsidRPr="00DF3BE0">
        <w:t>Embora esta análise possa ser válida, o Regulamento Europol não determina o futuro do Regulamento Eurojust.</w:t>
      </w:r>
    </w:p>
    <w:p w14:paraId="35214C8A" w14:textId="77777777" w:rsidR="004B63F0" w:rsidRPr="00DF3BE0" w:rsidRDefault="004B63F0" w:rsidP="004B63F0">
      <w:r w:rsidRPr="00DF3BE0">
        <w:rPr>
          <w:rStyle w:val="HideTWBExt"/>
        </w:rPr>
        <w:t>&lt;/Amend&gt;</w:t>
      </w:r>
    </w:p>
    <w:p w14:paraId="1E44441F"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107</w:t>
      </w:r>
      <w:r w:rsidRPr="00DF3BE0">
        <w:rPr>
          <w:rStyle w:val="HideTWBExt"/>
        </w:rPr>
        <w:t>&lt;/NumAm&gt;</w:t>
      </w:r>
    </w:p>
    <w:p w14:paraId="3BF61DAC"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6BDD231A" w14:textId="77777777" w:rsidR="004B63F0" w:rsidRPr="00DF3BE0" w:rsidRDefault="004B63F0" w:rsidP="004B63F0">
      <w:pPr>
        <w:pStyle w:val="NormalBold"/>
      </w:pPr>
      <w:r w:rsidRPr="00DF3BE0">
        <w:rPr>
          <w:rStyle w:val="HideTWBExt"/>
          <w:b w:val="0"/>
        </w:rPr>
        <w:t>&lt;/RepeatBlock-By&gt;</w:t>
      </w:r>
    </w:p>
    <w:p w14:paraId="1D989190"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114F132" w14:textId="77777777" w:rsidR="004B63F0" w:rsidRPr="00DF3BE0" w:rsidRDefault="004B63F0" w:rsidP="004B63F0">
      <w:pPr>
        <w:pStyle w:val="NormalBold"/>
      </w:pPr>
      <w:r w:rsidRPr="00DF3BE0">
        <w:rPr>
          <w:rStyle w:val="HideTWBExt"/>
        </w:rPr>
        <w:t>&lt;Article&gt;</w:t>
      </w:r>
      <w:r w:rsidRPr="00DF3BE0">
        <w:t>Considerando 11</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F8406BA" w14:textId="77777777" w:rsidTr="002D6F53">
        <w:trPr>
          <w:trHeight w:hRule="exact" w:val="240"/>
          <w:jc w:val="center"/>
        </w:trPr>
        <w:tc>
          <w:tcPr>
            <w:tcW w:w="9752" w:type="dxa"/>
            <w:gridSpan w:val="2"/>
            <w:tcBorders>
              <w:top w:val="nil"/>
              <w:left w:val="nil"/>
              <w:bottom w:val="nil"/>
              <w:right w:val="nil"/>
            </w:tcBorders>
          </w:tcPr>
          <w:p w14:paraId="1B75C144" w14:textId="77777777" w:rsidR="004B63F0" w:rsidRPr="00DF3BE0" w:rsidRDefault="004B63F0" w:rsidP="002D6F53"/>
        </w:tc>
      </w:tr>
      <w:tr w:rsidR="004B63F0" w:rsidRPr="00DF3BE0" w14:paraId="78DEDEC1" w14:textId="77777777" w:rsidTr="002D6F53">
        <w:trPr>
          <w:trHeight w:val="240"/>
          <w:jc w:val="center"/>
        </w:trPr>
        <w:tc>
          <w:tcPr>
            <w:tcW w:w="4876" w:type="dxa"/>
            <w:tcBorders>
              <w:top w:val="nil"/>
              <w:left w:val="nil"/>
              <w:bottom w:val="nil"/>
              <w:right w:val="nil"/>
            </w:tcBorders>
          </w:tcPr>
          <w:p w14:paraId="5702D550"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2BE480D" w14:textId="77777777" w:rsidR="004B63F0" w:rsidRPr="00DF3BE0" w:rsidRDefault="004B63F0" w:rsidP="002D6F53">
            <w:pPr>
              <w:pStyle w:val="AmColumnHeading"/>
            </w:pPr>
            <w:r w:rsidRPr="00DF3BE0">
              <w:t>Alteração</w:t>
            </w:r>
          </w:p>
        </w:tc>
      </w:tr>
      <w:tr w:rsidR="004B63F0" w:rsidRPr="00DF3BE0" w14:paraId="748C3747" w14:textId="77777777" w:rsidTr="002D6F53">
        <w:trPr>
          <w:jc w:val="center"/>
        </w:trPr>
        <w:tc>
          <w:tcPr>
            <w:tcW w:w="4876" w:type="dxa"/>
            <w:tcBorders>
              <w:top w:val="nil"/>
              <w:left w:val="nil"/>
              <w:bottom w:val="nil"/>
              <w:right w:val="nil"/>
            </w:tcBorders>
          </w:tcPr>
          <w:p w14:paraId="19148F9F" w14:textId="77777777" w:rsidR="004B63F0" w:rsidRPr="00DF3BE0" w:rsidRDefault="004B63F0" w:rsidP="002D6F53">
            <w:pPr>
              <w:pStyle w:val="Normal6a"/>
            </w:pPr>
            <w:r w:rsidRPr="00DF3BE0">
              <w:t>(11)</w:t>
            </w:r>
            <w:r w:rsidRPr="00DF3BE0">
              <w:tab/>
              <w:t xml:space="preserve">A fim de assegurar a participação </w:t>
            </w:r>
            <w:r w:rsidRPr="00DF3BE0">
              <w:rPr>
                <w:b/>
                <w:i/>
              </w:rPr>
              <w:t>adequada</w:t>
            </w:r>
            <w:r w:rsidRPr="00DF3BE0">
              <w:t xml:space="preserve"> das autoridades judiciais em investigações criminais relativas a infrações no âmbito </w:t>
            </w:r>
            <w:r w:rsidRPr="00DF3BE0">
              <w:rPr>
                <w:b/>
                <w:bCs/>
                <w:i/>
                <w:iCs/>
              </w:rPr>
              <w:t>da</w:t>
            </w:r>
            <w:r w:rsidRPr="00DF3BE0">
              <w:t xml:space="preserve"> introdução clandestina de migrantes e </w:t>
            </w:r>
            <w:r w:rsidRPr="00DF3BE0">
              <w:rPr>
                <w:b/>
                <w:bCs/>
                <w:i/>
                <w:iCs/>
              </w:rPr>
              <w:t>do</w:t>
            </w:r>
            <w:r w:rsidRPr="00DF3BE0">
              <w:t xml:space="preserve"> tráfico de seres humanos, a necessidade de reforçar o mandato da Eurojust no que diz respeito à introdução clandestina de migrantes e às alterações do mandato da Europol deverá ser apreciada no âmbito da avaliação, nos termos do artigo 69.º, n.º 1, do Regulamento (UE) 2018/1727.</w:t>
            </w:r>
          </w:p>
        </w:tc>
        <w:tc>
          <w:tcPr>
            <w:tcW w:w="4876" w:type="dxa"/>
            <w:tcBorders>
              <w:top w:val="nil"/>
              <w:left w:val="nil"/>
              <w:bottom w:val="nil"/>
              <w:right w:val="nil"/>
            </w:tcBorders>
          </w:tcPr>
          <w:p w14:paraId="44D683D4" w14:textId="77777777" w:rsidR="004B63F0" w:rsidRPr="00DF3BE0" w:rsidRDefault="004B63F0" w:rsidP="002D6F53">
            <w:pPr>
              <w:pStyle w:val="Normal6a"/>
            </w:pPr>
            <w:r w:rsidRPr="00DF3BE0">
              <w:t>(11)</w:t>
            </w:r>
            <w:r w:rsidRPr="00DF3BE0">
              <w:tab/>
              <w:t xml:space="preserve">A fim de assegurar </w:t>
            </w:r>
            <w:r w:rsidRPr="00DF3BE0">
              <w:rPr>
                <w:b/>
                <w:i/>
              </w:rPr>
              <w:t>o direito a um julgamento justo, em conformidade com a Carta, deverá ser sempre garantido o acesso às autoridades judiciais e aos advogados de defesa. Para garantir</w:t>
            </w:r>
            <w:r w:rsidRPr="00DF3BE0">
              <w:t xml:space="preserve"> a participação das autoridades judiciais em investigações criminais relativas a infrações no âmbito </w:t>
            </w:r>
            <w:r w:rsidRPr="00DF3BE0">
              <w:rPr>
                <w:b/>
                <w:i/>
              </w:rPr>
              <w:t>do combate às organizações e redes criminosas envolvidas na</w:t>
            </w:r>
            <w:r w:rsidRPr="00DF3BE0">
              <w:t xml:space="preserve"> introdução clandestina de migrantes e </w:t>
            </w:r>
            <w:r w:rsidRPr="00DF3BE0">
              <w:rPr>
                <w:b/>
                <w:bCs/>
                <w:i/>
                <w:iCs/>
              </w:rPr>
              <w:t>no</w:t>
            </w:r>
            <w:r w:rsidRPr="00DF3BE0">
              <w:t xml:space="preserve"> tráfico de seres humanos, a necessidade de reforçar o mandato da Eurojust no que diz respeito à </w:t>
            </w:r>
            <w:r w:rsidRPr="00DF3BE0">
              <w:rPr>
                <w:b/>
                <w:i/>
              </w:rPr>
              <w:t>luta contra as organizações e redes criminosas envolvidas na</w:t>
            </w:r>
            <w:r w:rsidRPr="00DF3BE0">
              <w:t xml:space="preserve"> introdução clandestina de migrantes e às alterações do mandato da Europol deverá ser apreciada no âmbito da avaliação, nos termos do artigo 69.º, n.º 1, do Regulamento (UE) 2018/1727.</w:t>
            </w:r>
          </w:p>
        </w:tc>
      </w:tr>
    </w:tbl>
    <w:p w14:paraId="423181C6"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04C60D3" w14:textId="77777777" w:rsidR="004B63F0" w:rsidRPr="00DF3BE0" w:rsidRDefault="004B63F0" w:rsidP="004B63F0">
      <w:r w:rsidRPr="00DF3BE0">
        <w:rPr>
          <w:rStyle w:val="HideTWBExt"/>
        </w:rPr>
        <w:t>&lt;/Amend&gt;</w:t>
      </w:r>
    </w:p>
    <w:p w14:paraId="504EE956"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108</w:t>
      </w:r>
      <w:r w:rsidRPr="00DF3BE0">
        <w:rPr>
          <w:rStyle w:val="HideTWBExt"/>
        </w:rPr>
        <w:t>&lt;/NumAm&gt;</w:t>
      </w:r>
    </w:p>
    <w:p w14:paraId="7E5A5C9C"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6B9FBABD" w14:textId="77777777" w:rsidR="004B63F0" w:rsidRPr="00DF3BE0" w:rsidRDefault="004B63F0" w:rsidP="004B63F0">
      <w:pPr>
        <w:pStyle w:val="NormalBold"/>
      </w:pPr>
      <w:r w:rsidRPr="00DF3BE0">
        <w:rPr>
          <w:rStyle w:val="HideTWBExt"/>
          <w:b w:val="0"/>
        </w:rPr>
        <w:t>&lt;/RepeatBlock-By&gt;</w:t>
      </w:r>
    </w:p>
    <w:p w14:paraId="69CBDE6B"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4D208F27" w14:textId="77777777" w:rsidR="004B63F0" w:rsidRPr="00DF3BE0" w:rsidRDefault="004B63F0" w:rsidP="004B63F0">
      <w:pPr>
        <w:pStyle w:val="NormalBold"/>
      </w:pPr>
      <w:r w:rsidRPr="00DF3BE0">
        <w:rPr>
          <w:rStyle w:val="HideTWBExt"/>
        </w:rPr>
        <w:t>&lt;Article&gt;</w:t>
      </w:r>
      <w:r w:rsidRPr="00DF3BE0">
        <w:t>Considerando 12</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2BFD460" w14:textId="77777777" w:rsidTr="002D6F53">
        <w:trPr>
          <w:trHeight w:hRule="exact" w:val="240"/>
          <w:jc w:val="center"/>
        </w:trPr>
        <w:tc>
          <w:tcPr>
            <w:tcW w:w="9752" w:type="dxa"/>
            <w:gridSpan w:val="2"/>
            <w:tcBorders>
              <w:top w:val="nil"/>
              <w:left w:val="nil"/>
              <w:bottom w:val="nil"/>
              <w:right w:val="nil"/>
            </w:tcBorders>
          </w:tcPr>
          <w:p w14:paraId="7520B4AA" w14:textId="77777777" w:rsidR="004B63F0" w:rsidRPr="00DF3BE0" w:rsidRDefault="004B63F0" w:rsidP="002D6F53"/>
        </w:tc>
      </w:tr>
      <w:tr w:rsidR="004B63F0" w:rsidRPr="00DF3BE0" w14:paraId="0B352859" w14:textId="77777777" w:rsidTr="002D6F53">
        <w:trPr>
          <w:trHeight w:val="240"/>
          <w:jc w:val="center"/>
        </w:trPr>
        <w:tc>
          <w:tcPr>
            <w:tcW w:w="4876" w:type="dxa"/>
            <w:tcBorders>
              <w:top w:val="nil"/>
              <w:left w:val="nil"/>
              <w:bottom w:val="nil"/>
              <w:right w:val="nil"/>
            </w:tcBorders>
          </w:tcPr>
          <w:p w14:paraId="144308AC"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AB05EE3" w14:textId="77777777" w:rsidR="004B63F0" w:rsidRPr="00DF3BE0" w:rsidRDefault="004B63F0" w:rsidP="002D6F53">
            <w:pPr>
              <w:pStyle w:val="AmColumnHeading"/>
            </w:pPr>
            <w:r w:rsidRPr="00DF3BE0">
              <w:t>Alteração</w:t>
            </w:r>
          </w:p>
        </w:tc>
      </w:tr>
      <w:tr w:rsidR="004B63F0" w:rsidRPr="00DF3BE0" w14:paraId="603FF2A7" w14:textId="77777777" w:rsidTr="002D6F53">
        <w:trPr>
          <w:jc w:val="center"/>
        </w:trPr>
        <w:tc>
          <w:tcPr>
            <w:tcW w:w="4876" w:type="dxa"/>
            <w:tcBorders>
              <w:top w:val="nil"/>
              <w:left w:val="nil"/>
              <w:bottom w:val="nil"/>
              <w:right w:val="nil"/>
            </w:tcBorders>
          </w:tcPr>
          <w:p w14:paraId="115997CE" w14:textId="40F7121D" w:rsidR="004B63F0" w:rsidRPr="00DF3BE0" w:rsidRDefault="004B63F0" w:rsidP="002D6F53">
            <w:pPr>
              <w:pStyle w:val="Normal6a"/>
            </w:pPr>
            <w:r w:rsidRPr="00DF3BE0">
              <w:rPr>
                <w:b/>
                <w:i/>
              </w:rPr>
              <w:t>(12)</w:t>
            </w:r>
            <w:r w:rsidRPr="00DF3BE0">
              <w:tab/>
            </w:r>
            <w:r w:rsidRPr="00DF3BE0">
              <w:rPr>
                <w:b/>
                <w:i/>
              </w:rPr>
              <w:t>A Europol deve ser a plataforma de informações criminais da União e agir como prestadora de serviços, em particular no que toca à disponibilização de uma rede segura para o intercâmbio de dados, como a Aplicação de Intercâmbio Seguro de Informações (SIENA), que visa facilitar a troca de informações entre os Estados</w:t>
            </w:r>
            <w:r w:rsidR="00DF5682">
              <w:rPr>
                <w:b/>
                <w:i/>
              </w:rPr>
              <w:noBreakHyphen/>
            </w:r>
            <w:r w:rsidRPr="00DF3BE0">
              <w:rPr>
                <w:b/>
                <w:i/>
              </w:rPr>
              <w:t>Membros, a Europol, outros organismos da União, países terceiros e organizações internacionais. A SIENA deverá permitir uma comunicação e um intercâmbio rápidos, seguros e conviviais de dados e informações operacionais e estratégicos relacionados com a criminalidade e incidir fortemente na interoperabilidade com outros sistemas da Europol e de outros Estados e organizações cooperantes.</w:t>
            </w:r>
          </w:p>
        </w:tc>
        <w:tc>
          <w:tcPr>
            <w:tcW w:w="4876" w:type="dxa"/>
            <w:tcBorders>
              <w:top w:val="nil"/>
              <w:left w:val="nil"/>
              <w:bottom w:val="nil"/>
              <w:right w:val="nil"/>
            </w:tcBorders>
          </w:tcPr>
          <w:p w14:paraId="35217987" w14:textId="77777777" w:rsidR="004B63F0" w:rsidRPr="00DF3BE0" w:rsidRDefault="004B63F0" w:rsidP="002D6F53">
            <w:pPr>
              <w:pStyle w:val="Normal6a"/>
            </w:pPr>
            <w:r w:rsidRPr="00DF3BE0">
              <w:rPr>
                <w:b/>
                <w:i/>
              </w:rPr>
              <w:t>Suprimido</w:t>
            </w:r>
          </w:p>
        </w:tc>
      </w:tr>
    </w:tbl>
    <w:p w14:paraId="104CDCDE"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6FC1EF36" w14:textId="77777777" w:rsidR="004B63F0" w:rsidRPr="00DF3BE0" w:rsidRDefault="004B63F0" w:rsidP="004B63F0">
      <w:r w:rsidRPr="00DF3BE0">
        <w:rPr>
          <w:rStyle w:val="HideTWBExt"/>
        </w:rPr>
        <w:t>&lt;/Amend&gt;</w:t>
      </w:r>
    </w:p>
    <w:p w14:paraId="4DDE4FE4"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109</w:t>
      </w:r>
      <w:r w:rsidRPr="00DF3BE0">
        <w:rPr>
          <w:rStyle w:val="HideTWBExt"/>
        </w:rPr>
        <w:t>&lt;/NumAm&gt;</w:t>
      </w:r>
    </w:p>
    <w:p w14:paraId="64ABCA9F"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2D892C13" w14:textId="77777777" w:rsidR="004B63F0" w:rsidRPr="00DF3BE0" w:rsidRDefault="004B63F0" w:rsidP="004B63F0">
      <w:pPr>
        <w:pStyle w:val="NormalBold"/>
      </w:pPr>
      <w:r w:rsidRPr="00DF3BE0">
        <w:rPr>
          <w:rStyle w:val="HideTWBExt"/>
          <w:b w:val="0"/>
        </w:rPr>
        <w:t>&lt;/RepeatBlock-By&gt;</w:t>
      </w:r>
    </w:p>
    <w:p w14:paraId="026CA77A"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D61AD3E" w14:textId="77777777" w:rsidR="004B63F0" w:rsidRPr="00DF3BE0" w:rsidRDefault="004B63F0" w:rsidP="004B63F0">
      <w:pPr>
        <w:pStyle w:val="NormalBold"/>
      </w:pPr>
      <w:r w:rsidRPr="00DF3BE0">
        <w:rPr>
          <w:rStyle w:val="HideTWBExt"/>
        </w:rPr>
        <w:t>&lt;Article&gt;</w:t>
      </w:r>
      <w:r w:rsidRPr="00DF3BE0">
        <w:t>Considerando 12</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980C8A4" w14:textId="77777777" w:rsidTr="002D6F53">
        <w:trPr>
          <w:trHeight w:hRule="exact" w:val="240"/>
          <w:jc w:val="center"/>
        </w:trPr>
        <w:tc>
          <w:tcPr>
            <w:tcW w:w="9752" w:type="dxa"/>
            <w:gridSpan w:val="2"/>
            <w:tcBorders>
              <w:top w:val="nil"/>
              <w:left w:val="nil"/>
              <w:bottom w:val="nil"/>
              <w:right w:val="nil"/>
            </w:tcBorders>
          </w:tcPr>
          <w:p w14:paraId="473FE6A9" w14:textId="77777777" w:rsidR="004B63F0" w:rsidRPr="00DF3BE0" w:rsidRDefault="004B63F0" w:rsidP="002D6F53"/>
        </w:tc>
      </w:tr>
      <w:tr w:rsidR="004B63F0" w:rsidRPr="00DF3BE0" w14:paraId="38CAB7F0" w14:textId="77777777" w:rsidTr="002D6F53">
        <w:trPr>
          <w:trHeight w:val="240"/>
          <w:jc w:val="center"/>
        </w:trPr>
        <w:tc>
          <w:tcPr>
            <w:tcW w:w="4876" w:type="dxa"/>
            <w:tcBorders>
              <w:top w:val="nil"/>
              <w:left w:val="nil"/>
              <w:bottom w:val="nil"/>
              <w:right w:val="nil"/>
            </w:tcBorders>
          </w:tcPr>
          <w:p w14:paraId="5C9E4751"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F22E57D" w14:textId="77777777" w:rsidR="004B63F0" w:rsidRPr="00DF3BE0" w:rsidRDefault="004B63F0" w:rsidP="002D6F53">
            <w:pPr>
              <w:pStyle w:val="AmColumnHeading"/>
            </w:pPr>
            <w:r w:rsidRPr="00DF3BE0">
              <w:t>Alteração</w:t>
            </w:r>
          </w:p>
        </w:tc>
      </w:tr>
      <w:tr w:rsidR="004B63F0" w:rsidRPr="00DF3BE0" w14:paraId="4DD5441F" w14:textId="77777777" w:rsidTr="002D6F53">
        <w:trPr>
          <w:jc w:val="center"/>
        </w:trPr>
        <w:tc>
          <w:tcPr>
            <w:tcW w:w="4876" w:type="dxa"/>
            <w:tcBorders>
              <w:top w:val="nil"/>
              <w:left w:val="nil"/>
              <w:bottom w:val="nil"/>
              <w:right w:val="nil"/>
            </w:tcBorders>
          </w:tcPr>
          <w:p w14:paraId="53FF4F9F" w14:textId="55CE4364" w:rsidR="004B63F0" w:rsidRPr="00DF3BE0" w:rsidRDefault="004B63F0" w:rsidP="002D6F53">
            <w:pPr>
              <w:pStyle w:val="Normal6a"/>
            </w:pPr>
            <w:r w:rsidRPr="00DF3BE0">
              <w:t>(12)</w:t>
            </w:r>
            <w:r w:rsidRPr="00DF3BE0">
              <w:tab/>
              <w:t>A Europol deve ser a plataforma de informações criminais da União e agir como prestadora de serviços, em particular no que toca à disponibilização de uma rede segura para o intercâmbio de dados, como a Aplicação de Intercâmbio Seguro de Informações (SIENA), que visa facilitar a troca de informações entre os Estados</w:t>
            </w:r>
            <w:r w:rsidR="00DF5682">
              <w:noBreakHyphen/>
            </w:r>
            <w:r w:rsidRPr="00DF3BE0">
              <w:t>Membros</w:t>
            </w:r>
            <w:r w:rsidRPr="00DF3BE0">
              <w:rPr>
                <w:b/>
                <w:i/>
              </w:rPr>
              <w:t>, a Europol, outros organismos da União, países terceiros e organizações internacionais</w:t>
            </w:r>
            <w:r w:rsidRPr="00DF3BE0">
              <w:t xml:space="preserve">. A SIENA deverá permitir uma comunicação e um intercâmbio rápidos, seguros e conviviais de dados e informações operacionais e estratégicos relacionados com a criminalidade </w:t>
            </w:r>
            <w:r w:rsidRPr="00DF3BE0">
              <w:rPr>
                <w:b/>
                <w:i/>
              </w:rPr>
              <w:t>e incidir fortemente na interoperabilidade com outros sistemas da Europol e de outros Estados e organizações cooperantes</w:t>
            </w:r>
            <w:r w:rsidRPr="00DF3BE0">
              <w:t>.</w:t>
            </w:r>
          </w:p>
        </w:tc>
        <w:tc>
          <w:tcPr>
            <w:tcW w:w="4876" w:type="dxa"/>
            <w:tcBorders>
              <w:top w:val="nil"/>
              <w:left w:val="nil"/>
              <w:bottom w:val="nil"/>
              <w:right w:val="nil"/>
            </w:tcBorders>
          </w:tcPr>
          <w:p w14:paraId="049E7403" w14:textId="3B630504" w:rsidR="004B63F0" w:rsidRPr="00DF3BE0" w:rsidRDefault="004B63F0" w:rsidP="002D6F53">
            <w:pPr>
              <w:pStyle w:val="Normal6a"/>
            </w:pPr>
            <w:r w:rsidRPr="00DF3BE0">
              <w:t>(12)</w:t>
            </w:r>
            <w:r w:rsidRPr="00DF3BE0">
              <w:tab/>
              <w:t xml:space="preserve">A Europol deve ser a plataforma de informações criminais da União e agir como prestadora de serviços </w:t>
            </w:r>
            <w:r w:rsidRPr="00DF3BE0">
              <w:rPr>
                <w:b/>
                <w:i/>
              </w:rPr>
              <w:t>no estrito respeito dos direitos e liberdades fundamentais consagrados na Carta e do quadro da UE aplicável em matéria de proteção de dados</w:t>
            </w:r>
            <w:r w:rsidRPr="00DF3BE0">
              <w:t>, em particular no que toca à disponibilização de uma rede segura para o intercâmbio de dados, como a Aplicação de Intercâmbio Seguro de Informações (SIENA), que visa facilitar a troca de informações entre os Estados</w:t>
            </w:r>
            <w:r w:rsidR="00DF5682">
              <w:noBreakHyphen/>
            </w:r>
            <w:r w:rsidRPr="00DF3BE0">
              <w:t xml:space="preserve">Membros. A SIENA deverá permitir uma comunicação e um intercâmbio rápidos, seguros e conviviais de dados e informações operacionais e estratégicos relacionados com a criminalidade </w:t>
            </w:r>
            <w:r w:rsidRPr="00DF3BE0">
              <w:rPr>
                <w:b/>
                <w:i/>
              </w:rPr>
              <w:t>no que diz respeito às infrações abrangidas pelo mandato da Europol</w:t>
            </w:r>
            <w:r w:rsidRPr="00DF3BE0">
              <w:t>.</w:t>
            </w:r>
            <w:r w:rsidRPr="00DF3BE0">
              <w:rPr>
                <w:b/>
                <w:i/>
              </w:rPr>
              <w:t xml:space="preserve"> O intercâmbio de dados através da SIENA implica claras responsabilidades em matéria de tratamento de dados. A fim de assegurar um nível elevado de proteção de dados, deverão ser regulamentados a finalidade das operações de tratamento e os direitos de acesso, bem como as garantias adicionais específicas. Em especial, é necessário respeitar o princípio da estrita necessidade e o princípio da proporcionalidade no tratamento de dados pessoais</w:t>
            </w:r>
            <w:r w:rsidRPr="00DF3BE0">
              <w:t>.</w:t>
            </w:r>
          </w:p>
        </w:tc>
      </w:tr>
    </w:tbl>
    <w:p w14:paraId="09A33979"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55E09320" w14:textId="77777777" w:rsidR="004B63F0" w:rsidRPr="00DF3BE0" w:rsidRDefault="004B63F0" w:rsidP="004B63F0">
      <w:r w:rsidRPr="00DF3BE0">
        <w:rPr>
          <w:rStyle w:val="HideTWBExt"/>
        </w:rPr>
        <w:t>&lt;/Amend&gt;</w:t>
      </w:r>
    </w:p>
    <w:p w14:paraId="3701E83D"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110</w:t>
      </w:r>
      <w:r w:rsidRPr="00DF3BE0">
        <w:rPr>
          <w:rStyle w:val="HideTWBExt"/>
        </w:rPr>
        <w:t>&lt;/NumAm&gt;</w:t>
      </w:r>
    </w:p>
    <w:p w14:paraId="5F3738A9"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648596B1" w14:textId="77777777" w:rsidR="004B63F0" w:rsidRPr="00DF3BE0" w:rsidRDefault="004B63F0" w:rsidP="004B63F0">
      <w:pPr>
        <w:pStyle w:val="NormalBold"/>
      </w:pPr>
      <w:r w:rsidRPr="00DF3BE0">
        <w:rPr>
          <w:rStyle w:val="HideTWBExt"/>
          <w:b w:val="0"/>
        </w:rPr>
        <w:t>&lt;/RepeatBlock-By&gt;</w:t>
      </w:r>
    </w:p>
    <w:p w14:paraId="73F2E255"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47E1D582" w14:textId="77777777" w:rsidR="004B63F0" w:rsidRPr="00DF3BE0" w:rsidRDefault="004B63F0" w:rsidP="004B63F0">
      <w:pPr>
        <w:pStyle w:val="NormalBold"/>
      </w:pPr>
      <w:r w:rsidRPr="00DF3BE0">
        <w:rPr>
          <w:rStyle w:val="HideTWBExt"/>
        </w:rPr>
        <w:t>&lt;Article&gt;</w:t>
      </w:r>
      <w:r w:rsidRPr="00DF3BE0">
        <w:t>Considerando 13</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7DAFD66" w14:textId="77777777" w:rsidTr="002D6F53">
        <w:trPr>
          <w:trHeight w:hRule="exact" w:val="240"/>
          <w:jc w:val="center"/>
        </w:trPr>
        <w:tc>
          <w:tcPr>
            <w:tcW w:w="9752" w:type="dxa"/>
            <w:gridSpan w:val="2"/>
            <w:tcBorders>
              <w:top w:val="nil"/>
              <w:left w:val="nil"/>
              <w:bottom w:val="nil"/>
              <w:right w:val="nil"/>
            </w:tcBorders>
          </w:tcPr>
          <w:p w14:paraId="3DC8B52B" w14:textId="77777777" w:rsidR="004B63F0" w:rsidRPr="00DF3BE0" w:rsidRDefault="004B63F0" w:rsidP="002D6F53"/>
        </w:tc>
      </w:tr>
      <w:tr w:rsidR="004B63F0" w:rsidRPr="00DF3BE0" w14:paraId="6587B126" w14:textId="77777777" w:rsidTr="002D6F53">
        <w:trPr>
          <w:trHeight w:val="240"/>
          <w:jc w:val="center"/>
        </w:trPr>
        <w:tc>
          <w:tcPr>
            <w:tcW w:w="4876" w:type="dxa"/>
            <w:tcBorders>
              <w:top w:val="nil"/>
              <w:left w:val="nil"/>
              <w:bottom w:val="nil"/>
              <w:right w:val="nil"/>
            </w:tcBorders>
          </w:tcPr>
          <w:p w14:paraId="0738168A"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DC54F81" w14:textId="77777777" w:rsidR="004B63F0" w:rsidRPr="00DF3BE0" w:rsidRDefault="004B63F0" w:rsidP="002D6F53">
            <w:pPr>
              <w:pStyle w:val="AmColumnHeading"/>
            </w:pPr>
            <w:r w:rsidRPr="00DF3BE0">
              <w:t>Alteração</w:t>
            </w:r>
          </w:p>
        </w:tc>
      </w:tr>
      <w:tr w:rsidR="004B63F0" w:rsidRPr="00DF3BE0" w14:paraId="185A40BA" w14:textId="77777777" w:rsidTr="002D6F53">
        <w:trPr>
          <w:jc w:val="center"/>
        </w:trPr>
        <w:tc>
          <w:tcPr>
            <w:tcW w:w="4876" w:type="dxa"/>
            <w:tcBorders>
              <w:top w:val="nil"/>
              <w:left w:val="nil"/>
              <w:bottom w:val="nil"/>
              <w:right w:val="nil"/>
            </w:tcBorders>
          </w:tcPr>
          <w:p w14:paraId="21A3DBDE" w14:textId="2ADBE2A4" w:rsidR="004B63F0" w:rsidRPr="00DF3BE0" w:rsidRDefault="004B63F0" w:rsidP="002D6F53">
            <w:pPr>
              <w:pStyle w:val="Normal6a"/>
            </w:pPr>
            <w:r w:rsidRPr="00DF3BE0">
              <w:rPr>
                <w:b/>
                <w:i/>
              </w:rPr>
              <w:t>(13)</w:t>
            </w:r>
            <w:r w:rsidRPr="00DF3BE0">
              <w:tab/>
            </w:r>
            <w:r w:rsidRPr="00DF3BE0">
              <w:rPr>
                <w:b/>
                <w:i/>
              </w:rPr>
              <w:t>A participação ativa dos Estados</w:t>
            </w:r>
            <w:r w:rsidR="00DF5682">
              <w:rPr>
                <w:b/>
                <w:i/>
              </w:rPr>
              <w:noBreakHyphen/>
            </w:r>
            <w:r w:rsidRPr="00DF3BE0">
              <w:rPr>
                <w:b/>
                <w:i/>
              </w:rPr>
              <w:t>Membros e a partilha de informações com a Europol são fundamentais para assegurar uma abordagem abrangente e coordenada da União em matéria de combate à introdução clandestina de migrantes. Com vista a reforçar as capacidades dos Estados</w:t>
            </w:r>
            <w:r w:rsidR="00DF5682">
              <w:rPr>
                <w:b/>
                <w:i/>
              </w:rPr>
              <w:noBreakHyphen/>
            </w:r>
            <w:r w:rsidRPr="00DF3BE0">
              <w:rPr>
                <w:b/>
                <w:i/>
              </w:rPr>
              <w:t>Membros, estes deverão designar serviços especializados para combater a introdução clandestina de migrantes, assegurando que dispõem de recursos adequados para prevenir e combater a introdução clandestina de migrantes e que podem partilhar informações com a Europol sobre investigações criminais, de forma eficiente e eficaz. A fim de harmonizar a partilha de informações entre os Estados</w:t>
            </w:r>
            <w:r w:rsidR="00DF5682">
              <w:rPr>
                <w:b/>
                <w:i/>
              </w:rPr>
              <w:noBreakHyphen/>
            </w:r>
            <w:r w:rsidRPr="00DF3BE0">
              <w:rPr>
                <w:b/>
                <w:i/>
              </w:rPr>
              <w:t>Membros e a Europol sobre a introdução clandestina de migrantes, os Estados</w:t>
            </w:r>
            <w:r w:rsidR="00DF5682">
              <w:rPr>
                <w:b/>
                <w:i/>
              </w:rPr>
              <w:noBreakHyphen/>
            </w:r>
            <w:r w:rsidRPr="00DF3BE0">
              <w:rPr>
                <w:b/>
                <w:i/>
              </w:rPr>
              <w:t>Membros deverão assegurar que os seus serviços designados para o combate à introdução clandestina de migrantes estão diretamente ligados à SIENA, de modo a facilitar a partilha de informações, o que está em consonância com a Diretiva (UE) 2023/977 do Parlamento Europeu e do Conselho, de 10 de maio de 2023, relativa ao intercâmbio de informações entre as autoridades de aplicação da lei dos Estados Membros e que revoga a Decisão</w:t>
            </w:r>
            <w:r w:rsidR="00DF5682">
              <w:rPr>
                <w:b/>
                <w:i/>
              </w:rPr>
              <w:noBreakHyphen/>
            </w:r>
            <w:r w:rsidRPr="00DF3BE0">
              <w:rPr>
                <w:b/>
                <w:i/>
              </w:rPr>
              <w:t>Quadro 2006/960/JAI do Conselho. Os agentes de ligação da imigração dos Estados</w:t>
            </w:r>
            <w:r w:rsidR="00DF5682">
              <w:rPr>
                <w:b/>
                <w:i/>
              </w:rPr>
              <w:noBreakHyphen/>
            </w:r>
            <w:r w:rsidRPr="00DF3BE0">
              <w:rPr>
                <w:b/>
                <w:i/>
              </w:rPr>
              <w:t>Membros destacados em países terceiros também deverão partilhar informações com a Europol. Para o efeito, deverão estar igualmente ligados à SIENA, a fim de assegurar que possam realizar de forma eficiente e eficaz a partilha de informações preconizada na primeira frase do considerando.</w:t>
            </w:r>
          </w:p>
        </w:tc>
        <w:tc>
          <w:tcPr>
            <w:tcW w:w="4876" w:type="dxa"/>
            <w:tcBorders>
              <w:top w:val="nil"/>
              <w:left w:val="nil"/>
              <w:bottom w:val="nil"/>
              <w:right w:val="nil"/>
            </w:tcBorders>
          </w:tcPr>
          <w:p w14:paraId="26369E0E" w14:textId="77777777" w:rsidR="004B63F0" w:rsidRPr="00DF3BE0" w:rsidRDefault="004B63F0" w:rsidP="002D6F53">
            <w:pPr>
              <w:pStyle w:val="Normal6a"/>
            </w:pPr>
            <w:r w:rsidRPr="00DF3BE0">
              <w:rPr>
                <w:b/>
                <w:i/>
              </w:rPr>
              <w:t>Suprimido</w:t>
            </w:r>
          </w:p>
        </w:tc>
      </w:tr>
    </w:tbl>
    <w:p w14:paraId="5971D78A"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F66BD45" w14:textId="77777777" w:rsidR="004B63F0" w:rsidRPr="00DF3BE0" w:rsidRDefault="004B63F0" w:rsidP="004B63F0">
      <w:r w:rsidRPr="00DF3BE0">
        <w:rPr>
          <w:rStyle w:val="HideTWBExt"/>
        </w:rPr>
        <w:t>&lt;/Amend&gt;</w:t>
      </w:r>
    </w:p>
    <w:p w14:paraId="01900A43"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111</w:t>
      </w:r>
      <w:r w:rsidRPr="00DF3BE0">
        <w:rPr>
          <w:rStyle w:val="HideTWBExt"/>
        </w:rPr>
        <w:t>&lt;/NumAm&gt;</w:t>
      </w:r>
    </w:p>
    <w:p w14:paraId="0DE65208"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57E5BE65" w14:textId="77777777" w:rsidR="004B63F0" w:rsidRPr="00DF3BE0" w:rsidRDefault="004B63F0" w:rsidP="004B63F0">
      <w:pPr>
        <w:pStyle w:val="NormalBold"/>
      </w:pPr>
      <w:r w:rsidRPr="00DF3BE0">
        <w:rPr>
          <w:rStyle w:val="HideTWBExt"/>
          <w:b w:val="0"/>
        </w:rPr>
        <w:t>&lt;/RepeatBlock-By&gt;</w:t>
      </w:r>
    </w:p>
    <w:p w14:paraId="23C60498"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EAAF98E" w14:textId="77777777" w:rsidR="004B63F0" w:rsidRPr="00DF3BE0" w:rsidRDefault="004B63F0" w:rsidP="004B63F0">
      <w:pPr>
        <w:pStyle w:val="NormalBold"/>
      </w:pPr>
      <w:r w:rsidRPr="00DF3BE0">
        <w:rPr>
          <w:rStyle w:val="HideTWBExt"/>
        </w:rPr>
        <w:t>&lt;Article&gt;</w:t>
      </w:r>
      <w:r w:rsidRPr="00DF3BE0">
        <w:t>Considerando 13</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2F35ADB" w14:textId="77777777" w:rsidTr="002D6F53">
        <w:trPr>
          <w:trHeight w:hRule="exact" w:val="240"/>
          <w:jc w:val="center"/>
        </w:trPr>
        <w:tc>
          <w:tcPr>
            <w:tcW w:w="9752" w:type="dxa"/>
            <w:gridSpan w:val="2"/>
            <w:tcBorders>
              <w:top w:val="nil"/>
              <w:left w:val="nil"/>
              <w:bottom w:val="nil"/>
              <w:right w:val="nil"/>
            </w:tcBorders>
          </w:tcPr>
          <w:p w14:paraId="0034C196" w14:textId="77777777" w:rsidR="004B63F0" w:rsidRPr="00DF3BE0" w:rsidRDefault="004B63F0" w:rsidP="002D6F53"/>
        </w:tc>
      </w:tr>
      <w:tr w:rsidR="004B63F0" w:rsidRPr="00DF3BE0" w14:paraId="1F415196" w14:textId="77777777" w:rsidTr="002D6F53">
        <w:trPr>
          <w:trHeight w:val="240"/>
          <w:jc w:val="center"/>
        </w:trPr>
        <w:tc>
          <w:tcPr>
            <w:tcW w:w="4876" w:type="dxa"/>
            <w:tcBorders>
              <w:top w:val="nil"/>
              <w:left w:val="nil"/>
              <w:bottom w:val="nil"/>
              <w:right w:val="nil"/>
            </w:tcBorders>
          </w:tcPr>
          <w:p w14:paraId="4CF14259"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E8B40C9" w14:textId="77777777" w:rsidR="004B63F0" w:rsidRPr="00DF3BE0" w:rsidRDefault="004B63F0" w:rsidP="002D6F53">
            <w:pPr>
              <w:pStyle w:val="AmColumnHeading"/>
            </w:pPr>
            <w:r w:rsidRPr="00DF3BE0">
              <w:t>Alteração</w:t>
            </w:r>
          </w:p>
        </w:tc>
      </w:tr>
      <w:tr w:rsidR="004B63F0" w:rsidRPr="00DF3BE0" w14:paraId="54929ACF" w14:textId="77777777" w:rsidTr="002D6F53">
        <w:trPr>
          <w:jc w:val="center"/>
        </w:trPr>
        <w:tc>
          <w:tcPr>
            <w:tcW w:w="4876" w:type="dxa"/>
            <w:tcBorders>
              <w:top w:val="nil"/>
              <w:left w:val="nil"/>
              <w:bottom w:val="nil"/>
              <w:right w:val="nil"/>
            </w:tcBorders>
          </w:tcPr>
          <w:p w14:paraId="27E3B6EB" w14:textId="6BEDDE10" w:rsidR="004B63F0" w:rsidRPr="00DF3BE0" w:rsidRDefault="004B63F0" w:rsidP="002D6F53">
            <w:pPr>
              <w:pStyle w:val="Normal6a"/>
            </w:pPr>
            <w:r w:rsidRPr="00DF3BE0">
              <w:t>(13)</w:t>
            </w:r>
            <w:r w:rsidRPr="00DF3BE0">
              <w:tab/>
              <w:t>A participação ativa dos Estados</w:t>
            </w:r>
            <w:r w:rsidR="00DF5682">
              <w:noBreakHyphen/>
            </w:r>
            <w:r w:rsidRPr="00DF3BE0">
              <w:t xml:space="preserve">Membros e a partilha de informações com a Europol são fundamentais para assegurar uma abordagem abrangente e coordenada da União em matéria de combate à introdução clandestina de migrantes. </w:t>
            </w:r>
            <w:r w:rsidRPr="00DF3BE0">
              <w:rPr>
                <w:b/>
                <w:i/>
              </w:rPr>
              <w:t>Com vista a reforçar as capacidades dos Estados</w:t>
            </w:r>
            <w:r w:rsidR="00DF5682">
              <w:rPr>
                <w:b/>
                <w:i/>
              </w:rPr>
              <w:noBreakHyphen/>
            </w:r>
            <w:r w:rsidRPr="00DF3BE0">
              <w:rPr>
                <w:b/>
                <w:i/>
              </w:rPr>
              <w:t>Membros, estes deverão designar serviços especializados para combater a introdução clandestina de migrantes, assegurando que dispõem de recursos adequados para prevenir e combater a introdução clandestina de migrantes e que podem partilhar informações com a Europol sobre investigações criminais, de forma eficiente e eficaz. A fim de harmonizar a partilha de informações entre os Estados</w:t>
            </w:r>
            <w:r w:rsidR="00DF5682">
              <w:rPr>
                <w:b/>
                <w:i/>
              </w:rPr>
              <w:noBreakHyphen/>
            </w:r>
            <w:r w:rsidRPr="00DF3BE0">
              <w:rPr>
                <w:b/>
                <w:i/>
              </w:rPr>
              <w:t>Membros e a Europol sobre a introdução clandestina de migrantes, os Estados</w:t>
            </w:r>
            <w:r w:rsidR="00DF5682">
              <w:rPr>
                <w:b/>
                <w:i/>
              </w:rPr>
              <w:noBreakHyphen/>
            </w:r>
            <w:r w:rsidRPr="00DF3BE0">
              <w:rPr>
                <w:b/>
                <w:i/>
              </w:rPr>
              <w:t>Membros deverão assegurar que os seus serviços designados para o combate à introdução clandestina de migrantes estão diretamente ligados à SIENA, de modo a facilitar a partilha de informações, o que está em consonância com a Diretiva (UE) 2023/977 do Parlamento Europeu e do Conselho, de 10 de maio de 2023, relativa ao intercâmbio de informações entre as autoridades de aplicação da lei dos Estados Membros e que revoga a Decisão</w:t>
            </w:r>
            <w:r w:rsidR="00DF5682">
              <w:rPr>
                <w:b/>
                <w:i/>
              </w:rPr>
              <w:noBreakHyphen/>
            </w:r>
            <w:r w:rsidRPr="00DF3BE0">
              <w:rPr>
                <w:b/>
                <w:i/>
              </w:rPr>
              <w:t>Quadro 2006/960/JAI do Conselho. Os agentes de ligação da imigração dos Estados</w:t>
            </w:r>
            <w:r w:rsidR="00DF5682">
              <w:rPr>
                <w:b/>
                <w:i/>
              </w:rPr>
              <w:noBreakHyphen/>
            </w:r>
            <w:r w:rsidRPr="00DF3BE0">
              <w:rPr>
                <w:b/>
                <w:i/>
              </w:rPr>
              <w:t>Membros destacados em países terceiros também deverão partilhar informações com a Europol. Para o efeito, deverão estar igualmente ligados à SIENA, a fim de assegurar que possam realizar de forma eficiente e eficaz a partilha de informações preconizada na primeira frase do considerando.</w:t>
            </w:r>
          </w:p>
        </w:tc>
        <w:tc>
          <w:tcPr>
            <w:tcW w:w="4876" w:type="dxa"/>
            <w:tcBorders>
              <w:top w:val="nil"/>
              <w:left w:val="nil"/>
              <w:bottom w:val="nil"/>
              <w:right w:val="nil"/>
            </w:tcBorders>
          </w:tcPr>
          <w:p w14:paraId="65ED1D86" w14:textId="34E8CD69" w:rsidR="004B63F0" w:rsidRPr="00DF3BE0" w:rsidRDefault="004B63F0" w:rsidP="002D6F53">
            <w:pPr>
              <w:pStyle w:val="Normal6a"/>
            </w:pPr>
            <w:r w:rsidRPr="00DF3BE0">
              <w:t>(13)</w:t>
            </w:r>
            <w:r w:rsidRPr="00DF3BE0">
              <w:tab/>
              <w:t>A participação ativa dos Estados</w:t>
            </w:r>
            <w:r w:rsidR="00DF5682">
              <w:noBreakHyphen/>
            </w:r>
            <w:r w:rsidRPr="00DF3BE0">
              <w:t>Membros e a partilha de informações com a Europol são fundamentais para assegurar uma abordagem abrangente e coordenada da União em matéria de combate à introdução clandestina de migrantes.</w:t>
            </w:r>
          </w:p>
        </w:tc>
      </w:tr>
    </w:tbl>
    <w:p w14:paraId="1749DE14"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7D967CE"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3A7008B4" w14:textId="77777777" w:rsidR="004B63F0" w:rsidRPr="00DF3BE0" w:rsidRDefault="004B63F0" w:rsidP="004B63F0">
      <w:pPr>
        <w:pStyle w:val="AmJustText"/>
      </w:pPr>
      <w:r w:rsidRPr="00DF3BE0">
        <w:t>Para efeitos de alinhamento com a supressão do artigo 7.º.</w:t>
      </w:r>
    </w:p>
    <w:p w14:paraId="770AA413" w14:textId="77777777" w:rsidR="004B63F0" w:rsidRPr="00DF3BE0" w:rsidRDefault="004B63F0" w:rsidP="004B63F0">
      <w:r w:rsidRPr="00DF3BE0">
        <w:rPr>
          <w:rStyle w:val="HideTWBExt"/>
        </w:rPr>
        <w:t>&lt;/Amend&gt;</w:t>
      </w:r>
    </w:p>
    <w:p w14:paraId="427FBCBC"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112</w:t>
      </w:r>
      <w:r w:rsidRPr="00DF3BE0">
        <w:rPr>
          <w:rStyle w:val="HideTWBExt"/>
        </w:rPr>
        <w:t>&lt;/NumAm&gt;</w:t>
      </w:r>
    </w:p>
    <w:p w14:paraId="39785343" w14:textId="77777777" w:rsidR="004B63F0" w:rsidRPr="00DF3BE0" w:rsidRDefault="004B63F0" w:rsidP="004B63F0">
      <w:pPr>
        <w:pStyle w:val="NormalBold"/>
      </w:pPr>
      <w:r w:rsidRPr="00DF3BE0">
        <w:rPr>
          <w:rStyle w:val="HideTWBExt"/>
          <w:b w:val="0"/>
        </w:rPr>
        <w:t>&lt;RepeatBlock-By&gt;&lt;Members&gt;</w:t>
      </w:r>
      <w:r w:rsidRPr="00DF3BE0">
        <w:t>Matthieu Valet, Fabrice Leggeri, António Tânger Corrêa, Alexandre Varaut</w:t>
      </w:r>
      <w:r w:rsidRPr="00DF3BE0">
        <w:rPr>
          <w:rStyle w:val="HideTWBExt"/>
          <w:b w:val="0"/>
        </w:rPr>
        <w:t>&lt;/Members&gt;</w:t>
      </w:r>
    </w:p>
    <w:p w14:paraId="581EF872" w14:textId="77777777" w:rsidR="004B63F0" w:rsidRPr="00DF3BE0" w:rsidRDefault="004B63F0" w:rsidP="004B63F0">
      <w:pPr>
        <w:pStyle w:val="NormalBold"/>
      </w:pPr>
      <w:r w:rsidRPr="00DF3BE0">
        <w:rPr>
          <w:rStyle w:val="HideTWBExt"/>
          <w:b w:val="0"/>
        </w:rPr>
        <w:t>&lt;/RepeatBlock-By&gt;</w:t>
      </w:r>
    </w:p>
    <w:p w14:paraId="372E15B7"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E03E152" w14:textId="77777777" w:rsidR="004B63F0" w:rsidRPr="00DF3BE0" w:rsidRDefault="004B63F0" w:rsidP="004B63F0">
      <w:pPr>
        <w:pStyle w:val="NormalBold"/>
      </w:pPr>
      <w:r w:rsidRPr="00DF3BE0">
        <w:rPr>
          <w:rStyle w:val="HideTWBExt"/>
        </w:rPr>
        <w:t>&lt;Article&gt;</w:t>
      </w:r>
      <w:r w:rsidRPr="00DF3BE0">
        <w:t>Considerando 13</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2D99F27" w14:textId="77777777" w:rsidTr="002D6F53">
        <w:trPr>
          <w:trHeight w:hRule="exact" w:val="240"/>
          <w:jc w:val="center"/>
        </w:trPr>
        <w:tc>
          <w:tcPr>
            <w:tcW w:w="9752" w:type="dxa"/>
            <w:gridSpan w:val="2"/>
            <w:tcBorders>
              <w:top w:val="nil"/>
              <w:left w:val="nil"/>
              <w:bottom w:val="nil"/>
              <w:right w:val="nil"/>
            </w:tcBorders>
          </w:tcPr>
          <w:p w14:paraId="75E810CE" w14:textId="77777777" w:rsidR="004B63F0" w:rsidRPr="00DF3BE0" w:rsidRDefault="004B63F0" w:rsidP="002D6F53"/>
        </w:tc>
      </w:tr>
      <w:tr w:rsidR="004B63F0" w:rsidRPr="00DF3BE0" w14:paraId="457F75B3" w14:textId="77777777" w:rsidTr="002D6F53">
        <w:trPr>
          <w:trHeight w:val="240"/>
          <w:jc w:val="center"/>
        </w:trPr>
        <w:tc>
          <w:tcPr>
            <w:tcW w:w="4876" w:type="dxa"/>
            <w:tcBorders>
              <w:top w:val="nil"/>
              <w:left w:val="nil"/>
              <w:bottom w:val="nil"/>
              <w:right w:val="nil"/>
            </w:tcBorders>
          </w:tcPr>
          <w:p w14:paraId="51BB7FCC"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1228CC7" w14:textId="77777777" w:rsidR="004B63F0" w:rsidRPr="00DF3BE0" w:rsidRDefault="004B63F0" w:rsidP="002D6F53">
            <w:pPr>
              <w:pStyle w:val="AmColumnHeading"/>
            </w:pPr>
            <w:r w:rsidRPr="00DF3BE0">
              <w:t>Alteração</w:t>
            </w:r>
          </w:p>
        </w:tc>
      </w:tr>
      <w:tr w:rsidR="004B63F0" w:rsidRPr="00DF3BE0" w14:paraId="74B66261" w14:textId="77777777" w:rsidTr="002D6F53">
        <w:trPr>
          <w:jc w:val="center"/>
        </w:trPr>
        <w:tc>
          <w:tcPr>
            <w:tcW w:w="4876" w:type="dxa"/>
            <w:tcBorders>
              <w:top w:val="nil"/>
              <w:left w:val="nil"/>
              <w:bottom w:val="nil"/>
              <w:right w:val="nil"/>
            </w:tcBorders>
          </w:tcPr>
          <w:p w14:paraId="45D331D6" w14:textId="79E61DF6" w:rsidR="004B63F0" w:rsidRPr="00DF3BE0" w:rsidRDefault="004B63F0" w:rsidP="002D6F53">
            <w:pPr>
              <w:pStyle w:val="Normal6a"/>
            </w:pPr>
            <w:r w:rsidRPr="00DF3BE0">
              <w:t>(13)</w:t>
            </w:r>
            <w:r w:rsidRPr="00DF3BE0">
              <w:tab/>
              <w:t>A participação ativa dos Estados</w:t>
            </w:r>
            <w:r w:rsidR="00DF5682">
              <w:noBreakHyphen/>
            </w:r>
            <w:r w:rsidRPr="00DF3BE0">
              <w:t>Membros e a partilha de informações com a Europol são fundamentais para assegurar uma abordagem abrangente e coordenada da União em matéria de combate à introdução clandestina de migrantes. Com vista a reforçar as capacidades dos Estados</w:t>
            </w:r>
            <w:r w:rsidR="00DF5682">
              <w:noBreakHyphen/>
            </w:r>
            <w:r w:rsidRPr="00DF3BE0">
              <w:t>Membros, estes deverão designar serviços especializados para combater a introdução clandestina de migrantes</w:t>
            </w:r>
            <w:r w:rsidRPr="00DF3BE0">
              <w:rPr>
                <w:b/>
                <w:i/>
              </w:rPr>
              <w:t>, assegurando que dispõem de recursos adequados para prevenir e combater a introdução clandestina de migrantes e que podem</w:t>
            </w:r>
            <w:r w:rsidRPr="00DF3BE0">
              <w:t xml:space="preserve"> partilhar informações com a Europol sobre investigações criminais, de forma eficiente e eficaz. A fim de harmonizar a partilha de informações entre os Estados</w:t>
            </w:r>
            <w:r w:rsidR="00DF5682">
              <w:noBreakHyphen/>
            </w:r>
            <w:r w:rsidRPr="00DF3BE0">
              <w:t>Membros e a Europol sobre a introdução clandestina de migrantes, os Estados</w:t>
            </w:r>
            <w:r w:rsidR="00DF5682">
              <w:noBreakHyphen/>
            </w:r>
            <w:r w:rsidRPr="00DF3BE0">
              <w:t>Membros deverão assegurar que os seus serviços designados para o combate à introdução clandestina de migrantes estão diretamente ligados à SIENA, de modo a facilitar a partilha de informações, o que está em consonância com a Diretiva (UE) 2023/977 do Parlamento Europeu e do Conselho, de 10 de maio de 2023, relativa ao intercâmbio de informações entre as autoridades de aplicação da lei dos Estados‑Membros e que revoga a Decisão</w:t>
            </w:r>
            <w:r w:rsidR="00DF5682">
              <w:noBreakHyphen/>
            </w:r>
            <w:r w:rsidRPr="00DF3BE0">
              <w:t>Quadro 2006/960/JAI do Conselho. Os agentes de ligação da imigração dos Estados</w:t>
            </w:r>
            <w:r w:rsidR="00DF5682">
              <w:noBreakHyphen/>
            </w:r>
            <w:r w:rsidRPr="00DF3BE0">
              <w:t>Membros destacados em países terceiros também deverão partilhar informações com a Europol. Para o efeito, deverão estar igualmente ligados à SIENA, a fim de assegurar que possam realizar de forma eficiente e eficaz a partilha de informações preconizada na primeira frase do considerando.</w:t>
            </w:r>
          </w:p>
        </w:tc>
        <w:tc>
          <w:tcPr>
            <w:tcW w:w="4876" w:type="dxa"/>
            <w:tcBorders>
              <w:top w:val="nil"/>
              <w:left w:val="nil"/>
              <w:bottom w:val="nil"/>
              <w:right w:val="nil"/>
            </w:tcBorders>
          </w:tcPr>
          <w:p w14:paraId="522BC877" w14:textId="01824F2A" w:rsidR="004B63F0" w:rsidRPr="00DF3BE0" w:rsidRDefault="004B63F0" w:rsidP="002D6F53">
            <w:pPr>
              <w:pStyle w:val="Normal6a"/>
            </w:pPr>
            <w:r w:rsidRPr="00DF3BE0">
              <w:t>(13)</w:t>
            </w:r>
            <w:r w:rsidRPr="00DF3BE0">
              <w:tab/>
              <w:t>A participação ativa dos Estados</w:t>
            </w:r>
            <w:r w:rsidR="00DF5682">
              <w:noBreakHyphen/>
            </w:r>
            <w:r w:rsidRPr="00DF3BE0">
              <w:t>Membros e a partilha de informações com a Europol são fundamentais para assegurar uma abordagem abrangente e coordenada da União em matéria de combate à introdução clandestina de migrantes. Com vista a reforçar as capacidades dos Estados</w:t>
            </w:r>
            <w:r w:rsidR="00DF5682">
              <w:noBreakHyphen/>
            </w:r>
            <w:r w:rsidRPr="00DF3BE0">
              <w:t>Membros, estes deverão designar</w:t>
            </w:r>
            <w:r w:rsidRPr="00DF3BE0">
              <w:rPr>
                <w:b/>
                <w:i/>
              </w:rPr>
              <w:t>, de entre estruturas existentes, se for caso disso,</w:t>
            </w:r>
            <w:r w:rsidRPr="00DF3BE0">
              <w:t xml:space="preserve"> serviços especializados para combater a introdução clandestina de migrantes </w:t>
            </w:r>
            <w:r w:rsidRPr="00DF3BE0">
              <w:rPr>
                <w:b/>
                <w:i/>
              </w:rPr>
              <w:t>capazes de</w:t>
            </w:r>
            <w:r w:rsidRPr="00DF3BE0">
              <w:t xml:space="preserve"> partilhar informações com a Europol sobre investigações criminais, de forma eficiente e eficaz. A fim de harmonizar a partilha de informações entre os Estados</w:t>
            </w:r>
            <w:r w:rsidR="00DF5682">
              <w:noBreakHyphen/>
            </w:r>
            <w:r w:rsidRPr="00DF3BE0">
              <w:t>Membros e a Europol sobre a introdução clandestina de migrantes, os Estados</w:t>
            </w:r>
            <w:r w:rsidR="00DF5682">
              <w:noBreakHyphen/>
            </w:r>
            <w:r w:rsidRPr="00DF3BE0">
              <w:t>Membros deverão assegurar que os seus serviços designados para o combate à introdução clandestina de migrantes estão diretamente ligados à SIENA, de modo a facilitar a partilha de informações, o que está em consonância com a Diretiva (UE) 2023/977 do Parlamento Europeu e do Conselho, de 10 de maio de 2023, relativa ao intercâmbio de informações entre as autoridades de aplicação da lei dos Estados‑Membros e que revoga a Decisão</w:t>
            </w:r>
            <w:r w:rsidR="00DF5682">
              <w:noBreakHyphen/>
            </w:r>
            <w:r w:rsidRPr="00DF3BE0">
              <w:t>Quadro 2006/960/JAI do Conselho. Os agentes de ligação da imigração dos Estados</w:t>
            </w:r>
            <w:r w:rsidR="00DF5682">
              <w:noBreakHyphen/>
            </w:r>
            <w:r w:rsidRPr="00DF3BE0">
              <w:t>Membros destacados em países terceiros também deverão partilhar informações com a Europol. Para o efeito, deverão estar igualmente ligados à SIENA, a fim de assegurar que possam realizar de forma eficiente e eficaz a partilha de informações preconizada na primeira frase do considerando.</w:t>
            </w:r>
          </w:p>
        </w:tc>
      </w:tr>
    </w:tbl>
    <w:p w14:paraId="13E92BB0"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{FR}</w:t>
      </w:r>
      <w:r w:rsidRPr="00DF3BE0">
        <w:t>fr</w:t>
      </w:r>
      <w:r w:rsidRPr="00DF3BE0">
        <w:rPr>
          <w:rStyle w:val="HideTWBExt"/>
        </w:rPr>
        <w:t>&lt;/Original&gt;</w:t>
      </w:r>
    </w:p>
    <w:p w14:paraId="733DA992"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1F9F2D71" w14:textId="176A90E0" w:rsidR="004B63F0" w:rsidRPr="00DF3BE0" w:rsidRDefault="004B63F0" w:rsidP="004B63F0">
      <w:pPr>
        <w:pStyle w:val="AmJustText"/>
      </w:pPr>
      <w:r w:rsidRPr="00DF3BE0">
        <w:t>Resulta claro que a criação de tais serviços deve ser acompanhada da afetação dos recursos necessários, mas é preferível deixar margem de manobra aos Estados</w:t>
      </w:r>
      <w:r w:rsidR="00DF5682">
        <w:noBreakHyphen/>
      </w:r>
      <w:r w:rsidRPr="00DF3BE0">
        <w:t>Membros, que já se deparam, na sua maioria, com sérias dificuldades para desempenhar as missões pré</w:t>
      </w:r>
      <w:r w:rsidR="00DF5682">
        <w:noBreakHyphen/>
      </w:r>
      <w:r w:rsidRPr="00DF3BE0">
        <w:t>existentes neste domínio.</w:t>
      </w:r>
    </w:p>
    <w:p w14:paraId="389F1501" w14:textId="77777777" w:rsidR="004B63F0" w:rsidRPr="00DF3BE0" w:rsidRDefault="004B63F0" w:rsidP="004B63F0">
      <w:r w:rsidRPr="00DF3BE0">
        <w:rPr>
          <w:rStyle w:val="HideTWBExt"/>
        </w:rPr>
        <w:t>&lt;/Amend&gt;</w:t>
      </w:r>
    </w:p>
    <w:p w14:paraId="1BB2071F"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113</w:t>
      </w:r>
      <w:r w:rsidRPr="00DF3BE0">
        <w:rPr>
          <w:rStyle w:val="HideTWBExt"/>
        </w:rPr>
        <w:t>&lt;/NumAm&gt;</w:t>
      </w:r>
    </w:p>
    <w:p w14:paraId="17C7F772"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6D6C9951" w14:textId="77777777" w:rsidR="004B63F0" w:rsidRPr="00DF3BE0" w:rsidRDefault="004B63F0" w:rsidP="004B63F0">
      <w:pPr>
        <w:pStyle w:val="NormalBold"/>
      </w:pPr>
      <w:r w:rsidRPr="00DF3BE0">
        <w:rPr>
          <w:rStyle w:val="HideTWBExt"/>
          <w:b w:val="0"/>
        </w:rPr>
        <w:t>&lt;/RepeatBlock-By&gt;</w:t>
      </w:r>
    </w:p>
    <w:p w14:paraId="7A42AE82"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B2DBB9E" w14:textId="77777777" w:rsidR="004B63F0" w:rsidRPr="00DF3BE0" w:rsidRDefault="004B63F0" w:rsidP="004B63F0">
      <w:pPr>
        <w:pStyle w:val="NormalBold"/>
      </w:pPr>
      <w:r w:rsidRPr="00DF3BE0">
        <w:rPr>
          <w:rStyle w:val="HideTWBExt"/>
        </w:rPr>
        <w:t>&lt;Article&gt;</w:t>
      </w:r>
      <w:r w:rsidRPr="00DF3BE0">
        <w:t>Considerando 13</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5303351" w14:textId="77777777" w:rsidTr="002D6F53">
        <w:trPr>
          <w:trHeight w:hRule="exact" w:val="240"/>
          <w:jc w:val="center"/>
        </w:trPr>
        <w:tc>
          <w:tcPr>
            <w:tcW w:w="9752" w:type="dxa"/>
            <w:gridSpan w:val="2"/>
            <w:tcBorders>
              <w:top w:val="nil"/>
              <w:left w:val="nil"/>
              <w:bottom w:val="nil"/>
              <w:right w:val="nil"/>
            </w:tcBorders>
          </w:tcPr>
          <w:p w14:paraId="5483891E" w14:textId="77777777" w:rsidR="004B63F0" w:rsidRPr="00DF3BE0" w:rsidRDefault="004B63F0" w:rsidP="002D6F53"/>
        </w:tc>
      </w:tr>
      <w:tr w:rsidR="004B63F0" w:rsidRPr="00DF3BE0" w14:paraId="2BFAB2B1" w14:textId="77777777" w:rsidTr="002D6F53">
        <w:trPr>
          <w:trHeight w:val="240"/>
          <w:jc w:val="center"/>
        </w:trPr>
        <w:tc>
          <w:tcPr>
            <w:tcW w:w="4876" w:type="dxa"/>
            <w:tcBorders>
              <w:top w:val="nil"/>
              <w:left w:val="nil"/>
              <w:bottom w:val="nil"/>
              <w:right w:val="nil"/>
            </w:tcBorders>
          </w:tcPr>
          <w:p w14:paraId="352D8816"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ECA8FC8" w14:textId="77777777" w:rsidR="004B63F0" w:rsidRPr="00DF3BE0" w:rsidRDefault="004B63F0" w:rsidP="002D6F53">
            <w:pPr>
              <w:pStyle w:val="AmColumnHeading"/>
            </w:pPr>
            <w:r w:rsidRPr="00DF3BE0">
              <w:t>Alteração</w:t>
            </w:r>
          </w:p>
        </w:tc>
      </w:tr>
      <w:tr w:rsidR="004B63F0" w:rsidRPr="00DF3BE0" w14:paraId="1C38AC30" w14:textId="77777777" w:rsidTr="002D6F53">
        <w:trPr>
          <w:jc w:val="center"/>
        </w:trPr>
        <w:tc>
          <w:tcPr>
            <w:tcW w:w="4876" w:type="dxa"/>
            <w:tcBorders>
              <w:top w:val="nil"/>
              <w:left w:val="nil"/>
              <w:bottom w:val="nil"/>
              <w:right w:val="nil"/>
            </w:tcBorders>
          </w:tcPr>
          <w:p w14:paraId="4BA5EB45" w14:textId="0BD2DAD7" w:rsidR="004B63F0" w:rsidRPr="00DF3BE0" w:rsidRDefault="004B63F0" w:rsidP="002D6F53">
            <w:pPr>
              <w:pStyle w:val="Normal6a"/>
            </w:pPr>
            <w:r w:rsidRPr="00DF3BE0">
              <w:t>(13)</w:t>
            </w:r>
            <w:r w:rsidRPr="00DF3BE0">
              <w:tab/>
              <w:t>A participação ativa dos Estados</w:t>
            </w:r>
            <w:r w:rsidR="00DF5682">
              <w:noBreakHyphen/>
            </w:r>
            <w:r w:rsidRPr="00DF3BE0">
              <w:t xml:space="preserve">Membros </w:t>
            </w:r>
            <w:r w:rsidRPr="00DF3BE0">
              <w:rPr>
                <w:b/>
                <w:i/>
              </w:rPr>
              <w:t>e a</w:t>
            </w:r>
            <w:r w:rsidRPr="00DF3BE0">
              <w:t xml:space="preserve"> partilha de informações com a Europol </w:t>
            </w:r>
            <w:r w:rsidRPr="00DF3BE0">
              <w:rPr>
                <w:b/>
                <w:bCs/>
                <w:i/>
                <w:iCs/>
              </w:rPr>
              <w:t>são fundamentais</w:t>
            </w:r>
            <w:r w:rsidRPr="00DF3BE0">
              <w:t xml:space="preserve"> para assegurar </w:t>
            </w:r>
            <w:r w:rsidRPr="00DF3BE0">
              <w:rPr>
                <w:b/>
                <w:i/>
              </w:rPr>
              <w:t>uma abordagem abrangente e coordenada da União em matéria de combate à introdução clandestina de migrantes</w:t>
            </w:r>
            <w:r w:rsidRPr="00DF3BE0">
              <w:t>. Com vista a reforçar as capacidades dos Estados</w:t>
            </w:r>
            <w:r w:rsidR="00DF5682">
              <w:noBreakHyphen/>
            </w:r>
            <w:r w:rsidRPr="00DF3BE0">
              <w:t xml:space="preserve">Membros, estes </w:t>
            </w:r>
            <w:r w:rsidRPr="00DF3BE0">
              <w:rPr>
                <w:b/>
                <w:i/>
              </w:rPr>
              <w:t>deverão</w:t>
            </w:r>
            <w:r w:rsidRPr="00DF3BE0">
              <w:t xml:space="preserve"> designar serviços especializados </w:t>
            </w:r>
            <w:r w:rsidRPr="00DF3BE0">
              <w:rPr>
                <w:b/>
                <w:i/>
              </w:rPr>
              <w:t>para combater a introdução clandestina de migrantes, assegurando que dispõem de recursos adequados para prevenir e combater a introdução clandestina de migrantes e que podem partilhar informações com a Europol sobre investigações criminais, de forma eficiente e eficaz. A fim de harmonizar a partilha de informações entre os Estados</w:t>
            </w:r>
            <w:r w:rsidR="00DF5682">
              <w:rPr>
                <w:b/>
                <w:i/>
              </w:rPr>
              <w:noBreakHyphen/>
            </w:r>
            <w:r w:rsidRPr="00DF3BE0">
              <w:rPr>
                <w:b/>
                <w:i/>
              </w:rPr>
              <w:t>Membros e a Europol sobre a introdução clandestina de migrantes, os Estados</w:t>
            </w:r>
            <w:r w:rsidR="00DF5682">
              <w:rPr>
                <w:b/>
                <w:i/>
              </w:rPr>
              <w:noBreakHyphen/>
            </w:r>
            <w:r w:rsidRPr="00DF3BE0">
              <w:rPr>
                <w:b/>
                <w:i/>
              </w:rPr>
              <w:t>Membros deverão assegurar que os seus serviços designados para o combate à introdução clandestina de migrantes estão diretamente ligados à SIENA, de modo a facilitar a partilha de informações, o que está</w:t>
            </w:r>
            <w:r w:rsidRPr="00DF3BE0">
              <w:t xml:space="preserve"> em consonância com a Diretiva (UE) 2023/977 do Parlamento Europeu e do Conselho, de 10 de maio de 2023, relativa ao intercâmbio de informações entre as autoridades de aplicação da lei dos Estados</w:t>
            </w:r>
            <w:r w:rsidR="00DF5682">
              <w:noBreakHyphen/>
            </w:r>
            <w:r w:rsidRPr="00DF3BE0">
              <w:t>Membros e que revoga a Decisão</w:t>
            </w:r>
            <w:r w:rsidR="00DF5682">
              <w:noBreakHyphen/>
            </w:r>
            <w:r w:rsidRPr="00DF3BE0">
              <w:t>Quadro 2006/960/JAI do Conselho</w:t>
            </w:r>
            <w:r w:rsidRPr="00DF3BE0">
              <w:rPr>
                <w:b/>
                <w:i/>
              </w:rPr>
              <w:t>. Os agentes de ligação da imigração dos Estados</w:t>
            </w:r>
            <w:r w:rsidR="00DF5682">
              <w:rPr>
                <w:b/>
                <w:i/>
              </w:rPr>
              <w:noBreakHyphen/>
            </w:r>
            <w:r w:rsidRPr="00DF3BE0">
              <w:rPr>
                <w:b/>
                <w:i/>
              </w:rPr>
              <w:t>Membros destacados em países terceiros também deverão</w:t>
            </w:r>
            <w:r w:rsidRPr="00DF3BE0">
              <w:t xml:space="preserve"> partilhar </w:t>
            </w:r>
            <w:r w:rsidRPr="00DF3BE0">
              <w:rPr>
                <w:b/>
                <w:bCs/>
                <w:i/>
                <w:iCs/>
              </w:rPr>
              <w:t>informações</w:t>
            </w:r>
            <w:r w:rsidRPr="00DF3BE0">
              <w:t xml:space="preserve"> com a Europol</w:t>
            </w:r>
            <w:r w:rsidRPr="00DF3BE0">
              <w:rPr>
                <w:b/>
                <w:i/>
              </w:rPr>
              <w:t>; Para o efeito, deverão estar igualmente ligados à SIENA,</w:t>
            </w:r>
            <w:r w:rsidRPr="00DF3BE0">
              <w:t xml:space="preserve"> a fim de </w:t>
            </w:r>
            <w:r w:rsidRPr="00DF3BE0">
              <w:rPr>
                <w:b/>
                <w:i/>
              </w:rPr>
              <w:t>assegurar que possam realizar de forma eficiente e eficaz a</w:t>
            </w:r>
            <w:r w:rsidRPr="00DF3BE0">
              <w:t xml:space="preserve"> partilha de informações </w:t>
            </w:r>
            <w:r w:rsidRPr="00DF3BE0">
              <w:rPr>
                <w:b/>
                <w:i/>
              </w:rPr>
              <w:t>preconizada na primeira frase do considerando</w:t>
            </w:r>
            <w:r w:rsidRPr="00DF3BE0">
              <w:t>.</w:t>
            </w:r>
          </w:p>
        </w:tc>
        <w:tc>
          <w:tcPr>
            <w:tcW w:w="4876" w:type="dxa"/>
            <w:tcBorders>
              <w:top w:val="nil"/>
              <w:left w:val="nil"/>
              <w:bottom w:val="nil"/>
              <w:right w:val="nil"/>
            </w:tcBorders>
          </w:tcPr>
          <w:p w14:paraId="373F8E08" w14:textId="0710FAC9" w:rsidR="004B63F0" w:rsidRPr="00DF3BE0" w:rsidRDefault="004B63F0" w:rsidP="002D6F53">
            <w:pPr>
              <w:pStyle w:val="Normal6a"/>
            </w:pPr>
            <w:r w:rsidRPr="00DF3BE0">
              <w:t>(13)</w:t>
            </w:r>
            <w:r w:rsidRPr="00DF3BE0">
              <w:tab/>
              <w:t>A participação ativa dos Estados</w:t>
            </w:r>
            <w:r w:rsidR="00DF5682">
              <w:noBreakHyphen/>
            </w:r>
            <w:r w:rsidRPr="00DF3BE0">
              <w:t xml:space="preserve">Membros </w:t>
            </w:r>
            <w:r w:rsidRPr="00DF3BE0">
              <w:rPr>
                <w:b/>
                <w:i/>
              </w:rPr>
              <w:t>na</w:t>
            </w:r>
            <w:r w:rsidRPr="00DF3BE0">
              <w:t xml:space="preserve"> partilha de </w:t>
            </w:r>
            <w:r w:rsidRPr="00DF3BE0">
              <w:rPr>
                <w:b/>
                <w:bCs/>
                <w:i/>
                <w:iCs/>
              </w:rPr>
              <w:t>dados e</w:t>
            </w:r>
            <w:r w:rsidRPr="00DF3BE0">
              <w:t xml:space="preserve"> informações </w:t>
            </w:r>
            <w:r w:rsidRPr="00DF3BE0">
              <w:rPr>
                <w:b/>
                <w:i/>
              </w:rPr>
              <w:t>de elevada qualidade, necessários e proporcionados,</w:t>
            </w:r>
            <w:r w:rsidRPr="00DF3BE0">
              <w:t xml:space="preserve"> com a Europol </w:t>
            </w:r>
            <w:r w:rsidRPr="00DF3BE0">
              <w:rPr>
                <w:b/>
                <w:bCs/>
                <w:i/>
                <w:iCs/>
              </w:rPr>
              <w:t>é fundamental</w:t>
            </w:r>
            <w:r w:rsidRPr="00DF3BE0">
              <w:t xml:space="preserve"> para assegurar </w:t>
            </w:r>
            <w:r w:rsidRPr="00DF3BE0">
              <w:rPr>
                <w:b/>
                <w:i/>
              </w:rPr>
              <w:t>uma cooperação eficaz em matéria de aplicação da lei</w:t>
            </w:r>
            <w:r w:rsidRPr="00DF3BE0">
              <w:t xml:space="preserve">. Com vista a reforçar </w:t>
            </w:r>
            <w:r w:rsidRPr="00DF3BE0">
              <w:rPr>
                <w:b/>
                <w:i/>
              </w:rPr>
              <w:t>a qualidade da cooperação e</w:t>
            </w:r>
            <w:r w:rsidRPr="00DF3BE0">
              <w:t xml:space="preserve"> as capacidades dos Estados</w:t>
            </w:r>
            <w:r w:rsidR="00DF5682">
              <w:noBreakHyphen/>
            </w:r>
            <w:r w:rsidRPr="00DF3BE0">
              <w:t xml:space="preserve">Membros, estes </w:t>
            </w:r>
            <w:r w:rsidRPr="00DF3BE0">
              <w:rPr>
                <w:b/>
                <w:i/>
              </w:rPr>
              <w:t>poderão</w:t>
            </w:r>
            <w:r w:rsidRPr="00DF3BE0">
              <w:t xml:space="preserve"> designar serviços especializados em consonância com a Diretiva (UE) 2023/977 do Parlamento Europeu e do Conselho, de 10 de maio de 2023, relativa ao intercâmbio de informações entre as autoridades de aplicação da lei dos Estados</w:t>
            </w:r>
            <w:r w:rsidR="00DF5682">
              <w:noBreakHyphen/>
            </w:r>
            <w:r w:rsidRPr="00DF3BE0">
              <w:t>Membros e que revoga a Decisão</w:t>
            </w:r>
            <w:r w:rsidR="00DF5682">
              <w:noBreakHyphen/>
            </w:r>
            <w:r w:rsidRPr="00DF3BE0">
              <w:t>Quadro 2006/960/JAI do Conselho</w:t>
            </w:r>
            <w:r w:rsidRPr="00DF3BE0">
              <w:rPr>
                <w:b/>
                <w:i/>
              </w:rPr>
              <w:t>, para lutar contra as organizações e redes criminosas envolvidas na introdução clandestina de migrantes, assegurando que dispõem de recursos adequados para prevenir e combater as organizações e redes criminosas envolvidas na introdução clandestina de migrantes e que podem</w:t>
            </w:r>
            <w:r w:rsidRPr="00DF3BE0">
              <w:t xml:space="preserve"> partilhar com a Europol</w:t>
            </w:r>
            <w:r w:rsidRPr="00DF3BE0">
              <w:rPr>
                <w:b/>
                <w:i/>
              </w:rPr>
              <w:t>, de forma eficiente e eficaz, os dados e informações de elevada qualidade necessários e proporcionados sobre investigações criminais.</w:t>
            </w:r>
            <w:r w:rsidRPr="00DF3BE0">
              <w:t xml:space="preserve"> A fim de </w:t>
            </w:r>
            <w:r w:rsidRPr="00DF3BE0">
              <w:rPr>
                <w:b/>
                <w:i/>
              </w:rPr>
              <w:t>assegurar que possam realizar de forma eficiente e eficaz a</w:t>
            </w:r>
            <w:r w:rsidRPr="00DF3BE0">
              <w:t xml:space="preserve"> partilha de informações </w:t>
            </w:r>
            <w:r w:rsidRPr="00DF3BE0">
              <w:rPr>
                <w:b/>
                <w:i/>
              </w:rPr>
              <w:t>entre os Estados</w:t>
            </w:r>
            <w:r w:rsidR="00DF5682">
              <w:rPr>
                <w:b/>
                <w:i/>
              </w:rPr>
              <w:noBreakHyphen/>
            </w:r>
            <w:r w:rsidRPr="00DF3BE0">
              <w:rPr>
                <w:b/>
                <w:i/>
              </w:rPr>
              <w:t>Membros e a Europol sobre as organizações e redes criminosas envolvidas na introdução clandestina de migrantes, os Estados</w:t>
            </w:r>
            <w:r w:rsidR="00DF5682">
              <w:rPr>
                <w:b/>
                <w:i/>
              </w:rPr>
              <w:noBreakHyphen/>
            </w:r>
            <w:r w:rsidRPr="00DF3BE0">
              <w:rPr>
                <w:b/>
                <w:i/>
              </w:rPr>
              <w:t>Membros devem assegurar que os seus serviços designados para o combate às organizações e redes criminosas envolvidas na introdução clandestina de migrantes estão diretamente ligados ao SIENA para facilitar a partilha de dados e informações de elevada qualidade, necessários e proporcionados</w:t>
            </w:r>
            <w:r w:rsidRPr="00DF3BE0">
              <w:t>.</w:t>
            </w:r>
          </w:p>
        </w:tc>
      </w:tr>
    </w:tbl>
    <w:p w14:paraId="45327AC3"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3C9C7610" w14:textId="77777777" w:rsidR="004B63F0" w:rsidRPr="00DF3BE0" w:rsidRDefault="004B63F0" w:rsidP="004B63F0">
      <w:r w:rsidRPr="00DF3BE0">
        <w:rPr>
          <w:rStyle w:val="HideTWBExt"/>
        </w:rPr>
        <w:t>&lt;/Amend&gt;</w:t>
      </w:r>
    </w:p>
    <w:p w14:paraId="04E29FC2"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114</w:t>
      </w:r>
      <w:r w:rsidRPr="00DF3BE0">
        <w:rPr>
          <w:rStyle w:val="HideTWBExt"/>
        </w:rPr>
        <w:t>&lt;/NumAm&gt;</w:t>
      </w:r>
    </w:p>
    <w:p w14:paraId="05177EB1" w14:textId="700B2A72" w:rsidR="004B63F0" w:rsidRPr="00DF3BE0" w:rsidRDefault="004B63F0" w:rsidP="004B63F0">
      <w:pPr>
        <w:pStyle w:val="NormalBold"/>
      </w:pPr>
      <w:r w:rsidRPr="00DF3BE0">
        <w:rPr>
          <w:rStyle w:val="HideTWBExt"/>
          <w:b w:val="0"/>
        </w:rPr>
        <w:t>&lt;RepeatBlock-By&gt;&lt;Members&gt;</w:t>
      </w:r>
      <w:r w:rsidRPr="00DF3BE0">
        <w:t>Nikola Minchev, Jan</w:t>
      </w:r>
      <w:r w:rsidR="00DF5682">
        <w:noBreakHyphen/>
      </w:r>
      <w:r w:rsidRPr="00DF3BE0">
        <w:t>Christoph Oetjen</w:t>
      </w:r>
      <w:r w:rsidRPr="00DF3BE0">
        <w:rPr>
          <w:rStyle w:val="HideTWBExt"/>
          <w:b w:val="0"/>
        </w:rPr>
        <w:t>&lt;/Members&gt;</w:t>
      </w:r>
    </w:p>
    <w:p w14:paraId="7163FC07" w14:textId="77777777" w:rsidR="004B63F0" w:rsidRPr="00DF3BE0" w:rsidRDefault="004B63F0" w:rsidP="004B63F0">
      <w:pPr>
        <w:pStyle w:val="NormalBold"/>
      </w:pPr>
      <w:r w:rsidRPr="00DF3BE0">
        <w:rPr>
          <w:rStyle w:val="HideTWBExt"/>
          <w:b w:val="0"/>
        </w:rPr>
        <w:t>&lt;/RepeatBlock-By&gt;</w:t>
      </w:r>
    </w:p>
    <w:p w14:paraId="23C88D6F"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5FE69C96" w14:textId="7455CF6D" w:rsidR="004B63F0" w:rsidRPr="00DF3BE0" w:rsidRDefault="004B63F0" w:rsidP="004B63F0">
      <w:pPr>
        <w:pStyle w:val="NormalBold"/>
      </w:pPr>
      <w:r w:rsidRPr="00DF3BE0">
        <w:rPr>
          <w:rStyle w:val="HideTWBExt"/>
        </w:rPr>
        <w:t>&lt;Article&gt;</w:t>
      </w:r>
      <w:r w:rsidRPr="00DF3BE0">
        <w:t>Considerando 13</w:t>
      </w:r>
      <w:r w:rsidR="00DF5682">
        <w:noBreakHyphen/>
      </w:r>
      <w:r w:rsidRPr="00DF3BE0">
        <w:t>A (novo)</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7D720B7" w14:textId="77777777" w:rsidTr="002D6F53">
        <w:trPr>
          <w:trHeight w:hRule="exact" w:val="240"/>
          <w:jc w:val="center"/>
        </w:trPr>
        <w:tc>
          <w:tcPr>
            <w:tcW w:w="9752" w:type="dxa"/>
            <w:gridSpan w:val="2"/>
            <w:tcBorders>
              <w:top w:val="nil"/>
              <w:left w:val="nil"/>
              <w:bottom w:val="nil"/>
              <w:right w:val="nil"/>
            </w:tcBorders>
          </w:tcPr>
          <w:p w14:paraId="2D12085A" w14:textId="77777777" w:rsidR="004B63F0" w:rsidRPr="00DF3BE0" w:rsidRDefault="004B63F0" w:rsidP="002D6F53"/>
        </w:tc>
      </w:tr>
      <w:tr w:rsidR="004B63F0" w:rsidRPr="00DF3BE0" w14:paraId="1C82CB94" w14:textId="77777777" w:rsidTr="002D6F53">
        <w:trPr>
          <w:trHeight w:val="240"/>
          <w:jc w:val="center"/>
        </w:trPr>
        <w:tc>
          <w:tcPr>
            <w:tcW w:w="4876" w:type="dxa"/>
            <w:tcBorders>
              <w:top w:val="nil"/>
              <w:left w:val="nil"/>
              <w:bottom w:val="nil"/>
              <w:right w:val="nil"/>
            </w:tcBorders>
          </w:tcPr>
          <w:p w14:paraId="030ED2EB"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ABE2AF4" w14:textId="77777777" w:rsidR="004B63F0" w:rsidRPr="00DF3BE0" w:rsidRDefault="004B63F0" w:rsidP="002D6F53">
            <w:pPr>
              <w:pStyle w:val="AmColumnHeading"/>
            </w:pPr>
            <w:r w:rsidRPr="00DF3BE0">
              <w:t>Alteração</w:t>
            </w:r>
          </w:p>
        </w:tc>
      </w:tr>
      <w:tr w:rsidR="004B63F0" w:rsidRPr="00DF3BE0" w14:paraId="0002B297" w14:textId="77777777" w:rsidTr="002D6F53">
        <w:trPr>
          <w:jc w:val="center"/>
        </w:trPr>
        <w:tc>
          <w:tcPr>
            <w:tcW w:w="4876" w:type="dxa"/>
            <w:tcBorders>
              <w:top w:val="nil"/>
              <w:left w:val="nil"/>
              <w:bottom w:val="nil"/>
              <w:right w:val="nil"/>
            </w:tcBorders>
          </w:tcPr>
          <w:p w14:paraId="60C8BDB0" w14:textId="77777777" w:rsidR="004B63F0" w:rsidRPr="00DF3BE0" w:rsidRDefault="004B63F0" w:rsidP="002D6F53">
            <w:pPr>
              <w:pStyle w:val="Normal6a"/>
            </w:pPr>
          </w:p>
        </w:tc>
        <w:tc>
          <w:tcPr>
            <w:tcW w:w="4876" w:type="dxa"/>
            <w:tcBorders>
              <w:top w:val="nil"/>
              <w:left w:val="nil"/>
              <w:bottom w:val="nil"/>
              <w:right w:val="nil"/>
            </w:tcBorders>
          </w:tcPr>
          <w:p w14:paraId="1021E960" w14:textId="2850FE70" w:rsidR="004B63F0" w:rsidRPr="00DF3BE0" w:rsidRDefault="004B63F0" w:rsidP="002D6F53">
            <w:pPr>
              <w:pStyle w:val="Normal6a"/>
            </w:pPr>
            <w:r w:rsidRPr="00DF3BE0">
              <w:rPr>
                <w:b/>
                <w:i/>
              </w:rPr>
              <w:t>(13</w:t>
            </w:r>
            <w:r w:rsidR="00DF5682">
              <w:rPr>
                <w:b/>
                <w:i/>
              </w:rPr>
              <w:noBreakHyphen/>
            </w:r>
            <w:r w:rsidRPr="00DF3BE0">
              <w:rPr>
                <w:b/>
                <w:i/>
              </w:rPr>
              <w:t>A)</w:t>
            </w:r>
            <w:r w:rsidRPr="00DF3BE0">
              <w:tab/>
            </w:r>
            <w:r w:rsidRPr="00DF3BE0">
              <w:rPr>
                <w:b/>
                <w:i/>
              </w:rPr>
              <w:t>Sem prejuízo das obrigações dos Estados</w:t>
            </w:r>
            <w:r w:rsidR="00DF5682">
              <w:rPr>
                <w:b/>
                <w:i/>
              </w:rPr>
              <w:noBreakHyphen/>
            </w:r>
            <w:r w:rsidRPr="00DF3BE0">
              <w:rPr>
                <w:b/>
                <w:i/>
              </w:rPr>
              <w:t>Membros ao abrigo do direito internacional e da União, incluindo a Carta dos Direitos Fundamentais da União Europeia, o presente regulamento não criminaliza os atos de ajuda humanitária realizados para fins humanitários; o fornecimento de alimentos, abrigo, apoio judiciário ou apoio médico a pessoas necessitadas, sempre que não estejam envolvidos ganhos financeiros ou outros benefícios materiais, não constitui auxílio à entrada, ao trânsito ou à permanência irregulares na União.</w:t>
            </w:r>
          </w:p>
        </w:tc>
      </w:tr>
    </w:tbl>
    <w:p w14:paraId="0289EC81"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042B356" w14:textId="77777777" w:rsidR="004B63F0" w:rsidRPr="00DF3BE0" w:rsidRDefault="004B63F0" w:rsidP="004B63F0">
      <w:r w:rsidRPr="00DF3BE0">
        <w:rPr>
          <w:rStyle w:val="HideTWBExt"/>
        </w:rPr>
        <w:t>&lt;/Amend&gt;</w:t>
      </w:r>
    </w:p>
    <w:p w14:paraId="0CCF7D8D"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115</w:t>
      </w:r>
      <w:r w:rsidRPr="00DF3BE0">
        <w:rPr>
          <w:rStyle w:val="HideTWBExt"/>
        </w:rPr>
        <w:t>&lt;/NumAm&gt;</w:t>
      </w:r>
    </w:p>
    <w:p w14:paraId="0F104E30" w14:textId="4EFA6121" w:rsidR="004B63F0" w:rsidRPr="00DF3BE0" w:rsidRDefault="004B63F0" w:rsidP="004B63F0">
      <w:pPr>
        <w:pStyle w:val="NormalBold"/>
      </w:pPr>
      <w:r w:rsidRPr="00DF3BE0">
        <w:rPr>
          <w:rStyle w:val="HideTWBExt"/>
          <w:b w:val="0"/>
        </w:rPr>
        <w:t>&lt;RepeatBlock-By&gt;&lt;Members&gt;</w:t>
      </w:r>
      <w:r w:rsidRPr="00DF3BE0">
        <w:t>Nikola Minchev, Jan</w:t>
      </w:r>
      <w:r w:rsidR="00DF5682">
        <w:noBreakHyphen/>
      </w:r>
      <w:r w:rsidRPr="00DF3BE0">
        <w:t>Christoph Oetjen</w:t>
      </w:r>
      <w:r w:rsidRPr="00DF3BE0">
        <w:rPr>
          <w:rStyle w:val="HideTWBExt"/>
          <w:b w:val="0"/>
        </w:rPr>
        <w:t>&lt;/Members&gt;</w:t>
      </w:r>
    </w:p>
    <w:p w14:paraId="7F94313E" w14:textId="77777777" w:rsidR="004B63F0" w:rsidRPr="00DF3BE0" w:rsidRDefault="004B63F0" w:rsidP="004B63F0">
      <w:pPr>
        <w:pStyle w:val="NormalBold"/>
      </w:pPr>
      <w:r w:rsidRPr="00DF3BE0">
        <w:rPr>
          <w:rStyle w:val="HideTWBExt"/>
          <w:b w:val="0"/>
        </w:rPr>
        <w:t>&lt;/RepeatBlock-By&gt;</w:t>
      </w:r>
    </w:p>
    <w:p w14:paraId="7332255C"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5D034C7" w14:textId="51B32AC5" w:rsidR="004B63F0" w:rsidRPr="00DF3BE0" w:rsidRDefault="004B63F0" w:rsidP="004B63F0">
      <w:pPr>
        <w:pStyle w:val="NormalBold"/>
      </w:pPr>
      <w:r w:rsidRPr="00DF3BE0">
        <w:rPr>
          <w:rStyle w:val="HideTWBExt"/>
        </w:rPr>
        <w:t>&lt;Article&gt;</w:t>
      </w:r>
      <w:r w:rsidRPr="00DF3BE0">
        <w:t>Considerando 13</w:t>
      </w:r>
      <w:r w:rsidR="00DF5682">
        <w:noBreakHyphen/>
      </w:r>
      <w:r w:rsidRPr="00DF3BE0">
        <w:t>B (novo)</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58950E6" w14:textId="77777777" w:rsidTr="002D6F53">
        <w:trPr>
          <w:trHeight w:hRule="exact" w:val="240"/>
          <w:jc w:val="center"/>
        </w:trPr>
        <w:tc>
          <w:tcPr>
            <w:tcW w:w="9752" w:type="dxa"/>
            <w:gridSpan w:val="2"/>
            <w:tcBorders>
              <w:top w:val="nil"/>
              <w:left w:val="nil"/>
              <w:bottom w:val="nil"/>
              <w:right w:val="nil"/>
            </w:tcBorders>
          </w:tcPr>
          <w:p w14:paraId="7F85A7F5" w14:textId="77777777" w:rsidR="004B63F0" w:rsidRPr="00DF3BE0" w:rsidRDefault="004B63F0" w:rsidP="002D6F53"/>
        </w:tc>
      </w:tr>
      <w:tr w:rsidR="004B63F0" w:rsidRPr="00DF3BE0" w14:paraId="7A682FCB" w14:textId="77777777" w:rsidTr="002D6F53">
        <w:trPr>
          <w:trHeight w:val="240"/>
          <w:jc w:val="center"/>
        </w:trPr>
        <w:tc>
          <w:tcPr>
            <w:tcW w:w="4876" w:type="dxa"/>
            <w:tcBorders>
              <w:top w:val="nil"/>
              <w:left w:val="nil"/>
              <w:bottom w:val="nil"/>
              <w:right w:val="nil"/>
            </w:tcBorders>
          </w:tcPr>
          <w:p w14:paraId="3FF15ACD"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9353CBF" w14:textId="77777777" w:rsidR="004B63F0" w:rsidRPr="00DF3BE0" w:rsidRDefault="004B63F0" w:rsidP="002D6F53">
            <w:pPr>
              <w:pStyle w:val="AmColumnHeading"/>
            </w:pPr>
            <w:r w:rsidRPr="00DF3BE0">
              <w:t>Alteração</w:t>
            </w:r>
          </w:p>
        </w:tc>
      </w:tr>
      <w:tr w:rsidR="004B63F0" w:rsidRPr="00DF3BE0" w14:paraId="47D84BBE" w14:textId="77777777" w:rsidTr="002D6F53">
        <w:trPr>
          <w:jc w:val="center"/>
        </w:trPr>
        <w:tc>
          <w:tcPr>
            <w:tcW w:w="4876" w:type="dxa"/>
            <w:tcBorders>
              <w:top w:val="nil"/>
              <w:left w:val="nil"/>
              <w:bottom w:val="nil"/>
              <w:right w:val="nil"/>
            </w:tcBorders>
          </w:tcPr>
          <w:p w14:paraId="09FE78BC" w14:textId="77777777" w:rsidR="004B63F0" w:rsidRPr="00DF3BE0" w:rsidRDefault="004B63F0" w:rsidP="002D6F53">
            <w:pPr>
              <w:pStyle w:val="Normal6a"/>
            </w:pPr>
          </w:p>
        </w:tc>
        <w:tc>
          <w:tcPr>
            <w:tcW w:w="4876" w:type="dxa"/>
            <w:tcBorders>
              <w:top w:val="nil"/>
              <w:left w:val="nil"/>
              <w:bottom w:val="nil"/>
              <w:right w:val="nil"/>
            </w:tcBorders>
          </w:tcPr>
          <w:p w14:paraId="026A6CB0" w14:textId="07D846F8" w:rsidR="004B63F0" w:rsidRPr="00DF3BE0" w:rsidRDefault="004B63F0" w:rsidP="002D6F53">
            <w:pPr>
              <w:pStyle w:val="Normal6a"/>
            </w:pPr>
            <w:r w:rsidRPr="00DF3BE0">
              <w:rPr>
                <w:b/>
                <w:i/>
              </w:rPr>
              <w:t>(13</w:t>
            </w:r>
            <w:r w:rsidR="00DF5682">
              <w:rPr>
                <w:b/>
                <w:i/>
              </w:rPr>
              <w:noBreakHyphen/>
            </w:r>
            <w:r w:rsidRPr="00DF3BE0">
              <w:rPr>
                <w:b/>
                <w:i/>
              </w:rPr>
              <w:t>B)</w:t>
            </w:r>
            <w:r w:rsidRPr="00DF3BE0">
              <w:tab/>
            </w:r>
            <w:r w:rsidRPr="00DF3BE0">
              <w:rPr>
                <w:b/>
                <w:i/>
              </w:rPr>
              <w:t>Tendo em conta os eventuais riscos acrescidos decorrentes de um amplo tratamento de dados biométricos, devem ser criados mecanismos de atenuação, incluindo a adoção de regras vinculativas claras que prevejam garantias adequadas, especialmente no que diz respeito à estrita necessidade e proporcionalidade do tratamento desses dados biométricos pela Europol;</w:t>
            </w:r>
          </w:p>
        </w:tc>
      </w:tr>
    </w:tbl>
    <w:p w14:paraId="4FDE8D85"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27E7FB76" w14:textId="77777777" w:rsidR="004B63F0" w:rsidRPr="00DF3BE0" w:rsidRDefault="004B63F0" w:rsidP="004B63F0">
      <w:r w:rsidRPr="00DF3BE0">
        <w:rPr>
          <w:rStyle w:val="HideTWBExt"/>
        </w:rPr>
        <w:t>&lt;/Amend&gt;</w:t>
      </w:r>
    </w:p>
    <w:p w14:paraId="156D799B"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116</w:t>
      </w:r>
      <w:r w:rsidRPr="00DF3BE0">
        <w:rPr>
          <w:rStyle w:val="HideTWBExt"/>
        </w:rPr>
        <w:t>&lt;/NumAm&gt;</w:t>
      </w:r>
    </w:p>
    <w:p w14:paraId="23DEEF13"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3A86757C" w14:textId="77777777" w:rsidR="004B63F0" w:rsidRPr="00DF3BE0" w:rsidRDefault="004B63F0" w:rsidP="004B63F0">
      <w:pPr>
        <w:pStyle w:val="NormalBold"/>
      </w:pPr>
      <w:r w:rsidRPr="00DF3BE0">
        <w:rPr>
          <w:rStyle w:val="HideTWBExt"/>
          <w:b w:val="0"/>
        </w:rPr>
        <w:t>&lt;/RepeatBlock-By&gt;</w:t>
      </w:r>
    </w:p>
    <w:p w14:paraId="5355D7C2"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F4312C8" w14:textId="77777777" w:rsidR="004B63F0" w:rsidRPr="00DF3BE0" w:rsidRDefault="004B63F0" w:rsidP="004B63F0">
      <w:pPr>
        <w:pStyle w:val="NormalBold"/>
      </w:pPr>
      <w:r w:rsidRPr="00DF3BE0">
        <w:rPr>
          <w:rStyle w:val="HideTWBExt"/>
        </w:rPr>
        <w:t>&lt;Article&gt;</w:t>
      </w:r>
      <w:r w:rsidRPr="00DF3BE0">
        <w:t>Considerando 14</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06061BE" w14:textId="77777777" w:rsidTr="002D6F53">
        <w:trPr>
          <w:trHeight w:hRule="exact" w:val="240"/>
          <w:jc w:val="center"/>
        </w:trPr>
        <w:tc>
          <w:tcPr>
            <w:tcW w:w="9752" w:type="dxa"/>
            <w:gridSpan w:val="2"/>
            <w:tcBorders>
              <w:top w:val="nil"/>
              <w:left w:val="nil"/>
              <w:bottom w:val="nil"/>
              <w:right w:val="nil"/>
            </w:tcBorders>
          </w:tcPr>
          <w:p w14:paraId="6B344C4F" w14:textId="77777777" w:rsidR="004B63F0" w:rsidRPr="00DF3BE0" w:rsidRDefault="004B63F0" w:rsidP="002D6F53"/>
        </w:tc>
      </w:tr>
      <w:tr w:rsidR="004B63F0" w:rsidRPr="00DF3BE0" w14:paraId="33820776" w14:textId="77777777" w:rsidTr="002D6F53">
        <w:trPr>
          <w:trHeight w:val="240"/>
          <w:jc w:val="center"/>
        </w:trPr>
        <w:tc>
          <w:tcPr>
            <w:tcW w:w="4876" w:type="dxa"/>
            <w:tcBorders>
              <w:top w:val="nil"/>
              <w:left w:val="nil"/>
              <w:bottom w:val="nil"/>
              <w:right w:val="nil"/>
            </w:tcBorders>
          </w:tcPr>
          <w:p w14:paraId="1C92975C"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EC55606" w14:textId="77777777" w:rsidR="004B63F0" w:rsidRPr="00DF3BE0" w:rsidRDefault="004B63F0" w:rsidP="002D6F53">
            <w:pPr>
              <w:pStyle w:val="AmColumnHeading"/>
            </w:pPr>
            <w:r w:rsidRPr="00DF3BE0">
              <w:t>Alteração</w:t>
            </w:r>
          </w:p>
        </w:tc>
      </w:tr>
      <w:tr w:rsidR="004B63F0" w:rsidRPr="00DF3BE0" w14:paraId="1FD99340" w14:textId="77777777" w:rsidTr="002D6F53">
        <w:trPr>
          <w:jc w:val="center"/>
        </w:trPr>
        <w:tc>
          <w:tcPr>
            <w:tcW w:w="4876" w:type="dxa"/>
            <w:tcBorders>
              <w:top w:val="nil"/>
              <w:left w:val="nil"/>
              <w:bottom w:val="nil"/>
              <w:right w:val="nil"/>
            </w:tcBorders>
          </w:tcPr>
          <w:p w14:paraId="1E650732" w14:textId="7334EF4B" w:rsidR="004B63F0" w:rsidRPr="00DF3BE0" w:rsidRDefault="004B63F0" w:rsidP="002D6F53">
            <w:pPr>
              <w:pStyle w:val="Normal6a"/>
            </w:pPr>
            <w:r w:rsidRPr="00DF3BE0">
              <w:rPr>
                <w:b/>
                <w:i/>
              </w:rPr>
              <w:t>(14)</w:t>
            </w:r>
            <w:r w:rsidRPr="00DF3BE0">
              <w:tab/>
            </w:r>
            <w:r w:rsidRPr="00DF3BE0">
              <w:rPr>
                <w:b/>
                <w:i/>
              </w:rPr>
              <w:t>A fim de assegurar uma partilha eficaz de informações relacionadas com a introdução clandestina de migrantes entre os Estados</w:t>
            </w:r>
            <w:r w:rsidR="00DF5682">
              <w:rPr>
                <w:b/>
                <w:i/>
              </w:rPr>
              <w:noBreakHyphen/>
            </w:r>
            <w:r w:rsidRPr="00DF3BE0">
              <w:rPr>
                <w:b/>
                <w:i/>
              </w:rPr>
              <w:t>Membros e com a Europol, especialmente no caso de redes criminosas de grandes dimensões que envolvam vários suspeitos, os Estados</w:t>
            </w:r>
            <w:r w:rsidR="00DF5682">
              <w:rPr>
                <w:b/>
                <w:i/>
              </w:rPr>
              <w:noBreakHyphen/>
            </w:r>
            <w:r w:rsidRPr="00DF3BE0">
              <w:rPr>
                <w:b/>
                <w:i/>
              </w:rPr>
              <w:t>Membros deverão utilizar os instrumentos de apoio mais adequados disponibilizados pela Europol, como carregadores de dados específicos. Em contrapartida, e a fim de aceder e utilizar da melhor forma todos os dados e informações disponíveis a nível da União nos casos correspondentes, e no pleno respeito das garantias adequadas em matéria de proteção de dados, os Estados</w:t>
            </w:r>
            <w:r w:rsidR="00DF5682">
              <w:rPr>
                <w:b/>
                <w:i/>
              </w:rPr>
              <w:noBreakHyphen/>
            </w:r>
            <w:r w:rsidRPr="00DF3BE0">
              <w:rPr>
                <w:b/>
                <w:i/>
              </w:rPr>
              <w:t>Membros e as agências da União devem consultar sistematicamente as informações da Europol durante as investigações em curso relacionadas com a introdução clandestina de migrantes, recorrendo inclusive aos instrumentos de resposta positiva/negativa disponibilizados pela Europol, como a interface técnica do sistema «Querying Europol Systems» (QUEST+).</w:t>
            </w:r>
          </w:p>
        </w:tc>
        <w:tc>
          <w:tcPr>
            <w:tcW w:w="4876" w:type="dxa"/>
            <w:tcBorders>
              <w:top w:val="nil"/>
              <w:left w:val="nil"/>
              <w:bottom w:val="nil"/>
              <w:right w:val="nil"/>
            </w:tcBorders>
          </w:tcPr>
          <w:p w14:paraId="24D1CE06" w14:textId="77777777" w:rsidR="004B63F0" w:rsidRPr="00DF3BE0" w:rsidRDefault="004B63F0" w:rsidP="002D6F53">
            <w:pPr>
              <w:pStyle w:val="Normal6a"/>
            </w:pPr>
            <w:r w:rsidRPr="00DF3BE0">
              <w:rPr>
                <w:b/>
                <w:i/>
              </w:rPr>
              <w:t>Suprimido</w:t>
            </w:r>
          </w:p>
        </w:tc>
      </w:tr>
    </w:tbl>
    <w:p w14:paraId="78F2B445"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1FAB9D9" w14:textId="77777777" w:rsidR="004B63F0" w:rsidRPr="00DF3BE0" w:rsidRDefault="004B63F0" w:rsidP="004B63F0">
      <w:r w:rsidRPr="00DF3BE0">
        <w:rPr>
          <w:rStyle w:val="HideTWBExt"/>
        </w:rPr>
        <w:t>&lt;/Amend&gt;</w:t>
      </w:r>
    </w:p>
    <w:p w14:paraId="46B1257F"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117</w:t>
      </w:r>
      <w:r w:rsidRPr="00DF3BE0">
        <w:rPr>
          <w:rStyle w:val="HideTWBExt"/>
        </w:rPr>
        <w:t>&lt;/NumAm&gt;</w:t>
      </w:r>
    </w:p>
    <w:p w14:paraId="14F8456B"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138BC9E7" w14:textId="77777777" w:rsidR="004B63F0" w:rsidRPr="00DF3BE0" w:rsidRDefault="004B63F0" w:rsidP="004B63F0">
      <w:pPr>
        <w:pStyle w:val="NormalBold"/>
      </w:pPr>
      <w:r w:rsidRPr="00DF3BE0">
        <w:rPr>
          <w:rStyle w:val="HideTWBExt"/>
          <w:b w:val="0"/>
        </w:rPr>
        <w:t>&lt;/RepeatBlock-By&gt;</w:t>
      </w:r>
    </w:p>
    <w:p w14:paraId="74CD66F3"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6F375C9" w14:textId="77777777" w:rsidR="004B63F0" w:rsidRPr="00DF3BE0" w:rsidRDefault="004B63F0" w:rsidP="004B63F0">
      <w:pPr>
        <w:pStyle w:val="NormalBold"/>
      </w:pPr>
      <w:r w:rsidRPr="00DF3BE0">
        <w:rPr>
          <w:rStyle w:val="HideTWBExt"/>
        </w:rPr>
        <w:t>&lt;Article&gt;</w:t>
      </w:r>
      <w:r w:rsidRPr="00DF3BE0">
        <w:t>Considerando 14</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3D1F041" w14:textId="77777777" w:rsidTr="002D6F53">
        <w:trPr>
          <w:trHeight w:hRule="exact" w:val="240"/>
          <w:jc w:val="center"/>
        </w:trPr>
        <w:tc>
          <w:tcPr>
            <w:tcW w:w="9752" w:type="dxa"/>
            <w:gridSpan w:val="2"/>
            <w:tcBorders>
              <w:top w:val="nil"/>
              <w:left w:val="nil"/>
              <w:bottom w:val="nil"/>
              <w:right w:val="nil"/>
            </w:tcBorders>
          </w:tcPr>
          <w:p w14:paraId="44FA5D16" w14:textId="77777777" w:rsidR="004B63F0" w:rsidRPr="00DF3BE0" w:rsidRDefault="004B63F0" w:rsidP="002D6F53"/>
        </w:tc>
      </w:tr>
      <w:tr w:rsidR="004B63F0" w:rsidRPr="00DF3BE0" w14:paraId="1016419E" w14:textId="77777777" w:rsidTr="002D6F53">
        <w:trPr>
          <w:trHeight w:val="240"/>
          <w:jc w:val="center"/>
        </w:trPr>
        <w:tc>
          <w:tcPr>
            <w:tcW w:w="4876" w:type="dxa"/>
            <w:tcBorders>
              <w:top w:val="nil"/>
              <w:left w:val="nil"/>
              <w:bottom w:val="nil"/>
              <w:right w:val="nil"/>
            </w:tcBorders>
          </w:tcPr>
          <w:p w14:paraId="37FAD098"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C212F09" w14:textId="77777777" w:rsidR="004B63F0" w:rsidRPr="00DF3BE0" w:rsidRDefault="004B63F0" w:rsidP="002D6F53">
            <w:pPr>
              <w:pStyle w:val="AmColumnHeading"/>
            </w:pPr>
            <w:r w:rsidRPr="00DF3BE0">
              <w:t>Alteração</w:t>
            </w:r>
          </w:p>
        </w:tc>
      </w:tr>
      <w:tr w:rsidR="004B63F0" w:rsidRPr="00DF3BE0" w14:paraId="6093ADFB" w14:textId="77777777" w:rsidTr="002D6F53">
        <w:trPr>
          <w:jc w:val="center"/>
        </w:trPr>
        <w:tc>
          <w:tcPr>
            <w:tcW w:w="4876" w:type="dxa"/>
            <w:tcBorders>
              <w:top w:val="nil"/>
              <w:left w:val="nil"/>
              <w:bottom w:val="nil"/>
              <w:right w:val="nil"/>
            </w:tcBorders>
          </w:tcPr>
          <w:p w14:paraId="40DFF99B" w14:textId="19C289D7" w:rsidR="004B63F0" w:rsidRPr="00DF3BE0" w:rsidRDefault="004B63F0" w:rsidP="002D6F53">
            <w:pPr>
              <w:pStyle w:val="Normal6a"/>
            </w:pPr>
            <w:r w:rsidRPr="00DF3BE0">
              <w:rPr>
                <w:b/>
                <w:i/>
              </w:rPr>
              <w:t>(14)</w:t>
            </w:r>
            <w:r w:rsidRPr="00DF3BE0">
              <w:tab/>
            </w:r>
            <w:r w:rsidRPr="00DF3BE0">
              <w:rPr>
                <w:b/>
                <w:i/>
              </w:rPr>
              <w:t>A fim de assegurar uma partilha eficaz de informações relacionadas com a introdução clandestina de migrantes entre os Estados</w:t>
            </w:r>
            <w:r w:rsidR="00DF5682">
              <w:rPr>
                <w:b/>
                <w:i/>
              </w:rPr>
              <w:noBreakHyphen/>
            </w:r>
            <w:r w:rsidRPr="00DF3BE0">
              <w:rPr>
                <w:b/>
                <w:i/>
              </w:rPr>
              <w:t>Membros e com a Europol, especialmente no caso de redes criminosas de grandes dimensões que envolvam vários suspeitos, os Estados</w:t>
            </w:r>
            <w:r w:rsidR="00DF5682">
              <w:rPr>
                <w:b/>
                <w:i/>
              </w:rPr>
              <w:noBreakHyphen/>
            </w:r>
            <w:r w:rsidRPr="00DF3BE0">
              <w:rPr>
                <w:b/>
                <w:i/>
              </w:rPr>
              <w:t>Membros deverão utilizar os instrumentos de apoio mais adequados disponibilizados pela Europol, como carregadores de dados específicos. Em contrapartida, e a fim de aceder e utilizar da melhor forma todos os dados e informações disponíveis a nível da União nos casos correspondentes, e no pleno respeito das garantias adequadas em matéria de proteção de dados, os Estados</w:t>
            </w:r>
            <w:r w:rsidR="00DF5682">
              <w:rPr>
                <w:b/>
                <w:i/>
              </w:rPr>
              <w:noBreakHyphen/>
            </w:r>
            <w:r w:rsidRPr="00DF3BE0">
              <w:rPr>
                <w:b/>
                <w:i/>
              </w:rPr>
              <w:t>Membros e as agências da União devem consultar sistematicamente as informações da Europol durante as investigações em curso relacionadas com a introdução clandestina de migrantes, recorrendo inclusive aos instrumentos de resposta positiva/negativa disponibilizados pela Europol, como a interface técnica do sistema «Querying Europol Systems» (QUEST+).</w:t>
            </w:r>
          </w:p>
        </w:tc>
        <w:tc>
          <w:tcPr>
            <w:tcW w:w="4876" w:type="dxa"/>
            <w:tcBorders>
              <w:top w:val="nil"/>
              <w:left w:val="nil"/>
              <w:bottom w:val="nil"/>
              <w:right w:val="nil"/>
            </w:tcBorders>
          </w:tcPr>
          <w:p w14:paraId="6B77736B" w14:textId="77777777" w:rsidR="004B63F0" w:rsidRPr="00DF3BE0" w:rsidRDefault="004B63F0" w:rsidP="002D6F53">
            <w:pPr>
              <w:pStyle w:val="Normal6a"/>
            </w:pPr>
            <w:r w:rsidRPr="00DF3BE0">
              <w:rPr>
                <w:b/>
                <w:i/>
              </w:rPr>
              <w:t>Suprimido</w:t>
            </w:r>
          </w:p>
        </w:tc>
      </w:tr>
    </w:tbl>
    <w:p w14:paraId="1C86556C"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6887BE8A" w14:textId="77777777" w:rsidR="004B63F0" w:rsidRPr="00DF3BE0" w:rsidRDefault="004B63F0" w:rsidP="004B63F0">
      <w:r w:rsidRPr="00DF3BE0">
        <w:rPr>
          <w:rStyle w:val="HideTWBExt"/>
        </w:rPr>
        <w:t>&lt;/Amend&gt;</w:t>
      </w:r>
    </w:p>
    <w:p w14:paraId="203CE2C1"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118</w:t>
      </w:r>
      <w:r w:rsidRPr="00DF3BE0">
        <w:rPr>
          <w:rStyle w:val="HideTWBExt"/>
        </w:rPr>
        <w:t>&lt;/NumAm&gt;</w:t>
      </w:r>
    </w:p>
    <w:p w14:paraId="5AD3D683" w14:textId="77777777" w:rsidR="004B63F0" w:rsidRPr="00DF3BE0" w:rsidRDefault="004B63F0" w:rsidP="004B63F0">
      <w:pPr>
        <w:pStyle w:val="NormalBold"/>
      </w:pPr>
      <w:r w:rsidRPr="00DF3BE0">
        <w:rPr>
          <w:rStyle w:val="HideTWBExt"/>
          <w:b w:val="0"/>
        </w:rPr>
        <w:t>&lt;RepeatBlock-By&gt;&lt;Members&gt;</w:t>
      </w:r>
      <w:r w:rsidRPr="00DF3BE0">
        <w:t>Jeroen Lenaers</w:t>
      </w:r>
      <w:r w:rsidRPr="00DF3BE0">
        <w:rPr>
          <w:rStyle w:val="HideTWBExt"/>
          <w:b w:val="0"/>
        </w:rPr>
        <w:t>&lt;/Members&gt;</w:t>
      </w:r>
    </w:p>
    <w:p w14:paraId="0BD9359C" w14:textId="77777777" w:rsidR="004B63F0" w:rsidRPr="00DF3BE0" w:rsidRDefault="004B63F0" w:rsidP="004B63F0">
      <w:pPr>
        <w:pStyle w:val="NormalBold"/>
      </w:pPr>
      <w:r w:rsidRPr="00DF3BE0">
        <w:rPr>
          <w:rStyle w:val="HideTWBExt"/>
          <w:b w:val="0"/>
        </w:rPr>
        <w:t>&lt;/RepeatBlock-By&gt;</w:t>
      </w:r>
    </w:p>
    <w:p w14:paraId="26EA693B"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9D3C1D2" w14:textId="35A930C2" w:rsidR="004B63F0" w:rsidRPr="00DF3BE0" w:rsidRDefault="004B63F0" w:rsidP="004B63F0">
      <w:pPr>
        <w:pStyle w:val="NormalBold"/>
      </w:pPr>
      <w:r w:rsidRPr="00DF3BE0">
        <w:rPr>
          <w:rStyle w:val="HideTWBExt"/>
        </w:rPr>
        <w:t>&lt;Article&gt;</w:t>
      </w:r>
      <w:r w:rsidRPr="00DF3BE0">
        <w:t>Considerando 14</w:t>
      </w:r>
      <w:r w:rsidR="00DF5682">
        <w:noBreakHyphen/>
      </w:r>
      <w:r w:rsidRPr="00DF3BE0">
        <w:t>A (novo)</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57C8BB0" w14:textId="77777777" w:rsidTr="002D6F53">
        <w:trPr>
          <w:trHeight w:hRule="exact" w:val="240"/>
          <w:jc w:val="center"/>
        </w:trPr>
        <w:tc>
          <w:tcPr>
            <w:tcW w:w="9752" w:type="dxa"/>
            <w:gridSpan w:val="2"/>
            <w:tcBorders>
              <w:top w:val="nil"/>
              <w:left w:val="nil"/>
              <w:bottom w:val="nil"/>
              <w:right w:val="nil"/>
            </w:tcBorders>
          </w:tcPr>
          <w:p w14:paraId="1BBF5069" w14:textId="77777777" w:rsidR="004B63F0" w:rsidRPr="00DF3BE0" w:rsidRDefault="004B63F0" w:rsidP="002D6F53"/>
        </w:tc>
      </w:tr>
      <w:tr w:rsidR="004B63F0" w:rsidRPr="00DF3BE0" w14:paraId="3C5B625A" w14:textId="77777777" w:rsidTr="002D6F53">
        <w:trPr>
          <w:trHeight w:val="240"/>
          <w:jc w:val="center"/>
        </w:trPr>
        <w:tc>
          <w:tcPr>
            <w:tcW w:w="4876" w:type="dxa"/>
            <w:tcBorders>
              <w:top w:val="nil"/>
              <w:left w:val="nil"/>
              <w:bottom w:val="nil"/>
              <w:right w:val="nil"/>
            </w:tcBorders>
          </w:tcPr>
          <w:p w14:paraId="6607939C"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BB6BC1C" w14:textId="77777777" w:rsidR="004B63F0" w:rsidRPr="00DF3BE0" w:rsidRDefault="004B63F0" w:rsidP="002D6F53">
            <w:pPr>
              <w:pStyle w:val="AmColumnHeading"/>
            </w:pPr>
            <w:r w:rsidRPr="00DF3BE0">
              <w:t>Alteração</w:t>
            </w:r>
          </w:p>
        </w:tc>
      </w:tr>
      <w:tr w:rsidR="004B63F0" w:rsidRPr="00DF3BE0" w14:paraId="565487A4" w14:textId="77777777" w:rsidTr="002D6F53">
        <w:trPr>
          <w:jc w:val="center"/>
        </w:trPr>
        <w:tc>
          <w:tcPr>
            <w:tcW w:w="4876" w:type="dxa"/>
            <w:tcBorders>
              <w:top w:val="nil"/>
              <w:left w:val="nil"/>
              <w:bottom w:val="nil"/>
              <w:right w:val="nil"/>
            </w:tcBorders>
          </w:tcPr>
          <w:p w14:paraId="18D8EAEB" w14:textId="77777777" w:rsidR="004B63F0" w:rsidRPr="00DF3BE0" w:rsidRDefault="004B63F0" w:rsidP="002D6F53">
            <w:pPr>
              <w:pStyle w:val="Normal6a"/>
            </w:pPr>
          </w:p>
        </w:tc>
        <w:tc>
          <w:tcPr>
            <w:tcW w:w="4876" w:type="dxa"/>
            <w:tcBorders>
              <w:top w:val="nil"/>
              <w:left w:val="nil"/>
              <w:bottom w:val="nil"/>
              <w:right w:val="nil"/>
            </w:tcBorders>
          </w:tcPr>
          <w:p w14:paraId="54B8F324" w14:textId="0028DC81" w:rsidR="004B63F0" w:rsidRPr="00DF3BE0" w:rsidRDefault="004B63F0" w:rsidP="002D6F53">
            <w:pPr>
              <w:pStyle w:val="Normal6a"/>
            </w:pPr>
            <w:r w:rsidRPr="00DF3BE0">
              <w:rPr>
                <w:b/>
                <w:i/>
              </w:rPr>
              <w:t>(14</w:t>
            </w:r>
            <w:r w:rsidR="00DF5682">
              <w:rPr>
                <w:b/>
                <w:i/>
              </w:rPr>
              <w:noBreakHyphen/>
            </w:r>
            <w:r w:rsidRPr="00DF3BE0">
              <w:rPr>
                <w:b/>
                <w:i/>
              </w:rPr>
              <w:t>A)</w:t>
            </w:r>
            <w:r w:rsidRPr="00DF3BE0">
              <w:tab/>
            </w:r>
            <w:r w:rsidRPr="00DF3BE0">
              <w:rPr>
                <w:b/>
                <w:i/>
              </w:rPr>
              <w:t>O intercâmbio, a comparação e a análise eficazes e eficientes de dados biométricos reforçarão a deteção da fraude de identidade e a prevenção e luta contra a criminalidade. Por conseguinte, importa assegurar que o tratamento de dados biométricos seja mais claramente identificado como uma das funções da Europol no apoio aos Estados</w:t>
            </w:r>
            <w:r w:rsidR="00DF5682">
              <w:rPr>
                <w:b/>
                <w:i/>
              </w:rPr>
              <w:noBreakHyphen/>
            </w:r>
            <w:r w:rsidRPr="00DF3BE0">
              <w:rPr>
                <w:b/>
                <w:i/>
              </w:rPr>
              <w:t>Membros. Deverá ser dada especial atenção ao estabelecimento de normas de qualidade adequadas aplicáveis ao tratamento e armazenamento de dados biométricos. Estas normas de qualidade devem ser coerentes com as normas mínimas de qualidade pertinentes estabelecidas no direito da UE em matéria de tratamento comparável desses dados, a fim de assegurar um nível de qualidade equivalente, incluindo, nomeadamente, as normas mínimas de qualidade estabelecidas pela Comissão nos termos dos artigos 8.º, 13.º e 22.º do Regulamento (UE) 2024/982</w:t>
            </w:r>
            <w:r w:rsidRPr="00DF3BE0">
              <w:rPr>
                <w:b/>
                <w:i/>
                <w:vertAlign w:val="superscript"/>
              </w:rPr>
              <w:t>1</w:t>
            </w:r>
            <w:r w:rsidR="00DF5682">
              <w:rPr>
                <w:b/>
                <w:i/>
                <w:vertAlign w:val="superscript"/>
              </w:rPr>
              <w:noBreakHyphen/>
            </w:r>
            <w:r w:rsidRPr="00DF3BE0">
              <w:rPr>
                <w:b/>
                <w:i/>
                <w:vertAlign w:val="superscript"/>
              </w:rPr>
              <w:t>A</w:t>
            </w:r>
            <w:r w:rsidRPr="00DF3BE0">
              <w:rPr>
                <w:b/>
                <w:i/>
              </w:rPr>
              <w:t>.</w:t>
            </w:r>
          </w:p>
        </w:tc>
      </w:tr>
      <w:tr w:rsidR="004B63F0" w:rsidRPr="00DF3BE0" w14:paraId="3EFFA5DB" w14:textId="77777777" w:rsidTr="002D6F53">
        <w:trPr>
          <w:jc w:val="center"/>
        </w:trPr>
        <w:tc>
          <w:tcPr>
            <w:tcW w:w="4876" w:type="dxa"/>
            <w:tcBorders>
              <w:top w:val="nil"/>
              <w:left w:val="nil"/>
              <w:bottom w:val="nil"/>
              <w:right w:val="nil"/>
            </w:tcBorders>
          </w:tcPr>
          <w:p w14:paraId="03E47713" w14:textId="77777777" w:rsidR="004B63F0" w:rsidRPr="00DF3BE0" w:rsidRDefault="004B63F0" w:rsidP="002D6F53"/>
        </w:tc>
        <w:tc>
          <w:tcPr>
            <w:tcW w:w="4876" w:type="dxa"/>
            <w:tcBorders>
              <w:top w:val="nil"/>
              <w:left w:val="nil"/>
              <w:bottom w:val="nil"/>
              <w:right w:val="nil"/>
            </w:tcBorders>
          </w:tcPr>
          <w:p w14:paraId="6EB8B4DE" w14:textId="77777777" w:rsidR="004B63F0" w:rsidRPr="00DF3BE0" w:rsidRDefault="004B63F0" w:rsidP="002D6F53">
            <w:pPr>
              <w:pStyle w:val="Normal6a"/>
            </w:pPr>
            <w:r w:rsidRPr="00DF3BE0">
              <w:rPr>
                <w:b/>
                <w:i/>
              </w:rPr>
              <w:t>_________________</w:t>
            </w:r>
          </w:p>
        </w:tc>
      </w:tr>
      <w:tr w:rsidR="004B63F0" w:rsidRPr="00DF3BE0" w14:paraId="1B1DB9CA" w14:textId="77777777" w:rsidTr="002D6F53">
        <w:trPr>
          <w:jc w:val="center"/>
        </w:trPr>
        <w:tc>
          <w:tcPr>
            <w:tcW w:w="4876" w:type="dxa"/>
            <w:tcBorders>
              <w:top w:val="nil"/>
              <w:left w:val="nil"/>
              <w:bottom w:val="nil"/>
              <w:right w:val="nil"/>
            </w:tcBorders>
          </w:tcPr>
          <w:p w14:paraId="708A8A1D" w14:textId="77777777" w:rsidR="004B63F0" w:rsidRPr="00DF3BE0" w:rsidRDefault="004B63F0" w:rsidP="002D6F53"/>
        </w:tc>
        <w:tc>
          <w:tcPr>
            <w:tcW w:w="4876" w:type="dxa"/>
            <w:tcBorders>
              <w:top w:val="nil"/>
              <w:left w:val="nil"/>
              <w:bottom w:val="nil"/>
              <w:right w:val="nil"/>
            </w:tcBorders>
          </w:tcPr>
          <w:p w14:paraId="0DE16649" w14:textId="25B27C2D" w:rsidR="004B63F0" w:rsidRPr="00DF3BE0" w:rsidRDefault="004B63F0" w:rsidP="002D6F53">
            <w:pPr>
              <w:pStyle w:val="Normal6a"/>
            </w:pPr>
            <w:r w:rsidRPr="00DF3BE0">
              <w:rPr>
                <w:b/>
                <w:i/>
                <w:vertAlign w:val="superscript"/>
              </w:rPr>
              <w:t>1</w:t>
            </w:r>
            <w:r w:rsidR="00DF5682">
              <w:rPr>
                <w:b/>
                <w:i/>
                <w:vertAlign w:val="superscript"/>
              </w:rPr>
              <w:noBreakHyphen/>
            </w:r>
            <w:r w:rsidRPr="00DF3BE0">
              <w:rPr>
                <w:b/>
                <w:i/>
                <w:vertAlign w:val="superscript"/>
              </w:rPr>
              <w:t>A</w:t>
            </w:r>
            <w:r w:rsidRPr="00DF3BE0">
              <w:t xml:space="preserve"> </w:t>
            </w:r>
            <w:r w:rsidRPr="00DF3BE0">
              <w:rPr>
                <w:b/>
                <w:i/>
              </w:rPr>
              <w:t>Regulamento (UE) 2024/982 do Parlamento Europeu e do Conselho, de 13 de março de 2024, relativo à consulta e ao intercâmbio automatizados de dados para efeitos de cooperação policial e que altera as Decisões 2008/615/JAI e 2008/616/JAI do Conselho e os Regulamentos (UE) 2018/1726, (UE) 2019/817 e (UE) 2019/818 do Parlamento Europeu e do Conselho (Regulamento Prüm II).</w:t>
            </w:r>
          </w:p>
        </w:tc>
      </w:tr>
    </w:tbl>
    <w:p w14:paraId="5E6D47DB"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216A95B8" w14:textId="77777777" w:rsidR="004B63F0" w:rsidRPr="00DF3BE0" w:rsidRDefault="004B63F0" w:rsidP="004B63F0">
      <w:r w:rsidRPr="00DF3BE0">
        <w:rPr>
          <w:rStyle w:val="HideTWBExt"/>
        </w:rPr>
        <w:t>&lt;/Amend&gt;</w:t>
      </w:r>
    </w:p>
    <w:p w14:paraId="76DADB4B"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119</w:t>
      </w:r>
      <w:r w:rsidRPr="00DF3BE0">
        <w:rPr>
          <w:rStyle w:val="HideTWBExt"/>
        </w:rPr>
        <w:t>&lt;/NumAm&gt;</w:t>
      </w:r>
    </w:p>
    <w:p w14:paraId="451BD5E4"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57E9593A" w14:textId="77777777" w:rsidR="004B63F0" w:rsidRPr="00DF3BE0" w:rsidRDefault="004B63F0" w:rsidP="004B63F0">
      <w:pPr>
        <w:pStyle w:val="NormalBold"/>
      </w:pPr>
      <w:r w:rsidRPr="00DF3BE0">
        <w:rPr>
          <w:rStyle w:val="HideTWBExt"/>
          <w:b w:val="0"/>
        </w:rPr>
        <w:t>&lt;/RepeatBlock-By&gt;</w:t>
      </w:r>
    </w:p>
    <w:p w14:paraId="2E10F843"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5C10F549" w14:textId="77777777" w:rsidR="004B63F0" w:rsidRPr="00DF3BE0" w:rsidRDefault="004B63F0" w:rsidP="004B63F0">
      <w:pPr>
        <w:pStyle w:val="NormalBold"/>
      </w:pPr>
      <w:r w:rsidRPr="00DF3BE0">
        <w:rPr>
          <w:rStyle w:val="HideTWBExt"/>
        </w:rPr>
        <w:t>&lt;Article&gt;</w:t>
      </w:r>
      <w:r w:rsidRPr="00DF3BE0">
        <w:t>Considerando 15</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45C750E" w14:textId="77777777" w:rsidTr="002D6F53">
        <w:trPr>
          <w:trHeight w:hRule="exact" w:val="240"/>
          <w:jc w:val="center"/>
        </w:trPr>
        <w:tc>
          <w:tcPr>
            <w:tcW w:w="9752" w:type="dxa"/>
            <w:gridSpan w:val="2"/>
            <w:tcBorders>
              <w:top w:val="nil"/>
              <w:left w:val="nil"/>
              <w:bottom w:val="nil"/>
              <w:right w:val="nil"/>
            </w:tcBorders>
          </w:tcPr>
          <w:p w14:paraId="119ECE49" w14:textId="77777777" w:rsidR="004B63F0" w:rsidRPr="00DF3BE0" w:rsidRDefault="004B63F0" w:rsidP="002D6F53"/>
        </w:tc>
      </w:tr>
      <w:tr w:rsidR="004B63F0" w:rsidRPr="00DF3BE0" w14:paraId="22CB2833" w14:textId="77777777" w:rsidTr="002D6F53">
        <w:trPr>
          <w:trHeight w:val="240"/>
          <w:jc w:val="center"/>
        </w:trPr>
        <w:tc>
          <w:tcPr>
            <w:tcW w:w="4876" w:type="dxa"/>
            <w:tcBorders>
              <w:top w:val="nil"/>
              <w:left w:val="nil"/>
              <w:bottom w:val="nil"/>
              <w:right w:val="nil"/>
            </w:tcBorders>
          </w:tcPr>
          <w:p w14:paraId="3A0345D8"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A9B4C4E" w14:textId="77777777" w:rsidR="004B63F0" w:rsidRPr="00DF3BE0" w:rsidRDefault="004B63F0" w:rsidP="002D6F53">
            <w:pPr>
              <w:pStyle w:val="AmColumnHeading"/>
            </w:pPr>
            <w:r w:rsidRPr="00DF3BE0">
              <w:t>Alteração</w:t>
            </w:r>
          </w:p>
        </w:tc>
      </w:tr>
      <w:tr w:rsidR="004B63F0" w:rsidRPr="00DF3BE0" w14:paraId="261B97F5" w14:textId="77777777" w:rsidTr="002D6F53">
        <w:trPr>
          <w:jc w:val="center"/>
        </w:trPr>
        <w:tc>
          <w:tcPr>
            <w:tcW w:w="4876" w:type="dxa"/>
            <w:tcBorders>
              <w:top w:val="nil"/>
              <w:left w:val="nil"/>
              <w:bottom w:val="nil"/>
              <w:right w:val="nil"/>
            </w:tcBorders>
          </w:tcPr>
          <w:p w14:paraId="66D1FA87" w14:textId="0A9AB1E9" w:rsidR="004B63F0" w:rsidRPr="00DF3BE0" w:rsidRDefault="004B63F0" w:rsidP="002D6F53">
            <w:pPr>
              <w:pStyle w:val="Normal6a"/>
            </w:pPr>
            <w:r w:rsidRPr="00DF3BE0">
              <w:rPr>
                <w:b/>
                <w:i/>
              </w:rPr>
              <w:t>(15)</w:t>
            </w:r>
            <w:r w:rsidRPr="00DF3BE0">
              <w:tab/>
            </w:r>
            <w:r w:rsidRPr="00DF3BE0">
              <w:rPr>
                <w:b/>
                <w:i/>
              </w:rPr>
              <w:t>A fim de prevenir, detetar e investigar a criminalidade organizada grave e o terrorismo transfronteiras, é necessária uma coordenação e uma ação concertadas. Para além da possibilidade de os Estados</w:t>
            </w:r>
            <w:r w:rsidR="00DF5682">
              <w:rPr>
                <w:b/>
                <w:i/>
              </w:rPr>
              <w:noBreakHyphen/>
            </w:r>
            <w:r w:rsidRPr="00DF3BE0">
              <w:rPr>
                <w:b/>
                <w:i/>
              </w:rPr>
              <w:t>Membros criarem equipas de investigação conjuntas em conformidade com a Decisão</w:t>
            </w:r>
            <w:r w:rsidR="00DF5682">
              <w:rPr>
                <w:b/>
                <w:i/>
              </w:rPr>
              <w:noBreakHyphen/>
            </w:r>
            <w:r w:rsidRPr="00DF3BE0">
              <w:rPr>
                <w:b/>
                <w:i/>
              </w:rPr>
              <w:t>Quadro do Conselho de 13 de junho de 2002, os Estados</w:t>
            </w:r>
            <w:r w:rsidR="00DF5682">
              <w:rPr>
                <w:b/>
                <w:i/>
              </w:rPr>
              <w:noBreakHyphen/>
            </w:r>
            <w:r w:rsidRPr="00DF3BE0">
              <w:rPr>
                <w:b/>
                <w:i/>
              </w:rPr>
              <w:t>Membros deverão poder criar unidades operacionais para reforçar a cooperação policial com o apoio da Europol. Este mecanismo de coordenação entre as autoridades policiais dos Estados</w:t>
            </w:r>
            <w:r w:rsidR="00DF5682">
              <w:rPr>
                <w:b/>
                <w:i/>
              </w:rPr>
              <w:noBreakHyphen/>
            </w:r>
            <w:r w:rsidRPr="00DF3BE0">
              <w:rPr>
                <w:b/>
                <w:i/>
              </w:rPr>
              <w:t>Membros e outros serviços policiais deverá, com o apoio da Europol, permitir</w:t>
            </w:r>
            <w:r w:rsidR="00DF5682">
              <w:rPr>
                <w:b/>
                <w:i/>
              </w:rPr>
              <w:noBreakHyphen/>
            </w:r>
            <w:r w:rsidRPr="00DF3BE0">
              <w:rPr>
                <w:b/>
                <w:i/>
              </w:rPr>
              <w:t>lhes realizar investigações criminais e atividades de inteligência afins conjuntas, coordenadas e prioritárias, nomeadamente sobre redes e grupos criminosos, bem como sobre criminosos individuais, incluindo pessoas cujas atividades criminosas se enquadrem nas formas de criminalidade da competência da Europol e que representem um risco elevado para a segurança. A fim de assegurar o bom funcionamento e a eficácia desse mecanismo, os Estados</w:t>
            </w:r>
            <w:r w:rsidR="00DF5682">
              <w:rPr>
                <w:b/>
                <w:i/>
              </w:rPr>
              <w:noBreakHyphen/>
            </w:r>
            <w:r w:rsidRPr="00DF3BE0">
              <w:rPr>
                <w:b/>
                <w:i/>
              </w:rPr>
              <w:t>Membros que criarem, participarem ou apoiarem uma unidade operacional deverão poder assegurar um conjunto mínimo de requisitos relativos à sua participação ativa e atempada, como a prestação de todas as informações pertinentes à Europol, e a Europol deverá poder disponibilizar a esses Estados</w:t>
            </w:r>
            <w:r w:rsidR="00DF5682">
              <w:rPr>
                <w:b/>
                <w:i/>
              </w:rPr>
              <w:noBreakHyphen/>
            </w:r>
            <w:r w:rsidRPr="00DF3BE0">
              <w:rPr>
                <w:b/>
                <w:i/>
              </w:rPr>
              <w:t>Membros apoio avançado no plano analítico, operacional, técnico, forense e financeiro. Os países terceiros deverão poder participar ou apoiar uma unidade operacional.</w:t>
            </w:r>
          </w:p>
        </w:tc>
        <w:tc>
          <w:tcPr>
            <w:tcW w:w="4876" w:type="dxa"/>
            <w:tcBorders>
              <w:top w:val="nil"/>
              <w:left w:val="nil"/>
              <w:bottom w:val="nil"/>
              <w:right w:val="nil"/>
            </w:tcBorders>
          </w:tcPr>
          <w:p w14:paraId="2084EA42" w14:textId="77777777" w:rsidR="004B63F0" w:rsidRPr="00DF3BE0" w:rsidRDefault="004B63F0" w:rsidP="002D6F53">
            <w:pPr>
              <w:pStyle w:val="Normal6a"/>
            </w:pPr>
            <w:r w:rsidRPr="00DF3BE0">
              <w:rPr>
                <w:b/>
                <w:i/>
              </w:rPr>
              <w:t>Suprimido</w:t>
            </w:r>
          </w:p>
        </w:tc>
      </w:tr>
    </w:tbl>
    <w:p w14:paraId="0BA14B67"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5D66723" w14:textId="77777777" w:rsidR="004B63F0" w:rsidRPr="00DF3BE0" w:rsidRDefault="004B63F0" w:rsidP="004B63F0">
      <w:r w:rsidRPr="00DF3BE0">
        <w:rPr>
          <w:rStyle w:val="HideTWBExt"/>
        </w:rPr>
        <w:t>&lt;/Amend&gt;</w:t>
      </w:r>
    </w:p>
    <w:p w14:paraId="08E3515E"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120</w:t>
      </w:r>
      <w:r w:rsidRPr="00DF3BE0">
        <w:rPr>
          <w:rStyle w:val="HideTWBExt"/>
        </w:rPr>
        <w:t>&lt;/NumAm&gt;</w:t>
      </w:r>
    </w:p>
    <w:p w14:paraId="13B53E45" w14:textId="77777777" w:rsidR="004B63F0" w:rsidRPr="00DF3BE0" w:rsidRDefault="004B63F0" w:rsidP="004B63F0">
      <w:pPr>
        <w:pStyle w:val="NormalBold"/>
      </w:pPr>
      <w:r w:rsidRPr="00DF3BE0">
        <w:rPr>
          <w:rStyle w:val="HideTWBExt"/>
          <w:b w:val="0"/>
        </w:rPr>
        <w:t>&lt;RepeatBlock-By&gt;&lt;Members&gt;</w:t>
      </w:r>
      <w:r w:rsidRPr="00DF3BE0">
        <w:t>Matthieu Valet, Fabrice Leggeri, András László, António Tânger Corrêa, Alexandre Varaut</w:t>
      </w:r>
      <w:r w:rsidRPr="00DF3BE0">
        <w:rPr>
          <w:rStyle w:val="HideTWBExt"/>
          <w:b w:val="0"/>
        </w:rPr>
        <w:t>&lt;/Members&gt;</w:t>
      </w:r>
    </w:p>
    <w:p w14:paraId="2B229C9B" w14:textId="77777777" w:rsidR="004B63F0" w:rsidRPr="00DF3BE0" w:rsidRDefault="004B63F0" w:rsidP="004B63F0">
      <w:pPr>
        <w:pStyle w:val="NormalBold"/>
      </w:pPr>
      <w:r w:rsidRPr="00DF3BE0">
        <w:rPr>
          <w:rStyle w:val="HideTWBExt"/>
          <w:b w:val="0"/>
        </w:rPr>
        <w:t>&lt;/RepeatBlock-By&gt;</w:t>
      </w:r>
    </w:p>
    <w:p w14:paraId="69DEC158"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1AC4169" w14:textId="77777777" w:rsidR="004B63F0" w:rsidRPr="00DF3BE0" w:rsidRDefault="004B63F0" w:rsidP="004B63F0">
      <w:pPr>
        <w:pStyle w:val="NormalBold"/>
      </w:pPr>
      <w:r w:rsidRPr="00DF3BE0">
        <w:rPr>
          <w:rStyle w:val="HideTWBExt"/>
        </w:rPr>
        <w:t>&lt;Article&gt;</w:t>
      </w:r>
      <w:r w:rsidRPr="00DF3BE0">
        <w:t>Considerando 15</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9BBAF96" w14:textId="77777777" w:rsidTr="002D6F53">
        <w:trPr>
          <w:trHeight w:hRule="exact" w:val="240"/>
          <w:jc w:val="center"/>
        </w:trPr>
        <w:tc>
          <w:tcPr>
            <w:tcW w:w="9752" w:type="dxa"/>
            <w:gridSpan w:val="2"/>
            <w:tcBorders>
              <w:top w:val="nil"/>
              <w:left w:val="nil"/>
              <w:bottom w:val="nil"/>
              <w:right w:val="nil"/>
            </w:tcBorders>
          </w:tcPr>
          <w:p w14:paraId="685616F5" w14:textId="77777777" w:rsidR="004B63F0" w:rsidRPr="00DF3BE0" w:rsidRDefault="004B63F0" w:rsidP="002D6F53"/>
        </w:tc>
      </w:tr>
      <w:tr w:rsidR="004B63F0" w:rsidRPr="00DF3BE0" w14:paraId="4BBCAE6D" w14:textId="77777777" w:rsidTr="002D6F53">
        <w:trPr>
          <w:trHeight w:val="240"/>
          <w:jc w:val="center"/>
        </w:trPr>
        <w:tc>
          <w:tcPr>
            <w:tcW w:w="4876" w:type="dxa"/>
            <w:tcBorders>
              <w:top w:val="nil"/>
              <w:left w:val="nil"/>
              <w:bottom w:val="nil"/>
              <w:right w:val="nil"/>
            </w:tcBorders>
          </w:tcPr>
          <w:p w14:paraId="404BEDA0"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BE7EEB0" w14:textId="77777777" w:rsidR="004B63F0" w:rsidRPr="00DF3BE0" w:rsidRDefault="004B63F0" w:rsidP="002D6F53">
            <w:pPr>
              <w:pStyle w:val="AmColumnHeading"/>
            </w:pPr>
            <w:r w:rsidRPr="00DF3BE0">
              <w:t>Alteração</w:t>
            </w:r>
          </w:p>
        </w:tc>
      </w:tr>
      <w:tr w:rsidR="004B63F0" w:rsidRPr="00DF3BE0" w14:paraId="33D77ED7" w14:textId="77777777" w:rsidTr="002D6F53">
        <w:trPr>
          <w:jc w:val="center"/>
        </w:trPr>
        <w:tc>
          <w:tcPr>
            <w:tcW w:w="4876" w:type="dxa"/>
            <w:tcBorders>
              <w:top w:val="nil"/>
              <w:left w:val="nil"/>
              <w:bottom w:val="nil"/>
              <w:right w:val="nil"/>
            </w:tcBorders>
          </w:tcPr>
          <w:p w14:paraId="207C794C" w14:textId="4710D904" w:rsidR="004B63F0" w:rsidRPr="00DF3BE0" w:rsidRDefault="004B63F0" w:rsidP="002D6F53">
            <w:pPr>
              <w:pStyle w:val="Normal6a"/>
            </w:pPr>
            <w:r w:rsidRPr="00DF3BE0">
              <w:t>(15)</w:t>
            </w:r>
            <w:r w:rsidRPr="00DF3BE0">
              <w:tab/>
              <w:t xml:space="preserve">A fim de prevenir, detetar e investigar a criminalidade organizada grave e o terrorismo transfronteiras, é necessária uma coordenação e uma ação concertadas. </w:t>
            </w:r>
            <w:r w:rsidRPr="00DF3BE0">
              <w:rPr>
                <w:b/>
                <w:i/>
              </w:rPr>
              <w:t>Para além da</w:t>
            </w:r>
            <w:r w:rsidRPr="00DF3BE0">
              <w:t xml:space="preserve"> possibilidade de os Estados</w:t>
            </w:r>
            <w:r w:rsidR="00DF5682">
              <w:noBreakHyphen/>
            </w:r>
            <w:r w:rsidRPr="00DF3BE0">
              <w:t>Membros criarem equipas de investigação conjuntas em conformidade com a Decisão</w:t>
            </w:r>
            <w:r w:rsidR="00DF5682">
              <w:noBreakHyphen/>
            </w:r>
            <w:r w:rsidRPr="00DF3BE0">
              <w:t xml:space="preserve">Quadro do Conselho de 13 de junho de 2002, </w:t>
            </w:r>
            <w:r w:rsidRPr="00DF3BE0">
              <w:rPr>
                <w:b/>
                <w:i/>
              </w:rPr>
              <w:t>os Estados</w:t>
            </w:r>
            <w:r w:rsidR="00DF5682">
              <w:rPr>
                <w:b/>
                <w:i/>
              </w:rPr>
              <w:noBreakHyphen/>
            </w:r>
            <w:r w:rsidRPr="00DF3BE0">
              <w:rPr>
                <w:b/>
                <w:i/>
              </w:rPr>
              <w:t>Membros deverão poder criar unidades operacionais para reforçar a cooperação policial com</w:t>
            </w:r>
            <w:r w:rsidRPr="00DF3BE0">
              <w:t xml:space="preserve"> o apoio </w:t>
            </w:r>
            <w:r w:rsidRPr="00DF3BE0">
              <w:rPr>
                <w:b/>
                <w:i/>
              </w:rPr>
              <w:t>da</w:t>
            </w:r>
            <w:r w:rsidRPr="00DF3BE0">
              <w:t xml:space="preserve"> Europol.</w:t>
            </w:r>
            <w:r w:rsidRPr="00DF3BE0">
              <w:rPr>
                <w:b/>
                <w:i/>
              </w:rPr>
              <w:t xml:space="preserve"> Este mecanismo de coordenação entre as autoridades policiais dos Estados</w:t>
            </w:r>
            <w:r w:rsidR="00DF5682">
              <w:rPr>
                <w:b/>
                <w:i/>
              </w:rPr>
              <w:noBreakHyphen/>
            </w:r>
            <w:r w:rsidRPr="00DF3BE0">
              <w:rPr>
                <w:b/>
                <w:i/>
              </w:rPr>
              <w:t>Membros e outros serviços policiais deverá, com o apoio da Europol, permitir</w:t>
            </w:r>
            <w:r w:rsidR="00DF5682">
              <w:rPr>
                <w:b/>
                <w:i/>
              </w:rPr>
              <w:noBreakHyphen/>
            </w:r>
            <w:r w:rsidRPr="00DF3BE0">
              <w:rPr>
                <w:b/>
                <w:i/>
              </w:rPr>
              <w:t>lhes realizar investigações criminais e atividades de inteligência afins conjuntas, coordenadas e prioritárias, nomeadamente sobre redes e grupos criminosos, bem como sobre criminosos individuais, incluindo pessoas cujas atividades criminosas se enquadrem nas formas de criminalidade da competência da Europol e que representem um risco elevado para a segurança</w:t>
            </w:r>
            <w:r w:rsidRPr="00DF3BE0">
              <w:t xml:space="preserve">. </w:t>
            </w:r>
            <w:r w:rsidRPr="00DF3BE0">
              <w:rPr>
                <w:b/>
                <w:i/>
              </w:rPr>
              <w:t>A fim de assegurar o bom funcionamento e a eficácia desse mecanismo, os Estados</w:t>
            </w:r>
            <w:r w:rsidR="00DF5682">
              <w:rPr>
                <w:b/>
                <w:i/>
              </w:rPr>
              <w:noBreakHyphen/>
            </w:r>
            <w:r w:rsidRPr="00DF3BE0">
              <w:rPr>
                <w:b/>
                <w:i/>
              </w:rPr>
              <w:t>Membros que criarem, participarem ou apoiarem uma unidade operacional deverão poder assegurar um conjunto mínimo de requisitos relativos à sua participação ativa e atempada, como a prestação de todas as informações pertinentes à Europol, e a Europol deverá poder disponibilizar a esses Estados</w:t>
            </w:r>
            <w:r w:rsidR="00DF5682">
              <w:rPr>
                <w:b/>
                <w:i/>
              </w:rPr>
              <w:noBreakHyphen/>
            </w:r>
            <w:r w:rsidRPr="00DF3BE0">
              <w:rPr>
                <w:b/>
                <w:i/>
              </w:rPr>
              <w:t>Membros apoio avançado no plano analítico, operacional, técnico, forense e financeiro. Os países terceiros deverão poder participar ou apoiar uma unidade operacional.</w:t>
            </w:r>
          </w:p>
        </w:tc>
        <w:tc>
          <w:tcPr>
            <w:tcW w:w="4876" w:type="dxa"/>
            <w:tcBorders>
              <w:top w:val="nil"/>
              <w:left w:val="nil"/>
              <w:bottom w:val="nil"/>
              <w:right w:val="nil"/>
            </w:tcBorders>
          </w:tcPr>
          <w:p w14:paraId="62460916" w14:textId="05FC4863" w:rsidR="004B63F0" w:rsidRPr="00DF3BE0" w:rsidRDefault="004B63F0" w:rsidP="002D6F53">
            <w:pPr>
              <w:pStyle w:val="Normal6a"/>
            </w:pPr>
            <w:r w:rsidRPr="00DF3BE0">
              <w:t>(15)</w:t>
            </w:r>
            <w:r w:rsidRPr="00DF3BE0">
              <w:tab/>
              <w:t xml:space="preserve">A fim de prevenir, detetar e investigar a criminalidade organizada grave e o terrorismo transfronteiras, é necessária uma coordenação e uma ação concertadas. </w:t>
            </w:r>
            <w:r w:rsidRPr="00DF3BE0">
              <w:rPr>
                <w:b/>
                <w:i/>
              </w:rPr>
              <w:t>Por conseguinte, cumpre promover a</w:t>
            </w:r>
            <w:r w:rsidRPr="00DF3BE0">
              <w:t xml:space="preserve"> possibilidade de os Estados</w:t>
            </w:r>
            <w:r w:rsidR="00DF5682">
              <w:noBreakHyphen/>
            </w:r>
            <w:r w:rsidRPr="00DF3BE0">
              <w:t>Membros criarem equipas de investigação conjuntas em conformidade com a Decisão</w:t>
            </w:r>
            <w:r w:rsidR="00DF5682">
              <w:noBreakHyphen/>
            </w:r>
            <w:r w:rsidRPr="00DF3BE0">
              <w:t xml:space="preserve">Quadro do Conselho de 13 de junho de 2002, </w:t>
            </w:r>
            <w:r w:rsidRPr="00DF3BE0">
              <w:rPr>
                <w:b/>
                <w:i/>
              </w:rPr>
              <w:t>nomeadamente reforçando</w:t>
            </w:r>
            <w:r w:rsidRPr="00DF3BE0">
              <w:t xml:space="preserve"> o apoio </w:t>
            </w:r>
            <w:r w:rsidRPr="00DF3BE0">
              <w:rPr>
                <w:b/>
                <w:i/>
              </w:rPr>
              <w:t>que a</w:t>
            </w:r>
            <w:r w:rsidRPr="00DF3BE0">
              <w:t xml:space="preserve"> Europol </w:t>
            </w:r>
            <w:r w:rsidRPr="00DF3BE0">
              <w:rPr>
                <w:b/>
                <w:i/>
              </w:rPr>
              <w:t>pode dar a tais equipas</w:t>
            </w:r>
            <w:r w:rsidRPr="00DF3BE0">
              <w:t>.</w:t>
            </w:r>
          </w:p>
        </w:tc>
      </w:tr>
    </w:tbl>
    <w:p w14:paraId="6D29BC85"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{FR}</w:t>
      </w:r>
      <w:r w:rsidRPr="00DF3BE0">
        <w:t>fr</w:t>
      </w:r>
      <w:r w:rsidRPr="00DF3BE0">
        <w:rPr>
          <w:rStyle w:val="HideTWBExt"/>
        </w:rPr>
        <w:t>&lt;/Original&gt;</w:t>
      </w:r>
    </w:p>
    <w:p w14:paraId="75321FEB"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1EFF5FE7" w14:textId="36B10DB9" w:rsidR="004B63F0" w:rsidRPr="00DF3BE0" w:rsidRDefault="004B63F0" w:rsidP="004B63F0">
      <w:pPr>
        <w:pStyle w:val="AmJustText"/>
      </w:pPr>
      <w:r w:rsidRPr="00DF3BE0">
        <w:t>Em vez de criar novos instrumentos, afigura</w:t>
      </w:r>
      <w:r w:rsidR="00DF5682">
        <w:noBreakHyphen/>
      </w:r>
      <w:r w:rsidRPr="00DF3BE0">
        <w:t>se preferível reforçar os já existentes.</w:t>
      </w:r>
    </w:p>
    <w:p w14:paraId="460ED930" w14:textId="77777777" w:rsidR="004B63F0" w:rsidRPr="00DF3BE0" w:rsidRDefault="004B63F0" w:rsidP="004B63F0">
      <w:r w:rsidRPr="00DF3BE0">
        <w:rPr>
          <w:rStyle w:val="HideTWBExt"/>
        </w:rPr>
        <w:t>&lt;/Amend&gt;</w:t>
      </w:r>
    </w:p>
    <w:p w14:paraId="57B1175B"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121</w:t>
      </w:r>
      <w:r w:rsidRPr="00DF3BE0">
        <w:rPr>
          <w:rStyle w:val="HideTWBExt"/>
        </w:rPr>
        <w:t>&lt;/NumAm&gt;</w:t>
      </w:r>
    </w:p>
    <w:p w14:paraId="3FD9E875" w14:textId="77777777" w:rsidR="004B63F0" w:rsidRPr="00DF3BE0" w:rsidRDefault="004B63F0" w:rsidP="004B63F0">
      <w:pPr>
        <w:pStyle w:val="NormalBold"/>
      </w:pPr>
      <w:r w:rsidRPr="00DF3BE0">
        <w:rPr>
          <w:rStyle w:val="HideTWBExt"/>
          <w:b w:val="0"/>
        </w:rPr>
        <w:t>&lt;RepeatBlock-By&gt;&lt;Members&gt;</w:t>
      </w:r>
      <w:r w:rsidRPr="00DF3BE0">
        <w:t>Sebastian Tynkkynen</w:t>
      </w:r>
      <w:r w:rsidRPr="00DF3BE0">
        <w:rPr>
          <w:rStyle w:val="HideTWBExt"/>
          <w:b w:val="0"/>
        </w:rPr>
        <w:t>&lt;/Members&gt;</w:t>
      </w:r>
    </w:p>
    <w:p w14:paraId="25B7A7A6" w14:textId="77777777" w:rsidR="004B63F0" w:rsidRPr="00DF3BE0" w:rsidRDefault="004B63F0" w:rsidP="004B63F0">
      <w:pPr>
        <w:pStyle w:val="NormalBold"/>
      </w:pPr>
      <w:r w:rsidRPr="00DF3BE0">
        <w:rPr>
          <w:rStyle w:val="HideTWBExt"/>
          <w:b w:val="0"/>
        </w:rPr>
        <w:t>&lt;/RepeatBlock-By&gt;</w:t>
      </w:r>
    </w:p>
    <w:p w14:paraId="11A7484D"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598D5FE7" w14:textId="77777777" w:rsidR="004B63F0" w:rsidRPr="00DF3BE0" w:rsidRDefault="004B63F0" w:rsidP="004B63F0">
      <w:pPr>
        <w:pStyle w:val="NormalBold"/>
      </w:pPr>
      <w:r w:rsidRPr="00DF3BE0">
        <w:rPr>
          <w:rStyle w:val="HideTWBExt"/>
        </w:rPr>
        <w:t>&lt;Article&gt;</w:t>
      </w:r>
      <w:r w:rsidRPr="00DF3BE0">
        <w:t>Considerando 15</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9317F43" w14:textId="77777777" w:rsidTr="002D6F53">
        <w:trPr>
          <w:trHeight w:hRule="exact" w:val="240"/>
          <w:jc w:val="center"/>
        </w:trPr>
        <w:tc>
          <w:tcPr>
            <w:tcW w:w="9752" w:type="dxa"/>
            <w:gridSpan w:val="2"/>
            <w:tcBorders>
              <w:top w:val="nil"/>
              <w:left w:val="nil"/>
              <w:bottom w:val="nil"/>
              <w:right w:val="nil"/>
            </w:tcBorders>
          </w:tcPr>
          <w:p w14:paraId="1FA50806" w14:textId="77777777" w:rsidR="004B63F0" w:rsidRPr="00DF3BE0" w:rsidRDefault="004B63F0" w:rsidP="002D6F53"/>
        </w:tc>
      </w:tr>
      <w:tr w:rsidR="004B63F0" w:rsidRPr="00DF3BE0" w14:paraId="555DFD64" w14:textId="77777777" w:rsidTr="002D6F53">
        <w:trPr>
          <w:trHeight w:val="240"/>
          <w:jc w:val="center"/>
        </w:trPr>
        <w:tc>
          <w:tcPr>
            <w:tcW w:w="4876" w:type="dxa"/>
            <w:tcBorders>
              <w:top w:val="nil"/>
              <w:left w:val="nil"/>
              <w:bottom w:val="nil"/>
              <w:right w:val="nil"/>
            </w:tcBorders>
          </w:tcPr>
          <w:p w14:paraId="1AEBDFD8"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5F72547" w14:textId="77777777" w:rsidR="004B63F0" w:rsidRPr="00DF3BE0" w:rsidRDefault="004B63F0" w:rsidP="002D6F53">
            <w:pPr>
              <w:pStyle w:val="AmColumnHeading"/>
            </w:pPr>
            <w:r w:rsidRPr="00DF3BE0">
              <w:t>Alteração</w:t>
            </w:r>
          </w:p>
        </w:tc>
      </w:tr>
      <w:tr w:rsidR="004B63F0" w:rsidRPr="00DF3BE0" w14:paraId="34B12CB6" w14:textId="77777777" w:rsidTr="002D6F53">
        <w:trPr>
          <w:jc w:val="center"/>
        </w:trPr>
        <w:tc>
          <w:tcPr>
            <w:tcW w:w="4876" w:type="dxa"/>
            <w:tcBorders>
              <w:top w:val="nil"/>
              <w:left w:val="nil"/>
              <w:bottom w:val="nil"/>
              <w:right w:val="nil"/>
            </w:tcBorders>
          </w:tcPr>
          <w:p w14:paraId="11CED50D" w14:textId="5CC355F6" w:rsidR="004B63F0" w:rsidRPr="00DF3BE0" w:rsidRDefault="004B63F0" w:rsidP="002D6F53">
            <w:pPr>
              <w:pStyle w:val="Normal6a"/>
            </w:pPr>
            <w:r w:rsidRPr="00DF3BE0">
              <w:t>(15)</w:t>
            </w:r>
            <w:r w:rsidRPr="00DF3BE0">
              <w:tab/>
              <w:t>A fim de prevenir, detetar e investigar a criminalidade organizada grave e o terrorismo transfronteiras, é necessária uma coordenação e uma ação concertadas. Para além da possibilidade de os Estados</w:t>
            </w:r>
            <w:r w:rsidR="00DF5682">
              <w:noBreakHyphen/>
            </w:r>
            <w:r w:rsidRPr="00DF3BE0">
              <w:t>Membros criarem equipas de investigação conjuntas em conformidade com a Decisão</w:t>
            </w:r>
            <w:r w:rsidR="00DF5682">
              <w:noBreakHyphen/>
            </w:r>
            <w:r w:rsidRPr="00DF3BE0">
              <w:t>Quadro do Conselho de 13 de junho de 2002, os Estados</w:t>
            </w:r>
            <w:r w:rsidR="00DF5682">
              <w:noBreakHyphen/>
            </w:r>
            <w:r w:rsidRPr="00DF3BE0">
              <w:t xml:space="preserve">Membros deverão poder criar unidades operacionais para reforçar a cooperação policial com o apoio da Europol. </w:t>
            </w:r>
            <w:r w:rsidRPr="00DF3BE0">
              <w:rPr>
                <w:b/>
                <w:i/>
              </w:rPr>
              <w:t>Este mecanismo de coordenação entre as autoridades policiais dos Estados</w:t>
            </w:r>
            <w:r w:rsidR="00DF5682">
              <w:rPr>
                <w:b/>
                <w:i/>
              </w:rPr>
              <w:noBreakHyphen/>
            </w:r>
            <w:r w:rsidRPr="00DF3BE0">
              <w:rPr>
                <w:b/>
                <w:i/>
              </w:rPr>
              <w:t>Membros e outros serviços policiais deverá, com o apoio da Europol, permitir</w:t>
            </w:r>
            <w:r w:rsidR="00DF5682">
              <w:rPr>
                <w:b/>
                <w:i/>
              </w:rPr>
              <w:noBreakHyphen/>
            </w:r>
            <w:r w:rsidRPr="00DF3BE0">
              <w:rPr>
                <w:b/>
                <w:i/>
              </w:rPr>
              <w:t>lhes realizar investigações criminais e atividades de inteligência afins conjuntas, coordenadas e prioritárias, nomeadamente sobre redes e grupos criminosos, bem como sobre criminosos individuais, incluindo pessoas cujas atividades criminosas se enquadrem nas formas de criminalidade da competência da Europol e que representem um risco elevado para a segurança.</w:t>
            </w:r>
            <w:r w:rsidRPr="00DF3BE0">
              <w:t xml:space="preserve"> </w:t>
            </w:r>
            <w:r w:rsidRPr="00DF3BE0">
              <w:rPr>
                <w:b/>
                <w:i/>
              </w:rPr>
              <w:t>A fim de assegurar o bom funcionamento e a eficácia desse mecanismo, os Estados</w:t>
            </w:r>
            <w:r w:rsidR="00DF5682">
              <w:rPr>
                <w:b/>
                <w:i/>
              </w:rPr>
              <w:noBreakHyphen/>
            </w:r>
            <w:r w:rsidRPr="00DF3BE0">
              <w:rPr>
                <w:b/>
                <w:i/>
              </w:rPr>
              <w:t>Membros que criarem, participarem ou apoiarem uma unidade operacional deverão poder assegurar um conjunto mínimo de requisitos relativos à sua participação ativa e atempada, como a prestação de todas as informações pertinentes à Europol, e a Europol deverá poder disponibilizar a esses Estados</w:t>
            </w:r>
            <w:r w:rsidR="00DF5682">
              <w:rPr>
                <w:b/>
                <w:i/>
              </w:rPr>
              <w:noBreakHyphen/>
            </w:r>
            <w:r w:rsidRPr="00DF3BE0">
              <w:rPr>
                <w:b/>
                <w:i/>
              </w:rPr>
              <w:t>Membros apoio avançado no plano analítico, operacional, técnico, forense e financeiro.</w:t>
            </w:r>
            <w:r w:rsidRPr="00DF3BE0">
              <w:t xml:space="preserve"> </w:t>
            </w:r>
            <w:r w:rsidRPr="00DF3BE0">
              <w:rPr>
                <w:b/>
                <w:i/>
              </w:rPr>
              <w:t xml:space="preserve">Os países terceiros </w:t>
            </w:r>
            <w:r w:rsidRPr="00DF3BE0">
              <w:t xml:space="preserve">deverão </w:t>
            </w:r>
            <w:r w:rsidRPr="00DF3BE0">
              <w:rPr>
                <w:b/>
                <w:i/>
              </w:rPr>
              <w:t>poder participar ou apoiar uma unidade operacional.</w:t>
            </w:r>
          </w:p>
        </w:tc>
        <w:tc>
          <w:tcPr>
            <w:tcW w:w="4876" w:type="dxa"/>
            <w:tcBorders>
              <w:top w:val="nil"/>
              <w:left w:val="nil"/>
              <w:bottom w:val="nil"/>
              <w:right w:val="nil"/>
            </w:tcBorders>
          </w:tcPr>
          <w:p w14:paraId="46D00088" w14:textId="52957DEB" w:rsidR="004B63F0" w:rsidRPr="00DF3BE0" w:rsidRDefault="004B63F0" w:rsidP="002D6F53">
            <w:pPr>
              <w:pStyle w:val="Normal6a"/>
            </w:pPr>
            <w:r w:rsidRPr="00DF3BE0">
              <w:t>(15)</w:t>
            </w:r>
            <w:r w:rsidRPr="00DF3BE0">
              <w:tab/>
              <w:t>A fim de prevenir, detetar e investigar a criminalidade organizada grave e o terrorismo transfronteiras, é necessária uma coordenação e uma ação concertadas. Para além da possibilidade de os Estados</w:t>
            </w:r>
            <w:r w:rsidR="00DF5682">
              <w:noBreakHyphen/>
            </w:r>
            <w:r w:rsidRPr="00DF3BE0">
              <w:t>Membros criarem equipas de investigação conjuntas em conformidade com a Decisão</w:t>
            </w:r>
            <w:r w:rsidR="00DF5682">
              <w:noBreakHyphen/>
            </w:r>
            <w:r w:rsidRPr="00DF3BE0">
              <w:t>Quadro do Conselho de 13 de junho de 2002, os Estados</w:t>
            </w:r>
            <w:r w:rsidR="00DF5682">
              <w:noBreakHyphen/>
            </w:r>
            <w:r w:rsidRPr="00DF3BE0">
              <w:t xml:space="preserve">Membros deverão poder criar unidades operacionais para reforçar a cooperação policial com o apoio da Europol. </w:t>
            </w:r>
            <w:r w:rsidRPr="00DF3BE0">
              <w:rPr>
                <w:b/>
                <w:i/>
              </w:rPr>
              <w:t xml:space="preserve">As actividades das unidades operacionais não </w:t>
            </w:r>
            <w:r w:rsidRPr="00DF3BE0">
              <w:t xml:space="preserve">deverão </w:t>
            </w:r>
            <w:r w:rsidRPr="00DF3BE0">
              <w:rPr>
                <w:b/>
                <w:i/>
              </w:rPr>
              <w:t>ser regulamentadas em pormenor no presente regulamento; deverão antes ser consideradas como instrumentos flexíveis à disposição da Europol.</w:t>
            </w:r>
          </w:p>
        </w:tc>
      </w:tr>
    </w:tbl>
    <w:p w14:paraId="0C0D0AA7"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{FI}</w:t>
      </w:r>
      <w:r w:rsidRPr="00DF3BE0">
        <w:t>fi</w:t>
      </w:r>
      <w:r w:rsidRPr="00DF3BE0">
        <w:rPr>
          <w:rStyle w:val="HideTWBExt"/>
        </w:rPr>
        <w:t>&lt;/Original&gt;</w:t>
      </w:r>
    </w:p>
    <w:p w14:paraId="6B5E558C" w14:textId="77777777" w:rsidR="004B63F0" w:rsidRPr="00DF3BE0" w:rsidRDefault="004B63F0" w:rsidP="004B63F0">
      <w:r w:rsidRPr="00DF3BE0">
        <w:rPr>
          <w:rStyle w:val="HideTWBExt"/>
        </w:rPr>
        <w:t>&lt;/Amend&gt;</w:t>
      </w:r>
    </w:p>
    <w:p w14:paraId="5BB9A60F"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122</w:t>
      </w:r>
      <w:r w:rsidRPr="00DF3BE0">
        <w:rPr>
          <w:rStyle w:val="HideTWBExt"/>
        </w:rPr>
        <w:t>&lt;/NumAm&gt;</w:t>
      </w:r>
    </w:p>
    <w:p w14:paraId="7C246988" w14:textId="77777777" w:rsidR="004B63F0" w:rsidRPr="00DF3BE0" w:rsidRDefault="004B63F0" w:rsidP="004B63F0">
      <w:pPr>
        <w:pStyle w:val="NormalBold"/>
      </w:pPr>
      <w:r w:rsidRPr="00DF3BE0">
        <w:rPr>
          <w:rStyle w:val="HideTWBExt"/>
          <w:b w:val="0"/>
        </w:rPr>
        <w:t>&lt;RepeatBlock-By&gt;&lt;Members&gt;</w:t>
      </w:r>
      <w:r w:rsidRPr="00DF3BE0">
        <w:t>Verena Mertens</w:t>
      </w:r>
      <w:r w:rsidRPr="00DF3BE0">
        <w:rPr>
          <w:rStyle w:val="HideTWBExt"/>
          <w:b w:val="0"/>
        </w:rPr>
        <w:t>&lt;/Members&gt;</w:t>
      </w:r>
    </w:p>
    <w:p w14:paraId="1BF18FAD" w14:textId="77777777" w:rsidR="004B63F0" w:rsidRPr="00DF3BE0" w:rsidRDefault="004B63F0" w:rsidP="004B63F0">
      <w:pPr>
        <w:pStyle w:val="NormalBold"/>
      </w:pPr>
      <w:r w:rsidRPr="00DF3BE0">
        <w:rPr>
          <w:rStyle w:val="HideTWBExt"/>
          <w:b w:val="0"/>
        </w:rPr>
        <w:t>&lt;/RepeatBlock-By&gt;</w:t>
      </w:r>
    </w:p>
    <w:p w14:paraId="1D21B0B3"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0847621" w14:textId="77777777" w:rsidR="004B63F0" w:rsidRPr="00DF3BE0" w:rsidRDefault="004B63F0" w:rsidP="004B63F0">
      <w:pPr>
        <w:pStyle w:val="NormalBold"/>
      </w:pPr>
      <w:r w:rsidRPr="00DF3BE0">
        <w:rPr>
          <w:rStyle w:val="HideTWBExt"/>
        </w:rPr>
        <w:t>&lt;Article&gt;</w:t>
      </w:r>
      <w:r w:rsidRPr="00DF3BE0">
        <w:t>Considerando 15</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131C3B6" w14:textId="77777777" w:rsidTr="002D6F53">
        <w:trPr>
          <w:trHeight w:hRule="exact" w:val="240"/>
          <w:jc w:val="center"/>
        </w:trPr>
        <w:tc>
          <w:tcPr>
            <w:tcW w:w="9752" w:type="dxa"/>
            <w:gridSpan w:val="2"/>
            <w:tcBorders>
              <w:top w:val="nil"/>
              <w:left w:val="nil"/>
              <w:bottom w:val="nil"/>
              <w:right w:val="nil"/>
            </w:tcBorders>
          </w:tcPr>
          <w:p w14:paraId="64B4A52E" w14:textId="77777777" w:rsidR="004B63F0" w:rsidRPr="00DF3BE0" w:rsidRDefault="004B63F0" w:rsidP="002D6F53"/>
        </w:tc>
      </w:tr>
      <w:tr w:rsidR="004B63F0" w:rsidRPr="00DF3BE0" w14:paraId="71B3236F" w14:textId="77777777" w:rsidTr="002D6F53">
        <w:trPr>
          <w:trHeight w:val="240"/>
          <w:jc w:val="center"/>
        </w:trPr>
        <w:tc>
          <w:tcPr>
            <w:tcW w:w="4876" w:type="dxa"/>
            <w:tcBorders>
              <w:top w:val="nil"/>
              <w:left w:val="nil"/>
              <w:bottom w:val="nil"/>
              <w:right w:val="nil"/>
            </w:tcBorders>
          </w:tcPr>
          <w:p w14:paraId="6D2DC31A"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FA2C02C" w14:textId="77777777" w:rsidR="004B63F0" w:rsidRPr="00DF3BE0" w:rsidRDefault="004B63F0" w:rsidP="002D6F53">
            <w:pPr>
              <w:pStyle w:val="AmColumnHeading"/>
            </w:pPr>
            <w:r w:rsidRPr="00DF3BE0">
              <w:t>Alteração</w:t>
            </w:r>
          </w:p>
        </w:tc>
      </w:tr>
      <w:tr w:rsidR="004B63F0" w:rsidRPr="00DF3BE0" w14:paraId="094CA589" w14:textId="77777777" w:rsidTr="002D6F53">
        <w:trPr>
          <w:jc w:val="center"/>
        </w:trPr>
        <w:tc>
          <w:tcPr>
            <w:tcW w:w="4876" w:type="dxa"/>
            <w:tcBorders>
              <w:top w:val="nil"/>
              <w:left w:val="nil"/>
              <w:bottom w:val="nil"/>
              <w:right w:val="nil"/>
            </w:tcBorders>
          </w:tcPr>
          <w:p w14:paraId="00635629" w14:textId="2F2CADC1" w:rsidR="004B63F0" w:rsidRPr="00DF3BE0" w:rsidRDefault="004B63F0" w:rsidP="002D6F53">
            <w:pPr>
              <w:pStyle w:val="Normal6a"/>
            </w:pPr>
            <w:r w:rsidRPr="00DF3BE0">
              <w:t>(15)</w:t>
            </w:r>
            <w:r w:rsidRPr="00DF3BE0">
              <w:tab/>
              <w:t>A fim de prevenir, detetar e investigar a criminalidade organizada grave e o terrorismo transfronteiras, é necessária uma coordenação e uma ação concertadas. Para além da possibilidade de os Estados</w:t>
            </w:r>
            <w:r w:rsidR="00DF5682">
              <w:noBreakHyphen/>
            </w:r>
            <w:r w:rsidRPr="00DF3BE0">
              <w:t>Membros criarem equipas de investigação conjuntas em conformidade com a Decisão</w:t>
            </w:r>
            <w:r w:rsidR="00DF5682">
              <w:noBreakHyphen/>
            </w:r>
            <w:r w:rsidRPr="00DF3BE0">
              <w:t>Quadro do Conselho de 13 de junho de 2002, os Estados</w:t>
            </w:r>
            <w:r w:rsidR="00DF5682">
              <w:noBreakHyphen/>
            </w:r>
            <w:r w:rsidRPr="00DF3BE0">
              <w:t>Membros deverão poder criar unidades operacionais para reforçar a cooperação policial com o apoio da Europol. Este mecanismo de coordenação entre as autoridades policiais dos Estados</w:t>
            </w:r>
            <w:r w:rsidR="00DF5682">
              <w:noBreakHyphen/>
            </w:r>
            <w:r w:rsidRPr="00DF3BE0">
              <w:t>Membros e outros serviços policiais deverá, com o apoio da Europol, permitir</w:t>
            </w:r>
            <w:r w:rsidR="00DF5682">
              <w:noBreakHyphen/>
            </w:r>
            <w:r w:rsidRPr="00DF3BE0">
              <w:t>lhes realizar investigações criminais e atividades de inteligência afins conjuntas, coordenadas e prioritárias, nomeadamente sobre redes e grupos criminosos, bem como sobre criminosos individuais, incluindo pessoas cujas atividades criminosas se enquadrem nas formas de criminalidade da competência da Europol e que representem um risco elevado para a segurança. A fim de assegurar o bom funcionamento e a eficácia desse mecanismo, os Estados</w:t>
            </w:r>
            <w:r w:rsidR="00DF5682">
              <w:noBreakHyphen/>
            </w:r>
            <w:r w:rsidRPr="00DF3BE0">
              <w:t>Membros que criarem, participarem ou apoiarem uma unidade operacional deverão poder assegurar um conjunto mínimo de requisitos relativos à sua participação ativa e atempada, como a prestação de todas as informações pertinentes à Europol</w:t>
            </w:r>
            <w:r w:rsidRPr="00DF3BE0">
              <w:rPr>
                <w:b/>
                <w:i/>
              </w:rPr>
              <w:t>,</w:t>
            </w:r>
            <w:r w:rsidRPr="00DF3BE0">
              <w:t xml:space="preserve"> e a Europol </w:t>
            </w:r>
            <w:r w:rsidRPr="00DF3BE0">
              <w:rPr>
                <w:b/>
                <w:i/>
              </w:rPr>
              <w:t>deverá poder</w:t>
            </w:r>
            <w:r w:rsidRPr="00DF3BE0">
              <w:t xml:space="preserve"> disponibilizar a esses Estados</w:t>
            </w:r>
            <w:r w:rsidR="00DF5682">
              <w:noBreakHyphen/>
            </w:r>
            <w:r w:rsidRPr="00DF3BE0">
              <w:t>Membros apoio avançado no plano analítico, operacional, técnico, forense e financeiro. Os países terceiros deverão poder participar ou apoiar uma unidade operacional.</w:t>
            </w:r>
          </w:p>
        </w:tc>
        <w:tc>
          <w:tcPr>
            <w:tcW w:w="4876" w:type="dxa"/>
            <w:tcBorders>
              <w:top w:val="nil"/>
              <w:left w:val="nil"/>
              <w:bottom w:val="nil"/>
              <w:right w:val="nil"/>
            </w:tcBorders>
          </w:tcPr>
          <w:p w14:paraId="7DED07AE" w14:textId="7954FA0E" w:rsidR="004B63F0" w:rsidRPr="00DF3BE0" w:rsidRDefault="004B63F0" w:rsidP="002D6F53">
            <w:pPr>
              <w:pStyle w:val="Normal6a"/>
            </w:pPr>
            <w:r w:rsidRPr="00DF3BE0">
              <w:t>(15)</w:t>
            </w:r>
            <w:r w:rsidRPr="00DF3BE0">
              <w:tab/>
              <w:t>A fim de prevenir, detetar e investigar a criminalidade organizada grave e o terrorismo transfronteiras, é necessária uma coordenação e uma ação concertadas. Para além da possibilidade de os Estados</w:t>
            </w:r>
            <w:r w:rsidR="00DF5682">
              <w:noBreakHyphen/>
            </w:r>
            <w:r w:rsidRPr="00DF3BE0">
              <w:t>Membros criarem equipas de investigação conjuntas em conformidade com a Decisão</w:t>
            </w:r>
            <w:r w:rsidR="00DF5682">
              <w:noBreakHyphen/>
            </w:r>
            <w:r w:rsidRPr="00DF3BE0">
              <w:t>Quadro do Conselho de 13 de junho de 2002, os Estados</w:t>
            </w:r>
            <w:r w:rsidR="00DF5682">
              <w:noBreakHyphen/>
            </w:r>
            <w:r w:rsidRPr="00DF3BE0">
              <w:t>Membros deverão poder criar unidades operacionais para reforçar a cooperação policial com o apoio da Europol. Este mecanismo de coordenação entre as autoridades policiais dos Estados</w:t>
            </w:r>
            <w:r w:rsidR="00DF5682">
              <w:noBreakHyphen/>
            </w:r>
            <w:r w:rsidRPr="00DF3BE0">
              <w:t>Membros e outros serviços policiais deverá, com o apoio da Europol, permitir</w:t>
            </w:r>
            <w:r w:rsidR="00DF5682">
              <w:noBreakHyphen/>
            </w:r>
            <w:r w:rsidRPr="00DF3BE0">
              <w:t xml:space="preserve">lhes realizar investigações criminais e atividades de inteligência afins conjuntas, coordenadas e prioritárias, nomeadamente sobre redes e grupos criminosos, bem como sobre criminosos individuais, incluindo pessoas cujas atividades criminosas se enquadrem nas formas de criminalidade da competência da Europol e que representem um risco elevado para a segurança. </w:t>
            </w:r>
            <w:r w:rsidRPr="00DF3BE0">
              <w:rPr>
                <w:b/>
                <w:i/>
              </w:rPr>
              <w:t>É importante assegurar que a unidade operacional seja um mecanismo operacional flexível e eficaz. Assim, as regras pormenorizadas relativas à sua execução deverão ser adotadas pelo Conselho de Administração, com base numa proposta do diretor executivo. Essas unidades operacionais iniciam determinadas investigações criminais específicas e atividades de informação, bem como investigações financeiras paralelas, em conformidade com o direito nacional e da União, para identificar e apreender bens de origem criminosa.</w:t>
            </w:r>
            <w:r w:rsidRPr="00DF3BE0">
              <w:t xml:space="preserve"> A fim de assegurar o bom funcionamento e a eficácia desse mecanismo, os Estados</w:t>
            </w:r>
            <w:r w:rsidR="00DF5682">
              <w:noBreakHyphen/>
            </w:r>
            <w:r w:rsidRPr="00DF3BE0">
              <w:t xml:space="preserve">Membros que criarem, participarem ou apoiarem uma unidade operacional deverão poder assegurar um conjunto mínimo de requisitos relativos à sua participação ativa e atempada, como a prestação de todas as informações pertinentes à Europol e </w:t>
            </w:r>
            <w:r w:rsidRPr="00DF3BE0">
              <w:rPr>
                <w:b/>
                <w:i/>
              </w:rPr>
              <w:t>aos outros Estados</w:t>
            </w:r>
            <w:r w:rsidR="00DF5682">
              <w:rPr>
                <w:b/>
                <w:i/>
              </w:rPr>
              <w:noBreakHyphen/>
            </w:r>
            <w:r w:rsidRPr="00DF3BE0">
              <w:rPr>
                <w:b/>
                <w:i/>
              </w:rPr>
              <w:t>Membros participantes.</w:t>
            </w:r>
            <w:r w:rsidRPr="00DF3BE0">
              <w:t xml:space="preserve"> A Europol deverá disponibilizar a esses Estados</w:t>
            </w:r>
            <w:r w:rsidR="00DF5682">
              <w:noBreakHyphen/>
            </w:r>
            <w:r w:rsidRPr="00DF3BE0">
              <w:t>Membros apoio avançado no plano analítico, operacional, técnico, forense e financeiro. Os países terceiros deverão poder participar ou apoiar uma unidade operacional.</w:t>
            </w:r>
          </w:p>
        </w:tc>
      </w:tr>
    </w:tbl>
    <w:p w14:paraId="5C773C47"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655062E2" w14:textId="77777777" w:rsidR="004B63F0" w:rsidRPr="00DF3BE0" w:rsidRDefault="004B63F0" w:rsidP="004B63F0">
      <w:r w:rsidRPr="00DF3BE0">
        <w:rPr>
          <w:rStyle w:val="HideTWBExt"/>
        </w:rPr>
        <w:t>&lt;/Amend&gt;</w:t>
      </w:r>
    </w:p>
    <w:p w14:paraId="750B92B7"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123</w:t>
      </w:r>
      <w:r w:rsidRPr="00DF3BE0">
        <w:rPr>
          <w:rStyle w:val="HideTWBExt"/>
        </w:rPr>
        <w:t>&lt;/NumAm&gt;</w:t>
      </w:r>
    </w:p>
    <w:p w14:paraId="5808684C"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55960227" w14:textId="77777777" w:rsidR="004B63F0" w:rsidRPr="00DF3BE0" w:rsidRDefault="004B63F0" w:rsidP="004B63F0">
      <w:pPr>
        <w:pStyle w:val="NormalBold"/>
      </w:pPr>
      <w:r w:rsidRPr="00DF3BE0">
        <w:rPr>
          <w:rStyle w:val="HideTWBExt"/>
          <w:b w:val="0"/>
        </w:rPr>
        <w:t>&lt;/RepeatBlock-By&gt;</w:t>
      </w:r>
    </w:p>
    <w:p w14:paraId="76DD6423"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65787FB" w14:textId="77777777" w:rsidR="004B63F0" w:rsidRPr="00DF3BE0" w:rsidRDefault="004B63F0" w:rsidP="004B63F0">
      <w:pPr>
        <w:pStyle w:val="NormalBold"/>
      </w:pPr>
      <w:r w:rsidRPr="00DF3BE0">
        <w:rPr>
          <w:rStyle w:val="HideTWBExt"/>
        </w:rPr>
        <w:t>&lt;Article&gt;</w:t>
      </w:r>
      <w:r w:rsidRPr="00DF3BE0">
        <w:t>Considerando 15</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83DE238" w14:textId="77777777" w:rsidTr="002D6F53">
        <w:trPr>
          <w:trHeight w:hRule="exact" w:val="240"/>
          <w:jc w:val="center"/>
        </w:trPr>
        <w:tc>
          <w:tcPr>
            <w:tcW w:w="9752" w:type="dxa"/>
            <w:gridSpan w:val="2"/>
            <w:tcBorders>
              <w:top w:val="nil"/>
              <w:left w:val="nil"/>
              <w:bottom w:val="nil"/>
              <w:right w:val="nil"/>
            </w:tcBorders>
          </w:tcPr>
          <w:p w14:paraId="07086601" w14:textId="77777777" w:rsidR="004B63F0" w:rsidRPr="00DF3BE0" w:rsidRDefault="004B63F0" w:rsidP="002D6F53"/>
        </w:tc>
      </w:tr>
      <w:tr w:rsidR="004B63F0" w:rsidRPr="00DF3BE0" w14:paraId="6F5C3B97" w14:textId="77777777" w:rsidTr="002D6F53">
        <w:trPr>
          <w:trHeight w:val="240"/>
          <w:jc w:val="center"/>
        </w:trPr>
        <w:tc>
          <w:tcPr>
            <w:tcW w:w="4876" w:type="dxa"/>
            <w:tcBorders>
              <w:top w:val="nil"/>
              <w:left w:val="nil"/>
              <w:bottom w:val="nil"/>
              <w:right w:val="nil"/>
            </w:tcBorders>
          </w:tcPr>
          <w:p w14:paraId="291C5E7A"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06149E2" w14:textId="77777777" w:rsidR="004B63F0" w:rsidRPr="00DF3BE0" w:rsidRDefault="004B63F0" w:rsidP="002D6F53">
            <w:pPr>
              <w:pStyle w:val="AmColumnHeading"/>
            </w:pPr>
            <w:r w:rsidRPr="00DF3BE0">
              <w:t>Alteração</w:t>
            </w:r>
          </w:p>
        </w:tc>
      </w:tr>
      <w:tr w:rsidR="004B63F0" w:rsidRPr="00DF3BE0" w14:paraId="5DDC10A8" w14:textId="77777777" w:rsidTr="002D6F53">
        <w:trPr>
          <w:jc w:val="center"/>
        </w:trPr>
        <w:tc>
          <w:tcPr>
            <w:tcW w:w="4876" w:type="dxa"/>
            <w:tcBorders>
              <w:top w:val="nil"/>
              <w:left w:val="nil"/>
              <w:bottom w:val="nil"/>
              <w:right w:val="nil"/>
            </w:tcBorders>
          </w:tcPr>
          <w:p w14:paraId="4066FD8D" w14:textId="630EE500" w:rsidR="004B63F0" w:rsidRPr="00DF3BE0" w:rsidRDefault="004B63F0" w:rsidP="002D6F53">
            <w:pPr>
              <w:pStyle w:val="Normal6a"/>
            </w:pPr>
            <w:r w:rsidRPr="00DF3BE0">
              <w:t>(15)</w:t>
            </w:r>
            <w:r w:rsidRPr="00DF3BE0">
              <w:tab/>
              <w:t>A fim de prevenir, detetar e investigar a criminalidade organizada grave e o terrorismo transfronteiras, é necessária uma coordenação e uma ação concertadas. Para além da possibilidade de os Estados</w:t>
            </w:r>
            <w:r w:rsidR="00DF5682">
              <w:noBreakHyphen/>
            </w:r>
            <w:r w:rsidRPr="00DF3BE0">
              <w:t xml:space="preserve">Membros criarem equipas de investigação conjuntas </w:t>
            </w:r>
            <w:r w:rsidRPr="00DF3BE0">
              <w:rPr>
                <w:b/>
                <w:i/>
              </w:rPr>
              <w:t>em conformidade com a Decisão</w:t>
            </w:r>
            <w:r w:rsidR="00DF5682">
              <w:rPr>
                <w:b/>
                <w:i/>
              </w:rPr>
              <w:noBreakHyphen/>
            </w:r>
            <w:r w:rsidRPr="00DF3BE0">
              <w:rPr>
                <w:b/>
                <w:i/>
              </w:rPr>
              <w:t>Quadro do Conselho de 13 de junho de 2002</w:t>
            </w:r>
            <w:r w:rsidRPr="00DF3BE0">
              <w:t>, os Estados</w:t>
            </w:r>
            <w:r w:rsidR="00DF5682">
              <w:noBreakHyphen/>
            </w:r>
            <w:r w:rsidRPr="00DF3BE0">
              <w:t xml:space="preserve">Membros deverão poder criar unidades operacionais </w:t>
            </w:r>
            <w:r w:rsidRPr="00DF3BE0">
              <w:rPr>
                <w:b/>
                <w:i/>
              </w:rPr>
              <w:t>para reforçar a cooperação policial</w:t>
            </w:r>
            <w:r w:rsidRPr="00DF3BE0">
              <w:t xml:space="preserve"> com o apoio da Europol</w:t>
            </w:r>
            <w:r w:rsidRPr="00DF3BE0">
              <w:rPr>
                <w:b/>
                <w:i/>
              </w:rPr>
              <w:t xml:space="preserve">. </w:t>
            </w:r>
            <w:r w:rsidRPr="00DF3BE0">
              <w:t>Este mecanismo de coordenação entre as autoridades policiais dos Estados</w:t>
            </w:r>
            <w:r w:rsidR="00DF5682">
              <w:noBreakHyphen/>
            </w:r>
            <w:r w:rsidRPr="00DF3BE0">
              <w:t xml:space="preserve">Membros </w:t>
            </w:r>
            <w:r w:rsidRPr="00DF3BE0">
              <w:rPr>
                <w:b/>
                <w:i/>
              </w:rPr>
              <w:t>e outros serviços policiais</w:t>
            </w:r>
            <w:r w:rsidRPr="00DF3BE0">
              <w:t xml:space="preserve"> deverá, com o apoio da Europol, permitir</w:t>
            </w:r>
            <w:r w:rsidR="00DF5682">
              <w:noBreakHyphen/>
            </w:r>
            <w:r w:rsidRPr="00DF3BE0">
              <w:t xml:space="preserve">lhes realizar investigações criminais </w:t>
            </w:r>
            <w:r w:rsidRPr="00DF3BE0">
              <w:rPr>
                <w:b/>
                <w:i/>
              </w:rPr>
              <w:t>e atividades de inteligência afins</w:t>
            </w:r>
            <w:r w:rsidRPr="00DF3BE0">
              <w:t xml:space="preserve"> conjuntas, coordenadas e prioritárias, nomeadamente sobre redes e grupos criminosos, bem como sobre criminosos individuais, </w:t>
            </w:r>
            <w:r w:rsidRPr="00DF3BE0">
              <w:rPr>
                <w:b/>
                <w:i/>
              </w:rPr>
              <w:t>incluindo pessoas</w:t>
            </w:r>
            <w:r w:rsidRPr="00DF3BE0">
              <w:t xml:space="preserve"> cujas atividades criminosas se enquadrem nas formas de criminalidade da competência da Europol e que representem um risco elevado para a segurança. A fim de assegurar o bom funcionamento e a eficácia desse mecanismo, os Estados</w:t>
            </w:r>
            <w:r w:rsidR="00DF5682">
              <w:noBreakHyphen/>
            </w:r>
            <w:r w:rsidRPr="00DF3BE0">
              <w:t>Membros que criarem, participarem ou apoiarem uma unidade operacional deverão poder assegurar um conjunto mínimo de requisitos relativos à sua participação ativa e atempada, como a prestação de todas as informações pertinentes à Europol, e a Europol deverá poder disponibilizar a esses Estados</w:t>
            </w:r>
            <w:r w:rsidR="00DF5682">
              <w:noBreakHyphen/>
            </w:r>
            <w:r w:rsidRPr="00DF3BE0">
              <w:t xml:space="preserve">Membros apoio avançado no plano analítico, operacional, técnico, forense e financeiro. Os países terceiros </w:t>
            </w:r>
            <w:r w:rsidRPr="00DF3BE0">
              <w:rPr>
                <w:b/>
                <w:i/>
              </w:rPr>
              <w:t>deverão poder</w:t>
            </w:r>
            <w:r w:rsidRPr="00DF3BE0">
              <w:t xml:space="preserve"> participar ou apoiar uma unidade operacional.</w:t>
            </w:r>
          </w:p>
        </w:tc>
        <w:tc>
          <w:tcPr>
            <w:tcW w:w="4876" w:type="dxa"/>
            <w:tcBorders>
              <w:top w:val="nil"/>
              <w:left w:val="nil"/>
              <w:bottom w:val="nil"/>
              <w:right w:val="nil"/>
            </w:tcBorders>
          </w:tcPr>
          <w:p w14:paraId="4A19E110" w14:textId="5BFD5F40" w:rsidR="004B63F0" w:rsidRPr="00DF3BE0" w:rsidRDefault="004B63F0" w:rsidP="002D6F53">
            <w:pPr>
              <w:pStyle w:val="Normal6a"/>
            </w:pPr>
            <w:r w:rsidRPr="00DF3BE0">
              <w:t>(15)</w:t>
            </w:r>
            <w:r w:rsidRPr="00DF3BE0">
              <w:tab/>
              <w:t>A fim de prevenir, detetar e investigar a criminalidade organizada grave e o terrorismo transfronteiras, é necessária uma coordenação e uma ação concertadas. Para além da possibilidade de os Estados</w:t>
            </w:r>
            <w:r w:rsidR="00DF5682">
              <w:noBreakHyphen/>
            </w:r>
            <w:r w:rsidRPr="00DF3BE0">
              <w:t>Membros criarem equipas de investigação conjuntas, os Estados</w:t>
            </w:r>
            <w:r w:rsidR="00DF5682">
              <w:noBreakHyphen/>
            </w:r>
            <w:r w:rsidRPr="00DF3BE0">
              <w:t xml:space="preserve">Membros deverão poder criar unidades operacionais </w:t>
            </w:r>
            <w:r w:rsidRPr="00DF3BE0">
              <w:rPr>
                <w:b/>
                <w:i/>
              </w:rPr>
              <w:t>temporárias,</w:t>
            </w:r>
            <w:r w:rsidRPr="00DF3BE0">
              <w:t xml:space="preserve"> com o apoio da Europol </w:t>
            </w:r>
            <w:r w:rsidRPr="00DF3BE0">
              <w:rPr>
                <w:b/>
                <w:i/>
              </w:rPr>
              <w:t xml:space="preserve">e da Eurojust, para investigações criminais abrangidas pelos objetivos da Europol, em conformidade com o artigo 3.º do Regulamento (UE) 2016/794, que exijam uma ação coordenada e concertada. </w:t>
            </w:r>
            <w:r w:rsidRPr="00DF3BE0">
              <w:t xml:space="preserve">Este mecanismo </w:t>
            </w:r>
            <w:r w:rsidRPr="00DF3BE0">
              <w:rPr>
                <w:b/>
                <w:i/>
              </w:rPr>
              <w:t>temporário</w:t>
            </w:r>
            <w:r w:rsidRPr="00DF3BE0">
              <w:t xml:space="preserve"> de coordenação entre as autoridades policiais </w:t>
            </w:r>
            <w:r w:rsidRPr="00DF3BE0">
              <w:rPr>
                <w:b/>
                <w:i/>
              </w:rPr>
              <w:t>e judiciais</w:t>
            </w:r>
            <w:r w:rsidRPr="00DF3BE0">
              <w:t xml:space="preserve"> dos Estados</w:t>
            </w:r>
            <w:r w:rsidR="00DF5682">
              <w:noBreakHyphen/>
            </w:r>
            <w:r w:rsidRPr="00DF3BE0">
              <w:t xml:space="preserve">Membros deverá, com o apoio da Europol </w:t>
            </w:r>
            <w:r w:rsidRPr="00DF3BE0">
              <w:rPr>
                <w:b/>
                <w:i/>
              </w:rPr>
              <w:t>e da Eurojust</w:t>
            </w:r>
            <w:r w:rsidRPr="00DF3BE0">
              <w:t>, permitir</w:t>
            </w:r>
            <w:r w:rsidR="00DF5682">
              <w:noBreakHyphen/>
            </w:r>
            <w:r w:rsidRPr="00DF3BE0">
              <w:t>lhes realizar investigações criminais conjuntas, coordenadas e prioritárias, nomeadamente sobre redes e grupos criminosos, bem como sobre criminosos individuais, cujas atividades criminosas se enquadrem nas formas de criminalidade da competência da Europol e que representem um risco elevado para a segurança. A fim de assegurar o bom funcionamento e a eficácia desse mecanismo, os Estados</w:t>
            </w:r>
            <w:r w:rsidR="00DF5682">
              <w:noBreakHyphen/>
            </w:r>
            <w:r w:rsidRPr="00DF3BE0">
              <w:t xml:space="preserve">Membros que criarem, participarem ou apoiarem uma unidade operacional deverão poder assegurar um conjunto mínimo de requisitos relativos à sua participação ativa e atempada, como a prestação de todas as informações pertinentes </w:t>
            </w:r>
            <w:r w:rsidRPr="00DF3BE0">
              <w:rPr>
                <w:b/>
                <w:i/>
              </w:rPr>
              <w:t>necessárias, proporcionadas e de elevada qualidade</w:t>
            </w:r>
            <w:r w:rsidRPr="00DF3BE0">
              <w:t xml:space="preserve"> à Europol</w:t>
            </w:r>
            <w:r w:rsidRPr="00DF3BE0">
              <w:rPr>
                <w:b/>
                <w:i/>
              </w:rPr>
              <w:t>, bem como à Eurojust, logo que as autoridades judiciais estejam envolvidas</w:t>
            </w:r>
            <w:r w:rsidRPr="00DF3BE0">
              <w:t>, e a Europol deverá poder disponibilizar a esses Estados</w:t>
            </w:r>
            <w:r w:rsidR="00DF5682">
              <w:noBreakHyphen/>
            </w:r>
            <w:r w:rsidRPr="00DF3BE0">
              <w:t xml:space="preserve">Membros apoio avançado no plano analítico, operacional, técnico, forense e financeiro. </w:t>
            </w:r>
            <w:r w:rsidRPr="00DF3BE0">
              <w:rPr>
                <w:b/>
                <w:i/>
              </w:rPr>
              <w:t>Os agentes de ligação da Europol destacados em</w:t>
            </w:r>
            <w:r w:rsidRPr="00DF3BE0">
              <w:t xml:space="preserve"> países terceiros </w:t>
            </w:r>
            <w:r w:rsidRPr="00DF3BE0">
              <w:rPr>
                <w:b/>
                <w:i/>
              </w:rPr>
              <w:t>onde ocorram atividades criminosas abrangidas pelos objetivos da Europol, em conformidade com o artigo 3.º do Regulamento (UE) 2016/794, poderão</w:t>
            </w:r>
            <w:r w:rsidRPr="00DF3BE0">
              <w:t xml:space="preserve"> participar ou apoiar uma unidade operacional.</w:t>
            </w:r>
          </w:p>
        </w:tc>
      </w:tr>
    </w:tbl>
    <w:p w14:paraId="5E77E1CF"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381EA7CE" w14:textId="77777777" w:rsidR="004B63F0" w:rsidRPr="00DF3BE0" w:rsidRDefault="004B63F0" w:rsidP="004B63F0">
      <w:r w:rsidRPr="00DF3BE0">
        <w:rPr>
          <w:rStyle w:val="HideTWBExt"/>
        </w:rPr>
        <w:t>&lt;/Amend&gt;</w:t>
      </w:r>
    </w:p>
    <w:p w14:paraId="66819CA9"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124</w:t>
      </w:r>
      <w:r w:rsidRPr="00DF3BE0">
        <w:rPr>
          <w:rStyle w:val="HideTWBExt"/>
        </w:rPr>
        <w:t>&lt;/NumAm&gt;</w:t>
      </w:r>
    </w:p>
    <w:p w14:paraId="1563DC15"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32FEDF8E" w14:textId="77777777" w:rsidR="004B63F0" w:rsidRPr="00DF3BE0" w:rsidRDefault="004B63F0" w:rsidP="004B63F0">
      <w:pPr>
        <w:pStyle w:val="NormalBold"/>
      </w:pPr>
      <w:r w:rsidRPr="00DF3BE0">
        <w:rPr>
          <w:rStyle w:val="HideTWBExt"/>
          <w:b w:val="0"/>
        </w:rPr>
        <w:t>&lt;/RepeatBlock-By&gt;</w:t>
      </w:r>
    </w:p>
    <w:p w14:paraId="76D320D3"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C9F417B" w14:textId="77777777" w:rsidR="004B63F0" w:rsidRPr="00DF3BE0" w:rsidRDefault="004B63F0" w:rsidP="004B63F0">
      <w:pPr>
        <w:pStyle w:val="NormalBold"/>
      </w:pPr>
      <w:r w:rsidRPr="00DF3BE0">
        <w:rPr>
          <w:rStyle w:val="HideTWBExt"/>
        </w:rPr>
        <w:t>&lt;Article&gt;</w:t>
      </w:r>
      <w:r w:rsidRPr="00DF3BE0">
        <w:t>Considerando 15</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04FCFBD" w14:textId="77777777" w:rsidTr="002D6F53">
        <w:trPr>
          <w:trHeight w:hRule="exact" w:val="240"/>
          <w:jc w:val="center"/>
        </w:trPr>
        <w:tc>
          <w:tcPr>
            <w:tcW w:w="9752" w:type="dxa"/>
            <w:gridSpan w:val="2"/>
            <w:tcBorders>
              <w:top w:val="nil"/>
              <w:left w:val="nil"/>
              <w:bottom w:val="nil"/>
              <w:right w:val="nil"/>
            </w:tcBorders>
          </w:tcPr>
          <w:p w14:paraId="249FC4DB" w14:textId="77777777" w:rsidR="004B63F0" w:rsidRPr="00DF3BE0" w:rsidRDefault="004B63F0" w:rsidP="002D6F53"/>
        </w:tc>
      </w:tr>
      <w:tr w:rsidR="004B63F0" w:rsidRPr="00DF3BE0" w14:paraId="1608CE38" w14:textId="77777777" w:rsidTr="002D6F53">
        <w:trPr>
          <w:trHeight w:val="240"/>
          <w:jc w:val="center"/>
        </w:trPr>
        <w:tc>
          <w:tcPr>
            <w:tcW w:w="4876" w:type="dxa"/>
            <w:tcBorders>
              <w:top w:val="nil"/>
              <w:left w:val="nil"/>
              <w:bottom w:val="nil"/>
              <w:right w:val="nil"/>
            </w:tcBorders>
          </w:tcPr>
          <w:p w14:paraId="30E158C2"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016CECF" w14:textId="77777777" w:rsidR="004B63F0" w:rsidRPr="00DF3BE0" w:rsidRDefault="004B63F0" w:rsidP="002D6F53">
            <w:pPr>
              <w:pStyle w:val="AmColumnHeading"/>
            </w:pPr>
            <w:r w:rsidRPr="00DF3BE0">
              <w:t>Alteração</w:t>
            </w:r>
          </w:p>
        </w:tc>
      </w:tr>
      <w:tr w:rsidR="004B63F0" w:rsidRPr="00DF3BE0" w14:paraId="152FD901" w14:textId="77777777" w:rsidTr="002D6F53">
        <w:trPr>
          <w:jc w:val="center"/>
        </w:trPr>
        <w:tc>
          <w:tcPr>
            <w:tcW w:w="4876" w:type="dxa"/>
            <w:tcBorders>
              <w:top w:val="nil"/>
              <w:left w:val="nil"/>
              <w:bottom w:val="nil"/>
              <w:right w:val="nil"/>
            </w:tcBorders>
          </w:tcPr>
          <w:p w14:paraId="6ADBE6D9" w14:textId="2951FC82" w:rsidR="004B63F0" w:rsidRPr="00DF3BE0" w:rsidRDefault="004B63F0" w:rsidP="002D6F53">
            <w:pPr>
              <w:pStyle w:val="Normal6a"/>
            </w:pPr>
            <w:r w:rsidRPr="00DF3BE0">
              <w:t>(15)</w:t>
            </w:r>
            <w:r w:rsidRPr="00DF3BE0">
              <w:tab/>
              <w:t xml:space="preserve">A fim de prevenir, detetar e investigar a </w:t>
            </w:r>
            <w:r w:rsidRPr="00DF3BE0">
              <w:rPr>
                <w:b/>
                <w:i/>
              </w:rPr>
              <w:t>criminalidade organizada grave e o terrorismo transfronteiras</w:t>
            </w:r>
            <w:r w:rsidRPr="00DF3BE0">
              <w:t>, é necessária uma coordenação e uma ação concertadas. Para além da possibilidade de os Estados</w:t>
            </w:r>
            <w:r w:rsidR="00DF5682">
              <w:noBreakHyphen/>
            </w:r>
            <w:r w:rsidRPr="00DF3BE0">
              <w:t>Membros criarem equipas de investigação conjuntas em conformidade com a Decisão</w:t>
            </w:r>
            <w:r w:rsidR="00DF5682">
              <w:noBreakHyphen/>
            </w:r>
            <w:r w:rsidRPr="00DF3BE0">
              <w:t>Quadro do Conselho de 13 de junho de 2002, os Estados</w:t>
            </w:r>
            <w:r w:rsidR="00DF5682">
              <w:noBreakHyphen/>
            </w:r>
            <w:r w:rsidRPr="00DF3BE0">
              <w:t>Membros deverão poder criar unidades operacionais para reforçar a cooperação policial com o apoio da Europol. Este mecanismo de coordenação entre as autoridades policiais dos Estados</w:t>
            </w:r>
            <w:r w:rsidR="00DF5682">
              <w:noBreakHyphen/>
            </w:r>
            <w:r w:rsidRPr="00DF3BE0">
              <w:t>Membros e outros serviços policiais deverá, com o apoio da Europol, permitir</w:t>
            </w:r>
            <w:r w:rsidR="00DF5682">
              <w:noBreakHyphen/>
            </w:r>
            <w:r w:rsidRPr="00DF3BE0">
              <w:t>lhes realizar investigações criminais e atividades de inteligência afins conjuntas, coordenadas e prioritárias, nomeadamente sobre redes e grupos criminosos</w:t>
            </w:r>
            <w:r w:rsidRPr="00DF3BE0">
              <w:rPr>
                <w:b/>
                <w:i/>
              </w:rPr>
              <w:t>, bem como sobre criminosos individuais, incluindo pessoas cujas atividades criminosas se enquadrem nas formas de criminalidade da competência da Europol e que representem um risco elevado para a segurança</w:t>
            </w:r>
            <w:r w:rsidRPr="00DF3BE0">
              <w:t>. A fim de assegurar o bom funcionamento e a eficácia desse mecanismo, os Estados</w:t>
            </w:r>
            <w:r w:rsidR="00DF5682">
              <w:noBreakHyphen/>
            </w:r>
            <w:r w:rsidRPr="00DF3BE0">
              <w:t>Membros que criarem, participarem ou apoiarem uma unidade operacional deverão poder assegurar um conjunto mínimo de requisitos relativos à sua participação ativa e atempada, como a prestação de todas as informações pertinentes à Europol, e a Europol deverá poder disponibilizar a esses Estados</w:t>
            </w:r>
            <w:r w:rsidR="00DF5682">
              <w:noBreakHyphen/>
            </w:r>
            <w:r w:rsidRPr="00DF3BE0">
              <w:t>Membros apoio avançado no plano analítico, operacional, técnico, forense e financeiro. Os países terceiros deverão poder participar ou apoiar uma unidade operacional.</w:t>
            </w:r>
          </w:p>
        </w:tc>
        <w:tc>
          <w:tcPr>
            <w:tcW w:w="4876" w:type="dxa"/>
            <w:tcBorders>
              <w:top w:val="nil"/>
              <w:left w:val="nil"/>
              <w:bottom w:val="nil"/>
              <w:right w:val="nil"/>
            </w:tcBorders>
          </w:tcPr>
          <w:p w14:paraId="11340EFE" w14:textId="4528C4A3" w:rsidR="004B63F0" w:rsidRPr="00DF3BE0" w:rsidRDefault="004B63F0" w:rsidP="002D6F53">
            <w:pPr>
              <w:pStyle w:val="Normal6a"/>
            </w:pPr>
            <w:r w:rsidRPr="00DF3BE0">
              <w:t>(15)</w:t>
            </w:r>
            <w:r w:rsidRPr="00DF3BE0">
              <w:tab/>
              <w:t xml:space="preserve">A fim de prevenir, detetar e investigar a </w:t>
            </w:r>
            <w:r w:rsidRPr="00DF3BE0">
              <w:rPr>
                <w:b/>
                <w:i/>
              </w:rPr>
              <w:t>introdução clandestina de migrantes e o tráfico de seres humano</w:t>
            </w:r>
            <w:r w:rsidRPr="00DF3BE0">
              <w:t>, é necessária uma coordenação e uma ação concertadas. Para além da possibilidade de os Estados</w:t>
            </w:r>
            <w:r w:rsidR="00DF5682">
              <w:noBreakHyphen/>
            </w:r>
            <w:r w:rsidRPr="00DF3BE0">
              <w:t>Membros criarem equipas de investigação conjuntas em conformidade com a Decisão</w:t>
            </w:r>
            <w:r w:rsidR="00DF5682">
              <w:noBreakHyphen/>
            </w:r>
            <w:r w:rsidRPr="00DF3BE0">
              <w:t>Quadro do Conselho de 13 de junho de 2002, os Estados</w:t>
            </w:r>
            <w:r w:rsidR="00DF5682">
              <w:noBreakHyphen/>
            </w:r>
            <w:r w:rsidRPr="00DF3BE0">
              <w:t>Membros deverão poder criar unidades operacionais para reforçar a cooperação policial com o apoio da Europol</w:t>
            </w:r>
            <w:r w:rsidRPr="00DF3BE0">
              <w:rPr>
                <w:b/>
                <w:i/>
              </w:rPr>
              <w:t>, a fim de prevenir, detetar e investigar a introdução clandestina de migrantes e o tráfico de seres humanos</w:t>
            </w:r>
            <w:r w:rsidRPr="00DF3BE0">
              <w:t>. Este mecanismo de coordenação entre as autoridades policiais dos Estados</w:t>
            </w:r>
            <w:r w:rsidR="00DF5682">
              <w:noBreakHyphen/>
            </w:r>
            <w:r w:rsidRPr="00DF3BE0">
              <w:t>Membros e outros serviços policiais deverá, com o apoio da Europol, permitir</w:t>
            </w:r>
            <w:r w:rsidR="00DF5682">
              <w:noBreakHyphen/>
            </w:r>
            <w:r w:rsidRPr="00DF3BE0">
              <w:t xml:space="preserve">lhes realizar investigações criminais e atividades de inteligência afins conjuntas, coordenadas e prioritárias, nomeadamente sobre redes e grupos criminosos </w:t>
            </w:r>
            <w:r w:rsidRPr="00DF3BE0">
              <w:rPr>
                <w:b/>
                <w:i/>
              </w:rPr>
              <w:t>envolvidos na introdução clandestina de migrantes e no tráfico de seres humanos</w:t>
            </w:r>
            <w:r w:rsidRPr="00DF3BE0">
              <w:t>. A fim de assegurar o bom funcionamento e a eficácia desse mecanismo, os Estados</w:t>
            </w:r>
            <w:r w:rsidR="00DF5682">
              <w:noBreakHyphen/>
            </w:r>
            <w:r w:rsidRPr="00DF3BE0">
              <w:t>Membros que criarem, participarem ou apoiarem uma unidade operacional deverão poder assegurar um conjunto mínimo de requisitos relativos à sua participação ativa e atempada, como a prestação de todas as informações pertinentes à Europol, e a Europol deverá poder disponibilizar a esses Estados</w:t>
            </w:r>
            <w:r w:rsidR="00DF5682">
              <w:noBreakHyphen/>
            </w:r>
            <w:r w:rsidRPr="00DF3BE0">
              <w:t>Membros apoio avançado no plano analítico, operacional, técnico, forense e financeiro. Os países terceiros deverão poder participar ou apoiar uma unidade operacional.</w:t>
            </w:r>
          </w:p>
        </w:tc>
      </w:tr>
    </w:tbl>
    <w:p w14:paraId="67A4ADB7"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33A921B8"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7A7F5A52" w14:textId="6214DF13" w:rsidR="004B63F0" w:rsidRPr="00DF3BE0" w:rsidRDefault="004B63F0" w:rsidP="004B63F0">
      <w:pPr>
        <w:pStyle w:val="AmJustText"/>
      </w:pPr>
      <w:r w:rsidRPr="00DF3BE0">
        <w:t>A proposta deve centrar</w:t>
      </w:r>
      <w:r w:rsidR="00DF5682">
        <w:noBreakHyphen/>
      </w:r>
      <w:r w:rsidRPr="00DF3BE0">
        <w:t>se nas redes criminosas envolvidas na introdução clandestina de migrantes com fins lucrativos. A utilização dos recursos dos Estados</w:t>
      </w:r>
      <w:r w:rsidR="00DF5682">
        <w:noBreakHyphen/>
      </w:r>
      <w:r w:rsidRPr="00DF3BE0">
        <w:t>Membros, da Europol e de outras agências da UE para julgar migrantes em situação irregular sob o pretexto de introdução clandestina de migrantes é um desperdício de recursos e nada faz para combater as redes criminosas.</w:t>
      </w:r>
    </w:p>
    <w:p w14:paraId="02B8EAC3" w14:textId="77777777" w:rsidR="004B63F0" w:rsidRPr="00DF3BE0" w:rsidRDefault="004B63F0" w:rsidP="004B63F0">
      <w:r w:rsidRPr="00DF3BE0">
        <w:rPr>
          <w:rStyle w:val="HideTWBExt"/>
        </w:rPr>
        <w:t>&lt;/Amend&gt;</w:t>
      </w:r>
    </w:p>
    <w:p w14:paraId="7C48E1D0"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125</w:t>
      </w:r>
      <w:r w:rsidRPr="00DF3BE0">
        <w:rPr>
          <w:rStyle w:val="HideTWBExt"/>
        </w:rPr>
        <w:t>&lt;/NumAm&gt;</w:t>
      </w:r>
    </w:p>
    <w:p w14:paraId="130BF1FC" w14:textId="77777777" w:rsidR="004B63F0" w:rsidRPr="00DF3BE0" w:rsidRDefault="004B63F0" w:rsidP="004B63F0">
      <w:pPr>
        <w:pStyle w:val="NormalBold"/>
      </w:pPr>
      <w:r w:rsidRPr="00DF3BE0">
        <w:rPr>
          <w:rStyle w:val="HideTWBExt"/>
          <w:b w:val="0"/>
        </w:rPr>
        <w:t>&lt;RepeatBlock-By&gt;&lt;Members&gt;</w:t>
      </w:r>
      <w:r w:rsidRPr="00DF3BE0">
        <w:t>Matthieu Valet, Fabrice Leggeri, András László, António Tânger Corrêa, Alexandre Varaut</w:t>
      </w:r>
      <w:r w:rsidRPr="00DF3BE0">
        <w:rPr>
          <w:rStyle w:val="HideTWBExt"/>
          <w:b w:val="0"/>
        </w:rPr>
        <w:t>&lt;/Members&gt;</w:t>
      </w:r>
    </w:p>
    <w:p w14:paraId="4C4F091E" w14:textId="77777777" w:rsidR="004B63F0" w:rsidRPr="00DF3BE0" w:rsidRDefault="004B63F0" w:rsidP="004B63F0">
      <w:pPr>
        <w:pStyle w:val="NormalBold"/>
      </w:pPr>
      <w:r w:rsidRPr="00DF3BE0">
        <w:rPr>
          <w:rStyle w:val="HideTWBExt"/>
          <w:b w:val="0"/>
        </w:rPr>
        <w:t>&lt;/RepeatBlock-By&gt;</w:t>
      </w:r>
    </w:p>
    <w:p w14:paraId="0F1DA310"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F054425" w14:textId="77777777" w:rsidR="004B63F0" w:rsidRPr="00DF3BE0" w:rsidRDefault="004B63F0" w:rsidP="004B63F0">
      <w:pPr>
        <w:pStyle w:val="NormalBold"/>
      </w:pPr>
      <w:r w:rsidRPr="00DF3BE0">
        <w:rPr>
          <w:rStyle w:val="HideTWBExt"/>
        </w:rPr>
        <w:t>&lt;Article&gt;</w:t>
      </w:r>
      <w:r w:rsidRPr="00DF3BE0">
        <w:t>Considerando 16</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DEE36B1" w14:textId="77777777" w:rsidTr="002D6F53">
        <w:trPr>
          <w:trHeight w:hRule="exact" w:val="240"/>
          <w:jc w:val="center"/>
        </w:trPr>
        <w:tc>
          <w:tcPr>
            <w:tcW w:w="9752" w:type="dxa"/>
            <w:gridSpan w:val="2"/>
            <w:tcBorders>
              <w:top w:val="nil"/>
              <w:left w:val="nil"/>
              <w:bottom w:val="nil"/>
              <w:right w:val="nil"/>
            </w:tcBorders>
          </w:tcPr>
          <w:p w14:paraId="08144D82" w14:textId="77777777" w:rsidR="004B63F0" w:rsidRPr="00DF3BE0" w:rsidRDefault="004B63F0" w:rsidP="002D6F53"/>
        </w:tc>
      </w:tr>
      <w:tr w:rsidR="004B63F0" w:rsidRPr="00DF3BE0" w14:paraId="67D34AAB" w14:textId="77777777" w:rsidTr="002D6F53">
        <w:trPr>
          <w:trHeight w:val="240"/>
          <w:jc w:val="center"/>
        </w:trPr>
        <w:tc>
          <w:tcPr>
            <w:tcW w:w="4876" w:type="dxa"/>
            <w:tcBorders>
              <w:top w:val="nil"/>
              <w:left w:val="nil"/>
              <w:bottom w:val="nil"/>
              <w:right w:val="nil"/>
            </w:tcBorders>
          </w:tcPr>
          <w:p w14:paraId="06B4DC33"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3705755" w14:textId="77777777" w:rsidR="004B63F0" w:rsidRPr="00DF3BE0" w:rsidRDefault="004B63F0" w:rsidP="002D6F53">
            <w:pPr>
              <w:pStyle w:val="AmColumnHeading"/>
            </w:pPr>
            <w:r w:rsidRPr="00DF3BE0">
              <w:t>Alteração</w:t>
            </w:r>
          </w:p>
        </w:tc>
      </w:tr>
      <w:tr w:rsidR="004B63F0" w:rsidRPr="00DF3BE0" w14:paraId="411147B7" w14:textId="77777777" w:rsidTr="002D6F53">
        <w:trPr>
          <w:jc w:val="center"/>
        </w:trPr>
        <w:tc>
          <w:tcPr>
            <w:tcW w:w="4876" w:type="dxa"/>
            <w:tcBorders>
              <w:top w:val="nil"/>
              <w:left w:val="nil"/>
              <w:bottom w:val="nil"/>
              <w:right w:val="nil"/>
            </w:tcBorders>
          </w:tcPr>
          <w:p w14:paraId="2FE46674" w14:textId="13E12293" w:rsidR="004B63F0" w:rsidRPr="00DF3BE0" w:rsidRDefault="004B63F0" w:rsidP="002D6F53">
            <w:pPr>
              <w:pStyle w:val="Normal6a"/>
            </w:pPr>
            <w:r w:rsidRPr="00DF3BE0">
              <w:rPr>
                <w:b/>
                <w:i/>
              </w:rPr>
              <w:t>(16)</w:t>
            </w:r>
            <w:r w:rsidRPr="00DF3BE0">
              <w:tab/>
            </w:r>
            <w:r w:rsidRPr="00DF3BE0">
              <w:rPr>
                <w:b/>
                <w:i/>
              </w:rPr>
              <w:t>Caso as atividades no domínio das informações criminais realizadas numa unidade operacional resultem na abertura de investigações criminais em um ou mais Estados‑Membros que possam beneficiar da criação de uma equipa de investigação conjunta, ou caso as investigações criminais apoiadas por uma unidade operacional possam beneficiar da criação de uma equipa de investigação conjunta, a Europol deverá propor aos Estados</w:t>
            </w:r>
            <w:r w:rsidR="00DF5682">
              <w:rPr>
                <w:b/>
                <w:i/>
              </w:rPr>
              <w:noBreakHyphen/>
            </w:r>
            <w:r w:rsidRPr="00DF3BE0">
              <w:rPr>
                <w:b/>
                <w:i/>
              </w:rPr>
              <w:t>Membros em causa a criação de uma equipa de investigação conjunta e tomar medidas para lhes prestar assistência, nos termos do artigo 5.º do Regulamento (UE) 2016/794. Nesses casos, a Europol deverá estabelecer contactos estreitos com a Eurojust, se for caso disso.</w:t>
            </w:r>
          </w:p>
        </w:tc>
        <w:tc>
          <w:tcPr>
            <w:tcW w:w="4876" w:type="dxa"/>
            <w:tcBorders>
              <w:top w:val="nil"/>
              <w:left w:val="nil"/>
              <w:bottom w:val="nil"/>
              <w:right w:val="nil"/>
            </w:tcBorders>
          </w:tcPr>
          <w:p w14:paraId="683B2BEE" w14:textId="77777777" w:rsidR="004B63F0" w:rsidRPr="00DF3BE0" w:rsidRDefault="004B63F0" w:rsidP="002D6F53">
            <w:pPr>
              <w:pStyle w:val="Normal6a"/>
            </w:pPr>
            <w:r w:rsidRPr="00DF3BE0">
              <w:rPr>
                <w:b/>
                <w:i/>
              </w:rPr>
              <w:t>Suprimido</w:t>
            </w:r>
          </w:p>
        </w:tc>
      </w:tr>
    </w:tbl>
    <w:p w14:paraId="4EF913CB"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{FR}</w:t>
      </w:r>
      <w:r w:rsidRPr="00DF3BE0">
        <w:t>fr</w:t>
      </w:r>
      <w:r w:rsidRPr="00DF3BE0">
        <w:rPr>
          <w:rStyle w:val="HideTWBExt"/>
        </w:rPr>
        <w:t>&lt;/Original&gt;</w:t>
      </w:r>
    </w:p>
    <w:p w14:paraId="44792431" w14:textId="77777777" w:rsidR="004B63F0" w:rsidRPr="00DF3BE0" w:rsidRDefault="004B63F0" w:rsidP="004B63F0">
      <w:r w:rsidRPr="00DF3BE0">
        <w:rPr>
          <w:rStyle w:val="HideTWBExt"/>
        </w:rPr>
        <w:t>&lt;/Amend&gt;</w:t>
      </w:r>
    </w:p>
    <w:p w14:paraId="0D435A1D"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126</w:t>
      </w:r>
      <w:r w:rsidRPr="00DF3BE0">
        <w:rPr>
          <w:rStyle w:val="HideTWBExt"/>
        </w:rPr>
        <w:t>&lt;/NumAm&gt;</w:t>
      </w:r>
    </w:p>
    <w:p w14:paraId="6BE4C0C8"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41C4A5FA" w14:textId="77777777" w:rsidR="004B63F0" w:rsidRPr="00DF3BE0" w:rsidRDefault="004B63F0" w:rsidP="004B63F0">
      <w:pPr>
        <w:pStyle w:val="NormalBold"/>
      </w:pPr>
      <w:r w:rsidRPr="00DF3BE0">
        <w:rPr>
          <w:rStyle w:val="HideTWBExt"/>
          <w:b w:val="0"/>
        </w:rPr>
        <w:t>&lt;/RepeatBlock-By&gt;</w:t>
      </w:r>
    </w:p>
    <w:p w14:paraId="30204243"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09AC108" w14:textId="77777777" w:rsidR="004B63F0" w:rsidRPr="00DF3BE0" w:rsidRDefault="004B63F0" w:rsidP="004B63F0">
      <w:pPr>
        <w:pStyle w:val="NormalBold"/>
      </w:pPr>
      <w:r w:rsidRPr="00DF3BE0">
        <w:rPr>
          <w:rStyle w:val="HideTWBExt"/>
        </w:rPr>
        <w:t>&lt;Article&gt;</w:t>
      </w:r>
      <w:r w:rsidRPr="00DF3BE0">
        <w:t>Considerando 16</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EC80D87" w14:textId="77777777" w:rsidTr="002D6F53">
        <w:trPr>
          <w:trHeight w:hRule="exact" w:val="240"/>
          <w:jc w:val="center"/>
        </w:trPr>
        <w:tc>
          <w:tcPr>
            <w:tcW w:w="9752" w:type="dxa"/>
            <w:gridSpan w:val="2"/>
            <w:tcBorders>
              <w:top w:val="nil"/>
              <w:left w:val="nil"/>
              <w:bottom w:val="nil"/>
              <w:right w:val="nil"/>
            </w:tcBorders>
          </w:tcPr>
          <w:p w14:paraId="2BEC2EB1" w14:textId="77777777" w:rsidR="004B63F0" w:rsidRPr="00DF3BE0" w:rsidRDefault="004B63F0" w:rsidP="002D6F53"/>
        </w:tc>
      </w:tr>
      <w:tr w:rsidR="004B63F0" w:rsidRPr="00DF3BE0" w14:paraId="35C5C323" w14:textId="77777777" w:rsidTr="002D6F53">
        <w:trPr>
          <w:trHeight w:val="240"/>
          <w:jc w:val="center"/>
        </w:trPr>
        <w:tc>
          <w:tcPr>
            <w:tcW w:w="4876" w:type="dxa"/>
            <w:tcBorders>
              <w:top w:val="nil"/>
              <w:left w:val="nil"/>
              <w:bottom w:val="nil"/>
              <w:right w:val="nil"/>
            </w:tcBorders>
          </w:tcPr>
          <w:p w14:paraId="7BBBA39E"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880F1B6" w14:textId="77777777" w:rsidR="004B63F0" w:rsidRPr="00DF3BE0" w:rsidRDefault="004B63F0" w:rsidP="002D6F53">
            <w:pPr>
              <w:pStyle w:val="AmColumnHeading"/>
            </w:pPr>
            <w:r w:rsidRPr="00DF3BE0">
              <w:t>Alteração</w:t>
            </w:r>
          </w:p>
        </w:tc>
      </w:tr>
      <w:tr w:rsidR="004B63F0" w:rsidRPr="00DF3BE0" w14:paraId="2C54C07B" w14:textId="77777777" w:rsidTr="002D6F53">
        <w:trPr>
          <w:jc w:val="center"/>
        </w:trPr>
        <w:tc>
          <w:tcPr>
            <w:tcW w:w="4876" w:type="dxa"/>
            <w:tcBorders>
              <w:top w:val="nil"/>
              <w:left w:val="nil"/>
              <w:bottom w:val="nil"/>
              <w:right w:val="nil"/>
            </w:tcBorders>
          </w:tcPr>
          <w:p w14:paraId="7EDBDE64" w14:textId="008CDA28" w:rsidR="004B63F0" w:rsidRPr="00DF3BE0" w:rsidRDefault="004B63F0" w:rsidP="002D6F53">
            <w:pPr>
              <w:pStyle w:val="Normal6a"/>
            </w:pPr>
            <w:r w:rsidRPr="00DF3BE0">
              <w:rPr>
                <w:b/>
                <w:i/>
              </w:rPr>
              <w:t>(16)</w:t>
            </w:r>
            <w:r w:rsidRPr="00DF3BE0">
              <w:tab/>
            </w:r>
            <w:r w:rsidRPr="00DF3BE0">
              <w:rPr>
                <w:b/>
                <w:i/>
              </w:rPr>
              <w:t>Caso as atividades no domínio das informações criminais realizadas numa unidade operacional resultem na abertura de investigações criminais em um ou mais Estados</w:t>
            </w:r>
            <w:r w:rsidR="00DF5682">
              <w:rPr>
                <w:b/>
                <w:i/>
              </w:rPr>
              <w:noBreakHyphen/>
            </w:r>
            <w:r w:rsidRPr="00DF3BE0">
              <w:rPr>
                <w:b/>
                <w:i/>
              </w:rPr>
              <w:t>Membros que possam beneficiar da criação de uma equipa de investigação conjunta, ou caso as investigações criminais apoiadas por uma unidade operacional possam beneficiar da criação de uma equipa de investigação conjunta, a Europol deverá propor aos Estados</w:t>
            </w:r>
            <w:r w:rsidR="00DF5682">
              <w:rPr>
                <w:b/>
                <w:i/>
              </w:rPr>
              <w:noBreakHyphen/>
            </w:r>
            <w:r w:rsidRPr="00DF3BE0">
              <w:rPr>
                <w:b/>
                <w:i/>
              </w:rPr>
              <w:t>Membros em causa a criação de uma equipa de investigação conjunta e tomar medidas para lhes prestar assistência, nos termos do artigo 5.º do Regulamento (UE) 2016/794. Nesses casos, a Europol deverá estabelecer contactos estreitos com a Eurojust, se for caso disso.</w:t>
            </w:r>
          </w:p>
        </w:tc>
        <w:tc>
          <w:tcPr>
            <w:tcW w:w="4876" w:type="dxa"/>
            <w:tcBorders>
              <w:top w:val="nil"/>
              <w:left w:val="nil"/>
              <w:bottom w:val="nil"/>
              <w:right w:val="nil"/>
            </w:tcBorders>
          </w:tcPr>
          <w:p w14:paraId="53EFA9DF" w14:textId="77777777" w:rsidR="004B63F0" w:rsidRPr="00DF3BE0" w:rsidRDefault="004B63F0" w:rsidP="002D6F53">
            <w:pPr>
              <w:pStyle w:val="Normal6a"/>
            </w:pPr>
            <w:r w:rsidRPr="00DF3BE0">
              <w:rPr>
                <w:b/>
                <w:i/>
              </w:rPr>
              <w:t>Suprimido</w:t>
            </w:r>
          </w:p>
        </w:tc>
      </w:tr>
    </w:tbl>
    <w:p w14:paraId="4A68FACF"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386AC605" w14:textId="77777777" w:rsidR="004B63F0" w:rsidRPr="00DF3BE0" w:rsidRDefault="004B63F0" w:rsidP="004B63F0">
      <w:r w:rsidRPr="00DF3BE0">
        <w:rPr>
          <w:rStyle w:val="HideTWBExt"/>
        </w:rPr>
        <w:t>&lt;/Amend&gt;</w:t>
      </w:r>
    </w:p>
    <w:p w14:paraId="5493071F"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127</w:t>
      </w:r>
      <w:r w:rsidRPr="00DF3BE0">
        <w:rPr>
          <w:rStyle w:val="HideTWBExt"/>
        </w:rPr>
        <w:t>&lt;/NumAm&gt;</w:t>
      </w:r>
    </w:p>
    <w:p w14:paraId="2785139E"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374E68B2" w14:textId="77777777" w:rsidR="004B63F0" w:rsidRPr="00DF3BE0" w:rsidRDefault="004B63F0" w:rsidP="004B63F0">
      <w:pPr>
        <w:pStyle w:val="NormalBold"/>
      </w:pPr>
      <w:r w:rsidRPr="00DF3BE0">
        <w:rPr>
          <w:rStyle w:val="HideTWBExt"/>
          <w:b w:val="0"/>
        </w:rPr>
        <w:t>&lt;/RepeatBlock-By&gt;</w:t>
      </w:r>
    </w:p>
    <w:p w14:paraId="56133567"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9F487DC" w14:textId="77777777" w:rsidR="004B63F0" w:rsidRPr="00DF3BE0" w:rsidRDefault="004B63F0" w:rsidP="004B63F0">
      <w:pPr>
        <w:pStyle w:val="NormalBold"/>
      </w:pPr>
      <w:r w:rsidRPr="00DF3BE0">
        <w:rPr>
          <w:rStyle w:val="HideTWBExt"/>
        </w:rPr>
        <w:t>&lt;Article&gt;</w:t>
      </w:r>
      <w:r w:rsidRPr="00DF3BE0">
        <w:t>Considerando 16</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9589832" w14:textId="77777777" w:rsidTr="002D6F53">
        <w:trPr>
          <w:trHeight w:hRule="exact" w:val="240"/>
          <w:jc w:val="center"/>
        </w:trPr>
        <w:tc>
          <w:tcPr>
            <w:tcW w:w="9752" w:type="dxa"/>
            <w:gridSpan w:val="2"/>
            <w:tcBorders>
              <w:top w:val="nil"/>
              <w:left w:val="nil"/>
              <w:bottom w:val="nil"/>
              <w:right w:val="nil"/>
            </w:tcBorders>
          </w:tcPr>
          <w:p w14:paraId="750CDBC9" w14:textId="77777777" w:rsidR="004B63F0" w:rsidRPr="00DF3BE0" w:rsidRDefault="004B63F0" w:rsidP="002D6F53"/>
        </w:tc>
      </w:tr>
      <w:tr w:rsidR="004B63F0" w:rsidRPr="00DF3BE0" w14:paraId="36A278FE" w14:textId="77777777" w:rsidTr="002D6F53">
        <w:trPr>
          <w:trHeight w:val="240"/>
          <w:jc w:val="center"/>
        </w:trPr>
        <w:tc>
          <w:tcPr>
            <w:tcW w:w="4876" w:type="dxa"/>
            <w:tcBorders>
              <w:top w:val="nil"/>
              <w:left w:val="nil"/>
              <w:bottom w:val="nil"/>
              <w:right w:val="nil"/>
            </w:tcBorders>
          </w:tcPr>
          <w:p w14:paraId="26D3787A"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9C1B0A5" w14:textId="77777777" w:rsidR="004B63F0" w:rsidRPr="00DF3BE0" w:rsidRDefault="004B63F0" w:rsidP="002D6F53">
            <w:pPr>
              <w:pStyle w:val="AmColumnHeading"/>
            </w:pPr>
            <w:r w:rsidRPr="00DF3BE0">
              <w:t>Alteração</w:t>
            </w:r>
          </w:p>
        </w:tc>
      </w:tr>
      <w:tr w:rsidR="004B63F0" w:rsidRPr="00DF3BE0" w14:paraId="0138F150" w14:textId="77777777" w:rsidTr="002D6F53">
        <w:trPr>
          <w:jc w:val="center"/>
        </w:trPr>
        <w:tc>
          <w:tcPr>
            <w:tcW w:w="4876" w:type="dxa"/>
            <w:tcBorders>
              <w:top w:val="nil"/>
              <w:left w:val="nil"/>
              <w:bottom w:val="nil"/>
              <w:right w:val="nil"/>
            </w:tcBorders>
          </w:tcPr>
          <w:p w14:paraId="120873F4" w14:textId="408FADD8" w:rsidR="004B63F0" w:rsidRPr="00DF3BE0" w:rsidRDefault="004B63F0" w:rsidP="002D6F53">
            <w:pPr>
              <w:pStyle w:val="Normal6a"/>
            </w:pPr>
            <w:r w:rsidRPr="00DF3BE0">
              <w:t>(16)</w:t>
            </w:r>
            <w:r w:rsidRPr="00DF3BE0">
              <w:tab/>
            </w:r>
            <w:r w:rsidRPr="00DF3BE0">
              <w:rPr>
                <w:b/>
                <w:i/>
              </w:rPr>
              <w:t>Caso as atividades no domínio das informações criminais realizadas numa unidade operacional resultem na abertura de investigações criminais em um ou mais Estados</w:t>
            </w:r>
            <w:r w:rsidR="00DF5682">
              <w:rPr>
                <w:b/>
                <w:i/>
              </w:rPr>
              <w:noBreakHyphen/>
            </w:r>
            <w:r w:rsidRPr="00DF3BE0">
              <w:rPr>
                <w:b/>
                <w:i/>
              </w:rPr>
              <w:t>Membros que possam beneficiar da criação de uma equipa de investigação conjunta, ou</w:t>
            </w:r>
            <w:r w:rsidRPr="00DF3BE0">
              <w:t xml:space="preserve"> caso as investigações criminais apoiadas por uma unidade operacional possam beneficiar da criação de uma equipa de investigação conjunta, a Europol deverá propor aos Estados</w:t>
            </w:r>
            <w:r w:rsidR="00DF5682">
              <w:noBreakHyphen/>
            </w:r>
            <w:r w:rsidRPr="00DF3BE0">
              <w:t>Membros em causa a criação de uma equipa de investigação conjunta e tomar medidas para lhes prestar assistência, nos termos do artigo 5.º do Regulamento (UE) 2016/794. Nesses casos, a Europol deverá estabelecer contactos estreitos com a Eurojust, se for caso disso.</w:t>
            </w:r>
          </w:p>
        </w:tc>
        <w:tc>
          <w:tcPr>
            <w:tcW w:w="4876" w:type="dxa"/>
            <w:tcBorders>
              <w:top w:val="nil"/>
              <w:left w:val="nil"/>
              <w:bottom w:val="nil"/>
              <w:right w:val="nil"/>
            </w:tcBorders>
          </w:tcPr>
          <w:p w14:paraId="69551CA6" w14:textId="061EC3BB" w:rsidR="004B63F0" w:rsidRPr="00DF3BE0" w:rsidRDefault="004B63F0" w:rsidP="002D6F53">
            <w:pPr>
              <w:pStyle w:val="Normal6a"/>
            </w:pPr>
            <w:r w:rsidRPr="00DF3BE0">
              <w:t>(16)</w:t>
            </w:r>
            <w:r w:rsidRPr="00DF3BE0">
              <w:tab/>
              <w:t>Caso as investigações criminais apoiadas por uma unidade operacional possam beneficiar da criação de uma equipa de investigação conjunta, a Europol deverá propor aos Estados</w:t>
            </w:r>
            <w:r w:rsidR="00DF5682">
              <w:noBreakHyphen/>
            </w:r>
            <w:r w:rsidRPr="00DF3BE0">
              <w:t>Membros em causa a criação de uma equipa de investigação conjunta e tomar medidas para lhes prestar assistência, nos termos do artigo 5.º do Regulamento (UE) 2016/794. Nesses casos, a Europol deverá estabelecer contactos estreitos com a Eurojust, se for caso disso.</w:t>
            </w:r>
          </w:p>
        </w:tc>
      </w:tr>
    </w:tbl>
    <w:p w14:paraId="008E37D9"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6B0132A2" w14:textId="77777777" w:rsidR="004B63F0" w:rsidRPr="00DF3BE0" w:rsidRDefault="004B63F0" w:rsidP="004B63F0">
      <w:r w:rsidRPr="00DF3BE0">
        <w:rPr>
          <w:rStyle w:val="HideTWBExt"/>
        </w:rPr>
        <w:t>&lt;/Amend&gt;</w:t>
      </w:r>
    </w:p>
    <w:p w14:paraId="098D4369"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128</w:t>
      </w:r>
      <w:r w:rsidRPr="00DF3BE0">
        <w:rPr>
          <w:rStyle w:val="HideTWBExt"/>
        </w:rPr>
        <w:t>&lt;/NumAm&gt;</w:t>
      </w:r>
    </w:p>
    <w:p w14:paraId="0B5FC979"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 Ana Catarina Mendes</w:t>
      </w:r>
      <w:r w:rsidRPr="00DF3BE0">
        <w:rPr>
          <w:rStyle w:val="HideTWBExt"/>
          <w:b w:val="0"/>
        </w:rPr>
        <w:t>&lt;/Members&gt;</w:t>
      </w:r>
    </w:p>
    <w:p w14:paraId="74C0CE84" w14:textId="77777777" w:rsidR="004B63F0" w:rsidRPr="00DF3BE0" w:rsidRDefault="004B63F0" w:rsidP="004B63F0">
      <w:pPr>
        <w:pStyle w:val="NormalBold"/>
      </w:pPr>
      <w:r w:rsidRPr="00DF3BE0">
        <w:rPr>
          <w:rStyle w:val="HideTWBExt"/>
          <w:b w:val="0"/>
        </w:rPr>
        <w:t>&lt;/RepeatBlock-By&gt;</w:t>
      </w:r>
    </w:p>
    <w:p w14:paraId="23BF9A90"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8993C7D" w14:textId="77777777" w:rsidR="004B63F0" w:rsidRPr="00DF3BE0" w:rsidRDefault="004B63F0" w:rsidP="004B63F0">
      <w:pPr>
        <w:pStyle w:val="NormalBold"/>
      </w:pPr>
      <w:r w:rsidRPr="00DF3BE0">
        <w:rPr>
          <w:rStyle w:val="HideTWBExt"/>
        </w:rPr>
        <w:t>&lt;Article&gt;</w:t>
      </w:r>
      <w:r w:rsidRPr="00DF3BE0">
        <w:t>Considerando 16</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769F28A" w14:textId="77777777" w:rsidTr="002D6F53">
        <w:trPr>
          <w:trHeight w:hRule="exact" w:val="240"/>
          <w:jc w:val="center"/>
        </w:trPr>
        <w:tc>
          <w:tcPr>
            <w:tcW w:w="9752" w:type="dxa"/>
            <w:gridSpan w:val="2"/>
            <w:tcBorders>
              <w:top w:val="nil"/>
              <w:left w:val="nil"/>
              <w:bottom w:val="nil"/>
              <w:right w:val="nil"/>
            </w:tcBorders>
          </w:tcPr>
          <w:p w14:paraId="79B24765" w14:textId="77777777" w:rsidR="004B63F0" w:rsidRPr="00DF3BE0" w:rsidRDefault="004B63F0" w:rsidP="002D6F53"/>
        </w:tc>
      </w:tr>
      <w:tr w:rsidR="004B63F0" w:rsidRPr="00DF3BE0" w14:paraId="079A9F8A" w14:textId="77777777" w:rsidTr="002D6F53">
        <w:trPr>
          <w:trHeight w:val="240"/>
          <w:jc w:val="center"/>
        </w:trPr>
        <w:tc>
          <w:tcPr>
            <w:tcW w:w="4876" w:type="dxa"/>
            <w:tcBorders>
              <w:top w:val="nil"/>
              <w:left w:val="nil"/>
              <w:bottom w:val="nil"/>
              <w:right w:val="nil"/>
            </w:tcBorders>
          </w:tcPr>
          <w:p w14:paraId="468A73EB"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88DEBC4" w14:textId="77777777" w:rsidR="004B63F0" w:rsidRPr="00DF3BE0" w:rsidRDefault="004B63F0" w:rsidP="002D6F53">
            <w:pPr>
              <w:pStyle w:val="AmColumnHeading"/>
            </w:pPr>
            <w:r w:rsidRPr="00DF3BE0">
              <w:t>Alteração</w:t>
            </w:r>
          </w:p>
        </w:tc>
      </w:tr>
      <w:tr w:rsidR="004B63F0" w:rsidRPr="00DF3BE0" w14:paraId="61DB2017" w14:textId="77777777" w:rsidTr="002D6F53">
        <w:trPr>
          <w:jc w:val="center"/>
        </w:trPr>
        <w:tc>
          <w:tcPr>
            <w:tcW w:w="4876" w:type="dxa"/>
            <w:tcBorders>
              <w:top w:val="nil"/>
              <w:left w:val="nil"/>
              <w:bottom w:val="nil"/>
              <w:right w:val="nil"/>
            </w:tcBorders>
          </w:tcPr>
          <w:p w14:paraId="51E722BC" w14:textId="1785FC87" w:rsidR="004B63F0" w:rsidRPr="00DF3BE0" w:rsidRDefault="004B63F0" w:rsidP="002D6F53">
            <w:pPr>
              <w:pStyle w:val="Normal6a"/>
            </w:pPr>
            <w:r w:rsidRPr="00DF3BE0">
              <w:t>(16)</w:t>
            </w:r>
            <w:r w:rsidRPr="00DF3BE0">
              <w:tab/>
              <w:t>Caso as atividades no domínio das informações criminais realizadas numa unidade operacional resultem na abertura de investigações criminais em um ou mais Estados</w:t>
            </w:r>
            <w:r w:rsidR="00DF5682">
              <w:noBreakHyphen/>
            </w:r>
            <w:r w:rsidRPr="00DF3BE0">
              <w:t>Membros que possam beneficiar da criação de uma equipa de investigação conjunta, ou caso as investigações criminais apoiadas por uma unidade operacional possam beneficiar da criação de uma equipa de investigação conjunta, a Europol deverá propor aos Estados</w:t>
            </w:r>
            <w:r w:rsidR="00DF5682">
              <w:noBreakHyphen/>
            </w:r>
            <w:r w:rsidRPr="00DF3BE0">
              <w:t>Membros em causa a criação de uma equipa de investigação conjunta e tomar medidas para lhes prestar assistência, nos termos do artigo 5.º do Regulamento (UE) 2016/794. Nesses casos, a Europol deverá estabelecer contactos estreitos com a Eurojust, se for caso disso.</w:t>
            </w:r>
          </w:p>
        </w:tc>
        <w:tc>
          <w:tcPr>
            <w:tcW w:w="4876" w:type="dxa"/>
            <w:tcBorders>
              <w:top w:val="nil"/>
              <w:left w:val="nil"/>
              <w:bottom w:val="nil"/>
              <w:right w:val="nil"/>
            </w:tcBorders>
          </w:tcPr>
          <w:p w14:paraId="2B2C6994" w14:textId="121E077C" w:rsidR="004B63F0" w:rsidRPr="00DF3BE0" w:rsidRDefault="004B63F0" w:rsidP="002D6F53">
            <w:pPr>
              <w:pStyle w:val="Normal6a"/>
            </w:pPr>
            <w:r w:rsidRPr="00DF3BE0">
              <w:t>(16)</w:t>
            </w:r>
            <w:r w:rsidRPr="00DF3BE0">
              <w:tab/>
              <w:t xml:space="preserve">Caso as atividades no domínio das informações criminais realizadas numa unidade operacional </w:t>
            </w:r>
            <w:r w:rsidRPr="00DF3BE0">
              <w:rPr>
                <w:b/>
                <w:i/>
              </w:rPr>
              <w:t>para prevenir, detetar ou investigar a introdução clandestina de migrantes e o tráfico de seres humanos</w:t>
            </w:r>
            <w:r w:rsidRPr="00DF3BE0">
              <w:t xml:space="preserve"> resultem na abertura de investigações criminais em um ou mais Estados</w:t>
            </w:r>
            <w:r w:rsidR="00DF5682">
              <w:noBreakHyphen/>
            </w:r>
            <w:r w:rsidRPr="00DF3BE0">
              <w:t>Membros que possam beneficiar da criação de uma equipa de investigação conjunta, ou caso as investigações criminais apoiadas por uma unidade operacional possam beneficiar da criação de uma equipa de investigação conjunta, a Europol deverá propor aos Estados</w:t>
            </w:r>
            <w:r w:rsidR="00DF5682">
              <w:noBreakHyphen/>
            </w:r>
            <w:r w:rsidRPr="00DF3BE0">
              <w:t>Membros em causa a criação de uma equipa de investigação conjunta e tomar medidas para lhes prestar assistência, nos termos do artigo 5.º do Regulamento (UE) 2016/794. Nesses casos, a Europol deverá estabelecer contactos estreitos com a Eurojust, se for caso disso.</w:t>
            </w:r>
          </w:p>
        </w:tc>
      </w:tr>
    </w:tbl>
    <w:p w14:paraId="2E6AFD94"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598EEDD5" w14:textId="77777777" w:rsidR="004B63F0" w:rsidRPr="00DF3BE0" w:rsidRDefault="004B63F0" w:rsidP="004B63F0">
      <w:r w:rsidRPr="00DF3BE0">
        <w:rPr>
          <w:rStyle w:val="HideTWBExt"/>
        </w:rPr>
        <w:t>&lt;/Amend&gt;</w:t>
      </w:r>
    </w:p>
    <w:p w14:paraId="7A140D85"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129</w:t>
      </w:r>
      <w:r w:rsidRPr="00DF3BE0">
        <w:rPr>
          <w:rStyle w:val="HideTWBExt"/>
        </w:rPr>
        <w:t>&lt;/NumAm&gt;</w:t>
      </w:r>
    </w:p>
    <w:p w14:paraId="6E57AC03"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346EE34E" w14:textId="77777777" w:rsidR="004B63F0" w:rsidRPr="00DF3BE0" w:rsidRDefault="004B63F0" w:rsidP="004B63F0">
      <w:pPr>
        <w:pStyle w:val="NormalBold"/>
      </w:pPr>
      <w:r w:rsidRPr="00DF3BE0">
        <w:rPr>
          <w:rStyle w:val="HideTWBExt"/>
          <w:b w:val="0"/>
        </w:rPr>
        <w:t>&lt;/RepeatBlock-By&gt;</w:t>
      </w:r>
    </w:p>
    <w:p w14:paraId="1D12F6B0"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B8E7F1F" w14:textId="366E3E8E" w:rsidR="004B63F0" w:rsidRPr="00DF3BE0" w:rsidRDefault="004B63F0" w:rsidP="004B63F0">
      <w:pPr>
        <w:pStyle w:val="NormalBold"/>
      </w:pPr>
      <w:r w:rsidRPr="00DF3BE0">
        <w:rPr>
          <w:rStyle w:val="HideTWBExt"/>
        </w:rPr>
        <w:t>&lt;Article&gt;</w:t>
      </w:r>
      <w:r w:rsidRPr="00DF3BE0">
        <w:t>Considerando 16</w:t>
      </w:r>
      <w:r w:rsidR="00DF5682">
        <w:noBreakHyphen/>
      </w:r>
      <w:r w:rsidRPr="00DF3BE0">
        <w:t>A (novo)</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6D28D2C" w14:textId="77777777" w:rsidTr="002D6F53">
        <w:trPr>
          <w:trHeight w:hRule="exact" w:val="240"/>
          <w:jc w:val="center"/>
        </w:trPr>
        <w:tc>
          <w:tcPr>
            <w:tcW w:w="9752" w:type="dxa"/>
            <w:gridSpan w:val="2"/>
            <w:tcBorders>
              <w:top w:val="nil"/>
              <w:left w:val="nil"/>
              <w:bottom w:val="nil"/>
              <w:right w:val="nil"/>
            </w:tcBorders>
          </w:tcPr>
          <w:p w14:paraId="24AFC984" w14:textId="77777777" w:rsidR="004B63F0" w:rsidRPr="00DF3BE0" w:rsidRDefault="004B63F0" w:rsidP="002D6F53"/>
        </w:tc>
      </w:tr>
      <w:tr w:rsidR="004B63F0" w:rsidRPr="00DF3BE0" w14:paraId="1FF6F039" w14:textId="77777777" w:rsidTr="002D6F53">
        <w:trPr>
          <w:trHeight w:val="240"/>
          <w:jc w:val="center"/>
        </w:trPr>
        <w:tc>
          <w:tcPr>
            <w:tcW w:w="4876" w:type="dxa"/>
            <w:tcBorders>
              <w:top w:val="nil"/>
              <w:left w:val="nil"/>
              <w:bottom w:val="nil"/>
              <w:right w:val="nil"/>
            </w:tcBorders>
          </w:tcPr>
          <w:p w14:paraId="567E77A5"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CC0EAA7" w14:textId="77777777" w:rsidR="004B63F0" w:rsidRPr="00DF3BE0" w:rsidRDefault="004B63F0" w:rsidP="002D6F53">
            <w:pPr>
              <w:pStyle w:val="AmColumnHeading"/>
            </w:pPr>
            <w:r w:rsidRPr="00DF3BE0">
              <w:t>Alteração</w:t>
            </w:r>
          </w:p>
        </w:tc>
      </w:tr>
      <w:tr w:rsidR="004B63F0" w:rsidRPr="00DF3BE0" w14:paraId="7BA88D3E" w14:textId="77777777" w:rsidTr="002D6F53">
        <w:trPr>
          <w:jc w:val="center"/>
        </w:trPr>
        <w:tc>
          <w:tcPr>
            <w:tcW w:w="4876" w:type="dxa"/>
            <w:tcBorders>
              <w:top w:val="nil"/>
              <w:left w:val="nil"/>
              <w:bottom w:val="nil"/>
              <w:right w:val="nil"/>
            </w:tcBorders>
          </w:tcPr>
          <w:p w14:paraId="5F6A6F3B" w14:textId="77777777" w:rsidR="004B63F0" w:rsidRPr="00DF3BE0" w:rsidRDefault="004B63F0" w:rsidP="002D6F53">
            <w:pPr>
              <w:pStyle w:val="Normal6a"/>
            </w:pPr>
          </w:p>
        </w:tc>
        <w:tc>
          <w:tcPr>
            <w:tcW w:w="4876" w:type="dxa"/>
            <w:tcBorders>
              <w:top w:val="nil"/>
              <w:left w:val="nil"/>
              <w:bottom w:val="nil"/>
              <w:right w:val="nil"/>
            </w:tcBorders>
          </w:tcPr>
          <w:p w14:paraId="113A10F0" w14:textId="6593623F" w:rsidR="004B63F0" w:rsidRPr="00DF3BE0" w:rsidRDefault="004B63F0" w:rsidP="002D6F53">
            <w:pPr>
              <w:pStyle w:val="Normal6a"/>
            </w:pPr>
            <w:r w:rsidRPr="00DF3BE0">
              <w:rPr>
                <w:b/>
                <w:i/>
              </w:rPr>
              <w:t>(16</w:t>
            </w:r>
            <w:r w:rsidR="00DF5682">
              <w:rPr>
                <w:b/>
                <w:i/>
              </w:rPr>
              <w:noBreakHyphen/>
            </w:r>
            <w:r w:rsidRPr="00DF3BE0">
              <w:rPr>
                <w:b/>
                <w:i/>
              </w:rPr>
              <w:t>A)</w:t>
            </w:r>
            <w:r w:rsidRPr="00DF3BE0">
              <w:tab/>
            </w:r>
            <w:r w:rsidRPr="00DF3BE0">
              <w:rPr>
                <w:b/>
                <w:i/>
              </w:rPr>
              <w:t>Tendo em conta a natureza, o âmbito, o contexto e as finalidades do tratamento de dados pessoais pela Europol, bem como os riscos para os direitos e liberdades das pessoas singulares, a Europol deverá aplicar medidas adequadas para assegurar e poder demonstrar que o tratamento é efetuado em conformidade com o presente regulamento. Essas medidas deverão ser revistas e atualizadas consoante as necessidades.</w:t>
            </w:r>
          </w:p>
        </w:tc>
      </w:tr>
    </w:tbl>
    <w:p w14:paraId="0C3F7D5C"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AB8F362" w14:textId="77777777" w:rsidR="004B63F0" w:rsidRPr="00DF3BE0" w:rsidRDefault="004B63F0" w:rsidP="004B63F0">
      <w:r w:rsidRPr="00DF3BE0">
        <w:rPr>
          <w:rStyle w:val="HideTWBExt"/>
        </w:rPr>
        <w:t>&lt;/Amend&gt;</w:t>
      </w:r>
    </w:p>
    <w:p w14:paraId="240A39D2"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130</w:t>
      </w:r>
      <w:r w:rsidRPr="00DF3BE0">
        <w:rPr>
          <w:rStyle w:val="HideTWBExt"/>
        </w:rPr>
        <w:t>&lt;/NumAm&gt;</w:t>
      </w:r>
    </w:p>
    <w:p w14:paraId="3758E8A2"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68E1634B" w14:textId="77777777" w:rsidR="004B63F0" w:rsidRPr="00DF3BE0" w:rsidRDefault="004B63F0" w:rsidP="004B63F0">
      <w:pPr>
        <w:pStyle w:val="NormalBold"/>
      </w:pPr>
      <w:r w:rsidRPr="00DF3BE0">
        <w:rPr>
          <w:rStyle w:val="HideTWBExt"/>
          <w:b w:val="0"/>
        </w:rPr>
        <w:t>&lt;/RepeatBlock-By&gt;</w:t>
      </w:r>
    </w:p>
    <w:p w14:paraId="29AB2949"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65BA4B8" w14:textId="74266D80" w:rsidR="004B63F0" w:rsidRPr="00DF3BE0" w:rsidRDefault="004B63F0" w:rsidP="004B63F0">
      <w:pPr>
        <w:pStyle w:val="NormalBold"/>
      </w:pPr>
      <w:r w:rsidRPr="00DF3BE0">
        <w:rPr>
          <w:rStyle w:val="HideTWBExt"/>
        </w:rPr>
        <w:t>&lt;Article&gt;</w:t>
      </w:r>
      <w:r w:rsidRPr="00DF3BE0">
        <w:t>Considerando 16</w:t>
      </w:r>
      <w:r w:rsidR="00DF5682">
        <w:noBreakHyphen/>
      </w:r>
      <w:r w:rsidRPr="00DF3BE0">
        <w:t>B (novo)</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ADD6BA3" w14:textId="77777777" w:rsidTr="002D6F53">
        <w:trPr>
          <w:trHeight w:hRule="exact" w:val="240"/>
          <w:jc w:val="center"/>
        </w:trPr>
        <w:tc>
          <w:tcPr>
            <w:tcW w:w="9752" w:type="dxa"/>
            <w:gridSpan w:val="2"/>
            <w:tcBorders>
              <w:top w:val="nil"/>
              <w:left w:val="nil"/>
              <w:bottom w:val="nil"/>
              <w:right w:val="nil"/>
            </w:tcBorders>
          </w:tcPr>
          <w:p w14:paraId="24CB0076" w14:textId="77777777" w:rsidR="004B63F0" w:rsidRPr="00DF3BE0" w:rsidRDefault="004B63F0" w:rsidP="002D6F53"/>
        </w:tc>
      </w:tr>
      <w:tr w:rsidR="004B63F0" w:rsidRPr="00DF3BE0" w14:paraId="18D3C077" w14:textId="77777777" w:rsidTr="002D6F53">
        <w:trPr>
          <w:trHeight w:val="240"/>
          <w:jc w:val="center"/>
        </w:trPr>
        <w:tc>
          <w:tcPr>
            <w:tcW w:w="4876" w:type="dxa"/>
            <w:tcBorders>
              <w:top w:val="nil"/>
              <w:left w:val="nil"/>
              <w:bottom w:val="nil"/>
              <w:right w:val="nil"/>
            </w:tcBorders>
          </w:tcPr>
          <w:p w14:paraId="3B770B9B"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1050668" w14:textId="77777777" w:rsidR="004B63F0" w:rsidRPr="00DF3BE0" w:rsidRDefault="004B63F0" w:rsidP="002D6F53">
            <w:pPr>
              <w:pStyle w:val="AmColumnHeading"/>
            </w:pPr>
            <w:r w:rsidRPr="00DF3BE0">
              <w:t>Alteração</w:t>
            </w:r>
          </w:p>
        </w:tc>
      </w:tr>
      <w:tr w:rsidR="004B63F0" w:rsidRPr="00DF3BE0" w14:paraId="011E35FF" w14:textId="77777777" w:rsidTr="002D6F53">
        <w:trPr>
          <w:jc w:val="center"/>
        </w:trPr>
        <w:tc>
          <w:tcPr>
            <w:tcW w:w="4876" w:type="dxa"/>
            <w:tcBorders>
              <w:top w:val="nil"/>
              <w:left w:val="nil"/>
              <w:bottom w:val="nil"/>
              <w:right w:val="nil"/>
            </w:tcBorders>
          </w:tcPr>
          <w:p w14:paraId="0E8B524D" w14:textId="77777777" w:rsidR="004B63F0" w:rsidRPr="00DF3BE0" w:rsidRDefault="004B63F0" w:rsidP="002D6F53">
            <w:pPr>
              <w:pStyle w:val="Normal6a"/>
            </w:pPr>
          </w:p>
        </w:tc>
        <w:tc>
          <w:tcPr>
            <w:tcW w:w="4876" w:type="dxa"/>
            <w:tcBorders>
              <w:top w:val="nil"/>
              <w:left w:val="nil"/>
              <w:bottom w:val="nil"/>
              <w:right w:val="nil"/>
            </w:tcBorders>
          </w:tcPr>
          <w:p w14:paraId="11E108E0" w14:textId="1E880AA1" w:rsidR="004B63F0" w:rsidRPr="00DF3BE0" w:rsidRDefault="004B63F0" w:rsidP="002D6F53">
            <w:pPr>
              <w:pStyle w:val="Normal6a"/>
            </w:pPr>
            <w:r w:rsidRPr="00DF3BE0">
              <w:rPr>
                <w:b/>
                <w:i/>
              </w:rPr>
              <w:t>(16</w:t>
            </w:r>
            <w:r w:rsidR="00DF5682">
              <w:rPr>
                <w:b/>
                <w:i/>
              </w:rPr>
              <w:noBreakHyphen/>
            </w:r>
            <w:r w:rsidRPr="00DF3BE0">
              <w:rPr>
                <w:b/>
                <w:i/>
              </w:rPr>
              <w:t>B)</w:t>
            </w:r>
            <w:r w:rsidRPr="00DF3BE0">
              <w:tab/>
            </w:r>
            <w:r w:rsidRPr="00DF3BE0">
              <w:rPr>
                <w:b/>
                <w:i/>
              </w:rPr>
              <w:t>Uma vez que os dados biométricos constituem uma categoria especial de dados pessoais, o seu tratamento representa um risco grave para os direitos à privacidade e à proteção dos dados pessoais, bem como para outros direitos fundamentais, dado que a utilização de tecnologias que permitem esse tratamento não permite o conhecimento ou a cooperação das pessoas cujos dados biométricos são tratados. O risco de resultados enviesados e de efeitos discriminatórios é particularmente relevante no que respeita a categorias específicas, tais como sexo, idade, cor do cabelo, cor dos olhos, tatuagens, origem étnica, saúde, capacidade mental, traços de personalidade ou orientação sexual ou política, com base nos seus dados biométricos ou em dados baseados em biometria, independentemente de permitirem ou confirmarem ou não a identificação de uma pessoa singular. No âmbito do quadro da UE em matéria de proteção de dados, a proibição do tratamento de dados biométricos é uma regra e a sua aplicação só é permitida a título excecional.</w:t>
            </w:r>
          </w:p>
        </w:tc>
      </w:tr>
    </w:tbl>
    <w:p w14:paraId="7F0A2916"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3D72CB3" w14:textId="77777777" w:rsidR="004B63F0" w:rsidRPr="00DF3BE0" w:rsidRDefault="004B63F0" w:rsidP="004B63F0">
      <w:r w:rsidRPr="00DF3BE0">
        <w:rPr>
          <w:rStyle w:val="HideTWBExt"/>
        </w:rPr>
        <w:t>&lt;/Amend&gt;</w:t>
      </w:r>
    </w:p>
    <w:p w14:paraId="0AF19D4A"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131</w:t>
      </w:r>
      <w:r w:rsidRPr="00DF3BE0">
        <w:rPr>
          <w:rStyle w:val="HideTWBExt"/>
        </w:rPr>
        <w:t>&lt;/NumAm&gt;</w:t>
      </w:r>
    </w:p>
    <w:p w14:paraId="722BD0CF"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15F6867E" w14:textId="77777777" w:rsidR="004B63F0" w:rsidRPr="00DF3BE0" w:rsidRDefault="004B63F0" w:rsidP="004B63F0">
      <w:pPr>
        <w:pStyle w:val="NormalBold"/>
      </w:pPr>
      <w:r w:rsidRPr="00DF3BE0">
        <w:rPr>
          <w:rStyle w:val="HideTWBExt"/>
          <w:b w:val="0"/>
        </w:rPr>
        <w:t>&lt;/RepeatBlock-By&gt;</w:t>
      </w:r>
    </w:p>
    <w:p w14:paraId="2D925BD4"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2D99580" w14:textId="4D7AFD60" w:rsidR="004B63F0" w:rsidRPr="00DF3BE0" w:rsidRDefault="004B63F0" w:rsidP="004B63F0">
      <w:pPr>
        <w:pStyle w:val="NormalBold"/>
      </w:pPr>
      <w:r w:rsidRPr="00DF3BE0">
        <w:rPr>
          <w:rStyle w:val="HideTWBExt"/>
        </w:rPr>
        <w:t>&lt;Article&gt;</w:t>
      </w:r>
      <w:r w:rsidRPr="00DF3BE0">
        <w:t>Considerando 16</w:t>
      </w:r>
      <w:r w:rsidR="00DF5682">
        <w:noBreakHyphen/>
      </w:r>
      <w:r w:rsidRPr="00DF3BE0">
        <w:t>C (novo)</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6194E5C" w14:textId="77777777" w:rsidTr="002D6F53">
        <w:trPr>
          <w:trHeight w:hRule="exact" w:val="240"/>
          <w:jc w:val="center"/>
        </w:trPr>
        <w:tc>
          <w:tcPr>
            <w:tcW w:w="9752" w:type="dxa"/>
            <w:gridSpan w:val="2"/>
            <w:tcBorders>
              <w:top w:val="nil"/>
              <w:left w:val="nil"/>
              <w:bottom w:val="nil"/>
              <w:right w:val="nil"/>
            </w:tcBorders>
          </w:tcPr>
          <w:p w14:paraId="50494643" w14:textId="77777777" w:rsidR="004B63F0" w:rsidRPr="00DF3BE0" w:rsidRDefault="004B63F0" w:rsidP="002D6F53"/>
        </w:tc>
      </w:tr>
      <w:tr w:rsidR="004B63F0" w:rsidRPr="00DF3BE0" w14:paraId="1895CC29" w14:textId="77777777" w:rsidTr="002D6F53">
        <w:trPr>
          <w:trHeight w:val="240"/>
          <w:jc w:val="center"/>
        </w:trPr>
        <w:tc>
          <w:tcPr>
            <w:tcW w:w="4876" w:type="dxa"/>
            <w:tcBorders>
              <w:top w:val="nil"/>
              <w:left w:val="nil"/>
              <w:bottom w:val="nil"/>
              <w:right w:val="nil"/>
            </w:tcBorders>
          </w:tcPr>
          <w:p w14:paraId="33DFE6FB"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FACF092" w14:textId="77777777" w:rsidR="004B63F0" w:rsidRPr="00DF3BE0" w:rsidRDefault="004B63F0" w:rsidP="002D6F53">
            <w:pPr>
              <w:pStyle w:val="AmColumnHeading"/>
            </w:pPr>
            <w:r w:rsidRPr="00DF3BE0">
              <w:t>Alteração</w:t>
            </w:r>
          </w:p>
        </w:tc>
      </w:tr>
      <w:tr w:rsidR="004B63F0" w:rsidRPr="00DF3BE0" w14:paraId="4BD526DC" w14:textId="77777777" w:rsidTr="002D6F53">
        <w:trPr>
          <w:jc w:val="center"/>
        </w:trPr>
        <w:tc>
          <w:tcPr>
            <w:tcW w:w="4876" w:type="dxa"/>
            <w:tcBorders>
              <w:top w:val="nil"/>
              <w:left w:val="nil"/>
              <w:bottom w:val="nil"/>
              <w:right w:val="nil"/>
            </w:tcBorders>
          </w:tcPr>
          <w:p w14:paraId="45C6006F" w14:textId="77777777" w:rsidR="004B63F0" w:rsidRPr="00DF3BE0" w:rsidRDefault="004B63F0" w:rsidP="002D6F53">
            <w:pPr>
              <w:pStyle w:val="Normal6a"/>
            </w:pPr>
          </w:p>
        </w:tc>
        <w:tc>
          <w:tcPr>
            <w:tcW w:w="4876" w:type="dxa"/>
            <w:tcBorders>
              <w:top w:val="nil"/>
              <w:left w:val="nil"/>
              <w:bottom w:val="nil"/>
              <w:right w:val="nil"/>
            </w:tcBorders>
          </w:tcPr>
          <w:p w14:paraId="580B7D5C" w14:textId="534C315F" w:rsidR="004B63F0" w:rsidRPr="00DF3BE0" w:rsidRDefault="004B63F0" w:rsidP="002D6F53">
            <w:pPr>
              <w:pStyle w:val="Normal6a"/>
            </w:pPr>
            <w:r w:rsidRPr="00DF3BE0">
              <w:rPr>
                <w:b/>
                <w:i/>
              </w:rPr>
              <w:t>(16</w:t>
            </w:r>
            <w:r w:rsidR="00DF5682">
              <w:rPr>
                <w:b/>
                <w:i/>
              </w:rPr>
              <w:noBreakHyphen/>
            </w:r>
            <w:r w:rsidRPr="00DF3BE0">
              <w:rPr>
                <w:b/>
                <w:i/>
              </w:rPr>
              <w:t>C)</w:t>
            </w:r>
            <w:r w:rsidRPr="00DF3BE0">
              <w:tab/>
            </w:r>
            <w:r w:rsidRPr="00DF3BE0">
              <w:rPr>
                <w:b/>
                <w:i/>
              </w:rPr>
              <w:t>Os dados biométricos estão sujeitos a proteção especial devido à sua natureza e aos riscos que apresentam, especificamente no caso dos dados biométricos tratados para efeitos de identificação de uma pessoa. No que diz respeito ao tratamento de categorias especiais de dados pessoais para efeitos de aplicação da lei, o Tribunal de Justiça da UE confirmou que o requisito de que o tratamento de dados biométricos «só é autorizado se for estritamente necessário» deve ser interpretado como estabelecendo condições reforçadas para o tratamento lícito de dados sensíveis. Além disso, o facto de a necessidade de tratamento desses dados ser «absoluta» significa que a necessidade deve ser avaliada com especial rigor. Além disso, segundo o Tribunal de Justiça, a exigência de que o tratamento de dados sensíveis seja «estritamente necessário» implica um controlo particularmente rigoroso da observância do princípio da minimização dos dados</w:t>
            </w:r>
            <w:r w:rsidRPr="00DF3BE0">
              <w:rPr>
                <w:b/>
                <w:i/>
                <w:vertAlign w:val="superscript"/>
              </w:rPr>
              <w:t>1</w:t>
            </w:r>
            <w:r w:rsidR="00DF5682">
              <w:rPr>
                <w:b/>
                <w:i/>
                <w:vertAlign w:val="superscript"/>
              </w:rPr>
              <w:noBreakHyphen/>
            </w:r>
            <w:r w:rsidRPr="00DF3BE0">
              <w:rPr>
                <w:b/>
                <w:i/>
                <w:vertAlign w:val="superscript"/>
              </w:rPr>
              <w:t>A</w:t>
            </w:r>
            <w:r w:rsidRPr="00DF3BE0">
              <w:rPr>
                <w:b/>
                <w:i/>
              </w:rPr>
              <w:t>. Por conseguinte, qualquer tratamento de dados biométricos para efeitos de aplicação da lei deve respeitar os direitos e liberdades fundamentais consagrados na Carta e todos os requisitos decorrentes do quadro da UE em matéria de proteção de dados e da jurisprudência, incluindo o artigo 10.º da Diretiva (UE) 2016/680, segundo o qual tal tratamento só é autorizado se for estritamente necessário, se estiver sujeito a garantias adequadas dos direitos e liberdades do titular dos dados e se for autorizado pelo direito da União ou de um Estado</w:t>
            </w:r>
            <w:r w:rsidR="00DF5682">
              <w:rPr>
                <w:b/>
                <w:i/>
              </w:rPr>
              <w:noBreakHyphen/>
            </w:r>
            <w:r w:rsidRPr="00DF3BE0">
              <w:rPr>
                <w:b/>
                <w:i/>
              </w:rPr>
              <w:t>Membro. Essa utilização, quando autorizada, também tem de respeitar os princípios estabelecidos no artigo 4.º, n.º 1, da Diretiva (UE) 2016/680</w:t>
            </w:r>
            <w:r w:rsidRPr="00DF3BE0">
              <w:rPr>
                <w:b/>
                <w:i/>
                <w:vertAlign w:val="superscript"/>
              </w:rPr>
              <w:t>2</w:t>
            </w:r>
            <w:r w:rsidR="00DF5682">
              <w:rPr>
                <w:b/>
                <w:i/>
                <w:vertAlign w:val="superscript"/>
              </w:rPr>
              <w:noBreakHyphen/>
            </w:r>
            <w:r w:rsidRPr="00DF3BE0">
              <w:rPr>
                <w:b/>
                <w:i/>
                <w:vertAlign w:val="superscript"/>
              </w:rPr>
              <w:t>A</w:t>
            </w:r>
            <w:r w:rsidRPr="00DF3BE0">
              <w:rPr>
                <w:b/>
                <w:i/>
              </w:rPr>
              <w:t>, nomeadamente a licitude, a lealdade e a transparência, a limitação da finalidade, a exatidão e a limitação da conservação. Para outros fins que não a aplicação da lei, o artigo 9.º, n.º 1, do Regulamento (UE) 2016/679 e o artigo 10.º, n.º 1, do Regulamento (UE) 2018/1725 proíbem o tratamento de dados biométricos, salvo nos casos abrangidos pelas exceções limitadas previstas nesses artigos. Tendo em conta o amplo mandato da Europol, conjugado com os dados muito sensíveis tratados, deve ser aplicado um controlo rigoroso e salvaguardas adequadas.</w:t>
            </w:r>
          </w:p>
        </w:tc>
      </w:tr>
      <w:tr w:rsidR="004B63F0" w:rsidRPr="00DF3BE0" w14:paraId="14F708E5" w14:textId="77777777" w:rsidTr="002D6F53">
        <w:trPr>
          <w:jc w:val="center"/>
        </w:trPr>
        <w:tc>
          <w:tcPr>
            <w:tcW w:w="4876" w:type="dxa"/>
            <w:tcBorders>
              <w:top w:val="nil"/>
              <w:left w:val="nil"/>
              <w:bottom w:val="nil"/>
              <w:right w:val="nil"/>
            </w:tcBorders>
          </w:tcPr>
          <w:p w14:paraId="4B40AA1A" w14:textId="77777777" w:rsidR="004B63F0" w:rsidRPr="00DF3BE0" w:rsidRDefault="004B63F0" w:rsidP="002D6F53"/>
        </w:tc>
        <w:tc>
          <w:tcPr>
            <w:tcW w:w="4876" w:type="dxa"/>
            <w:tcBorders>
              <w:top w:val="nil"/>
              <w:left w:val="nil"/>
              <w:bottom w:val="nil"/>
              <w:right w:val="nil"/>
            </w:tcBorders>
          </w:tcPr>
          <w:p w14:paraId="0ACA7BAB" w14:textId="77777777" w:rsidR="004B63F0" w:rsidRPr="00DF3BE0" w:rsidRDefault="004B63F0" w:rsidP="002D6F53">
            <w:pPr>
              <w:pStyle w:val="Normal6a"/>
            </w:pPr>
            <w:r w:rsidRPr="00DF3BE0">
              <w:rPr>
                <w:b/>
                <w:i/>
              </w:rPr>
              <w:t>_________________</w:t>
            </w:r>
          </w:p>
        </w:tc>
      </w:tr>
      <w:tr w:rsidR="004B63F0" w:rsidRPr="00DF3BE0" w14:paraId="1E2D21A0" w14:textId="77777777" w:rsidTr="002D6F53">
        <w:trPr>
          <w:jc w:val="center"/>
        </w:trPr>
        <w:tc>
          <w:tcPr>
            <w:tcW w:w="4876" w:type="dxa"/>
            <w:tcBorders>
              <w:top w:val="nil"/>
              <w:left w:val="nil"/>
              <w:bottom w:val="nil"/>
              <w:right w:val="nil"/>
            </w:tcBorders>
          </w:tcPr>
          <w:p w14:paraId="641CEE63" w14:textId="77777777" w:rsidR="004B63F0" w:rsidRPr="00DF3BE0" w:rsidRDefault="004B63F0" w:rsidP="002D6F53"/>
        </w:tc>
        <w:tc>
          <w:tcPr>
            <w:tcW w:w="4876" w:type="dxa"/>
            <w:tcBorders>
              <w:top w:val="nil"/>
              <w:left w:val="nil"/>
              <w:bottom w:val="nil"/>
              <w:right w:val="nil"/>
            </w:tcBorders>
          </w:tcPr>
          <w:p w14:paraId="44F24AD2" w14:textId="5E9E3B68" w:rsidR="004B63F0" w:rsidRPr="00DF3BE0" w:rsidRDefault="004B63F0" w:rsidP="002D6F53">
            <w:pPr>
              <w:pStyle w:val="Normal6a"/>
            </w:pPr>
            <w:r w:rsidRPr="00DF3BE0">
              <w:rPr>
                <w:b/>
                <w:i/>
                <w:vertAlign w:val="superscript"/>
              </w:rPr>
              <w:t>1</w:t>
            </w:r>
            <w:r w:rsidR="00DF5682">
              <w:rPr>
                <w:b/>
                <w:i/>
                <w:vertAlign w:val="superscript"/>
              </w:rPr>
              <w:noBreakHyphen/>
            </w:r>
            <w:r w:rsidRPr="00DF3BE0">
              <w:rPr>
                <w:b/>
                <w:i/>
                <w:vertAlign w:val="superscript"/>
              </w:rPr>
              <w:t>A</w:t>
            </w:r>
            <w:r w:rsidRPr="00DF3BE0">
              <w:t xml:space="preserve"> </w:t>
            </w:r>
            <w:r w:rsidRPr="00DF3BE0">
              <w:rPr>
                <w:b/>
                <w:i/>
              </w:rPr>
              <w:t>https://eur</w:t>
            </w:r>
            <w:r w:rsidR="00DF5682">
              <w:rPr>
                <w:b/>
                <w:i/>
              </w:rPr>
              <w:noBreakHyphen/>
            </w:r>
            <w:r w:rsidRPr="00DF3BE0">
              <w:rPr>
                <w:b/>
                <w:i/>
              </w:rPr>
              <w:t>lex.europa.eu/legal</w:t>
            </w:r>
            <w:r w:rsidR="00DF5682">
              <w:rPr>
                <w:b/>
                <w:i/>
              </w:rPr>
              <w:noBreakHyphen/>
            </w:r>
            <w:r w:rsidRPr="00DF3BE0">
              <w:rPr>
                <w:b/>
                <w:i/>
              </w:rPr>
              <w:t>content/PT/TXT/?uri=celex:62023CJ0080</w:t>
            </w:r>
          </w:p>
        </w:tc>
      </w:tr>
      <w:tr w:rsidR="004B63F0" w:rsidRPr="00DF3BE0" w14:paraId="125AA62A" w14:textId="77777777" w:rsidTr="002D6F53">
        <w:trPr>
          <w:jc w:val="center"/>
        </w:trPr>
        <w:tc>
          <w:tcPr>
            <w:tcW w:w="4876" w:type="dxa"/>
            <w:tcBorders>
              <w:top w:val="nil"/>
              <w:left w:val="nil"/>
              <w:bottom w:val="nil"/>
              <w:right w:val="nil"/>
            </w:tcBorders>
          </w:tcPr>
          <w:p w14:paraId="446FA79B" w14:textId="77777777" w:rsidR="004B63F0" w:rsidRPr="00DF3BE0" w:rsidRDefault="004B63F0" w:rsidP="002D6F53"/>
        </w:tc>
        <w:tc>
          <w:tcPr>
            <w:tcW w:w="4876" w:type="dxa"/>
            <w:tcBorders>
              <w:top w:val="nil"/>
              <w:left w:val="nil"/>
              <w:bottom w:val="nil"/>
              <w:right w:val="nil"/>
            </w:tcBorders>
          </w:tcPr>
          <w:p w14:paraId="0A7DACCB" w14:textId="30C731C2" w:rsidR="004B63F0" w:rsidRPr="00DF3BE0" w:rsidRDefault="004B63F0" w:rsidP="002D6F53">
            <w:pPr>
              <w:pStyle w:val="Normal6a"/>
            </w:pPr>
            <w:r w:rsidRPr="00DF3BE0">
              <w:rPr>
                <w:b/>
                <w:i/>
                <w:vertAlign w:val="superscript"/>
              </w:rPr>
              <w:t>2</w:t>
            </w:r>
            <w:r w:rsidR="00DF5682">
              <w:rPr>
                <w:b/>
                <w:i/>
                <w:vertAlign w:val="superscript"/>
              </w:rPr>
              <w:noBreakHyphen/>
            </w:r>
            <w:r w:rsidRPr="00DF3BE0">
              <w:rPr>
                <w:b/>
                <w:i/>
                <w:vertAlign w:val="superscript"/>
              </w:rPr>
              <w:t>A</w:t>
            </w:r>
            <w:r w:rsidRPr="00DF3BE0">
              <w:t xml:space="preserve"> </w:t>
            </w:r>
            <w:r w:rsidRPr="00DF3BE0">
              <w:rPr>
                <w:b/>
                <w:i/>
              </w:rPr>
              <w:t>Diretiva (UE) 2016/680 do Parlamento Europeu e do Conselho, de 27 de abril de 2016, relativa à proteção das pessoas singulares no que diz respeito ao tratamento de dados pessoais pelas autoridades competentes para efeitos de prevenção, investigação, deteção ou repressão de crimes ou execução de sanções penais, e à livre circulação desses dados, e que revoga a Decisão</w:t>
            </w:r>
            <w:r w:rsidR="00DF5682">
              <w:rPr>
                <w:b/>
                <w:i/>
              </w:rPr>
              <w:noBreakHyphen/>
            </w:r>
            <w:r w:rsidRPr="00DF3BE0">
              <w:rPr>
                <w:b/>
                <w:i/>
              </w:rPr>
              <w:t>Quadro 2008/977/JAI do Conselho.</w:t>
            </w:r>
          </w:p>
        </w:tc>
      </w:tr>
    </w:tbl>
    <w:p w14:paraId="3AA5587F"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440E5A9" w14:textId="77777777" w:rsidR="004B63F0" w:rsidRPr="00DF3BE0" w:rsidRDefault="004B63F0" w:rsidP="004B63F0">
      <w:r w:rsidRPr="00DF3BE0">
        <w:rPr>
          <w:rStyle w:val="HideTWBExt"/>
        </w:rPr>
        <w:t>&lt;/Amend&gt;</w:t>
      </w:r>
    </w:p>
    <w:p w14:paraId="44260E39"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132</w:t>
      </w:r>
      <w:r w:rsidRPr="00DF3BE0">
        <w:rPr>
          <w:rStyle w:val="HideTWBExt"/>
        </w:rPr>
        <w:t>&lt;/NumAm&gt;</w:t>
      </w:r>
    </w:p>
    <w:p w14:paraId="02FC88A3"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2D128638" w14:textId="77777777" w:rsidR="004B63F0" w:rsidRPr="00DF3BE0" w:rsidRDefault="004B63F0" w:rsidP="004B63F0">
      <w:pPr>
        <w:pStyle w:val="NormalBold"/>
      </w:pPr>
      <w:r w:rsidRPr="00DF3BE0">
        <w:rPr>
          <w:rStyle w:val="HideTWBExt"/>
          <w:b w:val="0"/>
        </w:rPr>
        <w:t>&lt;/RepeatBlock-By&gt;</w:t>
      </w:r>
    </w:p>
    <w:p w14:paraId="3AB3E43E"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247FD76" w14:textId="1A368966" w:rsidR="004B63F0" w:rsidRPr="00DF3BE0" w:rsidRDefault="004B63F0" w:rsidP="004B63F0">
      <w:pPr>
        <w:pStyle w:val="NormalBold"/>
      </w:pPr>
      <w:r w:rsidRPr="00DF3BE0">
        <w:rPr>
          <w:rStyle w:val="HideTWBExt"/>
        </w:rPr>
        <w:t>&lt;Article&gt;</w:t>
      </w:r>
      <w:r w:rsidRPr="00DF3BE0">
        <w:t>Considerando 16</w:t>
      </w:r>
      <w:r w:rsidR="00DF5682">
        <w:noBreakHyphen/>
      </w:r>
      <w:r w:rsidRPr="00DF3BE0">
        <w:t>D (novo)</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BCA5775" w14:textId="77777777" w:rsidTr="002D6F53">
        <w:trPr>
          <w:trHeight w:hRule="exact" w:val="240"/>
          <w:jc w:val="center"/>
        </w:trPr>
        <w:tc>
          <w:tcPr>
            <w:tcW w:w="9752" w:type="dxa"/>
            <w:gridSpan w:val="2"/>
            <w:tcBorders>
              <w:top w:val="nil"/>
              <w:left w:val="nil"/>
              <w:bottom w:val="nil"/>
              <w:right w:val="nil"/>
            </w:tcBorders>
          </w:tcPr>
          <w:p w14:paraId="3ED350AA" w14:textId="77777777" w:rsidR="004B63F0" w:rsidRPr="00DF3BE0" w:rsidRDefault="004B63F0" w:rsidP="002D6F53"/>
        </w:tc>
      </w:tr>
      <w:tr w:rsidR="004B63F0" w:rsidRPr="00DF3BE0" w14:paraId="1BC0F4BE" w14:textId="77777777" w:rsidTr="002D6F53">
        <w:trPr>
          <w:trHeight w:val="240"/>
          <w:jc w:val="center"/>
        </w:trPr>
        <w:tc>
          <w:tcPr>
            <w:tcW w:w="4876" w:type="dxa"/>
            <w:tcBorders>
              <w:top w:val="nil"/>
              <w:left w:val="nil"/>
              <w:bottom w:val="nil"/>
              <w:right w:val="nil"/>
            </w:tcBorders>
          </w:tcPr>
          <w:p w14:paraId="2C8A0B35"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6DCB2B7" w14:textId="77777777" w:rsidR="004B63F0" w:rsidRPr="00DF3BE0" w:rsidRDefault="004B63F0" w:rsidP="002D6F53">
            <w:pPr>
              <w:pStyle w:val="AmColumnHeading"/>
            </w:pPr>
            <w:r w:rsidRPr="00DF3BE0">
              <w:t>Alteração</w:t>
            </w:r>
          </w:p>
        </w:tc>
      </w:tr>
      <w:tr w:rsidR="004B63F0" w:rsidRPr="00DF3BE0" w14:paraId="4ADE792A" w14:textId="77777777" w:rsidTr="002D6F53">
        <w:trPr>
          <w:jc w:val="center"/>
        </w:trPr>
        <w:tc>
          <w:tcPr>
            <w:tcW w:w="4876" w:type="dxa"/>
            <w:tcBorders>
              <w:top w:val="nil"/>
              <w:left w:val="nil"/>
              <w:bottom w:val="nil"/>
              <w:right w:val="nil"/>
            </w:tcBorders>
          </w:tcPr>
          <w:p w14:paraId="5479E3D4" w14:textId="77777777" w:rsidR="004B63F0" w:rsidRPr="00DF3BE0" w:rsidRDefault="004B63F0" w:rsidP="002D6F53">
            <w:pPr>
              <w:pStyle w:val="Normal6a"/>
            </w:pPr>
          </w:p>
        </w:tc>
        <w:tc>
          <w:tcPr>
            <w:tcW w:w="4876" w:type="dxa"/>
            <w:tcBorders>
              <w:top w:val="nil"/>
              <w:left w:val="nil"/>
              <w:bottom w:val="nil"/>
              <w:right w:val="nil"/>
            </w:tcBorders>
          </w:tcPr>
          <w:p w14:paraId="63262ECE" w14:textId="2A93511D" w:rsidR="004B63F0" w:rsidRPr="00DF3BE0" w:rsidRDefault="004B63F0" w:rsidP="002D6F53">
            <w:pPr>
              <w:pStyle w:val="Normal6a"/>
            </w:pPr>
            <w:r w:rsidRPr="00DF3BE0">
              <w:rPr>
                <w:b/>
                <w:i/>
              </w:rPr>
              <w:t>(16</w:t>
            </w:r>
            <w:r w:rsidR="00DF5682">
              <w:rPr>
                <w:b/>
                <w:i/>
              </w:rPr>
              <w:noBreakHyphen/>
            </w:r>
            <w:r w:rsidRPr="00DF3BE0">
              <w:rPr>
                <w:b/>
                <w:i/>
              </w:rPr>
              <w:t>D)</w:t>
            </w:r>
            <w:r w:rsidRPr="00DF3BE0">
              <w:tab/>
            </w:r>
            <w:r w:rsidRPr="00DF3BE0">
              <w:rPr>
                <w:b/>
                <w:i/>
              </w:rPr>
              <w:t>Dada a limitação dos direitos fundamentais à privacidade e à proteção dos dados pessoais de que o tratamento de dados biométricos constitui, tal como qualquer ingerência num direito fundamental, qualquer tratamento de dados biométricos deve também cumprir os critérios estabelecidos no artigo 52.º, n.º 1, da Carta dos Direitos Fundamentais da União Europeia. Além de estar prevista por lei, qualquer limitação deve respeitar a essência do direito, estar sujeita ao princípio da estrita necessidade e proporcionalidade e proteger os direitos e liberdades de terceiros. A este respeito, o encarregado da proteção de dados e o provedor de direitos fundamentais, com a participação da AEPD, devem ser incumbidos do desenvolvimento e da manutenção de um quadro ético e de um mecanismo para estabelecer o procedimento e as normas para a realização sistemática de testes da estrita necessidade, de controlos da qualidade dos dados e de avaliações de impacto «ex ante» sobre os direitos fundamentais, a fim de garantir as salvaguardas adequadas no tratamento de dados biométricos. Esse quadro ético e mecanismo devem incluir normas mínimas e limiares para, nomeadamente, a qualidade dos dados e os controlos de qualidade. A Comissão deverá estar habilitada a aprovar esse quadro ético e mecanismo através de atos delegados nos termos do artigo 290.º do TFUE para que os mesmos produzam efeitos jurídicos vinculativos.</w:t>
            </w:r>
          </w:p>
        </w:tc>
      </w:tr>
    </w:tbl>
    <w:p w14:paraId="53DB226A"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8C41467" w14:textId="77777777" w:rsidR="004B63F0" w:rsidRPr="00DF3BE0" w:rsidRDefault="004B63F0" w:rsidP="004B63F0">
      <w:r w:rsidRPr="00DF3BE0">
        <w:rPr>
          <w:rStyle w:val="HideTWBExt"/>
        </w:rPr>
        <w:t>&lt;/Amend&gt;</w:t>
      </w:r>
    </w:p>
    <w:p w14:paraId="236D776E"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133</w:t>
      </w:r>
      <w:r w:rsidRPr="00DF3BE0">
        <w:rPr>
          <w:rStyle w:val="HideTWBExt"/>
        </w:rPr>
        <w:t>&lt;/NumAm&gt;</w:t>
      </w:r>
    </w:p>
    <w:p w14:paraId="398B6DCF"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3500768A" w14:textId="77777777" w:rsidR="004B63F0" w:rsidRPr="00DF3BE0" w:rsidRDefault="004B63F0" w:rsidP="004B63F0">
      <w:pPr>
        <w:pStyle w:val="NormalBold"/>
      </w:pPr>
      <w:r w:rsidRPr="00DF3BE0">
        <w:rPr>
          <w:rStyle w:val="HideTWBExt"/>
          <w:b w:val="0"/>
        </w:rPr>
        <w:t>&lt;/RepeatBlock-By&gt;</w:t>
      </w:r>
    </w:p>
    <w:p w14:paraId="6DD06BE4"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FC7E8E9" w14:textId="77777777" w:rsidR="004B63F0" w:rsidRPr="00DF3BE0" w:rsidRDefault="004B63F0" w:rsidP="004B63F0">
      <w:pPr>
        <w:pStyle w:val="NormalBold"/>
      </w:pPr>
      <w:r w:rsidRPr="00DF3BE0">
        <w:rPr>
          <w:rStyle w:val="HideTWBExt"/>
        </w:rPr>
        <w:t>&lt;Article&gt;</w:t>
      </w:r>
      <w:r w:rsidRPr="00DF3BE0">
        <w:t>Considerando 17</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7B4616E" w14:textId="77777777" w:rsidTr="002D6F53">
        <w:trPr>
          <w:trHeight w:hRule="exact" w:val="240"/>
          <w:jc w:val="center"/>
        </w:trPr>
        <w:tc>
          <w:tcPr>
            <w:tcW w:w="9752" w:type="dxa"/>
            <w:gridSpan w:val="2"/>
            <w:tcBorders>
              <w:top w:val="nil"/>
              <w:left w:val="nil"/>
              <w:bottom w:val="nil"/>
              <w:right w:val="nil"/>
            </w:tcBorders>
          </w:tcPr>
          <w:p w14:paraId="633F1FD0" w14:textId="77777777" w:rsidR="004B63F0" w:rsidRPr="00DF3BE0" w:rsidRDefault="004B63F0" w:rsidP="002D6F53"/>
        </w:tc>
      </w:tr>
      <w:tr w:rsidR="004B63F0" w:rsidRPr="00DF3BE0" w14:paraId="23B8C157" w14:textId="77777777" w:rsidTr="002D6F53">
        <w:trPr>
          <w:trHeight w:val="240"/>
          <w:jc w:val="center"/>
        </w:trPr>
        <w:tc>
          <w:tcPr>
            <w:tcW w:w="4876" w:type="dxa"/>
            <w:tcBorders>
              <w:top w:val="nil"/>
              <w:left w:val="nil"/>
              <w:bottom w:val="nil"/>
              <w:right w:val="nil"/>
            </w:tcBorders>
          </w:tcPr>
          <w:p w14:paraId="2E0A7DE5"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38C9839" w14:textId="77777777" w:rsidR="004B63F0" w:rsidRPr="00DF3BE0" w:rsidRDefault="004B63F0" w:rsidP="002D6F53">
            <w:pPr>
              <w:pStyle w:val="AmColumnHeading"/>
            </w:pPr>
            <w:r w:rsidRPr="00DF3BE0">
              <w:t>Alteração</w:t>
            </w:r>
          </w:p>
        </w:tc>
      </w:tr>
      <w:tr w:rsidR="004B63F0" w:rsidRPr="00DF3BE0" w14:paraId="2DD77DE6" w14:textId="77777777" w:rsidTr="002D6F53">
        <w:trPr>
          <w:jc w:val="center"/>
        </w:trPr>
        <w:tc>
          <w:tcPr>
            <w:tcW w:w="4876" w:type="dxa"/>
            <w:tcBorders>
              <w:top w:val="nil"/>
              <w:left w:val="nil"/>
              <w:bottom w:val="nil"/>
              <w:right w:val="nil"/>
            </w:tcBorders>
          </w:tcPr>
          <w:p w14:paraId="01DDD909" w14:textId="3C629A2C" w:rsidR="004B63F0" w:rsidRPr="00DF3BE0" w:rsidRDefault="004B63F0" w:rsidP="002D6F53">
            <w:pPr>
              <w:pStyle w:val="Normal6a"/>
            </w:pPr>
            <w:r w:rsidRPr="00DF3BE0">
              <w:t>(17)</w:t>
            </w:r>
            <w:r w:rsidRPr="00DF3BE0">
              <w:tab/>
              <w:t>A Europol deverá poder destacar pessoal, incluindo peritos nacionais destacados, nos termos do Regulamento (UE) 2016/794, para o território de um Estado</w:t>
            </w:r>
            <w:r w:rsidR="00DF5682">
              <w:noBreakHyphen/>
            </w:r>
            <w:r w:rsidRPr="00DF3BE0">
              <w:t>Membro, a pedido desse Estado</w:t>
            </w:r>
            <w:r w:rsidR="00DF5682">
              <w:noBreakHyphen/>
            </w:r>
            <w:r w:rsidRPr="00DF3BE0">
              <w:t xml:space="preserve">Membro, a fim de prestar apoio </w:t>
            </w:r>
            <w:r w:rsidRPr="00DF3BE0">
              <w:rPr>
                <w:b/>
                <w:i/>
              </w:rPr>
              <w:t>analítico,</w:t>
            </w:r>
            <w:r w:rsidRPr="00DF3BE0">
              <w:t xml:space="preserve"> operacional</w:t>
            </w:r>
            <w:r w:rsidRPr="00DF3BE0">
              <w:rPr>
                <w:b/>
                <w:i/>
              </w:rPr>
              <w:t>,</w:t>
            </w:r>
            <w:r w:rsidRPr="00DF3BE0">
              <w:t xml:space="preserve"> técnico </w:t>
            </w:r>
            <w:r w:rsidRPr="00DF3BE0">
              <w:rPr>
                <w:b/>
                <w:i/>
              </w:rPr>
              <w:t>e forense</w:t>
            </w:r>
            <w:r w:rsidRPr="00DF3BE0">
              <w:t xml:space="preserve"> em articulação e com o apoio das autoridades competentes desse Estado</w:t>
            </w:r>
            <w:r w:rsidR="00DF5682">
              <w:noBreakHyphen/>
            </w:r>
            <w:r w:rsidRPr="00DF3BE0">
              <w:t xml:space="preserve">Membro. Estes destacamentos deverão ter lugar, nomeadamente, no contexto de investigações complexas, em larga escala e de elevada visibilidade, inclusive no contexto de equipas de investigação conjuntas, em articulação com a Eurojust quando apropriado, ou de unidades operacionais. </w:t>
            </w:r>
            <w:r w:rsidRPr="00DF3BE0">
              <w:rPr>
                <w:b/>
                <w:i/>
              </w:rPr>
              <w:t>Estes destacamentos deverão também apoiar novos controlos de segurança por confronto com as bases de dados nacionais ou da Europol, a fim de facilitar o intercâmbio rápido de informações para reforçar os controlos nas fronteiras externas da União (controlos de segurança secundários), ou equipas de apoio à gestão dos fluxos migratórios, nos termos do Regulamento (UE) 2019/1896 do Parlamento Europeu e do Conselho</w:t>
            </w:r>
            <w:r w:rsidRPr="00DF3BE0">
              <w:rPr>
                <w:b/>
                <w:i/>
                <w:vertAlign w:val="superscript"/>
              </w:rPr>
              <w:t>2</w:t>
            </w:r>
            <w:r w:rsidRPr="00DF3BE0">
              <w:rPr>
                <w:b/>
                <w:i/>
              </w:rPr>
              <w:t>. A Europol deverá também recorrer a estes destacamentos para apoiar os Estados</w:t>
            </w:r>
            <w:r w:rsidR="00DF5682">
              <w:rPr>
                <w:b/>
                <w:i/>
              </w:rPr>
              <w:noBreakHyphen/>
            </w:r>
            <w:r w:rsidRPr="00DF3BE0">
              <w:rPr>
                <w:b/>
                <w:i/>
              </w:rPr>
              <w:t>Membros em relação a acontecimentos internacionais importantes. Deverá ainda poder destacar pessoal e peritos nacionais destacados para países terceiros com os quais coopere com base numa decisão de adequação, num acordo internacional celebrado entre a União e esse país terceiro nos termos do artigo 218.º do TFUE, ou num acordo de cooperação entre a Europol e esse país terceiro celebrado antes de 1 de maio de 2017.</w:t>
            </w:r>
          </w:p>
        </w:tc>
        <w:tc>
          <w:tcPr>
            <w:tcW w:w="4876" w:type="dxa"/>
            <w:tcBorders>
              <w:top w:val="nil"/>
              <w:left w:val="nil"/>
              <w:bottom w:val="nil"/>
              <w:right w:val="nil"/>
            </w:tcBorders>
          </w:tcPr>
          <w:p w14:paraId="36DBEB1D" w14:textId="62E46E60" w:rsidR="004B63F0" w:rsidRPr="00DF3BE0" w:rsidRDefault="004B63F0" w:rsidP="002D6F53">
            <w:pPr>
              <w:pStyle w:val="Normal6a"/>
            </w:pPr>
            <w:r w:rsidRPr="00DF3BE0">
              <w:t>(17)</w:t>
            </w:r>
            <w:r w:rsidRPr="00DF3BE0">
              <w:tab/>
              <w:t>A Europol deverá poder destacar pessoal, incluindo peritos nacionais destacados, nos termos do Regulamento (UE) 2016/794, para o território de um Estado</w:t>
            </w:r>
            <w:r w:rsidR="00DF5682">
              <w:noBreakHyphen/>
            </w:r>
            <w:r w:rsidRPr="00DF3BE0">
              <w:t>Membro, a pedido desse Estado</w:t>
            </w:r>
            <w:r w:rsidR="00DF5682">
              <w:noBreakHyphen/>
            </w:r>
            <w:r w:rsidRPr="00DF3BE0">
              <w:t xml:space="preserve">Membro, a fim de prestar apoio operacional </w:t>
            </w:r>
            <w:r w:rsidRPr="00DF3BE0">
              <w:rPr>
                <w:b/>
                <w:i/>
              </w:rPr>
              <w:t>e</w:t>
            </w:r>
            <w:r w:rsidRPr="00DF3BE0">
              <w:t xml:space="preserve"> técnico em articulação e com o apoio das autoridades competentes desse Estado</w:t>
            </w:r>
            <w:r w:rsidR="00DF5682">
              <w:noBreakHyphen/>
            </w:r>
            <w:r w:rsidRPr="00DF3BE0">
              <w:t>Membro. Estes destacamentos deverão ter lugar, nomeadamente, no contexto de investigações complexas, em larga escala e de elevada visibilidade, inclusive no contexto de equipas de investigação conjuntas, em articulação com a Eurojust quando apropriado, ou de unidades operacionais.</w:t>
            </w:r>
          </w:p>
        </w:tc>
      </w:tr>
      <w:tr w:rsidR="004B63F0" w:rsidRPr="00DF3BE0" w14:paraId="5C059A30" w14:textId="77777777" w:rsidTr="002D6F53">
        <w:trPr>
          <w:jc w:val="center"/>
        </w:trPr>
        <w:tc>
          <w:tcPr>
            <w:tcW w:w="4876" w:type="dxa"/>
            <w:tcBorders>
              <w:top w:val="nil"/>
              <w:left w:val="nil"/>
              <w:bottom w:val="nil"/>
              <w:right w:val="nil"/>
            </w:tcBorders>
          </w:tcPr>
          <w:p w14:paraId="3F059A2D" w14:textId="77777777" w:rsidR="004B63F0" w:rsidRPr="00DF3BE0" w:rsidRDefault="004B63F0" w:rsidP="002D6F53">
            <w:pPr>
              <w:pStyle w:val="Normal6a"/>
            </w:pPr>
            <w:r w:rsidRPr="00DF3BE0">
              <w:rPr>
                <w:b/>
                <w:i/>
              </w:rPr>
              <w:t>_________________</w:t>
            </w:r>
          </w:p>
        </w:tc>
        <w:tc>
          <w:tcPr>
            <w:tcW w:w="4876" w:type="dxa"/>
            <w:tcBorders>
              <w:top w:val="nil"/>
              <w:left w:val="nil"/>
              <w:bottom w:val="nil"/>
              <w:right w:val="nil"/>
            </w:tcBorders>
          </w:tcPr>
          <w:p w14:paraId="54F87DF9" w14:textId="77777777" w:rsidR="004B63F0" w:rsidRPr="00DF3BE0" w:rsidRDefault="004B63F0" w:rsidP="002D6F53"/>
        </w:tc>
      </w:tr>
      <w:tr w:rsidR="004B63F0" w:rsidRPr="00DF3BE0" w14:paraId="246D4EBE" w14:textId="77777777" w:rsidTr="002D6F53">
        <w:trPr>
          <w:jc w:val="center"/>
        </w:trPr>
        <w:tc>
          <w:tcPr>
            <w:tcW w:w="4876" w:type="dxa"/>
            <w:tcBorders>
              <w:top w:val="nil"/>
              <w:left w:val="nil"/>
              <w:bottom w:val="nil"/>
              <w:right w:val="nil"/>
            </w:tcBorders>
          </w:tcPr>
          <w:p w14:paraId="5DF91062" w14:textId="77777777" w:rsidR="004B63F0" w:rsidRPr="00DF3BE0" w:rsidRDefault="004B63F0" w:rsidP="002D6F53">
            <w:pPr>
              <w:pStyle w:val="Normal6a"/>
            </w:pPr>
            <w:r w:rsidRPr="00DF3BE0">
              <w:rPr>
                <w:b/>
                <w:i/>
                <w:vertAlign w:val="superscript"/>
              </w:rPr>
              <w:t>2</w:t>
            </w:r>
            <w:r w:rsidRPr="00DF3BE0">
              <w:t xml:space="preserve"> </w:t>
            </w:r>
            <w:r w:rsidRPr="00DF3BE0">
              <w:rPr>
                <w:b/>
                <w:i/>
              </w:rPr>
              <w:t>Regulamento (UE) 2019/1896 do Parlamento Europeu e do Conselho, de 13 de novembro de 2019, relativo à Guarda Europeia de Fronteiras e Costeira, que revoga os Regulamentos (UE) n.º 1052/2013 e (UE) 2016/1624 (JO L 295 de 14.11.2019, p. 1, ELI: http://data.europa.eu/eli/reg/2019/1896/oj).</w:t>
            </w:r>
          </w:p>
        </w:tc>
        <w:tc>
          <w:tcPr>
            <w:tcW w:w="4876" w:type="dxa"/>
            <w:tcBorders>
              <w:top w:val="nil"/>
              <w:left w:val="nil"/>
              <w:bottom w:val="nil"/>
              <w:right w:val="nil"/>
            </w:tcBorders>
          </w:tcPr>
          <w:p w14:paraId="36F65D7D" w14:textId="77777777" w:rsidR="004B63F0" w:rsidRPr="00DF3BE0" w:rsidRDefault="004B63F0" w:rsidP="002D6F53"/>
        </w:tc>
      </w:tr>
    </w:tbl>
    <w:p w14:paraId="107289B2"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5192DC2" w14:textId="77777777" w:rsidR="004B63F0" w:rsidRPr="00DF3BE0" w:rsidRDefault="004B63F0" w:rsidP="004B63F0">
      <w:r w:rsidRPr="00DF3BE0">
        <w:rPr>
          <w:rStyle w:val="HideTWBExt"/>
        </w:rPr>
        <w:t>&lt;/Amend&gt;</w:t>
      </w:r>
    </w:p>
    <w:p w14:paraId="2136E358"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134</w:t>
      </w:r>
      <w:r w:rsidRPr="00DF3BE0">
        <w:rPr>
          <w:rStyle w:val="HideTWBExt"/>
        </w:rPr>
        <w:t>&lt;/NumAm&gt;</w:t>
      </w:r>
    </w:p>
    <w:p w14:paraId="51BC660F"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43A4250A" w14:textId="77777777" w:rsidR="004B63F0" w:rsidRPr="00DF3BE0" w:rsidRDefault="004B63F0" w:rsidP="004B63F0">
      <w:pPr>
        <w:pStyle w:val="NormalBold"/>
      </w:pPr>
      <w:r w:rsidRPr="00DF3BE0">
        <w:rPr>
          <w:rStyle w:val="HideTWBExt"/>
          <w:b w:val="0"/>
        </w:rPr>
        <w:t>&lt;/RepeatBlock-By&gt;</w:t>
      </w:r>
    </w:p>
    <w:p w14:paraId="0B2DD770"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8AE9F41" w14:textId="77777777" w:rsidR="004B63F0" w:rsidRPr="00DF3BE0" w:rsidRDefault="004B63F0" w:rsidP="004B63F0">
      <w:pPr>
        <w:pStyle w:val="NormalBold"/>
      </w:pPr>
      <w:r w:rsidRPr="00DF3BE0">
        <w:rPr>
          <w:rStyle w:val="HideTWBExt"/>
        </w:rPr>
        <w:t>&lt;Article&gt;</w:t>
      </w:r>
      <w:r w:rsidRPr="00DF3BE0">
        <w:t>Considerando 17</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C8DEB32" w14:textId="77777777" w:rsidTr="002D6F53">
        <w:trPr>
          <w:trHeight w:hRule="exact" w:val="240"/>
          <w:jc w:val="center"/>
        </w:trPr>
        <w:tc>
          <w:tcPr>
            <w:tcW w:w="9752" w:type="dxa"/>
            <w:gridSpan w:val="2"/>
            <w:tcBorders>
              <w:top w:val="nil"/>
              <w:left w:val="nil"/>
              <w:bottom w:val="nil"/>
              <w:right w:val="nil"/>
            </w:tcBorders>
          </w:tcPr>
          <w:p w14:paraId="5E2069F6" w14:textId="77777777" w:rsidR="004B63F0" w:rsidRPr="00DF3BE0" w:rsidRDefault="004B63F0" w:rsidP="002D6F53"/>
        </w:tc>
      </w:tr>
      <w:tr w:rsidR="004B63F0" w:rsidRPr="00DF3BE0" w14:paraId="48499930" w14:textId="77777777" w:rsidTr="002D6F53">
        <w:trPr>
          <w:trHeight w:val="240"/>
          <w:jc w:val="center"/>
        </w:trPr>
        <w:tc>
          <w:tcPr>
            <w:tcW w:w="4876" w:type="dxa"/>
            <w:tcBorders>
              <w:top w:val="nil"/>
              <w:left w:val="nil"/>
              <w:bottom w:val="nil"/>
              <w:right w:val="nil"/>
            </w:tcBorders>
          </w:tcPr>
          <w:p w14:paraId="0B849510"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78574D9E" w14:textId="77777777" w:rsidR="004B63F0" w:rsidRPr="00DF3BE0" w:rsidRDefault="004B63F0" w:rsidP="002D6F53">
            <w:pPr>
              <w:pStyle w:val="AmColumnHeading"/>
            </w:pPr>
            <w:r w:rsidRPr="00DF3BE0">
              <w:t>Alteração</w:t>
            </w:r>
          </w:p>
        </w:tc>
      </w:tr>
      <w:tr w:rsidR="004B63F0" w:rsidRPr="00DF3BE0" w14:paraId="0457B851" w14:textId="77777777" w:rsidTr="002D6F53">
        <w:trPr>
          <w:jc w:val="center"/>
        </w:trPr>
        <w:tc>
          <w:tcPr>
            <w:tcW w:w="4876" w:type="dxa"/>
            <w:tcBorders>
              <w:top w:val="nil"/>
              <w:left w:val="nil"/>
              <w:bottom w:val="nil"/>
              <w:right w:val="nil"/>
            </w:tcBorders>
          </w:tcPr>
          <w:p w14:paraId="4A86AAC4" w14:textId="221712BF" w:rsidR="004B63F0" w:rsidRPr="00DF3BE0" w:rsidRDefault="004B63F0" w:rsidP="00DF5682">
            <w:pPr>
              <w:pStyle w:val="Normal6a"/>
            </w:pPr>
            <w:r w:rsidRPr="00DF3BE0">
              <w:t>(17)</w:t>
            </w:r>
            <w:r w:rsidRPr="00DF3BE0">
              <w:tab/>
              <w:t>A Europol deverá poder destacar pessoal, incluindo peritos nacionais destacados, nos termos do Regulamento (UE) 2016/794, para o território de um Estado</w:t>
            </w:r>
            <w:r w:rsidR="00DF5682">
              <w:noBreakHyphen/>
            </w:r>
            <w:r w:rsidRPr="00DF3BE0">
              <w:t>Membro, a pedido desse Estado</w:t>
            </w:r>
            <w:r w:rsidR="00DF5682">
              <w:noBreakHyphen/>
            </w:r>
            <w:r w:rsidRPr="00DF3BE0">
              <w:t>Membro, a fim de prestar apoio analítico, operacional, técnico e forense em articulação e com o apoio das autoridades competentes desse Estado</w:t>
            </w:r>
            <w:r w:rsidR="00DF5682">
              <w:noBreakHyphen/>
            </w:r>
            <w:r w:rsidRPr="00DF3BE0">
              <w:t>Membro. Estes destacamentos deverão ter lugar, nomeadamente, no contexto de investigações complexas, em larga escala e de elevada visibilidade, inclusive no contexto de equipas de investigação conjuntas, em articulação com a Eurojust quando apropriado, ou de unidades operacionais</w:t>
            </w:r>
            <w:r w:rsidRPr="00DF3BE0">
              <w:rPr>
                <w:b/>
                <w:i/>
              </w:rPr>
              <w:t>. Estes destacamentos deverão também apoiar novos controlos de segurança por confronto com as bases de dados nacionais ou da Europol, a fim de facilitar o intercâmbio rápido de informações para reforçar os controlos nas fronteiras externas da União (controlos de segurança secundários), ou equipas de apoio à gestão dos fluxos migratórios, nos termos do Regulamento (UE) 2019/1896 do Parlamento Europeu e do Conselho</w:t>
            </w:r>
            <w:r w:rsidRPr="00DF3BE0">
              <w:rPr>
                <w:b/>
                <w:i/>
                <w:vertAlign w:val="superscript"/>
              </w:rPr>
              <w:t>2</w:t>
            </w:r>
            <w:r w:rsidRPr="00DF3BE0">
              <w:rPr>
                <w:b/>
                <w:i/>
              </w:rPr>
              <w:t>. A Europol deverá também recorrer a estes destacamentos para apoiar os Estados</w:t>
            </w:r>
            <w:r w:rsidR="00DF5682">
              <w:rPr>
                <w:b/>
                <w:i/>
              </w:rPr>
              <w:noBreakHyphen/>
            </w:r>
            <w:r w:rsidRPr="00DF3BE0">
              <w:rPr>
                <w:b/>
                <w:i/>
              </w:rPr>
              <w:t>Membros em relação a acontecimentos internacionais importantes. Deverá ainda poder destacar pessoal e peritos nacionais destacados para países terceiros com os quais coopere com base numa decisão de adequação, num acordo internacional celebrado entre a União e esse país terceiro nos termos do artigo 218.º do TFUE, ou num acordo de cooperação entre a Europol e esse país terceiro celebrado antes de 1 de maio de 2017.</w:t>
            </w:r>
          </w:p>
        </w:tc>
        <w:tc>
          <w:tcPr>
            <w:tcW w:w="4876" w:type="dxa"/>
            <w:tcBorders>
              <w:top w:val="nil"/>
              <w:left w:val="nil"/>
              <w:bottom w:val="nil"/>
              <w:right w:val="nil"/>
            </w:tcBorders>
          </w:tcPr>
          <w:p w14:paraId="2B52035C" w14:textId="2942A0CA" w:rsidR="004B63F0" w:rsidRPr="00DF3BE0" w:rsidRDefault="004B63F0" w:rsidP="002D6F53">
            <w:pPr>
              <w:pStyle w:val="Normal6a"/>
            </w:pPr>
            <w:r w:rsidRPr="00DF3BE0">
              <w:t>(17)</w:t>
            </w:r>
            <w:r w:rsidRPr="00DF3BE0">
              <w:tab/>
              <w:t>A Europol deverá poder destacar pessoal, incluindo peritos nacionais destacados, nos termos do Regulamento (UE) 2016/794, para o território de um Estado</w:t>
            </w:r>
            <w:r w:rsidR="00DF5682">
              <w:noBreakHyphen/>
            </w:r>
            <w:r w:rsidRPr="00DF3BE0">
              <w:t>Membro, a pedido desse Estado</w:t>
            </w:r>
            <w:r w:rsidR="00DF5682">
              <w:noBreakHyphen/>
            </w:r>
            <w:r w:rsidRPr="00DF3BE0">
              <w:t>Membro, a fim de prestar apoio analítico, operacional, técnico e forense em articulação e com o apoio das autoridades competentes desse Estado</w:t>
            </w:r>
            <w:r w:rsidR="00DF5682">
              <w:noBreakHyphen/>
            </w:r>
            <w:r w:rsidRPr="00DF3BE0">
              <w:t xml:space="preserve">Membro. Estes destacamentos deverão ter lugar, nomeadamente, no contexto de investigações complexas, em larga escala e de elevada visibilidade </w:t>
            </w:r>
            <w:r w:rsidRPr="00DF3BE0">
              <w:rPr>
                <w:b/>
                <w:i/>
              </w:rPr>
              <w:t>para combater a introdução clandestina de migrantes e o tráfico de seres humanos</w:t>
            </w:r>
            <w:r w:rsidRPr="00DF3BE0">
              <w:t>, inclusive no contexto de equipas de investigação conjuntas, em articulação com a Eurojust quando apropriado, ou de unidades operacionais.</w:t>
            </w:r>
          </w:p>
        </w:tc>
      </w:tr>
      <w:tr w:rsidR="004B63F0" w:rsidRPr="00DF3BE0" w14:paraId="48E111A3" w14:textId="77777777" w:rsidTr="002D6F53">
        <w:trPr>
          <w:jc w:val="center"/>
        </w:trPr>
        <w:tc>
          <w:tcPr>
            <w:tcW w:w="4876" w:type="dxa"/>
            <w:tcBorders>
              <w:top w:val="nil"/>
              <w:left w:val="nil"/>
              <w:bottom w:val="nil"/>
              <w:right w:val="nil"/>
            </w:tcBorders>
          </w:tcPr>
          <w:p w14:paraId="3446B160" w14:textId="77777777" w:rsidR="004B63F0" w:rsidRPr="00DF3BE0" w:rsidRDefault="004B63F0" w:rsidP="002D6F53">
            <w:pPr>
              <w:pStyle w:val="Normal6a"/>
            </w:pPr>
            <w:r w:rsidRPr="00DF3BE0">
              <w:rPr>
                <w:b/>
                <w:i/>
              </w:rPr>
              <w:t>_________________</w:t>
            </w:r>
          </w:p>
        </w:tc>
        <w:tc>
          <w:tcPr>
            <w:tcW w:w="4876" w:type="dxa"/>
            <w:tcBorders>
              <w:top w:val="nil"/>
              <w:left w:val="nil"/>
              <w:bottom w:val="nil"/>
              <w:right w:val="nil"/>
            </w:tcBorders>
          </w:tcPr>
          <w:p w14:paraId="170F8153" w14:textId="77777777" w:rsidR="004B63F0" w:rsidRPr="00DF3BE0" w:rsidRDefault="004B63F0" w:rsidP="002D6F53"/>
        </w:tc>
      </w:tr>
      <w:tr w:rsidR="004B63F0" w:rsidRPr="00DF3BE0" w14:paraId="086E24C7" w14:textId="77777777" w:rsidTr="002D6F53">
        <w:trPr>
          <w:jc w:val="center"/>
        </w:trPr>
        <w:tc>
          <w:tcPr>
            <w:tcW w:w="4876" w:type="dxa"/>
            <w:tcBorders>
              <w:top w:val="nil"/>
              <w:left w:val="nil"/>
              <w:bottom w:val="nil"/>
              <w:right w:val="nil"/>
            </w:tcBorders>
          </w:tcPr>
          <w:p w14:paraId="7D6E74CD" w14:textId="77777777" w:rsidR="004B63F0" w:rsidRPr="00DF3BE0" w:rsidRDefault="004B63F0" w:rsidP="002D6F53">
            <w:pPr>
              <w:pStyle w:val="Normal6a"/>
            </w:pPr>
            <w:r w:rsidRPr="00DF3BE0">
              <w:rPr>
                <w:b/>
                <w:i/>
                <w:vertAlign w:val="superscript"/>
              </w:rPr>
              <w:t>2</w:t>
            </w:r>
            <w:r w:rsidRPr="00DF3BE0">
              <w:t xml:space="preserve"> </w:t>
            </w:r>
            <w:r w:rsidRPr="00DF3BE0">
              <w:rPr>
                <w:b/>
                <w:i/>
              </w:rPr>
              <w:t>Regulamento (UE) 2019/1896 do Parlamento Europeu e do Conselho, de 13 de novembro de 2019, relativo à Guarda Europeia de Fronteiras e Costeira, que revoga os Regulamentos (UE) n.º 1052/2013 e (UE) 2016/1624 (JO L 295 de 14.11.2019, p. 1, ELI: http://data.europa.eu/eli/reg/2019/1896/oj).</w:t>
            </w:r>
          </w:p>
        </w:tc>
        <w:tc>
          <w:tcPr>
            <w:tcW w:w="4876" w:type="dxa"/>
            <w:tcBorders>
              <w:top w:val="nil"/>
              <w:left w:val="nil"/>
              <w:bottom w:val="nil"/>
              <w:right w:val="nil"/>
            </w:tcBorders>
          </w:tcPr>
          <w:p w14:paraId="1183CD78" w14:textId="77777777" w:rsidR="004B63F0" w:rsidRPr="00DF3BE0" w:rsidRDefault="004B63F0" w:rsidP="002D6F53"/>
        </w:tc>
      </w:tr>
    </w:tbl>
    <w:p w14:paraId="048591E8"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33B19D2"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5D5A4B07" w14:textId="50799C8D" w:rsidR="004B63F0" w:rsidRPr="00DF3BE0" w:rsidRDefault="004B63F0" w:rsidP="004B63F0">
      <w:pPr>
        <w:pStyle w:val="AmJustText"/>
      </w:pPr>
      <w:r w:rsidRPr="00DF3BE0">
        <w:t>O reforço dos controlos nas fronteiras externas não faz parte do mandato da Europol. Esta alteração ao Regulamento Europol destina</w:t>
      </w:r>
      <w:r w:rsidR="00DF5682">
        <w:noBreakHyphen/>
      </w:r>
      <w:r w:rsidRPr="00DF3BE0">
        <w:t>se a abordar a prevenção, deteção e investigação da introdução clandestina de migrantes e do tráfico de seres humanos. Não se trata de uma revisão fundamental do Regulamento Europol. A regulamentação do destacamento de pessoal operacional em países terceiros ultrapassa o âmbito do presente regulamento.</w:t>
      </w:r>
    </w:p>
    <w:p w14:paraId="6BFD3F28" w14:textId="77777777" w:rsidR="004B63F0" w:rsidRPr="00DF3BE0" w:rsidRDefault="004B63F0" w:rsidP="004B63F0">
      <w:r w:rsidRPr="00DF3BE0">
        <w:rPr>
          <w:rStyle w:val="HideTWBExt"/>
        </w:rPr>
        <w:t>&lt;/Amend&gt;</w:t>
      </w:r>
    </w:p>
    <w:p w14:paraId="18C3F4ED"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135</w:t>
      </w:r>
      <w:r w:rsidRPr="00DF3BE0">
        <w:rPr>
          <w:rStyle w:val="HideTWBExt"/>
        </w:rPr>
        <w:t>&lt;/NumAm&gt;</w:t>
      </w:r>
    </w:p>
    <w:p w14:paraId="3097EFF5"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4FDD44E6" w14:textId="77777777" w:rsidR="004B63F0" w:rsidRPr="00DF3BE0" w:rsidRDefault="004B63F0" w:rsidP="004B63F0">
      <w:pPr>
        <w:pStyle w:val="NormalBold"/>
      </w:pPr>
      <w:r w:rsidRPr="00DF3BE0">
        <w:rPr>
          <w:rStyle w:val="HideTWBExt"/>
          <w:b w:val="0"/>
        </w:rPr>
        <w:t>&lt;/RepeatBlock-By&gt;</w:t>
      </w:r>
    </w:p>
    <w:p w14:paraId="76A8FC8D"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4BED94A0" w14:textId="77777777" w:rsidR="004B63F0" w:rsidRPr="00DF3BE0" w:rsidRDefault="004B63F0" w:rsidP="004B63F0">
      <w:pPr>
        <w:pStyle w:val="NormalBold"/>
      </w:pPr>
      <w:r w:rsidRPr="00DF3BE0">
        <w:rPr>
          <w:rStyle w:val="HideTWBExt"/>
        </w:rPr>
        <w:t>&lt;Article&gt;</w:t>
      </w:r>
      <w:r w:rsidRPr="00DF3BE0">
        <w:t>Considerando 17</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CC346A5" w14:textId="77777777" w:rsidTr="002D6F53">
        <w:trPr>
          <w:trHeight w:hRule="exact" w:val="240"/>
          <w:jc w:val="center"/>
        </w:trPr>
        <w:tc>
          <w:tcPr>
            <w:tcW w:w="9752" w:type="dxa"/>
            <w:gridSpan w:val="2"/>
            <w:tcBorders>
              <w:top w:val="nil"/>
              <w:left w:val="nil"/>
              <w:bottom w:val="nil"/>
              <w:right w:val="nil"/>
            </w:tcBorders>
          </w:tcPr>
          <w:p w14:paraId="746B8B13" w14:textId="77777777" w:rsidR="004B63F0" w:rsidRPr="00DF3BE0" w:rsidRDefault="004B63F0" w:rsidP="002D6F53"/>
        </w:tc>
      </w:tr>
      <w:tr w:rsidR="004B63F0" w:rsidRPr="00DF3BE0" w14:paraId="012BE0AB" w14:textId="77777777" w:rsidTr="002D6F53">
        <w:trPr>
          <w:trHeight w:val="240"/>
          <w:jc w:val="center"/>
        </w:trPr>
        <w:tc>
          <w:tcPr>
            <w:tcW w:w="4876" w:type="dxa"/>
            <w:tcBorders>
              <w:top w:val="nil"/>
              <w:left w:val="nil"/>
              <w:bottom w:val="nil"/>
              <w:right w:val="nil"/>
            </w:tcBorders>
          </w:tcPr>
          <w:p w14:paraId="4A7A13C3"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855084A" w14:textId="77777777" w:rsidR="004B63F0" w:rsidRPr="00DF3BE0" w:rsidRDefault="004B63F0" w:rsidP="002D6F53">
            <w:pPr>
              <w:pStyle w:val="AmColumnHeading"/>
            </w:pPr>
            <w:r w:rsidRPr="00DF3BE0">
              <w:t>Alteração</w:t>
            </w:r>
          </w:p>
        </w:tc>
      </w:tr>
      <w:tr w:rsidR="004B63F0" w:rsidRPr="00DF3BE0" w14:paraId="476D4035" w14:textId="77777777" w:rsidTr="002D6F53">
        <w:trPr>
          <w:jc w:val="center"/>
        </w:trPr>
        <w:tc>
          <w:tcPr>
            <w:tcW w:w="4876" w:type="dxa"/>
            <w:tcBorders>
              <w:top w:val="nil"/>
              <w:left w:val="nil"/>
              <w:bottom w:val="nil"/>
              <w:right w:val="nil"/>
            </w:tcBorders>
          </w:tcPr>
          <w:p w14:paraId="0B56B52D" w14:textId="35DD5507" w:rsidR="004B63F0" w:rsidRPr="00DF3BE0" w:rsidRDefault="004B63F0" w:rsidP="002D6F53">
            <w:pPr>
              <w:pStyle w:val="Normal6a"/>
            </w:pPr>
            <w:r w:rsidRPr="00DF3BE0">
              <w:t>(17)</w:t>
            </w:r>
            <w:r w:rsidRPr="00DF3BE0">
              <w:tab/>
              <w:t xml:space="preserve">A Europol </w:t>
            </w:r>
            <w:r w:rsidRPr="00DF3BE0">
              <w:rPr>
                <w:b/>
                <w:i/>
              </w:rPr>
              <w:t>deverá poder</w:t>
            </w:r>
            <w:r w:rsidRPr="00DF3BE0">
              <w:t xml:space="preserve"> destacar pessoal, incluindo peritos nacionais destacados, nos termos do Regulamento (UE) 2016/794, para o território de um Estado</w:t>
            </w:r>
            <w:r w:rsidR="00DF5682">
              <w:noBreakHyphen/>
            </w:r>
            <w:r w:rsidRPr="00DF3BE0">
              <w:t>Membro, a pedido desse Estado</w:t>
            </w:r>
            <w:r w:rsidR="00DF5682">
              <w:noBreakHyphen/>
            </w:r>
            <w:r w:rsidRPr="00DF3BE0">
              <w:t>Membro, a fim de prestar apoio analítico, operacional, técnico e forense em articulação e com o apoio das autoridades competentes desse Estado</w:t>
            </w:r>
            <w:r w:rsidR="00DF5682">
              <w:noBreakHyphen/>
            </w:r>
            <w:r w:rsidRPr="00DF3BE0">
              <w:t>Membro. Estes destacamentos deverão ter lugar</w:t>
            </w:r>
            <w:r w:rsidRPr="00DF3BE0">
              <w:rPr>
                <w:b/>
                <w:i/>
              </w:rPr>
              <w:t>, nomeadamente,</w:t>
            </w:r>
            <w:r w:rsidRPr="00DF3BE0">
              <w:t xml:space="preserve"> no contexto de investigações complexas, em larga escala e de elevada visibilidade, inclusive no contexto de equipas de investigação conjuntas, em articulação com a Eurojust </w:t>
            </w:r>
            <w:r w:rsidRPr="00DF3BE0">
              <w:rPr>
                <w:b/>
                <w:i/>
              </w:rPr>
              <w:t>quando apropriado, ou de unidades operacionais. Estes</w:t>
            </w:r>
            <w:r w:rsidRPr="00DF3BE0">
              <w:t xml:space="preserve"> destacamentos deverão também </w:t>
            </w:r>
            <w:r w:rsidRPr="00DF3BE0">
              <w:rPr>
                <w:b/>
                <w:i/>
              </w:rPr>
              <w:t>apoiar novos controlos de segurança por confronto com as bases de dados nacionais ou da Europol, a fim de facilitar o intercâmbio rápido de informações para reforçar os controlos nas fronteiras externas da União (controlos de segurança secundários), ou equipas de apoio à gestão dos fluxos migratórios, nos termos do Regulamento (UE) 2019/1896 do Parlamento Europeu e do Conselho.</w:t>
            </w:r>
            <w:r w:rsidR="00DF5682" w:rsidRPr="00DF3BE0">
              <w:rPr>
                <w:b/>
                <w:i/>
                <w:vertAlign w:val="superscript"/>
              </w:rPr>
              <w:t>2</w:t>
            </w:r>
            <w:r w:rsidR="00DF5682" w:rsidRPr="00DF3BE0">
              <w:t>.</w:t>
            </w:r>
            <w:r w:rsidRPr="00DF3BE0">
              <w:t xml:space="preserve"> </w:t>
            </w:r>
            <w:r w:rsidRPr="00DF3BE0">
              <w:rPr>
                <w:b/>
                <w:i/>
              </w:rPr>
              <w:t>A Europol deverá também recorrer a estes destacamentos para apoiar os Estados</w:t>
            </w:r>
            <w:r w:rsidR="00DF5682">
              <w:rPr>
                <w:b/>
                <w:i/>
              </w:rPr>
              <w:noBreakHyphen/>
            </w:r>
            <w:r w:rsidRPr="00DF3BE0">
              <w:rPr>
                <w:b/>
                <w:i/>
              </w:rPr>
              <w:t>Membros em relação a acontecimentos internacionais importantes. Deverá ainda poder destacar pessoal e peritos nacionais destacados para países terceiros com os quais coopere com base numa decisão de adequação, num acordo internacional celebrado entre a União e esse país terceiro nos termos do artigo 218.º do TFUE, ou num acordo de cooperação entre a Europol e esse país terceiro celebrado antes de 1 de maio de 2017.</w:t>
            </w:r>
          </w:p>
        </w:tc>
        <w:tc>
          <w:tcPr>
            <w:tcW w:w="4876" w:type="dxa"/>
            <w:tcBorders>
              <w:top w:val="nil"/>
              <w:left w:val="nil"/>
              <w:bottom w:val="nil"/>
              <w:right w:val="nil"/>
            </w:tcBorders>
          </w:tcPr>
          <w:p w14:paraId="1871238B" w14:textId="6336312E" w:rsidR="004B63F0" w:rsidRPr="00DF3BE0" w:rsidRDefault="004B63F0" w:rsidP="002D6F53">
            <w:pPr>
              <w:pStyle w:val="Normal6a"/>
            </w:pPr>
            <w:r w:rsidRPr="00DF3BE0">
              <w:t>(17)</w:t>
            </w:r>
            <w:r w:rsidRPr="00DF3BE0">
              <w:tab/>
              <w:t xml:space="preserve">A Europol </w:t>
            </w:r>
            <w:r w:rsidRPr="00DF3BE0">
              <w:rPr>
                <w:b/>
                <w:i/>
              </w:rPr>
              <w:t>poderá</w:t>
            </w:r>
            <w:r w:rsidRPr="00DF3BE0">
              <w:t xml:space="preserve"> destacar</w:t>
            </w:r>
            <w:r w:rsidRPr="00DF3BE0">
              <w:rPr>
                <w:b/>
                <w:i/>
              </w:rPr>
              <w:t>, por um período limitado,</w:t>
            </w:r>
            <w:r w:rsidRPr="00DF3BE0">
              <w:t xml:space="preserve"> pessoal, incluindo peritos nacionais destacados, nos termos do Regulamento (UE) 2016/794, para o território de um Estado</w:t>
            </w:r>
            <w:r w:rsidR="00DF5682">
              <w:noBreakHyphen/>
            </w:r>
            <w:r w:rsidRPr="00DF3BE0">
              <w:t>Membro, a pedido desse Estado</w:t>
            </w:r>
            <w:r w:rsidR="00DF5682">
              <w:noBreakHyphen/>
            </w:r>
            <w:r w:rsidRPr="00DF3BE0">
              <w:t xml:space="preserve">Membro, a fim de prestar apoio analítico, operacional, técnico e forense </w:t>
            </w:r>
            <w:r w:rsidRPr="00DF3BE0">
              <w:rPr>
                <w:b/>
                <w:i/>
              </w:rPr>
              <w:t>para prevenir e combater crimes abrangidos pelos objetivos da Europol, em conformidade com o artigo 3.º do Regulamento (UE) 2016/794,</w:t>
            </w:r>
            <w:r w:rsidRPr="00DF3BE0">
              <w:t xml:space="preserve"> em articulação e com o apoio das autoridades competentes desse Estado</w:t>
            </w:r>
            <w:r w:rsidR="00DF5682">
              <w:noBreakHyphen/>
            </w:r>
            <w:r w:rsidRPr="00DF3BE0">
              <w:t xml:space="preserve">Membro. Estes destacamentos </w:t>
            </w:r>
            <w:r w:rsidRPr="00DF3BE0">
              <w:rPr>
                <w:b/>
                <w:i/>
              </w:rPr>
              <w:t>só</w:t>
            </w:r>
            <w:r w:rsidRPr="00DF3BE0">
              <w:t xml:space="preserve"> deverão ter lugar, nomeadamente, no contexto de investigações complexas, em larga escala e de elevada visibilidade, inclusive no contexto de equipas de investigação conjuntas </w:t>
            </w:r>
            <w:r w:rsidRPr="00DF3BE0">
              <w:rPr>
                <w:b/>
                <w:i/>
              </w:rPr>
              <w:t>e</w:t>
            </w:r>
            <w:r w:rsidRPr="00DF3BE0">
              <w:t xml:space="preserve"> em articulação com a Eurojust</w:t>
            </w:r>
            <w:r w:rsidRPr="00DF3BE0">
              <w:rPr>
                <w:b/>
                <w:i/>
              </w:rPr>
              <w:t>. Em caso de falta grave cometida pelo pessoal da Europol durante os</w:t>
            </w:r>
            <w:r w:rsidRPr="00DF3BE0">
              <w:t xml:space="preserve"> destacamentos</w:t>
            </w:r>
            <w:r w:rsidRPr="00DF3BE0">
              <w:rPr>
                <w:b/>
                <w:i/>
              </w:rPr>
              <w:t>,</w:t>
            </w:r>
            <w:r w:rsidRPr="00DF3BE0">
              <w:t xml:space="preserve"> deverão também </w:t>
            </w:r>
            <w:r w:rsidRPr="00DF3BE0">
              <w:rPr>
                <w:b/>
                <w:i/>
              </w:rPr>
              <w:t>ser aplicados os mecanismos nacionais de comunicação de informações e acompanhamento</w:t>
            </w:r>
            <w:r w:rsidRPr="00DF3BE0">
              <w:t>.</w:t>
            </w:r>
          </w:p>
        </w:tc>
      </w:tr>
      <w:tr w:rsidR="004B63F0" w:rsidRPr="00DF3BE0" w14:paraId="1E2999BF" w14:textId="77777777" w:rsidTr="002D6F53">
        <w:trPr>
          <w:jc w:val="center"/>
        </w:trPr>
        <w:tc>
          <w:tcPr>
            <w:tcW w:w="4876" w:type="dxa"/>
            <w:tcBorders>
              <w:top w:val="nil"/>
              <w:left w:val="nil"/>
              <w:bottom w:val="nil"/>
              <w:right w:val="nil"/>
            </w:tcBorders>
          </w:tcPr>
          <w:p w14:paraId="454515FF" w14:textId="77777777" w:rsidR="004B63F0" w:rsidRPr="00DF3BE0" w:rsidRDefault="004B63F0" w:rsidP="002D6F53">
            <w:pPr>
              <w:pStyle w:val="Normal6a"/>
            </w:pPr>
            <w:r w:rsidRPr="00DF3BE0">
              <w:rPr>
                <w:b/>
                <w:i/>
              </w:rPr>
              <w:t>_________________</w:t>
            </w:r>
          </w:p>
        </w:tc>
        <w:tc>
          <w:tcPr>
            <w:tcW w:w="4876" w:type="dxa"/>
            <w:tcBorders>
              <w:top w:val="nil"/>
              <w:left w:val="nil"/>
              <w:bottom w:val="nil"/>
              <w:right w:val="nil"/>
            </w:tcBorders>
          </w:tcPr>
          <w:p w14:paraId="0669A69D" w14:textId="77777777" w:rsidR="004B63F0" w:rsidRPr="00DF3BE0" w:rsidRDefault="004B63F0" w:rsidP="002D6F53"/>
        </w:tc>
      </w:tr>
      <w:tr w:rsidR="004B63F0" w:rsidRPr="00DF3BE0" w14:paraId="7E2C4CCB" w14:textId="77777777" w:rsidTr="002D6F53">
        <w:trPr>
          <w:jc w:val="center"/>
        </w:trPr>
        <w:tc>
          <w:tcPr>
            <w:tcW w:w="4876" w:type="dxa"/>
            <w:tcBorders>
              <w:top w:val="nil"/>
              <w:left w:val="nil"/>
              <w:bottom w:val="nil"/>
              <w:right w:val="nil"/>
            </w:tcBorders>
          </w:tcPr>
          <w:p w14:paraId="3CFBFD84" w14:textId="77777777" w:rsidR="004B63F0" w:rsidRPr="00DF3BE0" w:rsidRDefault="004B63F0" w:rsidP="002D6F53">
            <w:pPr>
              <w:pStyle w:val="Normal6a"/>
            </w:pPr>
            <w:r w:rsidRPr="00DF3BE0">
              <w:rPr>
                <w:b/>
                <w:i/>
                <w:vertAlign w:val="superscript"/>
              </w:rPr>
              <w:t>2</w:t>
            </w:r>
            <w:r w:rsidRPr="00DF3BE0">
              <w:t xml:space="preserve"> </w:t>
            </w:r>
            <w:r w:rsidRPr="00DF3BE0">
              <w:rPr>
                <w:b/>
                <w:i/>
              </w:rPr>
              <w:t>Regulamento (UE) 2019/1896 do Parlamento Europeu e do Conselho, de 13 de novembro de 2019, relativo à Guarda Europeia de Fronteiras e Costeira, que revoga os Regulamentos (UE) n.º 1052/2013 e (UE) 2016/1624 (JO L 295 de 14.11.2019, p. 1, ELI: http://data.europa.eu/eli/reg/2019/1896/oj).</w:t>
            </w:r>
          </w:p>
        </w:tc>
        <w:tc>
          <w:tcPr>
            <w:tcW w:w="4876" w:type="dxa"/>
            <w:tcBorders>
              <w:top w:val="nil"/>
              <w:left w:val="nil"/>
              <w:bottom w:val="nil"/>
              <w:right w:val="nil"/>
            </w:tcBorders>
          </w:tcPr>
          <w:p w14:paraId="2A399595" w14:textId="77777777" w:rsidR="004B63F0" w:rsidRPr="00DF3BE0" w:rsidRDefault="004B63F0" w:rsidP="002D6F53"/>
        </w:tc>
      </w:tr>
    </w:tbl>
    <w:p w14:paraId="048AF585"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61F9A6D6" w14:textId="77777777" w:rsidR="004B63F0" w:rsidRPr="00DF3BE0" w:rsidRDefault="004B63F0" w:rsidP="004B63F0">
      <w:r w:rsidRPr="00DF3BE0">
        <w:rPr>
          <w:rStyle w:val="HideTWBExt"/>
        </w:rPr>
        <w:t>&lt;/Amend&gt;</w:t>
      </w:r>
    </w:p>
    <w:p w14:paraId="6FCD8B07"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136</w:t>
      </w:r>
      <w:r w:rsidRPr="00DF3BE0">
        <w:rPr>
          <w:rStyle w:val="HideTWBExt"/>
        </w:rPr>
        <w:t>&lt;/NumAm&gt;</w:t>
      </w:r>
    </w:p>
    <w:p w14:paraId="3B5B7904" w14:textId="77777777" w:rsidR="004B63F0" w:rsidRPr="00DF3BE0" w:rsidRDefault="004B63F0" w:rsidP="004B63F0">
      <w:pPr>
        <w:pStyle w:val="NormalBold"/>
      </w:pPr>
      <w:r w:rsidRPr="00DF3BE0">
        <w:rPr>
          <w:rStyle w:val="HideTWBExt"/>
          <w:b w:val="0"/>
        </w:rPr>
        <w:t>&lt;RepeatBlock-By&gt;&lt;Members&gt;</w:t>
      </w:r>
      <w:r w:rsidRPr="00DF3BE0">
        <w:t>Matthieu Valet, Fabrice Leggeri, António Tânger Corrêa, Alexandre Varaut</w:t>
      </w:r>
      <w:r w:rsidRPr="00DF3BE0">
        <w:rPr>
          <w:rStyle w:val="HideTWBExt"/>
          <w:b w:val="0"/>
        </w:rPr>
        <w:t>&lt;/Members&gt;</w:t>
      </w:r>
    </w:p>
    <w:p w14:paraId="3F3E5077" w14:textId="77777777" w:rsidR="004B63F0" w:rsidRPr="00DF3BE0" w:rsidRDefault="004B63F0" w:rsidP="004B63F0">
      <w:pPr>
        <w:pStyle w:val="NormalBold"/>
      </w:pPr>
      <w:r w:rsidRPr="00DF3BE0">
        <w:rPr>
          <w:rStyle w:val="HideTWBExt"/>
          <w:b w:val="0"/>
        </w:rPr>
        <w:t>&lt;/RepeatBlock-By&gt;</w:t>
      </w:r>
    </w:p>
    <w:p w14:paraId="54A1C00B"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5C514587" w14:textId="77777777" w:rsidR="004B63F0" w:rsidRPr="00DF3BE0" w:rsidRDefault="004B63F0" w:rsidP="004B63F0">
      <w:pPr>
        <w:pStyle w:val="NormalBold"/>
      </w:pPr>
      <w:r w:rsidRPr="00DF3BE0">
        <w:rPr>
          <w:rStyle w:val="HideTWBExt"/>
        </w:rPr>
        <w:t>&lt;Article&gt;</w:t>
      </w:r>
      <w:r w:rsidRPr="00DF3BE0">
        <w:t>Considerando 17</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9521996" w14:textId="77777777" w:rsidTr="002D6F53">
        <w:trPr>
          <w:trHeight w:hRule="exact" w:val="240"/>
          <w:jc w:val="center"/>
        </w:trPr>
        <w:tc>
          <w:tcPr>
            <w:tcW w:w="9752" w:type="dxa"/>
            <w:gridSpan w:val="2"/>
            <w:tcBorders>
              <w:top w:val="nil"/>
              <w:left w:val="nil"/>
              <w:bottom w:val="nil"/>
              <w:right w:val="nil"/>
            </w:tcBorders>
          </w:tcPr>
          <w:p w14:paraId="34E53C96" w14:textId="77777777" w:rsidR="004B63F0" w:rsidRPr="00DF3BE0" w:rsidRDefault="004B63F0" w:rsidP="002D6F53"/>
        </w:tc>
      </w:tr>
      <w:tr w:rsidR="004B63F0" w:rsidRPr="00DF3BE0" w14:paraId="37451303" w14:textId="77777777" w:rsidTr="002D6F53">
        <w:trPr>
          <w:trHeight w:val="240"/>
          <w:jc w:val="center"/>
        </w:trPr>
        <w:tc>
          <w:tcPr>
            <w:tcW w:w="4876" w:type="dxa"/>
            <w:tcBorders>
              <w:top w:val="nil"/>
              <w:left w:val="nil"/>
              <w:bottom w:val="nil"/>
              <w:right w:val="nil"/>
            </w:tcBorders>
          </w:tcPr>
          <w:p w14:paraId="3DAC7A31"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CD87674" w14:textId="77777777" w:rsidR="004B63F0" w:rsidRPr="00DF3BE0" w:rsidRDefault="004B63F0" w:rsidP="002D6F53">
            <w:pPr>
              <w:pStyle w:val="AmColumnHeading"/>
            </w:pPr>
            <w:r w:rsidRPr="00DF3BE0">
              <w:t>Alteração</w:t>
            </w:r>
          </w:p>
        </w:tc>
      </w:tr>
      <w:tr w:rsidR="004B63F0" w:rsidRPr="00DF3BE0" w14:paraId="61FAB2A5" w14:textId="77777777" w:rsidTr="002D6F53">
        <w:trPr>
          <w:jc w:val="center"/>
        </w:trPr>
        <w:tc>
          <w:tcPr>
            <w:tcW w:w="4876" w:type="dxa"/>
            <w:tcBorders>
              <w:top w:val="nil"/>
              <w:left w:val="nil"/>
              <w:bottom w:val="nil"/>
              <w:right w:val="nil"/>
            </w:tcBorders>
          </w:tcPr>
          <w:p w14:paraId="6FF72FE1" w14:textId="7BF3D790" w:rsidR="004B63F0" w:rsidRPr="00DF3BE0" w:rsidRDefault="004B63F0" w:rsidP="002D6F53">
            <w:pPr>
              <w:pStyle w:val="Normal6a"/>
            </w:pPr>
            <w:r w:rsidRPr="00DF3BE0">
              <w:t>(17)</w:t>
            </w:r>
            <w:r w:rsidRPr="00DF3BE0">
              <w:tab/>
              <w:t>A Europol deverá poder destacar pessoal, incluindo peritos nacionais destacados, nos termos do Regulamento (UE) 2016/794, para o território de um Estado</w:t>
            </w:r>
            <w:r w:rsidR="00DF5682">
              <w:noBreakHyphen/>
            </w:r>
            <w:r w:rsidRPr="00DF3BE0">
              <w:t>Membro, a pedido desse Estado</w:t>
            </w:r>
            <w:r w:rsidR="00DF5682">
              <w:noBreakHyphen/>
            </w:r>
            <w:r w:rsidRPr="00DF3BE0">
              <w:t>Membro, a fim de prestar apoio analítico, operacional, técnico e forense em articulação e com o apoio das autoridades competentes desse Estado‑Membro. Estes destacamentos deverão ter lugar, nomeadamente, no contexto de investigações complexas, em larga escala e de elevada visibilidade, inclusive no contexto de equipas de investigação conjuntas, em articulação com a Eurojust quando apropriado</w:t>
            </w:r>
            <w:r w:rsidRPr="00DF3BE0">
              <w:rPr>
                <w:b/>
                <w:i/>
              </w:rPr>
              <w:t>, ou de unidades operacionais</w:t>
            </w:r>
            <w:r w:rsidRPr="00DF3BE0">
              <w:t>. Estes destacamentos deverão também apoiar novos controlos de segurança por confronto com as bases de dados nacionais ou da Europol, a fim de facilitar o intercâmbio rápido de informações para reforçar os controlos nas fronteiras externas da União (controlos de segurança secundários), ou equipas de apoio à gestão dos fluxos migratórios, nos termos do Regulamento (UE) 2019/1896 do Parlamento Europeu e do Conselho</w:t>
            </w:r>
            <w:r w:rsidRPr="00DF3BE0">
              <w:rPr>
                <w:vertAlign w:val="superscript"/>
              </w:rPr>
              <w:t>2</w:t>
            </w:r>
            <w:r w:rsidRPr="00DF3BE0">
              <w:t xml:space="preserve">. </w:t>
            </w:r>
            <w:r w:rsidRPr="00DF3BE0">
              <w:rPr>
                <w:b/>
                <w:i/>
              </w:rPr>
              <w:t>A Europol deverá também recorrer a estes destacamentos para apoiar os Estados</w:t>
            </w:r>
            <w:r w:rsidR="00DF5682">
              <w:rPr>
                <w:b/>
                <w:i/>
              </w:rPr>
              <w:noBreakHyphen/>
            </w:r>
            <w:r w:rsidRPr="00DF3BE0">
              <w:rPr>
                <w:b/>
                <w:i/>
              </w:rPr>
              <w:t>Membros em relação a acontecimentos internacionais importantes.</w:t>
            </w:r>
            <w:r w:rsidRPr="00DF3BE0">
              <w:t xml:space="preserve"> Deverá ainda poder destacar pessoal e peritos nacionais destacados para países terceiros com os quais coopere com base numa decisão de adequação, num acordo internacional celebrado entre a União e esse país terceiro nos termos do artigo 218.º do TFUE, ou num acordo de cooperação entre a Europol e esse país terceiro celebrado antes de 1 de maio de 2017.</w:t>
            </w:r>
          </w:p>
        </w:tc>
        <w:tc>
          <w:tcPr>
            <w:tcW w:w="4876" w:type="dxa"/>
            <w:tcBorders>
              <w:top w:val="nil"/>
              <w:left w:val="nil"/>
              <w:bottom w:val="nil"/>
              <w:right w:val="nil"/>
            </w:tcBorders>
          </w:tcPr>
          <w:p w14:paraId="78F4CA1D" w14:textId="3A2A02AC" w:rsidR="004B63F0" w:rsidRPr="00DF3BE0" w:rsidRDefault="004B63F0" w:rsidP="002D6F53">
            <w:pPr>
              <w:pStyle w:val="Normal6a"/>
            </w:pPr>
            <w:r w:rsidRPr="00DF3BE0">
              <w:t>(17)</w:t>
            </w:r>
            <w:r w:rsidRPr="00DF3BE0">
              <w:tab/>
              <w:t>A Europol deverá poder destacar pessoal, incluindo peritos nacionais destacados, nos termos do Regulamento (UE) 2016/794, para o território de um Estado</w:t>
            </w:r>
            <w:r w:rsidR="00DF5682">
              <w:noBreakHyphen/>
            </w:r>
            <w:r w:rsidRPr="00DF3BE0">
              <w:t>Membro, a pedido desse Estado</w:t>
            </w:r>
            <w:r w:rsidR="00DF5682">
              <w:noBreakHyphen/>
            </w:r>
            <w:r w:rsidRPr="00DF3BE0">
              <w:t>Membro, a fim de prestar apoio analítico, operacional, técnico e forense em articulação e com o apoio das autoridades competentes desse Estado‑Membro. Estes destacamentos deverão ter lugar, nomeadamente, no contexto de investigações complexas, em larga escala e de elevada visibilidade, inclusive no contexto de equipas de investigação conjuntas, em articulação com a Eurojust quando apropriado. Estes destacamentos deverão também apoiar novos controlos de segurança por confronto com as bases de dados nacionais ou da Europol, a fim de facilitar o intercâmbio rápido de informações para reforçar os controlos nas fronteiras externas da União (controlos de segurança secundários), ou equipas de apoio à gestão dos fluxos migratórios, nos termos do Regulamento (UE) 2019/1896 do Parlamento Europeu e do Conselho</w:t>
            </w:r>
            <w:r w:rsidRPr="00DF3BE0">
              <w:rPr>
                <w:vertAlign w:val="superscript"/>
              </w:rPr>
              <w:t>2</w:t>
            </w:r>
            <w:r w:rsidRPr="00DF3BE0">
              <w:t>. Deverá ainda poder destacar pessoal e peritos nacionais destacados para países terceiros com os quais coopere com base numa decisão de adequação, num acordo internacional celebrado entre a União e esse país terceiro nos termos do artigo 218.º do TFUE, ou num acordo de cooperação entre a Europol e esse país terceiro celebrado antes de 1 de maio de 2017.</w:t>
            </w:r>
          </w:p>
        </w:tc>
      </w:tr>
      <w:tr w:rsidR="004B63F0" w:rsidRPr="00DF3BE0" w14:paraId="71D21D48" w14:textId="77777777" w:rsidTr="002D6F53">
        <w:trPr>
          <w:jc w:val="center"/>
        </w:trPr>
        <w:tc>
          <w:tcPr>
            <w:tcW w:w="4876" w:type="dxa"/>
            <w:tcBorders>
              <w:top w:val="nil"/>
              <w:left w:val="nil"/>
              <w:bottom w:val="nil"/>
              <w:right w:val="nil"/>
            </w:tcBorders>
          </w:tcPr>
          <w:p w14:paraId="69A4445F" w14:textId="77777777" w:rsidR="004B63F0" w:rsidRPr="00DF3BE0" w:rsidRDefault="004B63F0" w:rsidP="002D6F53">
            <w:pPr>
              <w:pStyle w:val="Normal6a"/>
            </w:pPr>
            <w:r w:rsidRPr="00DF3BE0">
              <w:rPr>
                <w:b/>
                <w:i/>
              </w:rPr>
              <w:t>_________________</w:t>
            </w:r>
          </w:p>
        </w:tc>
        <w:tc>
          <w:tcPr>
            <w:tcW w:w="4876" w:type="dxa"/>
            <w:tcBorders>
              <w:top w:val="nil"/>
              <w:left w:val="nil"/>
              <w:bottom w:val="nil"/>
              <w:right w:val="nil"/>
            </w:tcBorders>
          </w:tcPr>
          <w:p w14:paraId="5DDFE7F2" w14:textId="77777777" w:rsidR="004B63F0" w:rsidRPr="00DF3BE0" w:rsidRDefault="004B63F0" w:rsidP="002D6F53">
            <w:pPr>
              <w:pStyle w:val="Normal6a"/>
            </w:pPr>
            <w:r w:rsidRPr="00DF3BE0">
              <w:rPr>
                <w:b/>
                <w:i/>
              </w:rPr>
              <w:t>_________________</w:t>
            </w:r>
          </w:p>
        </w:tc>
      </w:tr>
      <w:tr w:rsidR="004B63F0" w:rsidRPr="00DF3BE0" w14:paraId="70DF06ED" w14:textId="77777777" w:rsidTr="002D6F53">
        <w:trPr>
          <w:jc w:val="center"/>
        </w:trPr>
        <w:tc>
          <w:tcPr>
            <w:tcW w:w="4876" w:type="dxa"/>
            <w:tcBorders>
              <w:top w:val="nil"/>
              <w:left w:val="nil"/>
              <w:bottom w:val="nil"/>
              <w:right w:val="nil"/>
            </w:tcBorders>
          </w:tcPr>
          <w:p w14:paraId="24BA425A" w14:textId="77777777" w:rsidR="004B63F0" w:rsidRPr="00DF3BE0" w:rsidRDefault="004B63F0" w:rsidP="002D6F53">
            <w:pPr>
              <w:pStyle w:val="Normal6a"/>
            </w:pPr>
            <w:r w:rsidRPr="00DF3BE0">
              <w:rPr>
                <w:vertAlign w:val="superscript"/>
              </w:rPr>
              <w:t>2</w:t>
            </w:r>
            <w:r w:rsidRPr="00DF3BE0">
              <w:t xml:space="preserve"> Regulamento (UE) 2019/1896 do Parlamento Europeu e do Conselho, de 13 de novembro de 2019, relativo à Guarda Europeia de Fronteiras e Costeira, que revoga os Regulamentos (UE) n.º 1052/2013 e (UE) 2016/1624 (JO L 295 de 14.11.2019, p. 1, ELI: http://data.europa.eu/eli/reg/2019/1896/oj).</w:t>
            </w:r>
          </w:p>
        </w:tc>
        <w:tc>
          <w:tcPr>
            <w:tcW w:w="4876" w:type="dxa"/>
            <w:tcBorders>
              <w:top w:val="nil"/>
              <w:left w:val="nil"/>
              <w:bottom w:val="nil"/>
              <w:right w:val="nil"/>
            </w:tcBorders>
          </w:tcPr>
          <w:p w14:paraId="18903F74" w14:textId="77777777" w:rsidR="004B63F0" w:rsidRPr="00DF3BE0" w:rsidRDefault="004B63F0" w:rsidP="002D6F53">
            <w:pPr>
              <w:pStyle w:val="Normal6a"/>
            </w:pPr>
            <w:r w:rsidRPr="00DF3BE0">
              <w:rPr>
                <w:vertAlign w:val="superscript"/>
              </w:rPr>
              <w:t>2</w:t>
            </w:r>
            <w:r w:rsidRPr="00DF3BE0">
              <w:t xml:space="preserve"> Regulamento (UE) 2019/1896 do Parlamento Europeu e do Conselho, de 13 de novembro de 2019, relativo à Guarda Europeia de Fronteiras e Costeira, que revoga os Regulamentos (UE) n.º 1052/2013 e (UE) 2016/1624 (JO L 295 de 14.11.2019, p. 1, ELI: http://data.europa.eu/eli/reg/2019/1896/oj).</w:t>
            </w:r>
          </w:p>
        </w:tc>
      </w:tr>
    </w:tbl>
    <w:p w14:paraId="37199E5F"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{FR}</w:t>
      </w:r>
      <w:r w:rsidRPr="00DF3BE0">
        <w:t>fr</w:t>
      </w:r>
      <w:r w:rsidRPr="00DF3BE0">
        <w:rPr>
          <w:rStyle w:val="HideTWBExt"/>
        </w:rPr>
        <w:t>&lt;/Original&gt;</w:t>
      </w:r>
    </w:p>
    <w:p w14:paraId="6CDD681E" w14:textId="77777777" w:rsidR="004B63F0" w:rsidRPr="00DF3BE0" w:rsidRDefault="004B63F0" w:rsidP="004B63F0">
      <w:r w:rsidRPr="00DF3BE0">
        <w:rPr>
          <w:rStyle w:val="HideTWBExt"/>
        </w:rPr>
        <w:t>&lt;/Amend&gt;</w:t>
      </w:r>
    </w:p>
    <w:p w14:paraId="1AC6FC3E"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137</w:t>
      </w:r>
      <w:r w:rsidRPr="00DF3BE0">
        <w:rPr>
          <w:rStyle w:val="HideTWBExt"/>
        </w:rPr>
        <w:t>&lt;/NumAm&gt;</w:t>
      </w:r>
    </w:p>
    <w:p w14:paraId="5EC7A20D" w14:textId="77777777" w:rsidR="004B63F0" w:rsidRPr="00DF3BE0" w:rsidRDefault="004B63F0" w:rsidP="004B63F0">
      <w:pPr>
        <w:pStyle w:val="NormalBold"/>
      </w:pPr>
      <w:r w:rsidRPr="00DF3BE0">
        <w:rPr>
          <w:rStyle w:val="HideTWBExt"/>
          <w:b w:val="0"/>
        </w:rPr>
        <w:t>&lt;RepeatBlock-By&gt;&lt;Members&gt;</w:t>
      </w:r>
      <w:r w:rsidRPr="00DF3BE0">
        <w:t>Maciej Wąsik, Mariusz Kamiński</w:t>
      </w:r>
      <w:r w:rsidRPr="00DF3BE0">
        <w:rPr>
          <w:rStyle w:val="HideTWBExt"/>
          <w:b w:val="0"/>
        </w:rPr>
        <w:t>&lt;/Members&gt;</w:t>
      </w:r>
    </w:p>
    <w:p w14:paraId="2BA0AA29" w14:textId="77777777" w:rsidR="004B63F0" w:rsidRPr="00DF3BE0" w:rsidRDefault="004B63F0" w:rsidP="004B63F0">
      <w:pPr>
        <w:pStyle w:val="NormalBold"/>
      </w:pPr>
      <w:r w:rsidRPr="00DF3BE0">
        <w:rPr>
          <w:rStyle w:val="HideTWBExt"/>
          <w:b w:val="0"/>
        </w:rPr>
        <w:t>&lt;/RepeatBlock-By&gt;</w:t>
      </w:r>
    </w:p>
    <w:p w14:paraId="4DACADC7"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4937EAF" w14:textId="77777777" w:rsidR="004B63F0" w:rsidRPr="00DF3BE0" w:rsidRDefault="004B63F0" w:rsidP="004B63F0">
      <w:pPr>
        <w:pStyle w:val="NormalBold"/>
      </w:pPr>
      <w:r w:rsidRPr="00DF3BE0">
        <w:rPr>
          <w:rStyle w:val="HideTWBExt"/>
        </w:rPr>
        <w:t>&lt;Article&gt;</w:t>
      </w:r>
      <w:r w:rsidRPr="00DF3BE0">
        <w:t>Considerando 17</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39A89BF9" w14:textId="77777777" w:rsidTr="002D6F53">
        <w:trPr>
          <w:trHeight w:hRule="exact" w:val="240"/>
          <w:jc w:val="center"/>
        </w:trPr>
        <w:tc>
          <w:tcPr>
            <w:tcW w:w="9752" w:type="dxa"/>
            <w:gridSpan w:val="2"/>
            <w:tcBorders>
              <w:top w:val="nil"/>
              <w:left w:val="nil"/>
              <w:bottom w:val="nil"/>
              <w:right w:val="nil"/>
            </w:tcBorders>
          </w:tcPr>
          <w:p w14:paraId="59700625" w14:textId="77777777" w:rsidR="004B63F0" w:rsidRPr="00DF3BE0" w:rsidRDefault="004B63F0" w:rsidP="002D6F53"/>
        </w:tc>
      </w:tr>
      <w:tr w:rsidR="004B63F0" w:rsidRPr="00DF3BE0" w14:paraId="6C74B386" w14:textId="77777777" w:rsidTr="002D6F53">
        <w:trPr>
          <w:trHeight w:val="240"/>
          <w:jc w:val="center"/>
        </w:trPr>
        <w:tc>
          <w:tcPr>
            <w:tcW w:w="4876" w:type="dxa"/>
            <w:tcBorders>
              <w:top w:val="nil"/>
              <w:left w:val="nil"/>
              <w:bottom w:val="nil"/>
              <w:right w:val="nil"/>
            </w:tcBorders>
          </w:tcPr>
          <w:p w14:paraId="147473D4"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28C53B9" w14:textId="77777777" w:rsidR="004B63F0" w:rsidRPr="00DF3BE0" w:rsidRDefault="004B63F0" w:rsidP="002D6F53">
            <w:pPr>
              <w:pStyle w:val="AmColumnHeading"/>
            </w:pPr>
            <w:r w:rsidRPr="00DF3BE0">
              <w:t>Alteração</w:t>
            </w:r>
          </w:p>
        </w:tc>
      </w:tr>
      <w:tr w:rsidR="004B63F0" w:rsidRPr="00DF3BE0" w14:paraId="6EC5DC10" w14:textId="77777777" w:rsidTr="002D6F53">
        <w:trPr>
          <w:jc w:val="center"/>
        </w:trPr>
        <w:tc>
          <w:tcPr>
            <w:tcW w:w="4876" w:type="dxa"/>
            <w:tcBorders>
              <w:top w:val="nil"/>
              <w:left w:val="nil"/>
              <w:bottom w:val="nil"/>
              <w:right w:val="nil"/>
            </w:tcBorders>
          </w:tcPr>
          <w:p w14:paraId="54181B48" w14:textId="4603FE1E" w:rsidR="004B63F0" w:rsidRPr="00DF3BE0" w:rsidRDefault="004B63F0" w:rsidP="002D6F53">
            <w:pPr>
              <w:pStyle w:val="Normal6a"/>
            </w:pPr>
            <w:r w:rsidRPr="00DF3BE0">
              <w:t>(17)</w:t>
            </w:r>
            <w:r w:rsidRPr="00DF3BE0">
              <w:tab/>
              <w:t>A Europol deverá poder destacar pessoal, incluindo peritos nacionais destacados, nos termos do Regulamento (UE) 2016/794, para o território de um Estado</w:t>
            </w:r>
            <w:r w:rsidR="00DF5682">
              <w:noBreakHyphen/>
            </w:r>
            <w:r w:rsidRPr="00DF3BE0">
              <w:t>Membro, a pedido desse Estado</w:t>
            </w:r>
            <w:r w:rsidR="00DF5682">
              <w:noBreakHyphen/>
            </w:r>
            <w:r w:rsidRPr="00DF3BE0">
              <w:t>Membro, a fim de prestar apoio analítico, operacional, técnico e forense em articulação e com o apoio das autoridades competentes desse Estado</w:t>
            </w:r>
            <w:r w:rsidR="00DF5682">
              <w:noBreakHyphen/>
            </w:r>
            <w:r w:rsidRPr="00DF3BE0">
              <w:t>Membro. Estes destacamentos deverão ter lugar, nomeadamente, no contexto de investigações complexas, em larga escala e de elevada visibilidade, inclusive no contexto de equipas de investigação conjuntas, em articulação com a Eurojust quando apropriado, ou de unidades operacionais. Estes destacamentos deverão também apoiar novos controlos de segurança por confronto com as bases de dados nacionais ou da Europol, a fim de facilitar o intercâmbio rápido de informações para reforçar os controlos nas fronteiras externas da União (controlos de segurança secundários)</w:t>
            </w:r>
            <w:r w:rsidRPr="00DF3BE0">
              <w:rPr>
                <w:b/>
                <w:i/>
              </w:rPr>
              <w:t>, ou equipas de apoio à gestão dos fluxos migratórios, nos termos do Regulamento (UE) 2019/1896 do Parlamento Europeu e do Conselho</w:t>
            </w:r>
            <w:r w:rsidRPr="00DF3BE0">
              <w:rPr>
                <w:b/>
                <w:i/>
                <w:vertAlign w:val="superscript"/>
              </w:rPr>
              <w:t>2</w:t>
            </w:r>
            <w:r w:rsidRPr="00DF3BE0">
              <w:t>. A Europol deverá também recorrer a estes destacamentos para apoiar os Estados</w:t>
            </w:r>
            <w:r w:rsidR="00DF5682">
              <w:noBreakHyphen/>
            </w:r>
            <w:r w:rsidRPr="00DF3BE0">
              <w:t>Membros em relação a acontecimentos internacionais importantes. Deverá ainda poder destacar pessoal e peritos nacionais destacados para países terceiros com os quais coopere com base numa decisão de adequação, num acordo internacional celebrado entre a União e esse país terceiro nos termos do artigo 218.º do TFUE, ou num acordo de cooperação entre a Europol e esse país terceiro celebrado antes de 1 de maio de 2017.</w:t>
            </w:r>
          </w:p>
        </w:tc>
        <w:tc>
          <w:tcPr>
            <w:tcW w:w="4876" w:type="dxa"/>
            <w:tcBorders>
              <w:top w:val="nil"/>
              <w:left w:val="nil"/>
              <w:bottom w:val="nil"/>
              <w:right w:val="nil"/>
            </w:tcBorders>
          </w:tcPr>
          <w:p w14:paraId="3BDB7FE2" w14:textId="77DC7E83" w:rsidR="004B63F0" w:rsidRPr="00DF3BE0" w:rsidRDefault="004B63F0" w:rsidP="002D6F53">
            <w:pPr>
              <w:pStyle w:val="Normal6a"/>
            </w:pPr>
            <w:r w:rsidRPr="00DF3BE0">
              <w:t>(17)</w:t>
            </w:r>
            <w:r w:rsidRPr="00DF3BE0">
              <w:tab/>
              <w:t>A Europol deverá poder destacar pessoal, incluindo peritos nacionais destacados, nos termos do Regulamento (UE) 2016/794, para o território de um Estado</w:t>
            </w:r>
            <w:r w:rsidR="00DF5682">
              <w:noBreakHyphen/>
            </w:r>
            <w:r w:rsidRPr="00DF3BE0">
              <w:t>Membro, a pedido desse Estado</w:t>
            </w:r>
            <w:r w:rsidR="00DF5682">
              <w:noBreakHyphen/>
            </w:r>
            <w:r w:rsidRPr="00DF3BE0">
              <w:t>Membro, a fim de prestar apoio analítico, operacional, técnico e forense em articulação e com o apoio das autoridades competentes desse Estado</w:t>
            </w:r>
            <w:r w:rsidR="00DF5682">
              <w:noBreakHyphen/>
            </w:r>
            <w:r w:rsidRPr="00DF3BE0">
              <w:t>Membro. Estes destacamentos deverão ter lugar, nomeadamente, no contexto de investigações complexas, em larga escala e de elevada visibilidade, inclusive no contexto de equipas de investigação conjuntas, em articulação com a Eurojust quando apropriado, ou de unidades operacionais. Estes destacamentos deverão também apoiar novos controlos de segurança por confronto com as bases de dados nacionais ou da Europol, a fim de facilitar o intercâmbio rápido de informações para reforçar os controlos nas fronteiras externas da União (controlos de segurança secundários). A Europol deverá também recorrer a estes destacamentos para apoiar os Estados</w:t>
            </w:r>
            <w:r w:rsidR="00DF5682">
              <w:noBreakHyphen/>
            </w:r>
            <w:r w:rsidRPr="00DF3BE0">
              <w:t>Membros em relação a acontecimentos internacionais importantes. Deverá ainda poder destacar pessoal e peritos nacionais destacados para países terceiros com os quais coopere com base numa decisão de adequação, num acordo internacional celebrado entre a União e esse país terceiro nos termos do artigo 218.º do TFUE, ou num acordo de cooperação entre a Europol e esse país terceiro celebrado antes de 1 de maio de 2017.</w:t>
            </w:r>
          </w:p>
        </w:tc>
      </w:tr>
      <w:tr w:rsidR="004B63F0" w:rsidRPr="00DF3BE0" w14:paraId="05355D39" w14:textId="77777777" w:rsidTr="002D6F53">
        <w:trPr>
          <w:jc w:val="center"/>
        </w:trPr>
        <w:tc>
          <w:tcPr>
            <w:tcW w:w="4876" w:type="dxa"/>
            <w:tcBorders>
              <w:top w:val="nil"/>
              <w:left w:val="nil"/>
              <w:bottom w:val="nil"/>
              <w:right w:val="nil"/>
            </w:tcBorders>
          </w:tcPr>
          <w:p w14:paraId="37983F49" w14:textId="77777777" w:rsidR="004B63F0" w:rsidRPr="00DF3BE0" w:rsidRDefault="004B63F0" w:rsidP="002D6F53">
            <w:pPr>
              <w:pStyle w:val="Normal6a"/>
            </w:pPr>
            <w:r w:rsidRPr="00DF3BE0">
              <w:rPr>
                <w:b/>
                <w:i/>
              </w:rPr>
              <w:t>_________________</w:t>
            </w:r>
          </w:p>
        </w:tc>
        <w:tc>
          <w:tcPr>
            <w:tcW w:w="4876" w:type="dxa"/>
            <w:tcBorders>
              <w:top w:val="nil"/>
              <w:left w:val="nil"/>
              <w:bottom w:val="nil"/>
              <w:right w:val="nil"/>
            </w:tcBorders>
          </w:tcPr>
          <w:p w14:paraId="66C09588" w14:textId="77777777" w:rsidR="004B63F0" w:rsidRPr="00DF3BE0" w:rsidRDefault="004B63F0" w:rsidP="002D6F53"/>
        </w:tc>
      </w:tr>
      <w:tr w:rsidR="004B63F0" w:rsidRPr="00DF3BE0" w14:paraId="4716539E" w14:textId="77777777" w:rsidTr="002D6F53">
        <w:trPr>
          <w:jc w:val="center"/>
        </w:trPr>
        <w:tc>
          <w:tcPr>
            <w:tcW w:w="4876" w:type="dxa"/>
            <w:tcBorders>
              <w:top w:val="nil"/>
              <w:left w:val="nil"/>
              <w:bottom w:val="nil"/>
              <w:right w:val="nil"/>
            </w:tcBorders>
          </w:tcPr>
          <w:p w14:paraId="6B460CE0" w14:textId="77777777" w:rsidR="004B63F0" w:rsidRPr="00DF3BE0" w:rsidRDefault="004B63F0" w:rsidP="002D6F53">
            <w:pPr>
              <w:pStyle w:val="Normal6a"/>
            </w:pPr>
            <w:r w:rsidRPr="00DF3BE0">
              <w:rPr>
                <w:b/>
                <w:i/>
                <w:vertAlign w:val="superscript"/>
              </w:rPr>
              <w:t>2</w:t>
            </w:r>
            <w:r w:rsidRPr="00DF3BE0">
              <w:t xml:space="preserve"> </w:t>
            </w:r>
            <w:r w:rsidRPr="00DF3BE0">
              <w:rPr>
                <w:b/>
                <w:i/>
              </w:rPr>
              <w:t>Regulamento (UE) 2019/1896 do Parlamento Europeu e do Conselho, de 13 de novembro de 2019, relativo à Guarda Europeia de Fronteiras e Costeira, que revoga os Regulamentos (UE) n.º 1052/2013 e (UE) 2016/1624 (JO L 295 de 14.11.2019, p. 1, ELI: http://data.europa.eu/eli/reg/2019/1896/oj).</w:t>
            </w:r>
          </w:p>
        </w:tc>
        <w:tc>
          <w:tcPr>
            <w:tcW w:w="4876" w:type="dxa"/>
            <w:tcBorders>
              <w:top w:val="nil"/>
              <w:left w:val="nil"/>
              <w:bottom w:val="nil"/>
              <w:right w:val="nil"/>
            </w:tcBorders>
          </w:tcPr>
          <w:p w14:paraId="7968DDEA" w14:textId="77777777" w:rsidR="004B63F0" w:rsidRPr="00DF3BE0" w:rsidRDefault="004B63F0" w:rsidP="002D6F53"/>
        </w:tc>
      </w:tr>
    </w:tbl>
    <w:p w14:paraId="3E92A6BF"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{PL}</w:t>
      </w:r>
      <w:r w:rsidRPr="00DF3BE0">
        <w:t>pl</w:t>
      </w:r>
      <w:r w:rsidRPr="00DF3BE0">
        <w:rPr>
          <w:rStyle w:val="HideTWBExt"/>
        </w:rPr>
        <w:t>&lt;/Original&gt;</w:t>
      </w:r>
    </w:p>
    <w:p w14:paraId="1B13B8C4" w14:textId="77777777" w:rsidR="004B63F0" w:rsidRPr="00DF3BE0" w:rsidRDefault="004B63F0" w:rsidP="004B63F0">
      <w:r w:rsidRPr="00DF3BE0">
        <w:rPr>
          <w:rStyle w:val="HideTWBExt"/>
        </w:rPr>
        <w:t>&lt;/Amend&gt;</w:t>
      </w:r>
    </w:p>
    <w:p w14:paraId="72ED71ED"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138</w:t>
      </w:r>
      <w:r w:rsidRPr="00DF3BE0">
        <w:rPr>
          <w:rStyle w:val="HideTWBExt"/>
        </w:rPr>
        <w:t>&lt;/NumAm&gt;</w:t>
      </w:r>
    </w:p>
    <w:p w14:paraId="1A387A60"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03BB704C" w14:textId="77777777" w:rsidR="004B63F0" w:rsidRPr="00DF3BE0" w:rsidRDefault="004B63F0" w:rsidP="004B63F0">
      <w:pPr>
        <w:pStyle w:val="NormalBold"/>
      </w:pPr>
      <w:r w:rsidRPr="00DF3BE0">
        <w:rPr>
          <w:rStyle w:val="HideTWBExt"/>
          <w:b w:val="0"/>
        </w:rPr>
        <w:t>&lt;/RepeatBlock-By&gt;</w:t>
      </w:r>
    </w:p>
    <w:p w14:paraId="48CFC8A9"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651C5F2" w14:textId="77777777" w:rsidR="004B63F0" w:rsidRPr="00DF3BE0" w:rsidRDefault="004B63F0" w:rsidP="004B63F0">
      <w:pPr>
        <w:pStyle w:val="NormalBold"/>
      </w:pPr>
      <w:r w:rsidRPr="00DF3BE0">
        <w:rPr>
          <w:rStyle w:val="HideTWBExt"/>
        </w:rPr>
        <w:t>&lt;Article&gt;</w:t>
      </w:r>
      <w:r w:rsidRPr="00DF3BE0">
        <w:t>Considerando 18</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A29E349" w14:textId="77777777" w:rsidTr="002D6F53">
        <w:trPr>
          <w:trHeight w:hRule="exact" w:val="240"/>
          <w:jc w:val="center"/>
        </w:trPr>
        <w:tc>
          <w:tcPr>
            <w:tcW w:w="9752" w:type="dxa"/>
            <w:gridSpan w:val="2"/>
            <w:tcBorders>
              <w:top w:val="nil"/>
              <w:left w:val="nil"/>
              <w:bottom w:val="nil"/>
              <w:right w:val="nil"/>
            </w:tcBorders>
          </w:tcPr>
          <w:p w14:paraId="6A23CAD9" w14:textId="77777777" w:rsidR="004B63F0" w:rsidRPr="00DF3BE0" w:rsidRDefault="004B63F0" w:rsidP="002D6F53"/>
        </w:tc>
      </w:tr>
      <w:tr w:rsidR="004B63F0" w:rsidRPr="00DF3BE0" w14:paraId="29011CA4" w14:textId="77777777" w:rsidTr="002D6F53">
        <w:trPr>
          <w:trHeight w:val="240"/>
          <w:jc w:val="center"/>
        </w:trPr>
        <w:tc>
          <w:tcPr>
            <w:tcW w:w="4876" w:type="dxa"/>
            <w:tcBorders>
              <w:top w:val="nil"/>
              <w:left w:val="nil"/>
              <w:bottom w:val="nil"/>
              <w:right w:val="nil"/>
            </w:tcBorders>
          </w:tcPr>
          <w:p w14:paraId="34015C69"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342E968" w14:textId="77777777" w:rsidR="004B63F0" w:rsidRPr="00DF3BE0" w:rsidRDefault="004B63F0" w:rsidP="002D6F53">
            <w:pPr>
              <w:pStyle w:val="AmColumnHeading"/>
            </w:pPr>
            <w:r w:rsidRPr="00DF3BE0">
              <w:t>Alteração</w:t>
            </w:r>
          </w:p>
        </w:tc>
      </w:tr>
      <w:tr w:rsidR="004B63F0" w:rsidRPr="00DF3BE0" w14:paraId="4F416067" w14:textId="77777777" w:rsidTr="002D6F53">
        <w:trPr>
          <w:jc w:val="center"/>
        </w:trPr>
        <w:tc>
          <w:tcPr>
            <w:tcW w:w="4876" w:type="dxa"/>
            <w:tcBorders>
              <w:top w:val="nil"/>
              <w:left w:val="nil"/>
              <w:bottom w:val="nil"/>
              <w:right w:val="nil"/>
            </w:tcBorders>
          </w:tcPr>
          <w:p w14:paraId="2AB47B99" w14:textId="50D260A3" w:rsidR="004B63F0" w:rsidRPr="00DF3BE0" w:rsidRDefault="004B63F0" w:rsidP="002D6F53">
            <w:pPr>
              <w:pStyle w:val="Normal6a"/>
            </w:pPr>
            <w:r w:rsidRPr="00DF3BE0">
              <w:t>(18)</w:t>
            </w:r>
            <w:r w:rsidRPr="00DF3BE0">
              <w:tab/>
              <w:t>A fim de assegurar que a Europol possa prestar um apoio eficaz através de destacamentos, o Estado</w:t>
            </w:r>
            <w:r w:rsidR="00DF5682">
              <w:noBreakHyphen/>
            </w:r>
            <w:r w:rsidRPr="00DF3BE0">
              <w:t xml:space="preserve">Membro de acolhimento deverá poder </w:t>
            </w:r>
            <w:r w:rsidRPr="00DF3BE0">
              <w:rPr>
                <w:b/>
                <w:i/>
              </w:rPr>
              <w:t>assegurar um conjunto mínimo de requisitos, como a prestação de</w:t>
            </w:r>
            <w:r w:rsidRPr="00DF3BE0">
              <w:t xml:space="preserve"> todas as informações pertinentes à Europol. </w:t>
            </w:r>
            <w:r w:rsidRPr="00DF3BE0">
              <w:rPr>
                <w:b/>
                <w:i/>
              </w:rPr>
              <w:t>A Europol deverá poder destacar rapidamente pessoal e peritos nacionais destacados, mesmo em casos de urgência excecional. O pessoal da Europol destacado e os peritos nacionais destacados deverão poder executar medidas de investigação não coercivas relacionadas com o tratamento de dados, em articulação e com o acordo das autoridades competentes do Estado</w:t>
            </w:r>
            <w:r w:rsidR="00DF5682">
              <w:rPr>
                <w:b/>
                <w:i/>
              </w:rPr>
              <w:noBreakHyphen/>
            </w:r>
            <w:r w:rsidRPr="00DF3BE0">
              <w:rPr>
                <w:b/>
                <w:i/>
              </w:rPr>
              <w:t>Membro em causa, e nos termos do Regulamento (UE) 2016/794 e do direito nacional desse Estado</w:t>
            </w:r>
            <w:r w:rsidR="00DF5682">
              <w:rPr>
                <w:b/>
                <w:i/>
              </w:rPr>
              <w:noBreakHyphen/>
            </w:r>
            <w:r w:rsidRPr="00DF3BE0">
              <w:rPr>
                <w:b/>
                <w:i/>
              </w:rPr>
              <w:t>Membro.</w:t>
            </w:r>
          </w:p>
        </w:tc>
        <w:tc>
          <w:tcPr>
            <w:tcW w:w="4876" w:type="dxa"/>
            <w:tcBorders>
              <w:top w:val="nil"/>
              <w:left w:val="nil"/>
              <w:bottom w:val="nil"/>
              <w:right w:val="nil"/>
            </w:tcBorders>
          </w:tcPr>
          <w:p w14:paraId="68F66303" w14:textId="692513BE" w:rsidR="004B63F0" w:rsidRPr="00DF3BE0" w:rsidRDefault="004B63F0" w:rsidP="002D6F53">
            <w:pPr>
              <w:pStyle w:val="Normal6a"/>
            </w:pPr>
            <w:r w:rsidRPr="00DF3BE0">
              <w:t>(18)</w:t>
            </w:r>
            <w:r w:rsidRPr="00DF3BE0">
              <w:tab/>
              <w:t>A fim de assegurar que a Europol possa prestar um apoio eficaz através de destacamentos, o Estado</w:t>
            </w:r>
            <w:r w:rsidR="00DF5682">
              <w:noBreakHyphen/>
            </w:r>
            <w:r w:rsidRPr="00DF3BE0">
              <w:t xml:space="preserve">Membro de acolhimento deverá poder </w:t>
            </w:r>
            <w:r w:rsidRPr="00DF3BE0">
              <w:rPr>
                <w:b/>
                <w:i/>
              </w:rPr>
              <w:t>facultar</w:t>
            </w:r>
            <w:r w:rsidRPr="00DF3BE0">
              <w:t xml:space="preserve"> todas as informações pertinentes</w:t>
            </w:r>
            <w:r w:rsidRPr="00DF3BE0">
              <w:rPr>
                <w:b/>
                <w:i/>
              </w:rPr>
              <w:t>, necessárias, proporcionadas e de elevada qualidade</w:t>
            </w:r>
            <w:r w:rsidRPr="00DF3BE0">
              <w:t xml:space="preserve"> à Europol.</w:t>
            </w:r>
          </w:p>
        </w:tc>
      </w:tr>
    </w:tbl>
    <w:p w14:paraId="1A1C21FE"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450C731" w14:textId="77777777" w:rsidR="004B63F0" w:rsidRPr="00DF3BE0" w:rsidRDefault="004B63F0" w:rsidP="004B63F0">
      <w:r w:rsidRPr="00DF3BE0">
        <w:rPr>
          <w:rStyle w:val="HideTWBExt"/>
        </w:rPr>
        <w:t>&lt;/Amend&gt;</w:t>
      </w:r>
    </w:p>
    <w:p w14:paraId="476B75D2"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139</w:t>
      </w:r>
      <w:r w:rsidRPr="00DF3BE0">
        <w:rPr>
          <w:rStyle w:val="HideTWBExt"/>
        </w:rPr>
        <w:t>&lt;/NumAm&gt;</w:t>
      </w:r>
    </w:p>
    <w:p w14:paraId="0093D229"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41F20C57" w14:textId="77777777" w:rsidR="004B63F0" w:rsidRPr="00DF3BE0" w:rsidRDefault="004B63F0" w:rsidP="004B63F0">
      <w:pPr>
        <w:pStyle w:val="NormalBold"/>
      </w:pPr>
      <w:r w:rsidRPr="00DF3BE0">
        <w:rPr>
          <w:rStyle w:val="HideTWBExt"/>
          <w:b w:val="0"/>
        </w:rPr>
        <w:t>&lt;/RepeatBlock-By&gt;</w:t>
      </w:r>
    </w:p>
    <w:p w14:paraId="7DD04E34"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B551C13" w14:textId="77777777" w:rsidR="004B63F0" w:rsidRPr="00DF3BE0" w:rsidRDefault="004B63F0" w:rsidP="004B63F0">
      <w:pPr>
        <w:pStyle w:val="NormalBold"/>
      </w:pPr>
      <w:r w:rsidRPr="00DF3BE0">
        <w:rPr>
          <w:rStyle w:val="HideTWBExt"/>
        </w:rPr>
        <w:t>&lt;Article&gt;</w:t>
      </w:r>
      <w:r w:rsidRPr="00DF3BE0">
        <w:t>Considerando 18</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1948A0C" w14:textId="77777777" w:rsidTr="002D6F53">
        <w:trPr>
          <w:trHeight w:hRule="exact" w:val="240"/>
          <w:jc w:val="center"/>
        </w:trPr>
        <w:tc>
          <w:tcPr>
            <w:tcW w:w="9752" w:type="dxa"/>
            <w:gridSpan w:val="2"/>
            <w:tcBorders>
              <w:top w:val="nil"/>
              <w:left w:val="nil"/>
              <w:bottom w:val="nil"/>
              <w:right w:val="nil"/>
            </w:tcBorders>
          </w:tcPr>
          <w:p w14:paraId="4B22D00E" w14:textId="77777777" w:rsidR="004B63F0" w:rsidRPr="00DF3BE0" w:rsidRDefault="004B63F0" w:rsidP="002D6F53"/>
        </w:tc>
      </w:tr>
      <w:tr w:rsidR="004B63F0" w:rsidRPr="00DF3BE0" w14:paraId="7305B57D" w14:textId="77777777" w:rsidTr="002D6F53">
        <w:trPr>
          <w:trHeight w:val="240"/>
          <w:jc w:val="center"/>
        </w:trPr>
        <w:tc>
          <w:tcPr>
            <w:tcW w:w="4876" w:type="dxa"/>
            <w:tcBorders>
              <w:top w:val="nil"/>
              <w:left w:val="nil"/>
              <w:bottom w:val="nil"/>
              <w:right w:val="nil"/>
            </w:tcBorders>
          </w:tcPr>
          <w:p w14:paraId="0A80A37D"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40C9D93" w14:textId="77777777" w:rsidR="004B63F0" w:rsidRPr="00DF3BE0" w:rsidRDefault="004B63F0" w:rsidP="002D6F53">
            <w:pPr>
              <w:pStyle w:val="AmColumnHeading"/>
            </w:pPr>
            <w:r w:rsidRPr="00DF3BE0">
              <w:t>Alteração</w:t>
            </w:r>
          </w:p>
        </w:tc>
      </w:tr>
      <w:tr w:rsidR="004B63F0" w:rsidRPr="00DF3BE0" w14:paraId="1B8E6FCF" w14:textId="77777777" w:rsidTr="002D6F53">
        <w:trPr>
          <w:jc w:val="center"/>
        </w:trPr>
        <w:tc>
          <w:tcPr>
            <w:tcW w:w="4876" w:type="dxa"/>
            <w:tcBorders>
              <w:top w:val="nil"/>
              <w:left w:val="nil"/>
              <w:bottom w:val="nil"/>
              <w:right w:val="nil"/>
            </w:tcBorders>
          </w:tcPr>
          <w:p w14:paraId="3D10793E" w14:textId="2C555A55" w:rsidR="004B63F0" w:rsidRPr="00DF3BE0" w:rsidRDefault="004B63F0" w:rsidP="002D6F53">
            <w:pPr>
              <w:pStyle w:val="Normal6a"/>
            </w:pPr>
            <w:r w:rsidRPr="00DF3BE0">
              <w:t>(18)</w:t>
            </w:r>
            <w:r w:rsidRPr="00DF3BE0">
              <w:tab/>
              <w:t>A fim de assegurar que a Europol possa prestar um apoio eficaz através de destacamentos, o Estado</w:t>
            </w:r>
            <w:r w:rsidR="00DF5682">
              <w:noBreakHyphen/>
            </w:r>
            <w:r w:rsidRPr="00DF3BE0">
              <w:t xml:space="preserve">Membro de acolhimento deverá poder assegurar um conjunto mínimo de requisitos, como a prestação de todas as informações pertinentes à Europol. A Europol deverá poder destacar rapidamente pessoal e peritos nacionais destacados, mesmo em casos de urgência excecional. </w:t>
            </w:r>
            <w:r w:rsidRPr="00DF3BE0">
              <w:rPr>
                <w:b/>
                <w:i/>
              </w:rPr>
              <w:t>O pessoal da Europol destacado e os peritos nacionais destacados deverão poder executar medidas de investigação não coercivas relacionadas com o tratamento de dados, em articulação e com o acordo das autoridades competentes do Estado</w:t>
            </w:r>
            <w:r w:rsidR="00DF5682">
              <w:rPr>
                <w:b/>
                <w:i/>
              </w:rPr>
              <w:noBreakHyphen/>
            </w:r>
            <w:r w:rsidRPr="00DF3BE0">
              <w:rPr>
                <w:b/>
                <w:i/>
              </w:rPr>
              <w:t>Membro em causa, e nos termos do Regulamento (UE) 2016/794 e do direito nacional desse Estado</w:t>
            </w:r>
            <w:r w:rsidR="00DF5682">
              <w:rPr>
                <w:b/>
                <w:i/>
              </w:rPr>
              <w:noBreakHyphen/>
            </w:r>
            <w:r w:rsidRPr="00DF3BE0">
              <w:rPr>
                <w:b/>
                <w:i/>
              </w:rPr>
              <w:t>Membro.</w:t>
            </w:r>
          </w:p>
        </w:tc>
        <w:tc>
          <w:tcPr>
            <w:tcW w:w="4876" w:type="dxa"/>
            <w:tcBorders>
              <w:top w:val="nil"/>
              <w:left w:val="nil"/>
              <w:bottom w:val="nil"/>
              <w:right w:val="nil"/>
            </w:tcBorders>
          </w:tcPr>
          <w:p w14:paraId="3C080AAD" w14:textId="35D4C78C" w:rsidR="004B63F0" w:rsidRPr="00DF3BE0" w:rsidRDefault="004B63F0" w:rsidP="002D6F53">
            <w:pPr>
              <w:pStyle w:val="Normal6a"/>
            </w:pPr>
            <w:r w:rsidRPr="00DF3BE0">
              <w:t>(18)</w:t>
            </w:r>
            <w:r w:rsidRPr="00DF3BE0">
              <w:tab/>
              <w:t>A fim de assegurar que a Europol possa prestar um apoio eficaz através de destacamentos, o Estado</w:t>
            </w:r>
            <w:r w:rsidR="00DF5682">
              <w:noBreakHyphen/>
            </w:r>
            <w:r w:rsidRPr="00DF3BE0">
              <w:t>Membro de acolhimento deverá poder assegurar um conjunto mínimo de requisitos, como a prestação de todas as informações pertinentes à Europol. A Europol deverá poder destacar rapidamente pessoal e peritos nacionais destacados, mesmo em casos de urgência excecional.</w:t>
            </w:r>
          </w:p>
        </w:tc>
      </w:tr>
    </w:tbl>
    <w:p w14:paraId="42640D53"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35FFAAD" w14:textId="77777777" w:rsidR="004B63F0" w:rsidRPr="00DF3BE0" w:rsidRDefault="004B63F0" w:rsidP="004B63F0">
      <w:r w:rsidRPr="00DF3BE0">
        <w:rPr>
          <w:rStyle w:val="HideTWBExt"/>
        </w:rPr>
        <w:t>&lt;/Amend&gt;</w:t>
      </w:r>
    </w:p>
    <w:p w14:paraId="1BD5C429"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140</w:t>
      </w:r>
      <w:r w:rsidRPr="00DF3BE0">
        <w:rPr>
          <w:rStyle w:val="HideTWBExt"/>
        </w:rPr>
        <w:t>&lt;/NumAm&gt;</w:t>
      </w:r>
    </w:p>
    <w:p w14:paraId="72D3131C"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26911E8C" w14:textId="77777777" w:rsidR="004B63F0" w:rsidRPr="00DF3BE0" w:rsidRDefault="004B63F0" w:rsidP="004B63F0">
      <w:pPr>
        <w:pStyle w:val="NormalBold"/>
      </w:pPr>
      <w:r w:rsidRPr="00DF3BE0">
        <w:rPr>
          <w:rStyle w:val="HideTWBExt"/>
          <w:b w:val="0"/>
        </w:rPr>
        <w:t>&lt;/RepeatBlock-By&gt;</w:t>
      </w:r>
    </w:p>
    <w:p w14:paraId="284DA0A0"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4517E3B4" w14:textId="77777777" w:rsidR="004B63F0" w:rsidRPr="00DF3BE0" w:rsidRDefault="004B63F0" w:rsidP="004B63F0">
      <w:pPr>
        <w:pStyle w:val="NormalBold"/>
      </w:pPr>
      <w:r w:rsidRPr="00DF3BE0">
        <w:rPr>
          <w:rStyle w:val="HideTWBExt"/>
        </w:rPr>
        <w:t>&lt;Article&gt;</w:t>
      </w:r>
      <w:r w:rsidRPr="00DF3BE0">
        <w:t>Considerando 18</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359B289" w14:textId="77777777" w:rsidTr="002D6F53">
        <w:trPr>
          <w:trHeight w:hRule="exact" w:val="240"/>
          <w:jc w:val="center"/>
        </w:trPr>
        <w:tc>
          <w:tcPr>
            <w:tcW w:w="9752" w:type="dxa"/>
            <w:gridSpan w:val="2"/>
            <w:tcBorders>
              <w:top w:val="nil"/>
              <w:left w:val="nil"/>
              <w:bottom w:val="nil"/>
              <w:right w:val="nil"/>
            </w:tcBorders>
          </w:tcPr>
          <w:p w14:paraId="40875877" w14:textId="77777777" w:rsidR="004B63F0" w:rsidRPr="00DF3BE0" w:rsidRDefault="004B63F0" w:rsidP="002D6F53"/>
        </w:tc>
      </w:tr>
      <w:tr w:rsidR="004B63F0" w:rsidRPr="00DF3BE0" w14:paraId="15E57DFA" w14:textId="77777777" w:rsidTr="002D6F53">
        <w:trPr>
          <w:trHeight w:val="240"/>
          <w:jc w:val="center"/>
        </w:trPr>
        <w:tc>
          <w:tcPr>
            <w:tcW w:w="4876" w:type="dxa"/>
            <w:tcBorders>
              <w:top w:val="nil"/>
              <w:left w:val="nil"/>
              <w:bottom w:val="nil"/>
              <w:right w:val="nil"/>
            </w:tcBorders>
          </w:tcPr>
          <w:p w14:paraId="4322FB6D"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0144D48" w14:textId="77777777" w:rsidR="004B63F0" w:rsidRPr="00DF3BE0" w:rsidRDefault="004B63F0" w:rsidP="002D6F53">
            <w:pPr>
              <w:pStyle w:val="AmColumnHeading"/>
            </w:pPr>
            <w:r w:rsidRPr="00DF3BE0">
              <w:t>Alteração</w:t>
            </w:r>
          </w:p>
        </w:tc>
      </w:tr>
      <w:tr w:rsidR="004B63F0" w:rsidRPr="00DF3BE0" w14:paraId="2B13D0A3" w14:textId="77777777" w:rsidTr="002D6F53">
        <w:trPr>
          <w:jc w:val="center"/>
        </w:trPr>
        <w:tc>
          <w:tcPr>
            <w:tcW w:w="4876" w:type="dxa"/>
            <w:tcBorders>
              <w:top w:val="nil"/>
              <w:left w:val="nil"/>
              <w:bottom w:val="nil"/>
              <w:right w:val="nil"/>
            </w:tcBorders>
          </w:tcPr>
          <w:p w14:paraId="201EA9DA" w14:textId="34609F71" w:rsidR="004B63F0" w:rsidRPr="00DF3BE0" w:rsidRDefault="004B63F0" w:rsidP="002D6F53">
            <w:pPr>
              <w:pStyle w:val="Normal6a"/>
            </w:pPr>
            <w:r w:rsidRPr="00DF3BE0">
              <w:t>(18)</w:t>
            </w:r>
            <w:r w:rsidRPr="00DF3BE0">
              <w:tab/>
              <w:t>A fim de assegurar que a Europol possa prestar um apoio eficaz através de destacamentos, o Estado</w:t>
            </w:r>
            <w:r w:rsidR="00DF5682">
              <w:noBreakHyphen/>
            </w:r>
            <w:r w:rsidRPr="00DF3BE0">
              <w:t xml:space="preserve">Membro de acolhimento deverá poder assegurar um conjunto mínimo de requisitos, como a prestação de todas as informações pertinentes à Europol. A Europol deverá poder destacar rapidamente pessoal e peritos nacionais destacados, mesmo em casos de urgência excecional. </w:t>
            </w:r>
            <w:r w:rsidRPr="00DF3BE0">
              <w:rPr>
                <w:b/>
                <w:i/>
              </w:rPr>
              <w:t>O pessoal da Europol destacado e os peritos nacionais destacados deverão poder executar medidas de investigação não coercivas relacionadas com o tratamento de dados, em articulação e com o acordo das autoridades competentes do Estado</w:t>
            </w:r>
            <w:r w:rsidR="00DF5682">
              <w:rPr>
                <w:b/>
                <w:i/>
              </w:rPr>
              <w:noBreakHyphen/>
            </w:r>
            <w:r w:rsidRPr="00DF3BE0">
              <w:rPr>
                <w:b/>
                <w:i/>
              </w:rPr>
              <w:t>Membro em causa, e nos termos do Regulamento (UE) 2016/794 e do direito nacional desse Estado</w:t>
            </w:r>
            <w:r w:rsidR="00DF5682">
              <w:rPr>
                <w:b/>
                <w:i/>
              </w:rPr>
              <w:noBreakHyphen/>
            </w:r>
            <w:r w:rsidRPr="00DF3BE0">
              <w:rPr>
                <w:b/>
                <w:i/>
              </w:rPr>
              <w:t>Membro.</w:t>
            </w:r>
          </w:p>
        </w:tc>
        <w:tc>
          <w:tcPr>
            <w:tcW w:w="4876" w:type="dxa"/>
            <w:tcBorders>
              <w:top w:val="nil"/>
              <w:left w:val="nil"/>
              <w:bottom w:val="nil"/>
              <w:right w:val="nil"/>
            </w:tcBorders>
          </w:tcPr>
          <w:p w14:paraId="5366D55A" w14:textId="774C775C" w:rsidR="004B63F0" w:rsidRPr="00DF3BE0" w:rsidRDefault="004B63F0" w:rsidP="002D6F53">
            <w:pPr>
              <w:pStyle w:val="Normal6a"/>
            </w:pPr>
            <w:r w:rsidRPr="00DF3BE0">
              <w:t>(18)</w:t>
            </w:r>
            <w:r w:rsidRPr="00DF3BE0">
              <w:tab/>
              <w:t>A fim de assegurar que a Europol possa prestar um apoio eficaz através de destacamentos, o Estado</w:t>
            </w:r>
            <w:r w:rsidR="00DF5682">
              <w:noBreakHyphen/>
            </w:r>
            <w:r w:rsidRPr="00DF3BE0">
              <w:t>Membro de acolhimento deverá poder assegurar um conjunto mínimo de requisitos, como a prestação de todas as informações pertinentes à Europol. A Europol deverá poder destacar rapidamente pessoal e peritos nacionais destacados, mesmo em casos de urgência excecional.</w:t>
            </w:r>
          </w:p>
        </w:tc>
      </w:tr>
    </w:tbl>
    <w:p w14:paraId="3237C91E"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212B5DD1"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17BACD35" w14:textId="77777777" w:rsidR="004B63F0" w:rsidRPr="00DF3BE0" w:rsidRDefault="004B63F0" w:rsidP="004B63F0">
      <w:pPr>
        <w:pStyle w:val="AmJustText"/>
      </w:pPr>
      <w:r w:rsidRPr="00DF3BE0">
        <w:t>Em consonância com as propostas de alteração do artigo 9.º do presente regulamento (artigo 4.º do Regulamento Europol).</w:t>
      </w:r>
    </w:p>
    <w:p w14:paraId="745F1928" w14:textId="77777777" w:rsidR="004B63F0" w:rsidRPr="00DF3BE0" w:rsidRDefault="004B63F0" w:rsidP="004B63F0">
      <w:r w:rsidRPr="00DF3BE0">
        <w:rPr>
          <w:rStyle w:val="HideTWBExt"/>
        </w:rPr>
        <w:t>&lt;/Amend&gt;</w:t>
      </w:r>
    </w:p>
    <w:p w14:paraId="519A4D47"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141</w:t>
      </w:r>
      <w:r w:rsidRPr="00DF3BE0">
        <w:rPr>
          <w:rStyle w:val="HideTWBExt"/>
        </w:rPr>
        <w:t>&lt;/NumAm&gt;</w:t>
      </w:r>
    </w:p>
    <w:p w14:paraId="2793865E"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61969B5D" w14:textId="77777777" w:rsidR="004B63F0" w:rsidRPr="00DF3BE0" w:rsidRDefault="004B63F0" w:rsidP="004B63F0">
      <w:pPr>
        <w:pStyle w:val="NormalBold"/>
      </w:pPr>
      <w:r w:rsidRPr="00DF3BE0">
        <w:rPr>
          <w:rStyle w:val="HideTWBExt"/>
          <w:b w:val="0"/>
        </w:rPr>
        <w:t>&lt;/RepeatBlock-By&gt;</w:t>
      </w:r>
    </w:p>
    <w:p w14:paraId="69D3291B"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4DCE758" w14:textId="77777777" w:rsidR="004B63F0" w:rsidRPr="00DF3BE0" w:rsidRDefault="004B63F0" w:rsidP="004B63F0">
      <w:pPr>
        <w:pStyle w:val="NormalBold"/>
      </w:pPr>
      <w:r w:rsidRPr="00DF3BE0">
        <w:rPr>
          <w:rStyle w:val="HideTWBExt"/>
        </w:rPr>
        <w:t>&lt;Article&gt;</w:t>
      </w:r>
      <w:r w:rsidRPr="00DF3BE0">
        <w:t>Considerando 19</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3FEA355" w14:textId="77777777" w:rsidTr="002D6F53">
        <w:trPr>
          <w:trHeight w:hRule="exact" w:val="240"/>
          <w:jc w:val="center"/>
        </w:trPr>
        <w:tc>
          <w:tcPr>
            <w:tcW w:w="9752" w:type="dxa"/>
            <w:gridSpan w:val="2"/>
            <w:tcBorders>
              <w:top w:val="nil"/>
              <w:left w:val="nil"/>
              <w:bottom w:val="nil"/>
              <w:right w:val="nil"/>
            </w:tcBorders>
          </w:tcPr>
          <w:p w14:paraId="09A40273" w14:textId="77777777" w:rsidR="004B63F0" w:rsidRPr="00DF3BE0" w:rsidRDefault="004B63F0" w:rsidP="002D6F53"/>
        </w:tc>
      </w:tr>
      <w:tr w:rsidR="004B63F0" w:rsidRPr="00DF3BE0" w14:paraId="166A71BA" w14:textId="77777777" w:rsidTr="002D6F53">
        <w:trPr>
          <w:trHeight w:val="240"/>
          <w:jc w:val="center"/>
        </w:trPr>
        <w:tc>
          <w:tcPr>
            <w:tcW w:w="4876" w:type="dxa"/>
            <w:tcBorders>
              <w:top w:val="nil"/>
              <w:left w:val="nil"/>
              <w:bottom w:val="nil"/>
              <w:right w:val="nil"/>
            </w:tcBorders>
          </w:tcPr>
          <w:p w14:paraId="0ACCDE81"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7080C09E" w14:textId="77777777" w:rsidR="004B63F0" w:rsidRPr="00DF3BE0" w:rsidRDefault="004B63F0" w:rsidP="002D6F53">
            <w:pPr>
              <w:pStyle w:val="AmColumnHeading"/>
            </w:pPr>
            <w:r w:rsidRPr="00DF3BE0">
              <w:t>Alteração</w:t>
            </w:r>
          </w:p>
        </w:tc>
      </w:tr>
      <w:tr w:rsidR="004B63F0" w:rsidRPr="00DF3BE0" w14:paraId="0BC1BE8C" w14:textId="77777777" w:rsidTr="002D6F53">
        <w:trPr>
          <w:jc w:val="center"/>
        </w:trPr>
        <w:tc>
          <w:tcPr>
            <w:tcW w:w="4876" w:type="dxa"/>
            <w:tcBorders>
              <w:top w:val="nil"/>
              <w:left w:val="nil"/>
              <w:bottom w:val="nil"/>
              <w:right w:val="nil"/>
            </w:tcBorders>
          </w:tcPr>
          <w:p w14:paraId="0C9997A8" w14:textId="71AEFDD4" w:rsidR="004B63F0" w:rsidRPr="00DF3BE0" w:rsidRDefault="004B63F0" w:rsidP="002D6F53">
            <w:pPr>
              <w:pStyle w:val="Normal6a"/>
            </w:pPr>
            <w:r w:rsidRPr="00DF3BE0">
              <w:t>(19)</w:t>
            </w:r>
            <w:r w:rsidRPr="00DF3BE0">
              <w:tab/>
              <w:t>Além disso, no contexto dos destacamentos da Europol para apoio operacional, a Europol deverá criar um contingente de reserva de peritos altamente qualificados dos Estados</w:t>
            </w:r>
            <w:r w:rsidR="00DF5682">
              <w:noBreakHyphen/>
            </w:r>
            <w:r w:rsidRPr="00DF3BE0">
              <w:t>Membros em matéria de aplicação da lei, com perfis especializados, que possa ser imediatamente colocado à disposição da Europol para destacamento operacional, a fim de prestar apoio especializado</w:t>
            </w:r>
            <w:r w:rsidRPr="00DF3BE0">
              <w:rPr>
                <w:b/>
                <w:i/>
              </w:rPr>
              <w:t>. O contingente de reserva de peritos deverá incluir especialistas em análise criminal, investigação forense, investigação, línguas e coordenação. Os Estados</w:t>
            </w:r>
            <w:r w:rsidR="00DF5682">
              <w:rPr>
                <w:b/>
                <w:i/>
              </w:rPr>
              <w:noBreakHyphen/>
            </w:r>
            <w:r w:rsidRPr="00DF3BE0">
              <w:rPr>
                <w:b/>
                <w:i/>
              </w:rPr>
              <w:t>Membros deverão assegurar a disponibilidade dos seus peritos para participar, na qualidade de peritos nacionais destacados, em destacamentos da Europol para apoio operacional, a pedido da Europol</w:t>
            </w:r>
            <w:r w:rsidRPr="00DF3BE0">
              <w:t xml:space="preserve">. </w:t>
            </w:r>
            <w:r w:rsidRPr="00DF3BE0">
              <w:rPr>
                <w:b/>
                <w:i/>
              </w:rPr>
              <w:t>Essa obrigação não deverá aplicar</w:t>
            </w:r>
            <w:r w:rsidR="00DF5682">
              <w:rPr>
                <w:b/>
                <w:i/>
              </w:rPr>
              <w:noBreakHyphen/>
            </w:r>
            <w:r w:rsidRPr="00DF3BE0">
              <w:rPr>
                <w:b/>
                <w:i/>
              </w:rPr>
              <w:t>se a países terceiros para os quais a Europol destaca pessoal e peritos nacionais destacados para apoio operacional.</w:t>
            </w:r>
          </w:p>
        </w:tc>
        <w:tc>
          <w:tcPr>
            <w:tcW w:w="4876" w:type="dxa"/>
            <w:tcBorders>
              <w:top w:val="nil"/>
              <w:left w:val="nil"/>
              <w:bottom w:val="nil"/>
              <w:right w:val="nil"/>
            </w:tcBorders>
          </w:tcPr>
          <w:p w14:paraId="7B5BCC83" w14:textId="566B2497" w:rsidR="004B63F0" w:rsidRPr="00DF3BE0" w:rsidRDefault="004B63F0" w:rsidP="002D6F53">
            <w:pPr>
              <w:pStyle w:val="Normal6a"/>
            </w:pPr>
            <w:r w:rsidRPr="00DF3BE0">
              <w:t>(19)</w:t>
            </w:r>
            <w:r w:rsidRPr="00DF3BE0">
              <w:tab/>
              <w:t>Além disso, no contexto dos destacamentos da Europol para apoio operacional, a Europol deverá criar um contingente de reserva de peritos altamente qualificados dos Estados</w:t>
            </w:r>
            <w:r w:rsidR="00DF5682">
              <w:noBreakHyphen/>
            </w:r>
            <w:r w:rsidRPr="00DF3BE0">
              <w:t xml:space="preserve">Membros em matéria de aplicação da lei, com perfis especializados, que possa ser imediatamente colocado à disposição da Europol para destacamento operacional, a fim de prestar apoio especializado </w:t>
            </w:r>
            <w:r w:rsidRPr="00DF3BE0">
              <w:rPr>
                <w:b/>
                <w:i/>
              </w:rPr>
              <w:t>nos esforços de luta contra a introdução clandestina de migrantes e o tráfico de seres humanos</w:t>
            </w:r>
            <w:r w:rsidRPr="00DF3BE0">
              <w:t>.</w:t>
            </w:r>
          </w:p>
        </w:tc>
      </w:tr>
    </w:tbl>
    <w:p w14:paraId="22B7A534"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A497309"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6ECF147B" w14:textId="0A80F859" w:rsidR="004B63F0" w:rsidRPr="00DF3BE0" w:rsidRDefault="004B63F0" w:rsidP="004B63F0">
      <w:pPr>
        <w:pStyle w:val="AmJustText"/>
      </w:pPr>
      <w:r w:rsidRPr="00DF3BE0">
        <w:t>Em consonância com as alterações ao artigo 5.º</w:t>
      </w:r>
      <w:r w:rsidR="00DF5682">
        <w:noBreakHyphen/>
      </w:r>
      <w:r w:rsidRPr="00DF3BE0">
        <w:t>B, n.º 6.</w:t>
      </w:r>
    </w:p>
    <w:p w14:paraId="1951A866" w14:textId="77777777" w:rsidR="004B63F0" w:rsidRPr="00DF3BE0" w:rsidRDefault="004B63F0" w:rsidP="004B63F0">
      <w:r w:rsidRPr="00DF3BE0">
        <w:rPr>
          <w:rStyle w:val="HideTWBExt"/>
        </w:rPr>
        <w:t>&lt;/Amend&gt;</w:t>
      </w:r>
    </w:p>
    <w:p w14:paraId="5187F63B"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142</w:t>
      </w:r>
      <w:r w:rsidRPr="00DF3BE0">
        <w:rPr>
          <w:rStyle w:val="HideTWBExt"/>
        </w:rPr>
        <w:t>&lt;/NumAm&gt;</w:t>
      </w:r>
    </w:p>
    <w:p w14:paraId="67FE28D2" w14:textId="77777777" w:rsidR="004B63F0" w:rsidRPr="00DF3BE0" w:rsidRDefault="004B63F0" w:rsidP="004B63F0">
      <w:pPr>
        <w:pStyle w:val="NormalBold"/>
      </w:pPr>
      <w:r w:rsidRPr="00DF3BE0">
        <w:rPr>
          <w:rStyle w:val="HideTWBExt"/>
          <w:b w:val="0"/>
        </w:rPr>
        <w:t>&lt;RepeatBlock-By&gt;&lt;Members&gt;</w:t>
      </w:r>
      <w:r w:rsidRPr="00DF3BE0">
        <w:t>Maciej Wąsik, Mariusz Kamiński</w:t>
      </w:r>
      <w:r w:rsidRPr="00DF3BE0">
        <w:rPr>
          <w:rStyle w:val="HideTWBExt"/>
          <w:b w:val="0"/>
        </w:rPr>
        <w:t>&lt;/Members&gt;</w:t>
      </w:r>
    </w:p>
    <w:p w14:paraId="1C70F601" w14:textId="77777777" w:rsidR="004B63F0" w:rsidRPr="00DF3BE0" w:rsidRDefault="004B63F0" w:rsidP="004B63F0">
      <w:pPr>
        <w:pStyle w:val="NormalBold"/>
      </w:pPr>
      <w:r w:rsidRPr="00DF3BE0">
        <w:rPr>
          <w:rStyle w:val="HideTWBExt"/>
          <w:b w:val="0"/>
        </w:rPr>
        <w:t>&lt;/RepeatBlock-By&gt;</w:t>
      </w:r>
    </w:p>
    <w:p w14:paraId="349A458D"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D6B0D1D" w14:textId="77777777" w:rsidR="004B63F0" w:rsidRPr="00DF3BE0" w:rsidRDefault="004B63F0" w:rsidP="004B63F0">
      <w:pPr>
        <w:pStyle w:val="NormalBold"/>
      </w:pPr>
      <w:r w:rsidRPr="00DF3BE0">
        <w:rPr>
          <w:rStyle w:val="HideTWBExt"/>
        </w:rPr>
        <w:t>&lt;Article&gt;</w:t>
      </w:r>
      <w:r w:rsidRPr="00DF3BE0">
        <w:t>Considerando 19</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E929FE8" w14:textId="77777777" w:rsidTr="002D6F53">
        <w:trPr>
          <w:trHeight w:hRule="exact" w:val="240"/>
          <w:jc w:val="center"/>
        </w:trPr>
        <w:tc>
          <w:tcPr>
            <w:tcW w:w="9752" w:type="dxa"/>
            <w:gridSpan w:val="2"/>
            <w:tcBorders>
              <w:top w:val="nil"/>
              <w:left w:val="nil"/>
              <w:bottom w:val="nil"/>
              <w:right w:val="nil"/>
            </w:tcBorders>
          </w:tcPr>
          <w:p w14:paraId="2EE2D1AD" w14:textId="77777777" w:rsidR="004B63F0" w:rsidRPr="00DF3BE0" w:rsidRDefault="004B63F0" w:rsidP="002D6F53"/>
        </w:tc>
      </w:tr>
      <w:tr w:rsidR="004B63F0" w:rsidRPr="00DF3BE0" w14:paraId="6EC98881" w14:textId="77777777" w:rsidTr="002D6F53">
        <w:trPr>
          <w:trHeight w:val="240"/>
          <w:jc w:val="center"/>
        </w:trPr>
        <w:tc>
          <w:tcPr>
            <w:tcW w:w="4876" w:type="dxa"/>
            <w:tcBorders>
              <w:top w:val="nil"/>
              <w:left w:val="nil"/>
              <w:bottom w:val="nil"/>
              <w:right w:val="nil"/>
            </w:tcBorders>
          </w:tcPr>
          <w:p w14:paraId="6A0D5AC0"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D5F5EEE" w14:textId="77777777" w:rsidR="004B63F0" w:rsidRPr="00DF3BE0" w:rsidRDefault="004B63F0" w:rsidP="002D6F53">
            <w:pPr>
              <w:pStyle w:val="AmColumnHeading"/>
            </w:pPr>
            <w:r w:rsidRPr="00DF3BE0">
              <w:t>Alteração</w:t>
            </w:r>
          </w:p>
        </w:tc>
      </w:tr>
      <w:tr w:rsidR="004B63F0" w:rsidRPr="00DF3BE0" w14:paraId="37324B87" w14:textId="77777777" w:rsidTr="002D6F53">
        <w:trPr>
          <w:jc w:val="center"/>
        </w:trPr>
        <w:tc>
          <w:tcPr>
            <w:tcW w:w="4876" w:type="dxa"/>
            <w:tcBorders>
              <w:top w:val="nil"/>
              <w:left w:val="nil"/>
              <w:bottom w:val="nil"/>
              <w:right w:val="nil"/>
            </w:tcBorders>
          </w:tcPr>
          <w:p w14:paraId="4486B7F8" w14:textId="0E91DF65" w:rsidR="004B63F0" w:rsidRPr="00DF3BE0" w:rsidRDefault="004B63F0" w:rsidP="002D6F53">
            <w:pPr>
              <w:pStyle w:val="Normal6a"/>
            </w:pPr>
            <w:r w:rsidRPr="00DF3BE0">
              <w:t>(19)</w:t>
            </w:r>
            <w:r w:rsidRPr="00DF3BE0">
              <w:tab/>
              <w:t>Além disso, no contexto dos destacamentos da Europol para apoio operacional, a Europol deverá criar um contingente de reserva de peritos altamente qualificados dos Estados</w:t>
            </w:r>
            <w:r w:rsidR="00DF5682">
              <w:noBreakHyphen/>
            </w:r>
            <w:r w:rsidRPr="00DF3BE0">
              <w:t>Membros em matéria de aplicação da lei, com perfis especializados, que possa ser imediatamente colocado à disposição da Europol para destacamento operacional, a fim de prestar apoio especializado. O contingente de reserva de peritos deverá incluir especialistas em análise criminal, investigação forense, investigação, línguas e coordenação. Os Estados</w:t>
            </w:r>
            <w:r w:rsidR="00DF5682">
              <w:noBreakHyphen/>
            </w:r>
            <w:r w:rsidRPr="00DF3BE0">
              <w:t>Membros deverão assegurar a disponibilidade dos seus peritos para participar, na qualidade de peritos nacionais destacados, em destacamentos da Europol para apoio operacional, a pedido da Europol. Essa obrigação não deverá aplicar</w:t>
            </w:r>
            <w:r w:rsidR="00DF5682">
              <w:noBreakHyphen/>
            </w:r>
            <w:r w:rsidRPr="00DF3BE0">
              <w:t>se a países terceiros para os quais a Europol destaca pessoal e peritos nacionais destacados para apoio operacional.</w:t>
            </w:r>
          </w:p>
        </w:tc>
        <w:tc>
          <w:tcPr>
            <w:tcW w:w="4876" w:type="dxa"/>
            <w:tcBorders>
              <w:top w:val="nil"/>
              <w:left w:val="nil"/>
              <w:bottom w:val="nil"/>
              <w:right w:val="nil"/>
            </w:tcBorders>
          </w:tcPr>
          <w:p w14:paraId="7F4C8FB7" w14:textId="1A3D3F3F" w:rsidR="004B63F0" w:rsidRPr="00DF3BE0" w:rsidRDefault="004B63F0" w:rsidP="002D6F53">
            <w:pPr>
              <w:pStyle w:val="Normal6a"/>
            </w:pPr>
            <w:r w:rsidRPr="00DF3BE0">
              <w:t>(19)</w:t>
            </w:r>
            <w:r w:rsidRPr="00DF3BE0">
              <w:tab/>
              <w:t>Além disso, no contexto dos destacamentos da Europol para apoio operacional, a Europol deverá criar um contingente de reserva de peritos altamente qualificados dos Estados</w:t>
            </w:r>
            <w:r w:rsidR="00DF5682">
              <w:noBreakHyphen/>
            </w:r>
            <w:r w:rsidRPr="00DF3BE0">
              <w:t>Membros em matéria de aplicação da lei, com perfis especializados, que possa ser imediatamente colocado à disposição da Europol para destacamento operacional, a fim de prestar apoio especializado. O contingente de reserva de peritos deverá incluir especialistas em análise criminal, investigação forense, investigação, línguas e coordenação. Os Estados</w:t>
            </w:r>
            <w:r w:rsidR="00DF5682">
              <w:noBreakHyphen/>
            </w:r>
            <w:r w:rsidRPr="00DF3BE0">
              <w:t xml:space="preserve">Membros deverão assegurar a disponibilidade dos seus peritos para participar, na qualidade de peritos nacionais destacados, em destacamentos da Europol para apoio operacional, a pedido da Europol. </w:t>
            </w:r>
            <w:r w:rsidRPr="00DF3BE0">
              <w:rPr>
                <w:b/>
                <w:i/>
              </w:rPr>
              <w:t>A Europol deve chegar a acordo com os Estados</w:t>
            </w:r>
            <w:r w:rsidR="00DF5682">
              <w:rPr>
                <w:b/>
                <w:i/>
              </w:rPr>
              <w:noBreakHyphen/>
            </w:r>
            <w:r w:rsidRPr="00DF3BE0">
              <w:rPr>
                <w:b/>
                <w:i/>
              </w:rPr>
              <w:t>Membros sobre a forma de compensar os custos de manutenção de uma reserva de profissionais altamente qualificados.</w:t>
            </w:r>
            <w:r w:rsidRPr="00DF3BE0">
              <w:t xml:space="preserve"> Essa obrigação não deverá aplicar</w:t>
            </w:r>
            <w:r w:rsidR="00DF5682">
              <w:noBreakHyphen/>
            </w:r>
            <w:r w:rsidRPr="00DF3BE0">
              <w:t>se a países terceiros para os quais a Europol destaca pessoal e peritos nacionais destacados para apoio operacional.</w:t>
            </w:r>
          </w:p>
        </w:tc>
      </w:tr>
    </w:tbl>
    <w:p w14:paraId="1F885130"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{PL}</w:t>
      </w:r>
      <w:r w:rsidRPr="00DF3BE0">
        <w:t>pl</w:t>
      </w:r>
      <w:r w:rsidRPr="00DF3BE0">
        <w:rPr>
          <w:rStyle w:val="HideTWBExt"/>
        </w:rPr>
        <w:t>&lt;/Original&gt;</w:t>
      </w:r>
    </w:p>
    <w:p w14:paraId="4B9F5B6E" w14:textId="77777777" w:rsidR="004B63F0" w:rsidRPr="00DF3BE0" w:rsidRDefault="004B63F0" w:rsidP="004B63F0">
      <w:r w:rsidRPr="00DF3BE0">
        <w:rPr>
          <w:rStyle w:val="HideTWBExt"/>
        </w:rPr>
        <w:t>&lt;/Amend&gt;</w:t>
      </w:r>
    </w:p>
    <w:p w14:paraId="621CF18C"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143</w:t>
      </w:r>
      <w:r w:rsidRPr="00DF3BE0">
        <w:rPr>
          <w:rStyle w:val="HideTWBExt"/>
        </w:rPr>
        <w:t>&lt;/NumAm&gt;</w:t>
      </w:r>
    </w:p>
    <w:p w14:paraId="0B6B801F"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361EED32" w14:textId="77777777" w:rsidR="004B63F0" w:rsidRPr="00DF3BE0" w:rsidRDefault="004B63F0" w:rsidP="004B63F0">
      <w:pPr>
        <w:pStyle w:val="NormalBold"/>
      </w:pPr>
      <w:r w:rsidRPr="00DF3BE0">
        <w:rPr>
          <w:rStyle w:val="HideTWBExt"/>
          <w:b w:val="0"/>
        </w:rPr>
        <w:t>&lt;/RepeatBlock-By&gt;</w:t>
      </w:r>
    </w:p>
    <w:p w14:paraId="5B7E5906"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92A2E6C" w14:textId="77777777" w:rsidR="004B63F0" w:rsidRPr="00DF3BE0" w:rsidRDefault="004B63F0" w:rsidP="004B63F0">
      <w:pPr>
        <w:pStyle w:val="NormalBold"/>
      </w:pPr>
      <w:r w:rsidRPr="00DF3BE0">
        <w:rPr>
          <w:rStyle w:val="HideTWBExt"/>
        </w:rPr>
        <w:t>&lt;Article&gt;</w:t>
      </w:r>
      <w:r w:rsidRPr="00DF3BE0">
        <w:t>Considerando 19</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85CF7BB" w14:textId="77777777" w:rsidTr="002D6F53">
        <w:trPr>
          <w:trHeight w:hRule="exact" w:val="240"/>
          <w:jc w:val="center"/>
        </w:trPr>
        <w:tc>
          <w:tcPr>
            <w:tcW w:w="9752" w:type="dxa"/>
            <w:gridSpan w:val="2"/>
            <w:tcBorders>
              <w:top w:val="nil"/>
              <w:left w:val="nil"/>
              <w:bottom w:val="nil"/>
              <w:right w:val="nil"/>
            </w:tcBorders>
          </w:tcPr>
          <w:p w14:paraId="0243A6A7" w14:textId="77777777" w:rsidR="004B63F0" w:rsidRPr="00DF3BE0" w:rsidRDefault="004B63F0" w:rsidP="002D6F53"/>
        </w:tc>
      </w:tr>
      <w:tr w:rsidR="004B63F0" w:rsidRPr="00DF3BE0" w14:paraId="02042838" w14:textId="77777777" w:rsidTr="002D6F53">
        <w:trPr>
          <w:trHeight w:val="240"/>
          <w:jc w:val="center"/>
        </w:trPr>
        <w:tc>
          <w:tcPr>
            <w:tcW w:w="4876" w:type="dxa"/>
            <w:tcBorders>
              <w:top w:val="nil"/>
              <w:left w:val="nil"/>
              <w:bottom w:val="nil"/>
              <w:right w:val="nil"/>
            </w:tcBorders>
          </w:tcPr>
          <w:p w14:paraId="2198C171"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7C41C3DE" w14:textId="77777777" w:rsidR="004B63F0" w:rsidRPr="00DF3BE0" w:rsidRDefault="004B63F0" w:rsidP="002D6F53">
            <w:pPr>
              <w:pStyle w:val="AmColumnHeading"/>
            </w:pPr>
            <w:r w:rsidRPr="00DF3BE0">
              <w:t>Alteração</w:t>
            </w:r>
          </w:p>
        </w:tc>
      </w:tr>
      <w:tr w:rsidR="004B63F0" w:rsidRPr="00DF3BE0" w14:paraId="62E1DF64" w14:textId="77777777" w:rsidTr="002D6F53">
        <w:trPr>
          <w:jc w:val="center"/>
        </w:trPr>
        <w:tc>
          <w:tcPr>
            <w:tcW w:w="4876" w:type="dxa"/>
            <w:tcBorders>
              <w:top w:val="nil"/>
              <w:left w:val="nil"/>
              <w:bottom w:val="nil"/>
              <w:right w:val="nil"/>
            </w:tcBorders>
          </w:tcPr>
          <w:p w14:paraId="74879687" w14:textId="46B28C0B" w:rsidR="004B63F0" w:rsidRPr="00DF3BE0" w:rsidRDefault="004B63F0" w:rsidP="002D6F53">
            <w:pPr>
              <w:pStyle w:val="Normal6a"/>
            </w:pPr>
            <w:r w:rsidRPr="00DF3BE0">
              <w:t>(19)</w:t>
            </w:r>
            <w:r w:rsidRPr="00DF3BE0">
              <w:tab/>
              <w:t>Além disso, no contexto dos destacamentos da Europol para apoio operacional, a Europol deverá criar um contingente de reserva de peritos altamente qualificados dos Estados</w:t>
            </w:r>
            <w:r w:rsidR="00DF5682">
              <w:noBreakHyphen/>
            </w:r>
            <w:r w:rsidRPr="00DF3BE0">
              <w:t xml:space="preserve">Membros em matéria de aplicação da lei, com perfis especializados, que possa ser </w:t>
            </w:r>
            <w:r w:rsidRPr="00DF3BE0">
              <w:rPr>
                <w:b/>
                <w:i/>
              </w:rPr>
              <w:t>imediatamente</w:t>
            </w:r>
            <w:r w:rsidRPr="00DF3BE0">
              <w:t xml:space="preserve"> colocado à disposição da Europol para destacamento operacional, a fim de prestar apoio especializado. O contingente de reserva de peritos deverá incluir especialistas em análise criminal, investigação forense, investigação, línguas e coordenação. Os Estados</w:t>
            </w:r>
            <w:r w:rsidR="00DF5682">
              <w:noBreakHyphen/>
            </w:r>
            <w:r w:rsidRPr="00DF3BE0">
              <w:t>Membros deverão assegurar a disponibilidade dos seus peritos para participar, na qualidade de peritos nacionais destacados, em destacamentos da Europol para apoio operacional, a pedido da Europol</w:t>
            </w:r>
            <w:r w:rsidRPr="00DF3BE0">
              <w:rPr>
                <w:b/>
                <w:i/>
              </w:rPr>
              <w:t>. Essa obrigação não deverá aplicar</w:t>
            </w:r>
            <w:r w:rsidR="00DF5682">
              <w:rPr>
                <w:b/>
                <w:i/>
              </w:rPr>
              <w:noBreakHyphen/>
            </w:r>
            <w:r w:rsidRPr="00DF3BE0">
              <w:rPr>
                <w:b/>
                <w:i/>
              </w:rPr>
              <w:t>se a países terceiros para os quais a Europol destaca pessoal e peritos nacionais destacados para apoio operacional.</w:t>
            </w:r>
          </w:p>
        </w:tc>
        <w:tc>
          <w:tcPr>
            <w:tcW w:w="4876" w:type="dxa"/>
            <w:tcBorders>
              <w:top w:val="nil"/>
              <w:left w:val="nil"/>
              <w:bottom w:val="nil"/>
              <w:right w:val="nil"/>
            </w:tcBorders>
          </w:tcPr>
          <w:p w14:paraId="10A69D01" w14:textId="65FA0A43" w:rsidR="004B63F0" w:rsidRPr="00DF3BE0" w:rsidRDefault="004B63F0" w:rsidP="002D6F53">
            <w:pPr>
              <w:pStyle w:val="Normal6a"/>
            </w:pPr>
            <w:r w:rsidRPr="00DF3BE0">
              <w:t>(19)</w:t>
            </w:r>
            <w:r w:rsidRPr="00DF3BE0">
              <w:tab/>
              <w:t xml:space="preserve">Além disso, no contexto dos destacamentos da Europol para apoio operacional, a Europol deverá </w:t>
            </w:r>
            <w:r w:rsidRPr="00DF3BE0">
              <w:rPr>
                <w:b/>
                <w:i/>
              </w:rPr>
              <w:t>poder</w:t>
            </w:r>
            <w:r w:rsidRPr="00DF3BE0">
              <w:t xml:space="preserve"> criar um contingente de reserva de peritos altamente qualificados dos Estados</w:t>
            </w:r>
            <w:r w:rsidR="00DF5682">
              <w:noBreakHyphen/>
            </w:r>
            <w:r w:rsidRPr="00DF3BE0">
              <w:t>Membros em matéria de aplicação da lei, com perfis especializados, que possa ser colocado à disposição da Europol para destacamento operacional, a fim de prestar apoio especializado. O contingente de reserva de peritos deverá incluir especialistas em análise criminal, investigação forense, investigação, línguas e coordenação. Os Estados</w:t>
            </w:r>
            <w:r w:rsidR="00DF5682">
              <w:noBreakHyphen/>
            </w:r>
            <w:r w:rsidRPr="00DF3BE0">
              <w:t xml:space="preserve">Membros </w:t>
            </w:r>
            <w:r w:rsidRPr="00DF3BE0">
              <w:rPr>
                <w:b/>
                <w:i/>
              </w:rPr>
              <w:t>participantes</w:t>
            </w:r>
            <w:r w:rsidRPr="00DF3BE0">
              <w:t xml:space="preserve"> deverão assegurar a disponibilidade dos seus peritos para participar, na qualidade de peritos nacionais destacados, em destacamentos da Europol para apoio operacional, a pedido da Europol</w:t>
            </w:r>
          </w:p>
        </w:tc>
      </w:tr>
    </w:tbl>
    <w:p w14:paraId="0E43E9BB"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5E6A5BB6" w14:textId="77777777" w:rsidR="004B63F0" w:rsidRPr="00DF3BE0" w:rsidRDefault="004B63F0" w:rsidP="004B63F0">
      <w:r w:rsidRPr="00DF3BE0">
        <w:rPr>
          <w:rStyle w:val="HideTWBExt"/>
        </w:rPr>
        <w:t>&lt;/Amend&gt;</w:t>
      </w:r>
    </w:p>
    <w:p w14:paraId="2B97B74F"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144</w:t>
      </w:r>
      <w:r w:rsidRPr="00DF3BE0">
        <w:rPr>
          <w:rStyle w:val="HideTWBExt"/>
        </w:rPr>
        <w:t>&lt;/NumAm&gt;</w:t>
      </w:r>
    </w:p>
    <w:p w14:paraId="76602385" w14:textId="77777777" w:rsidR="004B63F0" w:rsidRPr="00DF3BE0" w:rsidRDefault="004B63F0" w:rsidP="004B63F0">
      <w:pPr>
        <w:pStyle w:val="NormalBold"/>
      </w:pPr>
      <w:r w:rsidRPr="00DF3BE0">
        <w:rPr>
          <w:rStyle w:val="HideTWBExt"/>
          <w:b w:val="0"/>
        </w:rPr>
        <w:t>&lt;RepeatBlock-By&gt;&lt;Members&gt;</w:t>
      </w:r>
      <w:r w:rsidRPr="00DF3BE0">
        <w:t>Matthieu Valet, Fabrice Leggeri, António Tânger Corrêa, Alexandre Varaut</w:t>
      </w:r>
      <w:r w:rsidRPr="00DF3BE0">
        <w:rPr>
          <w:rStyle w:val="HideTWBExt"/>
          <w:b w:val="0"/>
        </w:rPr>
        <w:t>&lt;/Members&gt;</w:t>
      </w:r>
    </w:p>
    <w:p w14:paraId="613F8CA4" w14:textId="77777777" w:rsidR="004B63F0" w:rsidRPr="00DF3BE0" w:rsidRDefault="004B63F0" w:rsidP="004B63F0">
      <w:pPr>
        <w:pStyle w:val="NormalBold"/>
      </w:pPr>
      <w:r w:rsidRPr="00DF3BE0">
        <w:rPr>
          <w:rStyle w:val="HideTWBExt"/>
          <w:b w:val="0"/>
        </w:rPr>
        <w:t>&lt;/RepeatBlock-By&gt;</w:t>
      </w:r>
    </w:p>
    <w:p w14:paraId="5E035BFF"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41ED3F78" w14:textId="77777777" w:rsidR="004B63F0" w:rsidRPr="00DF3BE0" w:rsidRDefault="004B63F0" w:rsidP="004B63F0">
      <w:pPr>
        <w:pStyle w:val="NormalBold"/>
      </w:pPr>
      <w:r w:rsidRPr="00DF3BE0">
        <w:rPr>
          <w:rStyle w:val="HideTWBExt"/>
        </w:rPr>
        <w:t>&lt;Article&gt;</w:t>
      </w:r>
      <w:r w:rsidRPr="00DF3BE0">
        <w:t>Considerando 19</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6B7F4F9" w14:textId="77777777" w:rsidTr="002D6F53">
        <w:trPr>
          <w:trHeight w:hRule="exact" w:val="240"/>
          <w:jc w:val="center"/>
        </w:trPr>
        <w:tc>
          <w:tcPr>
            <w:tcW w:w="9752" w:type="dxa"/>
            <w:gridSpan w:val="2"/>
            <w:tcBorders>
              <w:top w:val="nil"/>
              <w:left w:val="nil"/>
              <w:bottom w:val="nil"/>
              <w:right w:val="nil"/>
            </w:tcBorders>
          </w:tcPr>
          <w:p w14:paraId="45A8C5C5" w14:textId="77777777" w:rsidR="004B63F0" w:rsidRPr="00DF3BE0" w:rsidRDefault="004B63F0" w:rsidP="002D6F53"/>
        </w:tc>
      </w:tr>
      <w:tr w:rsidR="004B63F0" w:rsidRPr="00DF3BE0" w14:paraId="2A8029DF" w14:textId="77777777" w:rsidTr="002D6F53">
        <w:trPr>
          <w:trHeight w:val="240"/>
          <w:jc w:val="center"/>
        </w:trPr>
        <w:tc>
          <w:tcPr>
            <w:tcW w:w="4876" w:type="dxa"/>
            <w:tcBorders>
              <w:top w:val="nil"/>
              <w:left w:val="nil"/>
              <w:bottom w:val="nil"/>
              <w:right w:val="nil"/>
            </w:tcBorders>
          </w:tcPr>
          <w:p w14:paraId="0A3DEF91"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51C51F0" w14:textId="77777777" w:rsidR="004B63F0" w:rsidRPr="00DF3BE0" w:rsidRDefault="004B63F0" w:rsidP="002D6F53">
            <w:pPr>
              <w:pStyle w:val="AmColumnHeading"/>
            </w:pPr>
            <w:r w:rsidRPr="00DF3BE0">
              <w:t>Alteração</w:t>
            </w:r>
          </w:p>
        </w:tc>
      </w:tr>
      <w:tr w:rsidR="004B63F0" w:rsidRPr="00DF3BE0" w14:paraId="57B8A331" w14:textId="77777777" w:rsidTr="002D6F53">
        <w:trPr>
          <w:jc w:val="center"/>
        </w:trPr>
        <w:tc>
          <w:tcPr>
            <w:tcW w:w="4876" w:type="dxa"/>
            <w:tcBorders>
              <w:top w:val="nil"/>
              <w:left w:val="nil"/>
              <w:bottom w:val="nil"/>
              <w:right w:val="nil"/>
            </w:tcBorders>
          </w:tcPr>
          <w:p w14:paraId="11D32702" w14:textId="58D8BBA0" w:rsidR="004B63F0" w:rsidRPr="00DF3BE0" w:rsidRDefault="004B63F0" w:rsidP="002D6F53">
            <w:pPr>
              <w:pStyle w:val="Normal6a"/>
            </w:pPr>
            <w:r w:rsidRPr="00DF3BE0">
              <w:t>(19)</w:t>
            </w:r>
            <w:r w:rsidRPr="00DF3BE0">
              <w:tab/>
              <w:t>Além disso, no contexto dos destacamentos da Europol para apoio operacional, a Europol deverá criar um contingente de reserva de peritos altamente qualificados dos Estados</w:t>
            </w:r>
            <w:r w:rsidR="00DF5682">
              <w:noBreakHyphen/>
            </w:r>
            <w:r w:rsidRPr="00DF3BE0">
              <w:t>Membros em matéria de aplicação da lei, com perfis especializados, que possa ser imediatamente colocado à disposição da Europol para destacamento operacional, a fim de prestar apoio especializado. O contingente de reserva de peritos deverá incluir especialistas em análise criminal, investigação forense, investigação, línguas e coordenação. Os Estados</w:t>
            </w:r>
            <w:r w:rsidR="00DF5682">
              <w:noBreakHyphen/>
            </w:r>
            <w:r w:rsidRPr="00DF3BE0">
              <w:t>Membros deverão assegurar a disponibilidade dos seus peritos para participar, na qualidade de peritos nacionais destacados, em destacamentos da Europol para apoio operacional, a pedido da Europol. Essa obrigação não deverá aplicar</w:t>
            </w:r>
            <w:r w:rsidR="00DF5682">
              <w:noBreakHyphen/>
            </w:r>
            <w:r w:rsidRPr="00DF3BE0">
              <w:t>se a países terceiros para os quais a Europol destaca pessoal e peritos nacionais destacados para apoio operacional.</w:t>
            </w:r>
          </w:p>
        </w:tc>
        <w:tc>
          <w:tcPr>
            <w:tcW w:w="4876" w:type="dxa"/>
            <w:tcBorders>
              <w:top w:val="nil"/>
              <w:left w:val="nil"/>
              <w:bottom w:val="nil"/>
              <w:right w:val="nil"/>
            </w:tcBorders>
          </w:tcPr>
          <w:p w14:paraId="6C8C26C7" w14:textId="50A24012" w:rsidR="004B63F0" w:rsidRPr="00DF3BE0" w:rsidRDefault="004B63F0" w:rsidP="002D6F53">
            <w:pPr>
              <w:pStyle w:val="Normal6a"/>
            </w:pPr>
            <w:r w:rsidRPr="00DF3BE0">
              <w:t>(19)</w:t>
            </w:r>
            <w:r w:rsidRPr="00DF3BE0">
              <w:tab/>
              <w:t>Além disso, no contexto dos destacamentos da Europol para apoio operacional, a Europol deverá criar um contingente de reserva de peritos altamente qualificados dos Estados</w:t>
            </w:r>
            <w:r w:rsidR="00DF5682">
              <w:noBreakHyphen/>
            </w:r>
            <w:r w:rsidRPr="00DF3BE0">
              <w:t xml:space="preserve">Membros em matéria de aplicação da lei, com perfis especializados, que possa ser imediatamente colocado à disposição da Europol para destacamento operacional, a fim de prestar apoio especializado. O contingente de reserva de peritos deverá incluir especialistas em análise criminal, investigação forense, investigação, línguas e coordenação. </w:t>
            </w:r>
            <w:r w:rsidRPr="00DF3BE0">
              <w:rPr>
                <w:b/>
                <w:i/>
              </w:rPr>
              <w:t>Tendo em conta a sua situação interna e os meios à sua disposição,</w:t>
            </w:r>
            <w:r w:rsidRPr="00DF3BE0">
              <w:t xml:space="preserve"> os Estados</w:t>
            </w:r>
            <w:r w:rsidR="00DF5682">
              <w:noBreakHyphen/>
            </w:r>
            <w:r w:rsidRPr="00DF3BE0">
              <w:t>Membros deverão assegurar a disponibilidade dos seus peritos para participar, na qualidade de peritos nacionais destacados, em destacamentos da Europol para apoio operacional, a pedido da Europol. Essa obrigação não deverá aplicar</w:t>
            </w:r>
            <w:r w:rsidR="00DF5682">
              <w:noBreakHyphen/>
            </w:r>
            <w:r w:rsidRPr="00DF3BE0">
              <w:t>se a países terceiros para os quais a Europol destaca pessoal e peritos nacionais destacados para apoio operacional.</w:t>
            </w:r>
          </w:p>
        </w:tc>
      </w:tr>
    </w:tbl>
    <w:p w14:paraId="6159753A"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{FR}</w:t>
      </w:r>
      <w:r w:rsidRPr="00DF3BE0">
        <w:t>fr</w:t>
      </w:r>
      <w:r w:rsidRPr="00DF3BE0">
        <w:rPr>
          <w:rStyle w:val="HideTWBExt"/>
        </w:rPr>
        <w:t>&lt;/Original&gt;</w:t>
      </w:r>
    </w:p>
    <w:p w14:paraId="3FF31786" w14:textId="77777777" w:rsidR="004B63F0" w:rsidRPr="00DF3BE0" w:rsidRDefault="004B63F0" w:rsidP="004B63F0">
      <w:r w:rsidRPr="00DF3BE0">
        <w:rPr>
          <w:rStyle w:val="HideTWBExt"/>
        </w:rPr>
        <w:t>&lt;/Amend&gt;</w:t>
      </w:r>
    </w:p>
    <w:p w14:paraId="06DB47E6"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145</w:t>
      </w:r>
      <w:r w:rsidRPr="00DF3BE0">
        <w:rPr>
          <w:rStyle w:val="HideTWBExt"/>
        </w:rPr>
        <w:t>&lt;/NumAm&gt;</w:t>
      </w:r>
    </w:p>
    <w:p w14:paraId="2561E613" w14:textId="77777777" w:rsidR="004B63F0" w:rsidRPr="00DF3BE0" w:rsidRDefault="004B63F0" w:rsidP="004B63F0">
      <w:pPr>
        <w:pStyle w:val="NormalBold"/>
      </w:pPr>
      <w:r w:rsidRPr="00DF3BE0">
        <w:rPr>
          <w:rStyle w:val="HideTWBExt"/>
          <w:b w:val="0"/>
        </w:rPr>
        <w:t>&lt;RepeatBlock-By&gt;&lt;Members&gt;</w:t>
      </w:r>
      <w:r w:rsidRPr="00DF3BE0">
        <w:t>Sophie Wilmès, Hilde Vautmans, Veronika Cifrová Ostrihoňová</w:t>
      </w:r>
      <w:r w:rsidRPr="00DF3BE0">
        <w:rPr>
          <w:rStyle w:val="HideTWBExt"/>
          <w:b w:val="0"/>
        </w:rPr>
        <w:t>&lt;/Members&gt;</w:t>
      </w:r>
    </w:p>
    <w:p w14:paraId="37C41E20" w14:textId="77777777" w:rsidR="004B63F0" w:rsidRPr="00DF3BE0" w:rsidRDefault="004B63F0" w:rsidP="004B63F0">
      <w:pPr>
        <w:pStyle w:val="NormalBold"/>
      </w:pPr>
      <w:r w:rsidRPr="00DF3BE0">
        <w:rPr>
          <w:rStyle w:val="HideTWBExt"/>
          <w:b w:val="0"/>
        </w:rPr>
        <w:t>&lt;/RepeatBlock-By&gt;</w:t>
      </w:r>
    </w:p>
    <w:p w14:paraId="79C48671"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3668E92" w14:textId="77777777" w:rsidR="004B63F0" w:rsidRPr="00DF3BE0" w:rsidRDefault="004B63F0" w:rsidP="004B63F0">
      <w:pPr>
        <w:pStyle w:val="NormalBold"/>
      </w:pPr>
      <w:r w:rsidRPr="00DF3BE0">
        <w:rPr>
          <w:rStyle w:val="HideTWBExt"/>
        </w:rPr>
        <w:t>&lt;Article&gt;</w:t>
      </w:r>
      <w:r w:rsidRPr="00DF3BE0">
        <w:t>Considerando 19</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E17CF35" w14:textId="77777777" w:rsidTr="002D6F53">
        <w:trPr>
          <w:trHeight w:hRule="exact" w:val="240"/>
          <w:jc w:val="center"/>
        </w:trPr>
        <w:tc>
          <w:tcPr>
            <w:tcW w:w="9752" w:type="dxa"/>
            <w:gridSpan w:val="2"/>
            <w:tcBorders>
              <w:top w:val="nil"/>
              <w:left w:val="nil"/>
              <w:bottom w:val="nil"/>
              <w:right w:val="nil"/>
            </w:tcBorders>
          </w:tcPr>
          <w:p w14:paraId="107831B6" w14:textId="77777777" w:rsidR="004B63F0" w:rsidRPr="00DF3BE0" w:rsidRDefault="004B63F0" w:rsidP="002D6F53"/>
        </w:tc>
      </w:tr>
      <w:tr w:rsidR="004B63F0" w:rsidRPr="00DF3BE0" w14:paraId="5A5DC3C2" w14:textId="77777777" w:rsidTr="002D6F53">
        <w:trPr>
          <w:trHeight w:val="240"/>
          <w:jc w:val="center"/>
        </w:trPr>
        <w:tc>
          <w:tcPr>
            <w:tcW w:w="4876" w:type="dxa"/>
            <w:tcBorders>
              <w:top w:val="nil"/>
              <w:left w:val="nil"/>
              <w:bottom w:val="nil"/>
              <w:right w:val="nil"/>
            </w:tcBorders>
          </w:tcPr>
          <w:p w14:paraId="22751805"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12743B9" w14:textId="77777777" w:rsidR="004B63F0" w:rsidRPr="00DF3BE0" w:rsidRDefault="004B63F0" w:rsidP="002D6F53">
            <w:pPr>
              <w:pStyle w:val="AmColumnHeading"/>
            </w:pPr>
            <w:r w:rsidRPr="00DF3BE0">
              <w:t>Alteração</w:t>
            </w:r>
          </w:p>
        </w:tc>
      </w:tr>
      <w:tr w:rsidR="004B63F0" w:rsidRPr="00DF3BE0" w14:paraId="5D23E26F" w14:textId="77777777" w:rsidTr="002D6F53">
        <w:trPr>
          <w:jc w:val="center"/>
        </w:trPr>
        <w:tc>
          <w:tcPr>
            <w:tcW w:w="4876" w:type="dxa"/>
            <w:tcBorders>
              <w:top w:val="nil"/>
              <w:left w:val="nil"/>
              <w:bottom w:val="nil"/>
              <w:right w:val="nil"/>
            </w:tcBorders>
          </w:tcPr>
          <w:p w14:paraId="5A2BC21E" w14:textId="6CBF6FAF" w:rsidR="004B63F0" w:rsidRPr="00DF3BE0" w:rsidRDefault="004B63F0" w:rsidP="002D6F53">
            <w:pPr>
              <w:pStyle w:val="Normal6a"/>
            </w:pPr>
            <w:r w:rsidRPr="00DF3BE0">
              <w:t>(19)</w:t>
            </w:r>
            <w:r w:rsidRPr="00DF3BE0">
              <w:tab/>
              <w:t>Além disso, no contexto dos destacamentos da Europol para apoio operacional, a Europol deverá criar um contingente de reserva de peritos altamente qualificados dos Estados</w:t>
            </w:r>
            <w:r w:rsidR="00DF5682">
              <w:noBreakHyphen/>
            </w:r>
            <w:r w:rsidRPr="00DF3BE0">
              <w:t>Membros em matéria de aplicação da lei, com perfis especializados, que possa ser imediatamente colocado à disposição da Europol para destacamento operacional, a fim de prestar apoio especializado. O contingente de reserva de peritos deverá incluir especialistas em análise criminal, investigação forense, investigação, línguas e coordenação. Os Estados</w:t>
            </w:r>
            <w:r w:rsidR="00DF5682">
              <w:noBreakHyphen/>
            </w:r>
            <w:r w:rsidRPr="00DF3BE0">
              <w:t>Membros deverão assegurar a disponibilidade dos seus peritos para participar, na qualidade de peritos nacionais destacados, em destacamentos da Europol para apoio operacional, a pedido da Europol. Essa obrigação não deverá aplicar</w:t>
            </w:r>
            <w:r w:rsidR="00DF5682">
              <w:noBreakHyphen/>
            </w:r>
            <w:r w:rsidRPr="00DF3BE0">
              <w:t>se a países terceiros para os quais a Europol destaca pessoal e peritos nacionais destacados para apoio operacional.</w:t>
            </w:r>
          </w:p>
        </w:tc>
        <w:tc>
          <w:tcPr>
            <w:tcW w:w="4876" w:type="dxa"/>
            <w:tcBorders>
              <w:top w:val="nil"/>
              <w:left w:val="nil"/>
              <w:bottom w:val="nil"/>
              <w:right w:val="nil"/>
            </w:tcBorders>
          </w:tcPr>
          <w:p w14:paraId="5BC2D9A1" w14:textId="5B0E3CD1" w:rsidR="004B63F0" w:rsidRPr="00DF3BE0" w:rsidRDefault="004B63F0" w:rsidP="002D6F53">
            <w:pPr>
              <w:pStyle w:val="Normal6a"/>
            </w:pPr>
            <w:r w:rsidRPr="00DF3BE0">
              <w:t>(19)</w:t>
            </w:r>
            <w:r w:rsidRPr="00DF3BE0">
              <w:tab/>
              <w:t>Além disso, no contexto dos destacamentos da Europol para apoio operacional, a Europol deverá criar um contingente de reserva de peritos altamente qualificados dos Estados</w:t>
            </w:r>
            <w:r w:rsidR="00DF5682">
              <w:noBreakHyphen/>
            </w:r>
            <w:r w:rsidRPr="00DF3BE0">
              <w:t>Membros em matéria de aplicação da lei, com perfis especializados, que possa ser imediatamente colocado à disposição da Europol para destacamento operacional, a fim de prestar apoio especializado. O contingente de reserva de peritos deverá incluir especialistas em análise criminal, investigação forense, investigação, línguas e coordenação. Os Estados</w:t>
            </w:r>
            <w:r w:rsidR="00DF5682">
              <w:noBreakHyphen/>
            </w:r>
            <w:r w:rsidRPr="00DF3BE0">
              <w:t>Membros deverão assegurar</w:t>
            </w:r>
            <w:r w:rsidRPr="00DF3BE0">
              <w:rPr>
                <w:b/>
                <w:i/>
              </w:rPr>
              <w:t>, dentro dos limites dos seus recursos, capacidades e necessidades operacionais,</w:t>
            </w:r>
            <w:r w:rsidRPr="00DF3BE0">
              <w:t xml:space="preserve"> a disponibilidade dos seus peritos para participar, na qualidade de peritos nacionais destacados, em destacamentos da Europol para apoio operacional, a pedido da Europol. Essa obrigação não deverá aplicar</w:t>
            </w:r>
            <w:r w:rsidR="00DF5682">
              <w:noBreakHyphen/>
            </w:r>
            <w:r w:rsidRPr="00DF3BE0">
              <w:t>se a países terceiros para os quais a Europol destaca pessoal e peritos nacionais destacados para apoio operacional.</w:t>
            </w:r>
          </w:p>
        </w:tc>
      </w:tr>
    </w:tbl>
    <w:p w14:paraId="44B29A36"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2D2D3F3" w14:textId="77777777" w:rsidR="004B63F0" w:rsidRPr="00DF3BE0" w:rsidRDefault="004B63F0" w:rsidP="004B63F0">
      <w:r w:rsidRPr="00DF3BE0">
        <w:rPr>
          <w:rStyle w:val="HideTWBExt"/>
        </w:rPr>
        <w:t>&lt;/Amend&gt;</w:t>
      </w:r>
    </w:p>
    <w:p w14:paraId="0C5190D5"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146</w:t>
      </w:r>
      <w:r w:rsidRPr="00DF3BE0">
        <w:rPr>
          <w:rStyle w:val="HideTWBExt"/>
        </w:rPr>
        <w:t>&lt;/NumAm&gt;</w:t>
      </w:r>
    </w:p>
    <w:p w14:paraId="302DECD5" w14:textId="77777777" w:rsidR="004B63F0" w:rsidRPr="00DF3BE0" w:rsidRDefault="004B63F0" w:rsidP="004B63F0">
      <w:pPr>
        <w:pStyle w:val="NormalBold"/>
      </w:pPr>
      <w:r w:rsidRPr="00DF3BE0">
        <w:rPr>
          <w:rStyle w:val="HideTWBExt"/>
          <w:b w:val="0"/>
        </w:rPr>
        <w:t>&lt;RepeatBlock-By&gt;&lt;Members&gt;</w:t>
      </w:r>
      <w:r w:rsidRPr="00DF3BE0">
        <w:t>Sebastian Tynkkynen</w:t>
      </w:r>
      <w:r w:rsidRPr="00DF3BE0">
        <w:rPr>
          <w:rStyle w:val="HideTWBExt"/>
          <w:b w:val="0"/>
        </w:rPr>
        <w:t>&lt;/Members&gt;</w:t>
      </w:r>
    </w:p>
    <w:p w14:paraId="6CE37CB8" w14:textId="77777777" w:rsidR="004B63F0" w:rsidRPr="00DF3BE0" w:rsidRDefault="004B63F0" w:rsidP="004B63F0">
      <w:pPr>
        <w:pStyle w:val="NormalBold"/>
      </w:pPr>
      <w:r w:rsidRPr="00DF3BE0">
        <w:rPr>
          <w:rStyle w:val="HideTWBExt"/>
          <w:b w:val="0"/>
        </w:rPr>
        <w:t>&lt;/RepeatBlock-By&gt;</w:t>
      </w:r>
    </w:p>
    <w:p w14:paraId="6E349AC6"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322888D" w14:textId="77777777" w:rsidR="004B63F0" w:rsidRPr="00DF3BE0" w:rsidRDefault="004B63F0" w:rsidP="004B63F0">
      <w:pPr>
        <w:pStyle w:val="NormalBold"/>
      </w:pPr>
      <w:r w:rsidRPr="00DF3BE0">
        <w:rPr>
          <w:rStyle w:val="HideTWBExt"/>
        </w:rPr>
        <w:t>&lt;Article&gt;</w:t>
      </w:r>
      <w:r w:rsidRPr="00DF3BE0">
        <w:t>Considerando 19</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0EB8F01" w14:textId="77777777" w:rsidTr="002D6F53">
        <w:trPr>
          <w:trHeight w:hRule="exact" w:val="240"/>
          <w:jc w:val="center"/>
        </w:trPr>
        <w:tc>
          <w:tcPr>
            <w:tcW w:w="9752" w:type="dxa"/>
            <w:gridSpan w:val="2"/>
            <w:tcBorders>
              <w:top w:val="nil"/>
              <w:left w:val="nil"/>
              <w:bottom w:val="nil"/>
              <w:right w:val="nil"/>
            </w:tcBorders>
          </w:tcPr>
          <w:p w14:paraId="0EDD7559" w14:textId="77777777" w:rsidR="004B63F0" w:rsidRPr="00DF3BE0" w:rsidRDefault="004B63F0" w:rsidP="002D6F53"/>
        </w:tc>
      </w:tr>
      <w:tr w:rsidR="004B63F0" w:rsidRPr="00DF3BE0" w14:paraId="14873500" w14:textId="77777777" w:rsidTr="002D6F53">
        <w:trPr>
          <w:trHeight w:val="240"/>
          <w:jc w:val="center"/>
        </w:trPr>
        <w:tc>
          <w:tcPr>
            <w:tcW w:w="4876" w:type="dxa"/>
            <w:tcBorders>
              <w:top w:val="nil"/>
              <w:left w:val="nil"/>
              <w:bottom w:val="nil"/>
              <w:right w:val="nil"/>
            </w:tcBorders>
          </w:tcPr>
          <w:p w14:paraId="47D9F1A1"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F178648" w14:textId="77777777" w:rsidR="004B63F0" w:rsidRPr="00DF3BE0" w:rsidRDefault="004B63F0" w:rsidP="002D6F53">
            <w:pPr>
              <w:pStyle w:val="AmColumnHeading"/>
            </w:pPr>
            <w:r w:rsidRPr="00DF3BE0">
              <w:t>Alteração</w:t>
            </w:r>
          </w:p>
        </w:tc>
      </w:tr>
      <w:tr w:rsidR="004B63F0" w:rsidRPr="00DF3BE0" w14:paraId="01B0CF1D" w14:textId="77777777" w:rsidTr="002D6F53">
        <w:trPr>
          <w:jc w:val="center"/>
        </w:trPr>
        <w:tc>
          <w:tcPr>
            <w:tcW w:w="4876" w:type="dxa"/>
            <w:tcBorders>
              <w:top w:val="nil"/>
              <w:left w:val="nil"/>
              <w:bottom w:val="nil"/>
              <w:right w:val="nil"/>
            </w:tcBorders>
          </w:tcPr>
          <w:p w14:paraId="2209075C" w14:textId="2CECD0F8" w:rsidR="004B63F0" w:rsidRPr="00DF3BE0" w:rsidRDefault="004B63F0" w:rsidP="002D6F53">
            <w:pPr>
              <w:pStyle w:val="Normal6a"/>
            </w:pPr>
            <w:r w:rsidRPr="00DF3BE0">
              <w:t>(19)</w:t>
            </w:r>
            <w:r w:rsidRPr="00DF3BE0">
              <w:tab/>
              <w:t>Além disso, no contexto dos destacamentos da Europol para apoio operacional, a Europol deverá criar um contingente de reserva de peritos altamente qualificados dos Estados</w:t>
            </w:r>
            <w:r w:rsidR="00DF5682">
              <w:noBreakHyphen/>
            </w:r>
            <w:r w:rsidRPr="00DF3BE0">
              <w:t>Membros em matéria de aplicação da lei, com perfis especializados, que possa ser imediatamente colocado à disposição da Europol para destacamento operacional, a fim de prestar apoio especializado. O contingente de reserva de peritos deverá incluir especialistas em análise criminal, investigação forense, investigação, línguas e coordenação. Os Estados</w:t>
            </w:r>
            <w:r w:rsidR="00DF5682">
              <w:noBreakHyphen/>
            </w:r>
            <w:r w:rsidRPr="00DF3BE0">
              <w:t>Membros deverão assegurar a disponibilidade dos seus peritos para participar, na qualidade de peritos nacionais destacados, em destacamentos da Europol para apoio operacional, a pedido da Europol. Essa obrigação não deverá aplicar</w:t>
            </w:r>
            <w:r w:rsidR="00DF5682">
              <w:noBreakHyphen/>
            </w:r>
            <w:r w:rsidRPr="00DF3BE0">
              <w:t>se a países terceiros para os quais a Europol destaca pessoal e peritos nacionais destacados para apoio operacional.</w:t>
            </w:r>
          </w:p>
        </w:tc>
        <w:tc>
          <w:tcPr>
            <w:tcW w:w="4876" w:type="dxa"/>
            <w:tcBorders>
              <w:top w:val="nil"/>
              <w:left w:val="nil"/>
              <w:bottom w:val="nil"/>
              <w:right w:val="nil"/>
            </w:tcBorders>
          </w:tcPr>
          <w:p w14:paraId="4F6C1D67" w14:textId="0C742DE9" w:rsidR="004B63F0" w:rsidRPr="00DF3BE0" w:rsidRDefault="004B63F0" w:rsidP="002D6F53">
            <w:pPr>
              <w:pStyle w:val="Normal6a"/>
            </w:pPr>
            <w:r w:rsidRPr="00DF3BE0">
              <w:t>(19)</w:t>
            </w:r>
            <w:r w:rsidRPr="00DF3BE0">
              <w:tab/>
              <w:t>Além disso, no contexto dos destacamentos da Europol para apoio operacional, a Europol deverá criar um contingente de reserva de peritos altamente qualificados dos Estados</w:t>
            </w:r>
            <w:r w:rsidR="00DF5682">
              <w:noBreakHyphen/>
            </w:r>
            <w:r w:rsidRPr="00DF3BE0">
              <w:t>Membros em matéria de aplicação da lei, com perfis especializados, que possa ser imediatamente colocado à disposição da Europol para destacamento operacional, a fim de prestar apoio especializado. O contingente de reserva de peritos deverá incluir especialistas em análise criminal, investigação forense, investigação, línguas e coordenação. Os Estados</w:t>
            </w:r>
            <w:r w:rsidR="00DF5682">
              <w:noBreakHyphen/>
            </w:r>
            <w:r w:rsidRPr="00DF3BE0">
              <w:t>Membros deverão assegurar a disponibilidade dos seus peritos para participar, na qualidade de peritos nacionais destacados, em destacamentos da Europol para apoio operacional, a pedido da Europol</w:t>
            </w:r>
            <w:r w:rsidRPr="00DF3BE0">
              <w:rPr>
                <w:b/>
                <w:i/>
              </w:rPr>
              <w:t>, tendo simultaneamente em conta as necessidades nacionais específicas</w:t>
            </w:r>
            <w:r w:rsidRPr="00DF3BE0">
              <w:t>. Essa obrigação não deverá aplicar</w:t>
            </w:r>
            <w:r w:rsidR="00DF5682">
              <w:noBreakHyphen/>
            </w:r>
            <w:r w:rsidRPr="00DF3BE0">
              <w:t>se a países terceiros para os quais a Europol destaca pessoal e peritos nacionais destacados para apoio operacional.</w:t>
            </w:r>
          </w:p>
        </w:tc>
      </w:tr>
    </w:tbl>
    <w:p w14:paraId="77064514"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{FI}</w:t>
      </w:r>
      <w:r w:rsidRPr="00DF3BE0">
        <w:t>fi</w:t>
      </w:r>
      <w:r w:rsidRPr="00DF3BE0">
        <w:rPr>
          <w:rStyle w:val="HideTWBExt"/>
        </w:rPr>
        <w:t>&lt;/Original&gt;</w:t>
      </w:r>
    </w:p>
    <w:p w14:paraId="4694FD4A" w14:textId="77777777" w:rsidR="004B63F0" w:rsidRPr="00DF3BE0" w:rsidRDefault="004B63F0" w:rsidP="004B63F0">
      <w:r w:rsidRPr="00DF3BE0">
        <w:rPr>
          <w:rStyle w:val="HideTWBExt"/>
        </w:rPr>
        <w:t>&lt;/Amend&gt;</w:t>
      </w:r>
    </w:p>
    <w:p w14:paraId="7311A8F1"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147</w:t>
      </w:r>
      <w:r w:rsidRPr="00DF3BE0">
        <w:rPr>
          <w:rStyle w:val="HideTWBExt"/>
        </w:rPr>
        <w:t>&lt;/NumAm&gt;</w:t>
      </w:r>
    </w:p>
    <w:p w14:paraId="078B1C04"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7EBE7FAB" w14:textId="77777777" w:rsidR="004B63F0" w:rsidRPr="00DF3BE0" w:rsidRDefault="004B63F0" w:rsidP="004B63F0">
      <w:pPr>
        <w:pStyle w:val="NormalBold"/>
      </w:pPr>
      <w:r w:rsidRPr="00DF3BE0">
        <w:rPr>
          <w:rStyle w:val="HideTWBExt"/>
          <w:b w:val="0"/>
        </w:rPr>
        <w:t>&lt;/RepeatBlock-By&gt;</w:t>
      </w:r>
    </w:p>
    <w:p w14:paraId="6D34C87E"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CFC6FE7" w14:textId="77777777" w:rsidR="004B63F0" w:rsidRPr="00DF3BE0" w:rsidRDefault="004B63F0" w:rsidP="004B63F0">
      <w:pPr>
        <w:pStyle w:val="NormalBold"/>
      </w:pPr>
      <w:r w:rsidRPr="00DF3BE0">
        <w:rPr>
          <w:rStyle w:val="HideTWBExt"/>
        </w:rPr>
        <w:t>&lt;Article&gt;</w:t>
      </w:r>
      <w:r w:rsidRPr="00DF3BE0">
        <w:t>Considerando 19</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5CB6214" w14:textId="77777777" w:rsidTr="002D6F53">
        <w:trPr>
          <w:trHeight w:hRule="exact" w:val="240"/>
          <w:jc w:val="center"/>
        </w:trPr>
        <w:tc>
          <w:tcPr>
            <w:tcW w:w="9752" w:type="dxa"/>
            <w:gridSpan w:val="2"/>
            <w:tcBorders>
              <w:top w:val="nil"/>
              <w:left w:val="nil"/>
              <w:bottom w:val="nil"/>
              <w:right w:val="nil"/>
            </w:tcBorders>
          </w:tcPr>
          <w:p w14:paraId="1B5DBA93" w14:textId="77777777" w:rsidR="004B63F0" w:rsidRPr="00DF3BE0" w:rsidRDefault="004B63F0" w:rsidP="002D6F53"/>
        </w:tc>
      </w:tr>
      <w:tr w:rsidR="004B63F0" w:rsidRPr="00DF3BE0" w14:paraId="06080D41" w14:textId="77777777" w:rsidTr="002D6F53">
        <w:trPr>
          <w:trHeight w:val="240"/>
          <w:jc w:val="center"/>
        </w:trPr>
        <w:tc>
          <w:tcPr>
            <w:tcW w:w="4876" w:type="dxa"/>
            <w:tcBorders>
              <w:top w:val="nil"/>
              <w:left w:val="nil"/>
              <w:bottom w:val="nil"/>
              <w:right w:val="nil"/>
            </w:tcBorders>
          </w:tcPr>
          <w:p w14:paraId="167EA0D0"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2EC15AB" w14:textId="77777777" w:rsidR="004B63F0" w:rsidRPr="00DF3BE0" w:rsidRDefault="004B63F0" w:rsidP="002D6F53">
            <w:pPr>
              <w:pStyle w:val="AmColumnHeading"/>
            </w:pPr>
            <w:r w:rsidRPr="00DF3BE0">
              <w:t>Alteração</w:t>
            </w:r>
          </w:p>
        </w:tc>
      </w:tr>
      <w:tr w:rsidR="004B63F0" w:rsidRPr="00DF3BE0" w14:paraId="2E9A9D73" w14:textId="77777777" w:rsidTr="002D6F53">
        <w:trPr>
          <w:jc w:val="center"/>
        </w:trPr>
        <w:tc>
          <w:tcPr>
            <w:tcW w:w="4876" w:type="dxa"/>
            <w:tcBorders>
              <w:top w:val="nil"/>
              <w:left w:val="nil"/>
              <w:bottom w:val="nil"/>
              <w:right w:val="nil"/>
            </w:tcBorders>
          </w:tcPr>
          <w:p w14:paraId="7DF118B4" w14:textId="00A3A31E" w:rsidR="004B63F0" w:rsidRPr="00DF3BE0" w:rsidRDefault="004B63F0" w:rsidP="002D6F53">
            <w:pPr>
              <w:pStyle w:val="Normal6a"/>
            </w:pPr>
            <w:r w:rsidRPr="00DF3BE0">
              <w:t>(19)</w:t>
            </w:r>
            <w:r w:rsidRPr="00DF3BE0">
              <w:tab/>
              <w:t xml:space="preserve">Além disso, no contexto dos destacamentos da Europol para apoio operacional, a Europol </w:t>
            </w:r>
            <w:r w:rsidRPr="00DF3BE0">
              <w:rPr>
                <w:b/>
                <w:i/>
              </w:rPr>
              <w:t>deverá</w:t>
            </w:r>
            <w:r w:rsidRPr="00DF3BE0">
              <w:t xml:space="preserve"> criar um contingente de reserva de peritos altamente qualificados dos Estados</w:t>
            </w:r>
            <w:r w:rsidR="00DF5682">
              <w:noBreakHyphen/>
            </w:r>
            <w:r w:rsidRPr="00DF3BE0">
              <w:t>Membros em matéria de aplicação da lei, com perfis especializados, que possa ser imediatamente colocado à disposição da Europol para destacamento operacional, a fim de prestar apoio especializado. O contingente de reserva de peritos deverá incluir especialistas em análise criminal, investigação forense, investigação, línguas e coordenação. Os Estados</w:t>
            </w:r>
            <w:r w:rsidR="00DF5682">
              <w:noBreakHyphen/>
            </w:r>
            <w:r w:rsidRPr="00DF3BE0">
              <w:t>Membros deverão assegurar a disponibilidade dos seus peritos para participar, na qualidade de peritos nacionais destacados, em destacamentos da Europol para apoio operacional, a pedido da Europol. Essa obrigação não deverá aplicar</w:t>
            </w:r>
            <w:r w:rsidR="00DF5682">
              <w:noBreakHyphen/>
            </w:r>
            <w:r w:rsidRPr="00DF3BE0">
              <w:t xml:space="preserve">se a países terceiros </w:t>
            </w:r>
            <w:r w:rsidRPr="00DF3BE0">
              <w:rPr>
                <w:b/>
                <w:i/>
              </w:rPr>
              <w:t>para os quais a Europol destaca pessoal e peritos nacionais destacados para apoio operacional</w:t>
            </w:r>
            <w:r w:rsidRPr="00DF3BE0">
              <w:t>.</w:t>
            </w:r>
          </w:p>
        </w:tc>
        <w:tc>
          <w:tcPr>
            <w:tcW w:w="4876" w:type="dxa"/>
            <w:tcBorders>
              <w:top w:val="nil"/>
              <w:left w:val="nil"/>
              <w:bottom w:val="nil"/>
              <w:right w:val="nil"/>
            </w:tcBorders>
          </w:tcPr>
          <w:p w14:paraId="254DA408" w14:textId="6D3F10F8" w:rsidR="004B63F0" w:rsidRPr="00DF3BE0" w:rsidRDefault="004B63F0" w:rsidP="002D6F53">
            <w:pPr>
              <w:pStyle w:val="Normal6a"/>
            </w:pPr>
            <w:r w:rsidRPr="00DF3BE0">
              <w:t>(19)</w:t>
            </w:r>
            <w:r w:rsidRPr="00DF3BE0">
              <w:tab/>
              <w:t xml:space="preserve">Além disso, no contexto dos destacamentos </w:t>
            </w:r>
            <w:r w:rsidRPr="00DF3BE0">
              <w:rPr>
                <w:b/>
                <w:i/>
              </w:rPr>
              <w:t>temporários</w:t>
            </w:r>
            <w:r w:rsidRPr="00DF3BE0">
              <w:t xml:space="preserve"> da Europol para apoio operacional, a Europol </w:t>
            </w:r>
            <w:r w:rsidRPr="00DF3BE0">
              <w:rPr>
                <w:b/>
                <w:i/>
              </w:rPr>
              <w:t>poderá</w:t>
            </w:r>
            <w:r w:rsidRPr="00DF3BE0">
              <w:t xml:space="preserve"> criar um contingente de reserva de peritos altamente qualificados dos Estados</w:t>
            </w:r>
            <w:r w:rsidR="00DF5682">
              <w:noBreakHyphen/>
            </w:r>
            <w:r w:rsidRPr="00DF3BE0">
              <w:t>Membros em matéria de aplicação da lei, com perfis especializados, que possa ser imediatamente colocado à disposição da Europol para destacamento operacional, a fim de prestar apoio especializado. O contingente de reserva de peritos deverá incluir especialistas em análise criminal, investigação forense, investigação, línguas e coordenação. Os Estados</w:t>
            </w:r>
            <w:r w:rsidR="00DF5682">
              <w:noBreakHyphen/>
            </w:r>
            <w:r w:rsidRPr="00DF3BE0">
              <w:t>Membros deverão assegurar a disponibilidade dos seus peritos para participar, na qualidade de peritos nacionais destacados, em destacamentos da Europol para apoio operacional, a pedido da Europol. Essa obrigação não deverá aplicar</w:t>
            </w:r>
            <w:r w:rsidR="00DF5682">
              <w:noBreakHyphen/>
            </w:r>
            <w:r w:rsidRPr="00DF3BE0">
              <w:t>se a países terceiros.</w:t>
            </w:r>
          </w:p>
        </w:tc>
      </w:tr>
    </w:tbl>
    <w:p w14:paraId="7C9716BF"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B5092A6" w14:textId="77777777" w:rsidR="004B63F0" w:rsidRPr="00DF3BE0" w:rsidRDefault="004B63F0" w:rsidP="004B63F0">
      <w:r w:rsidRPr="00DF3BE0">
        <w:rPr>
          <w:rStyle w:val="HideTWBExt"/>
        </w:rPr>
        <w:t>&lt;/Amend&gt;</w:t>
      </w:r>
    </w:p>
    <w:p w14:paraId="4BF2F547"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148</w:t>
      </w:r>
      <w:r w:rsidRPr="00DF3BE0">
        <w:rPr>
          <w:rStyle w:val="HideTWBExt"/>
        </w:rPr>
        <w:t>&lt;/NumAm&gt;</w:t>
      </w:r>
    </w:p>
    <w:p w14:paraId="42B88F1E" w14:textId="77777777" w:rsidR="004B63F0" w:rsidRPr="00DF3BE0" w:rsidRDefault="004B63F0" w:rsidP="004B63F0">
      <w:pPr>
        <w:pStyle w:val="NormalBold"/>
      </w:pPr>
      <w:r w:rsidRPr="00DF3BE0">
        <w:rPr>
          <w:rStyle w:val="HideTWBExt"/>
          <w:b w:val="0"/>
        </w:rPr>
        <w:t>&lt;RepeatBlock-By&gt;&lt;Members&gt;</w:t>
      </w:r>
      <w:r w:rsidRPr="00DF3BE0">
        <w:t>Matthieu Valet, Fabrice Leggeri, András László, António Tânger Corrêa, Alexandre Varaut</w:t>
      </w:r>
      <w:r w:rsidRPr="00DF3BE0">
        <w:rPr>
          <w:rStyle w:val="HideTWBExt"/>
          <w:b w:val="0"/>
        </w:rPr>
        <w:t>&lt;/Members&gt;</w:t>
      </w:r>
    </w:p>
    <w:p w14:paraId="3D574212" w14:textId="77777777" w:rsidR="004B63F0" w:rsidRPr="00DF3BE0" w:rsidRDefault="004B63F0" w:rsidP="004B63F0">
      <w:pPr>
        <w:pStyle w:val="NormalBold"/>
      </w:pPr>
      <w:r w:rsidRPr="00DF3BE0">
        <w:rPr>
          <w:rStyle w:val="HideTWBExt"/>
          <w:b w:val="0"/>
        </w:rPr>
        <w:t>&lt;/RepeatBlock-By&gt;</w:t>
      </w:r>
    </w:p>
    <w:p w14:paraId="578E9404"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3D13160" w14:textId="77777777" w:rsidR="004B63F0" w:rsidRPr="00DF3BE0" w:rsidRDefault="004B63F0" w:rsidP="004B63F0">
      <w:pPr>
        <w:pStyle w:val="NormalBold"/>
      </w:pPr>
      <w:r w:rsidRPr="00DF3BE0">
        <w:rPr>
          <w:rStyle w:val="HideTWBExt"/>
        </w:rPr>
        <w:t>&lt;Article&gt;</w:t>
      </w:r>
      <w:r w:rsidRPr="00DF3BE0">
        <w:t>Considerando 20</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B25A867" w14:textId="77777777" w:rsidTr="002D6F53">
        <w:trPr>
          <w:trHeight w:hRule="exact" w:val="240"/>
          <w:jc w:val="center"/>
        </w:trPr>
        <w:tc>
          <w:tcPr>
            <w:tcW w:w="9752" w:type="dxa"/>
            <w:gridSpan w:val="2"/>
            <w:tcBorders>
              <w:top w:val="nil"/>
              <w:left w:val="nil"/>
              <w:bottom w:val="nil"/>
              <w:right w:val="nil"/>
            </w:tcBorders>
          </w:tcPr>
          <w:p w14:paraId="5B5FF422" w14:textId="77777777" w:rsidR="004B63F0" w:rsidRPr="00DF3BE0" w:rsidRDefault="004B63F0" w:rsidP="002D6F53"/>
        </w:tc>
      </w:tr>
      <w:tr w:rsidR="004B63F0" w:rsidRPr="00DF3BE0" w14:paraId="231293D5" w14:textId="77777777" w:rsidTr="002D6F53">
        <w:trPr>
          <w:trHeight w:val="240"/>
          <w:jc w:val="center"/>
        </w:trPr>
        <w:tc>
          <w:tcPr>
            <w:tcW w:w="4876" w:type="dxa"/>
            <w:tcBorders>
              <w:top w:val="nil"/>
              <w:left w:val="nil"/>
              <w:bottom w:val="nil"/>
              <w:right w:val="nil"/>
            </w:tcBorders>
          </w:tcPr>
          <w:p w14:paraId="3EBA280C"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69F29C8" w14:textId="77777777" w:rsidR="004B63F0" w:rsidRPr="00DF3BE0" w:rsidRDefault="004B63F0" w:rsidP="002D6F53">
            <w:pPr>
              <w:pStyle w:val="AmColumnHeading"/>
            </w:pPr>
            <w:r w:rsidRPr="00DF3BE0">
              <w:t>Alteração</w:t>
            </w:r>
          </w:p>
        </w:tc>
      </w:tr>
      <w:tr w:rsidR="004B63F0" w:rsidRPr="00DF3BE0" w14:paraId="34ADE891" w14:textId="77777777" w:rsidTr="002D6F53">
        <w:trPr>
          <w:jc w:val="center"/>
        </w:trPr>
        <w:tc>
          <w:tcPr>
            <w:tcW w:w="4876" w:type="dxa"/>
            <w:tcBorders>
              <w:top w:val="nil"/>
              <w:left w:val="nil"/>
              <w:bottom w:val="nil"/>
              <w:right w:val="nil"/>
            </w:tcBorders>
          </w:tcPr>
          <w:p w14:paraId="1ABE125F" w14:textId="32F831E8" w:rsidR="004B63F0" w:rsidRPr="00DF3BE0" w:rsidRDefault="004B63F0" w:rsidP="002D6F53">
            <w:pPr>
              <w:pStyle w:val="Normal6a"/>
            </w:pPr>
            <w:r w:rsidRPr="00DF3BE0">
              <w:rPr>
                <w:b/>
                <w:i/>
              </w:rPr>
              <w:t>(20)</w:t>
            </w:r>
            <w:r w:rsidRPr="00DF3BE0">
              <w:tab/>
            </w:r>
            <w:r w:rsidRPr="00DF3BE0">
              <w:rPr>
                <w:b/>
                <w:i/>
              </w:rPr>
              <w:t>O reforço do quadro jurídico da Europol constitui uma oportunidade para clarificar que os objetivos da Europol também deverão abranger expressamente as violações de medidas restritivas da União. As medidas restritivas da União constituem um instrumento essencial para a salvaguarda dos valores, da segurança, da independência e da integridade da União, a consolidação e o apoio à democracia, ao Estado de direito, aos direitos humanos e aos princípios do direito internacional, a preservação da paz internacional, a prevenção de conflitos e o reforço da segurança internacional, em conformidade com os objetivos e os princípios da Carta das Nações Unidas. Por conseguinte, as violações de medidas restritivas da União constituem uma forma de criminalidade que afeta um interesse comum abrangido pelas políticas da União e em relação à qual a Europol deverá possuir competência para agir, a fim de apoiar e reforçar a ação dos Estados</w:t>
            </w:r>
            <w:r w:rsidR="00DF5682">
              <w:rPr>
                <w:b/>
                <w:i/>
              </w:rPr>
              <w:noBreakHyphen/>
            </w:r>
            <w:r w:rsidRPr="00DF3BE0">
              <w:rPr>
                <w:b/>
                <w:i/>
              </w:rPr>
              <w:t>Membros.</w:t>
            </w:r>
          </w:p>
        </w:tc>
        <w:tc>
          <w:tcPr>
            <w:tcW w:w="4876" w:type="dxa"/>
            <w:tcBorders>
              <w:top w:val="nil"/>
              <w:left w:val="nil"/>
              <w:bottom w:val="nil"/>
              <w:right w:val="nil"/>
            </w:tcBorders>
          </w:tcPr>
          <w:p w14:paraId="08D37EA3" w14:textId="77777777" w:rsidR="004B63F0" w:rsidRPr="00DF3BE0" w:rsidRDefault="004B63F0" w:rsidP="002D6F53">
            <w:pPr>
              <w:pStyle w:val="Normal6a"/>
            </w:pPr>
            <w:r w:rsidRPr="00DF3BE0">
              <w:rPr>
                <w:b/>
                <w:i/>
              </w:rPr>
              <w:t>Suprimido</w:t>
            </w:r>
          </w:p>
        </w:tc>
      </w:tr>
    </w:tbl>
    <w:p w14:paraId="0EBFC2BE"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{FR}</w:t>
      </w:r>
      <w:r w:rsidRPr="00DF3BE0">
        <w:t>fr</w:t>
      </w:r>
      <w:r w:rsidRPr="00DF3BE0">
        <w:rPr>
          <w:rStyle w:val="HideTWBExt"/>
        </w:rPr>
        <w:t>&lt;/Original&gt;</w:t>
      </w:r>
    </w:p>
    <w:p w14:paraId="6D9EB21C"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7C23DA1F" w14:textId="77777777" w:rsidR="004B63F0" w:rsidRPr="00DF3BE0" w:rsidRDefault="004B63F0" w:rsidP="004B63F0">
      <w:pPr>
        <w:pStyle w:val="AmJustText"/>
      </w:pPr>
      <w:r w:rsidRPr="00DF3BE0">
        <w:t>O considerando não se encontra diretamente relacionado com o tema.</w:t>
      </w:r>
    </w:p>
    <w:p w14:paraId="0673E481" w14:textId="77777777" w:rsidR="004B63F0" w:rsidRPr="00DF3BE0" w:rsidRDefault="004B63F0" w:rsidP="004B63F0">
      <w:r w:rsidRPr="00DF3BE0">
        <w:rPr>
          <w:rStyle w:val="HideTWBExt"/>
        </w:rPr>
        <w:t>&lt;/Amend&gt;</w:t>
      </w:r>
    </w:p>
    <w:p w14:paraId="0A237C73"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149</w:t>
      </w:r>
      <w:r w:rsidRPr="00DF3BE0">
        <w:rPr>
          <w:rStyle w:val="HideTWBExt"/>
        </w:rPr>
        <w:t>&lt;/NumAm&gt;</w:t>
      </w:r>
    </w:p>
    <w:p w14:paraId="0E6A09F1"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150C24F1" w14:textId="77777777" w:rsidR="004B63F0" w:rsidRPr="00DF3BE0" w:rsidRDefault="004B63F0" w:rsidP="004B63F0">
      <w:pPr>
        <w:pStyle w:val="NormalBold"/>
      </w:pPr>
      <w:r w:rsidRPr="00DF3BE0">
        <w:rPr>
          <w:rStyle w:val="HideTWBExt"/>
          <w:b w:val="0"/>
        </w:rPr>
        <w:t>&lt;/RepeatBlock-By&gt;</w:t>
      </w:r>
    </w:p>
    <w:p w14:paraId="0DF1E27B"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38A539D" w14:textId="77777777" w:rsidR="004B63F0" w:rsidRPr="00DF3BE0" w:rsidRDefault="004B63F0" w:rsidP="004B63F0">
      <w:pPr>
        <w:pStyle w:val="NormalBold"/>
      </w:pPr>
      <w:r w:rsidRPr="00DF3BE0">
        <w:rPr>
          <w:rStyle w:val="HideTWBExt"/>
        </w:rPr>
        <w:t>&lt;Article&gt;</w:t>
      </w:r>
      <w:r w:rsidRPr="00DF3BE0">
        <w:t>Considerando 20</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3F7685D8" w14:textId="77777777" w:rsidTr="002D6F53">
        <w:trPr>
          <w:trHeight w:hRule="exact" w:val="240"/>
          <w:jc w:val="center"/>
        </w:trPr>
        <w:tc>
          <w:tcPr>
            <w:tcW w:w="9752" w:type="dxa"/>
            <w:gridSpan w:val="2"/>
            <w:tcBorders>
              <w:top w:val="nil"/>
              <w:left w:val="nil"/>
              <w:bottom w:val="nil"/>
              <w:right w:val="nil"/>
            </w:tcBorders>
          </w:tcPr>
          <w:p w14:paraId="3CB67A17" w14:textId="77777777" w:rsidR="004B63F0" w:rsidRPr="00DF3BE0" w:rsidRDefault="004B63F0" w:rsidP="002D6F53"/>
        </w:tc>
      </w:tr>
      <w:tr w:rsidR="004B63F0" w:rsidRPr="00DF3BE0" w14:paraId="4A6990AD" w14:textId="77777777" w:rsidTr="002D6F53">
        <w:trPr>
          <w:trHeight w:val="240"/>
          <w:jc w:val="center"/>
        </w:trPr>
        <w:tc>
          <w:tcPr>
            <w:tcW w:w="4876" w:type="dxa"/>
            <w:tcBorders>
              <w:top w:val="nil"/>
              <w:left w:val="nil"/>
              <w:bottom w:val="nil"/>
              <w:right w:val="nil"/>
            </w:tcBorders>
          </w:tcPr>
          <w:p w14:paraId="40F97FDE"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EAB3DAB" w14:textId="77777777" w:rsidR="004B63F0" w:rsidRPr="00DF3BE0" w:rsidRDefault="004B63F0" w:rsidP="002D6F53">
            <w:pPr>
              <w:pStyle w:val="AmColumnHeading"/>
            </w:pPr>
            <w:r w:rsidRPr="00DF3BE0">
              <w:t>Alteração</w:t>
            </w:r>
          </w:p>
        </w:tc>
      </w:tr>
      <w:tr w:rsidR="004B63F0" w:rsidRPr="00DF3BE0" w14:paraId="059328EF" w14:textId="77777777" w:rsidTr="002D6F53">
        <w:trPr>
          <w:jc w:val="center"/>
        </w:trPr>
        <w:tc>
          <w:tcPr>
            <w:tcW w:w="4876" w:type="dxa"/>
            <w:tcBorders>
              <w:top w:val="nil"/>
              <w:left w:val="nil"/>
              <w:bottom w:val="nil"/>
              <w:right w:val="nil"/>
            </w:tcBorders>
          </w:tcPr>
          <w:p w14:paraId="4EE02898" w14:textId="5D2AF271" w:rsidR="004B63F0" w:rsidRPr="00DF3BE0" w:rsidRDefault="004B63F0" w:rsidP="002D6F53">
            <w:pPr>
              <w:pStyle w:val="Normal6a"/>
            </w:pPr>
            <w:r w:rsidRPr="00DF3BE0">
              <w:t>(20)</w:t>
            </w:r>
            <w:r w:rsidRPr="00DF3BE0">
              <w:tab/>
            </w:r>
            <w:r w:rsidRPr="00DF3BE0">
              <w:rPr>
                <w:b/>
                <w:i/>
              </w:rPr>
              <w:t>O reforço do quadro jurídico da Europol constitui uma oportunidade para clarificar que</w:t>
            </w:r>
            <w:r w:rsidRPr="00DF3BE0">
              <w:t xml:space="preserve"> os objetivos da Europol também deverão abranger expressamente as violações de medidas restritivas da União. As medidas restritivas da União constituem um instrumento essencial para a salvaguarda dos valores, da segurança, da independência e da integridade da União, a consolidação e o apoio à democracia, ao Estado de direito, aos direitos humanos e aos princípios do direito internacional, a preservação da paz internacional, a prevenção de conflitos e o reforço da segurança internacional, em conformidade com os objetivos e os princípios da Carta das Nações Unidas. </w:t>
            </w:r>
            <w:r w:rsidRPr="00DF3BE0">
              <w:rPr>
                <w:b/>
                <w:bCs/>
                <w:i/>
                <w:iCs/>
              </w:rPr>
              <w:t>Por conseguinte, as</w:t>
            </w:r>
            <w:r w:rsidRPr="00DF3BE0">
              <w:t xml:space="preserve"> violações de medidas restritivas da União </w:t>
            </w:r>
            <w:r w:rsidRPr="00DF3BE0">
              <w:rPr>
                <w:b/>
                <w:i/>
              </w:rPr>
              <w:t>constituem uma forma de criminalidade que afeta um interesse comum abrangido pelas políticas da União e em relação à qual a Europol deverá possuir competência para agir</w:t>
            </w:r>
            <w:r w:rsidRPr="00DF3BE0">
              <w:t xml:space="preserve">, </w:t>
            </w:r>
            <w:r w:rsidRPr="00DF3BE0">
              <w:rPr>
                <w:b/>
                <w:i/>
              </w:rPr>
              <w:t xml:space="preserve"> a fim de apoiar e reforçar a ação</w:t>
            </w:r>
            <w:r w:rsidRPr="00DF3BE0">
              <w:t xml:space="preserve"> dos Estados</w:t>
            </w:r>
            <w:r w:rsidR="00DF5682">
              <w:noBreakHyphen/>
            </w:r>
            <w:r w:rsidRPr="00DF3BE0">
              <w:t>Membros.</w:t>
            </w:r>
          </w:p>
        </w:tc>
        <w:tc>
          <w:tcPr>
            <w:tcW w:w="4876" w:type="dxa"/>
            <w:tcBorders>
              <w:top w:val="nil"/>
              <w:left w:val="nil"/>
              <w:bottom w:val="nil"/>
              <w:right w:val="nil"/>
            </w:tcBorders>
          </w:tcPr>
          <w:p w14:paraId="088230B4" w14:textId="4A96E08D" w:rsidR="004B63F0" w:rsidRPr="00DF3BE0" w:rsidRDefault="004B63F0" w:rsidP="002D6F53">
            <w:pPr>
              <w:pStyle w:val="Normal6a"/>
            </w:pPr>
            <w:r w:rsidRPr="00DF3BE0">
              <w:t>(20)</w:t>
            </w:r>
            <w:r w:rsidRPr="00DF3BE0">
              <w:tab/>
              <w:t>Os objetivos da Europol também deverão abranger expressamente as violações de medidas restritivas da União</w:t>
            </w:r>
            <w:r w:rsidRPr="00DF3BE0">
              <w:rPr>
                <w:b/>
                <w:i/>
              </w:rPr>
              <w:t>, em conformidade com a Diretiva (UE) 2024/1226</w:t>
            </w:r>
            <w:r w:rsidRPr="00DF3BE0">
              <w:t xml:space="preserve">. As medidas restritivas da União constituem um instrumento essencial para a salvaguarda dos valores, da segurança, da independência e da integridade da União, a consolidação e o apoio à democracia, ao Estado de direito, aos direitos humanos e aos princípios do direito internacional, a preservação da paz internacional, a prevenção de conflitos e o reforço da segurança internacional, em conformidade com os objetivos e os princípios da Carta das Nações Unidas. </w:t>
            </w:r>
            <w:r w:rsidRPr="00DF3BE0">
              <w:rPr>
                <w:b/>
                <w:i/>
              </w:rPr>
              <w:t>A fim de assegurar a eficácia da investigação e do exercício da ação penal das</w:t>
            </w:r>
            <w:r w:rsidRPr="00DF3BE0">
              <w:t xml:space="preserve"> violações de medidas restritivas da União</w:t>
            </w:r>
            <w:r w:rsidRPr="00DF3BE0">
              <w:rPr>
                <w:b/>
                <w:i/>
              </w:rPr>
              <w:t>, as autoridades competentes</w:t>
            </w:r>
            <w:r w:rsidRPr="00DF3BE0">
              <w:t xml:space="preserve"> dos Estados</w:t>
            </w:r>
            <w:r w:rsidR="00DF5682">
              <w:noBreakHyphen/>
            </w:r>
            <w:r w:rsidRPr="00DF3BE0">
              <w:t xml:space="preserve">Membros </w:t>
            </w:r>
            <w:r w:rsidRPr="00DF3BE0">
              <w:rPr>
                <w:b/>
                <w:bCs/>
                <w:i/>
                <w:iCs/>
              </w:rPr>
              <w:t>deverão cooperar entre si através da Europol, da Eurojust e da Procuradoria Europeia e com as mesmas, nos respetivos domínios competência e em conformidade com o regime jurídico aplicável</w:t>
            </w:r>
            <w:r w:rsidRPr="00DF3BE0">
              <w:t>.</w:t>
            </w:r>
          </w:p>
        </w:tc>
      </w:tr>
    </w:tbl>
    <w:p w14:paraId="79960D7F"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C90B594" w14:textId="77777777" w:rsidR="004B63F0" w:rsidRPr="00DF3BE0" w:rsidRDefault="004B63F0" w:rsidP="004B63F0">
      <w:r w:rsidRPr="00DF3BE0">
        <w:rPr>
          <w:rStyle w:val="HideTWBExt"/>
        </w:rPr>
        <w:t>&lt;/Amend&gt;</w:t>
      </w:r>
    </w:p>
    <w:p w14:paraId="3D562F5D"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150</w:t>
      </w:r>
      <w:r w:rsidRPr="00DF3BE0">
        <w:rPr>
          <w:rStyle w:val="HideTWBExt"/>
        </w:rPr>
        <w:t>&lt;/NumAm&gt;</w:t>
      </w:r>
    </w:p>
    <w:p w14:paraId="2E63CE17"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45E610E3" w14:textId="77777777" w:rsidR="004B63F0" w:rsidRPr="00DF3BE0" w:rsidRDefault="004B63F0" w:rsidP="004B63F0">
      <w:pPr>
        <w:pStyle w:val="NormalBold"/>
      </w:pPr>
      <w:r w:rsidRPr="00DF3BE0">
        <w:rPr>
          <w:rStyle w:val="HideTWBExt"/>
          <w:b w:val="0"/>
        </w:rPr>
        <w:t>&lt;/RepeatBlock-By&gt;</w:t>
      </w:r>
    </w:p>
    <w:p w14:paraId="2622A7B6"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A88C364" w14:textId="77777777" w:rsidR="004B63F0" w:rsidRPr="00DF3BE0" w:rsidRDefault="004B63F0" w:rsidP="004B63F0">
      <w:pPr>
        <w:pStyle w:val="NormalBold"/>
      </w:pPr>
      <w:r w:rsidRPr="00DF3BE0">
        <w:rPr>
          <w:rStyle w:val="HideTWBExt"/>
        </w:rPr>
        <w:t>&lt;Article&gt;</w:t>
      </w:r>
      <w:r w:rsidRPr="00DF3BE0">
        <w:t>Considerando 25</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D160147" w14:textId="77777777" w:rsidTr="002D6F53">
        <w:trPr>
          <w:trHeight w:hRule="exact" w:val="240"/>
          <w:jc w:val="center"/>
        </w:trPr>
        <w:tc>
          <w:tcPr>
            <w:tcW w:w="9752" w:type="dxa"/>
            <w:gridSpan w:val="2"/>
            <w:tcBorders>
              <w:top w:val="nil"/>
              <w:left w:val="nil"/>
              <w:bottom w:val="nil"/>
              <w:right w:val="nil"/>
            </w:tcBorders>
          </w:tcPr>
          <w:p w14:paraId="0BBC97BE" w14:textId="77777777" w:rsidR="004B63F0" w:rsidRPr="00DF3BE0" w:rsidRDefault="004B63F0" w:rsidP="002D6F53"/>
        </w:tc>
      </w:tr>
      <w:tr w:rsidR="004B63F0" w:rsidRPr="00DF3BE0" w14:paraId="7A396044" w14:textId="77777777" w:rsidTr="002D6F53">
        <w:trPr>
          <w:trHeight w:val="240"/>
          <w:jc w:val="center"/>
        </w:trPr>
        <w:tc>
          <w:tcPr>
            <w:tcW w:w="4876" w:type="dxa"/>
            <w:tcBorders>
              <w:top w:val="nil"/>
              <w:left w:val="nil"/>
              <w:bottom w:val="nil"/>
              <w:right w:val="nil"/>
            </w:tcBorders>
          </w:tcPr>
          <w:p w14:paraId="303BF5E8"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7559B74" w14:textId="77777777" w:rsidR="004B63F0" w:rsidRPr="00DF3BE0" w:rsidRDefault="004B63F0" w:rsidP="002D6F53">
            <w:pPr>
              <w:pStyle w:val="AmColumnHeading"/>
            </w:pPr>
            <w:r w:rsidRPr="00DF3BE0">
              <w:t>Alteração</w:t>
            </w:r>
          </w:p>
        </w:tc>
      </w:tr>
      <w:tr w:rsidR="004B63F0" w:rsidRPr="00DF3BE0" w14:paraId="26D776ED" w14:textId="77777777" w:rsidTr="002D6F53">
        <w:trPr>
          <w:jc w:val="center"/>
        </w:trPr>
        <w:tc>
          <w:tcPr>
            <w:tcW w:w="4876" w:type="dxa"/>
            <w:tcBorders>
              <w:top w:val="nil"/>
              <w:left w:val="nil"/>
              <w:bottom w:val="nil"/>
              <w:right w:val="nil"/>
            </w:tcBorders>
          </w:tcPr>
          <w:p w14:paraId="062F1A93" w14:textId="15C44362" w:rsidR="004B63F0" w:rsidRPr="00DF3BE0" w:rsidRDefault="004B63F0" w:rsidP="002D6F53">
            <w:pPr>
              <w:pStyle w:val="Normal6a"/>
            </w:pPr>
            <w:r w:rsidRPr="00DF3BE0">
              <w:t>(25)</w:t>
            </w:r>
            <w:r w:rsidRPr="00DF3BE0">
              <w:tab/>
              <w:t>Atendendo a que os objetivos do presente regulamento de reforçar a prevenção, deteção e investigação da introdução clandestina de migrantes e do tráfico de seres humanos não podem ser suficientemente alcançados pelos Estados</w:t>
            </w:r>
            <w:r w:rsidR="00DF5682">
              <w:noBreakHyphen/>
            </w:r>
            <w:r w:rsidRPr="00DF3BE0">
              <w:t>Membros agindo isoladamente, dada a natureza transfronteiras destes crimes, mas podem, devido aos efeitos da cooperação e da partilha de informações, ser mais bem alcançados ao nível da União, a União pode tomar medidas, em conformidade com o princípio da subsidiariedade consagrado no artigo 5.º do Tratado da União Europeia. Em conformidade com o princípio da proporcionalidade consagrado no mesmo artigo, o presente regulamento não excede o necessário para alcançar esses objetivos.</w:t>
            </w:r>
          </w:p>
        </w:tc>
        <w:tc>
          <w:tcPr>
            <w:tcW w:w="4876" w:type="dxa"/>
            <w:tcBorders>
              <w:top w:val="nil"/>
              <w:left w:val="nil"/>
              <w:bottom w:val="nil"/>
              <w:right w:val="nil"/>
            </w:tcBorders>
          </w:tcPr>
          <w:p w14:paraId="581B3545" w14:textId="00A007C9" w:rsidR="004B63F0" w:rsidRPr="00DF3BE0" w:rsidRDefault="004B63F0" w:rsidP="002D6F53">
            <w:pPr>
              <w:pStyle w:val="Normal6a"/>
            </w:pPr>
            <w:r w:rsidRPr="00DF3BE0">
              <w:t>(25)</w:t>
            </w:r>
            <w:r w:rsidRPr="00DF3BE0">
              <w:tab/>
              <w:t xml:space="preserve">Atendendo a que os objetivos do presente regulamento de reforçar a prevenção, deteção e investigação </w:t>
            </w:r>
            <w:r w:rsidRPr="00DF3BE0">
              <w:rPr>
                <w:b/>
                <w:i/>
              </w:rPr>
              <w:t>de formas de exploração</w:t>
            </w:r>
            <w:r w:rsidRPr="00DF3BE0">
              <w:t xml:space="preserve"> da introdução clandestina de migrantes e do tráfico de seres humanos não podem ser suficientemente alcançados pelos Estados</w:t>
            </w:r>
            <w:r w:rsidR="00DF5682">
              <w:noBreakHyphen/>
            </w:r>
            <w:r w:rsidRPr="00DF3BE0">
              <w:t>Membros agindo isoladamente, dada a natureza transfronteiras destes crimes, mas podem, devido aos efeitos da cooperação e da partilha de informações, ser mais bem alcançados ao nível da União, a União pode tomar medidas, em conformidade com o princípio da subsidiariedade consagrado no artigo 5.º do Tratado da União Europeia. Em conformidade com o princípio da proporcionalidade consagrado no mesmo artigo, o presente regulamento não excede o necessário para alcançar esses objetivos.</w:t>
            </w:r>
          </w:p>
        </w:tc>
      </w:tr>
    </w:tbl>
    <w:p w14:paraId="32FA3A4A"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49AFAB4" w14:textId="77777777" w:rsidR="004B63F0" w:rsidRPr="00DF3BE0" w:rsidRDefault="004B63F0" w:rsidP="004B63F0">
      <w:r w:rsidRPr="00DF3BE0">
        <w:rPr>
          <w:rStyle w:val="HideTWBExt"/>
        </w:rPr>
        <w:t>&lt;/Amend&gt;</w:t>
      </w:r>
    </w:p>
    <w:p w14:paraId="345987B5"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151</w:t>
      </w:r>
      <w:r w:rsidRPr="00DF3BE0">
        <w:rPr>
          <w:rStyle w:val="HideTWBExt"/>
        </w:rPr>
        <w:t>&lt;/NumAm&gt;</w:t>
      </w:r>
    </w:p>
    <w:p w14:paraId="69B7F89A" w14:textId="77777777" w:rsidR="004B63F0" w:rsidRPr="00DF3BE0" w:rsidRDefault="004B63F0" w:rsidP="004B63F0">
      <w:pPr>
        <w:pStyle w:val="NormalBold"/>
      </w:pPr>
      <w:r w:rsidRPr="00DF3BE0">
        <w:rPr>
          <w:rStyle w:val="HideTWBExt"/>
          <w:b w:val="0"/>
        </w:rPr>
        <w:t>&lt;RepeatBlock-By&gt;&lt;Members&gt;</w:t>
      </w:r>
      <w:r w:rsidRPr="00DF3BE0">
        <w:t>Georgiana Teodorescu, Alessandro Ciriani, Charlie Weimers, Assita Kanko, Jadwiga Wiśniewska</w:t>
      </w:r>
      <w:r w:rsidRPr="00DF3BE0">
        <w:rPr>
          <w:rStyle w:val="HideTWBExt"/>
          <w:b w:val="0"/>
        </w:rPr>
        <w:t>&lt;/Members&gt;</w:t>
      </w:r>
    </w:p>
    <w:p w14:paraId="51C92195" w14:textId="77777777" w:rsidR="004B63F0" w:rsidRPr="00DF3BE0" w:rsidRDefault="004B63F0" w:rsidP="004B63F0">
      <w:pPr>
        <w:pStyle w:val="NormalBold"/>
      </w:pPr>
      <w:r w:rsidRPr="00DF3BE0">
        <w:rPr>
          <w:rStyle w:val="HideTWBExt"/>
          <w:b w:val="0"/>
        </w:rPr>
        <w:t>&lt;/RepeatBlock-By&gt;</w:t>
      </w:r>
    </w:p>
    <w:p w14:paraId="2C1A31B7"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3F1F221" w14:textId="2D634893" w:rsidR="004B63F0" w:rsidRPr="00DF3BE0" w:rsidRDefault="004B63F0" w:rsidP="004B63F0">
      <w:pPr>
        <w:pStyle w:val="NormalBold"/>
      </w:pPr>
      <w:r w:rsidRPr="00DF3BE0">
        <w:rPr>
          <w:rStyle w:val="HideTWBExt"/>
        </w:rPr>
        <w:t>&lt;Article&gt;</w:t>
      </w:r>
      <w:r w:rsidRPr="00DF3BE0">
        <w:t>Considerando 26</w:t>
      </w:r>
      <w:r w:rsidR="00DF5682">
        <w:noBreakHyphen/>
      </w:r>
      <w:r w:rsidRPr="00DF3BE0">
        <w:t>A (novo)</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77E04B1" w14:textId="77777777" w:rsidTr="002D6F53">
        <w:trPr>
          <w:trHeight w:hRule="exact" w:val="240"/>
          <w:jc w:val="center"/>
        </w:trPr>
        <w:tc>
          <w:tcPr>
            <w:tcW w:w="9752" w:type="dxa"/>
            <w:gridSpan w:val="2"/>
            <w:tcBorders>
              <w:top w:val="nil"/>
              <w:left w:val="nil"/>
              <w:bottom w:val="nil"/>
              <w:right w:val="nil"/>
            </w:tcBorders>
          </w:tcPr>
          <w:p w14:paraId="73E29BC0" w14:textId="77777777" w:rsidR="004B63F0" w:rsidRPr="00DF3BE0" w:rsidRDefault="004B63F0" w:rsidP="002D6F53"/>
        </w:tc>
      </w:tr>
      <w:tr w:rsidR="004B63F0" w:rsidRPr="00DF3BE0" w14:paraId="51FB1C25" w14:textId="77777777" w:rsidTr="002D6F53">
        <w:trPr>
          <w:trHeight w:val="240"/>
          <w:jc w:val="center"/>
        </w:trPr>
        <w:tc>
          <w:tcPr>
            <w:tcW w:w="4876" w:type="dxa"/>
            <w:tcBorders>
              <w:top w:val="nil"/>
              <w:left w:val="nil"/>
              <w:bottom w:val="nil"/>
              <w:right w:val="nil"/>
            </w:tcBorders>
          </w:tcPr>
          <w:p w14:paraId="1886E287"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9AD21EC" w14:textId="77777777" w:rsidR="004B63F0" w:rsidRPr="00DF3BE0" w:rsidRDefault="004B63F0" w:rsidP="002D6F53">
            <w:pPr>
              <w:pStyle w:val="AmColumnHeading"/>
            </w:pPr>
            <w:r w:rsidRPr="00DF3BE0">
              <w:t>Alteração</w:t>
            </w:r>
          </w:p>
        </w:tc>
      </w:tr>
      <w:tr w:rsidR="004B63F0" w:rsidRPr="00DF3BE0" w14:paraId="3722F85F" w14:textId="77777777" w:rsidTr="002D6F53">
        <w:trPr>
          <w:jc w:val="center"/>
        </w:trPr>
        <w:tc>
          <w:tcPr>
            <w:tcW w:w="4876" w:type="dxa"/>
            <w:tcBorders>
              <w:top w:val="nil"/>
              <w:left w:val="nil"/>
              <w:bottom w:val="nil"/>
              <w:right w:val="nil"/>
            </w:tcBorders>
          </w:tcPr>
          <w:p w14:paraId="2973A73C" w14:textId="77777777" w:rsidR="004B63F0" w:rsidRPr="00DF3BE0" w:rsidRDefault="004B63F0" w:rsidP="002D6F53">
            <w:pPr>
              <w:pStyle w:val="Normal6a"/>
            </w:pPr>
          </w:p>
        </w:tc>
        <w:tc>
          <w:tcPr>
            <w:tcW w:w="4876" w:type="dxa"/>
            <w:tcBorders>
              <w:top w:val="nil"/>
              <w:left w:val="nil"/>
              <w:bottom w:val="nil"/>
              <w:right w:val="nil"/>
            </w:tcBorders>
          </w:tcPr>
          <w:p w14:paraId="54E382EF" w14:textId="49480805" w:rsidR="004B63F0" w:rsidRPr="00DF3BE0" w:rsidRDefault="004B63F0" w:rsidP="002D6F53">
            <w:pPr>
              <w:pStyle w:val="Normal6a"/>
            </w:pPr>
            <w:r w:rsidRPr="00DF3BE0">
              <w:rPr>
                <w:b/>
                <w:i/>
              </w:rPr>
              <w:t>(26</w:t>
            </w:r>
            <w:r w:rsidR="00DF5682">
              <w:rPr>
                <w:b/>
                <w:i/>
              </w:rPr>
              <w:noBreakHyphen/>
            </w:r>
            <w:r w:rsidRPr="00DF3BE0">
              <w:rPr>
                <w:b/>
                <w:i/>
              </w:rPr>
              <w:t>A)</w:t>
            </w:r>
            <w:r w:rsidRPr="00DF3BE0">
              <w:tab/>
            </w:r>
            <w:r w:rsidRPr="00DF3BE0">
              <w:rPr>
                <w:b/>
                <w:i/>
              </w:rPr>
              <w:t>Considerando que os recursos adicionais são fundamentais para a Europol, especialmente tendo em conta as potenciais novas responsabilidades e tarefas, que é necessário pessoal adicional para apoiar o aumento do número de unidades operacionais e outras investigações sobre a introdução clandestina de migrantes organizada e crimes conexos, e que considera essencial recrutar novos funcionários, a saber, 15 agentes temporários, 15 agentes contratuais e 20 peritos nacionais destacados;</w:t>
            </w:r>
          </w:p>
        </w:tc>
      </w:tr>
    </w:tbl>
    <w:p w14:paraId="539F1D6B"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A386199" w14:textId="77777777" w:rsidR="004B63F0" w:rsidRPr="00DF3BE0" w:rsidRDefault="004B63F0" w:rsidP="004B63F0">
      <w:r w:rsidRPr="00DF3BE0">
        <w:rPr>
          <w:rStyle w:val="HideTWBExt"/>
        </w:rPr>
        <w:t>&lt;/Amend&gt;</w:t>
      </w:r>
    </w:p>
    <w:p w14:paraId="3EAB67D5"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152</w:t>
      </w:r>
      <w:r w:rsidRPr="00DF3BE0">
        <w:rPr>
          <w:rStyle w:val="HideTWBExt"/>
        </w:rPr>
        <w:t>&lt;/NumAm&gt;</w:t>
      </w:r>
    </w:p>
    <w:p w14:paraId="50BB3D8E" w14:textId="77777777" w:rsidR="004B63F0" w:rsidRPr="00DF3BE0" w:rsidRDefault="004B63F0" w:rsidP="004B63F0">
      <w:pPr>
        <w:pStyle w:val="NormalBold"/>
      </w:pPr>
      <w:r w:rsidRPr="00DF3BE0">
        <w:rPr>
          <w:rStyle w:val="HideTWBExt"/>
          <w:b w:val="0"/>
        </w:rPr>
        <w:t>&lt;RepeatBlock-By&gt;&lt;Members&gt;</w:t>
      </w:r>
      <w:r w:rsidRPr="00DF3BE0">
        <w:t>Matthieu Valet, Fabrice Leggeri, András László, António Tânger Corrêa, Alexandre Varaut</w:t>
      </w:r>
      <w:r w:rsidRPr="00DF3BE0">
        <w:rPr>
          <w:rStyle w:val="HideTWBExt"/>
          <w:b w:val="0"/>
        </w:rPr>
        <w:t>&lt;/Members&gt;</w:t>
      </w:r>
    </w:p>
    <w:p w14:paraId="3A354EFF" w14:textId="77777777" w:rsidR="004B63F0" w:rsidRPr="00DF3BE0" w:rsidRDefault="004B63F0" w:rsidP="004B63F0">
      <w:pPr>
        <w:pStyle w:val="NormalBold"/>
      </w:pPr>
      <w:r w:rsidRPr="00DF3BE0">
        <w:rPr>
          <w:rStyle w:val="HideTWBExt"/>
          <w:b w:val="0"/>
        </w:rPr>
        <w:t>&lt;/RepeatBlock-By&gt;</w:t>
      </w:r>
    </w:p>
    <w:p w14:paraId="2A246162"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50B8B0C9" w14:textId="77777777" w:rsidR="004B63F0" w:rsidRPr="00DF3BE0" w:rsidRDefault="004B63F0" w:rsidP="004B63F0">
      <w:pPr>
        <w:pStyle w:val="NormalBold"/>
      </w:pPr>
      <w:r w:rsidRPr="00DF3BE0">
        <w:rPr>
          <w:rStyle w:val="HideTWBExt"/>
        </w:rPr>
        <w:t>&lt;Article&gt;</w:t>
      </w:r>
      <w:r w:rsidRPr="00DF3BE0">
        <w:t>Capítulo I</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73B3E31" w14:textId="77777777" w:rsidTr="002D6F53">
        <w:trPr>
          <w:trHeight w:hRule="exact" w:val="240"/>
          <w:jc w:val="center"/>
        </w:trPr>
        <w:tc>
          <w:tcPr>
            <w:tcW w:w="9752" w:type="dxa"/>
            <w:gridSpan w:val="2"/>
            <w:tcBorders>
              <w:top w:val="nil"/>
              <w:left w:val="nil"/>
              <w:bottom w:val="nil"/>
              <w:right w:val="nil"/>
            </w:tcBorders>
          </w:tcPr>
          <w:p w14:paraId="5862F419" w14:textId="77777777" w:rsidR="004B63F0" w:rsidRPr="00DF3BE0" w:rsidRDefault="004B63F0" w:rsidP="002D6F53"/>
        </w:tc>
      </w:tr>
      <w:tr w:rsidR="004B63F0" w:rsidRPr="00DF3BE0" w14:paraId="20831FA9" w14:textId="77777777" w:rsidTr="002D6F53">
        <w:trPr>
          <w:trHeight w:val="240"/>
          <w:jc w:val="center"/>
        </w:trPr>
        <w:tc>
          <w:tcPr>
            <w:tcW w:w="4876" w:type="dxa"/>
            <w:tcBorders>
              <w:top w:val="nil"/>
              <w:left w:val="nil"/>
              <w:bottom w:val="nil"/>
              <w:right w:val="nil"/>
            </w:tcBorders>
          </w:tcPr>
          <w:p w14:paraId="66CDD935"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212A651" w14:textId="77777777" w:rsidR="004B63F0" w:rsidRPr="00DF3BE0" w:rsidRDefault="004B63F0" w:rsidP="002D6F53">
            <w:pPr>
              <w:pStyle w:val="AmColumnHeading"/>
            </w:pPr>
            <w:r w:rsidRPr="00DF3BE0">
              <w:t>Alteração</w:t>
            </w:r>
          </w:p>
        </w:tc>
      </w:tr>
      <w:tr w:rsidR="004B63F0" w:rsidRPr="00DF3BE0" w14:paraId="488AF637" w14:textId="77777777" w:rsidTr="002D6F53">
        <w:trPr>
          <w:jc w:val="center"/>
        </w:trPr>
        <w:tc>
          <w:tcPr>
            <w:tcW w:w="4876" w:type="dxa"/>
            <w:tcBorders>
              <w:top w:val="nil"/>
              <w:left w:val="nil"/>
              <w:bottom w:val="nil"/>
              <w:right w:val="nil"/>
            </w:tcBorders>
          </w:tcPr>
          <w:p w14:paraId="61624CA5" w14:textId="77777777" w:rsidR="004B63F0" w:rsidRPr="00DF3BE0" w:rsidRDefault="004B63F0" w:rsidP="002D6F53">
            <w:pPr>
              <w:pStyle w:val="Normal6a"/>
            </w:pPr>
            <w:r w:rsidRPr="00DF3BE0">
              <w:rPr>
                <w:b/>
                <w:i/>
              </w:rPr>
              <w:t>I</w:t>
            </w:r>
            <w:r w:rsidRPr="00DF3BE0">
              <w:tab/>
            </w:r>
            <w:r w:rsidRPr="00DF3BE0">
              <w:rPr>
                <w:b/>
                <w:i/>
              </w:rPr>
              <w:t>DISPOSIÇÕES GERAIS</w:t>
            </w:r>
          </w:p>
        </w:tc>
        <w:tc>
          <w:tcPr>
            <w:tcW w:w="4876" w:type="dxa"/>
            <w:tcBorders>
              <w:top w:val="nil"/>
              <w:left w:val="nil"/>
              <w:bottom w:val="nil"/>
              <w:right w:val="nil"/>
            </w:tcBorders>
          </w:tcPr>
          <w:p w14:paraId="132333E8" w14:textId="77777777" w:rsidR="004B63F0" w:rsidRPr="00DF3BE0" w:rsidRDefault="004B63F0" w:rsidP="002D6F53">
            <w:pPr>
              <w:pStyle w:val="Normal6a"/>
            </w:pPr>
            <w:r w:rsidRPr="00DF3BE0">
              <w:rPr>
                <w:b/>
                <w:i/>
              </w:rPr>
              <w:t>Suprimido</w:t>
            </w:r>
          </w:p>
        </w:tc>
      </w:tr>
      <w:tr w:rsidR="004B63F0" w:rsidRPr="00DF3BE0" w14:paraId="71D60E45" w14:textId="77777777" w:rsidTr="002D6F53">
        <w:trPr>
          <w:jc w:val="center"/>
        </w:trPr>
        <w:tc>
          <w:tcPr>
            <w:tcW w:w="4876" w:type="dxa"/>
            <w:tcBorders>
              <w:top w:val="nil"/>
              <w:left w:val="nil"/>
              <w:bottom w:val="nil"/>
              <w:right w:val="nil"/>
            </w:tcBorders>
          </w:tcPr>
          <w:p w14:paraId="161478E5" w14:textId="77777777" w:rsidR="004B63F0" w:rsidRPr="00DF3BE0" w:rsidRDefault="004B63F0" w:rsidP="002D6F53">
            <w:pPr>
              <w:pStyle w:val="Normal6a"/>
            </w:pPr>
            <w:r w:rsidRPr="00DF3BE0">
              <w:rPr>
                <w:b/>
                <w:i/>
              </w:rPr>
              <w:t>Artigo 1.º Objeto e âmbito de aplicação</w:t>
            </w:r>
          </w:p>
        </w:tc>
        <w:tc>
          <w:tcPr>
            <w:tcW w:w="4876" w:type="dxa"/>
            <w:tcBorders>
              <w:top w:val="nil"/>
              <w:left w:val="nil"/>
              <w:bottom w:val="nil"/>
              <w:right w:val="nil"/>
            </w:tcBorders>
          </w:tcPr>
          <w:p w14:paraId="2A6EA5A9" w14:textId="77777777" w:rsidR="004B63F0" w:rsidRPr="00DF3BE0" w:rsidRDefault="004B63F0" w:rsidP="002D6F53">
            <w:pPr>
              <w:pStyle w:val="Normal6a"/>
            </w:pPr>
          </w:p>
        </w:tc>
      </w:tr>
      <w:tr w:rsidR="004B63F0" w:rsidRPr="00DF3BE0" w14:paraId="53F2D774" w14:textId="77777777" w:rsidTr="002D6F53">
        <w:trPr>
          <w:jc w:val="center"/>
        </w:trPr>
        <w:tc>
          <w:tcPr>
            <w:tcW w:w="4876" w:type="dxa"/>
            <w:tcBorders>
              <w:top w:val="nil"/>
              <w:left w:val="nil"/>
              <w:bottom w:val="nil"/>
              <w:right w:val="nil"/>
            </w:tcBorders>
          </w:tcPr>
          <w:p w14:paraId="3BEE7104" w14:textId="77777777" w:rsidR="004B63F0" w:rsidRPr="00DF3BE0" w:rsidRDefault="004B63F0" w:rsidP="002D6F53">
            <w:pPr>
              <w:pStyle w:val="Normal6a"/>
            </w:pPr>
            <w:r w:rsidRPr="00DF3BE0">
              <w:rPr>
                <w:b/>
                <w:i/>
              </w:rPr>
              <w:t>O presente regulamento estabelece regras para reforçar a cooperação policial e o apoio da Agência da União Europeia para a Cooperação Policial (Europol) na prevenção e no combate à introdução clandestina de migrantes e ao tráfico de seres humanos, ao:</w:t>
            </w:r>
          </w:p>
        </w:tc>
        <w:tc>
          <w:tcPr>
            <w:tcW w:w="4876" w:type="dxa"/>
            <w:tcBorders>
              <w:top w:val="nil"/>
              <w:left w:val="nil"/>
              <w:bottom w:val="nil"/>
              <w:right w:val="nil"/>
            </w:tcBorders>
          </w:tcPr>
          <w:p w14:paraId="45727B59" w14:textId="77777777" w:rsidR="004B63F0" w:rsidRPr="00DF3BE0" w:rsidRDefault="004B63F0" w:rsidP="002D6F53">
            <w:pPr>
              <w:pStyle w:val="Normal6a"/>
            </w:pPr>
          </w:p>
        </w:tc>
      </w:tr>
      <w:tr w:rsidR="004B63F0" w:rsidRPr="00DF3BE0" w14:paraId="65D5B293" w14:textId="77777777" w:rsidTr="002D6F53">
        <w:trPr>
          <w:jc w:val="center"/>
        </w:trPr>
        <w:tc>
          <w:tcPr>
            <w:tcW w:w="4876" w:type="dxa"/>
            <w:tcBorders>
              <w:top w:val="nil"/>
              <w:left w:val="nil"/>
              <w:bottom w:val="nil"/>
              <w:right w:val="nil"/>
            </w:tcBorders>
          </w:tcPr>
          <w:p w14:paraId="264059FB" w14:textId="77777777" w:rsidR="004B63F0" w:rsidRPr="00DF3BE0" w:rsidRDefault="004B63F0" w:rsidP="002D6F53">
            <w:pPr>
              <w:pStyle w:val="Normal6a"/>
            </w:pPr>
            <w:r w:rsidRPr="00DF3BE0">
              <w:rPr>
                <w:b/>
                <w:i/>
              </w:rPr>
              <w:t>a) Criar o Centro Europeu contra a Introdução Clandestina de Migrantes no âmbito da Europol e um quadro de governação para regular e apoiar as suas atividades;</w:t>
            </w:r>
          </w:p>
        </w:tc>
        <w:tc>
          <w:tcPr>
            <w:tcW w:w="4876" w:type="dxa"/>
            <w:tcBorders>
              <w:top w:val="nil"/>
              <w:left w:val="nil"/>
              <w:bottom w:val="nil"/>
              <w:right w:val="nil"/>
            </w:tcBorders>
          </w:tcPr>
          <w:p w14:paraId="0DC8A7B0" w14:textId="77777777" w:rsidR="004B63F0" w:rsidRPr="00DF3BE0" w:rsidRDefault="004B63F0" w:rsidP="002D6F53">
            <w:pPr>
              <w:pStyle w:val="Normal6a"/>
            </w:pPr>
          </w:p>
        </w:tc>
      </w:tr>
      <w:tr w:rsidR="004B63F0" w:rsidRPr="00DF3BE0" w14:paraId="306143A2" w14:textId="77777777" w:rsidTr="002D6F53">
        <w:trPr>
          <w:jc w:val="center"/>
        </w:trPr>
        <w:tc>
          <w:tcPr>
            <w:tcW w:w="4876" w:type="dxa"/>
            <w:tcBorders>
              <w:top w:val="nil"/>
              <w:left w:val="nil"/>
              <w:bottom w:val="nil"/>
              <w:right w:val="nil"/>
            </w:tcBorders>
          </w:tcPr>
          <w:p w14:paraId="52308E9D" w14:textId="25D51E17" w:rsidR="004B63F0" w:rsidRPr="00DF3BE0" w:rsidRDefault="004B63F0" w:rsidP="002D6F53">
            <w:pPr>
              <w:pStyle w:val="Normal6a"/>
            </w:pPr>
            <w:r w:rsidRPr="00DF3BE0">
              <w:rPr>
                <w:b/>
                <w:i/>
              </w:rPr>
              <w:t>b) Reforçar a cooperação e a coordenação entre os Estados</w:t>
            </w:r>
            <w:r w:rsidR="00DF5682">
              <w:rPr>
                <w:b/>
                <w:i/>
              </w:rPr>
              <w:noBreakHyphen/>
            </w:r>
            <w:r w:rsidRPr="00DF3BE0">
              <w:rPr>
                <w:b/>
                <w:i/>
              </w:rPr>
              <w:t>Membros, a Europol e outras agências da União;</w:t>
            </w:r>
          </w:p>
        </w:tc>
        <w:tc>
          <w:tcPr>
            <w:tcW w:w="4876" w:type="dxa"/>
            <w:tcBorders>
              <w:top w:val="nil"/>
              <w:left w:val="nil"/>
              <w:bottom w:val="nil"/>
              <w:right w:val="nil"/>
            </w:tcBorders>
          </w:tcPr>
          <w:p w14:paraId="2BDBF561" w14:textId="77777777" w:rsidR="004B63F0" w:rsidRPr="00DF3BE0" w:rsidRDefault="004B63F0" w:rsidP="002D6F53">
            <w:pPr>
              <w:pStyle w:val="Normal6a"/>
            </w:pPr>
          </w:p>
        </w:tc>
      </w:tr>
      <w:tr w:rsidR="004B63F0" w:rsidRPr="00DF3BE0" w14:paraId="36AC2832" w14:textId="77777777" w:rsidTr="002D6F53">
        <w:trPr>
          <w:jc w:val="center"/>
        </w:trPr>
        <w:tc>
          <w:tcPr>
            <w:tcW w:w="4876" w:type="dxa"/>
            <w:tcBorders>
              <w:top w:val="nil"/>
              <w:left w:val="nil"/>
              <w:bottom w:val="nil"/>
              <w:right w:val="nil"/>
            </w:tcBorders>
          </w:tcPr>
          <w:p w14:paraId="1E6C7CF0" w14:textId="4541A230" w:rsidR="004B63F0" w:rsidRPr="00DF3BE0" w:rsidRDefault="004B63F0" w:rsidP="002D6F53">
            <w:pPr>
              <w:pStyle w:val="Normal6a"/>
            </w:pPr>
            <w:r w:rsidRPr="00DF3BE0">
              <w:rPr>
                <w:b/>
                <w:i/>
              </w:rPr>
              <w:t>c) Reforçar o intercâmbio de informações entre os Estados</w:t>
            </w:r>
            <w:r w:rsidR="00DF5682">
              <w:rPr>
                <w:b/>
                <w:i/>
              </w:rPr>
              <w:noBreakHyphen/>
            </w:r>
            <w:r w:rsidRPr="00DF3BE0">
              <w:rPr>
                <w:b/>
                <w:i/>
              </w:rPr>
              <w:t>Membros e com a Europol;</w:t>
            </w:r>
          </w:p>
        </w:tc>
        <w:tc>
          <w:tcPr>
            <w:tcW w:w="4876" w:type="dxa"/>
            <w:tcBorders>
              <w:top w:val="nil"/>
              <w:left w:val="nil"/>
              <w:bottom w:val="nil"/>
              <w:right w:val="nil"/>
            </w:tcBorders>
          </w:tcPr>
          <w:p w14:paraId="4301C9EC" w14:textId="77777777" w:rsidR="004B63F0" w:rsidRPr="00DF3BE0" w:rsidRDefault="004B63F0" w:rsidP="002D6F53">
            <w:pPr>
              <w:pStyle w:val="Normal6a"/>
            </w:pPr>
          </w:p>
        </w:tc>
      </w:tr>
      <w:tr w:rsidR="004B63F0" w:rsidRPr="00DF3BE0" w14:paraId="46F10B52" w14:textId="77777777" w:rsidTr="002D6F53">
        <w:trPr>
          <w:jc w:val="center"/>
        </w:trPr>
        <w:tc>
          <w:tcPr>
            <w:tcW w:w="4876" w:type="dxa"/>
            <w:tcBorders>
              <w:top w:val="nil"/>
              <w:left w:val="nil"/>
              <w:bottom w:val="nil"/>
              <w:right w:val="nil"/>
            </w:tcBorders>
          </w:tcPr>
          <w:p w14:paraId="058EC841" w14:textId="1B4F470F" w:rsidR="004B63F0" w:rsidRPr="00DF3BE0" w:rsidRDefault="004B63F0" w:rsidP="002D6F53">
            <w:pPr>
              <w:pStyle w:val="Normal6a"/>
            </w:pPr>
            <w:r w:rsidRPr="00DF3BE0">
              <w:rPr>
                <w:b/>
                <w:i/>
              </w:rPr>
              <w:t>d) Dotar a Europol dos instrumentos necessários para apoiar e reforçar as ações das autoridades competentes dos Estados</w:t>
            </w:r>
            <w:r w:rsidR="00DF5682">
              <w:rPr>
                <w:b/>
                <w:i/>
              </w:rPr>
              <w:noBreakHyphen/>
            </w:r>
            <w:r w:rsidRPr="00DF3BE0">
              <w:rPr>
                <w:b/>
                <w:i/>
              </w:rPr>
              <w:t>Membros e a sua cooperação mútua na prevenção e no combate às infrações penais abrangidas pelos objetivos da Europol;</w:t>
            </w:r>
          </w:p>
        </w:tc>
        <w:tc>
          <w:tcPr>
            <w:tcW w:w="4876" w:type="dxa"/>
            <w:tcBorders>
              <w:top w:val="nil"/>
              <w:left w:val="nil"/>
              <w:bottom w:val="nil"/>
              <w:right w:val="nil"/>
            </w:tcBorders>
          </w:tcPr>
          <w:p w14:paraId="51A52108" w14:textId="77777777" w:rsidR="004B63F0" w:rsidRPr="00DF3BE0" w:rsidRDefault="004B63F0" w:rsidP="002D6F53">
            <w:pPr>
              <w:pStyle w:val="Normal6a"/>
            </w:pPr>
          </w:p>
        </w:tc>
      </w:tr>
      <w:tr w:rsidR="004B63F0" w:rsidRPr="00DF3BE0" w14:paraId="4A2F3897" w14:textId="77777777" w:rsidTr="002D6F53">
        <w:trPr>
          <w:jc w:val="center"/>
        </w:trPr>
        <w:tc>
          <w:tcPr>
            <w:tcW w:w="4876" w:type="dxa"/>
            <w:tcBorders>
              <w:top w:val="nil"/>
              <w:left w:val="nil"/>
              <w:bottom w:val="nil"/>
              <w:right w:val="nil"/>
            </w:tcBorders>
          </w:tcPr>
          <w:p w14:paraId="284C1358" w14:textId="77777777" w:rsidR="004B63F0" w:rsidRPr="00DF3BE0" w:rsidRDefault="004B63F0" w:rsidP="002D6F53">
            <w:pPr>
              <w:pStyle w:val="Normal6a"/>
            </w:pPr>
            <w:r w:rsidRPr="00DF3BE0">
              <w:rPr>
                <w:b/>
                <w:i/>
              </w:rPr>
              <w:t>e) Reforçar a cooperação entre a Europol e países terceiros.</w:t>
            </w:r>
          </w:p>
        </w:tc>
        <w:tc>
          <w:tcPr>
            <w:tcW w:w="4876" w:type="dxa"/>
            <w:tcBorders>
              <w:top w:val="nil"/>
              <w:left w:val="nil"/>
              <w:bottom w:val="nil"/>
              <w:right w:val="nil"/>
            </w:tcBorders>
          </w:tcPr>
          <w:p w14:paraId="098EE68C" w14:textId="77777777" w:rsidR="004B63F0" w:rsidRPr="00DF3BE0" w:rsidRDefault="004B63F0" w:rsidP="002D6F53">
            <w:pPr>
              <w:pStyle w:val="Normal6a"/>
            </w:pPr>
          </w:p>
        </w:tc>
      </w:tr>
      <w:tr w:rsidR="004B63F0" w:rsidRPr="00DF3BE0" w14:paraId="4E36EF24" w14:textId="77777777" w:rsidTr="002D6F53">
        <w:trPr>
          <w:jc w:val="center"/>
        </w:trPr>
        <w:tc>
          <w:tcPr>
            <w:tcW w:w="4876" w:type="dxa"/>
            <w:tcBorders>
              <w:top w:val="nil"/>
              <w:left w:val="nil"/>
              <w:bottom w:val="nil"/>
              <w:right w:val="nil"/>
            </w:tcBorders>
          </w:tcPr>
          <w:p w14:paraId="109AC762" w14:textId="77777777" w:rsidR="004B63F0" w:rsidRPr="00DF3BE0" w:rsidRDefault="004B63F0" w:rsidP="002D6F53">
            <w:pPr>
              <w:pStyle w:val="Normal6a"/>
            </w:pPr>
            <w:r w:rsidRPr="00DF3BE0">
              <w:rPr>
                <w:b/>
                <w:i/>
              </w:rPr>
              <w:t>Artigo 2.º Definições</w:t>
            </w:r>
          </w:p>
        </w:tc>
        <w:tc>
          <w:tcPr>
            <w:tcW w:w="4876" w:type="dxa"/>
            <w:tcBorders>
              <w:top w:val="nil"/>
              <w:left w:val="nil"/>
              <w:bottom w:val="nil"/>
              <w:right w:val="nil"/>
            </w:tcBorders>
          </w:tcPr>
          <w:p w14:paraId="1CDFBBDE" w14:textId="77777777" w:rsidR="004B63F0" w:rsidRPr="00DF3BE0" w:rsidRDefault="004B63F0" w:rsidP="002D6F53">
            <w:pPr>
              <w:pStyle w:val="Normal6a"/>
            </w:pPr>
          </w:p>
        </w:tc>
      </w:tr>
      <w:tr w:rsidR="004B63F0" w:rsidRPr="00DF3BE0" w14:paraId="221644EC" w14:textId="77777777" w:rsidTr="002D6F53">
        <w:trPr>
          <w:jc w:val="center"/>
        </w:trPr>
        <w:tc>
          <w:tcPr>
            <w:tcW w:w="4876" w:type="dxa"/>
            <w:tcBorders>
              <w:top w:val="nil"/>
              <w:left w:val="nil"/>
              <w:bottom w:val="nil"/>
              <w:right w:val="nil"/>
            </w:tcBorders>
          </w:tcPr>
          <w:p w14:paraId="2C811A76" w14:textId="198A51E5" w:rsidR="004B63F0" w:rsidRPr="00DF3BE0" w:rsidRDefault="004B63F0" w:rsidP="002D6F53">
            <w:pPr>
              <w:pStyle w:val="Normal6a"/>
            </w:pPr>
            <w:r w:rsidRPr="00DF3BE0">
              <w:rPr>
                <w:b/>
                <w:i/>
              </w:rPr>
              <w:t>Para efeitos do presente regulamento, entende</w:t>
            </w:r>
            <w:r w:rsidR="00DF5682">
              <w:rPr>
                <w:b/>
                <w:i/>
              </w:rPr>
              <w:noBreakHyphen/>
            </w:r>
            <w:r w:rsidRPr="00DF3BE0">
              <w:rPr>
                <w:b/>
                <w:i/>
              </w:rPr>
              <w:t>se por:</w:t>
            </w:r>
          </w:p>
        </w:tc>
        <w:tc>
          <w:tcPr>
            <w:tcW w:w="4876" w:type="dxa"/>
            <w:tcBorders>
              <w:top w:val="nil"/>
              <w:left w:val="nil"/>
              <w:bottom w:val="nil"/>
              <w:right w:val="nil"/>
            </w:tcBorders>
          </w:tcPr>
          <w:p w14:paraId="6FE0E74C" w14:textId="77777777" w:rsidR="004B63F0" w:rsidRPr="00DF3BE0" w:rsidRDefault="004B63F0" w:rsidP="002D6F53">
            <w:pPr>
              <w:pStyle w:val="Normal6a"/>
            </w:pPr>
          </w:p>
        </w:tc>
      </w:tr>
      <w:tr w:rsidR="004B63F0" w:rsidRPr="00DF3BE0" w14:paraId="5E8C54C9" w14:textId="77777777" w:rsidTr="002D6F53">
        <w:trPr>
          <w:jc w:val="center"/>
        </w:trPr>
        <w:tc>
          <w:tcPr>
            <w:tcW w:w="4876" w:type="dxa"/>
            <w:tcBorders>
              <w:top w:val="nil"/>
              <w:left w:val="nil"/>
              <w:bottom w:val="nil"/>
              <w:right w:val="nil"/>
            </w:tcBorders>
          </w:tcPr>
          <w:p w14:paraId="4B5EE461" w14:textId="13447BC0" w:rsidR="004B63F0" w:rsidRPr="00DF3BE0" w:rsidRDefault="004B63F0" w:rsidP="002D6F53">
            <w:pPr>
              <w:pStyle w:val="Normal6a"/>
            </w:pPr>
            <w:r w:rsidRPr="00DF3BE0">
              <w:rPr>
                <w:b/>
                <w:i/>
              </w:rPr>
              <w:t>1. «Introdução clandestina de migrantes», qualquer uma das atividades referidas nos artigos 3.º, 4.º e 5.º da Diretiva [XXX] [que estabelece regras mínimas para prevenir e combater o auxílio à entrada, ao trânsito e à permanência irregulares na União e que substitui a Diretiva 2002/90/CE do Conselho e a Decisão</w:t>
            </w:r>
            <w:r w:rsidR="00DF5682">
              <w:rPr>
                <w:b/>
                <w:i/>
              </w:rPr>
              <w:noBreakHyphen/>
            </w:r>
            <w:r w:rsidRPr="00DF3BE0">
              <w:rPr>
                <w:b/>
                <w:i/>
              </w:rPr>
              <w:t>Quadro 2002/946/JAI do Conselho]</w:t>
            </w:r>
            <w:r w:rsidRPr="00DF3BE0">
              <w:rPr>
                <w:b/>
                <w:i/>
                <w:vertAlign w:val="superscript"/>
              </w:rPr>
              <w:t>5</w:t>
            </w:r>
            <w:r w:rsidRPr="00DF3BE0">
              <w:rPr>
                <w:b/>
                <w:i/>
              </w:rPr>
              <w:t>;</w:t>
            </w:r>
          </w:p>
        </w:tc>
        <w:tc>
          <w:tcPr>
            <w:tcW w:w="4876" w:type="dxa"/>
            <w:tcBorders>
              <w:top w:val="nil"/>
              <w:left w:val="nil"/>
              <w:bottom w:val="nil"/>
              <w:right w:val="nil"/>
            </w:tcBorders>
          </w:tcPr>
          <w:p w14:paraId="126C447E" w14:textId="77777777" w:rsidR="004B63F0" w:rsidRPr="00DF3BE0" w:rsidRDefault="004B63F0" w:rsidP="002D6F53">
            <w:pPr>
              <w:pStyle w:val="Normal6a"/>
            </w:pPr>
          </w:p>
        </w:tc>
      </w:tr>
      <w:tr w:rsidR="004B63F0" w:rsidRPr="00DF3BE0" w14:paraId="23CCE914" w14:textId="77777777" w:rsidTr="002D6F53">
        <w:trPr>
          <w:jc w:val="center"/>
        </w:trPr>
        <w:tc>
          <w:tcPr>
            <w:tcW w:w="4876" w:type="dxa"/>
            <w:tcBorders>
              <w:top w:val="nil"/>
              <w:left w:val="nil"/>
              <w:bottom w:val="nil"/>
              <w:right w:val="nil"/>
            </w:tcBorders>
          </w:tcPr>
          <w:p w14:paraId="489D9A01" w14:textId="77777777" w:rsidR="004B63F0" w:rsidRPr="00DF3BE0" w:rsidRDefault="004B63F0" w:rsidP="002D6F53">
            <w:pPr>
              <w:pStyle w:val="Normal6a"/>
            </w:pPr>
            <w:r w:rsidRPr="00DF3BE0">
              <w:rPr>
                <w:b/>
                <w:i/>
              </w:rPr>
              <w:t>2. «Tráfico de seres humanos», qualquer uma das atividades referidas nos artigos 2.º e 3.º da Diretiva 2011/36/UE do Parlamento Europeu e do Conselho</w:t>
            </w:r>
            <w:r w:rsidRPr="00DF3BE0">
              <w:rPr>
                <w:b/>
                <w:i/>
                <w:vertAlign w:val="superscript"/>
              </w:rPr>
              <w:t>6</w:t>
            </w:r>
            <w:r w:rsidRPr="00DF3BE0">
              <w:rPr>
                <w:b/>
                <w:i/>
              </w:rPr>
              <w:t>;</w:t>
            </w:r>
          </w:p>
        </w:tc>
        <w:tc>
          <w:tcPr>
            <w:tcW w:w="4876" w:type="dxa"/>
            <w:tcBorders>
              <w:top w:val="nil"/>
              <w:left w:val="nil"/>
              <w:bottom w:val="nil"/>
              <w:right w:val="nil"/>
            </w:tcBorders>
          </w:tcPr>
          <w:p w14:paraId="612A0349" w14:textId="77777777" w:rsidR="004B63F0" w:rsidRPr="00DF3BE0" w:rsidRDefault="004B63F0" w:rsidP="002D6F53">
            <w:pPr>
              <w:pStyle w:val="Normal6a"/>
            </w:pPr>
          </w:p>
        </w:tc>
      </w:tr>
      <w:tr w:rsidR="004B63F0" w:rsidRPr="00DF3BE0" w14:paraId="7BC5C747" w14:textId="77777777" w:rsidTr="002D6F53">
        <w:trPr>
          <w:jc w:val="center"/>
        </w:trPr>
        <w:tc>
          <w:tcPr>
            <w:tcW w:w="4876" w:type="dxa"/>
            <w:tcBorders>
              <w:top w:val="nil"/>
              <w:left w:val="nil"/>
              <w:bottom w:val="nil"/>
              <w:right w:val="nil"/>
            </w:tcBorders>
          </w:tcPr>
          <w:p w14:paraId="07166AC7" w14:textId="14FAF2E5" w:rsidR="004B63F0" w:rsidRPr="00DF3BE0" w:rsidRDefault="004B63F0" w:rsidP="002D6F53">
            <w:pPr>
              <w:pStyle w:val="Normal6a"/>
            </w:pPr>
            <w:r w:rsidRPr="00DF3BE0">
              <w:rPr>
                <w:b/>
                <w:i/>
              </w:rPr>
              <w:t>3. «Autoridades competentes», as autoridades competentes dos Estados</w:t>
            </w:r>
            <w:r w:rsidR="00DF5682">
              <w:rPr>
                <w:b/>
                <w:i/>
              </w:rPr>
              <w:noBreakHyphen/>
            </w:r>
            <w:r w:rsidRPr="00DF3BE0">
              <w:rPr>
                <w:b/>
                <w:i/>
              </w:rPr>
              <w:t>Membros definidas no artigo 2.º, alínea a), do Regulamento (UE) 2016/794;</w:t>
            </w:r>
          </w:p>
        </w:tc>
        <w:tc>
          <w:tcPr>
            <w:tcW w:w="4876" w:type="dxa"/>
            <w:tcBorders>
              <w:top w:val="nil"/>
              <w:left w:val="nil"/>
              <w:bottom w:val="nil"/>
              <w:right w:val="nil"/>
            </w:tcBorders>
          </w:tcPr>
          <w:p w14:paraId="020B04DA" w14:textId="77777777" w:rsidR="004B63F0" w:rsidRPr="00DF3BE0" w:rsidRDefault="004B63F0" w:rsidP="002D6F53">
            <w:pPr>
              <w:pStyle w:val="Normal6a"/>
            </w:pPr>
          </w:p>
        </w:tc>
      </w:tr>
      <w:tr w:rsidR="004B63F0" w:rsidRPr="00DF3BE0" w14:paraId="0F8A7263" w14:textId="77777777" w:rsidTr="002D6F53">
        <w:trPr>
          <w:jc w:val="center"/>
        </w:trPr>
        <w:tc>
          <w:tcPr>
            <w:tcW w:w="4876" w:type="dxa"/>
            <w:tcBorders>
              <w:top w:val="nil"/>
              <w:left w:val="nil"/>
              <w:bottom w:val="nil"/>
              <w:right w:val="nil"/>
            </w:tcBorders>
          </w:tcPr>
          <w:p w14:paraId="6D7AF5D0" w14:textId="401D97F6" w:rsidR="004B63F0" w:rsidRPr="00DF3BE0" w:rsidRDefault="004B63F0" w:rsidP="002D6F53">
            <w:pPr>
              <w:pStyle w:val="Normal6a"/>
            </w:pPr>
            <w:r w:rsidRPr="00DF3BE0">
              <w:rPr>
                <w:b/>
                <w:i/>
              </w:rPr>
              <w:t>4. «Agente de ligação da imigração», um agente de ligação destacado para um país terceiro pelas autoridades competentes de um Estado</w:t>
            </w:r>
            <w:r w:rsidR="00DF5682">
              <w:rPr>
                <w:b/>
                <w:i/>
              </w:rPr>
              <w:noBreakHyphen/>
            </w:r>
            <w:r w:rsidRPr="00DF3BE0">
              <w:rPr>
                <w:b/>
                <w:i/>
              </w:rPr>
              <w:t>Membro, nos termos do seu direito nacional, para tratar de questões relacionadas com a imigração, incluindo quando essas questões são apenas parte das funções do agente de ligação.</w:t>
            </w:r>
          </w:p>
        </w:tc>
        <w:tc>
          <w:tcPr>
            <w:tcW w:w="4876" w:type="dxa"/>
            <w:tcBorders>
              <w:top w:val="nil"/>
              <w:left w:val="nil"/>
              <w:bottom w:val="nil"/>
              <w:right w:val="nil"/>
            </w:tcBorders>
          </w:tcPr>
          <w:p w14:paraId="2135299F" w14:textId="77777777" w:rsidR="004B63F0" w:rsidRPr="00DF3BE0" w:rsidRDefault="004B63F0" w:rsidP="002D6F53">
            <w:pPr>
              <w:pStyle w:val="Normal6a"/>
            </w:pPr>
          </w:p>
        </w:tc>
      </w:tr>
      <w:tr w:rsidR="004B63F0" w:rsidRPr="00DF3BE0" w14:paraId="6929B16B" w14:textId="77777777" w:rsidTr="002D6F53">
        <w:trPr>
          <w:jc w:val="center"/>
        </w:trPr>
        <w:tc>
          <w:tcPr>
            <w:tcW w:w="4876" w:type="dxa"/>
            <w:tcBorders>
              <w:top w:val="nil"/>
              <w:left w:val="nil"/>
              <w:bottom w:val="nil"/>
              <w:right w:val="nil"/>
            </w:tcBorders>
          </w:tcPr>
          <w:p w14:paraId="4D52E73A" w14:textId="77777777" w:rsidR="004B63F0" w:rsidRPr="00DF3BE0" w:rsidRDefault="004B63F0" w:rsidP="002D6F53">
            <w:pPr>
              <w:pStyle w:val="Normal6a"/>
            </w:pPr>
            <w:r w:rsidRPr="00DF3BE0">
              <w:rPr>
                <w:b/>
                <w:i/>
              </w:rPr>
              <w:t>_________________</w:t>
            </w:r>
          </w:p>
        </w:tc>
        <w:tc>
          <w:tcPr>
            <w:tcW w:w="4876" w:type="dxa"/>
            <w:tcBorders>
              <w:top w:val="nil"/>
              <w:left w:val="nil"/>
              <w:bottom w:val="nil"/>
              <w:right w:val="nil"/>
            </w:tcBorders>
          </w:tcPr>
          <w:p w14:paraId="007D7CCF" w14:textId="77777777" w:rsidR="004B63F0" w:rsidRPr="00DF3BE0" w:rsidRDefault="004B63F0" w:rsidP="002D6F53"/>
        </w:tc>
      </w:tr>
      <w:tr w:rsidR="004B63F0" w:rsidRPr="00DF3BE0" w14:paraId="6E578327" w14:textId="77777777" w:rsidTr="002D6F53">
        <w:trPr>
          <w:jc w:val="center"/>
        </w:trPr>
        <w:tc>
          <w:tcPr>
            <w:tcW w:w="4876" w:type="dxa"/>
            <w:tcBorders>
              <w:top w:val="nil"/>
              <w:left w:val="nil"/>
              <w:bottom w:val="nil"/>
              <w:right w:val="nil"/>
            </w:tcBorders>
          </w:tcPr>
          <w:p w14:paraId="7F8833C1" w14:textId="77777777" w:rsidR="004B63F0" w:rsidRPr="00DF3BE0" w:rsidRDefault="004B63F0" w:rsidP="002D6F53">
            <w:pPr>
              <w:pStyle w:val="Normal6a"/>
            </w:pPr>
            <w:r w:rsidRPr="00DF3BE0">
              <w:rPr>
                <w:b/>
                <w:i/>
                <w:vertAlign w:val="superscript"/>
              </w:rPr>
              <w:t>5</w:t>
            </w:r>
            <w:r w:rsidRPr="00DF3BE0">
              <w:t xml:space="preserve"> </w:t>
            </w:r>
            <w:r w:rsidRPr="00DF3BE0">
              <w:rPr>
                <w:b/>
                <w:i/>
              </w:rPr>
              <w:t>[Aditar o título e a referência de publicação].</w:t>
            </w:r>
          </w:p>
        </w:tc>
        <w:tc>
          <w:tcPr>
            <w:tcW w:w="4876" w:type="dxa"/>
            <w:tcBorders>
              <w:top w:val="nil"/>
              <w:left w:val="nil"/>
              <w:bottom w:val="nil"/>
              <w:right w:val="nil"/>
            </w:tcBorders>
          </w:tcPr>
          <w:p w14:paraId="27366F45" w14:textId="77777777" w:rsidR="004B63F0" w:rsidRPr="00DF3BE0" w:rsidRDefault="004B63F0" w:rsidP="002D6F53"/>
        </w:tc>
      </w:tr>
      <w:tr w:rsidR="004B63F0" w:rsidRPr="00DF3BE0" w14:paraId="542CED1A" w14:textId="77777777" w:rsidTr="002D6F53">
        <w:trPr>
          <w:jc w:val="center"/>
        </w:trPr>
        <w:tc>
          <w:tcPr>
            <w:tcW w:w="4876" w:type="dxa"/>
            <w:tcBorders>
              <w:top w:val="nil"/>
              <w:left w:val="nil"/>
              <w:bottom w:val="nil"/>
              <w:right w:val="nil"/>
            </w:tcBorders>
          </w:tcPr>
          <w:p w14:paraId="2E4F6E3F" w14:textId="32AC3377" w:rsidR="004B63F0" w:rsidRPr="00DF3BE0" w:rsidRDefault="004B63F0" w:rsidP="002D6F53">
            <w:pPr>
              <w:pStyle w:val="Normal6a"/>
            </w:pPr>
            <w:r w:rsidRPr="00DF3BE0">
              <w:rPr>
                <w:b/>
                <w:i/>
                <w:vertAlign w:val="superscript"/>
              </w:rPr>
              <w:t>6</w:t>
            </w:r>
            <w:r w:rsidRPr="00DF3BE0">
              <w:t xml:space="preserve"> </w:t>
            </w:r>
            <w:r w:rsidRPr="00DF3BE0">
              <w:rPr>
                <w:b/>
                <w:i/>
              </w:rPr>
              <w:t>Diretiva 2011/36/UE do Parlamento Europeu e do Conselho, de 5 de abril de 2011, relativa à prevenção e luta contra o tráfico de seres humanos e à proteção das vítimas, e que substitui a Decisão</w:t>
            </w:r>
            <w:r w:rsidR="00DF5682">
              <w:rPr>
                <w:b/>
                <w:i/>
              </w:rPr>
              <w:noBreakHyphen/>
            </w:r>
            <w:r w:rsidRPr="00DF3BE0">
              <w:rPr>
                <w:b/>
                <w:i/>
              </w:rPr>
              <w:t>Quadro 2002/629/JAI do Conselho, JO L 101 de 15.4.2011, p. 1, ELO: http://data.europa.eu/eli/dir/2011/36/oj).</w:t>
            </w:r>
          </w:p>
        </w:tc>
        <w:tc>
          <w:tcPr>
            <w:tcW w:w="4876" w:type="dxa"/>
            <w:tcBorders>
              <w:top w:val="nil"/>
              <w:left w:val="nil"/>
              <w:bottom w:val="nil"/>
              <w:right w:val="nil"/>
            </w:tcBorders>
          </w:tcPr>
          <w:p w14:paraId="38454320" w14:textId="77777777" w:rsidR="004B63F0" w:rsidRPr="00DF3BE0" w:rsidRDefault="004B63F0" w:rsidP="002D6F53"/>
        </w:tc>
      </w:tr>
    </w:tbl>
    <w:p w14:paraId="5A90ED6A"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{FR}</w:t>
      </w:r>
      <w:r w:rsidRPr="00DF3BE0">
        <w:t>fr</w:t>
      </w:r>
      <w:r w:rsidRPr="00DF3BE0">
        <w:rPr>
          <w:rStyle w:val="HideTWBExt"/>
        </w:rPr>
        <w:t>&lt;/Original&gt;</w:t>
      </w:r>
    </w:p>
    <w:p w14:paraId="04F0D5BA" w14:textId="77777777" w:rsidR="004B63F0" w:rsidRPr="00DF3BE0" w:rsidRDefault="004B63F0" w:rsidP="004B63F0">
      <w:r w:rsidRPr="00DF3BE0">
        <w:rPr>
          <w:rStyle w:val="HideTWBExt"/>
        </w:rPr>
        <w:t>&lt;/Amend&gt;</w:t>
      </w:r>
    </w:p>
    <w:p w14:paraId="094CF207"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153</w:t>
      </w:r>
      <w:r w:rsidRPr="00DF3BE0">
        <w:rPr>
          <w:rStyle w:val="HideTWBExt"/>
        </w:rPr>
        <w:t>&lt;/NumAm&gt;</w:t>
      </w:r>
    </w:p>
    <w:p w14:paraId="67EDACB7"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2407CED6" w14:textId="77777777" w:rsidR="004B63F0" w:rsidRPr="00DF3BE0" w:rsidRDefault="004B63F0" w:rsidP="004B63F0">
      <w:pPr>
        <w:pStyle w:val="NormalBold"/>
      </w:pPr>
      <w:r w:rsidRPr="00DF3BE0">
        <w:rPr>
          <w:rStyle w:val="HideTWBExt"/>
          <w:b w:val="0"/>
        </w:rPr>
        <w:t>&lt;/RepeatBlock-By&gt;</w:t>
      </w:r>
    </w:p>
    <w:p w14:paraId="5A969FDD"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5F7FBCFF" w14:textId="77777777" w:rsidR="004B63F0" w:rsidRPr="00DF3BE0" w:rsidRDefault="004B63F0" w:rsidP="004B63F0">
      <w:pPr>
        <w:pStyle w:val="NormalBold"/>
      </w:pPr>
      <w:r w:rsidRPr="00DF3BE0">
        <w:rPr>
          <w:rStyle w:val="HideTWBExt"/>
        </w:rPr>
        <w:t>&lt;Article&gt;</w:t>
      </w:r>
      <w:r w:rsidRPr="00DF3BE0">
        <w:t>Capítulo I</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0057045" w14:textId="77777777" w:rsidTr="002D6F53">
        <w:trPr>
          <w:trHeight w:hRule="exact" w:val="240"/>
          <w:jc w:val="center"/>
        </w:trPr>
        <w:tc>
          <w:tcPr>
            <w:tcW w:w="9752" w:type="dxa"/>
            <w:gridSpan w:val="2"/>
            <w:tcBorders>
              <w:top w:val="nil"/>
              <w:left w:val="nil"/>
              <w:bottom w:val="nil"/>
              <w:right w:val="nil"/>
            </w:tcBorders>
          </w:tcPr>
          <w:p w14:paraId="42826910" w14:textId="77777777" w:rsidR="004B63F0" w:rsidRPr="00DF3BE0" w:rsidRDefault="004B63F0" w:rsidP="002D6F53"/>
        </w:tc>
      </w:tr>
      <w:tr w:rsidR="004B63F0" w:rsidRPr="00DF3BE0" w14:paraId="75C43A4A" w14:textId="77777777" w:rsidTr="002D6F53">
        <w:trPr>
          <w:trHeight w:val="240"/>
          <w:jc w:val="center"/>
        </w:trPr>
        <w:tc>
          <w:tcPr>
            <w:tcW w:w="4876" w:type="dxa"/>
            <w:tcBorders>
              <w:top w:val="nil"/>
              <w:left w:val="nil"/>
              <w:bottom w:val="nil"/>
              <w:right w:val="nil"/>
            </w:tcBorders>
          </w:tcPr>
          <w:p w14:paraId="0BB0B84C"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59AFC0D" w14:textId="77777777" w:rsidR="004B63F0" w:rsidRPr="00DF3BE0" w:rsidRDefault="004B63F0" w:rsidP="002D6F53">
            <w:pPr>
              <w:pStyle w:val="AmColumnHeading"/>
            </w:pPr>
            <w:r w:rsidRPr="00DF3BE0">
              <w:t>Alteração</w:t>
            </w:r>
          </w:p>
        </w:tc>
      </w:tr>
      <w:tr w:rsidR="004B63F0" w:rsidRPr="00DF3BE0" w14:paraId="127AA43D" w14:textId="77777777" w:rsidTr="002D6F53">
        <w:trPr>
          <w:jc w:val="center"/>
        </w:trPr>
        <w:tc>
          <w:tcPr>
            <w:tcW w:w="4876" w:type="dxa"/>
            <w:tcBorders>
              <w:top w:val="nil"/>
              <w:left w:val="nil"/>
              <w:bottom w:val="nil"/>
              <w:right w:val="nil"/>
            </w:tcBorders>
          </w:tcPr>
          <w:p w14:paraId="03FD123C" w14:textId="77777777" w:rsidR="004B63F0" w:rsidRPr="00DF3BE0" w:rsidRDefault="004B63F0" w:rsidP="002D6F53">
            <w:pPr>
              <w:pStyle w:val="Normal6a"/>
            </w:pPr>
            <w:r w:rsidRPr="00DF3BE0">
              <w:rPr>
                <w:b/>
                <w:i/>
              </w:rPr>
              <w:t>I</w:t>
            </w:r>
            <w:r w:rsidRPr="00DF3BE0">
              <w:tab/>
            </w:r>
            <w:r w:rsidRPr="00DF3BE0">
              <w:rPr>
                <w:b/>
                <w:i/>
              </w:rPr>
              <w:t>DISPOSIÇÕES GERAIS</w:t>
            </w:r>
          </w:p>
        </w:tc>
        <w:tc>
          <w:tcPr>
            <w:tcW w:w="4876" w:type="dxa"/>
            <w:tcBorders>
              <w:top w:val="nil"/>
              <w:left w:val="nil"/>
              <w:bottom w:val="nil"/>
              <w:right w:val="nil"/>
            </w:tcBorders>
          </w:tcPr>
          <w:p w14:paraId="1EB14A43" w14:textId="77777777" w:rsidR="004B63F0" w:rsidRPr="00DF3BE0" w:rsidRDefault="004B63F0" w:rsidP="002D6F53">
            <w:pPr>
              <w:pStyle w:val="Normal6a"/>
            </w:pPr>
            <w:r w:rsidRPr="00DF3BE0">
              <w:rPr>
                <w:b/>
                <w:i/>
              </w:rPr>
              <w:t>Suprimido</w:t>
            </w:r>
          </w:p>
        </w:tc>
      </w:tr>
      <w:tr w:rsidR="004B63F0" w:rsidRPr="00DF3BE0" w14:paraId="47471EA5" w14:textId="77777777" w:rsidTr="002D6F53">
        <w:trPr>
          <w:jc w:val="center"/>
        </w:trPr>
        <w:tc>
          <w:tcPr>
            <w:tcW w:w="4876" w:type="dxa"/>
            <w:tcBorders>
              <w:top w:val="nil"/>
              <w:left w:val="nil"/>
              <w:bottom w:val="nil"/>
              <w:right w:val="nil"/>
            </w:tcBorders>
          </w:tcPr>
          <w:p w14:paraId="05FB7EF9" w14:textId="77777777" w:rsidR="004B63F0" w:rsidRPr="00DF3BE0" w:rsidRDefault="004B63F0" w:rsidP="002D6F53">
            <w:pPr>
              <w:pStyle w:val="Normal6a"/>
            </w:pPr>
            <w:r w:rsidRPr="00DF3BE0">
              <w:rPr>
                <w:b/>
                <w:i/>
              </w:rPr>
              <w:t>1 Objeto e âmbito de aplicação</w:t>
            </w:r>
          </w:p>
        </w:tc>
        <w:tc>
          <w:tcPr>
            <w:tcW w:w="4876" w:type="dxa"/>
            <w:tcBorders>
              <w:top w:val="nil"/>
              <w:left w:val="nil"/>
              <w:bottom w:val="nil"/>
              <w:right w:val="nil"/>
            </w:tcBorders>
          </w:tcPr>
          <w:p w14:paraId="1C42BC86" w14:textId="77777777" w:rsidR="004B63F0" w:rsidRPr="00DF3BE0" w:rsidRDefault="004B63F0" w:rsidP="002D6F53">
            <w:pPr>
              <w:pStyle w:val="Normal6a"/>
            </w:pPr>
          </w:p>
        </w:tc>
      </w:tr>
      <w:tr w:rsidR="004B63F0" w:rsidRPr="00DF3BE0" w14:paraId="0D03BCC6" w14:textId="77777777" w:rsidTr="002D6F53">
        <w:trPr>
          <w:jc w:val="center"/>
        </w:trPr>
        <w:tc>
          <w:tcPr>
            <w:tcW w:w="4876" w:type="dxa"/>
            <w:tcBorders>
              <w:top w:val="nil"/>
              <w:left w:val="nil"/>
              <w:bottom w:val="nil"/>
              <w:right w:val="nil"/>
            </w:tcBorders>
          </w:tcPr>
          <w:p w14:paraId="0E6F821A" w14:textId="77777777" w:rsidR="004B63F0" w:rsidRPr="00DF3BE0" w:rsidRDefault="004B63F0" w:rsidP="002D6F53">
            <w:pPr>
              <w:pStyle w:val="Normal6a"/>
            </w:pPr>
            <w:r w:rsidRPr="00DF3BE0">
              <w:rPr>
                <w:b/>
                <w:i/>
              </w:rPr>
              <w:t>O presente regulamento estabelece regras para reforçar a cooperação policial e o apoio da Agência da União Europeia para a Cooperação Policial (Europol) na prevenção e no combate à introdução clandestina de migrantes e ao tráfico de seres humanos, ao:</w:t>
            </w:r>
          </w:p>
        </w:tc>
        <w:tc>
          <w:tcPr>
            <w:tcW w:w="4876" w:type="dxa"/>
            <w:tcBorders>
              <w:top w:val="nil"/>
              <w:left w:val="nil"/>
              <w:bottom w:val="nil"/>
              <w:right w:val="nil"/>
            </w:tcBorders>
          </w:tcPr>
          <w:p w14:paraId="66DED0F9" w14:textId="77777777" w:rsidR="004B63F0" w:rsidRPr="00DF3BE0" w:rsidRDefault="004B63F0" w:rsidP="002D6F53">
            <w:pPr>
              <w:pStyle w:val="Normal6a"/>
            </w:pPr>
          </w:p>
        </w:tc>
      </w:tr>
      <w:tr w:rsidR="004B63F0" w:rsidRPr="00DF3BE0" w14:paraId="0A4595C8" w14:textId="77777777" w:rsidTr="002D6F53">
        <w:trPr>
          <w:jc w:val="center"/>
        </w:trPr>
        <w:tc>
          <w:tcPr>
            <w:tcW w:w="4876" w:type="dxa"/>
            <w:tcBorders>
              <w:top w:val="nil"/>
              <w:left w:val="nil"/>
              <w:bottom w:val="nil"/>
              <w:right w:val="nil"/>
            </w:tcBorders>
          </w:tcPr>
          <w:p w14:paraId="636DA303" w14:textId="77777777" w:rsidR="004B63F0" w:rsidRPr="00DF3BE0" w:rsidRDefault="004B63F0" w:rsidP="002D6F53">
            <w:pPr>
              <w:pStyle w:val="Normal6a"/>
            </w:pPr>
            <w:r w:rsidRPr="00DF3BE0">
              <w:rPr>
                <w:b/>
                <w:i/>
              </w:rPr>
              <w:t>a) Criar o Centro Europeu contra a Introdução Clandestina de Migrantes no âmbito da Europol e um quadro de governação para regular e apoiar as suas atividades;</w:t>
            </w:r>
          </w:p>
        </w:tc>
        <w:tc>
          <w:tcPr>
            <w:tcW w:w="4876" w:type="dxa"/>
            <w:tcBorders>
              <w:top w:val="nil"/>
              <w:left w:val="nil"/>
              <w:bottom w:val="nil"/>
              <w:right w:val="nil"/>
            </w:tcBorders>
          </w:tcPr>
          <w:p w14:paraId="001394F1" w14:textId="77777777" w:rsidR="004B63F0" w:rsidRPr="00DF3BE0" w:rsidRDefault="004B63F0" w:rsidP="002D6F53">
            <w:pPr>
              <w:pStyle w:val="Normal6a"/>
            </w:pPr>
          </w:p>
        </w:tc>
      </w:tr>
      <w:tr w:rsidR="004B63F0" w:rsidRPr="00DF3BE0" w14:paraId="31C29F2D" w14:textId="77777777" w:rsidTr="002D6F53">
        <w:trPr>
          <w:jc w:val="center"/>
        </w:trPr>
        <w:tc>
          <w:tcPr>
            <w:tcW w:w="4876" w:type="dxa"/>
            <w:tcBorders>
              <w:top w:val="nil"/>
              <w:left w:val="nil"/>
              <w:bottom w:val="nil"/>
              <w:right w:val="nil"/>
            </w:tcBorders>
          </w:tcPr>
          <w:p w14:paraId="2A8FBDED" w14:textId="7B0A2235" w:rsidR="004B63F0" w:rsidRPr="00DF3BE0" w:rsidRDefault="004B63F0" w:rsidP="002D6F53">
            <w:pPr>
              <w:pStyle w:val="Normal6a"/>
            </w:pPr>
            <w:r w:rsidRPr="00DF3BE0">
              <w:rPr>
                <w:b/>
                <w:i/>
              </w:rPr>
              <w:t>b) Reforçar a cooperação e a coordenação entre os Estados</w:t>
            </w:r>
            <w:r w:rsidR="00DF5682">
              <w:rPr>
                <w:b/>
                <w:i/>
              </w:rPr>
              <w:noBreakHyphen/>
            </w:r>
            <w:r w:rsidRPr="00DF3BE0">
              <w:rPr>
                <w:b/>
                <w:i/>
              </w:rPr>
              <w:t>Membros, a Europol e outras agências da União;</w:t>
            </w:r>
          </w:p>
        </w:tc>
        <w:tc>
          <w:tcPr>
            <w:tcW w:w="4876" w:type="dxa"/>
            <w:tcBorders>
              <w:top w:val="nil"/>
              <w:left w:val="nil"/>
              <w:bottom w:val="nil"/>
              <w:right w:val="nil"/>
            </w:tcBorders>
          </w:tcPr>
          <w:p w14:paraId="6775EAEE" w14:textId="77777777" w:rsidR="004B63F0" w:rsidRPr="00DF3BE0" w:rsidRDefault="004B63F0" w:rsidP="002D6F53">
            <w:pPr>
              <w:pStyle w:val="Normal6a"/>
            </w:pPr>
          </w:p>
        </w:tc>
      </w:tr>
      <w:tr w:rsidR="004B63F0" w:rsidRPr="00DF3BE0" w14:paraId="5C55066C" w14:textId="77777777" w:rsidTr="002D6F53">
        <w:trPr>
          <w:jc w:val="center"/>
        </w:trPr>
        <w:tc>
          <w:tcPr>
            <w:tcW w:w="4876" w:type="dxa"/>
            <w:tcBorders>
              <w:top w:val="nil"/>
              <w:left w:val="nil"/>
              <w:bottom w:val="nil"/>
              <w:right w:val="nil"/>
            </w:tcBorders>
          </w:tcPr>
          <w:p w14:paraId="12615EB6" w14:textId="017D5A08" w:rsidR="004B63F0" w:rsidRPr="00DF3BE0" w:rsidRDefault="004B63F0" w:rsidP="002D6F53">
            <w:pPr>
              <w:pStyle w:val="Normal6a"/>
            </w:pPr>
            <w:r w:rsidRPr="00DF3BE0">
              <w:rPr>
                <w:b/>
                <w:i/>
              </w:rPr>
              <w:t>c) Reforçar o intercâmbio de informações entre os Estados</w:t>
            </w:r>
            <w:r w:rsidR="00DF5682">
              <w:rPr>
                <w:b/>
                <w:i/>
              </w:rPr>
              <w:noBreakHyphen/>
            </w:r>
            <w:r w:rsidRPr="00DF3BE0">
              <w:rPr>
                <w:b/>
                <w:i/>
              </w:rPr>
              <w:t>Membros e com a Europol;</w:t>
            </w:r>
          </w:p>
        </w:tc>
        <w:tc>
          <w:tcPr>
            <w:tcW w:w="4876" w:type="dxa"/>
            <w:tcBorders>
              <w:top w:val="nil"/>
              <w:left w:val="nil"/>
              <w:bottom w:val="nil"/>
              <w:right w:val="nil"/>
            </w:tcBorders>
          </w:tcPr>
          <w:p w14:paraId="3C7B2C08" w14:textId="77777777" w:rsidR="004B63F0" w:rsidRPr="00DF3BE0" w:rsidRDefault="004B63F0" w:rsidP="002D6F53">
            <w:pPr>
              <w:pStyle w:val="Normal6a"/>
            </w:pPr>
          </w:p>
        </w:tc>
      </w:tr>
      <w:tr w:rsidR="004B63F0" w:rsidRPr="00DF3BE0" w14:paraId="55DAE90B" w14:textId="77777777" w:rsidTr="002D6F53">
        <w:trPr>
          <w:jc w:val="center"/>
        </w:trPr>
        <w:tc>
          <w:tcPr>
            <w:tcW w:w="4876" w:type="dxa"/>
            <w:tcBorders>
              <w:top w:val="nil"/>
              <w:left w:val="nil"/>
              <w:bottom w:val="nil"/>
              <w:right w:val="nil"/>
            </w:tcBorders>
          </w:tcPr>
          <w:p w14:paraId="44E43D11" w14:textId="5B18A58F" w:rsidR="004B63F0" w:rsidRPr="00DF3BE0" w:rsidRDefault="004B63F0" w:rsidP="002D6F53">
            <w:pPr>
              <w:pStyle w:val="Normal6a"/>
            </w:pPr>
            <w:r w:rsidRPr="00DF3BE0">
              <w:rPr>
                <w:b/>
                <w:i/>
              </w:rPr>
              <w:t>d) Dotar a Europol dos instrumentos necessários para apoiar e reforçar as ações das autoridades competentes dos Estados</w:t>
            </w:r>
            <w:r w:rsidR="00DF5682">
              <w:rPr>
                <w:b/>
                <w:i/>
              </w:rPr>
              <w:noBreakHyphen/>
            </w:r>
            <w:r w:rsidRPr="00DF3BE0">
              <w:rPr>
                <w:b/>
                <w:i/>
              </w:rPr>
              <w:t>Membros e a sua cooperação mútua na prevenção e no combate às infrações penais abrangidas pelos objetivos da Europol;</w:t>
            </w:r>
          </w:p>
        </w:tc>
        <w:tc>
          <w:tcPr>
            <w:tcW w:w="4876" w:type="dxa"/>
            <w:tcBorders>
              <w:top w:val="nil"/>
              <w:left w:val="nil"/>
              <w:bottom w:val="nil"/>
              <w:right w:val="nil"/>
            </w:tcBorders>
          </w:tcPr>
          <w:p w14:paraId="03079B3B" w14:textId="77777777" w:rsidR="004B63F0" w:rsidRPr="00DF3BE0" w:rsidRDefault="004B63F0" w:rsidP="002D6F53">
            <w:pPr>
              <w:pStyle w:val="Normal6a"/>
            </w:pPr>
          </w:p>
        </w:tc>
      </w:tr>
      <w:tr w:rsidR="004B63F0" w:rsidRPr="00DF3BE0" w14:paraId="22664669" w14:textId="77777777" w:rsidTr="002D6F53">
        <w:trPr>
          <w:jc w:val="center"/>
        </w:trPr>
        <w:tc>
          <w:tcPr>
            <w:tcW w:w="4876" w:type="dxa"/>
            <w:tcBorders>
              <w:top w:val="nil"/>
              <w:left w:val="nil"/>
              <w:bottom w:val="nil"/>
              <w:right w:val="nil"/>
            </w:tcBorders>
          </w:tcPr>
          <w:p w14:paraId="4A2B3732" w14:textId="77777777" w:rsidR="004B63F0" w:rsidRPr="00DF3BE0" w:rsidRDefault="004B63F0" w:rsidP="002D6F53">
            <w:pPr>
              <w:pStyle w:val="Normal6a"/>
            </w:pPr>
            <w:r w:rsidRPr="00DF3BE0">
              <w:rPr>
                <w:b/>
                <w:i/>
              </w:rPr>
              <w:t>e) Reforçar a cooperação entre a Europol e países terceiros.</w:t>
            </w:r>
          </w:p>
        </w:tc>
        <w:tc>
          <w:tcPr>
            <w:tcW w:w="4876" w:type="dxa"/>
            <w:tcBorders>
              <w:top w:val="nil"/>
              <w:left w:val="nil"/>
              <w:bottom w:val="nil"/>
              <w:right w:val="nil"/>
            </w:tcBorders>
          </w:tcPr>
          <w:p w14:paraId="76F14EBB" w14:textId="77777777" w:rsidR="004B63F0" w:rsidRPr="00DF3BE0" w:rsidRDefault="004B63F0" w:rsidP="002D6F53">
            <w:pPr>
              <w:pStyle w:val="Normal6a"/>
            </w:pPr>
          </w:p>
        </w:tc>
      </w:tr>
      <w:tr w:rsidR="004B63F0" w:rsidRPr="00DF3BE0" w14:paraId="40D4EF5F" w14:textId="77777777" w:rsidTr="002D6F53">
        <w:trPr>
          <w:jc w:val="center"/>
        </w:trPr>
        <w:tc>
          <w:tcPr>
            <w:tcW w:w="4876" w:type="dxa"/>
            <w:tcBorders>
              <w:top w:val="nil"/>
              <w:left w:val="nil"/>
              <w:bottom w:val="nil"/>
              <w:right w:val="nil"/>
            </w:tcBorders>
          </w:tcPr>
          <w:p w14:paraId="48A7E1F7" w14:textId="77777777" w:rsidR="004B63F0" w:rsidRPr="00DF3BE0" w:rsidRDefault="004B63F0" w:rsidP="002D6F53">
            <w:pPr>
              <w:pStyle w:val="Normal6a"/>
            </w:pPr>
            <w:r w:rsidRPr="00DF3BE0">
              <w:rPr>
                <w:b/>
                <w:i/>
              </w:rPr>
              <w:t>2 Definições</w:t>
            </w:r>
          </w:p>
        </w:tc>
        <w:tc>
          <w:tcPr>
            <w:tcW w:w="4876" w:type="dxa"/>
            <w:tcBorders>
              <w:top w:val="nil"/>
              <w:left w:val="nil"/>
              <w:bottom w:val="nil"/>
              <w:right w:val="nil"/>
            </w:tcBorders>
          </w:tcPr>
          <w:p w14:paraId="6B94A6EE" w14:textId="77777777" w:rsidR="004B63F0" w:rsidRPr="00DF3BE0" w:rsidRDefault="004B63F0" w:rsidP="002D6F53">
            <w:pPr>
              <w:pStyle w:val="Normal6a"/>
            </w:pPr>
          </w:p>
        </w:tc>
      </w:tr>
      <w:tr w:rsidR="004B63F0" w:rsidRPr="00DF3BE0" w14:paraId="3E0877AB" w14:textId="77777777" w:rsidTr="002D6F53">
        <w:trPr>
          <w:jc w:val="center"/>
        </w:trPr>
        <w:tc>
          <w:tcPr>
            <w:tcW w:w="4876" w:type="dxa"/>
            <w:tcBorders>
              <w:top w:val="nil"/>
              <w:left w:val="nil"/>
              <w:bottom w:val="nil"/>
              <w:right w:val="nil"/>
            </w:tcBorders>
          </w:tcPr>
          <w:p w14:paraId="43EFF38B" w14:textId="6327CE76" w:rsidR="004B63F0" w:rsidRPr="00DF3BE0" w:rsidRDefault="004B63F0" w:rsidP="002D6F53">
            <w:pPr>
              <w:pStyle w:val="Normal6a"/>
            </w:pPr>
            <w:r w:rsidRPr="00DF3BE0">
              <w:rPr>
                <w:b/>
                <w:i/>
              </w:rPr>
              <w:t>Para efeitos do presente regulamento, entende</w:t>
            </w:r>
            <w:r w:rsidR="00DF5682">
              <w:rPr>
                <w:b/>
                <w:i/>
              </w:rPr>
              <w:noBreakHyphen/>
            </w:r>
            <w:r w:rsidRPr="00DF3BE0">
              <w:rPr>
                <w:b/>
                <w:i/>
              </w:rPr>
              <w:t>se por:</w:t>
            </w:r>
          </w:p>
        </w:tc>
        <w:tc>
          <w:tcPr>
            <w:tcW w:w="4876" w:type="dxa"/>
            <w:tcBorders>
              <w:top w:val="nil"/>
              <w:left w:val="nil"/>
              <w:bottom w:val="nil"/>
              <w:right w:val="nil"/>
            </w:tcBorders>
          </w:tcPr>
          <w:p w14:paraId="675EE1C7" w14:textId="77777777" w:rsidR="004B63F0" w:rsidRPr="00DF3BE0" w:rsidRDefault="004B63F0" w:rsidP="002D6F53">
            <w:pPr>
              <w:pStyle w:val="Normal6a"/>
            </w:pPr>
          </w:p>
        </w:tc>
      </w:tr>
      <w:tr w:rsidR="004B63F0" w:rsidRPr="00DF3BE0" w14:paraId="5D54A099" w14:textId="77777777" w:rsidTr="002D6F53">
        <w:trPr>
          <w:jc w:val="center"/>
        </w:trPr>
        <w:tc>
          <w:tcPr>
            <w:tcW w:w="4876" w:type="dxa"/>
            <w:tcBorders>
              <w:top w:val="nil"/>
              <w:left w:val="nil"/>
              <w:bottom w:val="nil"/>
              <w:right w:val="nil"/>
            </w:tcBorders>
          </w:tcPr>
          <w:p w14:paraId="65E3B5EF" w14:textId="720D1AA4" w:rsidR="004B63F0" w:rsidRPr="00DF3BE0" w:rsidRDefault="004B63F0" w:rsidP="002D6F53">
            <w:pPr>
              <w:pStyle w:val="Normal6a"/>
            </w:pPr>
            <w:r w:rsidRPr="00DF3BE0">
              <w:rPr>
                <w:b/>
                <w:i/>
              </w:rPr>
              <w:t>(1) «Introdução clandestina de migrantes», qualquer uma das atividades referidas nos artigos 3.º, 4.º e 5.º da Diretiva [XXX] [que estabelece regras mínimas para prevenir e combater o auxílio à entrada, ao trânsito e à permanência irregulares na União e que substitui a Diretiva 2002/90/CE do Conselho e a Decisão</w:t>
            </w:r>
            <w:r w:rsidR="00DF5682">
              <w:rPr>
                <w:b/>
                <w:i/>
              </w:rPr>
              <w:noBreakHyphen/>
            </w:r>
            <w:r w:rsidRPr="00DF3BE0">
              <w:rPr>
                <w:b/>
                <w:i/>
              </w:rPr>
              <w:t>Quadro 2002/946/JAI do Conselho]]</w:t>
            </w:r>
            <w:r w:rsidRPr="00DF3BE0">
              <w:rPr>
                <w:b/>
                <w:i/>
                <w:vertAlign w:val="superscript"/>
              </w:rPr>
              <w:t>5</w:t>
            </w:r>
            <w:r w:rsidRPr="00DF3BE0">
              <w:rPr>
                <w:b/>
                <w:i/>
              </w:rPr>
              <w:t>;</w:t>
            </w:r>
          </w:p>
        </w:tc>
        <w:tc>
          <w:tcPr>
            <w:tcW w:w="4876" w:type="dxa"/>
            <w:tcBorders>
              <w:top w:val="nil"/>
              <w:left w:val="nil"/>
              <w:bottom w:val="nil"/>
              <w:right w:val="nil"/>
            </w:tcBorders>
          </w:tcPr>
          <w:p w14:paraId="6BC7715B" w14:textId="77777777" w:rsidR="004B63F0" w:rsidRPr="00DF3BE0" w:rsidRDefault="004B63F0" w:rsidP="002D6F53">
            <w:pPr>
              <w:pStyle w:val="Normal6a"/>
            </w:pPr>
          </w:p>
        </w:tc>
      </w:tr>
      <w:tr w:rsidR="004B63F0" w:rsidRPr="00DF3BE0" w14:paraId="69015E4F" w14:textId="77777777" w:rsidTr="002D6F53">
        <w:trPr>
          <w:jc w:val="center"/>
        </w:trPr>
        <w:tc>
          <w:tcPr>
            <w:tcW w:w="4876" w:type="dxa"/>
            <w:tcBorders>
              <w:top w:val="nil"/>
              <w:left w:val="nil"/>
              <w:bottom w:val="nil"/>
              <w:right w:val="nil"/>
            </w:tcBorders>
          </w:tcPr>
          <w:p w14:paraId="12A20732" w14:textId="77777777" w:rsidR="004B63F0" w:rsidRPr="00DF3BE0" w:rsidRDefault="004B63F0" w:rsidP="002D6F53">
            <w:pPr>
              <w:pStyle w:val="Normal6a"/>
            </w:pPr>
            <w:r w:rsidRPr="00DF3BE0">
              <w:rPr>
                <w:b/>
                <w:i/>
              </w:rPr>
              <w:t>(2) «Tráfico de seres humanos», qualquer uma das atividades referidas nos artigos 2.º e 3.º da Diretiva 2011/36/UE do Parlamento Europeu e do Conselho</w:t>
            </w:r>
            <w:r w:rsidRPr="00DF3BE0">
              <w:rPr>
                <w:b/>
                <w:i/>
                <w:vertAlign w:val="superscript"/>
              </w:rPr>
              <w:t>6</w:t>
            </w:r>
            <w:r w:rsidRPr="00DF3BE0">
              <w:rPr>
                <w:b/>
                <w:i/>
              </w:rPr>
              <w:t>;</w:t>
            </w:r>
          </w:p>
        </w:tc>
        <w:tc>
          <w:tcPr>
            <w:tcW w:w="4876" w:type="dxa"/>
            <w:tcBorders>
              <w:top w:val="nil"/>
              <w:left w:val="nil"/>
              <w:bottom w:val="nil"/>
              <w:right w:val="nil"/>
            </w:tcBorders>
          </w:tcPr>
          <w:p w14:paraId="6CFAB512" w14:textId="77777777" w:rsidR="004B63F0" w:rsidRPr="00DF3BE0" w:rsidRDefault="004B63F0" w:rsidP="002D6F53">
            <w:pPr>
              <w:pStyle w:val="Normal6a"/>
            </w:pPr>
          </w:p>
        </w:tc>
      </w:tr>
      <w:tr w:rsidR="004B63F0" w:rsidRPr="00DF3BE0" w14:paraId="123FBE37" w14:textId="77777777" w:rsidTr="002D6F53">
        <w:trPr>
          <w:jc w:val="center"/>
        </w:trPr>
        <w:tc>
          <w:tcPr>
            <w:tcW w:w="4876" w:type="dxa"/>
            <w:tcBorders>
              <w:top w:val="nil"/>
              <w:left w:val="nil"/>
              <w:bottom w:val="nil"/>
              <w:right w:val="nil"/>
            </w:tcBorders>
          </w:tcPr>
          <w:p w14:paraId="748BF6C1" w14:textId="273EBC83" w:rsidR="004B63F0" w:rsidRPr="00DF3BE0" w:rsidRDefault="004B63F0" w:rsidP="002D6F53">
            <w:pPr>
              <w:pStyle w:val="Normal6a"/>
            </w:pPr>
            <w:r w:rsidRPr="00DF3BE0">
              <w:rPr>
                <w:b/>
                <w:i/>
              </w:rPr>
              <w:t>(3) «Autoridades competentes», as autoridades competentes dos Estados</w:t>
            </w:r>
            <w:r w:rsidR="00DF5682">
              <w:rPr>
                <w:b/>
                <w:i/>
              </w:rPr>
              <w:noBreakHyphen/>
            </w:r>
            <w:r w:rsidRPr="00DF3BE0">
              <w:rPr>
                <w:b/>
                <w:i/>
              </w:rPr>
              <w:t>Membros definidas no artigo 2.º, alínea a), do Regulamento (UE) 2016/794;</w:t>
            </w:r>
          </w:p>
        </w:tc>
        <w:tc>
          <w:tcPr>
            <w:tcW w:w="4876" w:type="dxa"/>
            <w:tcBorders>
              <w:top w:val="nil"/>
              <w:left w:val="nil"/>
              <w:bottom w:val="nil"/>
              <w:right w:val="nil"/>
            </w:tcBorders>
          </w:tcPr>
          <w:p w14:paraId="38864632" w14:textId="77777777" w:rsidR="004B63F0" w:rsidRPr="00DF3BE0" w:rsidRDefault="004B63F0" w:rsidP="002D6F53">
            <w:pPr>
              <w:pStyle w:val="Normal6a"/>
            </w:pPr>
          </w:p>
        </w:tc>
      </w:tr>
      <w:tr w:rsidR="004B63F0" w:rsidRPr="00DF3BE0" w14:paraId="6BEF4C88" w14:textId="77777777" w:rsidTr="002D6F53">
        <w:trPr>
          <w:jc w:val="center"/>
        </w:trPr>
        <w:tc>
          <w:tcPr>
            <w:tcW w:w="4876" w:type="dxa"/>
            <w:tcBorders>
              <w:top w:val="nil"/>
              <w:left w:val="nil"/>
              <w:bottom w:val="nil"/>
              <w:right w:val="nil"/>
            </w:tcBorders>
          </w:tcPr>
          <w:p w14:paraId="3270F37C" w14:textId="2B56AE5C" w:rsidR="004B63F0" w:rsidRPr="00DF3BE0" w:rsidRDefault="004B63F0" w:rsidP="002D6F53">
            <w:pPr>
              <w:pStyle w:val="Normal6a"/>
            </w:pPr>
            <w:r w:rsidRPr="00DF3BE0">
              <w:rPr>
                <w:b/>
                <w:i/>
              </w:rPr>
              <w:t>(4) «Agente de ligação da imigração», um agente de ligação destacado para um país terceiro pelas autoridades competentes de um Estado</w:t>
            </w:r>
            <w:r w:rsidR="00DF5682">
              <w:rPr>
                <w:b/>
                <w:i/>
              </w:rPr>
              <w:noBreakHyphen/>
            </w:r>
            <w:r w:rsidRPr="00DF3BE0">
              <w:rPr>
                <w:b/>
                <w:i/>
              </w:rPr>
              <w:t>Membro, nos termos do seu direito nacional, para tratar de questões relacionadas com a imigração, incluindo quando essas questões são apenas parte das funções do agente de ligação.</w:t>
            </w:r>
          </w:p>
        </w:tc>
        <w:tc>
          <w:tcPr>
            <w:tcW w:w="4876" w:type="dxa"/>
            <w:tcBorders>
              <w:top w:val="nil"/>
              <w:left w:val="nil"/>
              <w:bottom w:val="nil"/>
              <w:right w:val="nil"/>
            </w:tcBorders>
          </w:tcPr>
          <w:p w14:paraId="3239BC08" w14:textId="77777777" w:rsidR="004B63F0" w:rsidRPr="00DF3BE0" w:rsidRDefault="004B63F0" w:rsidP="002D6F53">
            <w:pPr>
              <w:pStyle w:val="Normal6a"/>
            </w:pPr>
          </w:p>
        </w:tc>
      </w:tr>
      <w:tr w:rsidR="004B63F0" w:rsidRPr="00DF3BE0" w14:paraId="6F07FE26" w14:textId="77777777" w:rsidTr="002D6F53">
        <w:trPr>
          <w:jc w:val="center"/>
        </w:trPr>
        <w:tc>
          <w:tcPr>
            <w:tcW w:w="4876" w:type="dxa"/>
            <w:tcBorders>
              <w:top w:val="nil"/>
              <w:left w:val="nil"/>
              <w:bottom w:val="nil"/>
              <w:right w:val="nil"/>
            </w:tcBorders>
          </w:tcPr>
          <w:p w14:paraId="5657DE23" w14:textId="77777777" w:rsidR="004B63F0" w:rsidRPr="00DF3BE0" w:rsidRDefault="004B63F0" w:rsidP="002D6F53">
            <w:pPr>
              <w:pStyle w:val="Normal6a"/>
            </w:pPr>
            <w:r w:rsidRPr="00DF3BE0">
              <w:rPr>
                <w:b/>
                <w:i/>
              </w:rPr>
              <w:t>_________________</w:t>
            </w:r>
          </w:p>
        </w:tc>
        <w:tc>
          <w:tcPr>
            <w:tcW w:w="4876" w:type="dxa"/>
            <w:tcBorders>
              <w:top w:val="nil"/>
              <w:left w:val="nil"/>
              <w:bottom w:val="nil"/>
              <w:right w:val="nil"/>
            </w:tcBorders>
          </w:tcPr>
          <w:p w14:paraId="03F1D1BD" w14:textId="77777777" w:rsidR="004B63F0" w:rsidRPr="00DF3BE0" w:rsidRDefault="004B63F0" w:rsidP="002D6F53"/>
        </w:tc>
      </w:tr>
      <w:tr w:rsidR="004B63F0" w:rsidRPr="00DF3BE0" w14:paraId="25F640F7" w14:textId="77777777" w:rsidTr="002D6F53">
        <w:trPr>
          <w:jc w:val="center"/>
        </w:trPr>
        <w:tc>
          <w:tcPr>
            <w:tcW w:w="4876" w:type="dxa"/>
            <w:tcBorders>
              <w:top w:val="nil"/>
              <w:left w:val="nil"/>
              <w:bottom w:val="nil"/>
              <w:right w:val="nil"/>
            </w:tcBorders>
          </w:tcPr>
          <w:p w14:paraId="20ADE461" w14:textId="77777777" w:rsidR="004B63F0" w:rsidRPr="00DF3BE0" w:rsidRDefault="004B63F0" w:rsidP="002D6F53">
            <w:pPr>
              <w:pStyle w:val="Normal6a"/>
            </w:pPr>
            <w:r w:rsidRPr="00DF3BE0">
              <w:rPr>
                <w:b/>
                <w:i/>
                <w:vertAlign w:val="superscript"/>
              </w:rPr>
              <w:t>5</w:t>
            </w:r>
            <w:r w:rsidRPr="00DF3BE0">
              <w:t xml:space="preserve"> </w:t>
            </w:r>
            <w:r w:rsidRPr="00DF3BE0">
              <w:rPr>
                <w:b/>
                <w:i/>
              </w:rPr>
              <w:t>[Aditar o título e a referência de publicação].</w:t>
            </w:r>
          </w:p>
        </w:tc>
        <w:tc>
          <w:tcPr>
            <w:tcW w:w="4876" w:type="dxa"/>
            <w:tcBorders>
              <w:top w:val="nil"/>
              <w:left w:val="nil"/>
              <w:bottom w:val="nil"/>
              <w:right w:val="nil"/>
            </w:tcBorders>
          </w:tcPr>
          <w:p w14:paraId="4A1F185B" w14:textId="77777777" w:rsidR="004B63F0" w:rsidRPr="00DF3BE0" w:rsidRDefault="004B63F0" w:rsidP="002D6F53"/>
        </w:tc>
      </w:tr>
      <w:tr w:rsidR="004B63F0" w:rsidRPr="00DF3BE0" w14:paraId="61E064E3" w14:textId="77777777" w:rsidTr="002D6F53">
        <w:trPr>
          <w:jc w:val="center"/>
        </w:trPr>
        <w:tc>
          <w:tcPr>
            <w:tcW w:w="4876" w:type="dxa"/>
            <w:tcBorders>
              <w:top w:val="nil"/>
              <w:left w:val="nil"/>
              <w:bottom w:val="nil"/>
              <w:right w:val="nil"/>
            </w:tcBorders>
          </w:tcPr>
          <w:p w14:paraId="7326F867" w14:textId="3FAE6EAF" w:rsidR="004B63F0" w:rsidRPr="00DF3BE0" w:rsidRDefault="004B63F0" w:rsidP="002D6F53">
            <w:pPr>
              <w:pStyle w:val="Normal6a"/>
            </w:pPr>
            <w:r w:rsidRPr="00DF3BE0">
              <w:rPr>
                <w:b/>
                <w:i/>
                <w:vertAlign w:val="superscript"/>
              </w:rPr>
              <w:t>6</w:t>
            </w:r>
            <w:r w:rsidRPr="00DF3BE0">
              <w:t xml:space="preserve"> </w:t>
            </w:r>
            <w:r w:rsidRPr="00DF3BE0">
              <w:rPr>
                <w:b/>
                <w:i/>
              </w:rPr>
              <w:t>Diretiva 2011/36/UE do Parlamento Europeu e do Conselho, de 5 de abril de 2011, relativa à prevenção e luta contra o tráfico de seres humanos e à proteção das vítimas, e que substitui a Decisão</w:t>
            </w:r>
            <w:r w:rsidR="00DF5682">
              <w:rPr>
                <w:b/>
                <w:i/>
              </w:rPr>
              <w:noBreakHyphen/>
            </w:r>
            <w:r w:rsidRPr="00DF3BE0">
              <w:rPr>
                <w:b/>
                <w:i/>
              </w:rPr>
              <w:t>Quadro 2002/629/JAI do Conselho, JO L 101 de 15.4.2011, p. 1, ELI: http://data.europa.eu/eli/dir/2011/36/oj).</w:t>
            </w:r>
          </w:p>
        </w:tc>
        <w:tc>
          <w:tcPr>
            <w:tcW w:w="4876" w:type="dxa"/>
            <w:tcBorders>
              <w:top w:val="nil"/>
              <w:left w:val="nil"/>
              <w:bottom w:val="nil"/>
              <w:right w:val="nil"/>
            </w:tcBorders>
          </w:tcPr>
          <w:p w14:paraId="39147BDB" w14:textId="77777777" w:rsidR="004B63F0" w:rsidRPr="00DF3BE0" w:rsidRDefault="004B63F0" w:rsidP="002D6F53"/>
        </w:tc>
      </w:tr>
    </w:tbl>
    <w:p w14:paraId="788B3A9E"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054BDA8" w14:textId="77777777" w:rsidR="004B63F0" w:rsidRPr="00DF3BE0" w:rsidRDefault="004B63F0" w:rsidP="004B63F0">
      <w:r w:rsidRPr="00DF3BE0">
        <w:rPr>
          <w:rStyle w:val="HideTWBExt"/>
        </w:rPr>
        <w:t>&lt;/Amend&gt;</w:t>
      </w:r>
    </w:p>
    <w:p w14:paraId="5694A525"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154</w:t>
      </w:r>
      <w:r w:rsidRPr="00DF3BE0">
        <w:rPr>
          <w:rStyle w:val="HideTWBExt"/>
        </w:rPr>
        <w:t>&lt;/NumAm&gt;</w:t>
      </w:r>
    </w:p>
    <w:p w14:paraId="1F904DF7" w14:textId="77777777" w:rsidR="004B63F0" w:rsidRPr="00DF3BE0" w:rsidRDefault="004B63F0" w:rsidP="004B63F0">
      <w:pPr>
        <w:pStyle w:val="NormalBold"/>
      </w:pPr>
      <w:r w:rsidRPr="00DF3BE0">
        <w:rPr>
          <w:rStyle w:val="HideTWBExt"/>
          <w:b w:val="0"/>
        </w:rPr>
        <w:t>&lt;RepeatBlock-By&gt;&lt;Members&gt;</w:t>
      </w:r>
      <w:r w:rsidRPr="00DF3BE0">
        <w:t>Georgiana Teodorescu, Alessandro Ciriani, Charlie Weimers, Assita Kanko</w:t>
      </w:r>
      <w:r w:rsidRPr="00DF3BE0">
        <w:rPr>
          <w:rStyle w:val="HideTWBExt"/>
          <w:b w:val="0"/>
        </w:rPr>
        <w:t>&lt;/Members&gt;</w:t>
      </w:r>
    </w:p>
    <w:p w14:paraId="7E0BC82E" w14:textId="77777777" w:rsidR="004B63F0" w:rsidRPr="00DF3BE0" w:rsidRDefault="004B63F0" w:rsidP="004B63F0">
      <w:pPr>
        <w:pStyle w:val="NormalBold"/>
      </w:pPr>
      <w:r w:rsidRPr="00DF3BE0">
        <w:rPr>
          <w:rStyle w:val="HideTWBExt"/>
          <w:b w:val="0"/>
        </w:rPr>
        <w:t>&lt;/RepeatBlock-By&gt;</w:t>
      </w:r>
    </w:p>
    <w:p w14:paraId="250B898B"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46A864A6" w14:textId="77777777" w:rsidR="004B63F0" w:rsidRPr="00DF3BE0" w:rsidRDefault="004B63F0" w:rsidP="004B63F0">
      <w:pPr>
        <w:pStyle w:val="NormalBold"/>
      </w:pPr>
      <w:r w:rsidRPr="00DF3BE0">
        <w:rPr>
          <w:rStyle w:val="HideTWBExt"/>
        </w:rPr>
        <w:t>&lt;Article&gt;</w:t>
      </w:r>
      <w:r w:rsidRPr="00DF3BE0">
        <w:t>Capítulo I</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A7E86D3" w14:textId="77777777" w:rsidTr="002D6F53">
        <w:trPr>
          <w:trHeight w:hRule="exact" w:val="240"/>
          <w:jc w:val="center"/>
        </w:trPr>
        <w:tc>
          <w:tcPr>
            <w:tcW w:w="9752" w:type="dxa"/>
            <w:gridSpan w:val="2"/>
            <w:tcBorders>
              <w:top w:val="nil"/>
              <w:left w:val="nil"/>
              <w:bottom w:val="nil"/>
              <w:right w:val="nil"/>
            </w:tcBorders>
          </w:tcPr>
          <w:p w14:paraId="452A1543" w14:textId="77777777" w:rsidR="004B63F0" w:rsidRPr="00DF3BE0" w:rsidRDefault="004B63F0" w:rsidP="002D6F53"/>
        </w:tc>
      </w:tr>
      <w:tr w:rsidR="004B63F0" w:rsidRPr="00DF3BE0" w14:paraId="482AA9F6" w14:textId="77777777" w:rsidTr="002D6F53">
        <w:trPr>
          <w:trHeight w:val="240"/>
          <w:jc w:val="center"/>
        </w:trPr>
        <w:tc>
          <w:tcPr>
            <w:tcW w:w="4876" w:type="dxa"/>
            <w:tcBorders>
              <w:top w:val="nil"/>
              <w:left w:val="nil"/>
              <w:bottom w:val="nil"/>
              <w:right w:val="nil"/>
            </w:tcBorders>
          </w:tcPr>
          <w:p w14:paraId="63074489"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8DD2D96" w14:textId="77777777" w:rsidR="004B63F0" w:rsidRPr="00DF3BE0" w:rsidRDefault="004B63F0" w:rsidP="002D6F53">
            <w:pPr>
              <w:pStyle w:val="AmColumnHeading"/>
            </w:pPr>
            <w:r w:rsidRPr="00DF3BE0">
              <w:t>Alteração</w:t>
            </w:r>
          </w:p>
        </w:tc>
      </w:tr>
      <w:tr w:rsidR="004B63F0" w:rsidRPr="00DF3BE0" w14:paraId="5B11ED22" w14:textId="77777777" w:rsidTr="002D6F53">
        <w:trPr>
          <w:jc w:val="center"/>
        </w:trPr>
        <w:tc>
          <w:tcPr>
            <w:tcW w:w="4876" w:type="dxa"/>
            <w:tcBorders>
              <w:top w:val="nil"/>
              <w:left w:val="nil"/>
              <w:bottom w:val="nil"/>
              <w:right w:val="nil"/>
            </w:tcBorders>
          </w:tcPr>
          <w:p w14:paraId="27C70D5F" w14:textId="77777777" w:rsidR="004B63F0" w:rsidRPr="00DF3BE0" w:rsidRDefault="004B63F0" w:rsidP="002D6F53">
            <w:pPr>
              <w:pStyle w:val="Normal6a"/>
            </w:pPr>
            <w:r w:rsidRPr="00DF3BE0">
              <w:rPr>
                <w:b/>
                <w:i/>
              </w:rPr>
              <w:t>I</w:t>
            </w:r>
            <w:r w:rsidRPr="00DF3BE0">
              <w:tab/>
            </w:r>
            <w:r w:rsidRPr="00DF3BE0">
              <w:rPr>
                <w:b/>
                <w:i/>
              </w:rPr>
              <w:t>DISPOSIÇÕES GERAIS</w:t>
            </w:r>
          </w:p>
        </w:tc>
        <w:tc>
          <w:tcPr>
            <w:tcW w:w="4876" w:type="dxa"/>
            <w:tcBorders>
              <w:top w:val="nil"/>
              <w:left w:val="nil"/>
              <w:bottom w:val="nil"/>
              <w:right w:val="nil"/>
            </w:tcBorders>
          </w:tcPr>
          <w:p w14:paraId="1A58C889" w14:textId="77777777" w:rsidR="004B63F0" w:rsidRPr="00DF3BE0" w:rsidRDefault="004B63F0" w:rsidP="002D6F53">
            <w:pPr>
              <w:pStyle w:val="Normal6a"/>
            </w:pPr>
            <w:r w:rsidRPr="00DF3BE0">
              <w:rPr>
                <w:b/>
                <w:i/>
              </w:rPr>
              <w:t>Suprimido</w:t>
            </w:r>
          </w:p>
        </w:tc>
      </w:tr>
      <w:tr w:rsidR="004B63F0" w:rsidRPr="00DF3BE0" w14:paraId="0B563E99" w14:textId="77777777" w:rsidTr="002D6F53">
        <w:trPr>
          <w:jc w:val="center"/>
        </w:trPr>
        <w:tc>
          <w:tcPr>
            <w:tcW w:w="4876" w:type="dxa"/>
            <w:tcBorders>
              <w:top w:val="nil"/>
              <w:left w:val="nil"/>
              <w:bottom w:val="nil"/>
              <w:right w:val="nil"/>
            </w:tcBorders>
          </w:tcPr>
          <w:p w14:paraId="59C3287C" w14:textId="77777777" w:rsidR="004B63F0" w:rsidRPr="00DF3BE0" w:rsidRDefault="004B63F0" w:rsidP="002D6F53">
            <w:pPr>
              <w:pStyle w:val="Normal6a"/>
            </w:pPr>
            <w:r w:rsidRPr="00DF3BE0">
              <w:rPr>
                <w:b/>
                <w:i/>
              </w:rPr>
              <w:t>1 Objeto e âmbito de aplicação</w:t>
            </w:r>
          </w:p>
        </w:tc>
        <w:tc>
          <w:tcPr>
            <w:tcW w:w="4876" w:type="dxa"/>
            <w:tcBorders>
              <w:top w:val="nil"/>
              <w:left w:val="nil"/>
              <w:bottom w:val="nil"/>
              <w:right w:val="nil"/>
            </w:tcBorders>
          </w:tcPr>
          <w:p w14:paraId="2EF515E8" w14:textId="77777777" w:rsidR="004B63F0" w:rsidRPr="00DF3BE0" w:rsidRDefault="004B63F0" w:rsidP="002D6F53">
            <w:pPr>
              <w:pStyle w:val="Normal6a"/>
            </w:pPr>
          </w:p>
        </w:tc>
      </w:tr>
      <w:tr w:rsidR="004B63F0" w:rsidRPr="00DF3BE0" w14:paraId="53A37DC9" w14:textId="77777777" w:rsidTr="002D6F53">
        <w:trPr>
          <w:jc w:val="center"/>
        </w:trPr>
        <w:tc>
          <w:tcPr>
            <w:tcW w:w="4876" w:type="dxa"/>
            <w:tcBorders>
              <w:top w:val="nil"/>
              <w:left w:val="nil"/>
              <w:bottom w:val="nil"/>
              <w:right w:val="nil"/>
            </w:tcBorders>
          </w:tcPr>
          <w:p w14:paraId="06AC3AD8" w14:textId="77777777" w:rsidR="004B63F0" w:rsidRPr="00DF3BE0" w:rsidRDefault="004B63F0" w:rsidP="002D6F53">
            <w:pPr>
              <w:pStyle w:val="Normal6a"/>
            </w:pPr>
            <w:r w:rsidRPr="00DF3BE0">
              <w:rPr>
                <w:b/>
                <w:i/>
              </w:rPr>
              <w:t>O presente regulamento estabelece regras para reforçar a cooperação policial e o apoio da Agência da União Europeia para a Cooperação Policial (Europol) na prevenção e no combate à introdução clandestina de migrantes e ao tráfico de seres humanos, ao:</w:t>
            </w:r>
          </w:p>
        </w:tc>
        <w:tc>
          <w:tcPr>
            <w:tcW w:w="4876" w:type="dxa"/>
            <w:tcBorders>
              <w:top w:val="nil"/>
              <w:left w:val="nil"/>
              <w:bottom w:val="nil"/>
              <w:right w:val="nil"/>
            </w:tcBorders>
          </w:tcPr>
          <w:p w14:paraId="185A19FB" w14:textId="77777777" w:rsidR="004B63F0" w:rsidRPr="00DF3BE0" w:rsidRDefault="004B63F0" w:rsidP="002D6F53">
            <w:pPr>
              <w:pStyle w:val="Normal6a"/>
            </w:pPr>
          </w:p>
        </w:tc>
      </w:tr>
      <w:tr w:rsidR="004B63F0" w:rsidRPr="00DF3BE0" w14:paraId="7C122130" w14:textId="77777777" w:rsidTr="002D6F53">
        <w:trPr>
          <w:jc w:val="center"/>
        </w:trPr>
        <w:tc>
          <w:tcPr>
            <w:tcW w:w="4876" w:type="dxa"/>
            <w:tcBorders>
              <w:top w:val="nil"/>
              <w:left w:val="nil"/>
              <w:bottom w:val="nil"/>
              <w:right w:val="nil"/>
            </w:tcBorders>
          </w:tcPr>
          <w:p w14:paraId="421D6C6C" w14:textId="77777777" w:rsidR="004B63F0" w:rsidRPr="00DF3BE0" w:rsidRDefault="004B63F0" w:rsidP="002D6F53">
            <w:pPr>
              <w:pStyle w:val="Normal6a"/>
            </w:pPr>
            <w:r w:rsidRPr="00DF3BE0">
              <w:rPr>
                <w:b/>
                <w:i/>
              </w:rPr>
              <w:t>a) Criar o Centro Europeu contra a Introdução Clandestina de Migrantes no âmbito da Europol e um quadro de governação para regular e apoiar as suas atividades;</w:t>
            </w:r>
          </w:p>
        </w:tc>
        <w:tc>
          <w:tcPr>
            <w:tcW w:w="4876" w:type="dxa"/>
            <w:tcBorders>
              <w:top w:val="nil"/>
              <w:left w:val="nil"/>
              <w:bottom w:val="nil"/>
              <w:right w:val="nil"/>
            </w:tcBorders>
          </w:tcPr>
          <w:p w14:paraId="7DD5545B" w14:textId="77777777" w:rsidR="004B63F0" w:rsidRPr="00DF3BE0" w:rsidRDefault="004B63F0" w:rsidP="002D6F53">
            <w:pPr>
              <w:pStyle w:val="Normal6a"/>
            </w:pPr>
          </w:p>
        </w:tc>
      </w:tr>
      <w:tr w:rsidR="004B63F0" w:rsidRPr="00DF3BE0" w14:paraId="42D7AB23" w14:textId="77777777" w:rsidTr="002D6F53">
        <w:trPr>
          <w:jc w:val="center"/>
        </w:trPr>
        <w:tc>
          <w:tcPr>
            <w:tcW w:w="4876" w:type="dxa"/>
            <w:tcBorders>
              <w:top w:val="nil"/>
              <w:left w:val="nil"/>
              <w:bottom w:val="nil"/>
              <w:right w:val="nil"/>
            </w:tcBorders>
          </w:tcPr>
          <w:p w14:paraId="5E9031A3" w14:textId="1E9B7590" w:rsidR="004B63F0" w:rsidRPr="00DF3BE0" w:rsidRDefault="004B63F0" w:rsidP="002D6F53">
            <w:pPr>
              <w:pStyle w:val="Normal6a"/>
            </w:pPr>
            <w:r w:rsidRPr="00DF3BE0">
              <w:rPr>
                <w:b/>
                <w:i/>
              </w:rPr>
              <w:t>b) Reforçar a cooperação e a coordenação entre os Estados</w:t>
            </w:r>
            <w:r w:rsidR="00DF5682">
              <w:rPr>
                <w:b/>
                <w:i/>
              </w:rPr>
              <w:noBreakHyphen/>
            </w:r>
            <w:r w:rsidRPr="00DF3BE0">
              <w:rPr>
                <w:b/>
                <w:i/>
              </w:rPr>
              <w:t>Membros, a Europol e outras agências da União;</w:t>
            </w:r>
          </w:p>
        </w:tc>
        <w:tc>
          <w:tcPr>
            <w:tcW w:w="4876" w:type="dxa"/>
            <w:tcBorders>
              <w:top w:val="nil"/>
              <w:left w:val="nil"/>
              <w:bottom w:val="nil"/>
              <w:right w:val="nil"/>
            </w:tcBorders>
          </w:tcPr>
          <w:p w14:paraId="5CCD1627" w14:textId="77777777" w:rsidR="004B63F0" w:rsidRPr="00DF3BE0" w:rsidRDefault="004B63F0" w:rsidP="002D6F53">
            <w:pPr>
              <w:pStyle w:val="Normal6a"/>
            </w:pPr>
          </w:p>
        </w:tc>
      </w:tr>
      <w:tr w:rsidR="004B63F0" w:rsidRPr="00DF3BE0" w14:paraId="792ADE75" w14:textId="77777777" w:rsidTr="002D6F53">
        <w:trPr>
          <w:jc w:val="center"/>
        </w:trPr>
        <w:tc>
          <w:tcPr>
            <w:tcW w:w="4876" w:type="dxa"/>
            <w:tcBorders>
              <w:top w:val="nil"/>
              <w:left w:val="nil"/>
              <w:bottom w:val="nil"/>
              <w:right w:val="nil"/>
            </w:tcBorders>
          </w:tcPr>
          <w:p w14:paraId="66CD36CD" w14:textId="257C005A" w:rsidR="004B63F0" w:rsidRPr="00DF3BE0" w:rsidRDefault="004B63F0" w:rsidP="002D6F53">
            <w:pPr>
              <w:pStyle w:val="Normal6a"/>
            </w:pPr>
            <w:r w:rsidRPr="00DF3BE0">
              <w:rPr>
                <w:b/>
                <w:i/>
              </w:rPr>
              <w:t>c) Reforçar o intercâmbio de informações entre os Estados</w:t>
            </w:r>
            <w:r w:rsidR="00DF5682">
              <w:rPr>
                <w:b/>
                <w:i/>
              </w:rPr>
              <w:noBreakHyphen/>
            </w:r>
            <w:r w:rsidRPr="00DF3BE0">
              <w:rPr>
                <w:b/>
                <w:i/>
              </w:rPr>
              <w:t>Membros e com a Europol;</w:t>
            </w:r>
          </w:p>
        </w:tc>
        <w:tc>
          <w:tcPr>
            <w:tcW w:w="4876" w:type="dxa"/>
            <w:tcBorders>
              <w:top w:val="nil"/>
              <w:left w:val="nil"/>
              <w:bottom w:val="nil"/>
              <w:right w:val="nil"/>
            </w:tcBorders>
          </w:tcPr>
          <w:p w14:paraId="69BC558C" w14:textId="77777777" w:rsidR="004B63F0" w:rsidRPr="00DF3BE0" w:rsidRDefault="004B63F0" w:rsidP="002D6F53">
            <w:pPr>
              <w:pStyle w:val="Normal6a"/>
            </w:pPr>
          </w:p>
        </w:tc>
      </w:tr>
      <w:tr w:rsidR="004B63F0" w:rsidRPr="00DF3BE0" w14:paraId="3AAFCE38" w14:textId="77777777" w:rsidTr="002D6F53">
        <w:trPr>
          <w:jc w:val="center"/>
        </w:trPr>
        <w:tc>
          <w:tcPr>
            <w:tcW w:w="4876" w:type="dxa"/>
            <w:tcBorders>
              <w:top w:val="nil"/>
              <w:left w:val="nil"/>
              <w:bottom w:val="nil"/>
              <w:right w:val="nil"/>
            </w:tcBorders>
          </w:tcPr>
          <w:p w14:paraId="7CA51F58" w14:textId="516ED584" w:rsidR="004B63F0" w:rsidRPr="00DF3BE0" w:rsidRDefault="004B63F0" w:rsidP="002D6F53">
            <w:pPr>
              <w:pStyle w:val="Normal6a"/>
            </w:pPr>
            <w:r w:rsidRPr="00DF3BE0">
              <w:rPr>
                <w:b/>
                <w:i/>
              </w:rPr>
              <w:t>d) Dotar a Europol dos instrumentos necessários para apoiar e reforçar as ações das autoridades competentes dos Estados</w:t>
            </w:r>
            <w:r w:rsidR="00DF5682">
              <w:rPr>
                <w:b/>
                <w:i/>
              </w:rPr>
              <w:noBreakHyphen/>
            </w:r>
            <w:r w:rsidRPr="00DF3BE0">
              <w:rPr>
                <w:b/>
                <w:i/>
              </w:rPr>
              <w:t>Membros e a sua cooperação mútua na prevenção e no combate às infrações penais abrangidas pelos objetivos da Europol;</w:t>
            </w:r>
          </w:p>
        </w:tc>
        <w:tc>
          <w:tcPr>
            <w:tcW w:w="4876" w:type="dxa"/>
            <w:tcBorders>
              <w:top w:val="nil"/>
              <w:left w:val="nil"/>
              <w:bottom w:val="nil"/>
              <w:right w:val="nil"/>
            </w:tcBorders>
          </w:tcPr>
          <w:p w14:paraId="65B06216" w14:textId="77777777" w:rsidR="004B63F0" w:rsidRPr="00DF3BE0" w:rsidRDefault="004B63F0" w:rsidP="002D6F53">
            <w:pPr>
              <w:pStyle w:val="Normal6a"/>
            </w:pPr>
          </w:p>
        </w:tc>
      </w:tr>
      <w:tr w:rsidR="004B63F0" w:rsidRPr="00DF3BE0" w14:paraId="5B4589B1" w14:textId="77777777" w:rsidTr="002D6F53">
        <w:trPr>
          <w:jc w:val="center"/>
        </w:trPr>
        <w:tc>
          <w:tcPr>
            <w:tcW w:w="4876" w:type="dxa"/>
            <w:tcBorders>
              <w:top w:val="nil"/>
              <w:left w:val="nil"/>
              <w:bottom w:val="nil"/>
              <w:right w:val="nil"/>
            </w:tcBorders>
          </w:tcPr>
          <w:p w14:paraId="05870739" w14:textId="77777777" w:rsidR="004B63F0" w:rsidRPr="00DF3BE0" w:rsidRDefault="004B63F0" w:rsidP="002D6F53">
            <w:pPr>
              <w:pStyle w:val="Normal6a"/>
            </w:pPr>
            <w:r w:rsidRPr="00DF3BE0">
              <w:rPr>
                <w:b/>
                <w:i/>
              </w:rPr>
              <w:t>e) Reforçar a cooperação entre a Europol e países terceiros.</w:t>
            </w:r>
          </w:p>
        </w:tc>
        <w:tc>
          <w:tcPr>
            <w:tcW w:w="4876" w:type="dxa"/>
            <w:tcBorders>
              <w:top w:val="nil"/>
              <w:left w:val="nil"/>
              <w:bottom w:val="nil"/>
              <w:right w:val="nil"/>
            </w:tcBorders>
          </w:tcPr>
          <w:p w14:paraId="282CD71F" w14:textId="77777777" w:rsidR="004B63F0" w:rsidRPr="00DF3BE0" w:rsidRDefault="004B63F0" w:rsidP="002D6F53">
            <w:pPr>
              <w:pStyle w:val="Normal6a"/>
            </w:pPr>
          </w:p>
        </w:tc>
      </w:tr>
      <w:tr w:rsidR="004B63F0" w:rsidRPr="00DF3BE0" w14:paraId="6812F1B3" w14:textId="77777777" w:rsidTr="002D6F53">
        <w:trPr>
          <w:jc w:val="center"/>
        </w:trPr>
        <w:tc>
          <w:tcPr>
            <w:tcW w:w="4876" w:type="dxa"/>
            <w:tcBorders>
              <w:top w:val="nil"/>
              <w:left w:val="nil"/>
              <w:bottom w:val="nil"/>
              <w:right w:val="nil"/>
            </w:tcBorders>
          </w:tcPr>
          <w:p w14:paraId="15C02571" w14:textId="77777777" w:rsidR="004B63F0" w:rsidRPr="00DF3BE0" w:rsidRDefault="004B63F0" w:rsidP="002D6F53">
            <w:pPr>
              <w:pStyle w:val="Normal6a"/>
            </w:pPr>
            <w:r w:rsidRPr="00DF3BE0">
              <w:rPr>
                <w:b/>
                <w:i/>
              </w:rPr>
              <w:t>2 Definições</w:t>
            </w:r>
          </w:p>
        </w:tc>
        <w:tc>
          <w:tcPr>
            <w:tcW w:w="4876" w:type="dxa"/>
            <w:tcBorders>
              <w:top w:val="nil"/>
              <w:left w:val="nil"/>
              <w:bottom w:val="nil"/>
              <w:right w:val="nil"/>
            </w:tcBorders>
          </w:tcPr>
          <w:p w14:paraId="0769273D" w14:textId="77777777" w:rsidR="004B63F0" w:rsidRPr="00DF3BE0" w:rsidRDefault="004B63F0" w:rsidP="002D6F53">
            <w:pPr>
              <w:pStyle w:val="Normal6a"/>
            </w:pPr>
          </w:p>
        </w:tc>
      </w:tr>
      <w:tr w:rsidR="004B63F0" w:rsidRPr="00DF3BE0" w14:paraId="1F95D2F6" w14:textId="77777777" w:rsidTr="002D6F53">
        <w:trPr>
          <w:jc w:val="center"/>
        </w:trPr>
        <w:tc>
          <w:tcPr>
            <w:tcW w:w="4876" w:type="dxa"/>
            <w:tcBorders>
              <w:top w:val="nil"/>
              <w:left w:val="nil"/>
              <w:bottom w:val="nil"/>
              <w:right w:val="nil"/>
            </w:tcBorders>
          </w:tcPr>
          <w:p w14:paraId="39CF561D" w14:textId="7F5C92F2" w:rsidR="004B63F0" w:rsidRPr="00DF3BE0" w:rsidRDefault="004B63F0" w:rsidP="002D6F53">
            <w:pPr>
              <w:pStyle w:val="Normal6a"/>
            </w:pPr>
            <w:r w:rsidRPr="00DF3BE0">
              <w:rPr>
                <w:b/>
                <w:i/>
              </w:rPr>
              <w:t>Para efeitos do presente regulamento, entende</w:t>
            </w:r>
            <w:r w:rsidR="00DF5682">
              <w:rPr>
                <w:b/>
                <w:i/>
              </w:rPr>
              <w:noBreakHyphen/>
            </w:r>
            <w:r w:rsidRPr="00DF3BE0">
              <w:rPr>
                <w:b/>
                <w:i/>
              </w:rPr>
              <w:t>se por:</w:t>
            </w:r>
          </w:p>
        </w:tc>
        <w:tc>
          <w:tcPr>
            <w:tcW w:w="4876" w:type="dxa"/>
            <w:tcBorders>
              <w:top w:val="nil"/>
              <w:left w:val="nil"/>
              <w:bottom w:val="nil"/>
              <w:right w:val="nil"/>
            </w:tcBorders>
          </w:tcPr>
          <w:p w14:paraId="62277A90" w14:textId="77777777" w:rsidR="004B63F0" w:rsidRPr="00DF3BE0" w:rsidRDefault="004B63F0" w:rsidP="002D6F53">
            <w:pPr>
              <w:pStyle w:val="Normal6a"/>
            </w:pPr>
          </w:p>
        </w:tc>
      </w:tr>
      <w:tr w:rsidR="004B63F0" w:rsidRPr="00DF3BE0" w14:paraId="62301741" w14:textId="77777777" w:rsidTr="002D6F53">
        <w:trPr>
          <w:jc w:val="center"/>
        </w:trPr>
        <w:tc>
          <w:tcPr>
            <w:tcW w:w="4876" w:type="dxa"/>
            <w:tcBorders>
              <w:top w:val="nil"/>
              <w:left w:val="nil"/>
              <w:bottom w:val="nil"/>
              <w:right w:val="nil"/>
            </w:tcBorders>
          </w:tcPr>
          <w:p w14:paraId="51CAE961" w14:textId="0FC73AD3" w:rsidR="004B63F0" w:rsidRPr="00DF3BE0" w:rsidRDefault="004B63F0" w:rsidP="002D6F53">
            <w:pPr>
              <w:pStyle w:val="Normal6a"/>
            </w:pPr>
            <w:r w:rsidRPr="00DF3BE0">
              <w:rPr>
                <w:b/>
                <w:i/>
              </w:rPr>
              <w:t>(1) «Introdução clandestina de migrantes», qualquer uma das atividades referidas nos artigos 3.º, 4.º e 5.º da Diretiva [XXX] [que estabelece regras mínimas para prevenir e combater o auxílio à entrada, ao trânsito e à permanência irregulares na União e que substitui a Diretiva 2002/90/CE do Conselho e a Decisão</w:t>
            </w:r>
            <w:r w:rsidR="00DF5682">
              <w:rPr>
                <w:b/>
                <w:i/>
              </w:rPr>
              <w:noBreakHyphen/>
            </w:r>
            <w:r w:rsidRPr="00DF3BE0">
              <w:rPr>
                <w:b/>
                <w:i/>
              </w:rPr>
              <w:t>Quadro 2002/946/JAI do Conselho]]</w:t>
            </w:r>
            <w:r w:rsidRPr="00DF3BE0">
              <w:rPr>
                <w:b/>
                <w:i/>
                <w:vertAlign w:val="superscript"/>
              </w:rPr>
              <w:t>5</w:t>
            </w:r>
            <w:r w:rsidRPr="00DF3BE0">
              <w:rPr>
                <w:b/>
                <w:i/>
              </w:rPr>
              <w:t>;</w:t>
            </w:r>
          </w:p>
        </w:tc>
        <w:tc>
          <w:tcPr>
            <w:tcW w:w="4876" w:type="dxa"/>
            <w:tcBorders>
              <w:top w:val="nil"/>
              <w:left w:val="nil"/>
              <w:bottom w:val="nil"/>
              <w:right w:val="nil"/>
            </w:tcBorders>
          </w:tcPr>
          <w:p w14:paraId="7068090C" w14:textId="77777777" w:rsidR="004B63F0" w:rsidRPr="00DF3BE0" w:rsidRDefault="004B63F0" w:rsidP="002D6F53">
            <w:pPr>
              <w:pStyle w:val="Normal6a"/>
            </w:pPr>
          </w:p>
        </w:tc>
      </w:tr>
      <w:tr w:rsidR="004B63F0" w:rsidRPr="00DF3BE0" w14:paraId="71744CB6" w14:textId="77777777" w:rsidTr="002D6F53">
        <w:trPr>
          <w:jc w:val="center"/>
        </w:trPr>
        <w:tc>
          <w:tcPr>
            <w:tcW w:w="4876" w:type="dxa"/>
            <w:tcBorders>
              <w:top w:val="nil"/>
              <w:left w:val="nil"/>
              <w:bottom w:val="nil"/>
              <w:right w:val="nil"/>
            </w:tcBorders>
          </w:tcPr>
          <w:p w14:paraId="69F9093A" w14:textId="77777777" w:rsidR="004B63F0" w:rsidRPr="00DF3BE0" w:rsidRDefault="004B63F0" w:rsidP="002D6F53">
            <w:pPr>
              <w:pStyle w:val="Normal6a"/>
            </w:pPr>
            <w:r w:rsidRPr="00DF3BE0">
              <w:rPr>
                <w:b/>
                <w:i/>
              </w:rPr>
              <w:t>(2) «Tráfico de seres humanos», qualquer uma das atividades referidas nos artigos 2.º e 3.º da Diretiva 2011/36/UE do Parlamento Europeu e do Conselho</w:t>
            </w:r>
            <w:r w:rsidRPr="00DF3BE0">
              <w:rPr>
                <w:b/>
                <w:i/>
                <w:vertAlign w:val="superscript"/>
              </w:rPr>
              <w:t>6</w:t>
            </w:r>
            <w:r w:rsidRPr="00DF3BE0">
              <w:rPr>
                <w:b/>
                <w:i/>
              </w:rPr>
              <w:t>;</w:t>
            </w:r>
          </w:p>
        </w:tc>
        <w:tc>
          <w:tcPr>
            <w:tcW w:w="4876" w:type="dxa"/>
            <w:tcBorders>
              <w:top w:val="nil"/>
              <w:left w:val="nil"/>
              <w:bottom w:val="nil"/>
              <w:right w:val="nil"/>
            </w:tcBorders>
          </w:tcPr>
          <w:p w14:paraId="11E3F680" w14:textId="77777777" w:rsidR="004B63F0" w:rsidRPr="00DF3BE0" w:rsidRDefault="004B63F0" w:rsidP="002D6F53">
            <w:pPr>
              <w:pStyle w:val="Normal6a"/>
            </w:pPr>
          </w:p>
        </w:tc>
      </w:tr>
      <w:tr w:rsidR="004B63F0" w:rsidRPr="00DF3BE0" w14:paraId="03290DF5" w14:textId="77777777" w:rsidTr="002D6F53">
        <w:trPr>
          <w:jc w:val="center"/>
        </w:trPr>
        <w:tc>
          <w:tcPr>
            <w:tcW w:w="4876" w:type="dxa"/>
            <w:tcBorders>
              <w:top w:val="nil"/>
              <w:left w:val="nil"/>
              <w:bottom w:val="nil"/>
              <w:right w:val="nil"/>
            </w:tcBorders>
          </w:tcPr>
          <w:p w14:paraId="15AFD582" w14:textId="4D2BBC72" w:rsidR="004B63F0" w:rsidRPr="00DF3BE0" w:rsidRDefault="004B63F0" w:rsidP="002D6F53">
            <w:pPr>
              <w:pStyle w:val="Normal6a"/>
            </w:pPr>
            <w:r w:rsidRPr="00DF3BE0">
              <w:rPr>
                <w:b/>
                <w:i/>
              </w:rPr>
              <w:t>(3) «Autoridades competentes», as autoridades competentes dos Estados</w:t>
            </w:r>
            <w:r w:rsidR="00DF5682">
              <w:rPr>
                <w:b/>
                <w:i/>
              </w:rPr>
              <w:noBreakHyphen/>
            </w:r>
            <w:r w:rsidRPr="00DF3BE0">
              <w:rPr>
                <w:b/>
                <w:i/>
              </w:rPr>
              <w:t>Membros definidas no artigo 2.º, alínea a), do Regulamento (UE) 2016/794;</w:t>
            </w:r>
          </w:p>
        </w:tc>
        <w:tc>
          <w:tcPr>
            <w:tcW w:w="4876" w:type="dxa"/>
            <w:tcBorders>
              <w:top w:val="nil"/>
              <w:left w:val="nil"/>
              <w:bottom w:val="nil"/>
              <w:right w:val="nil"/>
            </w:tcBorders>
          </w:tcPr>
          <w:p w14:paraId="159EAB94" w14:textId="77777777" w:rsidR="004B63F0" w:rsidRPr="00DF3BE0" w:rsidRDefault="004B63F0" w:rsidP="002D6F53">
            <w:pPr>
              <w:pStyle w:val="Normal6a"/>
            </w:pPr>
          </w:p>
        </w:tc>
      </w:tr>
      <w:tr w:rsidR="004B63F0" w:rsidRPr="00DF3BE0" w14:paraId="64D218EB" w14:textId="77777777" w:rsidTr="002D6F53">
        <w:trPr>
          <w:jc w:val="center"/>
        </w:trPr>
        <w:tc>
          <w:tcPr>
            <w:tcW w:w="4876" w:type="dxa"/>
            <w:tcBorders>
              <w:top w:val="nil"/>
              <w:left w:val="nil"/>
              <w:bottom w:val="nil"/>
              <w:right w:val="nil"/>
            </w:tcBorders>
          </w:tcPr>
          <w:p w14:paraId="59092487" w14:textId="0B5C60BF" w:rsidR="004B63F0" w:rsidRPr="00DF3BE0" w:rsidRDefault="004B63F0" w:rsidP="002D6F53">
            <w:pPr>
              <w:pStyle w:val="Normal6a"/>
            </w:pPr>
            <w:r w:rsidRPr="00DF3BE0">
              <w:rPr>
                <w:b/>
                <w:i/>
              </w:rPr>
              <w:t>(4) «Agente de ligação da imigração», um agente de ligação destacado para um país terceiro pelas autoridades competentes de um Estado</w:t>
            </w:r>
            <w:r w:rsidR="00DF5682">
              <w:rPr>
                <w:b/>
                <w:i/>
              </w:rPr>
              <w:noBreakHyphen/>
            </w:r>
            <w:r w:rsidRPr="00DF3BE0">
              <w:rPr>
                <w:b/>
                <w:i/>
              </w:rPr>
              <w:t>Membro, nos termos do seu direito nacional, para tratar de questões relacionadas com a imigração, incluindo quando essas questões são apenas parte das funções do agente de ligação.</w:t>
            </w:r>
          </w:p>
        </w:tc>
        <w:tc>
          <w:tcPr>
            <w:tcW w:w="4876" w:type="dxa"/>
            <w:tcBorders>
              <w:top w:val="nil"/>
              <w:left w:val="nil"/>
              <w:bottom w:val="nil"/>
              <w:right w:val="nil"/>
            </w:tcBorders>
          </w:tcPr>
          <w:p w14:paraId="4ECB358C" w14:textId="77777777" w:rsidR="004B63F0" w:rsidRPr="00DF3BE0" w:rsidRDefault="004B63F0" w:rsidP="002D6F53">
            <w:pPr>
              <w:pStyle w:val="Normal6a"/>
            </w:pPr>
          </w:p>
        </w:tc>
      </w:tr>
      <w:tr w:rsidR="004B63F0" w:rsidRPr="00DF3BE0" w14:paraId="4395F8D1" w14:textId="77777777" w:rsidTr="002D6F53">
        <w:trPr>
          <w:jc w:val="center"/>
        </w:trPr>
        <w:tc>
          <w:tcPr>
            <w:tcW w:w="4876" w:type="dxa"/>
            <w:tcBorders>
              <w:top w:val="nil"/>
              <w:left w:val="nil"/>
              <w:bottom w:val="nil"/>
              <w:right w:val="nil"/>
            </w:tcBorders>
          </w:tcPr>
          <w:p w14:paraId="6B12E023" w14:textId="77777777" w:rsidR="004B63F0" w:rsidRPr="00DF3BE0" w:rsidRDefault="004B63F0" w:rsidP="002D6F53">
            <w:pPr>
              <w:pStyle w:val="Normal6a"/>
            </w:pPr>
            <w:r w:rsidRPr="00DF3BE0">
              <w:rPr>
                <w:b/>
                <w:i/>
              </w:rPr>
              <w:t>_________________</w:t>
            </w:r>
          </w:p>
        </w:tc>
        <w:tc>
          <w:tcPr>
            <w:tcW w:w="4876" w:type="dxa"/>
            <w:tcBorders>
              <w:top w:val="nil"/>
              <w:left w:val="nil"/>
              <w:bottom w:val="nil"/>
              <w:right w:val="nil"/>
            </w:tcBorders>
          </w:tcPr>
          <w:p w14:paraId="4E2D86B7" w14:textId="77777777" w:rsidR="004B63F0" w:rsidRPr="00DF3BE0" w:rsidRDefault="004B63F0" w:rsidP="002D6F53"/>
        </w:tc>
      </w:tr>
      <w:tr w:rsidR="004B63F0" w:rsidRPr="00DF3BE0" w14:paraId="4C73DD71" w14:textId="77777777" w:rsidTr="002D6F53">
        <w:trPr>
          <w:jc w:val="center"/>
        </w:trPr>
        <w:tc>
          <w:tcPr>
            <w:tcW w:w="4876" w:type="dxa"/>
            <w:tcBorders>
              <w:top w:val="nil"/>
              <w:left w:val="nil"/>
              <w:bottom w:val="nil"/>
              <w:right w:val="nil"/>
            </w:tcBorders>
          </w:tcPr>
          <w:p w14:paraId="6B7737B3" w14:textId="77777777" w:rsidR="004B63F0" w:rsidRPr="00DF3BE0" w:rsidRDefault="004B63F0" w:rsidP="002D6F53">
            <w:pPr>
              <w:pStyle w:val="Normal6a"/>
            </w:pPr>
            <w:r w:rsidRPr="00DF3BE0">
              <w:rPr>
                <w:b/>
                <w:i/>
                <w:vertAlign w:val="superscript"/>
              </w:rPr>
              <w:t>5</w:t>
            </w:r>
            <w:r w:rsidRPr="00DF3BE0">
              <w:t xml:space="preserve"> </w:t>
            </w:r>
            <w:r w:rsidRPr="00DF3BE0">
              <w:rPr>
                <w:b/>
                <w:i/>
              </w:rPr>
              <w:t>[Aditar o título e a referência de publicação].</w:t>
            </w:r>
          </w:p>
        </w:tc>
        <w:tc>
          <w:tcPr>
            <w:tcW w:w="4876" w:type="dxa"/>
            <w:tcBorders>
              <w:top w:val="nil"/>
              <w:left w:val="nil"/>
              <w:bottom w:val="nil"/>
              <w:right w:val="nil"/>
            </w:tcBorders>
          </w:tcPr>
          <w:p w14:paraId="57A0BCB2" w14:textId="77777777" w:rsidR="004B63F0" w:rsidRPr="00DF3BE0" w:rsidRDefault="004B63F0" w:rsidP="002D6F53"/>
        </w:tc>
      </w:tr>
      <w:tr w:rsidR="004B63F0" w:rsidRPr="00DF3BE0" w14:paraId="3EBDDDB9" w14:textId="77777777" w:rsidTr="002D6F53">
        <w:trPr>
          <w:jc w:val="center"/>
        </w:trPr>
        <w:tc>
          <w:tcPr>
            <w:tcW w:w="4876" w:type="dxa"/>
            <w:tcBorders>
              <w:top w:val="nil"/>
              <w:left w:val="nil"/>
              <w:bottom w:val="nil"/>
              <w:right w:val="nil"/>
            </w:tcBorders>
          </w:tcPr>
          <w:p w14:paraId="14031DA8" w14:textId="59EF3804" w:rsidR="004B63F0" w:rsidRPr="00DF3BE0" w:rsidRDefault="004B63F0" w:rsidP="002D6F53">
            <w:pPr>
              <w:pStyle w:val="Normal6a"/>
            </w:pPr>
            <w:r w:rsidRPr="00DF3BE0">
              <w:rPr>
                <w:b/>
                <w:i/>
                <w:vertAlign w:val="superscript"/>
              </w:rPr>
              <w:t>6</w:t>
            </w:r>
            <w:r w:rsidRPr="00DF3BE0">
              <w:t xml:space="preserve"> </w:t>
            </w:r>
            <w:r w:rsidRPr="00DF3BE0">
              <w:rPr>
                <w:b/>
                <w:i/>
              </w:rPr>
              <w:t>Diretiva 2011/36/UE do Parlamento Europeu e do Conselho, de 5 de abril de 2011, relativa à prevenção e luta contra o tráfico de seres humanos e à proteção das vítimas, e que substitui a Decisão</w:t>
            </w:r>
            <w:r w:rsidR="00DF5682">
              <w:rPr>
                <w:b/>
                <w:i/>
              </w:rPr>
              <w:noBreakHyphen/>
            </w:r>
            <w:r w:rsidRPr="00DF3BE0">
              <w:rPr>
                <w:b/>
                <w:i/>
              </w:rPr>
              <w:t>Quadro 2002/629/JAI do Conselho, JO L 101 de 15.4.2011, p. 1, ELI: http://data.europa.eu/eli/dir/2011/36/oj).</w:t>
            </w:r>
          </w:p>
        </w:tc>
        <w:tc>
          <w:tcPr>
            <w:tcW w:w="4876" w:type="dxa"/>
            <w:tcBorders>
              <w:top w:val="nil"/>
              <w:left w:val="nil"/>
              <w:bottom w:val="nil"/>
              <w:right w:val="nil"/>
            </w:tcBorders>
          </w:tcPr>
          <w:p w14:paraId="56957532" w14:textId="77777777" w:rsidR="004B63F0" w:rsidRPr="00DF3BE0" w:rsidRDefault="004B63F0" w:rsidP="002D6F53"/>
        </w:tc>
      </w:tr>
    </w:tbl>
    <w:p w14:paraId="14EFE4E4"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522CBAC5"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1905FD66" w14:textId="77777777" w:rsidR="004B63F0" w:rsidRPr="00DF3BE0" w:rsidRDefault="004B63F0" w:rsidP="004B63F0">
      <w:pPr>
        <w:pStyle w:val="AmJustText"/>
      </w:pPr>
      <w:r w:rsidRPr="00DF3BE0">
        <w:t>Supressão do regulamento autónomo.</w:t>
      </w:r>
    </w:p>
    <w:p w14:paraId="15D6DFC4" w14:textId="77777777" w:rsidR="004B63F0" w:rsidRPr="00DF3BE0" w:rsidRDefault="004B63F0" w:rsidP="004B63F0">
      <w:r w:rsidRPr="00DF3BE0">
        <w:rPr>
          <w:rStyle w:val="HideTWBExt"/>
        </w:rPr>
        <w:t>&lt;/Amend&gt;</w:t>
      </w:r>
    </w:p>
    <w:p w14:paraId="07D7C3F6"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155</w:t>
      </w:r>
      <w:r w:rsidRPr="00DF3BE0">
        <w:rPr>
          <w:rStyle w:val="HideTWBExt"/>
        </w:rPr>
        <w:t>&lt;/NumAm&gt;</w:t>
      </w:r>
    </w:p>
    <w:p w14:paraId="7B855E40"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467DABB2" w14:textId="77777777" w:rsidR="004B63F0" w:rsidRPr="00DF3BE0" w:rsidRDefault="004B63F0" w:rsidP="004B63F0">
      <w:pPr>
        <w:pStyle w:val="NormalBold"/>
      </w:pPr>
      <w:r w:rsidRPr="00DF3BE0">
        <w:rPr>
          <w:rStyle w:val="HideTWBExt"/>
          <w:b w:val="0"/>
        </w:rPr>
        <w:t>&lt;/RepeatBlock-By&gt;</w:t>
      </w:r>
    </w:p>
    <w:p w14:paraId="5E309B9C"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9CEA89C" w14:textId="77777777" w:rsidR="004B63F0" w:rsidRPr="00DF3BE0" w:rsidRDefault="004B63F0" w:rsidP="004B63F0">
      <w:pPr>
        <w:pStyle w:val="NormalBold"/>
      </w:pPr>
      <w:r w:rsidRPr="00DF3BE0">
        <w:rPr>
          <w:rStyle w:val="HideTWBExt"/>
        </w:rPr>
        <w:t>&lt;Article&gt;</w:t>
      </w:r>
      <w:r w:rsidRPr="00DF3BE0">
        <w:t>Artigo 1</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066E45A" w14:textId="77777777" w:rsidTr="002D6F53">
        <w:trPr>
          <w:trHeight w:hRule="exact" w:val="240"/>
          <w:jc w:val="center"/>
        </w:trPr>
        <w:tc>
          <w:tcPr>
            <w:tcW w:w="9752" w:type="dxa"/>
            <w:gridSpan w:val="2"/>
            <w:tcBorders>
              <w:top w:val="nil"/>
              <w:left w:val="nil"/>
              <w:bottom w:val="nil"/>
              <w:right w:val="nil"/>
            </w:tcBorders>
          </w:tcPr>
          <w:p w14:paraId="58272297" w14:textId="77777777" w:rsidR="004B63F0" w:rsidRPr="00DF3BE0" w:rsidRDefault="004B63F0" w:rsidP="002D6F53"/>
        </w:tc>
      </w:tr>
      <w:tr w:rsidR="004B63F0" w:rsidRPr="00DF3BE0" w14:paraId="3660CD54" w14:textId="77777777" w:rsidTr="002D6F53">
        <w:trPr>
          <w:trHeight w:val="240"/>
          <w:jc w:val="center"/>
        </w:trPr>
        <w:tc>
          <w:tcPr>
            <w:tcW w:w="4876" w:type="dxa"/>
            <w:tcBorders>
              <w:top w:val="nil"/>
              <w:left w:val="nil"/>
              <w:bottom w:val="nil"/>
              <w:right w:val="nil"/>
            </w:tcBorders>
          </w:tcPr>
          <w:p w14:paraId="3653474F"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3E369DB" w14:textId="77777777" w:rsidR="004B63F0" w:rsidRPr="00DF3BE0" w:rsidRDefault="004B63F0" w:rsidP="002D6F53">
            <w:pPr>
              <w:pStyle w:val="AmColumnHeading"/>
            </w:pPr>
            <w:r w:rsidRPr="00DF3BE0">
              <w:t>Alteração</w:t>
            </w:r>
          </w:p>
        </w:tc>
      </w:tr>
      <w:tr w:rsidR="004B63F0" w:rsidRPr="00DF3BE0" w14:paraId="0DBA2548" w14:textId="77777777" w:rsidTr="002D6F53">
        <w:trPr>
          <w:jc w:val="center"/>
        </w:trPr>
        <w:tc>
          <w:tcPr>
            <w:tcW w:w="4876" w:type="dxa"/>
            <w:tcBorders>
              <w:top w:val="nil"/>
              <w:left w:val="nil"/>
              <w:bottom w:val="nil"/>
              <w:right w:val="nil"/>
            </w:tcBorders>
          </w:tcPr>
          <w:p w14:paraId="3AB1D008" w14:textId="77777777" w:rsidR="004B63F0" w:rsidRPr="00DF3BE0" w:rsidRDefault="004B63F0" w:rsidP="002D6F53">
            <w:pPr>
              <w:pStyle w:val="Normal6a"/>
              <w:jc w:val="center"/>
            </w:pPr>
            <w:r w:rsidRPr="00DF3BE0">
              <w:rPr>
                <w:b/>
                <w:i/>
              </w:rPr>
              <w:t>Artigo 1.º</w:t>
            </w:r>
            <w:r w:rsidRPr="00DF3BE0">
              <w:tab/>
            </w:r>
          </w:p>
        </w:tc>
        <w:tc>
          <w:tcPr>
            <w:tcW w:w="4876" w:type="dxa"/>
            <w:tcBorders>
              <w:top w:val="nil"/>
              <w:left w:val="nil"/>
              <w:bottom w:val="nil"/>
              <w:right w:val="nil"/>
            </w:tcBorders>
          </w:tcPr>
          <w:p w14:paraId="52868571" w14:textId="77777777" w:rsidR="004B63F0" w:rsidRPr="00DF3BE0" w:rsidRDefault="004B63F0" w:rsidP="002D6F53">
            <w:pPr>
              <w:pStyle w:val="Normal6a"/>
            </w:pPr>
            <w:r w:rsidRPr="00DF3BE0">
              <w:rPr>
                <w:b/>
                <w:i/>
              </w:rPr>
              <w:t>Suprimido</w:t>
            </w:r>
          </w:p>
        </w:tc>
      </w:tr>
      <w:tr w:rsidR="004B63F0" w:rsidRPr="00DF3BE0" w14:paraId="7B457BDF" w14:textId="77777777" w:rsidTr="002D6F53">
        <w:trPr>
          <w:jc w:val="center"/>
        </w:trPr>
        <w:tc>
          <w:tcPr>
            <w:tcW w:w="4876" w:type="dxa"/>
            <w:tcBorders>
              <w:top w:val="nil"/>
              <w:left w:val="nil"/>
              <w:bottom w:val="nil"/>
              <w:right w:val="nil"/>
            </w:tcBorders>
          </w:tcPr>
          <w:p w14:paraId="3934FDD8" w14:textId="77777777" w:rsidR="004B63F0" w:rsidRPr="00DF3BE0" w:rsidRDefault="004B63F0" w:rsidP="002D6F53">
            <w:pPr>
              <w:pStyle w:val="Normal6a"/>
              <w:jc w:val="center"/>
            </w:pPr>
            <w:r w:rsidRPr="00DF3BE0">
              <w:rPr>
                <w:b/>
                <w:i/>
              </w:rPr>
              <w:t>Objeto e âmbito de aplicação</w:t>
            </w:r>
          </w:p>
        </w:tc>
        <w:tc>
          <w:tcPr>
            <w:tcW w:w="4876" w:type="dxa"/>
            <w:tcBorders>
              <w:top w:val="nil"/>
              <w:left w:val="nil"/>
              <w:bottom w:val="nil"/>
              <w:right w:val="nil"/>
            </w:tcBorders>
          </w:tcPr>
          <w:p w14:paraId="40FB1445" w14:textId="77777777" w:rsidR="004B63F0" w:rsidRPr="00DF3BE0" w:rsidRDefault="004B63F0" w:rsidP="002D6F53">
            <w:pPr>
              <w:pStyle w:val="Normal6a"/>
            </w:pPr>
          </w:p>
        </w:tc>
      </w:tr>
      <w:tr w:rsidR="004B63F0" w:rsidRPr="00DF3BE0" w14:paraId="6FD1C6DB" w14:textId="77777777" w:rsidTr="002D6F53">
        <w:trPr>
          <w:jc w:val="center"/>
        </w:trPr>
        <w:tc>
          <w:tcPr>
            <w:tcW w:w="4876" w:type="dxa"/>
            <w:tcBorders>
              <w:top w:val="nil"/>
              <w:left w:val="nil"/>
              <w:bottom w:val="nil"/>
              <w:right w:val="nil"/>
            </w:tcBorders>
          </w:tcPr>
          <w:p w14:paraId="33AE0DED" w14:textId="77777777" w:rsidR="004B63F0" w:rsidRPr="00DF3BE0" w:rsidRDefault="004B63F0" w:rsidP="002D6F53">
            <w:pPr>
              <w:pStyle w:val="Normal6a"/>
            </w:pPr>
            <w:r w:rsidRPr="00DF3BE0">
              <w:rPr>
                <w:b/>
                <w:i/>
              </w:rPr>
              <w:t>O presente regulamento estabelece regras para reforçar a cooperação policial e o apoio da Agência da União Europeia para a Cooperação Policial (Europol) na prevenção e no combate à introdução clandestina de migrantes e ao tráfico de seres humanos, ao:</w:t>
            </w:r>
          </w:p>
        </w:tc>
        <w:tc>
          <w:tcPr>
            <w:tcW w:w="4876" w:type="dxa"/>
            <w:tcBorders>
              <w:top w:val="nil"/>
              <w:left w:val="nil"/>
              <w:bottom w:val="nil"/>
              <w:right w:val="nil"/>
            </w:tcBorders>
          </w:tcPr>
          <w:p w14:paraId="375916F0" w14:textId="77777777" w:rsidR="004B63F0" w:rsidRPr="00DF3BE0" w:rsidRDefault="004B63F0" w:rsidP="002D6F53">
            <w:pPr>
              <w:pStyle w:val="Normal6a"/>
            </w:pPr>
          </w:p>
        </w:tc>
      </w:tr>
      <w:tr w:rsidR="004B63F0" w:rsidRPr="00DF3BE0" w14:paraId="7E4D7881" w14:textId="77777777" w:rsidTr="002D6F53">
        <w:trPr>
          <w:jc w:val="center"/>
        </w:trPr>
        <w:tc>
          <w:tcPr>
            <w:tcW w:w="4876" w:type="dxa"/>
            <w:tcBorders>
              <w:top w:val="nil"/>
              <w:left w:val="nil"/>
              <w:bottom w:val="nil"/>
              <w:right w:val="nil"/>
            </w:tcBorders>
          </w:tcPr>
          <w:p w14:paraId="5DC6BF4F" w14:textId="77777777" w:rsidR="004B63F0" w:rsidRPr="00DF3BE0" w:rsidRDefault="004B63F0" w:rsidP="002D6F53">
            <w:pPr>
              <w:pStyle w:val="Normal6a"/>
            </w:pPr>
            <w:r w:rsidRPr="00DF3BE0">
              <w:rPr>
                <w:b/>
                <w:i/>
              </w:rPr>
              <w:t>a) Criar o Centro Europeu contra a Introdução Clandestina de Migrantes no âmbito da Europol e um quadro de governação para regular e apoiar as suas atividades;</w:t>
            </w:r>
          </w:p>
        </w:tc>
        <w:tc>
          <w:tcPr>
            <w:tcW w:w="4876" w:type="dxa"/>
            <w:tcBorders>
              <w:top w:val="nil"/>
              <w:left w:val="nil"/>
              <w:bottom w:val="nil"/>
              <w:right w:val="nil"/>
            </w:tcBorders>
          </w:tcPr>
          <w:p w14:paraId="2CA62E5D" w14:textId="77777777" w:rsidR="004B63F0" w:rsidRPr="00DF3BE0" w:rsidRDefault="004B63F0" w:rsidP="002D6F53">
            <w:pPr>
              <w:pStyle w:val="Normal6a"/>
            </w:pPr>
          </w:p>
        </w:tc>
      </w:tr>
      <w:tr w:rsidR="004B63F0" w:rsidRPr="00DF3BE0" w14:paraId="50F6D668" w14:textId="77777777" w:rsidTr="002D6F53">
        <w:trPr>
          <w:jc w:val="center"/>
        </w:trPr>
        <w:tc>
          <w:tcPr>
            <w:tcW w:w="4876" w:type="dxa"/>
            <w:tcBorders>
              <w:top w:val="nil"/>
              <w:left w:val="nil"/>
              <w:bottom w:val="nil"/>
              <w:right w:val="nil"/>
            </w:tcBorders>
          </w:tcPr>
          <w:p w14:paraId="7D14DB14" w14:textId="716574D3" w:rsidR="004B63F0" w:rsidRPr="00DF3BE0" w:rsidRDefault="004B63F0" w:rsidP="002D6F53">
            <w:pPr>
              <w:pStyle w:val="Normal6a"/>
            </w:pPr>
            <w:r w:rsidRPr="00DF3BE0">
              <w:rPr>
                <w:b/>
                <w:i/>
              </w:rPr>
              <w:t>b) Reforçar a cooperação e a coordenação entre os Estados</w:t>
            </w:r>
            <w:r w:rsidR="00DF5682">
              <w:rPr>
                <w:b/>
                <w:i/>
              </w:rPr>
              <w:noBreakHyphen/>
            </w:r>
            <w:r w:rsidRPr="00DF3BE0">
              <w:rPr>
                <w:b/>
                <w:i/>
              </w:rPr>
              <w:t>Membros, a Europol e outras agências da União;</w:t>
            </w:r>
          </w:p>
        </w:tc>
        <w:tc>
          <w:tcPr>
            <w:tcW w:w="4876" w:type="dxa"/>
            <w:tcBorders>
              <w:top w:val="nil"/>
              <w:left w:val="nil"/>
              <w:bottom w:val="nil"/>
              <w:right w:val="nil"/>
            </w:tcBorders>
          </w:tcPr>
          <w:p w14:paraId="242595F6" w14:textId="77777777" w:rsidR="004B63F0" w:rsidRPr="00DF3BE0" w:rsidRDefault="004B63F0" w:rsidP="002D6F53">
            <w:pPr>
              <w:pStyle w:val="Normal6a"/>
            </w:pPr>
          </w:p>
        </w:tc>
      </w:tr>
      <w:tr w:rsidR="004B63F0" w:rsidRPr="00DF3BE0" w14:paraId="247057C5" w14:textId="77777777" w:rsidTr="002D6F53">
        <w:trPr>
          <w:jc w:val="center"/>
        </w:trPr>
        <w:tc>
          <w:tcPr>
            <w:tcW w:w="4876" w:type="dxa"/>
            <w:tcBorders>
              <w:top w:val="nil"/>
              <w:left w:val="nil"/>
              <w:bottom w:val="nil"/>
              <w:right w:val="nil"/>
            </w:tcBorders>
          </w:tcPr>
          <w:p w14:paraId="288C3E08" w14:textId="15FD937B" w:rsidR="004B63F0" w:rsidRPr="00DF3BE0" w:rsidRDefault="004B63F0" w:rsidP="002D6F53">
            <w:pPr>
              <w:pStyle w:val="Normal6a"/>
            </w:pPr>
            <w:r w:rsidRPr="00DF3BE0">
              <w:rPr>
                <w:b/>
                <w:i/>
              </w:rPr>
              <w:t>c) Reforçar o intercâmbio de informações entre os Estados</w:t>
            </w:r>
            <w:r w:rsidR="00DF5682">
              <w:rPr>
                <w:b/>
                <w:i/>
              </w:rPr>
              <w:noBreakHyphen/>
            </w:r>
            <w:r w:rsidRPr="00DF3BE0">
              <w:rPr>
                <w:b/>
                <w:i/>
              </w:rPr>
              <w:t>Membros e com a Europol;</w:t>
            </w:r>
          </w:p>
        </w:tc>
        <w:tc>
          <w:tcPr>
            <w:tcW w:w="4876" w:type="dxa"/>
            <w:tcBorders>
              <w:top w:val="nil"/>
              <w:left w:val="nil"/>
              <w:bottom w:val="nil"/>
              <w:right w:val="nil"/>
            </w:tcBorders>
          </w:tcPr>
          <w:p w14:paraId="2734821D" w14:textId="77777777" w:rsidR="004B63F0" w:rsidRPr="00DF3BE0" w:rsidRDefault="004B63F0" w:rsidP="002D6F53">
            <w:pPr>
              <w:pStyle w:val="Normal6a"/>
            </w:pPr>
          </w:p>
        </w:tc>
      </w:tr>
      <w:tr w:rsidR="004B63F0" w:rsidRPr="00DF3BE0" w14:paraId="293031B7" w14:textId="77777777" w:rsidTr="002D6F53">
        <w:trPr>
          <w:jc w:val="center"/>
        </w:trPr>
        <w:tc>
          <w:tcPr>
            <w:tcW w:w="4876" w:type="dxa"/>
            <w:tcBorders>
              <w:top w:val="nil"/>
              <w:left w:val="nil"/>
              <w:bottom w:val="nil"/>
              <w:right w:val="nil"/>
            </w:tcBorders>
          </w:tcPr>
          <w:p w14:paraId="04E3F41E" w14:textId="3B165B2E" w:rsidR="004B63F0" w:rsidRPr="00DF3BE0" w:rsidRDefault="004B63F0" w:rsidP="002D6F53">
            <w:pPr>
              <w:pStyle w:val="Normal6a"/>
            </w:pPr>
            <w:r w:rsidRPr="00DF3BE0">
              <w:rPr>
                <w:b/>
                <w:i/>
              </w:rPr>
              <w:t>d) Dotar a Europol dos instrumentos necessários para apoiar e reforçar as ações das autoridades competentes dos Estados</w:t>
            </w:r>
            <w:r w:rsidR="00DF5682">
              <w:rPr>
                <w:b/>
                <w:i/>
              </w:rPr>
              <w:noBreakHyphen/>
            </w:r>
            <w:r w:rsidRPr="00DF3BE0">
              <w:rPr>
                <w:b/>
                <w:i/>
              </w:rPr>
              <w:t>Membros e a sua cooperação mútua na prevenção e no combate às infrações penais abrangidas pelos objetivos da Europol;</w:t>
            </w:r>
          </w:p>
        </w:tc>
        <w:tc>
          <w:tcPr>
            <w:tcW w:w="4876" w:type="dxa"/>
            <w:tcBorders>
              <w:top w:val="nil"/>
              <w:left w:val="nil"/>
              <w:bottom w:val="nil"/>
              <w:right w:val="nil"/>
            </w:tcBorders>
          </w:tcPr>
          <w:p w14:paraId="3818C451" w14:textId="77777777" w:rsidR="004B63F0" w:rsidRPr="00DF3BE0" w:rsidRDefault="004B63F0" w:rsidP="002D6F53">
            <w:pPr>
              <w:pStyle w:val="Normal6a"/>
            </w:pPr>
          </w:p>
        </w:tc>
      </w:tr>
      <w:tr w:rsidR="004B63F0" w:rsidRPr="00DF3BE0" w14:paraId="29713326" w14:textId="77777777" w:rsidTr="002D6F53">
        <w:trPr>
          <w:jc w:val="center"/>
        </w:trPr>
        <w:tc>
          <w:tcPr>
            <w:tcW w:w="4876" w:type="dxa"/>
            <w:tcBorders>
              <w:top w:val="nil"/>
              <w:left w:val="nil"/>
              <w:bottom w:val="nil"/>
              <w:right w:val="nil"/>
            </w:tcBorders>
          </w:tcPr>
          <w:p w14:paraId="38F00E9A" w14:textId="77777777" w:rsidR="004B63F0" w:rsidRPr="00DF3BE0" w:rsidRDefault="004B63F0" w:rsidP="002D6F53">
            <w:pPr>
              <w:pStyle w:val="Normal6a"/>
            </w:pPr>
            <w:r w:rsidRPr="00DF3BE0">
              <w:rPr>
                <w:b/>
                <w:i/>
              </w:rPr>
              <w:t>e) Reforçar a cooperação entre a Europol e países terceiros.</w:t>
            </w:r>
          </w:p>
        </w:tc>
        <w:tc>
          <w:tcPr>
            <w:tcW w:w="4876" w:type="dxa"/>
            <w:tcBorders>
              <w:top w:val="nil"/>
              <w:left w:val="nil"/>
              <w:bottom w:val="nil"/>
              <w:right w:val="nil"/>
            </w:tcBorders>
          </w:tcPr>
          <w:p w14:paraId="6C6CEA9B" w14:textId="77777777" w:rsidR="004B63F0" w:rsidRPr="00DF3BE0" w:rsidRDefault="004B63F0" w:rsidP="002D6F53">
            <w:pPr>
              <w:pStyle w:val="Normal6a"/>
            </w:pPr>
          </w:p>
        </w:tc>
      </w:tr>
    </w:tbl>
    <w:p w14:paraId="76C3EF93"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55CAD223" w14:textId="77777777" w:rsidR="004B63F0" w:rsidRPr="00DF3BE0" w:rsidRDefault="004B63F0" w:rsidP="004B63F0">
      <w:r w:rsidRPr="00DF3BE0">
        <w:rPr>
          <w:rStyle w:val="HideTWBExt"/>
        </w:rPr>
        <w:t>&lt;/Amend&gt;</w:t>
      </w:r>
    </w:p>
    <w:p w14:paraId="219882BD"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156</w:t>
      </w:r>
      <w:r w:rsidRPr="00DF3BE0">
        <w:rPr>
          <w:rStyle w:val="HideTWBExt"/>
        </w:rPr>
        <w:t>&lt;/NumAm&gt;</w:t>
      </w:r>
    </w:p>
    <w:p w14:paraId="72DC6333"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0BD693DE" w14:textId="77777777" w:rsidR="004B63F0" w:rsidRPr="00DF3BE0" w:rsidRDefault="004B63F0" w:rsidP="004B63F0">
      <w:pPr>
        <w:pStyle w:val="NormalBold"/>
      </w:pPr>
      <w:r w:rsidRPr="00DF3BE0">
        <w:rPr>
          <w:rStyle w:val="HideTWBExt"/>
          <w:b w:val="0"/>
        </w:rPr>
        <w:t>&lt;/RepeatBlock-By&gt;</w:t>
      </w:r>
    </w:p>
    <w:p w14:paraId="41F35456"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EF732EC" w14:textId="77777777" w:rsidR="004B63F0" w:rsidRPr="00DF3BE0" w:rsidRDefault="004B63F0" w:rsidP="004B63F0">
      <w:pPr>
        <w:pStyle w:val="NormalBold"/>
      </w:pPr>
      <w:r w:rsidRPr="00DF3BE0">
        <w:rPr>
          <w:rStyle w:val="HideTWBExt"/>
        </w:rPr>
        <w:t>&lt;Article&gt;</w:t>
      </w:r>
      <w:r w:rsidRPr="00DF3BE0">
        <w:t>Artigo 1 – parágrafo 1 – parte introdutória</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EB1FA07" w14:textId="77777777" w:rsidTr="002D6F53">
        <w:trPr>
          <w:trHeight w:hRule="exact" w:val="240"/>
          <w:jc w:val="center"/>
        </w:trPr>
        <w:tc>
          <w:tcPr>
            <w:tcW w:w="9752" w:type="dxa"/>
            <w:gridSpan w:val="2"/>
            <w:tcBorders>
              <w:top w:val="nil"/>
              <w:left w:val="nil"/>
              <w:bottom w:val="nil"/>
              <w:right w:val="nil"/>
            </w:tcBorders>
          </w:tcPr>
          <w:p w14:paraId="5C694CBE" w14:textId="77777777" w:rsidR="004B63F0" w:rsidRPr="00DF3BE0" w:rsidRDefault="004B63F0" w:rsidP="002D6F53"/>
        </w:tc>
      </w:tr>
      <w:tr w:rsidR="004B63F0" w:rsidRPr="00DF3BE0" w14:paraId="09D53C22" w14:textId="77777777" w:rsidTr="002D6F53">
        <w:trPr>
          <w:trHeight w:val="240"/>
          <w:jc w:val="center"/>
        </w:trPr>
        <w:tc>
          <w:tcPr>
            <w:tcW w:w="4876" w:type="dxa"/>
            <w:tcBorders>
              <w:top w:val="nil"/>
              <w:left w:val="nil"/>
              <w:bottom w:val="nil"/>
              <w:right w:val="nil"/>
            </w:tcBorders>
          </w:tcPr>
          <w:p w14:paraId="1CD1B2B1"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3C0E31A" w14:textId="77777777" w:rsidR="004B63F0" w:rsidRPr="00DF3BE0" w:rsidRDefault="004B63F0" w:rsidP="002D6F53">
            <w:pPr>
              <w:pStyle w:val="AmColumnHeading"/>
            </w:pPr>
            <w:r w:rsidRPr="00DF3BE0">
              <w:t>Alteração</w:t>
            </w:r>
          </w:p>
        </w:tc>
      </w:tr>
      <w:tr w:rsidR="004B63F0" w:rsidRPr="00DF3BE0" w14:paraId="452BC2D7" w14:textId="77777777" w:rsidTr="002D6F53">
        <w:trPr>
          <w:jc w:val="center"/>
        </w:trPr>
        <w:tc>
          <w:tcPr>
            <w:tcW w:w="4876" w:type="dxa"/>
            <w:tcBorders>
              <w:top w:val="nil"/>
              <w:left w:val="nil"/>
              <w:bottom w:val="nil"/>
              <w:right w:val="nil"/>
            </w:tcBorders>
          </w:tcPr>
          <w:p w14:paraId="5470961A" w14:textId="77777777" w:rsidR="004B63F0" w:rsidRPr="00DF3BE0" w:rsidRDefault="004B63F0" w:rsidP="002D6F53">
            <w:pPr>
              <w:pStyle w:val="Normal6a"/>
            </w:pPr>
            <w:r w:rsidRPr="00DF3BE0">
              <w:t xml:space="preserve">O presente regulamento estabelece regras para reforçar a cooperação policial e o apoio da Agência da União Europeia para a Cooperação Policial (Europol) na prevenção e no combate </w:t>
            </w:r>
            <w:r w:rsidRPr="00DF3BE0">
              <w:rPr>
                <w:b/>
                <w:bCs/>
                <w:i/>
                <w:iCs/>
              </w:rPr>
              <w:t>à</w:t>
            </w:r>
            <w:r w:rsidRPr="00DF3BE0">
              <w:t xml:space="preserve"> introdução clandestina de migrantes e </w:t>
            </w:r>
            <w:r w:rsidRPr="00DF3BE0">
              <w:rPr>
                <w:b/>
                <w:bCs/>
                <w:i/>
                <w:iCs/>
              </w:rPr>
              <w:t>ao</w:t>
            </w:r>
            <w:r w:rsidRPr="00DF3BE0">
              <w:t xml:space="preserve"> tráfico de seres humanos, ao:</w:t>
            </w:r>
          </w:p>
        </w:tc>
        <w:tc>
          <w:tcPr>
            <w:tcW w:w="4876" w:type="dxa"/>
            <w:tcBorders>
              <w:top w:val="nil"/>
              <w:left w:val="nil"/>
              <w:bottom w:val="nil"/>
              <w:right w:val="nil"/>
            </w:tcBorders>
          </w:tcPr>
          <w:p w14:paraId="7E3B54A9" w14:textId="77777777" w:rsidR="004B63F0" w:rsidRPr="00DF3BE0" w:rsidRDefault="004B63F0" w:rsidP="002D6F53">
            <w:pPr>
              <w:pStyle w:val="Normal6a"/>
            </w:pPr>
            <w:r w:rsidRPr="00DF3BE0">
              <w:t xml:space="preserve">O presente regulamento estabelece regras para reforçar a cooperação policial e o apoio da Agência da União Europeia para a Cooperação Policial (Europol) na prevenção e no combate </w:t>
            </w:r>
            <w:r w:rsidRPr="00DF3BE0">
              <w:rPr>
                <w:b/>
                <w:i/>
              </w:rPr>
              <w:t>a formas de exploração da</w:t>
            </w:r>
            <w:r w:rsidRPr="00DF3BE0">
              <w:t xml:space="preserve"> introdução clandestina de migrantes e </w:t>
            </w:r>
            <w:r w:rsidRPr="00DF3BE0">
              <w:rPr>
                <w:b/>
                <w:bCs/>
                <w:i/>
                <w:iCs/>
              </w:rPr>
              <w:t>do</w:t>
            </w:r>
            <w:r w:rsidRPr="00DF3BE0">
              <w:t xml:space="preserve"> tráfico de seres humanos, ao:</w:t>
            </w:r>
          </w:p>
        </w:tc>
      </w:tr>
    </w:tbl>
    <w:p w14:paraId="3ADE9E3A"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968F509" w14:textId="77777777" w:rsidR="004B63F0" w:rsidRPr="00DF3BE0" w:rsidRDefault="004B63F0" w:rsidP="004B63F0">
      <w:r w:rsidRPr="00DF3BE0">
        <w:rPr>
          <w:rStyle w:val="HideTWBExt"/>
        </w:rPr>
        <w:t>&lt;/Amend&gt;</w:t>
      </w:r>
    </w:p>
    <w:p w14:paraId="76ACAB4E"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157</w:t>
      </w:r>
      <w:r w:rsidRPr="00DF3BE0">
        <w:rPr>
          <w:rStyle w:val="HideTWBExt"/>
        </w:rPr>
        <w:t>&lt;/NumAm&gt;</w:t>
      </w:r>
    </w:p>
    <w:p w14:paraId="5934C14D"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57E88B73" w14:textId="77777777" w:rsidR="004B63F0" w:rsidRPr="00DF3BE0" w:rsidRDefault="004B63F0" w:rsidP="004B63F0">
      <w:pPr>
        <w:pStyle w:val="NormalBold"/>
      </w:pPr>
      <w:r w:rsidRPr="00DF3BE0">
        <w:rPr>
          <w:rStyle w:val="HideTWBExt"/>
          <w:b w:val="0"/>
        </w:rPr>
        <w:t>&lt;/RepeatBlock-By&gt;</w:t>
      </w:r>
    </w:p>
    <w:p w14:paraId="0F3AAAE0"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58B9FCA9" w14:textId="77777777" w:rsidR="004B63F0" w:rsidRPr="00DF3BE0" w:rsidRDefault="004B63F0" w:rsidP="004B63F0">
      <w:pPr>
        <w:pStyle w:val="NormalBold"/>
      </w:pPr>
      <w:r w:rsidRPr="00DF3BE0">
        <w:rPr>
          <w:rStyle w:val="HideTWBExt"/>
        </w:rPr>
        <w:t>&lt;Article&gt;</w:t>
      </w:r>
      <w:r w:rsidRPr="00DF3BE0">
        <w:t>Artigo 1 – parágrafo 1 – alínea a)</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0309EE9" w14:textId="77777777" w:rsidTr="002D6F53">
        <w:trPr>
          <w:trHeight w:hRule="exact" w:val="240"/>
          <w:jc w:val="center"/>
        </w:trPr>
        <w:tc>
          <w:tcPr>
            <w:tcW w:w="9752" w:type="dxa"/>
            <w:gridSpan w:val="2"/>
            <w:tcBorders>
              <w:top w:val="nil"/>
              <w:left w:val="nil"/>
              <w:bottom w:val="nil"/>
              <w:right w:val="nil"/>
            </w:tcBorders>
          </w:tcPr>
          <w:p w14:paraId="721EBC74" w14:textId="77777777" w:rsidR="004B63F0" w:rsidRPr="00DF3BE0" w:rsidRDefault="004B63F0" w:rsidP="002D6F53"/>
        </w:tc>
      </w:tr>
      <w:tr w:rsidR="004B63F0" w:rsidRPr="00DF3BE0" w14:paraId="18BB4371" w14:textId="77777777" w:rsidTr="002D6F53">
        <w:trPr>
          <w:trHeight w:val="240"/>
          <w:jc w:val="center"/>
        </w:trPr>
        <w:tc>
          <w:tcPr>
            <w:tcW w:w="4876" w:type="dxa"/>
            <w:tcBorders>
              <w:top w:val="nil"/>
              <w:left w:val="nil"/>
              <w:bottom w:val="nil"/>
              <w:right w:val="nil"/>
            </w:tcBorders>
          </w:tcPr>
          <w:p w14:paraId="044D125C"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BC6125D" w14:textId="77777777" w:rsidR="004B63F0" w:rsidRPr="00DF3BE0" w:rsidRDefault="004B63F0" w:rsidP="002D6F53">
            <w:pPr>
              <w:pStyle w:val="AmColumnHeading"/>
            </w:pPr>
            <w:r w:rsidRPr="00DF3BE0">
              <w:t>Alteração</w:t>
            </w:r>
          </w:p>
        </w:tc>
      </w:tr>
      <w:tr w:rsidR="004B63F0" w:rsidRPr="00DF3BE0" w14:paraId="4FA731ED" w14:textId="77777777" w:rsidTr="002D6F53">
        <w:trPr>
          <w:jc w:val="center"/>
        </w:trPr>
        <w:tc>
          <w:tcPr>
            <w:tcW w:w="4876" w:type="dxa"/>
            <w:tcBorders>
              <w:top w:val="nil"/>
              <w:left w:val="nil"/>
              <w:bottom w:val="nil"/>
              <w:right w:val="nil"/>
            </w:tcBorders>
          </w:tcPr>
          <w:p w14:paraId="63170EBB" w14:textId="77777777" w:rsidR="004B63F0" w:rsidRPr="00DF3BE0" w:rsidRDefault="004B63F0" w:rsidP="002D6F53">
            <w:pPr>
              <w:pStyle w:val="Normal6a"/>
            </w:pPr>
            <w:r w:rsidRPr="00DF3BE0">
              <w:t>a)</w:t>
            </w:r>
            <w:r w:rsidRPr="00DF3BE0">
              <w:tab/>
              <w:t xml:space="preserve">Criar o Centro Europeu contra a Introdução Clandestina de Migrantes no âmbito da Europol </w:t>
            </w:r>
            <w:r w:rsidRPr="00DF3BE0">
              <w:rPr>
                <w:b/>
                <w:i/>
              </w:rPr>
              <w:t>e um quadro de governação para regular e apoiar as suas atividades</w:t>
            </w:r>
            <w:r w:rsidRPr="00DF3BE0">
              <w:t>;</w:t>
            </w:r>
          </w:p>
        </w:tc>
        <w:tc>
          <w:tcPr>
            <w:tcW w:w="4876" w:type="dxa"/>
            <w:tcBorders>
              <w:top w:val="nil"/>
              <w:left w:val="nil"/>
              <w:bottom w:val="nil"/>
              <w:right w:val="nil"/>
            </w:tcBorders>
          </w:tcPr>
          <w:p w14:paraId="069CFD1F" w14:textId="77777777" w:rsidR="004B63F0" w:rsidRPr="00DF3BE0" w:rsidRDefault="004B63F0" w:rsidP="002D6F53">
            <w:pPr>
              <w:pStyle w:val="Normal6a"/>
            </w:pPr>
            <w:r w:rsidRPr="00DF3BE0">
              <w:t>a)</w:t>
            </w:r>
            <w:r w:rsidRPr="00DF3BE0">
              <w:tab/>
              <w:t>Criar o Centro Europeu contra a Introdução Clandestina de Migrantes no âmbito do Regulamento Europol;</w:t>
            </w:r>
          </w:p>
        </w:tc>
      </w:tr>
    </w:tbl>
    <w:p w14:paraId="5C333C9E"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34A96C57"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62AE1182" w14:textId="77777777" w:rsidR="004B63F0" w:rsidRPr="00DF3BE0" w:rsidRDefault="004B63F0" w:rsidP="004B63F0">
      <w:pPr>
        <w:pStyle w:val="AmJustText"/>
      </w:pPr>
      <w:r w:rsidRPr="00DF3BE0">
        <w:t>O Regulamento Europol prevê um quadro de governação do centro que já é suficiente.</w:t>
      </w:r>
    </w:p>
    <w:p w14:paraId="4AE28224" w14:textId="77777777" w:rsidR="004B63F0" w:rsidRPr="00DF3BE0" w:rsidRDefault="004B63F0" w:rsidP="004B63F0">
      <w:r w:rsidRPr="00DF3BE0">
        <w:rPr>
          <w:rStyle w:val="HideTWBExt"/>
        </w:rPr>
        <w:t>&lt;/Amend&gt;</w:t>
      </w:r>
    </w:p>
    <w:p w14:paraId="3A73AF70"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158</w:t>
      </w:r>
      <w:r w:rsidRPr="00DF3BE0">
        <w:rPr>
          <w:rStyle w:val="HideTWBExt"/>
        </w:rPr>
        <w:t>&lt;/NumAm&gt;</w:t>
      </w:r>
    </w:p>
    <w:p w14:paraId="031E31C9"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3868942F" w14:textId="77777777" w:rsidR="004B63F0" w:rsidRPr="00DF3BE0" w:rsidRDefault="004B63F0" w:rsidP="004B63F0">
      <w:pPr>
        <w:pStyle w:val="NormalBold"/>
      </w:pPr>
      <w:r w:rsidRPr="00DF3BE0">
        <w:rPr>
          <w:rStyle w:val="HideTWBExt"/>
          <w:b w:val="0"/>
        </w:rPr>
        <w:t>&lt;/RepeatBlock-By&gt;</w:t>
      </w:r>
    </w:p>
    <w:p w14:paraId="1F099057"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4CF32C1A" w14:textId="77777777" w:rsidR="004B63F0" w:rsidRPr="00DF3BE0" w:rsidRDefault="004B63F0" w:rsidP="004B63F0">
      <w:pPr>
        <w:pStyle w:val="NormalBold"/>
      </w:pPr>
      <w:r w:rsidRPr="00DF3BE0">
        <w:rPr>
          <w:rStyle w:val="HideTWBExt"/>
        </w:rPr>
        <w:t>&lt;Article&gt;</w:t>
      </w:r>
      <w:r w:rsidRPr="00DF3BE0">
        <w:t>Artigo 1 – parágrafo 1 – alínea d)</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32DC9219" w14:textId="77777777" w:rsidTr="002D6F53">
        <w:trPr>
          <w:trHeight w:hRule="exact" w:val="240"/>
          <w:jc w:val="center"/>
        </w:trPr>
        <w:tc>
          <w:tcPr>
            <w:tcW w:w="9752" w:type="dxa"/>
            <w:gridSpan w:val="2"/>
            <w:tcBorders>
              <w:top w:val="nil"/>
              <w:left w:val="nil"/>
              <w:bottom w:val="nil"/>
              <w:right w:val="nil"/>
            </w:tcBorders>
          </w:tcPr>
          <w:p w14:paraId="27EFBAC3" w14:textId="77777777" w:rsidR="004B63F0" w:rsidRPr="00DF3BE0" w:rsidRDefault="004B63F0" w:rsidP="002D6F53"/>
        </w:tc>
      </w:tr>
      <w:tr w:rsidR="004B63F0" w:rsidRPr="00DF3BE0" w14:paraId="66A0B0B6" w14:textId="77777777" w:rsidTr="002D6F53">
        <w:trPr>
          <w:trHeight w:val="240"/>
          <w:jc w:val="center"/>
        </w:trPr>
        <w:tc>
          <w:tcPr>
            <w:tcW w:w="4876" w:type="dxa"/>
            <w:tcBorders>
              <w:top w:val="nil"/>
              <w:left w:val="nil"/>
              <w:bottom w:val="nil"/>
              <w:right w:val="nil"/>
            </w:tcBorders>
          </w:tcPr>
          <w:p w14:paraId="52DD98F4"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A41BA9C" w14:textId="77777777" w:rsidR="004B63F0" w:rsidRPr="00DF3BE0" w:rsidRDefault="004B63F0" w:rsidP="002D6F53">
            <w:pPr>
              <w:pStyle w:val="AmColumnHeading"/>
            </w:pPr>
            <w:r w:rsidRPr="00DF3BE0">
              <w:t>Alteração</w:t>
            </w:r>
          </w:p>
        </w:tc>
      </w:tr>
      <w:tr w:rsidR="004B63F0" w:rsidRPr="00DF3BE0" w14:paraId="637856EE" w14:textId="77777777" w:rsidTr="002D6F53">
        <w:trPr>
          <w:jc w:val="center"/>
        </w:trPr>
        <w:tc>
          <w:tcPr>
            <w:tcW w:w="4876" w:type="dxa"/>
            <w:tcBorders>
              <w:top w:val="nil"/>
              <w:left w:val="nil"/>
              <w:bottom w:val="nil"/>
              <w:right w:val="nil"/>
            </w:tcBorders>
          </w:tcPr>
          <w:p w14:paraId="3DA81F3E" w14:textId="2852E203" w:rsidR="004B63F0" w:rsidRPr="00DF3BE0" w:rsidRDefault="004B63F0" w:rsidP="002D6F53">
            <w:pPr>
              <w:pStyle w:val="Normal6a"/>
            </w:pPr>
            <w:r w:rsidRPr="00DF3BE0">
              <w:rPr>
                <w:b/>
                <w:i/>
              </w:rPr>
              <w:t>d)</w:t>
            </w:r>
            <w:r w:rsidRPr="00DF3BE0">
              <w:tab/>
            </w:r>
            <w:r w:rsidRPr="00DF3BE0">
              <w:rPr>
                <w:b/>
                <w:i/>
              </w:rPr>
              <w:t>Dotar a Europol dos instrumentos necessários para apoiar e reforçar as ações das autoridades competentes dos Estados</w:t>
            </w:r>
            <w:r w:rsidR="00DF5682">
              <w:rPr>
                <w:b/>
                <w:i/>
              </w:rPr>
              <w:noBreakHyphen/>
            </w:r>
            <w:r w:rsidRPr="00DF3BE0">
              <w:rPr>
                <w:b/>
                <w:i/>
              </w:rPr>
              <w:t>Membros e a sua cooperação mútua na prevenção e no combate às infrações penais abrangidas pelos objetivos da Europol;</w:t>
            </w:r>
          </w:p>
        </w:tc>
        <w:tc>
          <w:tcPr>
            <w:tcW w:w="4876" w:type="dxa"/>
            <w:tcBorders>
              <w:top w:val="nil"/>
              <w:left w:val="nil"/>
              <w:bottom w:val="nil"/>
              <w:right w:val="nil"/>
            </w:tcBorders>
          </w:tcPr>
          <w:p w14:paraId="75C3614A" w14:textId="77777777" w:rsidR="004B63F0" w:rsidRPr="00DF3BE0" w:rsidRDefault="004B63F0" w:rsidP="002D6F53">
            <w:pPr>
              <w:pStyle w:val="Normal6a"/>
            </w:pPr>
            <w:r w:rsidRPr="00DF3BE0">
              <w:rPr>
                <w:b/>
                <w:i/>
              </w:rPr>
              <w:t>Suprimido</w:t>
            </w:r>
          </w:p>
        </w:tc>
      </w:tr>
    </w:tbl>
    <w:p w14:paraId="1AABDCD4"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E4367DD" w14:textId="77777777" w:rsidR="004B63F0" w:rsidRPr="00DF3BE0" w:rsidRDefault="004B63F0" w:rsidP="004B63F0">
      <w:r w:rsidRPr="00DF3BE0">
        <w:rPr>
          <w:rStyle w:val="HideTWBExt"/>
        </w:rPr>
        <w:t>&lt;/Amend&gt;</w:t>
      </w:r>
    </w:p>
    <w:p w14:paraId="567E0D1D"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159</w:t>
      </w:r>
      <w:r w:rsidRPr="00DF3BE0">
        <w:rPr>
          <w:rStyle w:val="HideTWBExt"/>
        </w:rPr>
        <w:t>&lt;/NumAm&gt;</w:t>
      </w:r>
    </w:p>
    <w:p w14:paraId="3CC9E36F"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2826E142" w14:textId="77777777" w:rsidR="004B63F0" w:rsidRPr="00DF3BE0" w:rsidRDefault="004B63F0" w:rsidP="004B63F0">
      <w:pPr>
        <w:pStyle w:val="NormalBold"/>
      </w:pPr>
      <w:r w:rsidRPr="00DF3BE0">
        <w:rPr>
          <w:rStyle w:val="HideTWBExt"/>
          <w:b w:val="0"/>
        </w:rPr>
        <w:t>&lt;/RepeatBlock-By&gt;</w:t>
      </w:r>
    </w:p>
    <w:p w14:paraId="769C62D6"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8889EFB" w14:textId="77777777" w:rsidR="004B63F0" w:rsidRPr="00DF3BE0" w:rsidRDefault="004B63F0" w:rsidP="004B63F0">
      <w:pPr>
        <w:pStyle w:val="NormalBold"/>
      </w:pPr>
      <w:r w:rsidRPr="00DF3BE0">
        <w:rPr>
          <w:rStyle w:val="HideTWBExt"/>
        </w:rPr>
        <w:t>&lt;Article&gt;</w:t>
      </w:r>
      <w:r w:rsidRPr="00DF3BE0">
        <w:t>Artigo 1 – parágrafo 1 – alínea e)</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E13688A" w14:textId="77777777" w:rsidTr="002D6F53">
        <w:trPr>
          <w:trHeight w:hRule="exact" w:val="240"/>
          <w:jc w:val="center"/>
        </w:trPr>
        <w:tc>
          <w:tcPr>
            <w:tcW w:w="9752" w:type="dxa"/>
            <w:gridSpan w:val="2"/>
            <w:tcBorders>
              <w:top w:val="nil"/>
              <w:left w:val="nil"/>
              <w:bottom w:val="nil"/>
              <w:right w:val="nil"/>
            </w:tcBorders>
          </w:tcPr>
          <w:p w14:paraId="5C47EB1C" w14:textId="77777777" w:rsidR="004B63F0" w:rsidRPr="00DF3BE0" w:rsidRDefault="004B63F0" w:rsidP="002D6F53"/>
        </w:tc>
      </w:tr>
      <w:tr w:rsidR="004B63F0" w:rsidRPr="00DF3BE0" w14:paraId="72CB53F7" w14:textId="77777777" w:rsidTr="002D6F53">
        <w:trPr>
          <w:trHeight w:val="240"/>
          <w:jc w:val="center"/>
        </w:trPr>
        <w:tc>
          <w:tcPr>
            <w:tcW w:w="4876" w:type="dxa"/>
            <w:tcBorders>
              <w:top w:val="nil"/>
              <w:left w:val="nil"/>
              <w:bottom w:val="nil"/>
              <w:right w:val="nil"/>
            </w:tcBorders>
          </w:tcPr>
          <w:p w14:paraId="599E4807"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83E22D7" w14:textId="77777777" w:rsidR="004B63F0" w:rsidRPr="00DF3BE0" w:rsidRDefault="004B63F0" w:rsidP="002D6F53">
            <w:pPr>
              <w:pStyle w:val="AmColumnHeading"/>
            </w:pPr>
            <w:r w:rsidRPr="00DF3BE0">
              <w:t>Alteração</w:t>
            </w:r>
          </w:p>
        </w:tc>
      </w:tr>
      <w:tr w:rsidR="004B63F0" w:rsidRPr="00DF3BE0" w14:paraId="3192E642" w14:textId="77777777" w:rsidTr="002D6F53">
        <w:trPr>
          <w:jc w:val="center"/>
        </w:trPr>
        <w:tc>
          <w:tcPr>
            <w:tcW w:w="4876" w:type="dxa"/>
            <w:tcBorders>
              <w:top w:val="nil"/>
              <w:left w:val="nil"/>
              <w:bottom w:val="nil"/>
              <w:right w:val="nil"/>
            </w:tcBorders>
          </w:tcPr>
          <w:p w14:paraId="7D611DF7" w14:textId="77777777" w:rsidR="004B63F0" w:rsidRPr="00DF3BE0" w:rsidRDefault="004B63F0" w:rsidP="002D6F53">
            <w:pPr>
              <w:pStyle w:val="Normal6a"/>
            </w:pPr>
            <w:r w:rsidRPr="00DF3BE0">
              <w:rPr>
                <w:b/>
                <w:i/>
              </w:rPr>
              <w:t>e)</w:t>
            </w:r>
            <w:r w:rsidRPr="00DF3BE0">
              <w:tab/>
            </w:r>
            <w:r w:rsidRPr="00DF3BE0">
              <w:rPr>
                <w:b/>
                <w:i/>
              </w:rPr>
              <w:t>Reforçar a cooperação entre a Europol e países terceiros.</w:t>
            </w:r>
          </w:p>
        </w:tc>
        <w:tc>
          <w:tcPr>
            <w:tcW w:w="4876" w:type="dxa"/>
            <w:tcBorders>
              <w:top w:val="nil"/>
              <w:left w:val="nil"/>
              <w:bottom w:val="nil"/>
              <w:right w:val="nil"/>
            </w:tcBorders>
          </w:tcPr>
          <w:p w14:paraId="11C79B06" w14:textId="77777777" w:rsidR="004B63F0" w:rsidRPr="00DF3BE0" w:rsidRDefault="004B63F0" w:rsidP="002D6F53">
            <w:pPr>
              <w:pStyle w:val="Normal6a"/>
            </w:pPr>
            <w:r w:rsidRPr="00DF3BE0">
              <w:rPr>
                <w:b/>
                <w:i/>
              </w:rPr>
              <w:t>Suprimido</w:t>
            </w:r>
          </w:p>
        </w:tc>
      </w:tr>
    </w:tbl>
    <w:p w14:paraId="6B984AD7"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C7C0447" w14:textId="77777777" w:rsidR="004B63F0" w:rsidRPr="00DF3BE0" w:rsidRDefault="004B63F0" w:rsidP="004B63F0">
      <w:r w:rsidRPr="00DF3BE0">
        <w:rPr>
          <w:rStyle w:val="HideTWBExt"/>
        </w:rPr>
        <w:t>&lt;/Amend&gt;</w:t>
      </w:r>
    </w:p>
    <w:p w14:paraId="6A1AA7A9"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160</w:t>
      </w:r>
      <w:r w:rsidRPr="00DF3BE0">
        <w:rPr>
          <w:rStyle w:val="HideTWBExt"/>
        </w:rPr>
        <w:t>&lt;/NumAm&gt;</w:t>
      </w:r>
    </w:p>
    <w:p w14:paraId="1B9EE041"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390DD9A2" w14:textId="77777777" w:rsidR="004B63F0" w:rsidRPr="00DF3BE0" w:rsidRDefault="004B63F0" w:rsidP="004B63F0">
      <w:pPr>
        <w:pStyle w:val="NormalBold"/>
      </w:pPr>
      <w:r w:rsidRPr="00DF3BE0">
        <w:rPr>
          <w:rStyle w:val="HideTWBExt"/>
          <w:b w:val="0"/>
        </w:rPr>
        <w:t>&lt;/RepeatBlock-By&gt;</w:t>
      </w:r>
    </w:p>
    <w:p w14:paraId="6362E248"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38FDA77" w14:textId="77777777" w:rsidR="004B63F0" w:rsidRPr="00DF3BE0" w:rsidRDefault="004B63F0" w:rsidP="004B63F0">
      <w:pPr>
        <w:pStyle w:val="NormalBold"/>
      </w:pPr>
      <w:r w:rsidRPr="00DF3BE0">
        <w:rPr>
          <w:rStyle w:val="HideTWBExt"/>
        </w:rPr>
        <w:t>&lt;Article&gt;</w:t>
      </w:r>
      <w:r w:rsidRPr="00DF3BE0">
        <w:t>Artigo 2</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DBC2B8B" w14:textId="77777777" w:rsidTr="002D6F53">
        <w:trPr>
          <w:trHeight w:hRule="exact" w:val="240"/>
          <w:jc w:val="center"/>
        </w:trPr>
        <w:tc>
          <w:tcPr>
            <w:tcW w:w="9752" w:type="dxa"/>
            <w:gridSpan w:val="2"/>
            <w:tcBorders>
              <w:top w:val="nil"/>
              <w:left w:val="nil"/>
              <w:bottom w:val="nil"/>
              <w:right w:val="nil"/>
            </w:tcBorders>
          </w:tcPr>
          <w:p w14:paraId="20BD002B" w14:textId="77777777" w:rsidR="004B63F0" w:rsidRPr="00DF3BE0" w:rsidRDefault="004B63F0" w:rsidP="002D6F53"/>
        </w:tc>
      </w:tr>
      <w:tr w:rsidR="004B63F0" w:rsidRPr="00DF3BE0" w14:paraId="73136E86" w14:textId="77777777" w:rsidTr="002D6F53">
        <w:trPr>
          <w:trHeight w:val="240"/>
          <w:jc w:val="center"/>
        </w:trPr>
        <w:tc>
          <w:tcPr>
            <w:tcW w:w="4876" w:type="dxa"/>
            <w:tcBorders>
              <w:top w:val="nil"/>
              <w:left w:val="nil"/>
              <w:bottom w:val="nil"/>
              <w:right w:val="nil"/>
            </w:tcBorders>
          </w:tcPr>
          <w:p w14:paraId="06DF36A3"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C3FB51A" w14:textId="77777777" w:rsidR="004B63F0" w:rsidRPr="00DF3BE0" w:rsidRDefault="004B63F0" w:rsidP="002D6F53">
            <w:pPr>
              <w:pStyle w:val="AmColumnHeading"/>
            </w:pPr>
            <w:r w:rsidRPr="00DF3BE0">
              <w:t>Alteração</w:t>
            </w:r>
          </w:p>
        </w:tc>
      </w:tr>
      <w:tr w:rsidR="004B63F0" w:rsidRPr="00DF3BE0" w14:paraId="6C4F64D7" w14:textId="77777777" w:rsidTr="002D6F53">
        <w:trPr>
          <w:jc w:val="center"/>
        </w:trPr>
        <w:tc>
          <w:tcPr>
            <w:tcW w:w="4876" w:type="dxa"/>
            <w:tcBorders>
              <w:top w:val="nil"/>
              <w:left w:val="nil"/>
              <w:bottom w:val="nil"/>
              <w:right w:val="nil"/>
            </w:tcBorders>
          </w:tcPr>
          <w:p w14:paraId="4B8400D7" w14:textId="77777777" w:rsidR="004B63F0" w:rsidRPr="00DF3BE0" w:rsidRDefault="004B63F0" w:rsidP="002D6F53">
            <w:pPr>
              <w:pStyle w:val="Normal6a"/>
              <w:jc w:val="center"/>
            </w:pPr>
            <w:r w:rsidRPr="00DF3BE0">
              <w:rPr>
                <w:b/>
                <w:i/>
              </w:rPr>
              <w:t>Artigo 2.º</w:t>
            </w:r>
            <w:r w:rsidRPr="00DF3BE0">
              <w:tab/>
            </w:r>
          </w:p>
        </w:tc>
        <w:tc>
          <w:tcPr>
            <w:tcW w:w="4876" w:type="dxa"/>
            <w:tcBorders>
              <w:top w:val="nil"/>
              <w:left w:val="nil"/>
              <w:bottom w:val="nil"/>
              <w:right w:val="nil"/>
            </w:tcBorders>
          </w:tcPr>
          <w:p w14:paraId="2221232E" w14:textId="77777777" w:rsidR="004B63F0" w:rsidRPr="00DF3BE0" w:rsidRDefault="004B63F0" w:rsidP="002D6F53">
            <w:pPr>
              <w:pStyle w:val="Normal6a"/>
            </w:pPr>
            <w:r w:rsidRPr="00DF3BE0">
              <w:rPr>
                <w:b/>
                <w:i/>
              </w:rPr>
              <w:t>Suprimido</w:t>
            </w:r>
          </w:p>
        </w:tc>
      </w:tr>
      <w:tr w:rsidR="004B63F0" w:rsidRPr="00DF3BE0" w14:paraId="2750B202" w14:textId="77777777" w:rsidTr="002D6F53">
        <w:trPr>
          <w:jc w:val="center"/>
        </w:trPr>
        <w:tc>
          <w:tcPr>
            <w:tcW w:w="4876" w:type="dxa"/>
            <w:tcBorders>
              <w:top w:val="nil"/>
              <w:left w:val="nil"/>
              <w:bottom w:val="nil"/>
              <w:right w:val="nil"/>
            </w:tcBorders>
          </w:tcPr>
          <w:p w14:paraId="3CDC70BC" w14:textId="77777777" w:rsidR="004B63F0" w:rsidRPr="00DF3BE0" w:rsidRDefault="004B63F0" w:rsidP="002D6F53">
            <w:pPr>
              <w:pStyle w:val="Normal6a"/>
              <w:jc w:val="center"/>
            </w:pPr>
            <w:r w:rsidRPr="00DF3BE0">
              <w:rPr>
                <w:b/>
                <w:i/>
              </w:rPr>
              <w:t>Definições</w:t>
            </w:r>
          </w:p>
        </w:tc>
        <w:tc>
          <w:tcPr>
            <w:tcW w:w="4876" w:type="dxa"/>
            <w:tcBorders>
              <w:top w:val="nil"/>
              <w:left w:val="nil"/>
              <w:bottom w:val="nil"/>
              <w:right w:val="nil"/>
            </w:tcBorders>
          </w:tcPr>
          <w:p w14:paraId="6FDDB409" w14:textId="77777777" w:rsidR="004B63F0" w:rsidRPr="00DF3BE0" w:rsidRDefault="004B63F0" w:rsidP="002D6F53">
            <w:pPr>
              <w:pStyle w:val="Normal6a"/>
            </w:pPr>
          </w:p>
        </w:tc>
      </w:tr>
      <w:tr w:rsidR="004B63F0" w:rsidRPr="00DF3BE0" w14:paraId="69735BB8" w14:textId="77777777" w:rsidTr="002D6F53">
        <w:trPr>
          <w:jc w:val="center"/>
        </w:trPr>
        <w:tc>
          <w:tcPr>
            <w:tcW w:w="4876" w:type="dxa"/>
            <w:tcBorders>
              <w:top w:val="nil"/>
              <w:left w:val="nil"/>
              <w:bottom w:val="nil"/>
              <w:right w:val="nil"/>
            </w:tcBorders>
          </w:tcPr>
          <w:p w14:paraId="5DC9D090" w14:textId="5C88D4AE" w:rsidR="004B63F0" w:rsidRPr="00DF3BE0" w:rsidRDefault="004B63F0" w:rsidP="002D6F53">
            <w:pPr>
              <w:pStyle w:val="Normal6a"/>
            </w:pPr>
            <w:r w:rsidRPr="00DF3BE0">
              <w:rPr>
                <w:b/>
                <w:i/>
              </w:rPr>
              <w:t>Para efeitos do presente regulamento, entende</w:t>
            </w:r>
            <w:r w:rsidR="00DF5682">
              <w:rPr>
                <w:b/>
                <w:i/>
              </w:rPr>
              <w:noBreakHyphen/>
            </w:r>
            <w:r w:rsidRPr="00DF3BE0">
              <w:rPr>
                <w:b/>
                <w:i/>
              </w:rPr>
              <w:t>se por:</w:t>
            </w:r>
          </w:p>
        </w:tc>
        <w:tc>
          <w:tcPr>
            <w:tcW w:w="4876" w:type="dxa"/>
            <w:tcBorders>
              <w:top w:val="nil"/>
              <w:left w:val="nil"/>
              <w:bottom w:val="nil"/>
              <w:right w:val="nil"/>
            </w:tcBorders>
          </w:tcPr>
          <w:p w14:paraId="22531C5A" w14:textId="77777777" w:rsidR="004B63F0" w:rsidRPr="00DF3BE0" w:rsidRDefault="004B63F0" w:rsidP="002D6F53">
            <w:pPr>
              <w:pStyle w:val="Normal6a"/>
            </w:pPr>
          </w:p>
        </w:tc>
      </w:tr>
      <w:tr w:rsidR="004B63F0" w:rsidRPr="00DF3BE0" w14:paraId="79EA873D" w14:textId="77777777" w:rsidTr="002D6F53">
        <w:trPr>
          <w:jc w:val="center"/>
        </w:trPr>
        <w:tc>
          <w:tcPr>
            <w:tcW w:w="4876" w:type="dxa"/>
            <w:tcBorders>
              <w:top w:val="nil"/>
              <w:left w:val="nil"/>
              <w:bottom w:val="nil"/>
              <w:right w:val="nil"/>
            </w:tcBorders>
          </w:tcPr>
          <w:p w14:paraId="09929670" w14:textId="19391B8B" w:rsidR="004B63F0" w:rsidRPr="00DF3BE0" w:rsidRDefault="004B63F0" w:rsidP="002D6F53">
            <w:pPr>
              <w:pStyle w:val="Normal6a"/>
            </w:pPr>
            <w:r w:rsidRPr="00DF3BE0">
              <w:rPr>
                <w:b/>
                <w:i/>
              </w:rPr>
              <w:t>(1) «Introdução clandestina de migrantes», qualquer uma das atividades referidas nos artigos 3.º, 4.º e 5.º da Diretiva [XXX] [que estabelece regras mínimas para prevenir e combater o auxílio à entrada, ao trânsito e à permanência irregulares na União e que substitui a Diretiva 2002/90/CE do Conselho e a Decisão</w:t>
            </w:r>
            <w:r w:rsidR="00DF5682">
              <w:rPr>
                <w:b/>
                <w:i/>
              </w:rPr>
              <w:noBreakHyphen/>
            </w:r>
            <w:r w:rsidRPr="00DF3BE0">
              <w:rPr>
                <w:b/>
                <w:i/>
              </w:rPr>
              <w:t>Quadro 2002/946/JAI do Conselho]]</w:t>
            </w:r>
            <w:r w:rsidRPr="00DF3BE0">
              <w:rPr>
                <w:b/>
                <w:i/>
                <w:vertAlign w:val="superscript"/>
              </w:rPr>
              <w:t>5</w:t>
            </w:r>
            <w:r w:rsidRPr="00DF3BE0">
              <w:rPr>
                <w:b/>
                <w:i/>
              </w:rPr>
              <w:t>;</w:t>
            </w:r>
          </w:p>
        </w:tc>
        <w:tc>
          <w:tcPr>
            <w:tcW w:w="4876" w:type="dxa"/>
            <w:tcBorders>
              <w:top w:val="nil"/>
              <w:left w:val="nil"/>
              <w:bottom w:val="nil"/>
              <w:right w:val="nil"/>
            </w:tcBorders>
          </w:tcPr>
          <w:p w14:paraId="57A1EC13" w14:textId="77777777" w:rsidR="004B63F0" w:rsidRPr="00DF3BE0" w:rsidRDefault="004B63F0" w:rsidP="002D6F53">
            <w:pPr>
              <w:pStyle w:val="Normal6a"/>
            </w:pPr>
          </w:p>
        </w:tc>
      </w:tr>
      <w:tr w:rsidR="004B63F0" w:rsidRPr="00DF3BE0" w14:paraId="435D277D" w14:textId="77777777" w:rsidTr="002D6F53">
        <w:trPr>
          <w:jc w:val="center"/>
        </w:trPr>
        <w:tc>
          <w:tcPr>
            <w:tcW w:w="4876" w:type="dxa"/>
            <w:tcBorders>
              <w:top w:val="nil"/>
              <w:left w:val="nil"/>
              <w:bottom w:val="nil"/>
              <w:right w:val="nil"/>
            </w:tcBorders>
          </w:tcPr>
          <w:p w14:paraId="35533668" w14:textId="77777777" w:rsidR="004B63F0" w:rsidRPr="00DF3BE0" w:rsidRDefault="004B63F0" w:rsidP="002D6F53">
            <w:pPr>
              <w:pStyle w:val="Normal6a"/>
            </w:pPr>
            <w:r w:rsidRPr="00DF3BE0">
              <w:rPr>
                <w:b/>
                <w:i/>
              </w:rPr>
              <w:t>(2) «Tráfico de seres humanos», qualquer uma das atividades referidas nos artigos 2.º e 3.º da Diretiva 2011/36/UE do Parlamento Europeu e do Conselho</w:t>
            </w:r>
            <w:r w:rsidRPr="00DF3BE0">
              <w:rPr>
                <w:b/>
                <w:i/>
                <w:vertAlign w:val="superscript"/>
              </w:rPr>
              <w:t>6</w:t>
            </w:r>
            <w:r w:rsidRPr="00DF3BE0">
              <w:rPr>
                <w:b/>
                <w:i/>
              </w:rPr>
              <w:t>;</w:t>
            </w:r>
          </w:p>
        </w:tc>
        <w:tc>
          <w:tcPr>
            <w:tcW w:w="4876" w:type="dxa"/>
            <w:tcBorders>
              <w:top w:val="nil"/>
              <w:left w:val="nil"/>
              <w:bottom w:val="nil"/>
              <w:right w:val="nil"/>
            </w:tcBorders>
          </w:tcPr>
          <w:p w14:paraId="545B0860" w14:textId="77777777" w:rsidR="004B63F0" w:rsidRPr="00DF3BE0" w:rsidRDefault="004B63F0" w:rsidP="002D6F53">
            <w:pPr>
              <w:pStyle w:val="Normal6a"/>
            </w:pPr>
          </w:p>
        </w:tc>
      </w:tr>
      <w:tr w:rsidR="004B63F0" w:rsidRPr="00DF3BE0" w14:paraId="3C8A82AD" w14:textId="77777777" w:rsidTr="002D6F53">
        <w:trPr>
          <w:jc w:val="center"/>
        </w:trPr>
        <w:tc>
          <w:tcPr>
            <w:tcW w:w="4876" w:type="dxa"/>
            <w:tcBorders>
              <w:top w:val="nil"/>
              <w:left w:val="nil"/>
              <w:bottom w:val="nil"/>
              <w:right w:val="nil"/>
            </w:tcBorders>
          </w:tcPr>
          <w:p w14:paraId="67C0AD5D" w14:textId="0B3B0B20" w:rsidR="004B63F0" w:rsidRPr="00DF3BE0" w:rsidRDefault="004B63F0" w:rsidP="002D6F53">
            <w:pPr>
              <w:pStyle w:val="Normal6a"/>
            </w:pPr>
            <w:r w:rsidRPr="00DF3BE0">
              <w:rPr>
                <w:b/>
                <w:i/>
              </w:rPr>
              <w:t>(3) «Autoridades competentes», as autoridades competentes dos Estados</w:t>
            </w:r>
            <w:r w:rsidR="00DF5682">
              <w:rPr>
                <w:b/>
                <w:i/>
              </w:rPr>
              <w:noBreakHyphen/>
            </w:r>
            <w:r w:rsidRPr="00DF3BE0">
              <w:rPr>
                <w:b/>
                <w:i/>
              </w:rPr>
              <w:t>Membros definidas no artigo 2.º, alínea a), do Regulamento (UE) 2016/794;</w:t>
            </w:r>
          </w:p>
        </w:tc>
        <w:tc>
          <w:tcPr>
            <w:tcW w:w="4876" w:type="dxa"/>
            <w:tcBorders>
              <w:top w:val="nil"/>
              <w:left w:val="nil"/>
              <w:bottom w:val="nil"/>
              <w:right w:val="nil"/>
            </w:tcBorders>
          </w:tcPr>
          <w:p w14:paraId="65C7C983" w14:textId="77777777" w:rsidR="004B63F0" w:rsidRPr="00DF3BE0" w:rsidRDefault="004B63F0" w:rsidP="002D6F53">
            <w:pPr>
              <w:pStyle w:val="Normal6a"/>
            </w:pPr>
          </w:p>
        </w:tc>
      </w:tr>
      <w:tr w:rsidR="004B63F0" w:rsidRPr="00DF3BE0" w14:paraId="1ED313D5" w14:textId="77777777" w:rsidTr="002D6F53">
        <w:trPr>
          <w:jc w:val="center"/>
        </w:trPr>
        <w:tc>
          <w:tcPr>
            <w:tcW w:w="4876" w:type="dxa"/>
            <w:tcBorders>
              <w:top w:val="nil"/>
              <w:left w:val="nil"/>
              <w:bottom w:val="nil"/>
              <w:right w:val="nil"/>
            </w:tcBorders>
          </w:tcPr>
          <w:p w14:paraId="28C409C1" w14:textId="276FD53B" w:rsidR="004B63F0" w:rsidRPr="00DF3BE0" w:rsidRDefault="004B63F0" w:rsidP="002D6F53">
            <w:pPr>
              <w:pStyle w:val="Normal6a"/>
            </w:pPr>
            <w:r w:rsidRPr="00DF3BE0">
              <w:rPr>
                <w:b/>
                <w:i/>
              </w:rPr>
              <w:t>(4) «Agente de ligação da imigração», um agente de ligação destacado para um país terceiro pelas autoridades competentes de um Estado</w:t>
            </w:r>
            <w:r w:rsidR="00DF5682">
              <w:rPr>
                <w:b/>
                <w:i/>
              </w:rPr>
              <w:noBreakHyphen/>
            </w:r>
            <w:r w:rsidRPr="00DF3BE0">
              <w:rPr>
                <w:b/>
                <w:i/>
              </w:rPr>
              <w:t>Membro, nos termos do seu direito nacional, para tratar de questões relacionadas com a imigração, incluindo quando essas questões são apenas parte das funções do agente de ligação.</w:t>
            </w:r>
          </w:p>
        </w:tc>
        <w:tc>
          <w:tcPr>
            <w:tcW w:w="4876" w:type="dxa"/>
            <w:tcBorders>
              <w:top w:val="nil"/>
              <w:left w:val="nil"/>
              <w:bottom w:val="nil"/>
              <w:right w:val="nil"/>
            </w:tcBorders>
          </w:tcPr>
          <w:p w14:paraId="03B701F7" w14:textId="77777777" w:rsidR="004B63F0" w:rsidRPr="00DF3BE0" w:rsidRDefault="004B63F0" w:rsidP="002D6F53">
            <w:pPr>
              <w:pStyle w:val="Normal6a"/>
            </w:pPr>
          </w:p>
        </w:tc>
      </w:tr>
      <w:tr w:rsidR="004B63F0" w:rsidRPr="00DF3BE0" w14:paraId="6B47779F" w14:textId="77777777" w:rsidTr="002D6F53">
        <w:trPr>
          <w:jc w:val="center"/>
        </w:trPr>
        <w:tc>
          <w:tcPr>
            <w:tcW w:w="4876" w:type="dxa"/>
            <w:tcBorders>
              <w:top w:val="nil"/>
              <w:left w:val="nil"/>
              <w:bottom w:val="nil"/>
              <w:right w:val="nil"/>
            </w:tcBorders>
          </w:tcPr>
          <w:p w14:paraId="22ACA793" w14:textId="77777777" w:rsidR="004B63F0" w:rsidRPr="00DF3BE0" w:rsidRDefault="004B63F0" w:rsidP="002D6F53">
            <w:pPr>
              <w:pStyle w:val="Normal6a"/>
            </w:pPr>
            <w:r w:rsidRPr="00DF3BE0">
              <w:rPr>
                <w:b/>
                <w:i/>
              </w:rPr>
              <w:t>_________________</w:t>
            </w:r>
          </w:p>
        </w:tc>
        <w:tc>
          <w:tcPr>
            <w:tcW w:w="4876" w:type="dxa"/>
            <w:tcBorders>
              <w:top w:val="nil"/>
              <w:left w:val="nil"/>
              <w:bottom w:val="nil"/>
              <w:right w:val="nil"/>
            </w:tcBorders>
          </w:tcPr>
          <w:p w14:paraId="54A57A08" w14:textId="77777777" w:rsidR="004B63F0" w:rsidRPr="00DF3BE0" w:rsidRDefault="004B63F0" w:rsidP="002D6F53"/>
        </w:tc>
      </w:tr>
      <w:tr w:rsidR="004B63F0" w:rsidRPr="00DF3BE0" w14:paraId="03021065" w14:textId="77777777" w:rsidTr="002D6F53">
        <w:trPr>
          <w:jc w:val="center"/>
        </w:trPr>
        <w:tc>
          <w:tcPr>
            <w:tcW w:w="4876" w:type="dxa"/>
            <w:tcBorders>
              <w:top w:val="nil"/>
              <w:left w:val="nil"/>
              <w:bottom w:val="nil"/>
              <w:right w:val="nil"/>
            </w:tcBorders>
          </w:tcPr>
          <w:p w14:paraId="2FC4EC20" w14:textId="77777777" w:rsidR="004B63F0" w:rsidRPr="00DF3BE0" w:rsidRDefault="004B63F0" w:rsidP="002D6F53">
            <w:pPr>
              <w:pStyle w:val="Normal6a"/>
            </w:pPr>
            <w:r w:rsidRPr="00DF3BE0">
              <w:rPr>
                <w:b/>
                <w:i/>
                <w:vertAlign w:val="superscript"/>
              </w:rPr>
              <w:t>5</w:t>
            </w:r>
            <w:r w:rsidRPr="00DF3BE0">
              <w:t xml:space="preserve"> </w:t>
            </w:r>
            <w:r w:rsidRPr="00DF3BE0">
              <w:rPr>
                <w:b/>
                <w:i/>
              </w:rPr>
              <w:t>[Aditar o título e a referência de publicação].</w:t>
            </w:r>
          </w:p>
        </w:tc>
        <w:tc>
          <w:tcPr>
            <w:tcW w:w="4876" w:type="dxa"/>
            <w:tcBorders>
              <w:top w:val="nil"/>
              <w:left w:val="nil"/>
              <w:bottom w:val="nil"/>
              <w:right w:val="nil"/>
            </w:tcBorders>
          </w:tcPr>
          <w:p w14:paraId="30A347B1" w14:textId="77777777" w:rsidR="004B63F0" w:rsidRPr="00DF3BE0" w:rsidRDefault="004B63F0" w:rsidP="002D6F53"/>
        </w:tc>
      </w:tr>
      <w:tr w:rsidR="004B63F0" w:rsidRPr="00DF3BE0" w14:paraId="3C2C71EA" w14:textId="77777777" w:rsidTr="002D6F53">
        <w:trPr>
          <w:jc w:val="center"/>
        </w:trPr>
        <w:tc>
          <w:tcPr>
            <w:tcW w:w="4876" w:type="dxa"/>
            <w:tcBorders>
              <w:top w:val="nil"/>
              <w:left w:val="nil"/>
              <w:bottom w:val="nil"/>
              <w:right w:val="nil"/>
            </w:tcBorders>
          </w:tcPr>
          <w:p w14:paraId="013BA3EC" w14:textId="1911FE5A" w:rsidR="004B63F0" w:rsidRPr="00DF3BE0" w:rsidRDefault="004B63F0" w:rsidP="002D6F53">
            <w:pPr>
              <w:pStyle w:val="Normal6a"/>
            </w:pPr>
            <w:r w:rsidRPr="00DF3BE0">
              <w:rPr>
                <w:b/>
                <w:i/>
                <w:vertAlign w:val="superscript"/>
              </w:rPr>
              <w:t>6</w:t>
            </w:r>
            <w:r w:rsidRPr="00DF3BE0">
              <w:t xml:space="preserve"> </w:t>
            </w:r>
            <w:r w:rsidRPr="00DF3BE0">
              <w:rPr>
                <w:b/>
                <w:i/>
              </w:rPr>
              <w:t>Diretiva 2011/36/UE do Parlamento Europeu e do Conselho, de 5 de abril de 2011, relativa à prevenção e luta contra o tráfico de seres humanos e à proteção das vítimas, e que substitui a Decisão</w:t>
            </w:r>
            <w:r w:rsidR="00DF5682">
              <w:rPr>
                <w:b/>
                <w:i/>
              </w:rPr>
              <w:noBreakHyphen/>
            </w:r>
            <w:r w:rsidRPr="00DF3BE0">
              <w:rPr>
                <w:b/>
                <w:i/>
              </w:rPr>
              <w:t>Quadro 2002/629/JAI do Conselho, JO L 101 de 15.4.2011, p. 1, ELI: http://data.europa.eu/eli/dir/2011/36/oj).</w:t>
            </w:r>
          </w:p>
        </w:tc>
        <w:tc>
          <w:tcPr>
            <w:tcW w:w="4876" w:type="dxa"/>
            <w:tcBorders>
              <w:top w:val="nil"/>
              <w:left w:val="nil"/>
              <w:bottom w:val="nil"/>
              <w:right w:val="nil"/>
            </w:tcBorders>
          </w:tcPr>
          <w:p w14:paraId="680C552C" w14:textId="77777777" w:rsidR="004B63F0" w:rsidRPr="00DF3BE0" w:rsidRDefault="004B63F0" w:rsidP="002D6F53"/>
        </w:tc>
      </w:tr>
    </w:tbl>
    <w:p w14:paraId="101AEB30"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3BD475B" w14:textId="77777777" w:rsidR="004B63F0" w:rsidRPr="00DF3BE0" w:rsidRDefault="004B63F0" w:rsidP="004B63F0">
      <w:r w:rsidRPr="00DF3BE0">
        <w:rPr>
          <w:rStyle w:val="HideTWBExt"/>
        </w:rPr>
        <w:t>&lt;/Amend&gt;</w:t>
      </w:r>
    </w:p>
    <w:p w14:paraId="38098F72"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161</w:t>
      </w:r>
      <w:r w:rsidRPr="00DF3BE0">
        <w:rPr>
          <w:rStyle w:val="HideTWBExt"/>
        </w:rPr>
        <w:t>&lt;/NumAm&gt;</w:t>
      </w:r>
    </w:p>
    <w:p w14:paraId="61D0E626"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261A2290" w14:textId="77777777" w:rsidR="004B63F0" w:rsidRPr="00DF3BE0" w:rsidRDefault="004B63F0" w:rsidP="004B63F0">
      <w:pPr>
        <w:pStyle w:val="NormalBold"/>
      </w:pPr>
      <w:r w:rsidRPr="00DF3BE0">
        <w:rPr>
          <w:rStyle w:val="HideTWBExt"/>
          <w:b w:val="0"/>
        </w:rPr>
        <w:t>&lt;/RepeatBlock-By&gt;</w:t>
      </w:r>
    </w:p>
    <w:p w14:paraId="53ACB139"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317B96A" w14:textId="77777777" w:rsidR="004B63F0" w:rsidRPr="00DF3BE0" w:rsidRDefault="004B63F0" w:rsidP="004B63F0">
      <w:pPr>
        <w:pStyle w:val="NormalBold"/>
      </w:pPr>
      <w:r w:rsidRPr="00DF3BE0">
        <w:rPr>
          <w:rStyle w:val="HideTWBExt"/>
        </w:rPr>
        <w:t>&lt;Article&gt;</w:t>
      </w:r>
      <w:r w:rsidRPr="00DF3BE0">
        <w:t>Artigo 2 – parágrafo 1 – ponto 1</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FD8BE51" w14:textId="77777777" w:rsidTr="002D6F53">
        <w:trPr>
          <w:trHeight w:hRule="exact" w:val="240"/>
          <w:jc w:val="center"/>
        </w:trPr>
        <w:tc>
          <w:tcPr>
            <w:tcW w:w="9752" w:type="dxa"/>
            <w:gridSpan w:val="2"/>
            <w:tcBorders>
              <w:top w:val="nil"/>
              <w:left w:val="nil"/>
              <w:bottom w:val="nil"/>
              <w:right w:val="nil"/>
            </w:tcBorders>
          </w:tcPr>
          <w:p w14:paraId="6030EBF3" w14:textId="77777777" w:rsidR="004B63F0" w:rsidRPr="00DF3BE0" w:rsidRDefault="004B63F0" w:rsidP="002D6F53"/>
        </w:tc>
      </w:tr>
      <w:tr w:rsidR="004B63F0" w:rsidRPr="00DF3BE0" w14:paraId="2BC794CB" w14:textId="77777777" w:rsidTr="002D6F53">
        <w:trPr>
          <w:trHeight w:val="240"/>
          <w:jc w:val="center"/>
        </w:trPr>
        <w:tc>
          <w:tcPr>
            <w:tcW w:w="4876" w:type="dxa"/>
            <w:tcBorders>
              <w:top w:val="nil"/>
              <w:left w:val="nil"/>
              <w:bottom w:val="nil"/>
              <w:right w:val="nil"/>
            </w:tcBorders>
          </w:tcPr>
          <w:p w14:paraId="4909F8A0"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E93EBBE" w14:textId="77777777" w:rsidR="004B63F0" w:rsidRPr="00DF3BE0" w:rsidRDefault="004B63F0" w:rsidP="002D6F53">
            <w:pPr>
              <w:pStyle w:val="AmColumnHeading"/>
            </w:pPr>
            <w:r w:rsidRPr="00DF3BE0">
              <w:t>Alteração</w:t>
            </w:r>
          </w:p>
        </w:tc>
      </w:tr>
      <w:tr w:rsidR="004B63F0" w:rsidRPr="00DF3BE0" w14:paraId="2985CE3F" w14:textId="77777777" w:rsidTr="002D6F53">
        <w:trPr>
          <w:jc w:val="center"/>
        </w:trPr>
        <w:tc>
          <w:tcPr>
            <w:tcW w:w="4876" w:type="dxa"/>
            <w:tcBorders>
              <w:top w:val="nil"/>
              <w:left w:val="nil"/>
              <w:bottom w:val="nil"/>
              <w:right w:val="nil"/>
            </w:tcBorders>
          </w:tcPr>
          <w:p w14:paraId="22A3EF23" w14:textId="4FF00C92" w:rsidR="004B63F0" w:rsidRPr="00DF3BE0" w:rsidRDefault="004B63F0" w:rsidP="002D6F53">
            <w:pPr>
              <w:pStyle w:val="Normal6a"/>
            </w:pPr>
            <w:r w:rsidRPr="00DF3BE0">
              <w:t>1.</w:t>
            </w:r>
            <w:r w:rsidRPr="00DF3BE0">
              <w:tab/>
              <w:t>«Introdução clandestina de migrantes», qualquer uma das atividades referidas nos artigos 3.º</w:t>
            </w:r>
            <w:r w:rsidRPr="00DF3BE0">
              <w:rPr>
                <w:b/>
                <w:i/>
              </w:rPr>
              <w:t>, 4.º e 5.º</w:t>
            </w:r>
            <w:r w:rsidRPr="00DF3BE0">
              <w:t xml:space="preserve"> da Diretiva [XXX] [que estabelece regras mínimas para prevenir e combater o auxílio à entrada, ao trânsito e à permanência irregulares na União e que substitui a Diretiva 2002/90/CE do Conselho e a Decisão</w:t>
            </w:r>
            <w:r w:rsidR="00DF5682">
              <w:noBreakHyphen/>
            </w:r>
            <w:r w:rsidRPr="00DF3BE0">
              <w:t>Quadro 2002/946/JAI do Conselho]</w:t>
            </w:r>
            <w:r w:rsidRPr="00DF3BE0">
              <w:rPr>
                <w:vertAlign w:val="superscript"/>
              </w:rPr>
              <w:t>5</w:t>
            </w:r>
            <w:r w:rsidRPr="00DF3BE0">
              <w:t>;</w:t>
            </w:r>
          </w:p>
        </w:tc>
        <w:tc>
          <w:tcPr>
            <w:tcW w:w="4876" w:type="dxa"/>
            <w:tcBorders>
              <w:top w:val="nil"/>
              <w:left w:val="nil"/>
              <w:bottom w:val="nil"/>
              <w:right w:val="nil"/>
            </w:tcBorders>
          </w:tcPr>
          <w:p w14:paraId="0619DED2" w14:textId="0F2502C2" w:rsidR="004B63F0" w:rsidRPr="00DF3BE0" w:rsidRDefault="004B63F0" w:rsidP="002D6F53">
            <w:pPr>
              <w:pStyle w:val="Normal6a"/>
            </w:pPr>
            <w:r w:rsidRPr="00DF3BE0">
              <w:t>1.</w:t>
            </w:r>
            <w:r w:rsidRPr="00DF3BE0">
              <w:tab/>
              <w:t>«</w:t>
            </w:r>
            <w:r w:rsidRPr="00DF3BE0">
              <w:rPr>
                <w:b/>
                <w:i/>
              </w:rPr>
              <w:t>Formas de exploração da</w:t>
            </w:r>
            <w:r w:rsidRPr="00DF3BE0">
              <w:t xml:space="preserve"> introdução clandestina de migrantes», qualquer uma das atividades referidas nos artigos 3.º </w:t>
            </w:r>
            <w:r w:rsidRPr="00DF3BE0">
              <w:rPr>
                <w:b/>
                <w:i/>
              </w:rPr>
              <w:t>e 4.º</w:t>
            </w:r>
            <w:r w:rsidRPr="00DF3BE0">
              <w:t xml:space="preserve"> da Diretiva [XXX] [que estabelece regras mínimas para prevenir e combater o auxílio à entrada, ao trânsito e à permanência irregulares na União e que substitui a Diretiva 2002/90/CE do Conselho e a Decisão</w:t>
            </w:r>
            <w:r w:rsidR="00DF5682">
              <w:noBreakHyphen/>
            </w:r>
            <w:r w:rsidRPr="00DF3BE0">
              <w:t>Quadro 2002/946/JAI do Conselho]</w:t>
            </w:r>
            <w:r w:rsidRPr="00DF3BE0">
              <w:rPr>
                <w:vertAlign w:val="superscript"/>
              </w:rPr>
              <w:t>5</w:t>
            </w:r>
            <w:r w:rsidRPr="00DF3BE0">
              <w:t>;</w:t>
            </w:r>
          </w:p>
        </w:tc>
      </w:tr>
      <w:tr w:rsidR="004B63F0" w:rsidRPr="00DF3BE0" w14:paraId="2B34BAE6" w14:textId="77777777" w:rsidTr="002D6F53">
        <w:trPr>
          <w:jc w:val="center"/>
        </w:trPr>
        <w:tc>
          <w:tcPr>
            <w:tcW w:w="4876" w:type="dxa"/>
            <w:tcBorders>
              <w:top w:val="nil"/>
              <w:left w:val="nil"/>
              <w:bottom w:val="nil"/>
              <w:right w:val="nil"/>
            </w:tcBorders>
          </w:tcPr>
          <w:p w14:paraId="0D4603F5" w14:textId="77777777" w:rsidR="004B63F0" w:rsidRPr="00DF3BE0" w:rsidRDefault="004B63F0" w:rsidP="002D6F53">
            <w:pPr>
              <w:pStyle w:val="Normal6a"/>
            </w:pPr>
            <w:r w:rsidRPr="00DF3BE0">
              <w:rPr>
                <w:b/>
                <w:i/>
              </w:rPr>
              <w:t>_________________</w:t>
            </w:r>
          </w:p>
        </w:tc>
        <w:tc>
          <w:tcPr>
            <w:tcW w:w="4876" w:type="dxa"/>
            <w:tcBorders>
              <w:top w:val="nil"/>
              <w:left w:val="nil"/>
              <w:bottom w:val="nil"/>
              <w:right w:val="nil"/>
            </w:tcBorders>
          </w:tcPr>
          <w:p w14:paraId="521282E7" w14:textId="77777777" w:rsidR="004B63F0" w:rsidRPr="00DF3BE0" w:rsidRDefault="004B63F0" w:rsidP="002D6F53">
            <w:pPr>
              <w:pStyle w:val="Normal6a"/>
            </w:pPr>
            <w:r w:rsidRPr="00DF3BE0">
              <w:rPr>
                <w:b/>
                <w:i/>
              </w:rPr>
              <w:t>_________________</w:t>
            </w:r>
          </w:p>
        </w:tc>
      </w:tr>
      <w:tr w:rsidR="004B63F0" w:rsidRPr="00DF3BE0" w14:paraId="06587D21" w14:textId="77777777" w:rsidTr="002D6F53">
        <w:trPr>
          <w:jc w:val="center"/>
        </w:trPr>
        <w:tc>
          <w:tcPr>
            <w:tcW w:w="4876" w:type="dxa"/>
            <w:tcBorders>
              <w:top w:val="nil"/>
              <w:left w:val="nil"/>
              <w:bottom w:val="nil"/>
              <w:right w:val="nil"/>
            </w:tcBorders>
          </w:tcPr>
          <w:p w14:paraId="20F2E15F" w14:textId="77777777" w:rsidR="004B63F0" w:rsidRPr="00DF3BE0" w:rsidRDefault="004B63F0" w:rsidP="002D6F53">
            <w:pPr>
              <w:pStyle w:val="Normal6a"/>
            </w:pPr>
            <w:r w:rsidRPr="00DF3BE0">
              <w:rPr>
                <w:vertAlign w:val="superscript"/>
              </w:rPr>
              <w:t>5</w:t>
            </w:r>
            <w:r w:rsidRPr="00DF3BE0">
              <w:t xml:space="preserve"> [Aditar o título e a referência de publicação].</w:t>
            </w:r>
          </w:p>
        </w:tc>
        <w:tc>
          <w:tcPr>
            <w:tcW w:w="4876" w:type="dxa"/>
            <w:tcBorders>
              <w:top w:val="nil"/>
              <w:left w:val="nil"/>
              <w:bottom w:val="nil"/>
              <w:right w:val="nil"/>
            </w:tcBorders>
          </w:tcPr>
          <w:p w14:paraId="20BCCEDB" w14:textId="77777777" w:rsidR="004B63F0" w:rsidRPr="00DF3BE0" w:rsidRDefault="004B63F0" w:rsidP="002D6F53">
            <w:pPr>
              <w:pStyle w:val="Normal6a"/>
            </w:pPr>
            <w:r w:rsidRPr="00DF3BE0">
              <w:rPr>
                <w:vertAlign w:val="superscript"/>
              </w:rPr>
              <w:t>5</w:t>
            </w:r>
            <w:r w:rsidRPr="00DF3BE0">
              <w:t xml:space="preserve"> [Aditar o título e a referência de publicação].</w:t>
            </w:r>
          </w:p>
        </w:tc>
      </w:tr>
    </w:tbl>
    <w:p w14:paraId="0BC51F1A"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2446E032" w14:textId="77777777" w:rsidR="004B63F0" w:rsidRPr="00DF3BE0" w:rsidRDefault="004B63F0" w:rsidP="004B63F0">
      <w:r w:rsidRPr="00DF3BE0">
        <w:rPr>
          <w:rStyle w:val="HideTWBExt"/>
        </w:rPr>
        <w:t>&lt;/Amend&gt;</w:t>
      </w:r>
    </w:p>
    <w:p w14:paraId="662D365A"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162</w:t>
      </w:r>
      <w:r w:rsidRPr="00DF3BE0">
        <w:rPr>
          <w:rStyle w:val="HideTWBExt"/>
        </w:rPr>
        <w:t>&lt;/NumAm&gt;</w:t>
      </w:r>
    </w:p>
    <w:p w14:paraId="6F8B0A30"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4412B811" w14:textId="77777777" w:rsidR="004B63F0" w:rsidRPr="00DF3BE0" w:rsidRDefault="004B63F0" w:rsidP="004B63F0">
      <w:pPr>
        <w:pStyle w:val="NormalBold"/>
      </w:pPr>
      <w:r w:rsidRPr="00DF3BE0">
        <w:rPr>
          <w:rStyle w:val="HideTWBExt"/>
          <w:b w:val="0"/>
        </w:rPr>
        <w:t>&lt;/RepeatBlock-By&gt;</w:t>
      </w:r>
    </w:p>
    <w:p w14:paraId="1D2C3BEB"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450374BF" w14:textId="77777777" w:rsidR="004B63F0" w:rsidRPr="00DF3BE0" w:rsidRDefault="004B63F0" w:rsidP="004B63F0">
      <w:pPr>
        <w:pStyle w:val="NormalBold"/>
      </w:pPr>
      <w:r w:rsidRPr="00DF3BE0">
        <w:rPr>
          <w:rStyle w:val="HideTWBExt"/>
        </w:rPr>
        <w:t>&lt;Article&gt;</w:t>
      </w:r>
      <w:r w:rsidRPr="00DF3BE0">
        <w:t>Artigo 2 – parágrafo 1 – ponto 3</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970CC00" w14:textId="77777777" w:rsidTr="002D6F53">
        <w:trPr>
          <w:trHeight w:hRule="exact" w:val="240"/>
          <w:jc w:val="center"/>
        </w:trPr>
        <w:tc>
          <w:tcPr>
            <w:tcW w:w="9752" w:type="dxa"/>
            <w:gridSpan w:val="2"/>
            <w:tcBorders>
              <w:top w:val="nil"/>
              <w:left w:val="nil"/>
              <w:bottom w:val="nil"/>
              <w:right w:val="nil"/>
            </w:tcBorders>
          </w:tcPr>
          <w:p w14:paraId="30A29D14" w14:textId="77777777" w:rsidR="004B63F0" w:rsidRPr="00DF3BE0" w:rsidRDefault="004B63F0" w:rsidP="002D6F53"/>
        </w:tc>
      </w:tr>
      <w:tr w:rsidR="004B63F0" w:rsidRPr="00DF3BE0" w14:paraId="6957524F" w14:textId="77777777" w:rsidTr="002D6F53">
        <w:trPr>
          <w:trHeight w:val="240"/>
          <w:jc w:val="center"/>
        </w:trPr>
        <w:tc>
          <w:tcPr>
            <w:tcW w:w="4876" w:type="dxa"/>
            <w:tcBorders>
              <w:top w:val="nil"/>
              <w:left w:val="nil"/>
              <w:bottom w:val="nil"/>
              <w:right w:val="nil"/>
            </w:tcBorders>
          </w:tcPr>
          <w:p w14:paraId="274EFDA2"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C64FD54" w14:textId="77777777" w:rsidR="004B63F0" w:rsidRPr="00DF3BE0" w:rsidRDefault="004B63F0" w:rsidP="002D6F53">
            <w:pPr>
              <w:pStyle w:val="AmColumnHeading"/>
            </w:pPr>
            <w:r w:rsidRPr="00DF3BE0">
              <w:t>Alteração</w:t>
            </w:r>
          </w:p>
        </w:tc>
      </w:tr>
      <w:tr w:rsidR="004B63F0" w:rsidRPr="00DF3BE0" w14:paraId="56AC9F51" w14:textId="77777777" w:rsidTr="002D6F53">
        <w:trPr>
          <w:jc w:val="center"/>
        </w:trPr>
        <w:tc>
          <w:tcPr>
            <w:tcW w:w="4876" w:type="dxa"/>
            <w:tcBorders>
              <w:top w:val="nil"/>
              <w:left w:val="nil"/>
              <w:bottom w:val="nil"/>
              <w:right w:val="nil"/>
            </w:tcBorders>
          </w:tcPr>
          <w:p w14:paraId="55FD95E3" w14:textId="61D6BD4B" w:rsidR="004B63F0" w:rsidRPr="00DF3BE0" w:rsidRDefault="004B63F0" w:rsidP="002D6F53">
            <w:pPr>
              <w:pStyle w:val="Normal6a"/>
            </w:pPr>
            <w:r w:rsidRPr="00DF3BE0">
              <w:rPr>
                <w:b/>
                <w:i/>
              </w:rPr>
              <w:t>3.</w:t>
            </w:r>
            <w:r w:rsidRPr="00DF3BE0">
              <w:tab/>
            </w:r>
            <w:r w:rsidRPr="00DF3BE0">
              <w:rPr>
                <w:b/>
                <w:i/>
              </w:rPr>
              <w:t>«Autoridades competentes», as autoridades competentes dos Estados</w:t>
            </w:r>
            <w:r w:rsidR="00DF5682">
              <w:rPr>
                <w:b/>
                <w:i/>
              </w:rPr>
              <w:noBreakHyphen/>
            </w:r>
            <w:r w:rsidRPr="00DF3BE0">
              <w:rPr>
                <w:b/>
                <w:i/>
              </w:rPr>
              <w:t>Membros definidas no artigo 2.º, alínea a), do Regulamento (UE) 2016/794;</w:t>
            </w:r>
          </w:p>
        </w:tc>
        <w:tc>
          <w:tcPr>
            <w:tcW w:w="4876" w:type="dxa"/>
            <w:tcBorders>
              <w:top w:val="nil"/>
              <w:left w:val="nil"/>
              <w:bottom w:val="nil"/>
              <w:right w:val="nil"/>
            </w:tcBorders>
          </w:tcPr>
          <w:p w14:paraId="7C6C0299" w14:textId="77777777" w:rsidR="004B63F0" w:rsidRPr="00DF3BE0" w:rsidRDefault="004B63F0" w:rsidP="002D6F53">
            <w:pPr>
              <w:pStyle w:val="Normal6a"/>
            </w:pPr>
            <w:r w:rsidRPr="00DF3BE0">
              <w:rPr>
                <w:b/>
                <w:i/>
              </w:rPr>
              <w:t>Suprimido</w:t>
            </w:r>
          </w:p>
        </w:tc>
      </w:tr>
    </w:tbl>
    <w:p w14:paraId="3768CA75"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A2BB0C9"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0929F766" w14:textId="77777777" w:rsidR="004B63F0" w:rsidRPr="00DF3BE0" w:rsidRDefault="004B63F0" w:rsidP="004B63F0">
      <w:pPr>
        <w:pStyle w:val="AmJustText"/>
      </w:pPr>
      <w:r w:rsidRPr="00DF3BE0">
        <w:t>Supressão consequente devido à supressão do regulamento autónomo.</w:t>
      </w:r>
    </w:p>
    <w:p w14:paraId="2A04B882" w14:textId="77777777" w:rsidR="004B63F0" w:rsidRPr="00DF3BE0" w:rsidRDefault="004B63F0" w:rsidP="004B63F0">
      <w:r w:rsidRPr="00DF3BE0">
        <w:rPr>
          <w:rStyle w:val="HideTWBExt"/>
        </w:rPr>
        <w:t>&lt;/Amend&gt;</w:t>
      </w:r>
    </w:p>
    <w:p w14:paraId="233DEA3F"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163</w:t>
      </w:r>
      <w:r w:rsidRPr="00DF3BE0">
        <w:rPr>
          <w:rStyle w:val="HideTWBExt"/>
        </w:rPr>
        <w:t>&lt;/NumAm&gt;</w:t>
      </w:r>
    </w:p>
    <w:p w14:paraId="19503C8B"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362F692D" w14:textId="77777777" w:rsidR="004B63F0" w:rsidRPr="00DF3BE0" w:rsidRDefault="004B63F0" w:rsidP="004B63F0">
      <w:pPr>
        <w:pStyle w:val="NormalBold"/>
      </w:pPr>
      <w:r w:rsidRPr="00DF3BE0">
        <w:rPr>
          <w:rStyle w:val="HideTWBExt"/>
          <w:b w:val="0"/>
        </w:rPr>
        <w:t>&lt;/RepeatBlock-By&gt;</w:t>
      </w:r>
    </w:p>
    <w:p w14:paraId="53E2C487"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D9A5F70" w14:textId="77777777" w:rsidR="004B63F0" w:rsidRPr="00DF3BE0" w:rsidRDefault="004B63F0" w:rsidP="004B63F0">
      <w:pPr>
        <w:pStyle w:val="NormalBold"/>
      </w:pPr>
      <w:r w:rsidRPr="00DF3BE0">
        <w:rPr>
          <w:rStyle w:val="HideTWBExt"/>
        </w:rPr>
        <w:t>&lt;Article&gt;</w:t>
      </w:r>
      <w:r w:rsidRPr="00DF3BE0">
        <w:t>Artigo 2 – parágrafo 1 – ponto 4</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F2F2169" w14:textId="77777777" w:rsidTr="002D6F53">
        <w:trPr>
          <w:trHeight w:hRule="exact" w:val="240"/>
          <w:jc w:val="center"/>
        </w:trPr>
        <w:tc>
          <w:tcPr>
            <w:tcW w:w="9752" w:type="dxa"/>
            <w:gridSpan w:val="2"/>
            <w:tcBorders>
              <w:top w:val="nil"/>
              <w:left w:val="nil"/>
              <w:bottom w:val="nil"/>
              <w:right w:val="nil"/>
            </w:tcBorders>
          </w:tcPr>
          <w:p w14:paraId="664C10D8" w14:textId="77777777" w:rsidR="004B63F0" w:rsidRPr="00DF3BE0" w:rsidRDefault="004B63F0" w:rsidP="002D6F53"/>
        </w:tc>
      </w:tr>
      <w:tr w:rsidR="004B63F0" w:rsidRPr="00DF3BE0" w14:paraId="3E901112" w14:textId="77777777" w:rsidTr="002D6F53">
        <w:trPr>
          <w:trHeight w:val="240"/>
          <w:jc w:val="center"/>
        </w:trPr>
        <w:tc>
          <w:tcPr>
            <w:tcW w:w="4876" w:type="dxa"/>
            <w:tcBorders>
              <w:top w:val="nil"/>
              <w:left w:val="nil"/>
              <w:bottom w:val="nil"/>
              <w:right w:val="nil"/>
            </w:tcBorders>
          </w:tcPr>
          <w:p w14:paraId="1E21850D"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6F9F747" w14:textId="77777777" w:rsidR="004B63F0" w:rsidRPr="00DF3BE0" w:rsidRDefault="004B63F0" w:rsidP="002D6F53">
            <w:pPr>
              <w:pStyle w:val="AmColumnHeading"/>
            </w:pPr>
            <w:r w:rsidRPr="00DF3BE0">
              <w:t>Alteração</w:t>
            </w:r>
          </w:p>
        </w:tc>
      </w:tr>
      <w:tr w:rsidR="004B63F0" w:rsidRPr="00DF3BE0" w14:paraId="335D7BB4" w14:textId="77777777" w:rsidTr="002D6F53">
        <w:trPr>
          <w:jc w:val="center"/>
        </w:trPr>
        <w:tc>
          <w:tcPr>
            <w:tcW w:w="4876" w:type="dxa"/>
            <w:tcBorders>
              <w:top w:val="nil"/>
              <w:left w:val="nil"/>
              <w:bottom w:val="nil"/>
              <w:right w:val="nil"/>
            </w:tcBorders>
          </w:tcPr>
          <w:p w14:paraId="37EBB4CF" w14:textId="6640C7EF" w:rsidR="004B63F0" w:rsidRPr="00DF3BE0" w:rsidRDefault="004B63F0" w:rsidP="002D6F53">
            <w:pPr>
              <w:pStyle w:val="Normal6a"/>
            </w:pPr>
            <w:r w:rsidRPr="00DF3BE0">
              <w:rPr>
                <w:b/>
                <w:i/>
              </w:rPr>
              <w:t>4.</w:t>
            </w:r>
            <w:r w:rsidRPr="00DF3BE0">
              <w:tab/>
            </w:r>
            <w:r w:rsidRPr="00DF3BE0">
              <w:rPr>
                <w:b/>
                <w:i/>
              </w:rPr>
              <w:t>«Agente de ligação da imigração», um agente de ligação destacado para um país terceiro pelas autoridades competentes de um Estado</w:t>
            </w:r>
            <w:r w:rsidR="00DF5682">
              <w:rPr>
                <w:b/>
                <w:i/>
              </w:rPr>
              <w:noBreakHyphen/>
            </w:r>
            <w:r w:rsidRPr="00DF3BE0">
              <w:rPr>
                <w:b/>
                <w:i/>
              </w:rPr>
              <w:t>Membro, nos termos do seu direito nacional, para tratar de questões relacionadas com a imigração, incluindo quando essas questões são apenas parte das funções do agente de ligação.</w:t>
            </w:r>
          </w:p>
        </w:tc>
        <w:tc>
          <w:tcPr>
            <w:tcW w:w="4876" w:type="dxa"/>
            <w:tcBorders>
              <w:top w:val="nil"/>
              <w:left w:val="nil"/>
              <w:bottom w:val="nil"/>
              <w:right w:val="nil"/>
            </w:tcBorders>
          </w:tcPr>
          <w:p w14:paraId="688437CC" w14:textId="77777777" w:rsidR="004B63F0" w:rsidRPr="00DF3BE0" w:rsidRDefault="004B63F0" w:rsidP="002D6F53">
            <w:pPr>
              <w:pStyle w:val="Normal6a"/>
            </w:pPr>
            <w:r w:rsidRPr="00DF3BE0">
              <w:rPr>
                <w:b/>
                <w:i/>
              </w:rPr>
              <w:t>Suprimido</w:t>
            </w:r>
          </w:p>
        </w:tc>
      </w:tr>
    </w:tbl>
    <w:p w14:paraId="245F8621"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FA95C60"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1F49DE84" w14:textId="77777777" w:rsidR="004B63F0" w:rsidRPr="00DF3BE0" w:rsidRDefault="004B63F0" w:rsidP="004B63F0">
      <w:pPr>
        <w:pStyle w:val="AmJustText"/>
      </w:pPr>
      <w:r w:rsidRPr="00DF3BE0">
        <w:t>Supressão consequente relacionada com a cooperação com países terceiros.</w:t>
      </w:r>
    </w:p>
    <w:p w14:paraId="6FEA295E" w14:textId="77777777" w:rsidR="004B63F0" w:rsidRPr="00DF3BE0" w:rsidRDefault="004B63F0" w:rsidP="004B63F0">
      <w:r w:rsidRPr="00DF3BE0">
        <w:rPr>
          <w:rStyle w:val="HideTWBExt"/>
        </w:rPr>
        <w:t>&lt;/Amend&gt;</w:t>
      </w:r>
    </w:p>
    <w:p w14:paraId="1D932D9C"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164</w:t>
      </w:r>
      <w:r w:rsidRPr="00DF3BE0">
        <w:rPr>
          <w:rStyle w:val="HideTWBExt"/>
        </w:rPr>
        <w:t>&lt;/NumAm&gt;</w:t>
      </w:r>
    </w:p>
    <w:p w14:paraId="32497FE1"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48BBBC25" w14:textId="77777777" w:rsidR="004B63F0" w:rsidRPr="00DF3BE0" w:rsidRDefault="004B63F0" w:rsidP="004B63F0">
      <w:pPr>
        <w:pStyle w:val="NormalBold"/>
      </w:pPr>
      <w:r w:rsidRPr="00DF3BE0">
        <w:rPr>
          <w:rStyle w:val="HideTWBExt"/>
          <w:b w:val="0"/>
        </w:rPr>
        <w:t>&lt;/RepeatBlock-By&gt;</w:t>
      </w:r>
    </w:p>
    <w:p w14:paraId="652DB660"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5BA6009" w14:textId="77777777" w:rsidR="004B63F0" w:rsidRPr="00DF3BE0" w:rsidRDefault="004B63F0" w:rsidP="004B63F0">
      <w:pPr>
        <w:pStyle w:val="NormalBold"/>
      </w:pPr>
      <w:r w:rsidRPr="00DF3BE0">
        <w:rPr>
          <w:rStyle w:val="HideTWBExt"/>
        </w:rPr>
        <w:t>&lt;Article&gt;</w:t>
      </w:r>
      <w:r w:rsidRPr="00DF3BE0">
        <w:t>Capítulo II</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12F3FCB" w14:textId="77777777" w:rsidTr="002D6F53">
        <w:trPr>
          <w:trHeight w:hRule="exact" w:val="240"/>
          <w:jc w:val="center"/>
        </w:trPr>
        <w:tc>
          <w:tcPr>
            <w:tcW w:w="9752" w:type="dxa"/>
            <w:gridSpan w:val="2"/>
            <w:tcBorders>
              <w:top w:val="nil"/>
              <w:left w:val="nil"/>
              <w:bottom w:val="nil"/>
              <w:right w:val="nil"/>
            </w:tcBorders>
          </w:tcPr>
          <w:p w14:paraId="7A0306F8" w14:textId="77777777" w:rsidR="004B63F0" w:rsidRPr="00DF3BE0" w:rsidRDefault="004B63F0" w:rsidP="002D6F53"/>
        </w:tc>
      </w:tr>
      <w:tr w:rsidR="004B63F0" w:rsidRPr="00DF3BE0" w14:paraId="593EE2EE" w14:textId="77777777" w:rsidTr="002D6F53">
        <w:trPr>
          <w:trHeight w:val="240"/>
          <w:jc w:val="center"/>
        </w:trPr>
        <w:tc>
          <w:tcPr>
            <w:tcW w:w="4876" w:type="dxa"/>
            <w:tcBorders>
              <w:top w:val="nil"/>
              <w:left w:val="nil"/>
              <w:bottom w:val="nil"/>
              <w:right w:val="nil"/>
            </w:tcBorders>
          </w:tcPr>
          <w:p w14:paraId="6CAF3792"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8F3BA4D" w14:textId="77777777" w:rsidR="004B63F0" w:rsidRPr="00DF3BE0" w:rsidRDefault="004B63F0" w:rsidP="002D6F53">
            <w:pPr>
              <w:pStyle w:val="AmColumnHeading"/>
            </w:pPr>
            <w:r w:rsidRPr="00DF3BE0">
              <w:t>Alteração</w:t>
            </w:r>
          </w:p>
        </w:tc>
      </w:tr>
      <w:tr w:rsidR="004B63F0" w:rsidRPr="00DF3BE0" w14:paraId="5FC39590" w14:textId="77777777" w:rsidTr="002D6F53">
        <w:trPr>
          <w:jc w:val="center"/>
        </w:trPr>
        <w:tc>
          <w:tcPr>
            <w:tcW w:w="4876" w:type="dxa"/>
            <w:tcBorders>
              <w:top w:val="nil"/>
              <w:left w:val="nil"/>
              <w:bottom w:val="nil"/>
              <w:right w:val="nil"/>
            </w:tcBorders>
          </w:tcPr>
          <w:p w14:paraId="5C949ED3" w14:textId="77777777" w:rsidR="004B63F0" w:rsidRPr="00DF3BE0" w:rsidRDefault="004B63F0" w:rsidP="002D6F53">
            <w:pPr>
              <w:pStyle w:val="Normal6a"/>
            </w:pPr>
            <w:r w:rsidRPr="00DF3BE0">
              <w:rPr>
                <w:b/>
                <w:i/>
              </w:rPr>
              <w:t>II</w:t>
            </w:r>
            <w:r w:rsidRPr="00DF3BE0">
              <w:tab/>
            </w:r>
            <w:r w:rsidRPr="00DF3BE0">
              <w:rPr>
                <w:b/>
                <w:i/>
              </w:rPr>
              <w:t>[...]</w:t>
            </w:r>
          </w:p>
        </w:tc>
        <w:tc>
          <w:tcPr>
            <w:tcW w:w="4876" w:type="dxa"/>
            <w:tcBorders>
              <w:top w:val="nil"/>
              <w:left w:val="nil"/>
              <w:bottom w:val="nil"/>
              <w:right w:val="nil"/>
            </w:tcBorders>
          </w:tcPr>
          <w:p w14:paraId="4C9DE0BD" w14:textId="77777777" w:rsidR="004B63F0" w:rsidRPr="00DF3BE0" w:rsidRDefault="004B63F0" w:rsidP="002D6F53">
            <w:pPr>
              <w:pStyle w:val="Normal6a"/>
            </w:pPr>
            <w:r w:rsidRPr="00DF3BE0">
              <w:rPr>
                <w:b/>
                <w:i/>
              </w:rPr>
              <w:t>Suprimido</w:t>
            </w:r>
          </w:p>
        </w:tc>
      </w:tr>
    </w:tbl>
    <w:p w14:paraId="6D4DAC85"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57E06A25"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5754E2C9" w14:textId="77777777" w:rsidR="004B63F0" w:rsidRPr="00DF3BE0" w:rsidRDefault="004B63F0" w:rsidP="004B63F0">
      <w:pPr>
        <w:pStyle w:val="AmJustText"/>
      </w:pPr>
      <w:r w:rsidRPr="00DF3BE0">
        <w:t>A estrutura de governação dos centros da Europol já está suficientemente regulamentada no âmbito do atual Regulamento Europol.</w:t>
      </w:r>
    </w:p>
    <w:p w14:paraId="6E8D0E96" w14:textId="77777777" w:rsidR="004B63F0" w:rsidRPr="00DF3BE0" w:rsidRDefault="004B63F0" w:rsidP="004B63F0">
      <w:r w:rsidRPr="00DF3BE0">
        <w:rPr>
          <w:rStyle w:val="HideTWBExt"/>
        </w:rPr>
        <w:t>&lt;/Amend&gt;</w:t>
      </w:r>
    </w:p>
    <w:p w14:paraId="3EC1D5EF"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165</w:t>
      </w:r>
      <w:r w:rsidRPr="00DF3BE0">
        <w:rPr>
          <w:rStyle w:val="HideTWBExt"/>
        </w:rPr>
        <w:t>&lt;/NumAm&gt;</w:t>
      </w:r>
    </w:p>
    <w:p w14:paraId="2D38F7E2"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7D8A6C91" w14:textId="77777777" w:rsidR="004B63F0" w:rsidRPr="00DF3BE0" w:rsidRDefault="004B63F0" w:rsidP="004B63F0">
      <w:pPr>
        <w:pStyle w:val="NormalBold"/>
      </w:pPr>
      <w:r w:rsidRPr="00DF3BE0">
        <w:rPr>
          <w:rStyle w:val="HideTWBExt"/>
          <w:b w:val="0"/>
        </w:rPr>
        <w:t>&lt;/RepeatBlock-By&gt;</w:t>
      </w:r>
    </w:p>
    <w:p w14:paraId="42740437"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7D29076" w14:textId="77777777" w:rsidR="004B63F0" w:rsidRPr="00DF3BE0" w:rsidRDefault="004B63F0" w:rsidP="004B63F0">
      <w:pPr>
        <w:pStyle w:val="NormalBold"/>
      </w:pPr>
      <w:r w:rsidRPr="00DF3BE0">
        <w:rPr>
          <w:rStyle w:val="HideTWBExt"/>
        </w:rPr>
        <w:t>&lt;Article&gt;</w:t>
      </w:r>
      <w:r w:rsidRPr="00DF3BE0">
        <w:t>Capítulo II</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C1A03F9" w14:textId="77777777" w:rsidTr="002D6F53">
        <w:trPr>
          <w:trHeight w:hRule="exact" w:val="240"/>
          <w:jc w:val="center"/>
        </w:trPr>
        <w:tc>
          <w:tcPr>
            <w:tcW w:w="9752" w:type="dxa"/>
            <w:gridSpan w:val="2"/>
            <w:tcBorders>
              <w:top w:val="nil"/>
              <w:left w:val="nil"/>
              <w:bottom w:val="nil"/>
              <w:right w:val="nil"/>
            </w:tcBorders>
          </w:tcPr>
          <w:p w14:paraId="63FD00F1" w14:textId="77777777" w:rsidR="004B63F0" w:rsidRPr="00DF3BE0" w:rsidRDefault="004B63F0" w:rsidP="002D6F53"/>
        </w:tc>
      </w:tr>
      <w:tr w:rsidR="004B63F0" w:rsidRPr="00DF3BE0" w14:paraId="4D7B925C" w14:textId="77777777" w:rsidTr="002D6F53">
        <w:trPr>
          <w:trHeight w:val="240"/>
          <w:jc w:val="center"/>
        </w:trPr>
        <w:tc>
          <w:tcPr>
            <w:tcW w:w="4876" w:type="dxa"/>
            <w:tcBorders>
              <w:top w:val="nil"/>
              <w:left w:val="nil"/>
              <w:bottom w:val="nil"/>
              <w:right w:val="nil"/>
            </w:tcBorders>
          </w:tcPr>
          <w:p w14:paraId="0D177347"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7AE1C2B" w14:textId="77777777" w:rsidR="004B63F0" w:rsidRPr="00DF3BE0" w:rsidRDefault="004B63F0" w:rsidP="002D6F53">
            <w:pPr>
              <w:pStyle w:val="AmColumnHeading"/>
            </w:pPr>
            <w:r w:rsidRPr="00DF3BE0">
              <w:t>Alteração</w:t>
            </w:r>
          </w:p>
        </w:tc>
      </w:tr>
      <w:tr w:rsidR="004B63F0" w:rsidRPr="00DF3BE0" w14:paraId="6D3139B2" w14:textId="77777777" w:rsidTr="002D6F53">
        <w:trPr>
          <w:jc w:val="center"/>
        </w:trPr>
        <w:tc>
          <w:tcPr>
            <w:tcW w:w="4876" w:type="dxa"/>
            <w:tcBorders>
              <w:top w:val="nil"/>
              <w:left w:val="nil"/>
              <w:bottom w:val="nil"/>
              <w:right w:val="nil"/>
            </w:tcBorders>
          </w:tcPr>
          <w:p w14:paraId="18AAAD1D" w14:textId="77777777" w:rsidR="004B63F0" w:rsidRPr="00DF3BE0" w:rsidRDefault="004B63F0" w:rsidP="002D6F53">
            <w:pPr>
              <w:pStyle w:val="Normal6a"/>
            </w:pPr>
            <w:r w:rsidRPr="00DF3BE0">
              <w:rPr>
                <w:b/>
                <w:i/>
              </w:rPr>
              <w:t>[...]</w:t>
            </w:r>
          </w:p>
        </w:tc>
        <w:tc>
          <w:tcPr>
            <w:tcW w:w="4876" w:type="dxa"/>
            <w:tcBorders>
              <w:top w:val="nil"/>
              <w:left w:val="nil"/>
              <w:bottom w:val="nil"/>
              <w:right w:val="nil"/>
            </w:tcBorders>
          </w:tcPr>
          <w:p w14:paraId="66BFF545" w14:textId="77777777" w:rsidR="004B63F0" w:rsidRPr="00DF3BE0" w:rsidRDefault="004B63F0" w:rsidP="002D6F53">
            <w:pPr>
              <w:pStyle w:val="Normal6a"/>
            </w:pPr>
            <w:r w:rsidRPr="00DF3BE0">
              <w:rPr>
                <w:b/>
                <w:i/>
              </w:rPr>
              <w:t>Suprimido</w:t>
            </w:r>
          </w:p>
        </w:tc>
      </w:tr>
    </w:tbl>
    <w:p w14:paraId="147F5582"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40008CE" w14:textId="77777777" w:rsidR="004B63F0" w:rsidRPr="00DF3BE0" w:rsidRDefault="004B63F0" w:rsidP="004B63F0">
      <w:r w:rsidRPr="00DF3BE0">
        <w:rPr>
          <w:rStyle w:val="HideTWBExt"/>
        </w:rPr>
        <w:t>&lt;/Amend&gt;</w:t>
      </w:r>
    </w:p>
    <w:p w14:paraId="0B66902B"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166</w:t>
      </w:r>
      <w:r w:rsidRPr="00DF3BE0">
        <w:rPr>
          <w:rStyle w:val="HideTWBExt"/>
        </w:rPr>
        <w:t>&lt;/NumAm&gt;</w:t>
      </w:r>
    </w:p>
    <w:p w14:paraId="78B5886D" w14:textId="77777777" w:rsidR="004B63F0" w:rsidRPr="00DF3BE0" w:rsidRDefault="004B63F0" w:rsidP="004B63F0">
      <w:pPr>
        <w:pStyle w:val="NormalBold"/>
      </w:pPr>
      <w:r w:rsidRPr="00DF3BE0">
        <w:rPr>
          <w:rStyle w:val="HideTWBExt"/>
          <w:b w:val="0"/>
        </w:rPr>
        <w:t>&lt;RepeatBlock-By&gt;&lt;Members&gt;</w:t>
      </w:r>
      <w:r w:rsidRPr="00DF3BE0">
        <w:t>Matthieu Valet, Fabrice Leggeri, András László, António Tânger Corrêa, Alexandre Varaut</w:t>
      </w:r>
      <w:r w:rsidRPr="00DF3BE0">
        <w:rPr>
          <w:rStyle w:val="HideTWBExt"/>
          <w:b w:val="0"/>
        </w:rPr>
        <w:t>&lt;/Members&gt;</w:t>
      </w:r>
    </w:p>
    <w:p w14:paraId="673FB063" w14:textId="77777777" w:rsidR="004B63F0" w:rsidRPr="00DF3BE0" w:rsidRDefault="004B63F0" w:rsidP="004B63F0">
      <w:pPr>
        <w:pStyle w:val="NormalBold"/>
      </w:pPr>
      <w:r w:rsidRPr="00DF3BE0">
        <w:rPr>
          <w:rStyle w:val="HideTWBExt"/>
          <w:b w:val="0"/>
        </w:rPr>
        <w:t>&lt;/RepeatBlock-By&gt;</w:t>
      </w:r>
    </w:p>
    <w:p w14:paraId="115EAA4C"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7B7E166" w14:textId="77777777" w:rsidR="004B63F0" w:rsidRPr="00DF3BE0" w:rsidRDefault="004B63F0" w:rsidP="004B63F0">
      <w:pPr>
        <w:pStyle w:val="NormalBold"/>
      </w:pPr>
      <w:r w:rsidRPr="00DF3BE0">
        <w:rPr>
          <w:rStyle w:val="HideTWBExt"/>
        </w:rPr>
        <w:t>&lt;Article&gt;</w:t>
      </w:r>
      <w:r w:rsidRPr="00DF3BE0">
        <w:t>Capítulo II</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6652716" w14:textId="77777777" w:rsidTr="002D6F53">
        <w:trPr>
          <w:trHeight w:hRule="exact" w:val="240"/>
          <w:jc w:val="center"/>
        </w:trPr>
        <w:tc>
          <w:tcPr>
            <w:tcW w:w="9752" w:type="dxa"/>
            <w:gridSpan w:val="2"/>
            <w:tcBorders>
              <w:top w:val="nil"/>
              <w:left w:val="nil"/>
              <w:bottom w:val="nil"/>
              <w:right w:val="nil"/>
            </w:tcBorders>
          </w:tcPr>
          <w:p w14:paraId="644F044F" w14:textId="77777777" w:rsidR="004B63F0" w:rsidRPr="00DF3BE0" w:rsidRDefault="004B63F0" w:rsidP="002D6F53"/>
        </w:tc>
      </w:tr>
      <w:tr w:rsidR="004B63F0" w:rsidRPr="00DF3BE0" w14:paraId="40936931" w14:textId="77777777" w:rsidTr="002D6F53">
        <w:trPr>
          <w:trHeight w:val="240"/>
          <w:jc w:val="center"/>
        </w:trPr>
        <w:tc>
          <w:tcPr>
            <w:tcW w:w="4876" w:type="dxa"/>
            <w:tcBorders>
              <w:top w:val="nil"/>
              <w:left w:val="nil"/>
              <w:bottom w:val="nil"/>
              <w:right w:val="nil"/>
            </w:tcBorders>
          </w:tcPr>
          <w:p w14:paraId="31994F69"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1882F82" w14:textId="77777777" w:rsidR="004B63F0" w:rsidRPr="00DF3BE0" w:rsidRDefault="004B63F0" w:rsidP="002D6F53">
            <w:pPr>
              <w:pStyle w:val="AmColumnHeading"/>
            </w:pPr>
            <w:r w:rsidRPr="00DF3BE0">
              <w:t>Alteração</w:t>
            </w:r>
          </w:p>
        </w:tc>
      </w:tr>
      <w:tr w:rsidR="004B63F0" w:rsidRPr="00DF3BE0" w14:paraId="05D73EFA" w14:textId="77777777" w:rsidTr="002D6F53">
        <w:trPr>
          <w:jc w:val="center"/>
        </w:trPr>
        <w:tc>
          <w:tcPr>
            <w:tcW w:w="4876" w:type="dxa"/>
            <w:tcBorders>
              <w:top w:val="nil"/>
              <w:left w:val="nil"/>
              <w:bottom w:val="nil"/>
              <w:right w:val="nil"/>
            </w:tcBorders>
          </w:tcPr>
          <w:p w14:paraId="723743E8" w14:textId="77777777" w:rsidR="004B63F0" w:rsidRPr="00DF3BE0" w:rsidRDefault="004B63F0" w:rsidP="002D6F53">
            <w:pPr>
              <w:pStyle w:val="Normal6a"/>
            </w:pPr>
            <w:r w:rsidRPr="00DF3BE0">
              <w:rPr>
                <w:b/>
                <w:i/>
              </w:rPr>
              <w:t>II</w:t>
            </w:r>
            <w:r w:rsidRPr="00DF3BE0">
              <w:tab/>
            </w:r>
            <w:r w:rsidRPr="00DF3BE0">
              <w:rPr>
                <w:b/>
                <w:i/>
              </w:rPr>
              <w:t>[...]</w:t>
            </w:r>
          </w:p>
        </w:tc>
        <w:tc>
          <w:tcPr>
            <w:tcW w:w="4876" w:type="dxa"/>
            <w:tcBorders>
              <w:top w:val="nil"/>
              <w:left w:val="nil"/>
              <w:bottom w:val="nil"/>
              <w:right w:val="nil"/>
            </w:tcBorders>
          </w:tcPr>
          <w:p w14:paraId="4D350395" w14:textId="77777777" w:rsidR="004B63F0" w:rsidRPr="00DF3BE0" w:rsidRDefault="004B63F0" w:rsidP="002D6F53">
            <w:pPr>
              <w:pStyle w:val="Normal6a"/>
            </w:pPr>
            <w:r w:rsidRPr="00DF3BE0">
              <w:rPr>
                <w:b/>
                <w:i/>
              </w:rPr>
              <w:t>Suprimido</w:t>
            </w:r>
          </w:p>
        </w:tc>
      </w:tr>
    </w:tbl>
    <w:p w14:paraId="2D97BA1D"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{FR}</w:t>
      </w:r>
      <w:r w:rsidRPr="00DF3BE0">
        <w:t>fr</w:t>
      </w:r>
      <w:r w:rsidRPr="00DF3BE0">
        <w:rPr>
          <w:rStyle w:val="HideTWBExt"/>
        </w:rPr>
        <w:t>&lt;/Original&gt;</w:t>
      </w:r>
    </w:p>
    <w:p w14:paraId="30CBB457" w14:textId="77777777" w:rsidR="004B63F0" w:rsidRPr="00DF3BE0" w:rsidRDefault="004B63F0" w:rsidP="004B63F0">
      <w:r w:rsidRPr="00DF3BE0">
        <w:rPr>
          <w:rStyle w:val="HideTWBExt"/>
        </w:rPr>
        <w:t>&lt;/Amend&gt;</w:t>
      </w:r>
    </w:p>
    <w:p w14:paraId="5D07C7A9"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167</w:t>
      </w:r>
      <w:r w:rsidRPr="00DF3BE0">
        <w:rPr>
          <w:rStyle w:val="HideTWBExt"/>
        </w:rPr>
        <w:t>&lt;/NumAm&gt;</w:t>
      </w:r>
    </w:p>
    <w:p w14:paraId="0E8381AE"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6612972C" w14:textId="77777777" w:rsidR="004B63F0" w:rsidRPr="00DF3BE0" w:rsidRDefault="004B63F0" w:rsidP="004B63F0">
      <w:pPr>
        <w:pStyle w:val="NormalBold"/>
      </w:pPr>
      <w:r w:rsidRPr="00DF3BE0">
        <w:rPr>
          <w:rStyle w:val="HideTWBExt"/>
          <w:b w:val="0"/>
        </w:rPr>
        <w:t>&lt;/RepeatBlock-By&gt;</w:t>
      </w:r>
    </w:p>
    <w:p w14:paraId="723E5E34"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5DB0EE52" w14:textId="77777777" w:rsidR="004B63F0" w:rsidRPr="00DF3BE0" w:rsidRDefault="004B63F0" w:rsidP="004B63F0">
      <w:pPr>
        <w:pStyle w:val="NormalBold"/>
      </w:pPr>
      <w:r w:rsidRPr="00DF3BE0">
        <w:rPr>
          <w:rStyle w:val="HideTWBExt"/>
        </w:rPr>
        <w:t>&lt;Article&gt;</w:t>
      </w:r>
      <w:r w:rsidRPr="00DF3BE0">
        <w:t>Artigo 3</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0810280" w14:textId="77777777" w:rsidTr="002D6F53">
        <w:trPr>
          <w:trHeight w:hRule="exact" w:val="240"/>
          <w:jc w:val="center"/>
        </w:trPr>
        <w:tc>
          <w:tcPr>
            <w:tcW w:w="9752" w:type="dxa"/>
            <w:gridSpan w:val="2"/>
            <w:tcBorders>
              <w:top w:val="nil"/>
              <w:left w:val="nil"/>
              <w:bottom w:val="nil"/>
              <w:right w:val="nil"/>
            </w:tcBorders>
          </w:tcPr>
          <w:p w14:paraId="67B39C53" w14:textId="77777777" w:rsidR="004B63F0" w:rsidRPr="00DF3BE0" w:rsidRDefault="004B63F0" w:rsidP="002D6F53"/>
        </w:tc>
      </w:tr>
      <w:tr w:rsidR="004B63F0" w:rsidRPr="00DF3BE0" w14:paraId="1805AB4C" w14:textId="77777777" w:rsidTr="002D6F53">
        <w:trPr>
          <w:trHeight w:val="240"/>
          <w:jc w:val="center"/>
        </w:trPr>
        <w:tc>
          <w:tcPr>
            <w:tcW w:w="4876" w:type="dxa"/>
            <w:tcBorders>
              <w:top w:val="nil"/>
              <w:left w:val="nil"/>
              <w:bottom w:val="nil"/>
              <w:right w:val="nil"/>
            </w:tcBorders>
          </w:tcPr>
          <w:p w14:paraId="2049ED5A"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F234B1E" w14:textId="77777777" w:rsidR="004B63F0" w:rsidRPr="00DF3BE0" w:rsidRDefault="004B63F0" w:rsidP="002D6F53">
            <w:pPr>
              <w:pStyle w:val="AmColumnHeading"/>
            </w:pPr>
            <w:r w:rsidRPr="00DF3BE0">
              <w:t>Alteração</w:t>
            </w:r>
          </w:p>
        </w:tc>
      </w:tr>
      <w:tr w:rsidR="004B63F0" w:rsidRPr="00DF3BE0" w14:paraId="76699F36" w14:textId="77777777" w:rsidTr="002D6F53">
        <w:trPr>
          <w:jc w:val="center"/>
        </w:trPr>
        <w:tc>
          <w:tcPr>
            <w:tcW w:w="4876" w:type="dxa"/>
            <w:tcBorders>
              <w:top w:val="nil"/>
              <w:left w:val="nil"/>
              <w:bottom w:val="nil"/>
              <w:right w:val="nil"/>
            </w:tcBorders>
          </w:tcPr>
          <w:p w14:paraId="2C893D94" w14:textId="77777777" w:rsidR="004B63F0" w:rsidRPr="00DF3BE0" w:rsidRDefault="004B63F0" w:rsidP="002D6F53">
            <w:pPr>
              <w:pStyle w:val="Normal6a"/>
              <w:jc w:val="center"/>
            </w:pPr>
            <w:r w:rsidRPr="00DF3BE0">
              <w:rPr>
                <w:b/>
                <w:i/>
              </w:rPr>
              <w:t>Artigo 3.º</w:t>
            </w:r>
            <w:r w:rsidRPr="00DF3BE0">
              <w:tab/>
            </w:r>
          </w:p>
        </w:tc>
        <w:tc>
          <w:tcPr>
            <w:tcW w:w="4876" w:type="dxa"/>
            <w:tcBorders>
              <w:top w:val="nil"/>
              <w:left w:val="nil"/>
              <w:bottom w:val="nil"/>
              <w:right w:val="nil"/>
            </w:tcBorders>
          </w:tcPr>
          <w:p w14:paraId="280C2EBC" w14:textId="77777777" w:rsidR="004B63F0" w:rsidRPr="00DF3BE0" w:rsidRDefault="004B63F0" w:rsidP="002D6F53">
            <w:pPr>
              <w:pStyle w:val="Normal6a"/>
            </w:pPr>
            <w:r w:rsidRPr="00DF3BE0">
              <w:rPr>
                <w:b/>
                <w:i/>
              </w:rPr>
              <w:t>Suprimido</w:t>
            </w:r>
          </w:p>
        </w:tc>
      </w:tr>
      <w:tr w:rsidR="004B63F0" w:rsidRPr="00DF3BE0" w14:paraId="7D015203" w14:textId="77777777" w:rsidTr="002D6F53">
        <w:trPr>
          <w:jc w:val="center"/>
        </w:trPr>
        <w:tc>
          <w:tcPr>
            <w:tcW w:w="4876" w:type="dxa"/>
            <w:tcBorders>
              <w:top w:val="nil"/>
              <w:left w:val="nil"/>
              <w:bottom w:val="nil"/>
              <w:right w:val="nil"/>
            </w:tcBorders>
          </w:tcPr>
          <w:p w14:paraId="4D0DCE4E" w14:textId="77777777" w:rsidR="004B63F0" w:rsidRPr="00DF3BE0" w:rsidRDefault="004B63F0" w:rsidP="002D6F53">
            <w:pPr>
              <w:pStyle w:val="Normal6a"/>
              <w:jc w:val="center"/>
            </w:pPr>
            <w:r w:rsidRPr="00DF3BE0">
              <w:rPr>
                <w:b/>
                <w:i/>
              </w:rPr>
              <w:t>Centro Europeu contra a Introdução Clandestina de Migrantes</w:t>
            </w:r>
          </w:p>
        </w:tc>
        <w:tc>
          <w:tcPr>
            <w:tcW w:w="4876" w:type="dxa"/>
            <w:tcBorders>
              <w:top w:val="nil"/>
              <w:left w:val="nil"/>
              <w:bottom w:val="nil"/>
              <w:right w:val="nil"/>
            </w:tcBorders>
          </w:tcPr>
          <w:p w14:paraId="25B0718F" w14:textId="77777777" w:rsidR="004B63F0" w:rsidRPr="00DF3BE0" w:rsidRDefault="004B63F0" w:rsidP="002D6F53">
            <w:pPr>
              <w:pStyle w:val="Normal6a"/>
            </w:pPr>
          </w:p>
        </w:tc>
      </w:tr>
      <w:tr w:rsidR="004B63F0" w:rsidRPr="00DF3BE0" w14:paraId="31EAFBEA" w14:textId="77777777" w:rsidTr="002D6F53">
        <w:trPr>
          <w:jc w:val="center"/>
        </w:trPr>
        <w:tc>
          <w:tcPr>
            <w:tcW w:w="4876" w:type="dxa"/>
            <w:tcBorders>
              <w:top w:val="nil"/>
              <w:left w:val="nil"/>
              <w:bottom w:val="nil"/>
              <w:right w:val="nil"/>
            </w:tcBorders>
          </w:tcPr>
          <w:p w14:paraId="36B43FD7" w14:textId="4F40CE18" w:rsidR="004B63F0" w:rsidRPr="00DF3BE0" w:rsidRDefault="004B63F0" w:rsidP="002D6F53">
            <w:pPr>
              <w:pStyle w:val="Normal6a"/>
            </w:pPr>
            <w:r w:rsidRPr="00DF3BE0">
              <w:rPr>
                <w:b/>
                <w:i/>
              </w:rPr>
              <w:t>O Centro Europeu contra a Introdução Clandestina de Migrantes é criado no âmbito da Europol como um centro da União com competências especializadas, conforme referido no artigo 4.º, n.º 1, alínea l), do Regulamento (UE) 2016/794. Deve apoiar os Estados</w:t>
            </w:r>
            <w:r w:rsidR="00DF5682">
              <w:rPr>
                <w:b/>
                <w:i/>
              </w:rPr>
              <w:noBreakHyphen/>
            </w:r>
            <w:r w:rsidRPr="00DF3BE0">
              <w:rPr>
                <w:b/>
                <w:i/>
              </w:rPr>
              <w:t>Membros na prevenção e no combate à introdução clandestina de migrantes e ao tráfico de seres humanos, bem como desempenhar as funções previstas nos artigos 5.º e 6.º.</w:t>
            </w:r>
          </w:p>
        </w:tc>
        <w:tc>
          <w:tcPr>
            <w:tcW w:w="4876" w:type="dxa"/>
            <w:tcBorders>
              <w:top w:val="nil"/>
              <w:left w:val="nil"/>
              <w:bottom w:val="nil"/>
              <w:right w:val="nil"/>
            </w:tcBorders>
          </w:tcPr>
          <w:p w14:paraId="3C01F399" w14:textId="77777777" w:rsidR="004B63F0" w:rsidRPr="00DF3BE0" w:rsidRDefault="004B63F0" w:rsidP="002D6F53">
            <w:pPr>
              <w:pStyle w:val="Normal6a"/>
            </w:pPr>
          </w:p>
        </w:tc>
      </w:tr>
    </w:tbl>
    <w:p w14:paraId="1ECF16DA"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9AC70AE" w14:textId="77777777" w:rsidR="004B63F0" w:rsidRPr="00DF3BE0" w:rsidRDefault="004B63F0" w:rsidP="004B63F0">
      <w:r w:rsidRPr="00DF3BE0">
        <w:rPr>
          <w:rStyle w:val="HideTWBExt"/>
        </w:rPr>
        <w:t>&lt;/Amend&gt;</w:t>
      </w:r>
    </w:p>
    <w:p w14:paraId="12E046AE"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168</w:t>
      </w:r>
      <w:r w:rsidRPr="00DF3BE0">
        <w:rPr>
          <w:rStyle w:val="HideTWBExt"/>
        </w:rPr>
        <w:t>&lt;/NumAm&gt;</w:t>
      </w:r>
    </w:p>
    <w:p w14:paraId="4104349D"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596335BD" w14:textId="77777777" w:rsidR="004B63F0" w:rsidRPr="00DF3BE0" w:rsidRDefault="004B63F0" w:rsidP="004B63F0">
      <w:pPr>
        <w:pStyle w:val="NormalBold"/>
      </w:pPr>
      <w:r w:rsidRPr="00DF3BE0">
        <w:rPr>
          <w:rStyle w:val="HideTWBExt"/>
          <w:b w:val="0"/>
        </w:rPr>
        <w:t>&lt;/RepeatBlock-By&gt;</w:t>
      </w:r>
    </w:p>
    <w:p w14:paraId="4E11712C"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E2F72D7" w14:textId="77777777" w:rsidR="004B63F0" w:rsidRPr="00DF3BE0" w:rsidRDefault="004B63F0" w:rsidP="004B63F0">
      <w:pPr>
        <w:pStyle w:val="NormalBold"/>
      </w:pPr>
      <w:r w:rsidRPr="00DF3BE0">
        <w:rPr>
          <w:rStyle w:val="HideTWBExt"/>
        </w:rPr>
        <w:t>&lt;Article&gt;</w:t>
      </w:r>
      <w:r w:rsidRPr="00DF3BE0">
        <w:t>Artigo 3</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C2BB909" w14:textId="77777777" w:rsidTr="002D6F53">
        <w:trPr>
          <w:trHeight w:hRule="exact" w:val="240"/>
          <w:jc w:val="center"/>
        </w:trPr>
        <w:tc>
          <w:tcPr>
            <w:tcW w:w="9752" w:type="dxa"/>
            <w:gridSpan w:val="2"/>
            <w:tcBorders>
              <w:top w:val="nil"/>
              <w:left w:val="nil"/>
              <w:bottom w:val="nil"/>
              <w:right w:val="nil"/>
            </w:tcBorders>
          </w:tcPr>
          <w:p w14:paraId="4D554B04" w14:textId="77777777" w:rsidR="004B63F0" w:rsidRPr="00DF3BE0" w:rsidRDefault="004B63F0" w:rsidP="002D6F53"/>
        </w:tc>
      </w:tr>
      <w:tr w:rsidR="004B63F0" w:rsidRPr="00DF3BE0" w14:paraId="66F78150" w14:textId="77777777" w:rsidTr="002D6F53">
        <w:trPr>
          <w:trHeight w:val="240"/>
          <w:jc w:val="center"/>
        </w:trPr>
        <w:tc>
          <w:tcPr>
            <w:tcW w:w="4876" w:type="dxa"/>
            <w:tcBorders>
              <w:top w:val="nil"/>
              <w:left w:val="nil"/>
              <w:bottom w:val="nil"/>
              <w:right w:val="nil"/>
            </w:tcBorders>
          </w:tcPr>
          <w:p w14:paraId="14666D48"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87B22EC" w14:textId="77777777" w:rsidR="004B63F0" w:rsidRPr="00DF3BE0" w:rsidRDefault="004B63F0" w:rsidP="002D6F53">
            <w:pPr>
              <w:pStyle w:val="AmColumnHeading"/>
            </w:pPr>
            <w:r w:rsidRPr="00DF3BE0">
              <w:t>Alteração</w:t>
            </w:r>
          </w:p>
        </w:tc>
      </w:tr>
      <w:tr w:rsidR="004B63F0" w:rsidRPr="00DF3BE0" w14:paraId="5736EF78" w14:textId="77777777" w:rsidTr="002D6F53">
        <w:trPr>
          <w:jc w:val="center"/>
        </w:trPr>
        <w:tc>
          <w:tcPr>
            <w:tcW w:w="4876" w:type="dxa"/>
            <w:tcBorders>
              <w:top w:val="nil"/>
              <w:left w:val="nil"/>
              <w:bottom w:val="nil"/>
              <w:right w:val="nil"/>
            </w:tcBorders>
          </w:tcPr>
          <w:p w14:paraId="4028C223" w14:textId="77777777" w:rsidR="004B63F0" w:rsidRPr="00DF3BE0" w:rsidRDefault="004B63F0" w:rsidP="002D6F53">
            <w:pPr>
              <w:pStyle w:val="Normal6a"/>
              <w:jc w:val="center"/>
            </w:pPr>
            <w:r w:rsidRPr="00DF3BE0">
              <w:rPr>
                <w:b/>
                <w:i/>
              </w:rPr>
              <w:t>Artigo 3.º</w:t>
            </w:r>
            <w:r w:rsidRPr="00DF3BE0">
              <w:tab/>
            </w:r>
          </w:p>
        </w:tc>
        <w:tc>
          <w:tcPr>
            <w:tcW w:w="4876" w:type="dxa"/>
            <w:tcBorders>
              <w:top w:val="nil"/>
              <w:left w:val="nil"/>
              <w:bottom w:val="nil"/>
              <w:right w:val="nil"/>
            </w:tcBorders>
          </w:tcPr>
          <w:p w14:paraId="76AC9E04" w14:textId="77777777" w:rsidR="004B63F0" w:rsidRPr="00DF3BE0" w:rsidRDefault="004B63F0" w:rsidP="002D6F53">
            <w:pPr>
              <w:pStyle w:val="Normal6a"/>
            </w:pPr>
            <w:r w:rsidRPr="00DF3BE0">
              <w:rPr>
                <w:b/>
                <w:i/>
              </w:rPr>
              <w:t>Suprimido</w:t>
            </w:r>
          </w:p>
        </w:tc>
      </w:tr>
      <w:tr w:rsidR="004B63F0" w:rsidRPr="00DF3BE0" w14:paraId="3F563820" w14:textId="77777777" w:rsidTr="002D6F53">
        <w:trPr>
          <w:jc w:val="center"/>
        </w:trPr>
        <w:tc>
          <w:tcPr>
            <w:tcW w:w="4876" w:type="dxa"/>
            <w:tcBorders>
              <w:top w:val="nil"/>
              <w:left w:val="nil"/>
              <w:bottom w:val="nil"/>
              <w:right w:val="nil"/>
            </w:tcBorders>
          </w:tcPr>
          <w:p w14:paraId="718DBDB6" w14:textId="77777777" w:rsidR="004B63F0" w:rsidRPr="00DF3BE0" w:rsidRDefault="004B63F0" w:rsidP="002D6F53">
            <w:pPr>
              <w:pStyle w:val="Normal6a"/>
              <w:jc w:val="center"/>
            </w:pPr>
            <w:r w:rsidRPr="00DF3BE0">
              <w:rPr>
                <w:b/>
                <w:i/>
              </w:rPr>
              <w:t>Centro Europeu contra a Introdução Clandestina de Migrantes</w:t>
            </w:r>
          </w:p>
        </w:tc>
        <w:tc>
          <w:tcPr>
            <w:tcW w:w="4876" w:type="dxa"/>
            <w:tcBorders>
              <w:top w:val="nil"/>
              <w:left w:val="nil"/>
              <w:bottom w:val="nil"/>
              <w:right w:val="nil"/>
            </w:tcBorders>
          </w:tcPr>
          <w:p w14:paraId="65B3D744" w14:textId="77777777" w:rsidR="004B63F0" w:rsidRPr="00DF3BE0" w:rsidRDefault="004B63F0" w:rsidP="002D6F53">
            <w:pPr>
              <w:pStyle w:val="Normal6a"/>
            </w:pPr>
          </w:p>
        </w:tc>
      </w:tr>
      <w:tr w:rsidR="004B63F0" w:rsidRPr="00DF3BE0" w14:paraId="07AF419B" w14:textId="77777777" w:rsidTr="002D6F53">
        <w:trPr>
          <w:jc w:val="center"/>
        </w:trPr>
        <w:tc>
          <w:tcPr>
            <w:tcW w:w="4876" w:type="dxa"/>
            <w:tcBorders>
              <w:top w:val="nil"/>
              <w:left w:val="nil"/>
              <w:bottom w:val="nil"/>
              <w:right w:val="nil"/>
            </w:tcBorders>
          </w:tcPr>
          <w:p w14:paraId="69B3F718" w14:textId="2635D9A8" w:rsidR="004B63F0" w:rsidRPr="00DF3BE0" w:rsidRDefault="004B63F0" w:rsidP="002D6F53">
            <w:pPr>
              <w:pStyle w:val="Normal6a"/>
            </w:pPr>
            <w:r w:rsidRPr="00DF3BE0">
              <w:rPr>
                <w:b/>
                <w:i/>
              </w:rPr>
              <w:t>O Centro Europeu contra a Introdução Clandestina de Migrantes é criado no âmbito da Europol como um centro da União com competências especializadas, conforme referido no artigo 4.º, n.º 1, alínea l), do Regulamento (UE) 2016/794. Deve apoiar os Estados</w:t>
            </w:r>
            <w:r w:rsidR="00DF5682">
              <w:rPr>
                <w:b/>
                <w:i/>
              </w:rPr>
              <w:noBreakHyphen/>
            </w:r>
            <w:r w:rsidRPr="00DF3BE0">
              <w:rPr>
                <w:b/>
                <w:i/>
              </w:rPr>
              <w:t>Membros na prevenção e no combate à introdução clandestina de migrantes e ao tráfico de seres humanos, bem como desempenhar as funções previstas nos artigos 5.º e 6.º.</w:t>
            </w:r>
          </w:p>
        </w:tc>
        <w:tc>
          <w:tcPr>
            <w:tcW w:w="4876" w:type="dxa"/>
            <w:tcBorders>
              <w:top w:val="nil"/>
              <w:left w:val="nil"/>
              <w:bottom w:val="nil"/>
              <w:right w:val="nil"/>
            </w:tcBorders>
          </w:tcPr>
          <w:p w14:paraId="381B3AE5" w14:textId="77777777" w:rsidR="004B63F0" w:rsidRPr="00DF3BE0" w:rsidRDefault="004B63F0" w:rsidP="002D6F53">
            <w:pPr>
              <w:pStyle w:val="Normal6a"/>
            </w:pPr>
          </w:p>
        </w:tc>
      </w:tr>
    </w:tbl>
    <w:p w14:paraId="697485B0"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36399B7D" w14:textId="77777777" w:rsidR="004B63F0" w:rsidRPr="00DF3BE0" w:rsidRDefault="004B63F0" w:rsidP="004B63F0">
      <w:r w:rsidRPr="00DF3BE0">
        <w:rPr>
          <w:rStyle w:val="HideTWBExt"/>
        </w:rPr>
        <w:t>&lt;/Amend&gt;</w:t>
      </w:r>
    </w:p>
    <w:p w14:paraId="13620962"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169</w:t>
      </w:r>
      <w:r w:rsidRPr="00DF3BE0">
        <w:rPr>
          <w:rStyle w:val="HideTWBExt"/>
        </w:rPr>
        <w:t>&lt;/NumAm&gt;</w:t>
      </w:r>
    </w:p>
    <w:p w14:paraId="330EC2C1" w14:textId="77777777" w:rsidR="004B63F0" w:rsidRPr="00DF3BE0" w:rsidRDefault="004B63F0" w:rsidP="004B63F0">
      <w:pPr>
        <w:pStyle w:val="NormalBold"/>
      </w:pPr>
      <w:r w:rsidRPr="00DF3BE0">
        <w:rPr>
          <w:rStyle w:val="HideTWBExt"/>
          <w:b w:val="0"/>
        </w:rPr>
        <w:t>&lt;RepeatBlock-By&gt;&lt;Members&gt;</w:t>
      </w:r>
      <w:r w:rsidRPr="00DF3BE0">
        <w:t>Georgiana Teodorescu, Alessandro Ciriani, Charlie Weimers, Assita Kanko</w:t>
      </w:r>
      <w:r w:rsidRPr="00DF3BE0">
        <w:rPr>
          <w:rStyle w:val="HideTWBExt"/>
          <w:b w:val="0"/>
        </w:rPr>
        <w:t>&lt;/Members&gt;</w:t>
      </w:r>
    </w:p>
    <w:p w14:paraId="58522AE5" w14:textId="77777777" w:rsidR="004B63F0" w:rsidRPr="00DF3BE0" w:rsidRDefault="004B63F0" w:rsidP="004B63F0">
      <w:pPr>
        <w:pStyle w:val="NormalBold"/>
      </w:pPr>
      <w:r w:rsidRPr="00DF3BE0">
        <w:rPr>
          <w:rStyle w:val="HideTWBExt"/>
          <w:b w:val="0"/>
        </w:rPr>
        <w:t>&lt;/RepeatBlock-By&gt;</w:t>
      </w:r>
    </w:p>
    <w:p w14:paraId="634489A7"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5761AC2D" w14:textId="77777777" w:rsidR="004B63F0" w:rsidRPr="00DF3BE0" w:rsidRDefault="004B63F0" w:rsidP="004B63F0">
      <w:pPr>
        <w:pStyle w:val="NormalBold"/>
      </w:pPr>
      <w:r w:rsidRPr="00DF3BE0">
        <w:rPr>
          <w:rStyle w:val="HideTWBExt"/>
        </w:rPr>
        <w:t>&lt;Article&gt;</w:t>
      </w:r>
      <w:r w:rsidRPr="00DF3BE0">
        <w:t>Artigo 3</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5294A36" w14:textId="77777777" w:rsidTr="002D6F53">
        <w:trPr>
          <w:trHeight w:hRule="exact" w:val="240"/>
          <w:jc w:val="center"/>
        </w:trPr>
        <w:tc>
          <w:tcPr>
            <w:tcW w:w="9752" w:type="dxa"/>
            <w:gridSpan w:val="2"/>
            <w:tcBorders>
              <w:top w:val="nil"/>
              <w:left w:val="nil"/>
              <w:bottom w:val="nil"/>
              <w:right w:val="nil"/>
            </w:tcBorders>
          </w:tcPr>
          <w:p w14:paraId="59171263" w14:textId="77777777" w:rsidR="004B63F0" w:rsidRPr="00DF3BE0" w:rsidRDefault="004B63F0" w:rsidP="002D6F53"/>
        </w:tc>
      </w:tr>
      <w:tr w:rsidR="004B63F0" w:rsidRPr="00DF3BE0" w14:paraId="2436E908" w14:textId="77777777" w:rsidTr="002D6F53">
        <w:trPr>
          <w:trHeight w:val="240"/>
          <w:jc w:val="center"/>
        </w:trPr>
        <w:tc>
          <w:tcPr>
            <w:tcW w:w="4876" w:type="dxa"/>
            <w:tcBorders>
              <w:top w:val="nil"/>
              <w:left w:val="nil"/>
              <w:bottom w:val="nil"/>
              <w:right w:val="nil"/>
            </w:tcBorders>
          </w:tcPr>
          <w:p w14:paraId="7C10E92F"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FCE9BAC" w14:textId="77777777" w:rsidR="004B63F0" w:rsidRPr="00DF3BE0" w:rsidRDefault="004B63F0" w:rsidP="002D6F53">
            <w:pPr>
              <w:pStyle w:val="AmColumnHeading"/>
            </w:pPr>
            <w:r w:rsidRPr="00DF3BE0">
              <w:t>Alteração</w:t>
            </w:r>
          </w:p>
        </w:tc>
      </w:tr>
      <w:tr w:rsidR="004B63F0" w:rsidRPr="00DF3BE0" w14:paraId="06976F31" w14:textId="77777777" w:rsidTr="002D6F53">
        <w:trPr>
          <w:jc w:val="center"/>
        </w:trPr>
        <w:tc>
          <w:tcPr>
            <w:tcW w:w="4876" w:type="dxa"/>
            <w:tcBorders>
              <w:top w:val="nil"/>
              <w:left w:val="nil"/>
              <w:bottom w:val="nil"/>
              <w:right w:val="nil"/>
            </w:tcBorders>
          </w:tcPr>
          <w:p w14:paraId="69969FAF" w14:textId="77777777" w:rsidR="004B63F0" w:rsidRPr="00DF3BE0" w:rsidRDefault="004B63F0" w:rsidP="002D6F53">
            <w:pPr>
              <w:pStyle w:val="Normal6a"/>
              <w:jc w:val="center"/>
            </w:pPr>
            <w:r w:rsidRPr="00DF3BE0">
              <w:rPr>
                <w:b/>
                <w:i/>
              </w:rPr>
              <w:t>Artigo 3.º</w:t>
            </w:r>
            <w:r w:rsidRPr="00DF3BE0">
              <w:tab/>
            </w:r>
          </w:p>
        </w:tc>
        <w:tc>
          <w:tcPr>
            <w:tcW w:w="4876" w:type="dxa"/>
            <w:tcBorders>
              <w:top w:val="nil"/>
              <w:left w:val="nil"/>
              <w:bottom w:val="nil"/>
              <w:right w:val="nil"/>
            </w:tcBorders>
          </w:tcPr>
          <w:p w14:paraId="5278FD3A" w14:textId="77777777" w:rsidR="004B63F0" w:rsidRPr="00DF3BE0" w:rsidRDefault="004B63F0" w:rsidP="002D6F53">
            <w:pPr>
              <w:pStyle w:val="Normal6a"/>
            </w:pPr>
            <w:r w:rsidRPr="00DF3BE0">
              <w:rPr>
                <w:b/>
                <w:i/>
              </w:rPr>
              <w:t>Suprimido</w:t>
            </w:r>
          </w:p>
        </w:tc>
      </w:tr>
      <w:tr w:rsidR="004B63F0" w:rsidRPr="00DF3BE0" w14:paraId="6EF3CA86" w14:textId="77777777" w:rsidTr="002D6F53">
        <w:trPr>
          <w:jc w:val="center"/>
        </w:trPr>
        <w:tc>
          <w:tcPr>
            <w:tcW w:w="4876" w:type="dxa"/>
            <w:tcBorders>
              <w:top w:val="nil"/>
              <w:left w:val="nil"/>
              <w:bottom w:val="nil"/>
              <w:right w:val="nil"/>
            </w:tcBorders>
          </w:tcPr>
          <w:p w14:paraId="7A916B76" w14:textId="77777777" w:rsidR="004B63F0" w:rsidRPr="00DF3BE0" w:rsidRDefault="004B63F0" w:rsidP="002D6F53">
            <w:pPr>
              <w:pStyle w:val="Normal6a"/>
              <w:jc w:val="center"/>
            </w:pPr>
            <w:r w:rsidRPr="00DF3BE0">
              <w:rPr>
                <w:b/>
                <w:i/>
              </w:rPr>
              <w:t>Centro Europeu contra a Introdução Clandestina de Migrantes</w:t>
            </w:r>
          </w:p>
        </w:tc>
        <w:tc>
          <w:tcPr>
            <w:tcW w:w="4876" w:type="dxa"/>
            <w:tcBorders>
              <w:top w:val="nil"/>
              <w:left w:val="nil"/>
              <w:bottom w:val="nil"/>
              <w:right w:val="nil"/>
            </w:tcBorders>
          </w:tcPr>
          <w:p w14:paraId="37D484B4" w14:textId="77777777" w:rsidR="004B63F0" w:rsidRPr="00DF3BE0" w:rsidRDefault="004B63F0" w:rsidP="002D6F53">
            <w:pPr>
              <w:pStyle w:val="Normal6a"/>
            </w:pPr>
          </w:p>
        </w:tc>
      </w:tr>
      <w:tr w:rsidR="004B63F0" w:rsidRPr="00DF3BE0" w14:paraId="7F5AC069" w14:textId="77777777" w:rsidTr="002D6F53">
        <w:trPr>
          <w:jc w:val="center"/>
        </w:trPr>
        <w:tc>
          <w:tcPr>
            <w:tcW w:w="4876" w:type="dxa"/>
            <w:tcBorders>
              <w:top w:val="nil"/>
              <w:left w:val="nil"/>
              <w:bottom w:val="nil"/>
              <w:right w:val="nil"/>
            </w:tcBorders>
          </w:tcPr>
          <w:p w14:paraId="19AD6E6B" w14:textId="41D8344B" w:rsidR="004B63F0" w:rsidRPr="00DF3BE0" w:rsidRDefault="004B63F0" w:rsidP="002D6F53">
            <w:pPr>
              <w:pStyle w:val="Normal6a"/>
            </w:pPr>
            <w:r w:rsidRPr="00DF3BE0">
              <w:rPr>
                <w:b/>
                <w:i/>
              </w:rPr>
              <w:t>O Centro Europeu contra a Introdução Clandestina de Migrantes é criado no âmbito da Europol como um centro da União com competências especializadas, conforme referido no artigo 4.º, n.º 1, alínea l), do Regulamento (UE) 2016/794. Deve apoiar os Estados</w:t>
            </w:r>
            <w:r w:rsidR="00DF5682">
              <w:rPr>
                <w:b/>
                <w:i/>
              </w:rPr>
              <w:noBreakHyphen/>
            </w:r>
            <w:r w:rsidRPr="00DF3BE0">
              <w:rPr>
                <w:b/>
                <w:i/>
              </w:rPr>
              <w:t>Membros na prevenção e no combate à introdução clandestina de migrantes e ao tráfico de seres humanos, bem como desempenhar as funções previstas nos artigos 5.º e 6.º.</w:t>
            </w:r>
          </w:p>
        </w:tc>
        <w:tc>
          <w:tcPr>
            <w:tcW w:w="4876" w:type="dxa"/>
            <w:tcBorders>
              <w:top w:val="nil"/>
              <w:left w:val="nil"/>
              <w:bottom w:val="nil"/>
              <w:right w:val="nil"/>
            </w:tcBorders>
          </w:tcPr>
          <w:p w14:paraId="2D71BC8A" w14:textId="77777777" w:rsidR="004B63F0" w:rsidRPr="00DF3BE0" w:rsidRDefault="004B63F0" w:rsidP="002D6F53">
            <w:pPr>
              <w:pStyle w:val="Normal6a"/>
            </w:pPr>
          </w:p>
        </w:tc>
      </w:tr>
    </w:tbl>
    <w:p w14:paraId="57948AE2"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8A0DAFD" w14:textId="77777777" w:rsidR="004B63F0" w:rsidRPr="00DF3BE0" w:rsidRDefault="004B63F0" w:rsidP="004B63F0">
      <w:r w:rsidRPr="00DF3BE0">
        <w:rPr>
          <w:rStyle w:val="HideTWBExt"/>
        </w:rPr>
        <w:t>&lt;/Amend&gt;</w:t>
      </w:r>
    </w:p>
    <w:p w14:paraId="18642940"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170</w:t>
      </w:r>
      <w:r w:rsidRPr="00DF3BE0">
        <w:rPr>
          <w:rStyle w:val="HideTWBExt"/>
        </w:rPr>
        <w:t>&lt;/NumAm&gt;</w:t>
      </w:r>
    </w:p>
    <w:p w14:paraId="558F3C50"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7309AE83" w14:textId="77777777" w:rsidR="004B63F0" w:rsidRPr="00DF3BE0" w:rsidRDefault="004B63F0" w:rsidP="004B63F0">
      <w:pPr>
        <w:pStyle w:val="NormalBold"/>
      </w:pPr>
      <w:r w:rsidRPr="00DF3BE0">
        <w:rPr>
          <w:rStyle w:val="HideTWBExt"/>
          <w:b w:val="0"/>
        </w:rPr>
        <w:t>&lt;/RepeatBlock-By&gt;</w:t>
      </w:r>
    </w:p>
    <w:p w14:paraId="5578D58B"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7A51C60" w14:textId="77777777" w:rsidR="004B63F0" w:rsidRPr="00DF3BE0" w:rsidRDefault="004B63F0" w:rsidP="004B63F0">
      <w:pPr>
        <w:pStyle w:val="NormalBold"/>
      </w:pPr>
      <w:r w:rsidRPr="00DF3BE0">
        <w:rPr>
          <w:rStyle w:val="HideTWBExt"/>
        </w:rPr>
        <w:t>&lt;Article&gt;</w:t>
      </w:r>
      <w:r w:rsidRPr="00DF3BE0">
        <w:t>Artigo 3</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5C60E5F" w14:textId="77777777" w:rsidTr="002D6F53">
        <w:trPr>
          <w:trHeight w:hRule="exact" w:val="240"/>
          <w:jc w:val="center"/>
        </w:trPr>
        <w:tc>
          <w:tcPr>
            <w:tcW w:w="9752" w:type="dxa"/>
            <w:gridSpan w:val="2"/>
            <w:tcBorders>
              <w:top w:val="nil"/>
              <w:left w:val="nil"/>
              <w:bottom w:val="nil"/>
              <w:right w:val="nil"/>
            </w:tcBorders>
          </w:tcPr>
          <w:p w14:paraId="343E516A" w14:textId="77777777" w:rsidR="004B63F0" w:rsidRPr="00DF3BE0" w:rsidRDefault="004B63F0" w:rsidP="002D6F53"/>
        </w:tc>
      </w:tr>
      <w:tr w:rsidR="004B63F0" w:rsidRPr="00DF3BE0" w14:paraId="7063C957" w14:textId="77777777" w:rsidTr="002D6F53">
        <w:trPr>
          <w:trHeight w:val="240"/>
          <w:jc w:val="center"/>
        </w:trPr>
        <w:tc>
          <w:tcPr>
            <w:tcW w:w="4876" w:type="dxa"/>
            <w:tcBorders>
              <w:top w:val="nil"/>
              <w:left w:val="nil"/>
              <w:bottom w:val="nil"/>
              <w:right w:val="nil"/>
            </w:tcBorders>
          </w:tcPr>
          <w:p w14:paraId="2A223B90"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7E53D01C" w14:textId="77777777" w:rsidR="004B63F0" w:rsidRPr="00DF3BE0" w:rsidRDefault="004B63F0" w:rsidP="002D6F53">
            <w:pPr>
              <w:pStyle w:val="AmColumnHeading"/>
            </w:pPr>
            <w:r w:rsidRPr="00DF3BE0">
              <w:t>Alteração</w:t>
            </w:r>
          </w:p>
        </w:tc>
      </w:tr>
      <w:tr w:rsidR="004B63F0" w:rsidRPr="00DF3BE0" w14:paraId="5FD70A34" w14:textId="77777777" w:rsidTr="002D6F53">
        <w:trPr>
          <w:jc w:val="center"/>
        </w:trPr>
        <w:tc>
          <w:tcPr>
            <w:tcW w:w="4876" w:type="dxa"/>
            <w:tcBorders>
              <w:top w:val="nil"/>
              <w:left w:val="nil"/>
              <w:bottom w:val="nil"/>
              <w:right w:val="nil"/>
            </w:tcBorders>
          </w:tcPr>
          <w:p w14:paraId="3F300285" w14:textId="77777777" w:rsidR="004B63F0" w:rsidRPr="00DF3BE0" w:rsidRDefault="004B63F0" w:rsidP="002D6F53">
            <w:pPr>
              <w:pStyle w:val="Normal6a"/>
              <w:jc w:val="center"/>
            </w:pPr>
            <w:r w:rsidRPr="00DF3BE0">
              <w:rPr>
                <w:b/>
                <w:i/>
              </w:rPr>
              <w:t>Artigo 3.º</w:t>
            </w:r>
            <w:r w:rsidRPr="00DF3BE0">
              <w:tab/>
            </w:r>
          </w:p>
        </w:tc>
        <w:tc>
          <w:tcPr>
            <w:tcW w:w="4876" w:type="dxa"/>
            <w:tcBorders>
              <w:top w:val="nil"/>
              <w:left w:val="nil"/>
              <w:bottom w:val="nil"/>
              <w:right w:val="nil"/>
            </w:tcBorders>
          </w:tcPr>
          <w:p w14:paraId="2FDD8228" w14:textId="77777777" w:rsidR="004B63F0" w:rsidRPr="00DF3BE0" w:rsidRDefault="004B63F0" w:rsidP="002D6F53">
            <w:pPr>
              <w:pStyle w:val="Normal6a"/>
            </w:pPr>
            <w:r w:rsidRPr="00DF3BE0">
              <w:rPr>
                <w:b/>
                <w:i/>
              </w:rPr>
              <w:t>Suprimido</w:t>
            </w:r>
          </w:p>
        </w:tc>
      </w:tr>
      <w:tr w:rsidR="004B63F0" w:rsidRPr="00DF3BE0" w14:paraId="6C89A95A" w14:textId="77777777" w:rsidTr="002D6F53">
        <w:trPr>
          <w:jc w:val="center"/>
        </w:trPr>
        <w:tc>
          <w:tcPr>
            <w:tcW w:w="4876" w:type="dxa"/>
            <w:tcBorders>
              <w:top w:val="nil"/>
              <w:left w:val="nil"/>
              <w:bottom w:val="nil"/>
              <w:right w:val="nil"/>
            </w:tcBorders>
          </w:tcPr>
          <w:p w14:paraId="57AF4647" w14:textId="77777777" w:rsidR="004B63F0" w:rsidRPr="00DF3BE0" w:rsidRDefault="004B63F0" w:rsidP="002D6F53">
            <w:pPr>
              <w:pStyle w:val="Normal6a"/>
              <w:jc w:val="center"/>
            </w:pPr>
            <w:r w:rsidRPr="00DF3BE0">
              <w:rPr>
                <w:b/>
                <w:i/>
              </w:rPr>
              <w:t>Centro Europeu contra a Introdução Clandestina de Migrantes</w:t>
            </w:r>
          </w:p>
        </w:tc>
        <w:tc>
          <w:tcPr>
            <w:tcW w:w="4876" w:type="dxa"/>
            <w:tcBorders>
              <w:top w:val="nil"/>
              <w:left w:val="nil"/>
              <w:bottom w:val="nil"/>
              <w:right w:val="nil"/>
            </w:tcBorders>
          </w:tcPr>
          <w:p w14:paraId="7A280661" w14:textId="77777777" w:rsidR="004B63F0" w:rsidRPr="00DF3BE0" w:rsidRDefault="004B63F0" w:rsidP="002D6F53">
            <w:pPr>
              <w:pStyle w:val="Normal6a"/>
            </w:pPr>
          </w:p>
        </w:tc>
      </w:tr>
      <w:tr w:rsidR="004B63F0" w:rsidRPr="00DF3BE0" w14:paraId="0C8F7C87" w14:textId="77777777" w:rsidTr="002D6F53">
        <w:trPr>
          <w:jc w:val="center"/>
        </w:trPr>
        <w:tc>
          <w:tcPr>
            <w:tcW w:w="4876" w:type="dxa"/>
            <w:tcBorders>
              <w:top w:val="nil"/>
              <w:left w:val="nil"/>
              <w:bottom w:val="nil"/>
              <w:right w:val="nil"/>
            </w:tcBorders>
          </w:tcPr>
          <w:p w14:paraId="7832D41C" w14:textId="21C15F4A" w:rsidR="004B63F0" w:rsidRPr="00DF3BE0" w:rsidRDefault="004B63F0" w:rsidP="002D6F53">
            <w:pPr>
              <w:pStyle w:val="Normal6a"/>
            </w:pPr>
            <w:r w:rsidRPr="00DF3BE0">
              <w:rPr>
                <w:b/>
                <w:i/>
              </w:rPr>
              <w:t>O Centro Europeu contra a Introdução Clandestina de Migrantes é criado no âmbito da Europol como um centro da União com competências especializadas, conforme referido no artigo 4.º, n.º 1, alínea l), do Regulamento (UE) 2016/794. Deve apoiar os Estados</w:t>
            </w:r>
            <w:r w:rsidR="00DF5682">
              <w:rPr>
                <w:b/>
                <w:i/>
              </w:rPr>
              <w:noBreakHyphen/>
            </w:r>
            <w:r w:rsidRPr="00DF3BE0">
              <w:rPr>
                <w:b/>
                <w:i/>
              </w:rPr>
              <w:t>Membros na prevenção e no combate à introdução clandestina de migrantes e ao tráfico de seres humanos, bem como desempenhar as funções previstas nos artigos 5.º e 6.º.</w:t>
            </w:r>
          </w:p>
        </w:tc>
        <w:tc>
          <w:tcPr>
            <w:tcW w:w="4876" w:type="dxa"/>
            <w:tcBorders>
              <w:top w:val="nil"/>
              <w:left w:val="nil"/>
              <w:bottom w:val="nil"/>
              <w:right w:val="nil"/>
            </w:tcBorders>
          </w:tcPr>
          <w:p w14:paraId="51001E19" w14:textId="77777777" w:rsidR="004B63F0" w:rsidRPr="00DF3BE0" w:rsidRDefault="004B63F0" w:rsidP="002D6F53">
            <w:pPr>
              <w:pStyle w:val="Normal6a"/>
            </w:pPr>
          </w:p>
        </w:tc>
      </w:tr>
    </w:tbl>
    <w:p w14:paraId="77A8F98B"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287A33AC" w14:textId="77777777" w:rsidR="004B63F0" w:rsidRPr="00DF3BE0" w:rsidRDefault="004B63F0" w:rsidP="004B63F0">
      <w:r w:rsidRPr="00DF3BE0">
        <w:rPr>
          <w:rStyle w:val="HideTWBExt"/>
        </w:rPr>
        <w:t>&lt;/Amend&gt;</w:t>
      </w:r>
    </w:p>
    <w:p w14:paraId="08BF4999"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171</w:t>
      </w:r>
      <w:r w:rsidRPr="00DF3BE0">
        <w:rPr>
          <w:rStyle w:val="HideTWBExt"/>
        </w:rPr>
        <w:t>&lt;/NumAm&gt;</w:t>
      </w:r>
    </w:p>
    <w:p w14:paraId="2D77302D" w14:textId="77777777" w:rsidR="004B63F0" w:rsidRPr="00DF3BE0" w:rsidRDefault="004B63F0" w:rsidP="004B63F0">
      <w:pPr>
        <w:pStyle w:val="NormalBold"/>
      </w:pPr>
      <w:r w:rsidRPr="00DF3BE0">
        <w:rPr>
          <w:rStyle w:val="HideTWBExt"/>
          <w:b w:val="0"/>
        </w:rPr>
        <w:t>&lt;RepeatBlock-By&gt;&lt;Members&gt;</w:t>
      </w:r>
      <w:r w:rsidRPr="00DF3BE0">
        <w:t>Georgiana Teodorescu, Alessandro Ciriani, Charlie Weimers, Assita Kanko</w:t>
      </w:r>
      <w:r w:rsidRPr="00DF3BE0">
        <w:rPr>
          <w:rStyle w:val="HideTWBExt"/>
          <w:b w:val="0"/>
        </w:rPr>
        <w:t>&lt;/Members&gt;</w:t>
      </w:r>
    </w:p>
    <w:p w14:paraId="507FEDA9" w14:textId="77777777" w:rsidR="004B63F0" w:rsidRPr="00DF3BE0" w:rsidRDefault="004B63F0" w:rsidP="004B63F0">
      <w:pPr>
        <w:pStyle w:val="NormalBold"/>
      </w:pPr>
      <w:r w:rsidRPr="00DF3BE0">
        <w:rPr>
          <w:rStyle w:val="HideTWBExt"/>
          <w:b w:val="0"/>
        </w:rPr>
        <w:t>&lt;/RepeatBlock-By&gt;</w:t>
      </w:r>
    </w:p>
    <w:p w14:paraId="56CD58E4"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ED7FD45" w14:textId="77777777" w:rsidR="004B63F0" w:rsidRPr="00DF3BE0" w:rsidRDefault="004B63F0" w:rsidP="004B63F0">
      <w:pPr>
        <w:pStyle w:val="NormalBold"/>
      </w:pPr>
      <w:r w:rsidRPr="00DF3BE0">
        <w:rPr>
          <w:rStyle w:val="HideTWBExt"/>
        </w:rPr>
        <w:t>&lt;Article&gt;</w:t>
      </w:r>
      <w:r w:rsidRPr="00DF3BE0">
        <w:t>Artigo 4</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FBC7D43" w14:textId="77777777" w:rsidTr="002D6F53">
        <w:trPr>
          <w:trHeight w:hRule="exact" w:val="240"/>
          <w:jc w:val="center"/>
        </w:trPr>
        <w:tc>
          <w:tcPr>
            <w:tcW w:w="9752" w:type="dxa"/>
            <w:gridSpan w:val="2"/>
            <w:tcBorders>
              <w:top w:val="nil"/>
              <w:left w:val="nil"/>
              <w:bottom w:val="nil"/>
              <w:right w:val="nil"/>
            </w:tcBorders>
          </w:tcPr>
          <w:p w14:paraId="5F1BFCC2" w14:textId="77777777" w:rsidR="004B63F0" w:rsidRPr="00DF3BE0" w:rsidRDefault="004B63F0" w:rsidP="002D6F53"/>
        </w:tc>
      </w:tr>
      <w:tr w:rsidR="004B63F0" w:rsidRPr="00DF3BE0" w14:paraId="734A8A90" w14:textId="77777777" w:rsidTr="002D6F53">
        <w:trPr>
          <w:trHeight w:val="240"/>
          <w:jc w:val="center"/>
        </w:trPr>
        <w:tc>
          <w:tcPr>
            <w:tcW w:w="4876" w:type="dxa"/>
            <w:tcBorders>
              <w:top w:val="nil"/>
              <w:left w:val="nil"/>
              <w:bottom w:val="nil"/>
              <w:right w:val="nil"/>
            </w:tcBorders>
          </w:tcPr>
          <w:p w14:paraId="0D1E4491"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D391E41" w14:textId="77777777" w:rsidR="004B63F0" w:rsidRPr="00DF3BE0" w:rsidRDefault="004B63F0" w:rsidP="002D6F53">
            <w:pPr>
              <w:pStyle w:val="AmColumnHeading"/>
            </w:pPr>
            <w:r w:rsidRPr="00DF3BE0">
              <w:t>Alteração</w:t>
            </w:r>
          </w:p>
        </w:tc>
      </w:tr>
      <w:tr w:rsidR="004B63F0" w:rsidRPr="00DF3BE0" w14:paraId="606E0238" w14:textId="77777777" w:rsidTr="002D6F53">
        <w:trPr>
          <w:jc w:val="center"/>
        </w:trPr>
        <w:tc>
          <w:tcPr>
            <w:tcW w:w="4876" w:type="dxa"/>
            <w:tcBorders>
              <w:top w:val="nil"/>
              <w:left w:val="nil"/>
              <w:bottom w:val="nil"/>
              <w:right w:val="nil"/>
            </w:tcBorders>
          </w:tcPr>
          <w:p w14:paraId="0DB2A62F" w14:textId="77777777" w:rsidR="004B63F0" w:rsidRPr="00DF3BE0" w:rsidRDefault="004B63F0" w:rsidP="002D6F53">
            <w:pPr>
              <w:pStyle w:val="Normal6a"/>
            </w:pPr>
            <w:r w:rsidRPr="00DF3BE0">
              <w:t>[...]</w:t>
            </w:r>
          </w:p>
        </w:tc>
        <w:tc>
          <w:tcPr>
            <w:tcW w:w="4876" w:type="dxa"/>
            <w:tcBorders>
              <w:top w:val="nil"/>
              <w:left w:val="nil"/>
              <w:bottom w:val="nil"/>
              <w:right w:val="nil"/>
            </w:tcBorders>
          </w:tcPr>
          <w:p w14:paraId="199E13E5" w14:textId="77777777" w:rsidR="004B63F0" w:rsidRPr="00DF3BE0" w:rsidRDefault="004B63F0" w:rsidP="002D6F53">
            <w:pPr>
              <w:pStyle w:val="Normal6a"/>
            </w:pPr>
            <w:r w:rsidRPr="00DF3BE0">
              <w:t>Suprimido</w:t>
            </w:r>
          </w:p>
        </w:tc>
      </w:tr>
    </w:tbl>
    <w:p w14:paraId="775809DD"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77F563B" w14:textId="77777777" w:rsidR="004B63F0" w:rsidRPr="00DF3BE0" w:rsidRDefault="004B63F0" w:rsidP="004B63F0">
      <w:r w:rsidRPr="00DF3BE0">
        <w:rPr>
          <w:rStyle w:val="HideTWBExt"/>
        </w:rPr>
        <w:t>&lt;/Amend&gt;</w:t>
      </w:r>
    </w:p>
    <w:p w14:paraId="43889A56"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172</w:t>
      </w:r>
      <w:r w:rsidRPr="00DF3BE0">
        <w:rPr>
          <w:rStyle w:val="HideTWBExt"/>
        </w:rPr>
        <w:t>&lt;/NumAm&gt;</w:t>
      </w:r>
    </w:p>
    <w:p w14:paraId="6A95A929"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0A877485" w14:textId="77777777" w:rsidR="004B63F0" w:rsidRPr="00DF3BE0" w:rsidRDefault="004B63F0" w:rsidP="004B63F0">
      <w:pPr>
        <w:pStyle w:val="NormalBold"/>
      </w:pPr>
      <w:r w:rsidRPr="00DF3BE0">
        <w:rPr>
          <w:rStyle w:val="HideTWBExt"/>
          <w:b w:val="0"/>
        </w:rPr>
        <w:t>&lt;/RepeatBlock-By&gt;</w:t>
      </w:r>
    </w:p>
    <w:p w14:paraId="098DD801"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1A44EFE" w14:textId="77777777" w:rsidR="004B63F0" w:rsidRPr="00DF3BE0" w:rsidRDefault="004B63F0" w:rsidP="004B63F0">
      <w:pPr>
        <w:pStyle w:val="NormalBold"/>
      </w:pPr>
      <w:r w:rsidRPr="00DF3BE0">
        <w:rPr>
          <w:rStyle w:val="HideTWBExt"/>
        </w:rPr>
        <w:t>&lt;Article&gt;</w:t>
      </w:r>
      <w:r w:rsidRPr="00DF3BE0">
        <w:t>Artigo 4</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439D1D6" w14:textId="77777777" w:rsidTr="002D6F53">
        <w:trPr>
          <w:trHeight w:hRule="exact" w:val="240"/>
          <w:jc w:val="center"/>
        </w:trPr>
        <w:tc>
          <w:tcPr>
            <w:tcW w:w="9752" w:type="dxa"/>
            <w:gridSpan w:val="2"/>
            <w:tcBorders>
              <w:top w:val="nil"/>
              <w:left w:val="nil"/>
              <w:bottom w:val="nil"/>
              <w:right w:val="nil"/>
            </w:tcBorders>
          </w:tcPr>
          <w:p w14:paraId="37773BB1" w14:textId="77777777" w:rsidR="004B63F0" w:rsidRPr="00DF3BE0" w:rsidRDefault="004B63F0" w:rsidP="002D6F53"/>
        </w:tc>
      </w:tr>
      <w:tr w:rsidR="004B63F0" w:rsidRPr="00DF3BE0" w14:paraId="268F6E59" w14:textId="77777777" w:rsidTr="002D6F53">
        <w:trPr>
          <w:trHeight w:val="240"/>
          <w:jc w:val="center"/>
        </w:trPr>
        <w:tc>
          <w:tcPr>
            <w:tcW w:w="4876" w:type="dxa"/>
            <w:tcBorders>
              <w:top w:val="nil"/>
              <w:left w:val="nil"/>
              <w:bottom w:val="nil"/>
              <w:right w:val="nil"/>
            </w:tcBorders>
          </w:tcPr>
          <w:p w14:paraId="6933E518"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6E8A85B" w14:textId="77777777" w:rsidR="004B63F0" w:rsidRPr="00DF3BE0" w:rsidRDefault="004B63F0" w:rsidP="002D6F53">
            <w:pPr>
              <w:pStyle w:val="AmColumnHeading"/>
            </w:pPr>
            <w:r w:rsidRPr="00DF3BE0">
              <w:t>Alteração</w:t>
            </w:r>
          </w:p>
        </w:tc>
      </w:tr>
      <w:tr w:rsidR="004B63F0" w:rsidRPr="00DF3BE0" w14:paraId="27A63710" w14:textId="77777777" w:rsidTr="002D6F53">
        <w:trPr>
          <w:jc w:val="center"/>
        </w:trPr>
        <w:tc>
          <w:tcPr>
            <w:tcW w:w="4876" w:type="dxa"/>
            <w:tcBorders>
              <w:top w:val="nil"/>
              <w:left w:val="nil"/>
              <w:bottom w:val="nil"/>
              <w:right w:val="nil"/>
            </w:tcBorders>
          </w:tcPr>
          <w:p w14:paraId="67890427" w14:textId="77777777" w:rsidR="004B63F0" w:rsidRPr="00DF3BE0" w:rsidRDefault="004B63F0" w:rsidP="002D6F53">
            <w:pPr>
              <w:pStyle w:val="Normal6a"/>
            </w:pPr>
            <w:r w:rsidRPr="00DF3BE0">
              <w:t>[...]</w:t>
            </w:r>
          </w:p>
        </w:tc>
        <w:tc>
          <w:tcPr>
            <w:tcW w:w="4876" w:type="dxa"/>
            <w:tcBorders>
              <w:top w:val="nil"/>
              <w:left w:val="nil"/>
              <w:bottom w:val="nil"/>
              <w:right w:val="nil"/>
            </w:tcBorders>
          </w:tcPr>
          <w:p w14:paraId="0E713260" w14:textId="77777777" w:rsidR="004B63F0" w:rsidRPr="00DF3BE0" w:rsidRDefault="004B63F0" w:rsidP="002D6F53">
            <w:pPr>
              <w:pStyle w:val="Normal6a"/>
            </w:pPr>
            <w:r w:rsidRPr="00DF3BE0">
              <w:t>Suprimido</w:t>
            </w:r>
          </w:p>
        </w:tc>
      </w:tr>
    </w:tbl>
    <w:p w14:paraId="2E9B1E68"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FEA3B19" w14:textId="77777777" w:rsidR="004B63F0" w:rsidRPr="00DF3BE0" w:rsidRDefault="004B63F0" w:rsidP="004B63F0">
      <w:r w:rsidRPr="00DF3BE0">
        <w:rPr>
          <w:rStyle w:val="HideTWBExt"/>
        </w:rPr>
        <w:t>&lt;/Amend&gt;</w:t>
      </w:r>
    </w:p>
    <w:p w14:paraId="7E919073"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173</w:t>
      </w:r>
      <w:r w:rsidRPr="00DF3BE0">
        <w:rPr>
          <w:rStyle w:val="HideTWBExt"/>
        </w:rPr>
        <w:t>&lt;/NumAm&gt;</w:t>
      </w:r>
    </w:p>
    <w:p w14:paraId="315F74D4"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3611B5F8" w14:textId="77777777" w:rsidR="004B63F0" w:rsidRPr="00DF3BE0" w:rsidRDefault="004B63F0" w:rsidP="004B63F0">
      <w:pPr>
        <w:pStyle w:val="NormalBold"/>
      </w:pPr>
      <w:r w:rsidRPr="00DF3BE0">
        <w:rPr>
          <w:rStyle w:val="HideTWBExt"/>
          <w:b w:val="0"/>
        </w:rPr>
        <w:t>&lt;/RepeatBlock-By&gt;</w:t>
      </w:r>
    </w:p>
    <w:p w14:paraId="607EB379"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7B814A0" w14:textId="77777777" w:rsidR="004B63F0" w:rsidRPr="00DF3BE0" w:rsidRDefault="004B63F0" w:rsidP="004B63F0">
      <w:pPr>
        <w:pStyle w:val="NormalBold"/>
      </w:pPr>
      <w:r w:rsidRPr="00DF3BE0">
        <w:rPr>
          <w:rStyle w:val="HideTWBExt"/>
        </w:rPr>
        <w:t>&lt;Article&gt;</w:t>
      </w:r>
      <w:r w:rsidRPr="00DF3BE0">
        <w:t>Artigo 4</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709CD06" w14:textId="77777777" w:rsidTr="002D6F53">
        <w:trPr>
          <w:trHeight w:hRule="exact" w:val="240"/>
          <w:jc w:val="center"/>
        </w:trPr>
        <w:tc>
          <w:tcPr>
            <w:tcW w:w="9752" w:type="dxa"/>
            <w:gridSpan w:val="2"/>
            <w:tcBorders>
              <w:top w:val="nil"/>
              <w:left w:val="nil"/>
              <w:bottom w:val="nil"/>
              <w:right w:val="nil"/>
            </w:tcBorders>
          </w:tcPr>
          <w:p w14:paraId="6BFC3F00" w14:textId="77777777" w:rsidR="004B63F0" w:rsidRPr="00DF3BE0" w:rsidRDefault="004B63F0" w:rsidP="002D6F53"/>
        </w:tc>
      </w:tr>
      <w:tr w:rsidR="004B63F0" w:rsidRPr="00DF3BE0" w14:paraId="44C4F97D" w14:textId="77777777" w:rsidTr="002D6F53">
        <w:trPr>
          <w:trHeight w:val="240"/>
          <w:jc w:val="center"/>
        </w:trPr>
        <w:tc>
          <w:tcPr>
            <w:tcW w:w="4876" w:type="dxa"/>
            <w:tcBorders>
              <w:top w:val="nil"/>
              <w:left w:val="nil"/>
              <w:bottom w:val="nil"/>
              <w:right w:val="nil"/>
            </w:tcBorders>
          </w:tcPr>
          <w:p w14:paraId="5E0B39EB"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FB9C4EF" w14:textId="77777777" w:rsidR="004B63F0" w:rsidRPr="00DF3BE0" w:rsidRDefault="004B63F0" w:rsidP="002D6F53">
            <w:pPr>
              <w:pStyle w:val="AmColumnHeading"/>
            </w:pPr>
            <w:r w:rsidRPr="00DF3BE0">
              <w:t>Alteração</w:t>
            </w:r>
          </w:p>
        </w:tc>
      </w:tr>
      <w:tr w:rsidR="004B63F0" w:rsidRPr="00DF3BE0" w14:paraId="0516F768" w14:textId="77777777" w:rsidTr="002D6F53">
        <w:trPr>
          <w:jc w:val="center"/>
        </w:trPr>
        <w:tc>
          <w:tcPr>
            <w:tcW w:w="4876" w:type="dxa"/>
            <w:tcBorders>
              <w:top w:val="nil"/>
              <w:left w:val="nil"/>
              <w:bottom w:val="nil"/>
              <w:right w:val="nil"/>
            </w:tcBorders>
          </w:tcPr>
          <w:p w14:paraId="53A40334" w14:textId="77777777" w:rsidR="004B63F0" w:rsidRPr="00DF3BE0" w:rsidRDefault="004B63F0" w:rsidP="002D6F53">
            <w:pPr>
              <w:pStyle w:val="Normal6a"/>
            </w:pPr>
            <w:r w:rsidRPr="00DF3BE0">
              <w:rPr>
                <w:b/>
                <w:i/>
              </w:rPr>
              <w:t>[...]</w:t>
            </w:r>
          </w:p>
        </w:tc>
        <w:tc>
          <w:tcPr>
            <w:tcW w:w="4876" w:type="dxa"/>
            <w:tcBorders>
              <w:top w:val="nil"/>
              <w:left w:val="nil"/>
              <w:bottom w:val="nil"/>
              <w:right w:val="nil"/>
            </w:tcBorders>
          </w:tcPr>
          <w:p w14:paraId="561BD714" w14:textId="77777777" w:rsidR="004B63F0" w:rsidRPr="00DF3BE0" w:rsidRDefault="004B63F0" w:rsidP="002D6F53">
            <w:pPr>
              <w:pStyle w:val="Normal6a"/>
            </w:pPr>
            <w:r w:rsidRPr="00DF3BE0">
              <w:rPr>
                <w:b/>
                <w:i/>
              </w:rPr>
              <w:t>Suprimido</w:t>
            </w:r>
          </w:p>
        </w:tc>
      </w:tr>
    </w:tbl>
    <w:p w14:paraId="5D1DFBCA"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62515843" w14:textId="77777777" w:rsidR="004B63F0" w:rsidRPr="00DF3BE0" w:rsidRDefault="004B63F0" w:rsidP="004B63F0">
      <w:r w:rsidRPr="00DF3BE0">
        <w:rPr>
          <w:rStyle w:val="HideTWBExt"/>
        </w:rPr>
        <w:t>&lt;/Amend&gt;</w:t>
      </w:r>
    </w:p>
    <w:p w14:paraId="71656FCA"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174</w:t>
      </w:r>
      <w:r w:rsidRPr="00DF3BE0">
        <w:rPr>
          <w:rStyle w:val="HideTWBExt"/>
        </w:rPr>
        <w:t>&lt;/NumAm&gt;</w:t>
      </w:r>
    </w:p>
    <w:p w14:paraId="5B7E8481"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1FAE26E7" w14:textId="77777777" w:rsidR="004B63F0" w:rsidRPr="00DF3BE0" w:rsidRDefault="004B63F0" w:rsidP="004B63F0">
      <w:pPr>
        <w:pStyle w:val="NormalBold"/>
      </w:pPr>
      <w:r w:rsidRPr="00DF3BE0">
        <w:rPr>
          <w:rStyle w:val="HideTWBExt"/>
          <w:b w:val="0"/>
        </w:rPr>
        <w:t>&lt;/RepeatBlock-By&gt;</w:t>
      </w:r>
    </w:p>
    <w:p w14:paraId="77171DD1"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4CDFDA14" w14:textId="77777777" w:rsidR="004B63F0" w:rsidRPr="00DF3BE0" w:rsidRDefault="004B63F0" w:rsidP="004B63F0">
      <w:pPr>
        <w:pStyle w:val="NormalBold"/>
      </w:pPr>
      <w:r w:rsidRPr="00DF3BE0">
        <w:rPr>
          <w:rStyle w:val="HideTWBExt"/>
        </w:rPr>
        <w:t>&lt;Article&gt;</w:t>
      </w:r>
      <w:r w:rsidRPr="00DF3BE0">
        <w:t>Artigo 4</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1270C30" w14:textId="77777777" w:rsidTr="002D6F53">
        <w:trPr>
          <w:trHeight w:hRule="exact" w:val="240"/>
          <w:jc w:val="center"/>
        </w:trPr>
        <w:tc>
          <w:tcPr>
            <w:tcW w:w="9752" w:type="dxa"/>
            <w:gridSpan w:val="2"/>
            <w:tcBorders>
              <w:top w:val="nil"/>
              <w:left w:val="nil"/>
              <w:bottom w:val="nil"/>
              <w:right w:val="nil"/>
            </w:tcBorders>
          </w:tcPr>
          <w:p w14:paraId="42BE148C" w14:textId="77777777" w:rsidR="004B63F0" w:rsidRPr="00DF3BE0" w:rsidRDefault="004B63F0" w:rsidP="002D6F53"/>
        </w:tc>
      </w:tr>
      <w:tr w:rsidR="004B63F0" w:rsidRPr="00DF3BE0" w14:paraId="4FFD3D3C" w14:textId="77777777" w:rsidTr="002D6F53">
        <w:trPr>
          <w:trHeight w:val="240"/>
          <w:jc w:val="center"/>
        </w:trPr>
        <w:tc>
          <w:tcPr>
            <w:tcW w:w="4876" w:type="dxa"/>
            <w:tcBorders>
              <w:top w:val="nil"/>
              <w:left w:val="nil"/>
              <w:bottom w:val="nil"/>
              <w:right w:val="nil"/>
            </w:tcBorders>
          </w:tcPr>
          <w:p w14:paraId="220B524C"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76104AE" w14:textId="77777777" w:rsidR="004B63F0" w:rsidRPr="00DF3BE0" w:rsidRDefault="004B63F0" w:rsidP="002D6F53">
            <w:pPr>
              <w:pStyle w:val="AmColumnHeading"/>
            </w:pPr>
            <w:r w:rsidRPr="00DF3BE0">
              <w:t>Alteração</w:t>
            </w:r>
          </w:p>
        </w:tc>
      </w:tr>
      <w:tr w:rsidR="004B63F0" w:rsidRPr="00DF3BE0" w14:paraId="4B2B87EE" w14:textId="77777777" w:rsidTr="002D6F53">
        <w:trPr>
          <w:jc w:val="center"/>
        </w:trPr>
        <w:tc>
          <w:tcPr>
            <w:tcW w:w="4876" w:type="dxa"/>
            <w:tcBorders>
              <w:top w:val="nil"/>
              <w:left w:val="nil"/>
              <w:bottom w:val="nil"/>
              <w:right w:val="nil"/>
            </w:tcBorders>
          </w:tcPr>
          <w:p w14:paraId="4122FF36" w14:textId="77777777" w:rsidR="004B63F0" w:rsidRPr="00DF3BE0" w:rsidRDefault="004B63F0" w:rsidP="002D6F53">
            <w:pPr>
              <w:pStyle w:val="Normal6a"/>
            </w:pPr>
            <w:r w:rsidRPr="00DF3BE0">
              <w:rPr>
                <w:b/>
                <w:i/>
              </w:rPr>
              <w:t>[...]</w:t>
            </w:r>
          </w:p>
        </w:tc>
        <w:tc>
          <w:tcPr>
            <w:tcW w:w="4876" w:type="dxa"/>
            <w:tcBorders>
              <w:top w:val="nil"/>
              <w:left w:val="nil"/>
              <w:bottom w:val="nil"/>
              <w:right w:val="nil"/>
            </w:tcBorders>
          </w:tcPr>
          <w:p w14:paraId="76A5A157" w14:textId="77777777" w:rsidR="004B63F0" w:rsidRPr="00DF3BE0" w:rsidRDefault="004B63F0" w:rsidP="002D6F53">
            <w:pPr>
              <w:pStyle w:val="Normal6a"/>
            </w:pPr>
            <w:r w:rsidRPr="00DF3BE0">
              <w:rPr>
                <w:b/>
                <w:i/>
              </w:rPr>
              <w:t>Suprimido</w:t>
            </w:r>
          </w:p>
        </w:tc>
      </w:tr>
    </w:tbl>
    <w:p w14:paraId="600AA314"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31F2C81" w14:textId="77777777" w:rsidR="004B63F0" w:rsidRPr="00DF3BE0" w:rsidRDefault="004B63F0" w:rsidP="004B63F0">
      <w:r w:rsidRPr="00DF3BE0">
        <w:rPr>
          <w:rStyle w:val="HideTWBExt"/>
        </w:rPr>
        <w:t>&lt;/Amend&gt;</w:t>
      </w:r>
    </w:p>
    <w:p w14:paraId="4E2AC5AC"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175</w:t>
      </w:r>
      <w:r w:rsidRPr="00DF3BE0">
        <w:rPr>
          <w:rStyle w:val="HideTWBExt"/>
        </w:rPr>
        <w:t>&lt;/NumAm&gt;</w:t>
      </w:r>
    </w:p>
    <w:p w14:paraId="59EE3239" w14:textId="77777777" w:rsidR="004B63F0" w:rsidRPr="00DF3BE0" w:rsidRDefault="004B63F0" w:rsidP="004B63F0">
      <w:pPr>
        <w:pStyle w:val="NormalBold"/>
      </w:pPr>
      <w:r w:rsidRPr="00DF3BE0">
        <w:rPr>
          <w:rStyle w:val="HideTWBExt"/>
          <w:b w:val="0"/>
        </w:rPr>
        <w:t>&lt;RepeatBlock-By&gt;&lt;Members&gt;</w:t>
      </w:r>
      <w:r w:rsidRPr="00DF3BE0">
        <w:t>Cecilia Strada, Alessandro Zan, Marco Tarquinio, Sandro Ruotolo</w:t>
      </w:r>
      <w:r w:rsidRPr="00DF3BE0">
        <w:rPr>
          <w:rStyle w:val="HideTWBExt"/>
          <w:b w:val="0"/>
        </w:rPr>
        <w:t>&lt;/Members&gt;</w:t>
      </w:r>
    </w:p>
    <w:p w14:paraId="22098D46" w14:textId="77777777" w:rsidR="004B63F0" w:rsidRPr="00DF3BE0" w:rsidRDefault="004B63F0" w:rsidP="004B63F0">
      <w:pPr>
        <w:pStyle w:val="NormalBold"/>
      </w:pPr>
      <w:r w:rsidRPr="00DF3BE0">
        <w:rPr>
          <w:rStyle w:val="HideTWBExt"/>
          <w:b w:val="0"/>
        </w:rPr>
        <w:t>&lt;/RepeatBlock-By&gt;</w:t>
      </w:r>
    </w:p>
    <w:p w14:paraId="637D84BA"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159CCA7" w14:textId="225235D5" w:rsidR="004B63F0" w:rsidRPr="00DF3BE0" w:rsidRDefault="004B63F0" w:rsidP="004B63F0">
      <w:pPr>
        <w:pStyle w:val="NormalBold"/>
      </w:pPr>
      <w:r w:rsidRPr="00DF3BE0">
        <w:rPr>
          <w:rStyle w:val="HideTWBExt"/>
        </w:rPr>
        <w:t>&lt;Article&gt;</w:t>
      </w:r>
      <w:r w:rsidRPr="00DF3BE0">
        <w:t>Artigo 4 – n.º 1 – parágrafo 1 – alínea b</w:t>
      </w:r>
      <w:r w:rsidR="00DF5682">
        <w:noBreakHyphen/>
      </w:r>
      <w:r w:rsidRPr="00DF3BE0">
        <w:t>A) (nova)</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94DB5BA" w14:textId="77777777" w:rsidTr="002D6F53">
        <w:trPr>
          <w:trHeight w:hRule="exact" w:val="240"/>
          <w:jc w:val="center"/>
        </w:trPr>
        <w:tc>
          <w:tcPr>
            <w:tcW w:w="9752" w:type="dxa"/>
            <w:gridSpan w:val="2"/>
            <w:tcBorders>
              <w:top w:val="nil"/>
              <w:left w:val="nil"/>
              <w:bottom w:val="nil"/>
              <w:right w:val="nil"/>
            </w:tcBorders>
          </w:tcPr>
          <w:p w14:paraId="4D0D10E3" w14:textId="77777777" w:rsidR="004B63F0" w:rsidRPr="00DF3BE0" w:rsidRDefault="004B63F0" w:rsidP="002D6F53"/>
        </w:tc>
      </w:tr>
      <w:tr w:rsidR="004B63F0" w:rsidRPr="00DF3BE0" w14:paraId="4DAB9732" w14:textId="77777777" w:rsidTr="002D6F53">
        <w:trPr>
          <w:trHeight w:val="240"/>
          <w:jc w:val="center"/>
        </w:trPr>
        <w:tc>
          <w:tcPr>
            <w:tcW w:w="4876" w:type="dxa"/>
            <w:tcBorders>
              <w:top w:val="nil"/>
              <w:left w:val="nil"/>
              <w:bottom w:val="nil"/>
              <w:right w:val="nil"/>
            </w:tcBorders>
          </w:tcPr>
          <w:p w14:paraId="05414B35"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4EEF14B" w14:textId="77777777" w:rsidR="004B63F0" w:rsidRPr="00DF3BE0" w:rsidRDefault="004B63F0" w:rsidP="002D6F53">
            <w:pPr>
              <w:pStyle w:val="AmColumnHeading"/>
            </w:pPr>
            <w:r w:rsidRPr="00DF3BE0">
              <w:t>Alteração</w:t>
            </w:r>
          </w:p>
        </w:tc>
      </w:tr>
      <w:tr w:rsidR="004B63F0" w:rsidRPr="00DF3BE0" w14:paraId="0194BD28" w14:textId="77777777" w:rsidTr="002D6F53">
        <w:trPr>
          <w:jc w:val="center"/>
        </w:trPr>
        <w:tc>
          <w:tcPr>
            <w:tcW w:w="4876" w:type="dxa"/>
            <w:tcBorders>
              <w:top w:val="nil"/>
              <w:left w:val="nil"/>
              <w:bottom w:val="nil"/>
              <w:right w:val="nil"/>
            </w:tcBorders>
          </w:tcPr>
          <w:p w14:paraId="4AD447E8" w14:textId="77777777" w:rsidR="004B63F0" w:rsidRPr="00DF3BE0" w:rsidRDefault="004B63F0" w:rsidP="002D6F53">
            <w:pPr>
              <w:pStyle w:val="Normal6a"/>
            </w:pPr>
          </w:p>
        </w:tc>
        <w:tc>
          <w:tcPr>
            <w:tcW w:w="4876" w:type="dxa"/>
            <w:tcBorders>
              <w:top w:val="nil"/>
              <w:left w:val="nil"/>
              <w:bottom w:val="nil"/>
              <w:right w:val="nil"/>
            </w:tcBorders>
          </w:tcPr>
          <w:p w14:paraId="4CD77AF4" w14:textId="4D68EDD8" w:rsidR="004B63F0" w:rsidRPr="00DF3BE0" w:rsidRDefault="004B63F0" w:rsidP="002D6F53">
            <w:pPr>
              <w:pStyle w:val="Normal6a"/>
            </w:pPr>
            <w:r w:rsidRPr="00DF3BE0">
              <w:rPr>
                <w:b/>
                <w:i/>
              </w:rPr>
              <w:t>b</w:t>
            </w:r>
            <w:r w:rsidR="00DF5682">
              <w:rPr>
                <w:b/>
                <w:i/>
              </w:rPr>
              <w:noBreakHyphen/>
            </w:r>
            <w:r w:rsidRPr="00DF3BE0">
              <w:rPr>
                <w:b/>
                <w:i/>
              </w:rPr>
              <w:t>A)</w:t>
            </w:r>
            <w:r w:rsidRPr="00DF3BE0">
              <w:tab/>
            </w:r>
            <w:r w:rsidRPr="00DF3BE0">
              <w:rPr>
                <w:b/>
                <w:i/>
              </w:rPr>
              <w:t>Um representante da Agência dos Direitos Fundamentais da União Europeia;</w:t>
            </w:r>
          </w:p>
        </w:tc>
      </w:tr>
    </w:tbl>
    <w:p w14:paraId="42296B31"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A021177" w14:textId="77777777" w:rsidR="004B63F0" w:rsidRPr="00DF3BE0" w:rsidRDefault="004B63F0" w:rsidP="004B63F0">
      <w:r w:rsidRPr="00DF3BE0">
        <w:rPr>
          <w:rStyle w:val="HideTWBExt"/>
        </w:rPr>
        <w:t>&lt;/Amend&gt;</w:t>
      </w:r>
    </w:p>
    <w:p w14:paraId="5751CB5B"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176</w:t>
      </w:r>
      <w:r w:rsidRPr="00DF3BE0">
        <w:rPr>
          <w:rStyle w:val="HideTWBExt"/>
        </w:rPr>
        <w:t>&lt;/NumAm&gt;</w:t>
      </w:r>
    </w:p>
    <w:p w14:paraId="77F34749" w14:textId="43114B49" w:rsidR="004B63F0" w:rsidRPr="00DF3BE0" w:rsidRDefault="004B63F0" w:rsidP="004B63F0">
      <w:pPr>
        <w:pStyle w:val="NormalBold"/>
      </w:pPr>
      <w:r w:rsidRPr="00DF3BE0">
        <w:rPr>
          <w:rStyle w:val="HideTWBExt"/>
          <w:b w:val="0"/>
        </w:rPr>
        <w:t>&lt;RepeatBlock-By&gt;&lt;Members&gt;</w:t>
      </w:r>
      <w:r w:rsidRPr="00DF3BE0">
        <w:t>Jan</w:t>
      </w:r>
      <w:r w:rsidR="00DF5682">
        <w:noBreakHyphen/>
      </w:r>
      <w:r w:rsidRPr="00DF3BE0">
        <w:t>Christoph Oetjen, Veronika Cifrová Ostrihoňová, Lucia Yar, Hilde Vautmans</w:t>
      </w:r>
      <w:r w:rsidRPr="00DF3BE0">
        <w:rPr>
          <w:rStyle w:val="HideTWBExt"/>
          <w:b w:val="0"/>
        </w:rPr>
        <w:t>&lt;/Members&gt;</w:t>
      </w:r>
    </w:p>
    <w:p w14:paraId="4B02A492" w14:textId="77777777" w:rsidR="004B63F0" w:rsidRPr="00DF3BE0" w:rsidRDefault="004B63F0" w:rsidP="004B63F0">
      <w:pPr>
        <w:pStyle w:val="NormalBold"/>
      </w:pPr>
      <w:r w:rsidRPr="00DF3BE0">
        <w:rPr>
          <w:rStyle w:val="HideTWBExt"/>
          <w:b w:val="0"/>
        </w:rPr>
        <w:t>&lt;/RepeatBlock-By&gt;</w:t>
      </w:r>
    </w:p>
    <w:p w14:paraId="3F7041FE"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50A075A7" w14:textId="5A6EF9F5" w:rsidR="004B63F0" w:rsidRPr="00DF3BE0" w:rsidRDefault="004B63F0" w:rsidP="004B63F0">
      <w:pPr>
        <w:pStyle w:val="NormalBold"/>
      </w:pPr>
      <w:r w:rsidRPr="00DF3BE0">
        <w:rPr>
          <w:rStyle w:val="HideTWBExt"/>
        </w:rPr>
        <w:t>&lt;Article&gt;</w:t>
      </w:r>
      <w:r w:rsidRPr="00DF3BE0">
        <w:t>Artigo 4 – n.º 1 – parágrafo 1 – alínea c</w:t>
      </w:r>
      <w:r w:rsidR="00DF5682">
        <w:noBreakHyphen/>
      </w:r>
      <w:r w:rsidRPr="00DF3BE0">
        <w:t>A) (nova)</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92BAB1F" w14:textId="77777777" w:rsidTr="002D6F53">
        <w:trPr>
          <w:trHeight w:hRule="exact" w:val="240"/>
          <w:jc w:val="center"/>
        </w:trPr>
        <w:tc>
          <w:tcPr>
            <w:tcW w:w="9752" w:type="dxa"/>
            <w:gridSpan w:val="2"/>
            <w:tcBorders>
              <w:top w:val="nil"/>
              <w:left w:val="nil"/>
              <w:bottom w:val="nil"/>
              <w:right w:val="nil"/>
            </w:tcBorders>
          </w:tcPr>
          <w:p w14:paraId="36CE7357" w14:textId="77777777" w:rsidR="004B63F0" w:rsidRPr="00DF3BE0" w:rsidRDefault="004B63F0" w:rsidP="002D6F53"/>
        </w:tc>
      </w:tr>
      <w:tr w:rsidR="004B63F0" w:rsidRPr="00DF3BE0" w14:paraId="32D571A7" w14:textId="77777777" w:rsidTr="002D6F53">
        <w:trPr>
          <w:trHeight w:val="240"/>
          <w:jc w:val="center"/>
        </w:trPr>
        <w:tc>
          <w:tcPr>
            <w:tcW w:w="4876" w:type="dxa"/>
            <w:tcBorders>
              <w:top w:val="nil"/>
              <w:left w:val="nil"/>
              <w:bottom w:val="nil"/>
              <w:right w:val="nil"/>
            </w:tcBorders>
          </w:tcPr>
          <w:p w14:paraId="0B5087ED"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B7B4366" w14:textId="77777777" w:rsidR="004B63F0" w:rsidRPr="00DF3BE0" w:rsidRDefault="004B63F0" w:rsidP="002D6F53">
            <w:pPr>
              <w:pStyle w:val="AmColumnHeading"/>
            </w:pPr>
            <w:r w:rsidRPr="00DF3BE0">
              <w:t>Alteração</w:t>
            </w:r>
          </w:p>
        </w:tc>
      </w:tr>
      <w:tr w:rsidR="004B63F0" w:rsidRPr="00DF3BE0" w14:paraId="64880EC4" w14:textId="77777777" w:rsidTr="002D6F53">
        <w:trPr>
          <w:jc w:val="center"/>
        </w:trPr>
        <w:tc>
          <w:tcPr>
            <w:tcW w:w="4876" w:type="dxa"/>
            <w:tcBorders>
              <w:top w:val="nil"/>
              <w:left w:val="nil"/>
              <w:bottom w:val="nil"/>
              <w:right w:val="nil"/>
            </w:tcBorders>
          </w:tcPr>
          <w:p w14:paraId="4175E617" w14:textId="77777777" w:rsidR="004B63F0" w:rsidRPr="00DF3BE0" w:rsidRDefault="004B63F0" w:rsidP="002D6F53">
            <w:pPr>
              <w:pStyle w:val="Normal6a"/>
            </w:pPr>
          </w:p>
        </w:tc>
        <w:tc>
          <w:tcPr>
            <w:tcW w:w="4876" w:type="dxa"/>
            <w:tcBorders>
              <w:top w:val="nil"/>
              <w:left w:val="nil"/>
              <w:bottom w:val="nil"/>
              <w:right w:val="nil"/>
            </w:tcBorders>
          </w:tcPr>
          <w:p w14:paraId="6308D2B3" w14:textId="103CA1D9" w:rsidR="004B63F0" w:rsidRPr="00DF3BE0" w:rsidRDefault="004B63F0" w:rsidP="002D6F53">
            <w:pPr>
              <w:pStyle w:val="Normal6a"/>
            </w:pPr>
            <w:r w:rsidRPr="00DF3BE0">
              <w:rPr>
                <w:b/>
                <w:i/>
              </w:rPr>
              <w:t>c</w:t>
            </w:r>
            <w:r w:rsidR="00DF5682">
              <w:rPr>
                <w:b/>
                <w:i/>
              </w:rPr>
              <w:noBreakHyphen/>
            </w:r>
            <w:r w:rsidRPr="00DF3BE0">
              <w:rPr>
                <w:b/>
                <w:i/>
              </w:rPr>
              <w:t>A)</w:t>
            </w:r>
            <w:r w:rsidRPr="00DF3BE0">
              <w:tab/>
            </w:r>
            <w:r w:rsidRPr="00DF3BE0">
              <w:rPr>
                <w:b/>
                <w:i/>
              </w:rPr>
              <w:t>Um representante da Agência da União Europeia para o Asilo;</w:t>
            </w:r>
          </w:p>
        </w:tc>
      </w:tr>
    </w:tbl>
    <w:p w14:paraId="52AB6B11"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5373A4E" w14:textId="77777777" w:rsidR="004B63F0" w:rsidRPr="00DF3BE0" w:rsidRDefault="004B63F0" w:rsidP="004B63F0">
      <w:r w:rsidRPr="00DF3BE0">
        <w:rPr>
          <w:rStyle w:val="HideTWBExt"/>
        </w:rPr>
        <w:t>&lt;/Amend&gt;</w:t>
      </w:r>
    </w:p>
    <w:p w14:paraId="7C527813"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177</w:t>
      </w:r>
      <w:r w:rsidRPr="00DF3BE0">
        <w:rPr>
          <w:rStyle w:val="HideTWBExt"/>
        </w:rPr>
        <w:t>&lt;/NumAm&gt;</w:t>
      </w:r>
    </w:p>
    <w:p w14:paraId="02D57288" w14:textId="77777777" w:rsidR="004B63F0" w:rsidRPr="00DF3BE0" w:rsidRDefault="004B63F0" w:rsidP="004B63F0">
      <w:pPr>
        <w:pStyle w:val="NormalBold"/>
      </w:pPr>
      <w:r w:rsidRPr="00DF3BE0">
        <w:rPr>
          <w:rStyle w:val="HideTWBExt"/>
          <w:b w:val="0"/>
        </w:rPr>
        <w:t>&lt;RepeatBlock-By&gt;&lt;Members&gt;</w:t>
      </w:r>
      <w:r w:rsidRPr="00DF3BE0">
        <w:t>Maciej Wąsik, Mariusz Kamiński</w:t>
      </w:r>
      <w:r w:rsidRPr="00DF3BE0">
        <w:rPr>
          <w:rStyle w:val="HideTWBExt"/>
          <w:b w:val="0"/>
        </w:rPr>
        <w:t>&lt;/Members&gt;</w:t>
      </w:r>
    </w:p>
    <w:p w14:paraId="5197882C" w14:textId="77777777" w:rsidR="004B63F0" w:rsidRPr="00DF3BE0" w:rsidRDefault="004B63F0" w:rsidP="004B63F0">
      <w:pPr>
        <w:pStyle w:val="NormalBold"/>
      </w:pPr>
      <w:r w:rsidRPr="00DF3BE0">
        <w:rPr>
          <w:rStyle w:val="HideTWBExt"/>
          <w:b w:val="0"/>
        </w:rPr>
        <w:t>&lt;/RepeatBlock-By&gt;</w:t>
      </w:r>
    </w:p>
    <w:p w14:paraId="3D4FE5BD"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D2D67C4" w14:textId="77777777" w:rsidR="004B63F0" w:rsidRPr="00DF3BE0" w:rsidRDefault="004B63F0" w:rsidP="004B63F0">
      <w:pPr>
        <w:pStyle w:val="NormalBold"/>
      </w:pPr>
      <w:r w:rsidRPr="00DF3BE0">
        <w:rPr>
          <w:rStyle w:val="HideTWBExt"/>
        </w:rPr>
        <w:t>&lt;Article&gt;</w:t>
      </w:r>
      <w:r w:rsidRPr="00DF3BE0">
        <w:t>Artigo 4 – n.º 1 – parágrafo 2</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2A92166" w14:textId="77777777" w:rsidTr="002D6F53">
        <w:trPr>
          <w:trHeight w:hRule="exact" w:val="240"/>
          <w:jc w:val="center"/>
        </w:trPr>
        <w:tc>
          <w:tcPr>
            <w:tcW w:w="9752" w:type="dxa"/>
            <w:gridSpan w:val="2"/>
            <w:tcBorders>
              <w:top w:val="nil"/>
              <w:left w:val="nil"/>
              <w:bottom w:val="nil"/>
              <w:right w:val="nil"/>
            </w:tcBorders>
          </w:tcPr>
          <w:p w14:paraId="11F29775" w14:textId="77777777" w:rsidR="004B63F0" w:rsidRPr="00DF3BE0" w:rsidRDefault="004B63F0" w:rsidP="002D6F53"/>
        </w:tc>
      </w:tr>
      <w:tr w:rsidR="004B63F0" w:rsidRPr="00DF3BE0" w14:paraId="1CBF52B1" w14:textId="77777777" w:rsidTr="002D6F53">
        <w:trPr>
          <w:trHeight w:val="240"/>
          <w:jc w:val="center"/>
        </w:trPr>
        <w:tc>
          <w:tcPr>
            <w:tcW w:w="4876" w:type="dxa"/>
            <w:tcBorders>
              <w:top w:val="nil"/>
              <w:left w:val="nil"/>
              <w:bottom w:val="nil"/>
              <w:right w:val="nil"/>
            </w:tcBorders>
          </w:tcPr>
          <w:p w14:paraId="4D72FAE1"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F0F65C0" w14:textId="77777777" w:rsidR="004B63F0" w:rsidRPr="00DF3BE0" w:rsidRDefault="004B63F0" w:rsidP="002D6F53">
            <w:pPr>
              <w:pStyle w:val="AmColumnHeading"/>
            </w:pPr>
            <w:r w:rsidRPr="00DF3BE0">
              <w:t>Alteração</w:t>
            </w:r>
          </w:p>
        </w:tc>
      </w:tr>
      <w:tr w:rsidR="004B63F0" w:rsidRPr="00DF3BE0" w14:paraId="39AD8C4D" w14:textId="77777777" w:rsidTr="002D6F53">
        <w:trPr>
          <w:jc w:val="center"/>
        </w:trPr>
        <w:tc>
          <w:tcPr>
            <w:tcW w:w="4876" w:type="dxa"/>
            <w:tcBorders>
              <w:top w:val="nil"/>
              <w:left w:val="nil"/>
              <w:bottom w:val="nil"/>
              <w:right w:val="nil"/>
            </w:tcBorders>
          </w:tcPr>
          <w:p w14:paraId="72D3FEE7" w14:textId="77777777" w:rsidR="004B63F0" w:rsidRPr="00DF3BE0" w:rsidRDefault="004B63F0" w:rsidP="002D6F53">
            <w:pPr>
              <w:pStyle w:val="Normal6a"/>
            </w:pPr>
            <w:r w:rsidRPr="00DF3BE0">
              <w:t>O Centro Europeu contra a Introdução Clandestina de Migrantes deve organizar uma reunião das entidades referidas nas alíneas a) a d) pelo menos duas vezes por ano e a Comissão deve participar nessa reunião.</w:t>
            </w:r>
          </w:p>
        </w:tc>
        <w:tc>
          <w:tcPr>
            <w:tcW w:w="4876" w:type="dxa"/>
            <w:tcBorders>
              <w:top w:val="nil"/>
              <w:left w:val="nil"/>
              <w:bottom w:val="nil"/>
              <w:right w:val="nil"/>
            </w:tcBorders>
          </w:tcPr>
          <w:p w14:paraId="49E6E35F" w14:textId="77777777" w:rsidR="004B63F0" w:rsidRPr="00DF3BE0" w:rsidRDefault="004B63F0" w:rsidP="002D6F53">
            <w:pPr>
              <w:pStyle w:val="Normal6a"/>
            </w:pPr>
            <w:r w:rsidRPr="00DF3BE0">
              <w:t>O Centro Europeu contra a Introdução Clandestina de Migrantes deve organizar uma reunião das entidades referidas nas alíneas a) a d) pelo menos duas vezes por ano e a Comissão deve participar nessa reunião.</w:t>
            </w:r>
          </w:p>
        </w:tc>
      </w:tr>
      <w:tr w:rsidR="004B63F0" w:rsidRPr="00DF3BE0" w14:paraId="1800EB86" w14:textId="77777777" w:rsidTr="002D6F53">
        <w:trPr>
          <w:jc w:val="center"/>
        </w:trPr>
        <w:tc>
          <w:tcPr>
            <w:tcW w:w="4876" w:type="dxa"/>
            <w:tcBorders>
              <w:top w:val="nil"/>
              <w:left w:val="nil"/>
              <w:bottom w:val="nil"/>
              <w:right w:val="nil"/>
            </w:tcBorders>
          </w:tcPr>
          <w:p w14:paraId="51EC492D" w14:textId="77777777" w:rsidR="004B63F0" w:rsidRPr="00DF3BE0" w:rsidRDefault="004B63F0" w:rsidP="002D6F53">
            <w:pPr>
              <w:pStyle w:val="Normal6a"/>
            </w:pPr>
          </w:p>
        </w:tc>
        <w:tc>
          <w:tcPr>
            <w:tcW w:w="4876" w:type="dxa"/>
            <w:tcBorders>
              <w:top w:val="nil"/>
              <w:left w:val="nil"/>
              <w:bottom w:val="nil"/>
              <w:right w:val="nil"/>
            </w:tcBorders>
          </w:tcPr>
          <w:p w14:paraId="70C03011" w14:textId="5241E9E3" w:rsidR="004B63F0" w:rsidRPr="00DF3BE0" w:rsidRDefault="004B63F0" w:rsidP="002D6F53">
            <w:pPr>
              <w:pStyle w:val="Normal6a"/>
            </w:pPr>
            <w:r w:rsidRPr="00DF3BE0">
              <w:rPr>
                <w:b/>
                <w:i/>
              </w:rPr>
              <w:t>Pelo menos de dois em dois anos, a Europol deve proporcionar formação aos representantes dos serviços dos Estados</w:t>
            </w:r>
            <w:r w:rsidR="00DF5682">
              <w:rPr>
                <w:b/>
                <w:i/>
              </w:rPr>
              <w:noBreakHyphen/>
            </w:r>
            <w:r w:rsidRPr="00DF3BE0">
              <w:rPr>
                <w:b/>
                <w:i/>
              </w:rPr>
              <w:t>Membros que cooperam com o Centro Europeu contra a Introdução Clandestina de Migrantes.</w:t>
            </w:r>
          </w:p>
        </w:tc>
      </w:tr>
    </w:tbl>
    <w:p w14:paraId="76582428"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{PL}</w:t>
      </w:r>
      <w:r w:rsidRPr="00DF3BE0">
        <w:t>pl</w:t>
      </w:r>
      <w:r w:rsidRPr="00DF3BE0">
        <w:rPr>
          <w:rStyle w:val="HideTWBExt"/>
        </w:rPr>
        <w:t>&lt;/Original&gt;</w:t>
      </w:r>
    </w:p>
    <w:p w14:paraId="2E700061" w14:textId="77777777" w:rsidR="004B63F0" w:rsidRPr="00DF3BE0" w:rsidRDefault="004B63F0" w:rsidP="004B63F0">
      <w:r w:rsidRPr="00DF3BE0">
        <w:rPr>
          <w:rStyle w:val="HideTWBExt"/>
        </w:rPr>
        <w:t>&lt;/Amend&gt;</w:t>
      </w:r>
    </w:p>
    <w:p w14:paraId="0780262F"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178</w:t>
      </w:r>
      <w:r w:rsidRPr="00DF3BE0">
        <w:rPr>
          <w:rStyle w:val="HideTWBExt"/>
        </w:rPr>
        <w:t>&lt;/NumAm&gt;</w:t>
      </w:r>
    </w:p>
    <w:p w14:paraId="5A458176" w14:textId="77777777" w:rsidR="004B63F0" w:rsidRPr="00DF3BE0" w:rsidRDefault="004B63F0" w:rsidP="004B63F0">
      <w:pPr>
        <w:pStyle w:val="NormalBold"/>
      </w:pPr>
      <w:r w:rsidRPr="00DF3BE0">
        <w:rPr>
          <w:rStyle w:val="HideTWBExt"/>
          <w:b w:val="0"/>
        </w:rPr>
        <w:t>&lt;RepeatBlock-By&gt;&lt;Members&gt;</w:t>
      </w:r>
      <w:r w:rsidRPr="00DF3BE0">
        <w:t>Cecilia Strada, Alessandro Zan, Marco Tarquinio, Sandro Ruotolo</w:t>
      </w:r>
      <w:r w:rsidRPr="00DF3BE0">
        <w:rPr>
          <w:rStyle w:val="HideTWBExt"/>
          <w:b w:val="0"/>
        </w:rPr>
        <w:t>&lt;/Members&gt;</w:t>
      </w:r>
    </w:p>
    <w:p w14:paraId="37846209" w14:textId="77777777" w:rsidR="004B63F0" w:rsidRPr="00DF3BE0" w:rsidRDefault="004B63F0" w:rsidP="004B63F0">
      <w:pPr>
        <w:pStyle w:val="NormalBold"/>
      </w:pPr>
      <w:r w:rsidRPr="00DF3BE0">
        <w:rPr>
          <w:rStyle w:val="HideTWBExt"/>
          <w:b w:val="0"/>
        </w:rPr>
        <w:t>&lt;/RepeatBlock-By&gt;</w:t>
      </w:r>
    </w:p>
    <w:p w14:paraId="6CB1C8C3"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B6FC457" w14:textId="083F48CD" w:rsidR="004B63F0" w:rsidRPr="00DF3BE0" w:rsidRDefault="004B63F0" w:rsidP="004B63F0">
      <w:pPr>
        <w:pStyle w:val="NormalBold"/>
      </w:pPr>
      <w:r w:rsidRPr="00DF3BE0">
        <w:rPr>
          <w:rStyle w:val="HideTWBExt"/>
        </w:rPr>
        <w:t>&lt;Article&gt;</w:t>
      </w:r>
      <w:r w:rsidRPr="00DF3BE0">
        <w:t>Artigo 4 – n.º 2 – parágrafo 1 – alínea b</w:t>
      </w:r>
      <w:r w:rsidR="00DF5682">
        <w:noBreakHyphen/>
      </w:r>
      <w:r w:rsidRPr="00DF3BE0">
        <w:t>A) (nova)</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CADF175" w14:textId="77777777" w:rsidTr="002D6F53">
        <w:trPr>
          <w:trHeight w:hRule="exact" w:val="240"/>
          <w:jc w:val="center"/>
        </w:trPr>
        <w:tc>
          <w:tcPr>
            <w:tcW w:w="9752" w:type="dxa"/>
            <w:gridSpan w:val="2"/>
            <w:tcBorders>
              <w:top w:val="nil"/>
              <w:left w:val="nil"/>
              <w:bottom w:val="nil"/>
              <w:right w:val="nil"/>
            </w:tcBorders>
          </w:tcPr>
          <w:p w14:paraId="09CC4634" w14:textId="77777777" w:rsidR="004B63F0" w:rsidRPr="00DF3BE0" w:rsidRDefault="004B63F0" w:rsidP="002D6F53"/>
        </w:tc>
      </w:tr>
      <w:tr w:rsidR="004B63F0" w:rsidRPr="00DF3BE0" w14:paraId="400156F7" w14:textId="77777777" w:rsidTr="002D6F53">
        <w:trPr>
          <w:trHeight w:val="240"/>
          <w:jc w:val="center"/>
        </w:trPr>
        <w:tc>
          <w:tcPr>
            <w:tcW w:w="4876" w:type="dxa"/>
            <w:tcBorders>
              <w:top w:val="nil"/>
              <w:left w:val="nil"/>
              <w:bottom w:val="nil"/>
              <w:right w:val="nil"/>
            </w:tcBorders>
          </w:tcPr>
          <w:p w14:paraId="38151B07"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CBAA965" w14:textId="77777777" w:rsidR="004B63F0" w:rsidRPr="00DF3BE0" w:rsidRDefault="004B63F0" w:rsidP="002D6F53">
            <w:pPr>
              <w:pStyle w:val="AmColumnHeading"/>
            </w:pPr>
            <w:r w:rsidRPr="00DF3BE0">
              <w:t>Alteração</w:t>
            </w:r>
          </w:p>
        </w:tc>
      </w:tr>
      <w:tr w:rsidR="004B63F0" w:rsidRPr="00DF3BE0" w14:paraId="1C7636AB" w14:textId="77777777" w:rsidTr="002D6F53">
        <w:trPr>
          <w:jc w:val="center"/>
        </w:trPr>
        <w:tc>
          <w:tcPr>
            <w:tcW w:w="4876" w:type="dxa"/>
            <w:tcBorders>
              <w:top w:val="nil"/>
              <w:left w:val="nil"/>
              <w:bottom w:val="nil"/>
              <w:right w:val="nil"/>
            </w:tcBorders>
          </w:tcPr>
          <w:p w14:paraId="0E722251" w14:textId="77777777" w:rsidR="004B63F0" w:rsidRPr="00DF3BE0" w:rsidRDefault="004B63F0" w:rsidP="002D6F53">
            <w:pPr>
              <w:pStyle w:val="Normal6a"/>
            </w:pPr>
          </w:p>
        </w:tc>
        <w:tc>
          <w:tcPr>
            <w:tcW w:w="4876" w:type="dxa"/>
            <w:tcBorders>
              <w:top w:val="nil"/>
              <w:left w:val="nil"/>
              <w:bottom w:val="nil"/>
              <w:right w:val="nil"/>
            </w:tcBorders>
          </w:tcPr>
          <w:p w14:paraId="4B9B3612" w14:textId="547D10C9" w:rsidR="004B63F0" w:rsidRPr="00DF3BE0" w:rsidRDefault="004B63F0" w:rsidP="002D6F53">
            <w:pPr>
              <w:pStyle w:val="Normal6a"/>
            </w:pPr>
            <w:r w:rsidRPr="00DF3BE0">
              <w:rPr>
                <w:b/>
                <w:i/>
              </w:rPr>
              <w:t>b</w:t>
            </w:r>
            <w:r w:rsidR="00DF5682">
              <w:rPr>
                <w:b/>
                <w:i/>
              </w:rPr>
              <w:noBreakHyphen/>
            </w:r>
            <w:r w:rsidRPr="00DF3BE0">
              <w:rPr>
                <w:b/>
                <w:i/>
              </w:rPr>
              <w:t>A)</w:t>
            </w:r>
            <w:r w:rsidRPr="00DF3BE0">
              <w:tab/>
            </w:r>
            <w:r w:rsidRPr="00DF3BE0">
              <w:rPr>
                <w:b/>
                <w:i/>
              </w:rPr>
              <w:t>Um representante da Agência dos Direitos Fundamentais da União Europeia;</w:t>
            </w:r>
          </w:p>
        </w:tc>
      </w:tr>
    </w:tbl>
    <w:p w14:paraId="7E1C07B2"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460461B" w14:textId="77777777" w:rsidR="004B63F0" w:rsidRPr="00DF3BE0" w:rsidRDefault="004B63F0" w:rsidP="004B63F0">
      <w:r w:rsidRPr="00DF3BE0">
        <w:rPr>
          <w:rStyle w:val="HideTWBExt"/>
        </w:rPr>
        <w:t>&lt;/Amend&gt;</w:t>
      </w:r>
    </w:p>
    <w:p w14:paraId="0C1E5C3E"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179</w:t>
      </w:r>
      <w:r w:rsidRPr="00DF3BE0">
        <w:rPr>
          <w:rStyle w:val="HideTWBExt"/>
        </w:rPr>
        <w:t>&lt;/NumAm&gt;</w:t>
      </w:r>
    </w:p>
    <w:p w14:paraId="03C578D7" w14:textId="78645185" w:rsidR="004B63F0" w:rsidRPr="00DF3BE0" w:rsidRDefault="004B63F0" w:rsidP="004B63F0">
      <w:pPr>
        <w:pStyle w:val="NormalBold"/>
      </w:pPr>
      <w:r w:rsidRPr="00DF3BE0">
        <w:rPr>
          <w:rStyle w:val="HideTWBExt"/>
          <w:b w:val="0"/>
        </w:rPr>
        <w:t>&lt;RepeatBlock-By&gt;&lt;Members&gt;</w:t>
      </w:r>
      <w:r w:rsidRPr="00DF3BE0">
        <w:t>Nikola Minchev, Jan</w:t>
      </w:r>
      <w:r w:rsidR="00DF5682">
        <w:noBreakHyphen/>
      </w:r>
      <w:r w:rsidRPr="00DF3BE0">
        <w:t>Christoph Oetjen</w:t>
      </w:r>
      <w:r w:rsidRPr="00DF3BE0">
        <w:rPr>
          <w:rStyle w:val="HideTWBExt"/>
          <w:b w:val="0"/>
        </w:rPr>
        <w:t>&lt;/Members&gt;</w:t>
      </w:r>
    </w:p>
    <w:p w14:paraId="49B97A11" w14:textId="77777777" w:rsidR="004B63F0" w:rsidRPr="00DF3BE0" w:rsidRDefault="004B63F0" w:rsidP="004B63F0">
      <w:pPr>
        <w:pStyle w:val="NormalBold"/>
      </w:pPr>
      <w:r w:rsidRPr="00DF3BE0">
        <w:rPr>
          <w:rStyle w:val="HideTWBExt"/>
          <w:b w:val="0"/>
        </w:rPr>
        <w:t>&lt;/RepeatBlock-By&gt;</w:t>
      </w:r>
    </w:p>
    <w:p w14:paraId="6B8CAD39"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EDE55C0" w14:textId="77777777" w:rsidR="004B63F0" w:rsidRPr="00DF3BE0" w:rsidRDefault="004B63F0" w:rsidP="004B63F0">
      <w:pPr>
        <w:pStyle w:val="NormalBold"/>
      </w:pPr>
      <w:r w:rsidRPr="00DF3BE0">
        <w:rPr>
          <w:rStyle w:val="HideTWBExt"/>
        </w:rPr>
        <w:t>&lt;Article&gt;</w:t>
      </w:r>
      <w:r w:rsidRPr="00DF3BE0">
        <w:t>Artigo 4 – n.º 3</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0149638" w14:textId="77777777" w:rsidTr="002D6F53">
        <w:trPr>
          <w:trHeight w:hRule="exact" w:val="240"/>
          <w:jc w:val="center"/>
        </w:trPr>
        <w:tc>
          <w:tcPr>
            <w:tcW w:w="9752" w:type="dxa"/>
            <w:gridSpan w:val="2"/>
            <w:tcBorders>
              <w:top w:val="nil"/>
              <w:left w:val="nil"/>
              <w:bottom w:val="nil"/>
              <w:right w:val="nil"/>
            </w:tcBorders>
          </w:tcPr>
          <w:p w14:paraId="028C6BEA" w14:textId="77777777" w:rsidR="004B63F0" w:rsidRPr="00DF3BE0" w:rsidRDefault="004B63F0" w:rsidP="002D6F53"/>
        </w:tc>
      </w:tr>
      <w:tr w:rsidR="004B63F0" w:rsidRPr="00DF3BE0" w14:paraId="2130516E" w14:textId="77777777" w:rsidTr="002D6F53">
        <w:trPr>
          <w:trHeight w:val="240"/>
          <w:jc w:val="center"/>
        </w:trPr>
        <w:tc>
          <w:tcPr>
            <w:tcW w:w="4876" w:type="dxa"/>
            <w:tcBorders>
              <w:top w:val="nil"/>
              <w:left w:val="nil"/>
              <w:bottom w:val="nil"/>
              <w:right w:val="nil"/>
            </w:tcBorders>
          </w:tcPr>
          <w:p w14:paraId="10D3D49D"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9905597" w14:textId="77777777" w:rsidR="004B63F0" w:rsidRPr="00DF3BE0" w:rsidRDefault="004B63F0" w:rsidP="002D6F53">
            <w:pPr>
              <w:pStyle w:val="AmColumnHeading"/>
            </w:pPr>
            <w:r w:rsidRPr="00DF3BE0">
              <w:t>Alteração</w:t>
            </w:r>
          </w:p>
        </w:tc>
      </w:tr>
      <w:tr w:rsidR="004B63F0" w:rsidRPr="00DF3BE0" w14:paraId="6BA12A4C" w14:textId="77777777" w:rsidTr="002D6F53">
        <w:trPr>
          <w:jc w:val="center"/>
        </w:trPr>
        <w:tc>
          <w:tcPr>
            <w:tcW w:w="4876" w:type="dxa"/>
            <w:tcBorders>
              <w:top w:val="nil"/>
              <w:left w:val="nil"/>
              <w:bottom w:val="nil"/>
              <w:right w:val="nil"/>
            </w:tcBorders>
          </w:tcPr>
          <w:p w14:paraId="55B0BF0D" w14:textId="77777777" w:rsidR="004B63F0" w:rsidRPr="00DF3BE0" w:rsidRDefault="004B63F0" w:rsidP="002D6F53">
            <w:pPr>
              <w:pStyle w:val="Normal6a"/>
            </w:pPr>
            <w:r w:rsidRPr="00DF3BE0">
              <w:t>3.</w:t>
            </w:r>
            <w:r w:rsidRPr="00DF3BE0">
              <w:tab/>
              <w:t>Para efeitos do n.º 2 do presente artigo e nos termos do artigo 4.º, n.º 1, alínea g), do Regulamento (UE) 2018/1727 do Parlamento Europeu e do Conselho</w:t>
            </w:r>
            <w:r w:rsidRPr="00DF3BE0">
              <w:rPr>
                <w:vertAlign w:val="superscript"/>
              </w:rPr>
              <w:t>7</w:t>
            </w:r>
            <w:r w:rsidRPr="00DF3BE0">
              <w:t>, a Eurojust deve destacar um agente de ligação, agindo em conformidade com esse regulamento, para o Centro Europeu contra a Introdução Clandestina de Migrantes.</w:t>
            </w:r>
          </w:p>
        </w:tc>
        <w:tc>
          <w:tcPr>
            <w:tcW w:w="4876" w:type="dxa"/>
            <w:tcBorders>
              <w:top w:val="nil"/>
              <w:left w:val="nil"/>
              <w:bottom w:val="nil"/>
              <w:right w:val="nil"/>
            </w:tcBorders>
          </w:tcPr>
          <w:p w14:paraId="789E4A9C" w14:textId="77777777" w:rsidR="004B63F0" w:rsidRPr="00DF3BE0" w:rsidRDefault="004B63F0" w:rsidP="002D6F53">
            <w:pPr>
              <w:pStyle w:val="Normal6a"/>
            </w:pPr>
            <w:r w:rsidRPr="00DF3BE0">
              <w:t>3.</w:t>
            </w:r>
            <w:r w:rsidRPr="00DF3BE0">
              <w:tab/>
              <w:t>Para efeitos do n.º 2 do presente artigo e nos termos do artigo 4.º, n.º 1, alínea g), do Regulamento (UE) 2018/1727 do Parlamento Europeu e do Conselho</w:t>
            </w:r>
            <w:r w:rsidRPr="00DF3BE0">
              <w:rPr>
                <w:vertAlign w:val="superscript"/>
              </w:rPr>
              <w:t>7</w:t>
            </w:r>
            <w:r w:rsidRPr="00DF3BE0">
              <w:t xml:space="preserve">, a Eurojust deve destacar um agente de ligação, agindo em conformidade com esse regulamento, para o Centro Europeu contra a Introdução Clandestina de Migrantes. </w:t>
            </w:r>
            <w:r w:rsidRPr="00DF3BE0">
              <w:rPr>
                <w:b/>
                <w:i/>
              </w:rPr>
              <w:t>A fim de evitar que este destacamento limite os recursos consagrados pela Eurojust à luta contra as redes de introdução clandestina de migrantes, em conformidade com o seu mandato, os custos são suportados pelo orçamento geral da União Europeia.</w:t>
            </w:r>
          </w:p>
        </w:tc>
      </w:tr>
      <w:tr w:rsidR="004B63F0" w:rsidRPr="00DF3BE0" w14:paraId="3FB5113B" w14:textId="77777777" w:rsidTr="002D6F53">
        <w:trPr>
          <w:jc w:val="center"/>
        </w:trPr>
        <w:tc>
          <w:tcPr>
            <w:tcW w:w="4876" w:type="dxa"/>
            <w:tcBorders>
              <w:top w:val="nil"/>
              <w:left w:val="nil"/>
              <w:bottom w:val="nil"/>
              <w:right w:val="nil"/>
            </w:tcBorders>
          </w:tcPr>
          <w:p w14:paraId="20E0878B" w14:textId="77777777" w:rsidR="004B63F0" w:rsidRPr="00DF3BE0" w:rsidRDefault="004B63F0" w:rsidP="002D6F53">
            <w:pPr>
              <w:pStyle w:val="Normal6a"/>
            </w:pPr>
            <w:r w:rsidRPr="00DF3BE0">
              <w:rPr>
                <w:b/>
                <w:i/>
              </w:rPr>
              <w:t>_________________</w:t>
            </w:r>
          </w:p>
        </w:tc>
        <w:tc>
          <w:tcPr>
            <w:tcW w:w="4876" w:type="dxa"/>
            <w:tcBorders>
              <w:top w:val="nil"/>
              <w:left w:val="nil"/>
              <w:bottom w:val="nil"/>
              <w:right w:val="nil"/>
            </w:tcBorders>
          </w:tcPr>
          <w:p w14:paraId="60BCA28E" w14:textId="77777777" w:rsidR="004B63F0" w:rsidRPr="00DF3BE0" w:rsidRDefault="004B63F0" w:rsidP="002D6F53">
            <w:pPr>
              <w:pStyle w:val="Normal6a"/>
            </w:pPr>
            <w:r w:rsidRPr="00DF3BE0">
              <w:rPr>
                <w:b/>
                <w:i/>
              </w:rPr>
              <w:t>_________________</w:t>
            </w:r>
          </w:p>
        </w:tc>
      </w:tr>
      <w:tr w:rsidR="004B63F0" w:rsidRPr="00DF3BE0" w14:paraId="0FB977BD" w14:textId="77777777" w:rsidTr="002D6F53">
        <w:trPr>
          <w:jc w:val="center"/>
        </w:trPr>
        <w:tc>
          <w:tcPr>
            <w:tcW w:w="4876" w:type="dxa"/>
            <w:tcBorders>
              <w:top w:val="nil"/>
              <w:left w:val="nil"/>
              <w:bottom w:val="nil"/>
              <w:right w:val="nil"/>
            </w:tcBorders>
          </w:tcPr>
          <w:p w14:paraId="2062D0A3" w14:textId="77777777" w:rsidR="004B63F0" w:rsidRPr="00DF3BE0" w:rsidRDefault="004B63F0" w:rsidP="002D6F53">
            <w:pPr>
              <w:pStyle w:val="Normal6a"/>
            </w:pPr>
            <w:r w:rsidRPr="00DF3BE0">
              <w:rPr>
                <w:vertAlign w:val="superscript"/>
              </w:rPr>
              <w:t>7</w:t>
            </w:r>
            <w:r w:rsidRPr="00DF3BE0">
              <w:t xml:space="preserve"> Regulamento (UE) 2018/1727 do Parlamento Europeu e do Conselho, de 14 de novembro de 2018, que cria a Agência da União Europeia para a Cooperação Judiciária Penal (Eurojust), e que substitui e revoga a Decisão 2002/187/JAI do Conselho (JO L 295 de 21.11.2018, p. 138, ELI: http://data.europa.eu/eli/reg/2018/1727/oj).</w:t>
            </w:r>
          </w:p>
        </w:tc>
        <w:tc>
          <w:tcPr>
            <w:tcW w:w="4876" w:type="dxa"/>
            <w:tcBorders>
              <w:top w:val="nil"/>
              <w:left w:val="nil"/>
              <w:bottom w:val="nil"/>
              <w:right w:val="nil"/>
            </w:tcBorders>
          </w:tcPr>
          <w:p w14:paraId="09EACCA4" w14:textId="77777777" w:rsidR="004B63F0" w:rsidRPr="00DF3BE0" w:rsidRDefault="004B63F0" w:rsidP="002D6F53">
            <w:pPr>
              <w:pStyle w:val="Normal6a"/>
            </w:pPr>
            <w:r w:rsidRPr="00DF3BE0">
              <w:rPr>
                <w:vertAlign w:val="superscript"/>
              </w:rPr>
              <w:t>7</w:t>
            </w:r>
            <w:r w:rsidRPr="00DF3BE0">
              <w:t xml:space="preserve"> Regulamento (UE) 2018/1727 do Parlamento Europeu e do Conselho, de 14 de novembro de 2018, que cria a Agência da União Europeia para a Cooperação Judiciária Penal (Eurojust), e que substitui e revoga a Decisão 2002/187/JAI do Conselho (JO L 295 de 21.11.2018, p. 138, ELI: http://data.europa.eu/eli/reg/2018/1727/oj).</w:t>
            </w:r>
          </w:p>
        </w:tc>
      </w:tr>
    </w:tbl>
    <w:p w14:paraId="59333E10"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DE0D2B1" w14:textId="77777777" w:rsidR="004B63F0" w:rsidRPr="00DF3BE0" w:rsidRDefault="004B63F0" w:rsidP="004B63F0">
      <w:r w:rsidRPr="00DF3BE0">
        <w:rPr>
          <w:rStyle w:val="HideTWBExt"/>
        </w:rPr>
        <w:t>&lt;/Amend&gt;</w:t>
      </w:r>
    </w:p>
    <w:p w14:paraId="28959E55"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180</w:t>
      </w:r>
      <w:r w:rsidRPr="00DF3BE0">
        <w:rPr>
          <w:rStyle w:val="HideTWBExt"/>
        </w:rPr>
        <w:t>&lt;/NumAm&gt;</w:t>
      </w:r>
    </w:p>
    <w:p w14:paraId="0EE7EFD5"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72E886C2" w14:textId="77777777" w:rsidR="004B63F0" w:rsidRPr="00DF3BE0" w:rsidRDefault="004B63F0" w:rsidP="004B63F0">
      <w:pPr>
        <w:pStyle w:val="NormalBold"/>
      </w:pPr>
      <w:r w:rsidRPr="00DF3BE0">
        <w:rPr>
          <w:rStyle w:val="HideTWBExt"/>
          <w:b w:val="0"/>
        </w:rPr>
        <w:t>&lt;/RepeatBlock-By&gt;</w:t>
      </w:r>
    </w:p>
    <w:p w14:paraId="5D86AC26"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2870865" w14:textId="77777777" w:rsidR="004B63F0" w:rsidRPr="00DF3BE0" w:rsidRDefault="004B63F0" w:rsidP="004B63F0">
      <w:pPr>
        <w:pStyle w:val="NormalBold"/>
      </w:pPr>
      <w:r w:rsidRPr="00DF3BE0">
        <w:rPr>
          <w:rStyle w:val="HideTWBExt"/>
        </w:rPr>
        <w:t>&lt;Article&gt;</w:t>
      </w:r>
      <w:r w:rsidRPr="00DF3BE0">
        <w:t>Artigo 5</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E598155" w14:textId="77777777" w:rsidTr="002D6F53">
        <w:trPr>
          <w:trHeight w:hRule="exact" w:val="240"/>
          <w:jc w:val="center"/>
        </w:trPr>
        <w:tc>
          <w:tcPr>
            <w:tcW w:w="9752" w:type="dxa"/>
            <w:gridSpan w:val="2"/>
            <w:tcBorders>
              <w:top w:val="nil"/>
              <w:left w:val="nil"/>
              <w:bottom w:val="nil"/>
              <w:right w:val="nil"/>
            </w:tcBorders>
          </w:tcPr>
          <w:p w14:paraId="6159D551" w14:textId="77777777" w:rsidR="004B63F0" w:rsidRPr="00DF3BE0" w:rsidRDefault="004B63F0" w:rsidP="002D6F53"/>
        </w:tc>
      </w:tr>
      <w:tr w:rsidR="004B63F0" w:rsidRPr="00DF3BE0" w14:paraId="191FD1D3" w14:textId="77777777" w:rsidTr="002D6F53">
        <w:trPr>
          <w:trHeight w:val="240"/>
          <w:jc w:val="center"/>
        </w:trPr>
        <w:tc>
          <w:tcPr>
            <w:tcW w:w="4876" w:type="dxa"/>
            <w:tcBorders>
              <w:top w:val="nil"/>
              <w:left w:val="nil"/>
              <w:bottom w:val="nil"/>
              <w:right w:val="nil"/>
            </w:tcBorders>
          </w:tcPr>
          <w:p w14:paraId="5AC36BD9"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60D5919" w14:textId="77777777" w:rsidR="004B63F0" w:rsidRPr="00DF3BE0" w:rsidRDefault="004B63F0" w:rsidP="002D6F53">
            <w:pPr>
              <w:pStyle w:val="AmColumnHeading"/>
            </w:pPr>
            <w:r w:rsidRPr="00DF3BE0">
              <w:t>Alteração</w:t>
            </w:r>
          </w:p>
        </w:tc>
      </w:tr>
      <w:tr w:rsidR="004B63F0" w:rsidRPr="00DF3BE0" w14:paraId="1A67C553" w14:textId="77777777" w:rsidTr="002D6F53">
        <w:trPr>
          <w:jc w:val="center"/>
        </w:trPr>
        <w:tc>
          <w:tcPr>
            <w:tcW w:w="4876" w:type="dxa"/>
            <w:tcBorders>
              <w:top w:val="nil"/>
              <w:left w:val="nil"/>
              <w:bottom w:val="nil"/>
              <w:right w:val="nil"/>
            </w:tcBorders>
          </w:tcPr>
          <w:p w14:paraId="74C158E7" w14:textId="77777777" w:rsidR="004B63F0" w:rsidRPr="00DF3BE0" w:rsidRDefault="004B63F0" w:rsidP="002D6F53">
            <w:pPr>
              <w:pStyle w:val="Normal6a"/>
            </w:pPr>
            <w:r w:rsidRPr="00DF3BE0">
              <w:rPr>
                <w:b/>
                <w:bCs/>
                <w:i/>
                <w:iCs/>
              </w:rPr>
              <w:t>[...]</w:t>
            </w:r>
          </w:p>
        </w:tc>
        <w:tc>
          <w:tcPr>
            <w:tcW w:w="4876" w:type="dxa"/>
            <w:tcBorders>
              <w:top w:val="nil"/>
              <w:left w:val="nil"/>
              <w:bottom w:val="nil"/>
              <w:right w:val="nil"/>
            </w:tcBorders>
          </w:tcPr>
          <w:p w14:paraId="387C7A2C" w14:textId="77777777" w:rsidR="004B63F0" w:rsidRPr="00DF3BE0" w:rsidRDefault="004B63F0" w:rsidP="002D6F53">
            <w:pPr>
              <w:pStyle w:val="Normal6a"/>
            </w:pPr>
            <w:r w:rsidRPr="00DF3BE0">
              <w:rPr>
                <w:b/>
                <w:bCs/>
                <w:i/>
                <w:iCs/>
              </w:rPr>
              <w:t>Suprimido</w:t>
            </w:r>
          </w:p>
        </w:tc>
      </w:tr>
    </w:tbl>
    <w:p w14:paraId="1A09C4BE"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3CD5A5C" w14:textId="77777777" w:rsidR="004B63F0" w:rsidRPr="00DF3BE0" w:rsidRDefault="004B63F0" w:rsidP="004B63F0">
      <w:r w:rsidRPr="00DF3BE0">
        <w:rPr>
          <w:rStyle w:val="HideTWBExt"/>
        </w:rPr>
        <w:t>&lt;/Amend&gt;</w:t>
      </w:r>
    </w:p>
    <w:p w14:paraId="757CB185"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181</w:t>
      </w:r>
      <w:r w:rsidRPr="00DF3BE0">
        <w:rPr>
          <w:rStyle w:val="HideTWBExt"/>
        </w:rPr>
        <w:t>&lt;/NumAm&gt;</w:t>
      </w:r>
    </w:p>
    <w:p w14:paraId="4BB32809" w14:textId="77777777" w:rsidR="004B63F0" w:rsidRPr="00DF3BE0" w:rsidRDefault="004B63F0" w:rsidP="004B63F0">
      <w:pPr>
        <w:pStyle w:val="NormalBold"/>
      </w:pPr>
      <w:r w:rsidRPr="00DF3BE0">
        <w:rPr>
          <w:rStyle w:val="HideTWBExt"/>
          <w:b w:val="0"/>
        </w:rPr>
        <w:t>&lt;RepeatBlock-By&gt;&lt;Members&gt;</w:t>
      </w:r>
      <w:r w:rsidRPr="00DF3BE0">
        <w:t>Georgiana Teodorescu, Alessandro Ciriani, Charlie Weimers, Assita Kanko</w:t>
      </w:r>
      <w:r w:rsidRPr="00DF3BE0">
        <w:rPr>
          <w:rStyle w:val="HideTWBExt"/>
          <w:b w:val="0"/>
        </w:rPr>
        <w:t>&lt;/Members&gt;</w:t>
      </w:r>
    </w:p>
    <w:p w14:paraId="3313D0B0" w14:textId="77777777" w:rsidR="004B63F0" w:rsidRPr="00DF3BE0" w:rsidRDefault="004B63F0" w:rsidP="004B63F0">
      <w:pPr>
        <w:pStyle w:val="NormalBold"/>
      </w:pPr>
      <w:r w:rsidRPr="00DF3BE0">
        <w:rPr>
          <w:rStyle w:val="HideTWBExt"/>
          <w:b w:val="0"/>
        </w:rPr>
        <w:t>&lt;/RepeatBlock-By&gt;</w:t>
      </w:r>
    </w:p>
    <w:p w14:paraId="1A39CD9A"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691425F" w14:textId="77777777" w:rsidR="004B63F0" w:rsidRPr="00DF3BE0" w:rsidRDefault="004B63F0" w:rsidP="004B63F0">
      <w:pPr>
        <w:pStyle w:val="NormalBold"/>
      </w:pPr>
      <w:r w:rsidRPr="00DF3BE0">
        <w:rPr>
          <w:rStyle w:val="HideTWBExt"/>
        </w:rPr>
        <w:t>&lt;Article&gt;</w:t>
      </w:r>
      <w:r w:rsidRPr="00DF3BE0">
        <w:t>Artigo 5</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A2A9ED4" w14:textId="77777777" w:rsidTr="002D6F53">
        <w:trPr>
          <w:trHeight w:hRule="exact" w:val="240"/>
          <w:jc w:val="center"/>
        </w:trPr>
        <w:tc>
          <w:tcPr>
            <w:tcW w:w="9752" w:type="dxa"/>
            <w:gridSpan w:val="2"/>
            <w:tcBorders>
              <w:top w:val="nil"/>
              <w:left w:val="nil"/>
              <w:bottom w:val="nil"/>
              <w:right w:val="nil"/>
            </w:tcBorders>
          </w:tcPr>
          <w:p w14:paraId="7DABFD8A" w14:textId="77777777" w:rsidR="004B63F0" w:rsidRPr="00DF3BE0" w:rsidRDefault="004B63F0" w:rsidP="002D6F53"/>
        </w:tc>
      </w:tr>
      <w:tr w:rsidR="004B63F0" w:rsidRPr="00DF3BE0" w14:paraId="0B351E73" w14:textId="77777777" w:rsidTr="002D6F53">
        <w:trPr>
          <w:trHeight w:val="240"/>
          <w:jc w:val="center"/>
        </w:trPr>
        <w:tc>
          <w:tcPr>
            <w:tcW w:w="4876" w:type="dxa"/>
            <w:tcBorders>
              <w:top w:val="nil"/>
              <w:left w:val="nil"/>
              <w:bottom w:val="nil"/>
              <w:right w:val="nil"/>
            </w:tcBorders>
          </w:tcPr>
          <w:p w14:paraId="601C030E"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DAE1A56" w14:textId="77777777" w:rsidR="004B63F0" w:rsidRPr="00DF3BE0" w:rsidRDefault="004B63F0" w:rsidP="002D6F53">
            <w:pPr>
              <w:pStyle w:val="AmColumnHeading"/>
            </w:pPr>
            <w:r w:rsidRPr="00DF3BE0">
              <w:t>Alteração</w:t>
            </w:r>
          </w:p>
        </w:tc>
      </w:tr>
      <w:tr w:rsidR="004B63F0" w:rsidRPr="00DF3BE0" w14:paraId="09210200" w14:textId="77777777" w:rsidTr="002D6F53">
        <w:trPr>
          <w:jc w:val="center"/>
        </w:trPr>
        <w:tc>
          <w:tcPr>
            <w:tcW w:w="4876" w:type="dxa"/>
            <w:tcBorders>
              <w:top w:val="nil"/>
              <w:left w:val="nil"/>
              <w:bottom w:val="nil"/>
              <w:right w:val="nil"/>
            </w:tcBorders>
          </w:tcPr>
          <w:p w14:paraId="0FDDE704" w14:textId="77777777" w:rsidR="004B63F0" w:rsidRPr="00DF3BE0" w:rsidRDefault="004B63F0" w:rsidP="002D6F53">
            <w:pPr>
              <w:pStyle w:val="Normal6a"/>
            </w:pPr>
            <w:r w:rsidRPr="00DF3BE0">
              <w:rPr>
                <w:b/>
                <w:bCs/>
                <w:i/>
                <w:iCs/>
              </w:rPr>
              <w:t>[...]</w:t>
            </w:r>
          </w:p>
        </w:tc>
        <w:tc>
          <w:tcPr>
            <w:tcW w:w="4876" w:type="dxa"/>
            <w:tcBorders>
              <w:top w:val="nil"/>
              <w:left w:val="nil"/>
              <w:bottom w:val="nil"/>
              <w:right w:val="nil"/>
            </w:tcBorders>
          </w:tcPr>
          <w:p w14:paraId="4EF431A2" w14:textId="77777777" w:rsidR="004B63F0" w:rsidRPr="00DF3BE0" w:rsidRDefault="004B63F0" w:rsidP="002D6F53">
            <w:pPr>
              <w:pStyle w:val="Normal6a"/>
            </w:pPr>
            <w:r w:rsidRPr="00DF3BE0">
              <w:rPr>
                <w:b/>
                <w:bCs/>
                <w:i/>
                <w:iCs/>
              </w:rPr>
              <w:t>Suprimido</w:t>
            </w:r>
          </w:p>
        </w:tc>
      </w:tr>
    </w:tbl>
    <w:p w14:paraId="52566DED"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58C3F237" w14:textId="77777777" w:rsidR="004B63F0" w:rsidRPr="00DF3BE0" w:rsidRDefault="004B63F0" w:rsidP="004B63F0">
      <w:r w:rsidRPr="00DF3BE0">
        <w:rPr>
          <w:rStyle w:val="HideTWBExt"/>
        </w:rPr>
        <w:t>&lt;/Amend&gt;</w:t>
      </w:r>
    </w:p>
    <w:p w14:paraId="6F671DA8"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182</w:t>
      </w:r>
      <w:r w:rsidRPr="00DF3BE0">
        <w:rPr>
          <w:rStyle w:val="HideTWBExt"/>
        </w:rPr>
        <w:t>&lt;/NumAm&gt;</w:t>
      </w:r>
    </w:p>
    <w:p w14:paraId="61E9AEE4"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5CE73A37" w14:textId="77777777" w:rsidR="004B63F0" w:rsidRPr="00DF3BE0" w:rsidRDefault="004B63F0" w:rsidP="004B63F0">
      <w:pPr>
        <w:pStyle w:val="NormalBold"/>
      </w:pPr>
      <w:r w:rsidRPr="00DF3BE0">
        <w:rPr>
          <w:rStyle w:val="HideTWBExt"/>
          <w:b w:val="0"/>
        </w:rPr>
        <w:t>&lt;/RepeatBlock-By&gt;</w:t>
      </w:r>
    </w:p>
    <w:p w14:paraId="2DB14492"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4A060CC" w14:textId="77777777" w:rsidR="004B63F0" w:rsidRPr="00DF3BE0" w:rsidRDefault="004B63F0" w:rsidP="004B63F0">
      <w:pPr>
        <w:pStyle w:val="NormalBold"/>
      </w:pPr>
      <w:r w:rsidRPr="00DF3BE0">
        <w:rPr>
          <w:rStyle w:val="HideTWBExt"/>
        </w:rPr>
        <w:t>&lt;Article&gt;</w:t>
      </w:r>
      <w:r w:rsidRPr="00DF3BE0">
        <w:t>Artigo 5</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CD0F518" w14:textId="77777777" w:rsidTr="002D6F53">
        <w:trPr>
          <w:trHeight w:hRule="exact" w:val="240"/>
          <w:jc w:val="center"/>
        </w:trPr>
        <w:tc>
          <w:tcPr>
            <w:tcW w:w="9752" w:type="dxa"/>
            <w:gridSpan w:val="2"/>
            <w:tcBorders>
              <w:top w:val="nil"/>
              <w:left w:val="nil"/>
              <w:bottom w:val="nil"/>
              <w:right w:val="nil"/>
            </w:tcBorders>
          </w:tcPr>
          <w:p w14:paraId="17AE17BA" w14:textId="77777777" w:rsidR="004B63F0" w:rsidRPr="00DF3BE0" w:rsidRDefault="004B63F0" w:rsidP="002D6F53"/>
        </w:tc>
      </w:tr>
      <w:tr w:rsidR="004B63F0" w:rsidRPr="00DF3BE0" w14:paraId="4A24B4E5" w14:textId="77777777" w:rsidTr="002D6F53">
        <w:trPr>
          <w:trHeight w:val="240"/>
          <w:jc w:val="center"/>
        </w:trPr>
        <w:tc>
          <w:tcPr>
            <w:tcW w:w="4876" w:type="dxa"/>
            <w:tcBorders>
              <w:top w:val="nil"/>
              <w:left w:val="nil"/>
              <w:bottom w:val="nil"/>
              <w:right w:val="nil"/>
            </w:tcBorders>
          </w:tcPr>
          <w:p w14:paraId="475747E0"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7A6D3204" w14:textId="77777777" w:rsidR="004B63F0" w:rsidRPr="00DF3BE0" w:rsidRDefault="004B63F0" w:rsidP="002D6F53">
            <w:pPr>
              <w:pStyle w:val="AmColumnHeading"/>
            </w:pPr>
            <w:r w:rsidRPr="00DF3BE0">
              <w:t>Alteração</w:t>
            </w:r>
          </w:p>
        </w:tc>
      </w:tr>
      <w:tr w:rsidR="004B63F0" w:rsidRPr="00DF3BE0" w14:paraId="780B69DD" w14:textId="77777777" w:rsidTr="002D6F53">
        <w:trPr>
          <w:jc w:val="center"/>
        </w:trPr>
        <w:tc>
          <w:tcPr>
            <w:tcW w:w="4876" w:type="dxa"/>
            <w:tcBorders>
              <w:top w:val="nil"/>
              <w:left w:val="nil"/>
              <w:bottom w:val="nil"/>
              <w:right w:val="nil"/>
            </w:tcBorders>
          </w:tcPr>
          <w:p w14:paraId="7D3C8F54" w14:textId="77777777" w:rsidR="004B63F0" w:rsidRPr="00DF3BE0" w:rsidRDefault="004B63F0" w:rsidP="002D6F53">
            <w:pPr>
              <w:pStyle w:val="Normal6a"/>
            </w:pPr>
            <w:r w:rsidRPr="00DF3BE0">
              <w:rPr>
                <w:b/>
                <w:i/>
              </w:rPr>
              <w:t>[...]</w:t>
            </w:r>
          </w:p>
        </w:tc>
        <w:tc>
          <w:tcPr>
            <w:tcW w:w="4876" w:type="dxa"/>
            <w:tcBorders>
              <w:top w:val="nil"/>
              <w:left w:val="nil"/>
              <w:bottom w:val="nil"/>
              <w:right w:val="nil"/>
            </w:tcBorders>
          </w:tcPr>
          <w:p w14:paraId="17537710" w14:textId="77777777" w:rsidR="004B63F0" w:rsidRPr="00DF3BE0" w:rsidRDefault="004B63F0" w:rsidP="002D6F53">
            <w:pPr>
              <w:pStyle w:val="Normal6a"/>
            </w:pPr>
            <w:r w:rsidRPr="00DF3BE0">
              <w:rPr>
                <w:b/>
                <w:i/>
              </w:rPr>
              <w:t>Suprimido</w:t>
            </w:r>
          </w:p>
        </w:tc>
      </w:tr>
    </w:tbl>
    <w:p w14:paraId="68E9474F"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58617DA3" w14:textId="77777777" w:rsidR="004B63F0" w:rsidRPr="00DF3BE0" w:rsidRDefault="004B63F0" w:rsidP="004B63F0">
      <w:r w:rsidRPr="00DF3BE0">
        <w:rPr>
          <w:rStyle w:val="HideTWBExt"/>
        </w:rPr>
        <w:t>&lt;/Amend&gt;</w:t>
      </w:r>
    </w:p>
    <w:p w14:paraId="18AF7838"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183</w:t>
      </w:r>
      <w:r w:rsidRPr="00DF3BE0">
        <w:rPr>
          <w:rStyle w:val="HideTWBExt"/>
        </w:rPr>
        <w:t>&lt;/NumAm&gt;</w:t>
      </w:r>
    </w:p>
    <w:p w14:paraId="1EA3ACF9"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082FA1E1" w14:textId="77777777" w:rsidR="004B63F0" w:rsidRPr="00DF3BE0" w:rsidRDefault="004B63F0" w:rsidP="004B63F0">
      <w:pPr>
        <w:pStyle w:val="NormalBold"/>
      </w:pPr>
      <w:r w:rsidRPr="00DF3BE0">
        <w:rPr>
          <w:rStyle w:val="HideTWBExt"/>
          <w:b w:val="0"/>
        </w:rPr>
        <w:t>&lt;/RepeatBlock-By&gt;</w:t>
      </w:r>
    </w:p>
    <w:p w14:paraId="2661EAEA"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57DD300" w14:textId="77777777" w:rsidR="004B63F0" w:rsidRPr="00DF3BE0" w:rsidRDefault="004B63F0" w:rsidP="004B63F0">
      <w:pPr>
        <w:pStyle w:val="NormalBold"/>
      </w:pPr>
      <w:r w:rsidRPr="00DF3BE0">
        <w:rPr>
          <w:rStyle w:val="HideTWBExt"/>
        </w:rPr>
        <w:t>&lt;Article&gt;</w:t>
      </w:r>
      <w:r w:rsidRPr="00DF3BE0">
        <w:t>Artigo 5</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39203FA" w14:textId="77777777" w:rsidTr="002D6F53">
        <w:trPr>
          <w:trHeight w:hRule="exact" w:val="240"/>
          <w:jc w:val="center"/>
        </w:trPr>
        <w:tc>
          <w:tcPr>
            <w:tcW w:w="9752" w:type="dxa"/>
            <w:gridSpan w:val="2"/>
            <w:tcBorders>
              <w:top w:val="nil"/>
              <w:left w:val="nil"/>
              <w:bottom w:val="nil"/>
              <w:right w:val="nil"/>
            </w:tcBorders>
          </w:tcPr>
          <w:p w14:paraId="17145F20" w14:textId="77777777" w:rsidR="004B63F0" w:rsidRPr="00DF3BE0" w:rsidRDefault="004B63F0" w:rsidP="002D6F53"/>
        </w:tc>
      </w:tr>
      <w:tr w:rsidR="004B63F0" w:rsidRPr="00DF3BE0" w14:paraId="3F8D6B2D" w14:textId="77777777" w:rsidTr="002D6F53">
        <w:trPr>
          <w:trHeight w:val="240"/>
          <w:jc w:val="center"/>
        </w:trPr>
        <w:tc>
          <w:tcPr>
            <w:tcW w:w="4876" w:type="dxa"/>
            <w:tcBorders>
              <w:top w:val="nil"/>
              <w:left w:val="nil"/>
              <w:bottom w:val="nil"/>
              <w:right w:val="nil"/>
            </w:tcBorders>
          </w:tcPr>
          <w:p w14:paraId="13AF4DE3"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74BBC8E" w14:textId="77777777" w:rsidR="004B63F0" w:rsidRPr="00DF3BE0" w:rsidRDefault="004B63F0" w:rsidP="002D6F53">
            <w:pPr>
              <w:pStyle w:val="AmColumnHeading"/>
            </w:pPr>
            <w:r w:rsidRPr="00DF3BE0">
              <w:t>Alteração</w:t>
            </w:r>
          </w:p>
        </w:tc>
      </w:tr>
      <w:tr w:rsidR="004B63F0" w:rsidRPr="00DF3BE0" w14:paraId="7B5320A5" w14:textId="77777777" w:rsidTr="002D6F53">
        <w:trPr>
          <w:jc w:val="center"/>
        </w:trPr>
        <w:tc>
          <w:tcPr>
            <w:tcW w:w="4876" w:type="dxa"/>
            <w:tcBorders>
              <w:top w:val="nil"/>
              <w:left w:val="nil"/>
              <w:bottom w:val="nil"/>
              <w:right w:val="nil"/>
            </w:tcBorders>
          </w:tcPr>
          <w:p w14:paraId="2F558427" w14:textId="77777777" w:rsidR="004B63F0" w:rsidRPr="00DF3BE0" w:rsidRDefault="004B63F0" w:rsidP="002D6F53">
            <w:pPr>
              <w:pStyle w:val="Normal6a"/>
            </w:pPr>
            <w:r w:rsidRPr="00DF3BE0">
              <w:rPr>
                <w:b/>
                <w:i/>
              </w:rPr>
              <w:t>[...]</w:t>
            </w:r>
          </w:p>
        </w:tc>
        <w:tc>
          <w:tcPr>
            <w:tcW w:w="4876" w:type="dxa"/>
            <w:tcBorders>
              <w:top w:val="nil"/>
              <w:left w:val="nil"/>
              <w:bottom w:val="nil"/>
              <w:right w:val="nil"/>
            </w:tcBorders>
          </w:tcPr>
          <w:p w14:paraId="7EBB87BC" w14:textId="77777777" w:rsidR="004B63F0" w:rsidRPr="00DF3BE0" w:rsidRDefault="004B63F0" w:rsidP="002D6F53">
            <w:pPr>
              <w:pStyle w:val="Normal6a"/>
            </w:pPr>
            <w:r w:rsidRPr="00DF3BE0">
              <w:rPr>
                <w:b/>
                <w:i/>
              </w:rPr>
              <w:t>Suprimido</w:t>
            </w:r>
          </w:p>
        </w:tc>
      </w:tr>
    </w:tbl>
    <w:p w14:paraId="3F1842C4"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20C6378A" w14:textId="77777777" w:rsidR="004B63F0" w:rsidRPr="00DF3BE0" w:rsidRDefault="004B63F0" w:rsidP="004B63F0">
      <w:r w:rsidRPr="00DF3BE0">
        <w:rPr>
          <w:rStyle w:val="HideTWBExt"/>
        </w:rPr>
        <w:t>&lt;/Amend&gt;</w:t>
      </w:r>
    </w:p>
    <w:p w14:paraId="0AD5DD07"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184</w:t>
      </w:r>
      <w:r w:rsidRPr="00DF3BE0">
        <w:rPr>
          <w:rStyle w:val="HideTWBExt"/>
        </w:rPr>
        <w:t>&lt;/NumAm&gt;</w:t>
      </w:r>
    </w:p>
    <w:p w14:paraId="498D0D37" w14:textId="77777777" w:rsidR="004B63F0" w:rsidRPr="00DF3BE0" w:rsidRDefault="004B63F0" w:rsidP="004B63F0">
      <w:pPr>
        <w:pStyle w:val="NormalBold"/>
      </w:pPr>
      <w:r w:rsidRPr="00DF3BE0">
        <w:rPr>
          <w:rStyle w:val="HideTWBExt"/>
          <w:b w:val="0"/>
        </w:rPr>
        <w:t>&lt;RepeatBlock-By&gt;&lt;Members&gt;</w:t>
      </w:r>
      <w:r w:rsidRPr="00DF3BE0">
        <w:t>Maciej Wąsik, Mariusz Kamiński</w:t>
      </w:r>
      <w:r w:rsidRPr="00DF3BE0">
        <w:rPr>
          <w:rStyle w:val="HideTWBExt"/>
          <w:b w:val="0"/>
        </w:rPr>
        <w:t>&lt;/Members&gt;</w:t>
      </w:r>
    </w:p>
    <w:p w14:paraId="4340CF3F" w14:textId="77777777" w:rsidR="004B63F0" w:rsidRPr="00DF3BE0" w:rsidRDefault="004B63F0" w:rsidP="004B63F0">
      <w:pPr>
        <w:pStyle w:val="NormalBold"/>
      </w:pPr>
      <w:r w:rsidRPr="00DF3BE0">
        <w:rPr>
          <w:rStyle w:val="HideTWBExt"/>
          <w:b w:val="0"/>
        </w:rPr>
        <w:t>&lt;/RepeatBlock-By&gt;</w:t>
      </w:r>
    </w:p>
    <w:p w14:paraId="285B7CAE"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58CADC0D" w14:textId="77777777" w:rsidR="004B63F0" w:rsidRPr="00DF3BE0" w:rsidRDefault="004B63F0" w:rsidP="004B63F0">
      <w:pPr>
        <w:pStyle w:val="NormalBold"/>
      </w:pPr>
      <w:r w:rsidRPr="00DF3BE0">
        <w:rPr>
          <w:rStyle w:val="HideTWBExt"/>
        </w:rPr>
        <w:t>&lt;Article&gt;</w:t>
      </w:r>
      <w:r w:rsidRPr="00DF3BE0">
        <w:t>Artigo 5 – n.º 1 – alínea a)</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4519D65" w14:textId="77777777" w:rsidTr="002D6F53">
        <w:trPr>
          <w:trHeight w:hRule="exact" w:val="240"/>
          <w:jc w:val="center"/>
        </w:trPr>
        <w:tc>
          <w:tcPr>
            <w:tcW w:w="9752" w:type="dxa"/>
            <w:gridSpan w:val="2"/>
            <w:tcBorders>
              <w:top w:val="nil"/>
              <w:left w:val="nil"/>
              <w:bottom w:val="nil"/>
              <w:right w:val="nil"/>
            </w:tcBorders>
          </w:tcPr>
          <w:p w14:paraId="7968CB71" w14:textId="77777777" w:rsidR="004B63F0" w:rsidRPr="00DF3BE0" w:rsidRDefault="004B63F0" w:rsidP="002D6F53"/>
        </w:tc>
      </w:tr>
      <w:tr w:rsidR="004B63F0" w:rsidRPr="00DF3BE0" w14:paraId="1DF5C108" w14:textId="77777777" w:rsidTr="002D6F53">
        <w:trPr>
          <w:trHeight w:val="240"/>
          <w:jc w:val="center"/>
        </w:trPr>
        <w:tc>
          <w:tcPr>
            <w:tcW w:w="4876" w:type="dxa"/>
            <w:tcBorders>
              <w:top w:val="nil"/>
              <w:left w:val="nil"/>
              <w:bottom w:val="nil"/>
              <w:right w:val="nil"/>
            </w:tcBorders>
          </w:tcPr>
          <w:p w14:paraId="0A100289"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33E0941" w14:textId="77777777" w:rsidR="004B63F0" w:rsidRPr="00DF3BE0" w:rsidRDefault="004B63F0" w:rsidP="002D6F53">
            <w:pPr>
              <w:pStyle w:val="AmColumnHeading"/>
            </w:pPr>
            <w:r w:rsidRPr="00DF3BE0">
              <w:t>Alteração</w:t>
            </w:r>
          </w:p>
        </w:tc>
      </w:tr>
      <w:tr w:rsidR="004B63F0" w:rsidRPr="00DF3BE0" w14:paraId="6CB67FBA" w14:textId="77777777" w:rsidTr="002D6F53">
        <w:trPr>
          <w:jc w:val="center"/>
        </w:trPr>
        <w:tc>
          <w:tcPr>
            <w:tcW w:w="4876" w:type="dxa"/>
            <w:tcBorders>
              <w:top w:val="nil"/>
              <w:left w:val="nil"/>
              <w:bottom w:val="nil"/>
              <w:right w:val="nil"/>
            </w:tcBorders>
          </w:tcPr>
          <w:p w14:paraId="77FB0F25" w14:textId="77777777" w:rsidR="004B63F0" w:rsidRPr="00DF3BE0" w:rsidRDefault="004B63F0" w:rsidP="002D6F53">
            <w:pPr>
              <w:pStyle w:val="Normal6a"/>
            </w:pPr>
            <w:r w:rsidRPr="00DF3BE0">
              <w:t>a)</w:t>
            </w:r>
            <w:r w:rsidRPr="00DF3BE0">
              <w:tab/>
              <w:t>Facultar análises estratégicas e avaliações de ameaças a fim de prestar assistência ao Conselho e à Comissão no estabelecimento de prioridades estratégicas e operacionais da União para a prevenção e o combate à introdução clandestina de migrantes e ao tráfico de seres humanos, nos termos do artigo 4.º, n.º 2, do Regulamento (UE) 2016/794;</w:t>
            </w:r>
          </w:p>
        </w:tc>
        <w:tc>
          <w:tcPr>
            <w:tcW w:w="4876" w:type="dxa"/>
            <w:tcBorders>
              <w:top w:val="nil"/>
              <w:left w:val="nil"/>
              <w:bottom w:val="nil"/>
              <w:right w:val="nil"/>
            </w:tcBorders>
          </w:tcPr>
          <w:p w14:paraId="7580E3F7" w14:textId="77777777" w:rsidR="004B63F0" w:rsidRPr="00DF3BE0" w:rsidRDefault="004B63F0" w:rsidP="002D6F53">
            <w:pPr>
              <w:pStyle w:val="Normal6a"/>
            </w:pPr>
            <w:r w:rsidRPr="00DF3BE0">
              <w:t>a)</w:t>
            </w:r>
            <w:r w:rsidRPr="00DF3BE0">
              <w:tab/>
              <w:t xml:space="preserve">Facultar análises estratégicas e avaliações de ameaças a fim de prestar assistência </w:t>
            </w:r>
            <w:r w:rsidRPr="00DF3BE0">
              <w:rPr>
                <w:b/>
                <w:i/>
              </w:rPr>
              <w:t>ao Parlamento Europeu,</w:t>
            </w:r>
            <w:r w:rsidRPr="00DF3BE0">
              <w:t xml:space="preserve"> ao Conselho e à Comissão no estabelecimento de prioridades estratégicas e operacionais da União para a prevenção e o combate à introdução clandestina de migrantes e ao tráfico de seres humanos, nos termos do artigo 4.º, n.º 2, do Regulamento (UE) 2016/794;</w:t>
            </w:r>
          </w:p>
        </w:tc>
      </w:tr>
    </w:tbl>
    <w:p w14:paraId="304EEC4C"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{PL}</w:t>
      </w:r>
      <w:r w:rsidRPr="00DF3BE0">
        <w:t>pl</w:t>
      </w:r>
      <w:r w:rsidRPr="00DF3BE0">
        <w:rPr>
          <w:rStyle w:val="HideTWBExt"/>
        </w:rPr>
        <w:t>&lt;/Original&gt;</w:t>
      </w:r>
    </w:p>
    <w:p w14:paraId="5ECBDE79" w14:textId="77777777" w:rsidR="004B63F0" w:rsidRPr="00DF3BE0" w:rsidRDefault="004B63F0" w:rsidP="004B63F0">
      <w:r w:rsidRPr="00DF3BE0">
        <w:rPr>
          <w:rStyle w:val="HideTWBExt"/>
        </w:rPr>
        <w:t>&lt;/Amend&gt;</w:t>
      </w:r>
    </w:p>
    <w:p w14:paraId="6DCE2846"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185</w:t>
      </w:r>
      <w:r w:rsidRPr="00DF3BE0">
        <w:rPr>
          <w:rStyle w:val="HideTWBExt"/>
        </w:rPr>
        <w:t>&lt;/NumAm&gt;</w:t>
      </w:r>
    </w:p>
    <w:p w14:paraId="18EBF7A0" w14:textId="5B3BBA42" w:rsidR="004B63F0" w:rsidRPr="00DF3BE0" w:rsidRDefault="004B63F0" w:rsidP="004B63F0">
      <w:pPr>
        <w:pStyle w:val="NormalBold"/>
      </w:pPr>
      <w:r w:rsidRPr="00DF3BE0">
        <w:rPr>
          <w:rStyle w:val="HideTWBExt"/>
          <w:b w:val="0"/>
        </w:rPr>
        <w:t>&lt;RepeatBlock-By&gt;&lt;Members&gt;</w:t>
      </w:r>
      <w:r w:rsidRPr="00DF3BE0">
        <w:t>Sophie Wilmès, Hilde Vautmans, Lucia Yar, Veronika Cifrová Ostrihoňová, Jan</w:t>
      </w:r>
      <w:r w:rsidR="00DF5682">
        <w:noBreakHyphen/>
      </w:r>
      <w:r w:rsidRPr="00DF3BE0">
        <w:t>Christoph Oetjen</w:t>
      </w:r>
      <w:r w:rsidRPr="00DF3BE0">
        <w:rPr>
          <w:rStyle w:val="HideTWBExt"/>
          <w:b w:val="0"/>
        </w:rPr>
        <w:t>&lt;/Members&gt;</w:t>
      </w:r>
    </w:p>
    <w:p w14:paraId="2F8761B5" w14:textId="77777777" w:rsidR="004B63F0" w:rsidRPr="00DF3BE0" w:rsidRDefault="004B63F0" w:rsidP="004B63F0">
      <w:pPr>
        <w:pStyle w:val="NormalBold"/>
      </w:pPr>
      <w:r w:rsidRPr="00DF3BE0">
        <w:rPr>
          <w:rStyle w:val="HideTWBExt"/>
          <w:b w:val="0"/>
        </w:rPr>
        <w:t>&lt;/RepeatBlock-By&gt;</w:t>
      </w:r>
    </w:p>
    <w:p w14:paraId="77BC3983"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AF751DA" w14:textId="77777777" w:rsidR="004B63F0" w:rsidRPr="00DF3BE0" w:rsidRDefault="004B63F0" w:rsidP="004B63F0">
      <w:pPr>
        <w:pStyle w:val="NormalBold"/>
      </w:pPr>
      <w:r w:rsidRPr="00DF3BE0">
        <w:rPr>
          <w:rStyle w:val="HideTWBExt"/>
        </w:rPr>
        <w:t>&lt;Article&gt;</w:t>
      </w:r>
      <w:r w:rsidRPr="00DF3BE0">
        <w:t>Artigo 5 – parágrafo 1 – alínea c)</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76C2459" w14:textId="77777777" w:rsidTr="002D6F53">
        <w:trPr>
          <w:trHeight w:hRule="exact" w:val="240"/>
          <w:jc w:val="center"/>
        </w:trPr>
        <w:tc>
          <w:tcPr>
            <w:tcW w:w="9752" w:type="dxa"/>
            <w:gridSpan w:val="2"/>
            <w:tcBorders>
              <w:top w:val="nil"/>
              <w:left w:val="nil"/>
              <w:bottom w:val="nil"/>
              <w:right w:val="nil"/>
            </w:tcBorders>
          </w:tcPr>
          <w:p w14:paraId="4D0BC407" w14:textId="77777777" w:rsidR="004B63F0" w:rsidRPr="00DF3BE0" w:rsidRDefault="004B63F0" w:rsidP="002D6F53"/>
        </w:tc>
      </w:tr>
      <w:tr w:rsidR="004B63F0" w:rsidRPr="00DF3BE0" w14:paraId="0D51FA7C" w14:textId="77777777" w:rsidTr="002D6F53">
        <w:trPr>
          <w:trHeight w:val="240"/>
          <w:jc w:val="center"/>
        </w:trPr>
        <w:tc>
          <w:tcPr>
            <w:tcW w:w="4876" w:type="dxa"/>
            <w:tcBorders>
              <w:top w:val="nil"/>
              <w:left w:val="nil"/>
              <w:bottom w:val="nil"/>
              <w:right w:val="nil"/>
            </w:tcBorders>
          </w:tcPr>
          <w:p w14:paraId="6ABB4212"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CE2A147" w14:textId="77777777" w:rsidR="004B63F0" w:rsidRPr="00DF3BE0" w:rsidRDefault="004B63F0" w:rsidP="002D6F53">
            <w:pPr>
              <w:pStyle w:val="AmColumnHeading"/>
            </w:pPr>
            <w:r w:rsidRPr="00DF3BE0">
              <w:t>Alteração</w:t>
            </w:r>
          </w:p>
        </w:tc>
      </w:tr>
      <w:tr w:rsidR="004B63F0" w:rsidRPr="00DF3BE0" w14:paraId="4983105C" w14:textId="77777777" w:rsidTr="002D6F53">
        <w:trPr>
          <w:jc w:val="center"/>
        </w:trPr>
        <w:tc>
          <w:tcPr>
            <w:tcW w:w="4876" w:type="dxa"/>
            <w:tcBorders>
              <w:top w:val="nil"/>
              <w:left w:val="nil"/>
              <w:bottom w:val="nil"/>
              <w:right w:val="nil"/>
            </w:tcBorders>
          </w:tcPr>
          <w:p w14:paraId="1D032AC9" w14:textId="77777777" w:rsidR="004B63F0" w:rsidRPr="00DF3BE0" w:rsidRDefault="004B63F0" w:rsidP="002D6F53">
            <w:pPr>
              <w:pStyle w:val="Normal6a"/>
            </w:pPr>
            <w:r w:rsidRPr="00DF3BE0">
              <w:t>c)</w:t>
            </w:r>
            <w:r w:rsidRPr="00DF3BE0">
              <w:tab/>
              <w:t>Apoiar a coordenação, a cooperação e o intercâmbio de informações sobre a introdução clandestina de migrantes e o tráfico de seres humanos entre as agências da União, nomeadamente com a Agência Europeia da Guarda de Fronteiras e Costeira, a Eurojust e, se for caso disso, outros organismos ou agências pertinentes da União, em consonância com os respetivos quadros jurídicos, nomeadamente através de convénios de ordem prática entre os mesmos, nos termos do artigo 4.º, n.º 1, alínea j), do Regulamento (UE) 2016/794;</w:t>
            </w:r>
          </w:p>
        </w:tc>
        <w:tc>
          <w:tcPr>
            <w:tcW w:w="4876" w:type="dxa"/>
            <w:tcBorders>
              <w:top w:val="nil"/>
              <w:left w:val="nil"/>
              <w:bottom w:val="nil"/>
              <w:right w:val="nil"/>
            </w:tcBorders>
          </w:tcPr>
          <w:p w14:paraId="1D8D1C4A" w14:textId="77777777" w:rsidR="004B63F0" w:rsidRPr="00DF3BE0" w:rsidRDefault="004B63F0" w:rsidP="002D6F53">
            <w:pPr>
              <w:pStyle w:val="Normal6a"/>
            </w:pPr>
            <w:r w:rsidRPr="00DF3BE0">
              <w:t>c)</w:t>
            </w:r>
            <w:r w:rsidRPr="00DF3BE0">
              <w:tab/>
              <w:t xml:space="preserve">Apoiar </w:t>
            </w:r>
            <w:r w:rsidRPr="00DF3BE0">
              <w:rPr>
                <w:b/>
                <w:i/>
              </w:rPr>
              <w:t>— assegurando ao mesmo tempo que esta cooperação não conduza a qualquer duplicação ou falta de clareza e proporcione um verdadeiro valor acrescentado —</w:t>
            </w:r>
            <w:r w:rsidRPr="00DF3BE0">
              <w:t xml:space="preserve"> a coordenação, a cooperação e o intercâmbio de informações sobre a introdução clandestina de migrantes e o tráfico de seres humanos entre as agências da União, nomeadamente com a Agência Europeia da Guarda de Fronteiras e Costeira, a Eurojust e, se for caso disso, outros organismos ou agências pertinentes da União, em consonância com os respetivos quadros jurídicos, nomeadamente através de convénios de ordem prática entre os mesmos, nos termos do artigo 4.º, n.º 1, alínea j), do Regulamento (UE) 2016/794;</w:t>
            </w:r>
          </w:p>
        </w:tc>
      </w:tr>
    </w:tbl>
    <w:p w14:paraId="44176C38"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519F6F2B" w14:textId="77777777" w:rsidR="004B63F0" w:rsidRPr="00DF3BE0" w:rsidRDefault="004B63F0" w:rsidP="004B63F0">
      <w:r w:rsidRPr="00DF3BE0">
        <w:rPr>
          <w:rStyle w:val="HideTWBExt"/>
        </w:rPr>
        <w:t>&lt;/Amend&gt;</w:t>
      </w:r>
    </w:p>
    <w:p w14:paraId="77FF8B52"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186</w:t>
      </w:r>
      <w:r w:rsidRPr="00DF3BE0">
        <w:rPr>
          <w:rStyle w:val="HideTWBExt"/>
        </w:rPr>
        <w:t>&lt;/NumAm&gt;</w:t>
      </w:r>
    </w:p>
    <w:p w14:paraId="2190BDD4" w14:textId="52FBB35D" w:rsidR="004B63F0" w:rsidRPr="00DF3BE0" w:rsidRDefault="004B63F0" w:rsidP="004B63F0">
      <w:pPr>
        <w:pStyle w:val="NormalBold"/>
      </w:pPr>
      <w:r w:rsidRPr="00DF3BE0">
        <w:rPr>
          <w:rStyle w:val="HideTWBExt"/>
          <w:b w:val="0"/>
        </w:rPr>
        <w:t>&lt;RepeatBlock-By&gt;&lt;Members&gt;</w:t>
      </w:r>
      <w:r w:rsidRPr="00DF3BE0">
        <w:t>Jan</w:t>
      </w:r>
      <w:r w:rsidR="00DF5682">
        <w:noBreakHyphen/>
      </w:r>
      <w:r w:rsidRPr="00DF3BE0">
        <w:t>Christoph Oetjen, Veronika Cifrová Ostrihoňová, Lucia Yar, Hilde Vautmans</w:t>
      </w:r>
      <w:r w:rsidRPr="00DF3BE0">
        <w:rPr>
          <w:rStyle w:val="HideTWBExt"/>
          <w:b w:val="0"/>
        </w:rPr>
        <w:t>&lt;/Members&gt;</w:t>
      </w:r>
    </w:p>
    <w:p w14:paraId="48CF3D5D" w14:textId="77777777" w:rsidR="004B63F0" w:rsidRPr="00DF3BE0" w:rsidRDefault="004B63F0" w:rsidP="004B63F0">
      <w:pPr>
        <w:pStyle w:val="NormalBold"/>
      </w:pPr>
      <w:r w:rsidRPr="00DF3BE0">
        <w:rPr>
          <w:rStyle w:val="HideTWBExt"/>
          <w:b w:val="0"/>
        </w:rPr>
        <w:t>&lt;/RepeatBlock-By&gt;</w:t>
      </w:r>
    </w:p>
    <w:p w14:paraId="51720056"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D83BE22" w14:textId="77777777" w:rsidR="004B63F0" w:rsidRPr="00DF3BE0" w:rsidRDefault="004B63F0" w:rsidP="004B63F0">
      <w:pPr>
        <w:pStyle w:val="NormalBold"/>
      </w:pPr>
      <w:r w:rsidRPr="00DF3BE0">
        <w:rPr>
          <w:rStyle w:val="HideTWBExt"/>
        </w:rPr>
        <w:t>&lt;Article&gt;</w:t>
      </w:r>
      <w:r w:rsidRPr="00DF3BE0">
        <w:t>Artigo 5 – parágrafo 1 – alínea c)</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8614DD5" w14:textId="77777777" w:rsidTr="002D6F53">
        <w:trPr>
          <w:trHeight w:hRule="exact" w:val="240"/>
          <w:jc w:val="center"/>
        </w:trPr>
        <w:tc>
          <w:tcPr>
            <w:tcW w:w="9752" w:type="dxa"/>
            <w:gridSpan w:val="2"/>
            <w:tcBorders>
              <w:top w:val="nil"/>
              <w:left w:val="nil"/>
              <w:bottom w:val="nil"/>
              <w:right w:val="nil"/>
            </w:tcBorders>
          </w:tcPr>
          <w:p w14:paraId="6221DE7D" w14:textId="77777777" w:rsidR="004B63F0" w:rsidRPr="00DF3BE0" w:rsidRDefault="004B63F0" w:rsidP="002D6F53"/>
        </w:tc>
      </w:tr>
      <w:tr w:rsidR="004B63F0" w:rsidRPr="00DF3BE0" w14:paraId="3E0B1623" w14:textId="77777777" w:rsidTr="002D6F53">
        <w:trPr>
          <w:trHeight w:val="240"/>
          <w:jc w:val="center"/>
        </w:trPr>
        <w:tc>
          <w:tcPr>
            <w:tcW w:w="4876" w:type="dxa"/>
            <w:tcBorders>
              <w:top w:val="nil"/>
              <w:left w:val="nil"/>
              <w:bottom w:val="nil"/>
              <w:right w:val="nil"/>
            </w:tcBorders>
          </w:tcPr>
          <w:p w14:paraId="57F3B7D9"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BE0E702" w14:textId="77777777" w:rsidR="004B63F0" w:rsidRPr="00DF3BE0" w:rsidRDefault="004B63F0" w:rsidP="002D6F53">
            <w:pPr>
              <w:pStyle w:val="AmColumnHeading"/>
            </w:pPr>
            <w:r w:rsidRPr="00DF3BE0">
              <w:t>Alteração</w:t>
            </w:r>
          </w:p>
        </w:tc>
      </w:tr>
      <w:tr w:rsidR="004B63F0" w:rsidRPr="00DF3BE0" w14:paraId="41CFF7CD" w14:textId="77777777" w:rsidTr="002D6F53">
        <w:trPr>
          <w:jc w:val="center"/>
        </w:trPr>
        <w:tc>
          <w:tcPr>
            <w:tcW w:w="4876" w:type="dxa"/>
            <w:tcBorders>
              <w:top w:val="nil"/>
              <w:left w:val="nil"/>
              <w:bottom w:val="nil"/>
              <w:right w:val="nil"/>
            </w:tcBorders>
          </w:tcPr>
          <w:p w14:paraId="4A5D1175" w14:textId="77777777" w:rsidR="004B63F0" w:rsidRPr="00DF3BE0" w:rsidRDefault="004B63F0" w:rsidP="002D6F53">
            <w:pPr>
              <w:pStyle w:val="Normal6a"/>
            </w:pPr>
            <w:r w:rsidRPr="00DF3BE0">
              <w:t>c)</w:t>
            </w:r>
            <w:r w:rsidRPr="00DF3BE0">
              <w:tab/>
              <w:t>Apoiar a coordenação, a cooperação e o intercâmbio de informações sobre a introdução clandestina de migrantes e o tráfico de seres humanos entre as agências da União, nomeadamente com a Agência Europeia da Guarda de Fronteiras e Costeira, a Eurojust e, se for caso disso, outros organismos ou agências pertinentes da União, em consonância com os respetivos quadros jurídicos, nomeadamente através de convénios de ordem prática entre os mesmos, nos termos do artigo 4.º, n.º 1, alínea j), do Regulamento (UE) 2016/794;</w:t>
            </w:r>
          </w:p>
        </w:tc>
        <w:tc>
          <w:tcPr>
            <w:tcW w:w="4876" w:type="dxa"/>
            <w:tcBorders>
              <w:top w:val="nil"/>
              <w:left w:val="nil"/>
              <w:bottom w:val="nil"/>
              <w:right w:val="nil"/>
            </w:tcBorders>
          </w:tcPr>
          <w:p w14:paraId="6F73A00D" w14:textId="77777777" w:rsidR="004B63F0" w:rsidRPr="00DF3BE0" w:rsidRDefault="004B63F0" w:rsidP="002D6F53">
            <w:pPr>
              <w:pStyle w:val="Normal6a"/>
            </w:pPr>
            <w:r w:rsidRPr="00DF3BE0">
              <w:t>c)</w:t>
            </w:r>
            <w:r w:rsidRPr="00DF3BE0">
              <w:tab/>
              <w:t>Apoiar a coordenação, a cooperação e o intercâmbio de informações sobre a introdução clandestina de migrantes e o tráfico de seres humanos entre as agências da União, nomeadamente com a Agência Europeia da Guarda de Fronteiras e Costeira</w:t>
            </w:r>
            <w:r w:rsidRPr="00DF3BE0">
              <w:rPr>
                <w:b/>
                <w:i/>
              </w:rPr>
              <w:t>, a Agência da União Europeia para o Asilo</w:t>
            </w:r>
            <w:r w:rsidRPr="00DF3BE0">
              <w:t>, a Eurojust e, se for caso disso, outros organismos ou agências pertinentes da União, em consonância com os respetivos quadros jurídicos, nomeadamente através de convénios de ordem prática entre os mesmos, nos termos do artigo 4.º, n.º 1, alínea j), do Regulamento (UE) 2016/794;</w:t>
            </w:r>
          </w:p>
        </w:tc>
      </w:tr>
    </w:tbl>
    <w:p w14:paraId="62624EA9"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0708567" w14:textId="77777777" w:rsidR="004B63F0" w:rsidRPr="00DF3BE0" w:rsidRDefault="004B63F0" w:rsidP="004B63F0">
      <w:r w:rsidRPr="00DF3BE0">
        <w:rPr>
          <w:rStyle w:val="HideTWBExt"/>
        </w:rPr>
        <w:t>&lt;/Amend&gt;</w:t>
      </w:r>
    </w:p>
    <w:p w14:paraId="0B65E58E"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187</w:t>
      </w:r>
      <w:r w:rsidRPr="00DF3BE0">
        <w:rPr>
          <w:rStyle w:val="HideTWBExt"/>
        </w:rPr>
        <w:t>&lt;/NumAm&gt;</w:t>
      </w:r>
    </w:p>
    <w:p w14:paraId="5F2434C0" w14:textId="7739E7C0" w:rsidR="004B63F0" w:rsidRPr="00DF3BE0" w:rsidRDefault="004B63F0" w:rsidP="004B63F0">
      <w:pPr>
        <w:pStyle w:val="NormalBold"/>
      </w:pPr>
      <w:r w:rsidRPr="00DF3BE0">
        <w:rPr>
          <w:rStyle w:val="HideTWBExt"/>
          <w:b w:val="0"/>
        </w:rPr>
        <w:t>&lt;RepeatBlock-By&gt;&lt;Members&gt;</w:t>
      </w:r>
      <w:r w:rsidRPr="00DF3BE0">
        <w:t>Sophie Wilmès, Hilde Vautmans, Lucia Yar, Veronika Cifrová Ostrihoňová, Jan</w:t>
      </w:r>
      <w:r w:rsidR="00DF5682">
        <w:noBreakHyphen/>
      </w:r>
      <w:r w:rsidRPr="00DF3BE0">
        <w:t>Christoph Oetjen</w:t>
      </w:r>
      <w:r w:rsidRPr="00DF3BE0">
        <w:rPr>
          <w:rStyle w:val="HideTWBExt"/>
          <w:b w:val="0"/>
        </w:rPr>
        <w:t>&lt;/Members&gt;</w:t>
      </w:r>
    </w:p>
    <w:p w14:paraId="0B08A47C" w14:textId="77777777" w:rsidR="004B63F0" w:rsidRPr="00DF3BE0" w:rsidRDefault="004B63F0" w:rsidP="004B63F0">
      <w:pPr>
        <w:pStyle w:val="NormalBold"/>
      </w:pPr>
      <w:r w:rsidRPr="00DF3BE0">
        <w:rPr>
          <w:rStyle w:val="HideTWBExt"/>
          <w:b w:val="0"/>
        </w:rPr>
        <w:t>&lt;/RepeatBlock-By&gt;</w:t>
      </w:r>
    </w:p>
    <w:p w14:paraId="659AF0C0"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412EF70" w14:textId="77777777" w:rsidR="004B63F0" w:rsidRPr="00DF3BE0" w:rsidRDefault="004B63F0" w:rsidP="004B63F0">
      <w:pPr>
        <w:pStyle w:val="NormalBold"/>
      </w:pPr>
      <w:r w:rsidRPr="00DF3BE0">
        <w:rPr>
          <w:rStyle w:val="HideTWBExt"/>
        </w:rPr>
        <w:t>&lt;Article&gt;</w:t>
      </w:r>
      <w:r w:rsidRPr="00DF3BE0">
        <w:t>Artigo 5 – parágrafo 1 – alínea h)</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36AD0F7" w14:textId="77777777" w:rsidTr="002D6F53">
        <w:trPr>
          <w:trHeight w:hRule="exact" w:val="240"/>
          <w:jc w:val="center"/>
        </w:trPr>
        <w:tc>
          <w:tcPr>
            <w:tcW w:w="9752" w:type="dxa"/>
            <w:gridSpan w:val="2"/>
            <w:tcBorders>
              <w:top w:val="nil"/>
              <w:left w:val="nil"/>
              <w:bottom w:val="nil"/>
              <w:right w:val="nil"/>
            </w:tcBorders>
          </w:tcPr>
          <w:p w14:paraId="65784E90" w14:textId="77777777" w:rsidR="004B63F0" w:rsidRPr="00DF3BE0" w:rsidRDefault="004B63F0" w:rsidP="002D6F53"/>
        </w:tc>
      </w:tr>
      <w:tr w:rsidR="004B63F0" w:rsidRPr="00DF3BE0" w14:paraId="14A01B0A" w14:textId="77777777" w:rsidTr="002D6F53">
        <w:trPr>
          <w:trHeight w:val="240"/>
          <w:jc w:val="center"/>
        </w:trPr>
        <w:tc>
          <w:tcPr>
            <w:tcW w:w="4876" w:type="dxa"/>
            <w:tcBorders>
              <w:top w:val="nil"/>
              <w:left w:val="nil"/>
              <w:bottom w:val="nil"/>
              <w:right w:val="nil"/>
            </w:tcBorders>
          </w:tcPr>
          <w:p w14:paraId="43DF67BA"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C9B15CC" w14:textId="77777777" w:rsidR="004B63F0" w:rsidRPr="00DF3BE0" w:rsidRDefault="004B63F0" w:rsidP="002D6F53">
            <w:pPr>
              <w:pStyle w:val="AmColumnHeading"/>
            </w:pPr>
            <w:r w:rsidRPr="00DF3BE0">
              <w:t>Alteração</w:t>
            </w:r>
          </w:p>
        </w:tc>
      </w:tr>
      <w:tr w:rsidR="004B63F0" w:rsidRPr="00DF3BE0" w14:paraId="3205A45C" w14:textId="77777777" w:rsidTr="002D6F53">
        <w:trPr>
          <w:jc w:val="center"/>
        </w:trPr>
        <w:tc>
          <w:tcPr>
            <w:tcW w:w="4876" w:type="dxa"/>
            <w:tcBorders>
              <w:top w:val="nil"/>
              <w:left w:val="nil"/>
              <w:bottom w:val="nil"/>
              <w:right w:val="nil"/>
            </w:tcBorders>
          </w:tcPr>
          <w:p w14:paraId="5D39FFB6" w14:textId="5DCEDE27" w:rsidR="004B63F0" w:rsidRPr="00DF3BE0" w:rsidRDefault="004B63F0" w:rsidP="002D6F53">
            <w:pPr>
              <w:pStyle w:val="Normal6a"/>
            </w:pPr>
            <w:r w:rsidRPr="00DF3BE0">
              <w:t>h)</w:t>
            </w:r>
            <w:r w:rsidRPr="00DF3BE0">
              <w:tab/>
              <w:t>Facultar análises estratégicas e avaliações de ameaça aos Estados</w:t>
            </w:r>
            <w:r w:rsidR="00DF5682">
              <w:noBreakHyphen/>
            </w:r>
            <w:r w:rsidRPr="00DF3BE0">
              <w:t>Membros e à Comissão, bem como às agências ou organismos pertinentes da União, se for caso disso, sobre a prevenção e o combate à introdução clandestina de migrantes e ao tráfico de seres humanos, nos termos do artigo 4.º, n.º 1, alínea f), do Regulamento (UE) 2016/794;</w:t>
            </w:r>
          </w:p>
        </w:tc>
        <w:tc>
          <w:tcPr>
            <w:tcW w:w="4876" w:type="dxa"/>
            <w:tcBorders>
              <w:top w:val="nil"/>
              <w:left w:val="nil"/>
              <w:bottom w:val="nil"/>
              <w:right w:val="nil"/>
            </w:tcBorders>
          </w:tcPr>
          <w:p w14:paraId="1513C1FC" w14:textId="3CE91BA1" w:rsidR="004B63F0" w:rsidRPr="00DF3BE0" w:rsidRDefault="004B63F0" w:rsidP="002D6F53">
            <w:pPr>
              <w:pStyle w:val="Normal6a"/>
            </w:pPr>
            <w:r w:rsidRPr="00DF3BE0">
              <w:t>h)</w:t>
            </w:r>
            <w:r w:rsidRPr="00DF3BE0">
              <w:tab/>
              <w:t xml:space="preserve">Facultar análises estratégicas e avaliações de ameaça </w:t>
            </w:r>
            <w:r w:rsidRPr="00DF3BE0">
              <w:rPr>
                <w:b/>
                <w:i/>
              </w:rPr>
              <w:t>e de riscos</w:t>
            </w:r>
            <w:r w:rsidRPr="00DF3BE0">
              <w:t xml:space="preserve"> aos Estados</w:t>
            </w:r>
            <w:r w:rsidR="00DF5682">
              <w:noBreakHyphen/>
            </w:r>
            <w:r w:rsidRPr="00DF3BE0">
              <w:t>Membros e à Comissão, bem como às agências ou organismos pertinentes da União, se for caso disso, sobre a prevenção e o combate à introdução clandestina de migrantes e ao tráfico de seres humanos, nos termos do artigo 4.º, n.º 1, alínea f), do Regulamento (UE) 2016/794;</w:t>
            </w:r>
          </w:p>
        </w:tc>
      </w:tr>
    </w:tbl>
    <w:p w14:paraId="1D7F1FA9"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30EE5FC0" w14:textId="77777777" w:rsidR="004B63F0" w:rsidRPr="00DF3BE0" w:rsidRDefault="004B63F0" w:rsidP="004B63F0">
      <w:r w:rsidRPr="00DF3BE0">
        <w:rPr>
          <w:rStyle w:val="HideTWBExt"/>
        </w:rPr>
        <w:t>&lt;/Amend&gt;</w:t>
      </w:r>
    </w:p>
    <w:p w14:paraId="0EF098C0"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188</w:t>
      </w:r>
      <w:r w:rsidRPr="00DF3BE0">
        <w:rPr>
          <w:rStyle w:val="HideTWBExt"/>
        </w:rPr>
        <w:t>&lt;/NumAm&gt;</w:t>
      </w:r>
    </w:p>
    <w:p w14:paraId="3F20C2D6" w14:textId="042C5D9E" w:rsidR="004B63F0" w:rsidRPr="00DF3BE0" w:rsidRDefault="004B63F0" w:rsidP="004B63F0">
      <w:pPr>
        <w:pStyle w:val="NormalBold"/>
      </w:pPr>
      <w:r w:rsidRPr="00DF3BE0">
        <w:rPr>
          <w:rStyle w:val="HideTWBExt"/>
          <w:b w:val="0"/>
        </w:rPr>
        <w:t>&lt;RepeatBlock-By&gt;&lt;Members&gt;</w:t>
      </w:r>
      <w:r w:rsidRPr="00DF3BE0">
        <w:t>Sophie Wilmès, Hilde Vautmans, Lucia Yar, Veronika Cifrová Ostrihoňová, Jan</w:t>
      </w:r>
      <w:r w:rsidR="00DF5682">
        <w:noBreakHyphen/>
      </w:r>
      <w:r w:rsidRPr="00DF3BE0">
        <w:t>Christoph Oetjen</w:t>
      </w:r>
      <w:r w:rsidRPr="00DF3BE0">
        <w:rPr>
          <w:rStyle w:val="HideTWBExt"/>
          <w:b w:val="0"/>
        </w:rPr>
        <w:t>&lt;/Members&gt;</w:t>
      </w:r>
    </w:p>
    <w:p w14:paraId="66DF5159" w14:textId="77777777" w:rsidR="004B63F0" w:rsidRPr="00DF3BE0" w:rsidRDefault="004B63F0" w:rsidP="004B63F0">
      <w:pPr>
        <w:pStyle w:val="NormalBold"/>
      </w:pPr>
      <w:r w:rsidRPr="00DF3BE0">
        <w:rPr>
          <w:rStyle w:val="HideTWBExt"/>
          <w:b w:val="0"/>
        </w:rPr>
        <w:t>&lt;/RepeatBlock-By&gt;</w:t>
      </w:r>
    </w:p>
    <w:p w14:paraId="2040B9B9"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E21A161" w14:textId="4604007D" w:rsidR="004B63F0" w:rsidRPr="00DF3BE0" w:rsidRDefault="004B63F0" w:rsidP="004B63F0">
      <w:pPr>
        <w:pStyle w:val="NormalBold"/>
      </w:pPr>
      <w:r w:rsidRPr="00DF3BE0">
        <w:rPr>
          <w:rStyle w:val="HideTWBExt"/>
        </w:rPr>
        <w:t>&lt;Article&gt;</w:t>
      </w:r>
      <w:r w:rsidRPr="00DF3BE0">
        <w:t>Artigo 5 – parágrafo 1 – alínea i</w:t>
      </w:r>
      <w:r w:rsidR="00DF5682">
        <w:noBreakHyphen/>
      </w:r>
      <w:r w:rsidRPr="00DF3BE0">
        <w:t>A) (nova)</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6120ADC" w14:textId="77777777" w:rsidTr="002D6F53">
        <w:trPr>
          <w:trHeight w:hRule="exact" w:val="240"/>
          <w:jc w:val="center"/>
        </w:trPr>
        <w:tc>
          <w:tcPr>
            <w:tcW w:w="9752" w:type="dxa"/>
            <w:gridSpan w:val="2"/>
            <w:tcBorders>
              <w:top w:val="nil"/>
              <w:left w:val="nil"/>
              <w:bottom w:val="nil"/>
              <w:right w:val="nil"/>
            </w:tcBorders>
          </w:tcPr>
          <w:p w14:paraId="1B3908C4" w14:textId="77777777" w:rsidR="004B63F0" w:rsidRPr="00DF3BE0" w:rsidRDefault="004B63F0" w:rsidP="002D6F53"/>
        </w:tc>
      </w:tr>
      <w:tr w:rsidR="004B63F0" w:rsidRPr="00DF3BE0" w14:paraId="3E327C8A" w14:textId="77777777" w:rsidTr="002D6F53">
        <w:trPr>
          <w:trHeight w:val="240"/>
          <w:jc w:val="center"/>
        </w:trPr>
        <w:tc>
          <w:tcPr>
            <w:tcW w:w="4876" w:type="dxa"/>
            <w:tcBorders>
              <w:top w:val="nil"/>
              <w:left w:val="nil"/>
              <w:bottom w:val="nil"/>
              <w:right w:val="nil"/>
            </w:tcBorders>
          </w:tcPr>
          <w:p w14:paraId="2D379AF3"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9402E06" w14:textId="77777777" w:rsidR="004B63F0" w:rsidRPr="00DF3BE0" w:rsidRDefault="004B63F0" w:rsidP="002D6F53">
            <w:pPr>
              <w:pStyle w:val="AmColumnHeading"/>
            </w:pPr>
            <w:r w:rsidRPr="00DF3BE0">
              <w:t>Alteração</w:t>
            </w:r>
          </w:p>
        </w:tc>
      </w:tr>
      <w:tr w:rsidR="004B63F0" w:rsidRPr="00DF3BE0" w14:paraId="1A6BB357" w14:textId="77777777" w:rsidTr="002D6F53">
        <w:trPr>
          <w:jc w:val="center"/>
        </w:trPr>
        <w:tc>
          <w:tcPr>
            <w:tcW w:w="4876" w:type="dxa"/>
            <w:tcBorders>
              <w:top w:val="nil"/>
              <w:left w:val="nil"/>
              <w:bottom w:val="nil"/>
              <w:right w:val="nil"/>
            </w:tcBorders>
          </w:tcPr>
          <w:p w14:paraId="31E0843D" w14:textId="77777777" w:rsidR="004B63F0" w:rsidRPr="00DF3BE0" w:rsidRDefault="004B63F0" w:rsidP="002D6F53">
            <w:pPr>
              <w:pStyle w:val="Normal6a"/>
            </w:pPr>
          </w:p>
        </w:tc>
        <w:tc>
          <w:tcPr>
            <w:tcW w:w="4876" w:type="dxa"/>
            <w:tcBorders>
              <w:top w:val="nil"/>
              <w:left w:val="nil"/>
              <w:bottom w:val="nil"/>
              <w:right w:val="nil"/>
            </w:tcBorders>
          </w:tcPr>
          <w:p w14:paraId="0D3DE44A" w14:textId="3ED3D410" w:rsidR="004B63F0" w:rsidRPr="00DF3BE0" w:rsidRDefault="004B63F0" w:rsidP="002D6F53">
            <w:pPr>
              <w:pStyle w:val="Normal6a"/>
            </w:pPr>
            <w:r w:rsidRPr="00DF3BE0">
              <w:rPr>
                <w:b/>
                <w:i/>
              </w:rPr>
              <w:t>i</w:t>
            </w:r>
            <w:r w:rsidR="00DF5682">
              <w:rPr>
                <w:b/>
                <w:i/>
              </w:rPr>
              <w:noBreakHyphen/>
            </w:r>
            <w:r w:rsidRPr="00DF3BE0">
              <w:rPr>
                <w:b/>
                <w:i/>
              </w:rPr>
              <w:t>A)</w:t>
            </w:r>
            <w:r w:rsidRPr="00DF3BE0">
              <w:tab/>
            </w:r>
            <w:r w:rsidRPr="00DF3BE0">
              <w:rPr>
                <w:b/>
                <w:i/>
              </w:rPr>
              <w:t>Realizar ações de sensibilização a nível europeu e nos Estados</w:t>
            </w:r>
            <w:r w:rsidR="00DF5682">
              <w:rPr>
                <w:b/>
                <w:i/>
              </w:rPr>
              <w:noBreakHyphen/>
            </w:r>
            <w:r w:rsidRPr="00DF3BE0">
              <w:rPr>
                <w:b/>
                <w:i/>
              </w:rPr>
              <w:t>Membros para incentivar o desenvolvimento de uma abordagem em cadeia entre todos os intervenientes no combate à introdução clandestina de migrantes e ao tráfico de seres humanos.</w:t>
            </w:r>
          </w:p>
        </w:tc>
      </w:tr>
    </w:tbl>
    <w:p w14:paraId="30CBDCE2"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7E5A07F" w14:textId="77777777" w:rsidR="004B63F0" w:rsidRPr="00DF3BE0" w:rsidRDefault="004B63F0" w:rsidP="004B63F0">
      <w:r w:rsidRPr="00DF3BE0">
        <w:rPr>
          <w:rStyle w:val="HideTWBExt"/>
        </w:rPr>
        <w:t>&lt;/Amend&gt;</w:t>
      </w:r>
    </w:p>
    <w:p w14:paraId="15EE899D"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189</w:t>
      </w:r>
      <w:r w:rsidRPr="00DF3BE0">
        <w:rPr>
          <w:rStyle w:val="HideTWBExt"/>
        </w:rPr>
        <w:t>&lt;/NumAm&gt;</w:t>
      </w:r>
    </w:p>
    <w:p w14:paraId="7B220C05" w14:textId="77777777" w:rsidR="004B63F0" w:rsidRPr="00DF3BE0" w:rsidRDefault="004B63F0" w:rsidP="004B63F0">
      <w:pPr>
        <w:pStyle w:val="NormalBold"/>
      </w:pPr>
      <w:r w:rsidRPr="00DF3BE0">
        <w:rPr>
          <w:rStyle w:val="HideTWBExt"/>
          <w:b w:val="0"/>
        </w:rPr>
        <w:t>&lt;RepeatBlock-By&gt;&lt;Members&gt;</w:t>
      </w:r>
      <w:r w:rsidRPr="00DF3BE0">
        <w:t>Georgiana Teodorescu, Alessandro Ciriani, Charlie Weimers, Assita Kanko</w:t>
      </w:r>
      <w:r w:rsidRPr="00DF3BE0">
        <w:rPr>
          <w:rStyle w:val="HideTWBExt"/>
          <w:b w:val="0"/>
        </w:rPr>
        <w:t>&lt;/Members&gt;</w:t>
      </w:r>
    </w:p>
    <w:p w14:paraId="643420AA" w14:textId="77777777" w:rsidR="004B63F0" w:rsidRPr="00DF3BE0" w:rsidRDefault="004B63F0" w:rsidP="004B63F0">
      <w:pPr>
        <w:pStyle w:val="NormalBold"/>
      </w:pPr>
      <w:r w:rsidRPr="00DF3BE0">
        <w:rPr>
          <w:rStyle w:val="HideTWBExt"/>
          <w:b w:val="0"/>
        </w:rPr>
        <w:t>&lt;/RepeatBlock-By&gt;</w:t>
      </w:r>
    </w:p>
    <w:p w14:paraId="3ED5F58C"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139C2E5" w14:textId="77777777" w:rsidR="004B63F0" w:rsidRPr="00DF3BE0" w:rsidRDefault="004B63F0" w:rsidP="004B63F0">
      <w:pPr>
        <w:pStyle w:val="NormalBold"/>
      </w:pPr>
      <w:r w:rsidRPr="00DF3BE0">
        <w:rPr>
          <w:rStyle w:val="HideTWBExt"/>
        </w:rPr>
        <w:t>&lt;Article&gt;</w:t>
      </w:r>
      <w:r w:rsidRPr="00DF3BE0">
        <w:t>Artigo 6</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F85AADB" w14:textId="77777777" w:rsidTr="002D6F53">
        <w:trPr>
          <w:trHeight w:hRule="exact" w:val="240"/>
          <w:jc w:val="center"/>
        </w:trPr>
        <w:tc>
          <w:tcPr>
            <w:tcW w:w="9752" w:type="dxa"/>
            <w:gridSpan w:val="2"/>
            <w:tcBorders>
              <w:top w:val="nil"/>
              <w:left w:val="nil"/>
              <w:bottom w:val="nil"/>
              <w:right w:val="nil"/>
            </w:tcBorders>
          </w:tcPr>
          <w:p w14:paraId="0FF6862A" w14:textId="77777777" w:rsidR="004B63F0" w:rsidRPr="00DF3BE0" w:rsidRDefault="004B63F0" w:rsidP="002D6F53"/>
        </w:tc>
      </w:tr>
      <w:tr w:rsidR="004B63F0" w:rsidRPr="00DF3BE0" w14:paraId="1F3F8613" w14:textId="77777777" w:rsidTr="002D6F53">
        <w:trPr>
          <w:trHeight w:val="240"/>
          <w:jc w:val="center"/>
        </w:trPr>
        <w:tc>
          <w:tcPr>
            <w:tcW w:w="4876" w:type="dxa"/>
            <w:tcBorders>
              <w:top w:val="nil"/>
              <w:left w:val="nil"/>
              <w:bottom w:val="nil"/>
              <w:right w:val="nil"/>
            </w:tcBorders>
          </w:tcPr>
          <w:p w14:paraId="45F89D34"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DB3A14A" w14:textId="77777777" w:rsidR="004B63F0" w:rsidRPr="00DF3BE0" w:rsidRDefault="004B63F0" w:rsidP="002D6F53">
            <w:pPr>
              <w:pStyle w:val="AmColumnHeading"/>
            </w:pPr>
            <w:r w:rsidRPr="00DF3BE0">
              <w:t>Alteração</w:t>
            </w:r>
          </w:p>
        </w:tc>
      </w:tr>
      <w:tr w:rsidR="004B63F0" w:rsidRPr="00DF3BE0" w14:paraId="4B7FBA1D" w14:textId="77777777" w:rsidTr="002D6F53">
        <w:trPr>
          <w:jc w:val="center"/>
        </w:trPr>
        <w:tc>
          <w:tcPr>
            <w:tcW w:w="4876" w:type="dxa"/>
            <w:tcBorders>
              <w:top w:val="nil"/>
              <w:left w:val="nil"/>
              <w:bottom w:val="nil"/>
              <w:right w:val="nil"/>
            </w:tcBorders>
          </w:tcPr>
          <w:p w14:paraId="630759D9" w14:textId="77777777" w:rsidR="004B63F0" w:rsidRPr="00DF3BE0" w:rsidRDefault="004B63F0" w:rsidP="002D6F53">
            <w:pPr>
              <w:pStyle w:val="Normal6a"/>
            </w:pPr>
            <w:r w:rsidRPr="00DF3BE0">
              <w:rPr>
                <w:b/>
                <w:bCs/>
                <w:i/>
                <w:iCs/>
              </w:rPr>
              <w:t>[...]</w:t>
            </w:r>
          </w:p>
        </w:tc>
        <w:tc>
          <w:tcPr>
            <w:tcW w:w="4876" w:type="dxa"/>
            <w:tcBorders>
              <w:top w:val="nil"/>
              <w:left w:val="nil"/>
              <w:bottom w:val="nil"/>
              <w:right w:val="nil"/>
            </w:tcBorders>
          </w:tcPr>
          <w:p w14:paraId="2C0EB698" w14:textId="77777777" w:rsidR="004B63F0" w:rsidRPr="00DF3BE0" w:rsidRDefault="004B63F0" w:rsidP="002D6F53">
            <w:pPr>
              <w:pStyle w:val="Normal6a"/>
            </w:pPr>
            <w:r w:rsidRPr="00DF3BE0">
              <w:rPr>
                <w:b/>
                <w:bCs/>
                <w:i/>
                <w:iCs/>
              </w:rPr>
              <w:t>Suprimido</w:t>
            </w:r>
          </w:p>
        </w:tc>
      </w:tr>
    </w:tbl>
    <w:p w14:paraId="7E13BCA7"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563955DE" w14:textId="77777777" w:rsidR="004B63F0" w:rsidRPr="00DF3BE0" w:rsidRDefault="004B63F0" w:rsidP="004B63F0">
      <w:r w:rsidRPr="00DF3BE0">
        <w:rPr>
          <w:rStyle w:val="HideTWBExt"/>
        </w:rPr>
        <w:t>&lt;/Amend&gt;</w:t>
      </w:r>
    </w:p>
    <w:p w14:paraId="2B65D837"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190</w:t>
      </w:r>
      <w:r w:rsidRPr="00DF3BE0">
        <w:rPr>
          <w:rStyle w:val="HideTWBExt"/>
        </w:rPr>
        <w:t>&lt;/NumAm&gt;</w:t>
      </w:r>
    </w:p>
    <w:p w14:paraId="7D2470A5"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7A0272C2" w14:textId="77777777" w:rsidR="004B63F0" w:rsidRPr="00DF3BE0" w:rsidRDefault="004B63F0" w:rsidP="004B63F0">
      <w:pPr>
        <w:pStyle w:val="NormalBold"/>
      </w:pPr>
      <w:r w:rsidRPr="00DF3BE0">
        <w:rPr>
          <w:rStyle w:val="HideTWBExt"/>
          <w:b w:val="0"/>
        </w:rPr>
        <w:t>&lt;/RepeatBlock-By&gt;</w:t>
      </w:r>
    </w:p>
    <w:p w14:paraId="4AF97064"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5E59862A" w14:textId="77777777" w:rsidR="004B63F0" w:rsidRPr="00DF3BE0" w:rsidRDefault="004B63F0" w:rsidP="004B63F0">
      <w:pPr>
        <w:pStyle w:val="NormalBold"/>
      </w:pPr>
      <w:r w:rsidRPr="00DF3BE0">
        <w:rPr>
          <w:rStyle w:val="HideTWBExt"/>
        </w:rPr>
        <w:t>&lt;Article&gt;</w:t>
      </w:r>
      <w:r w:rsidRPr="00DF3BE0">
        <w:t>Artigo 6</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341A3A2" w14:textId="77777777" w:rsidTr="002D6F53">
        <w:trPr>
          <w:trHeight w:hRule="exact" w:val="240"/>
          <w:jc w:val="center"/>
        </w:trPr>
        <w:tc>
          <w:tcPr>
            <w:tcW w:w="9752" w:type="dxa"/>
            <w:gridSpan w:val="2"/>
            <w:tcBorders>
              <w:top w:val="nil"/>
              <w:left w:val="nil"/>
              <w:bottom w:val="nil"/>
              <w:right w:val="nil"/>
            </w:tcBorders>
          </w:tcPr>
          <w:p w14:paraId="2B7CF14B" w14:textId="77777777" w:rsidR="004B63F0" w:rsidRPr="00DF3BE0" w:rsidRDefault="004B63F0" w:rsidP="002D6F53"/>
        </w:tc>
      </w:tr>
      <w:tr w:rsidR="004B63F0" w:rsidRPr="00DF3BE0" w14:paraId="10FEBED1" w14:textId="77777777" w:rsidTr="002D6F53">
        <w:trPr>
          <w:trHeight w:val="240"/>
          <w:jc w:val="center"/>
        </w:trPr>
        <w:tc>
          <w:tcPr>
            <w:tcW w:w="4876" w:type="dxa"/>
            <w:tcBorders>
              <w:top w:val="nil"/>
              <w:left w:val="nil"/>
              <w:bottom w:val="nil"/>
              <w:right w:val="nil"/>
            </w:tcBorders>
          </w:tcPr>
          <w:p w14:paraId="382F7271"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F4624CE" w14:textId="77777777" w:rsidR="004B63F0" w:rsidRPr="00DF3BE0" w:rsidRDefault="004B63F0" w:rsidP="002D6F53">
            <w:pPr>
              <w:pStyle w:val="AmColumnHeading"/>
            </w:pPr>
            <w:r w:rsidRPr="00DF3BE0">
              <w:t>Alteração</w:t>
            </w:r>
          </w:p>
        </w:tc>
      </w:tr>
      <w:tr w:rsidR="004B63F0" w:rsidRPr="00DF3BE0" w14:paraId="277F6D78" w14:textId="77777777" w:rsidTr="002D6F53">
        <w:trPr>
          <w:jc w:val="center"/>
        </w:trPr>
        <w:tc>
          <w:tcPr>
            <w:tcW w:w="4876" w:type="dxa"/>
            <w:tcBorders>
              <w:top w:val="nil"/>
              <w:left w:val="nil"/>
              <w:bottom w:val="nil"/>
              <w:right w:val="nil"/>
            </w:tcBorders>
          </w:tcPr>
          <w:p w14:paraId="17EB1273" w14:textId="77777777" w:rsidR="004B63F0" w:rsidRPr="00DF3BE0" w:rsidRDefault="004B63F0" w:rsidP="002D6F53">
            <w:pPr>
              <w:pStyle w:val="Normal6a"/>
            </w:pPr>
            <w:r w:rsidRPr="00DF3BE0">
              <w:rPr>
                <w:b/>
                <w:bCs/>
                <w:i/>
                <w:iCs/>
              </w:rPr>
              <w:t>[...]</w:t>
            </w:r>
          </w:p>
        </w:tc>
        <w:tc>
          <w:tcPr>
            <w:tcW w:w="4876" w:type="dxa"/>
            <w:tcBorders>
              <w:top w:val="nil"/>
              <w:left w:val="nil"/>
              <w:bottom w:val="nil"/>
              <w:right w:val="nil"/>
            </w:tcBorders>
          </w:tcPr>
          <w:p w14:paraId="302F73EF" w14:textId="77777777" w:rsidR="004B63F0" w:rsidRPr="00DF3BE0" w:rsidRDefault="004B63F0" w:rsidP="002D6F53">
            <w:pPr>
              <w:pStyle w:val="Normal6a"/>
            </w:pPr>
            <w:r w:rsidRPr="00DF3BE0">
              <w:rPr>
                <w:b/>
                <w:bCs/>
                <w:i/>
                <w:iCs/>
              </w:rPr>
              <w:t>Suprimido</w:t>
            </w:r>
          </w:p>
        </w:tc>
      </w:tr>
    </w:tbl>
    <w:p w14:paraId="5E975FAC"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03E2378" w14:textId="77777777" w:rsidR="004B63F0" w:rsidRPr="00DF3BE0" w:rsidRDefault="004B63F0" w:rsidP="004B63F0">
      <w:r w:rsidRPr="00DF3BE0">
        <w:rPr>
          <w:rStyle w:val="HideTWBExt"/>
        </w:rPr>
        <w:t>&lt;/Amend&gt;</w:t>
      </w:r>
    </w:p>
    <w:p w14:paraId="18B4DE36"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191</w:t>
      </w:r>
      <w:r w:rsidRPr="00DF3BE0">
        <w:rPr>
          <w:rStyle w:val="HideTWBExt"/>
        </w:rPr>
        <w:t>&lt;/NumAm&gt;</w:t>
      </w:r>
    </w:p>
    <w:p w14:paraId="6DBD8B51"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1B968A21" w14:textId="77777777" w:rsidR="004B63F0" w:rsidRPr="00DF3BE0" w:rsidRDefault="004B63F0" w:rsidP="004B63F0">
      <w:pPr>
        <w:pStyle w:val="NormalBold"/>
      </w:pPr>
      <w:r w:rsidRPr="00DF3BE0">
        <w:rPr>
          <w:rStyle w:val="HideTWBExt"/>
          <w:b w:val="0"/>
        </w:rPr>
        <w:t>&lt;/RepeatBlock-By&gt;</w:t>
      </w:r>
    </w:p>
    <w:p w14:paraId="793DD672"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5458D809" w14:textId="77777777" w:rsidR="004B63F0" w:rsidRPr="00DF3BE0" w:rsidRDefault="004B63F0" w:rsidP="004B63F0">
      <w:pPr>
        <w:pStyle w:val="NormalBold"/>
      </w:pPr>
      <w:r w:rsidRPr="00DF3BE0">
        <w:rPr>
          <w:rStyle w:val="HideTWBExt"/>
        </w:rPr>
        <w:t>&lt;Article&gt;</w:t>
      </w:r>
      <w:r w:rsidRPr="00DF3BE0">
        <w:t>Artigo 6</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6F08139" w14:textId="77777777" w:rsidTr="002D6F53">
        <w:trPr>
          <w:trHeight w:hRule="exact" w:val="240"/>
          <w:jc w:val="center"/>
        </w:trPr>
        <w:tc>
          <w:tcPr>
            <w:tcW w:w="9752" w:type="dxa"/>
            <w:gridSpan w:val="2"/>
            <w:tcBorders>
              <w:top w:val="nil"/>
              <w:left w:val="nil"/>
              <w:bottom w:val="nil"/>
              <w:right w:val="nil"/>
            </w:tcBorders>
          </w:tcPr>
          <w:p w14:paraId="6F64BE96" w14:textId="77777777" w:rsidR="004B63F0" w:rsidRPr="00DF3BE0" w:rsidRDefault="004B63F0" w:rsidP="002D6F53"/>
        </w:tc>
      </w:tr>
      <w:tr w:rsidR="004B63F0" w:rsidRPr="00DF3BE0" w14:paraId="3BC3D447" w14:textId="77777777" w:rsidTr="002D6F53">
        <w:trPr>
          <w:trHeight w:val="240"/>
          <w:jc w:val="center"/>
        </w:trPr>
        <w:tc>
          <w:tcPr>
            <w:tcW w:w="4876" w:type="dxa"/>
            <w:tcBorders>
              <w:top w:val="nil"/>
              <w:left w:val="nil"/>
              <w:bottom w:val="nil"/>
              <w:right w:val="nil"/>
            </w:tcBorders>
          </w:tcPr>
          <w:p w14:paraId="539A1D94"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A6DA79B" w14:textId="77777777" w:rsidR="004B63F0" w:rsidRPr="00DF3BE0" w:rsidRDefault="004B63F0" w:rsidP="002D6F53">
            <w:pPr>
              <w:pStyle w:val="AmColumnHeading"/>
            </w:pPr>
            <w:r w:rsidRPr="00DF3BE0">
              <w:t>Alteração</w:t>
            </w:r>
          </w:p>
        </w:tc>
      </w:tr>
      <w:tr w:rsidR="004B63F0" w:rsidRPr="00DF3BE0" w14:paraId="64B80085" w14:textId="77777777" w:rsidTr="002D6F53">
        <w:trPr>
          <w:jc w:val="center"/>
        </w:trPr>
        <w:tc>
          <w:tcPr>
            <w:tcW w:w="4876" w:type="dxa"/>
            <w:tcBorders>
              <w:top w:val="nil"/>
              <w:left w:val="nil"/>
              <w:bottom w:val="nil"/>
              <w:right w:val="nil"/>
            </w:tcBorders>
          </w:tcPr>
          <w:p w14:paraId="62B38201" w14:textId="77777777" w:rsidR="004B63F0" w:rsidRPr="00DF3BE0" w:rsidRDefault="004B63F0" w:rsidP="002D6F53">
            <w:pPr>
              <w:pStyle w:val="Normal6a"/>
            </w:pPr>
            <w:r w:rsidRPr="00DF3BE0">
              <w:rPr>
                <w:b/>
                <w:i/>
              </w:rPr>
              <w:t>[...]</w:t>
            </w:r>
          </w:p>
        </w:tc>
        <w:tc>
          <w:tcPr>
            <w:tcW w:w="4876" w:type="dxa"/>
            <w:tcBorders>
              <w:top w:val="nil"/>
              <w:left w:val="nil"/>
              <w:bottom w:val="nil"/>
              <w:right w:val="nil"/>
            </w:tcBorders>
          </w:tcPr>
          <w:p w14:paraId="1B8F54E1" w14:textId="77777777" w:rsidR="004B63F0" w:rsidRPr="00DF3BE0" w:rsidRDefault="004B63F0" w:rsidP="002D6F53">
            <w:pPr>
              <w:pStyle w:val="Normal6a"/>
            </w:pPr>
            <w:r w:rsidRPr="00DF3BE0">
              <w:rPr>
                <w:b/>
                <w:i/>
              </w:rPr>
              <w:t>Suprimido</w:t>
            </w:r>
          </w:p>
        </w:tc>
      </w:tr>
    </w:tbl>
    <w:p w14:paraId="01F8E4C8"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46D86CD" w14:textId="77777777" w:rsidR="004B63F0" w:rsidRPr="00DF3BE0" w:rsidRDefault="004B63F0" w:rsidP="004B63F0">
      <w:r w:rsidRPr="00DF3BE0">
        <w:rPr>
          <w:rStyle w:val="HideTWBExt"/>
        </w:rPr>
        <w:t>&lt;/Amend&gt;</w:t>
      </w:r>
    </w:p>
    <w:p w14:paraId="5219C299"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192</w:t>
      </w:r>
      <w:r w:rsidRPr="00DF3BE0">
        <w:rPr>
          <w:rStyle w:val="HideTWBExt"/>
        </w:rPr>
        <w:t>&lt;/NumAm&gt;</w:t>
      </w:r>
    </w:p>
    <w:p w14:paraId="414B4A30"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0069EEC7" w14:textId="77777777" w:rsidR="004B63F0" w:rsidRPr="00DF3BE0" w:rsidRDefault="004B63F0" w:rsidP="004B63F0">
      <w:pPr>
        <w:pStyle w:val="NormalBold"/>
      </w:pPr>
      <w:r w:rsidRPr="00DF3BE0">
        <w:rPr>
          <w:rStyle w:val="HideTWBExt"/>
          <w:b w:val="0"/>
        </w:rPr>
        <w:t>&lt;/RepeatBlock-By&gt;</w:t>
      </w:r>
    </w:p>
    <w:p w14:paraId="7AFA0BE0"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5A68A6F" w14:textId="77777777" w:rsidR="004B63F0" w:rsidRPr="00DF3BE0" w:rsidRDefault="004B63F0" w:rsidP="004B63F0">
      <w:pPr>
        <w:pStyle w:val="NormalBold"/>
      </w:pPr>
      <w:r w:rsidRPr="00DF3BE0">
        <w:rPr>
          <w:rStyle w:val="HideTWBExt"/>
        </w:rPr>
        <w:t>&lt;Article&gt;</w:t>
      </w:r>
      <w:r w:rsidRPr="00DF3BE0">
        <w:t>Artigo 6 – parágrafo 1</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0623116" w14:textId="77777777" w:rsidTr="002D6F53">
        <w:trPr>
          <w:trHeight w:hRule="exact" w:val="240"/>
          <w:jc w:val="center"/>
        </w:trPr>
        <w:tc>
          <w:tcPr>
            <w:tcW w:w="9752" w:type="dxa"/>
            <w:gridSpan w:val="2"/>
            <w:tcBorders>
              <w:top w:val="nil"/>
              <w:left w:val="nil"/>
              <w:bottom w:val="nil"/>
              <w:right w:val="nil"/>
            </w:tcBorders>
          </w:tcPr>
          <w:p w14:paraId="4119A881" w14:textId="77777777" w:rsidR="004B63F0" w:rsidRPr="00DF3BE0" w:rsidRDefault="004B63F0" w:rsidP="002D6F53"/>
        </w:tc>
      </w:tr>
      <w:tr w:rsidR="004B63F0" w:rsidRPr="00DF3BE0" w14:paraId="71D56DE8" w14:textId="77777777" w:rsidTr="002D6F53">
        <w:trPr>
          <w:trHeight w:val="240"/>
          <w:jc w:val="center"/>
        </w:trPr>
        <w:tc>
          <w:tcPr>
            <w:tcW w:w="4876" w:type="dxa"/>
            <w:tcBorders>
              <w:top w:val="nil"/>
              <w:left w:val="nil"/>
              <w:bottom w:val="nil"/>
              <w:right w:val="nil"/>
            </w:tcBorders>
          </w:tcPr>
          <w:p w14:paraId="2201D2C4"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AFF5E67" w14:textId="77777777" w:rsidR="004B63F0" w:rsidRPr="00DF3BE0" w:rsidRDefault="004B63F0" w:rsidP="002D6F53">
            <w:pPr>
              <w:pStyle w:val="AmColumnHeading"/>
            </w:pPr>
            <w:r w:rsidRPr="00DF3BE0">
              <w:t>Alteração</w:t>
            </w:r>
          </w:p>
        </w:tc>
      </w:tr>
      <w:tr w:rsidR="004B63F0" w:rsidRPr="00DF3BE0" w14:paraId="5E4C543D" w14:textId="77777777" w:rsidTr="002D6F53">
        <w:trPr>
          <w:jc w:val="center"/>
        </w:trPr>
        <w:tc>
          <w:tcPr>
            <w:tcW w:w="4876" w:type="dxa"/>
            <w:tcBorders>
              <w:top w:val="nil"/>
              <w:left w:val="nil"/>
              <w:bottom w:val="nil"/>
              <w:right w:val="nil"/>
            </w:tcBorders>
          </w:tcPr>
          <w:p w14:paraId="23E64AFA" w14:textId="77777777" w:rsidR="004B63F0" w:rsidRPr="00DF3BE0" w:rsidRDefault="004B63F0" w:rsidP="002D6F53">
            <w:pPr>
              <w:pStyle w:val="Normal6a"/>
            </w:pPr>
            <w:r w:rsidRPr="00DF3BE0">
              <w:rPr>
                <w:b/>
                <w:i/>
              </w:rPr>
              <w:t>[...]</w:t>
            </w:r>
          </w:p>
        </w:tc>
        <w:tc>
          <w:tcPr>
            <w:tcW w:w="4876" w:type="dxa"/>
            <w:tcBorders>
              <w:top w:val="nil"/>
              <w:left w:val="nil"/>
              <w:bottom w:val="nil"/>
              <w:right w:val="nil"/>
            </w:tcBorders>
          </w:tcPr>
          <w:p w14:paraId="54D72FA9" w14:textId="77777777" w:rsidR="004B63F0" w:rsidRPr="00DF3BE0" w:rsidRDefault="004B63F0" w:rsidP="002D6F53">
            <w:pPr>
              <w:pStyle w:val="Normal6a"/>
            </w:pPr>
            <w:r w:rsidRPr="00DF3BE0">
              <w:rPr>
                <w:b/>
                <w:i/>
              </w:rPr>
              <w:t>Suprimido</w:t>
            </w:r>
          </w:p>
        </w:tc>
      </w:tr>
    </w:tbl>
    <w:p w14:paraId="31488CF1"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753B8CA" w14:textId="77777777" w:rsidR="004B63F0" w:rsidRPr="00DF3BE0" w:rsidRDefault="004B63F0" w:rsidP="004B63F0">
      <w:r w:rsidRPr="00DF3BE0">
        <w:rPr>
          <w:rStyle w:val="HideTWBExt"/>
        </w:rPr>
        <w:t>&lt;/Amend&gt;</w:t>
      </w:r>
    </w:p>
    <w:p w14:paraId="5FD6C9CB"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193</w:t>
      </w:r>
      <w:r w:rsidRPr="00DF3BE0">
        <w:rPr>
          <w:rStyle w:val="HideTWBExt"/>
        </w:rPr>
        <w:t>&lt;/NumAm&gt;</w:t>
      </w:r>
    </w:p>
    <w:p w14:paraId="4E084DCE" w14:textId="169D1251" w:rsidR="004B63F0" w:rsidRPr="00DF3BE0" w:rsidRDefault="004B63F0" w:rsidP="004B63F0">
      <w:pPr>
        <w:pStyle w:val="NormalBold"/>
      </w:pPr>
      <w:r w:rsidRPr="00DF3BE0">
        <w:rPr>
          <w:rStyle w:val="HideTWBExt"/>
          <w:b w:val="0"/>
        </w:rPr>
        <w:t>&lt;RepeatBlock-By&gt;&lt;Members&gt;</w:t>
      </w:r>
      <w:r w:rsidRPr="00DF3BE0">
        <w:t>Sophie Wilmès, Hilde Vautmans, Lucia Yar, Veronika Cifrová Ostrihoňová, Jan</w:t>
      </w:r>
      <w:r w:rsidR="00DF5682">
        <w:noBreakHyphen/>
      </w:r>
      <w:r w:rsidRPr="00DF3BE0">
        <w:t>Christoph Oetjen</w:t>
      </w:r>
      <w:r w:rsidRPr="00DF3BE0">
        <w:rPr>
          <w:rStyle w:val="HideTWBExt"/>
          <w:b w:val="0"/>
        </w:rPr>
        <w:t>&lt;/Members&gt;</w:t>
      </w:r>
    </w:p>
    <w:p w14:paraId="2F9DC89B" w14:textId="77777777" w:rsidR="004B63F0" w:rsidRPr="00DF3BE0" w:rsidRDefault="004B63F0" w:rsidP="004B63F0">
      <w:pPr>
        <w:pStyle w:val="NormalBold"/>
      </w:pPr>
      <w:r w:rsidRPr="00DF3BE0">
        <w:rPr>
          <w:rStyle w:val="HideTWBExt"/>
          <w:b w:val="0"/>
        </w:rPr>
        <w:t>&lt;/RepeatBlock-By&gt;</w:t>
      </w:r>
    </w:p>
    <w:p w14:paraId="5325A3F2"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60F593F" w14:textId="77777777" w:rsidR="004B63F0" w:rsidRPr="00DF3BE0" w:rsidRDefault="004B63F0" w:rsidP="004B63F0">
      <w:pPr>
        <w:pStyle w:val="NormalBold"/>
      </w:pPr>
      <w:r w:rsidRPr="00DF3BE0">
        <w:rPr>
          <w:rStyle w:val="HideTWBExt"/>
        </w:rPr>
        <w:t>&lt;Article&gt;</w:t>
      </w:r>
      <w:r w:rsidRPr="00DF3BE0">
        <w:t>Artigo 6 – parágrafo 1 – alínea a)</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2F066DA" w14:textId="77777777" w:rsidTr="002D6F53">
        <w:trPr>
          <w:trHeight w:hRule="exact" w:val="240"/>
          <w:jc w:val="center"/>
        </w:trPr>
        <w:tc>
          <w:tcPr>
            <w:tcW w:w="9752" w:type="dxa"/>
            <w:gridSpan w:val="2"/>
            <w:tcBorders>
              <w:top w:val="nil"/>
              <w:left w:val="nil"/>
              <w:bottom w:val="nil"/>
              <w:right w:val="nil"/>
            </w:tcBorders>
          </w:tcPr>
          <w:p w14:paraId="75DFBA06" w14:textId="77777777" w:rsidR="004B63F0" w:rsidRPr="00DF3BE0" w:rsidRDefault="004B63F0" w:rsidP="002D6F53"/>
        </w:tc>
      </w:tr>
      <w:tr w:rsidR="004B63F0" w:rsidRPr="00DF3BE0" w14:paraId="1E373FF6" w14:textId="77777777" w:rsidTr="002D6F53">
        <w:trPr>
          <w:trHeight w:val="240"/>
          <w:jc w:val="center"/>
        </w:trPr>
        <w:tc>
          <w:tcPr>
            <w:tcW w:w="4876" w:type="dxa"/>
            <w:tcBorders>
              <w:top w:val="nil"/>
              <w:left w:val="nil"/>
              <w:bottom w:val="nil"/>
              <w:right w:val="nil"/>
            </w:tcBorders>
          </w:tcPr>
          <w:p w14:paraId="7BA6779B"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C478146" w14:textId="77777777" w:rsidR="004B63F0" w:rsidRPr="00DF3BE0" w:rsidRDefault="004B63F0" w:rsidP="002D6F53">
            <w:pPr>
              <w:pStyle w:val="AmColumnHeading"/>
            </w:pPr>
            <w:r w:rsidRPr="00DF3BE0">
              <w:t>Alteração</w:t>
            </w:r>
          </w:p>
        </w:tc>
      </w:tr>
      <w:tr w:rsidR="004B63F0" w:rsidRPr="00DF3BE0" w14:paraId="61770894" w14:textId="77777777" w:rsidTr="002D6F53">
        <w:trPr>
          <w:jc w:val="center"/>
        </w:trPr>
        <w:tc>
          <w:tcPr>
            <w:tcW w:w="4876" w:type="dxa"/>
            <w:tcBorders>
              <w:top w:val="nil"/>
              <w:left w:val="nil"/>
              <w:bottom w:val="nil"/>
              <w:right w:val="nil"/>
            </w:tcBorders>
          </w:tcPr>
          <w:p w14:paraId="489D7890" w14:textId="4B39D133" w:rsidR="004B63F0" w:rsidRPr="00DF3BE0" w:rsidRDefault="004B63F0" w:rsidP="002D6F53">
            <w:pPr>
              <w:pStyle w:val="Normal6a"/>
            </w:pPr>
            <w:r w:rsidRPr="00DF3BE0">
              <w:t>a)</w:t>
            </w:r>
            <w:r w:rsidRPr="00DF3BE0">
              <w:tab/>
              <w:t>Coordenar, organizar e executar investigações e ações operacionais a fim de apoiar e reforçar as ações das autoridades competentes dos Estados</w:t>
            </w:r>
            <w:r w:rsidR="00DF5682">
              <w:noBreakHyphen/>
            </w:r>
            <w:r w:rsidRPr="00DF3BE0">
              <w:t xml:space="preserve">Membros na prevenção e no combate à introdução clandestina de migrantes e ao tráfico de seres humanos, </w:t>
            </w:r>
            <w:r w:rsidRPr="00DF3BE0">
              <w:rPr>
                <w:b/>
                <w:i/>
              </w:rPr>
              <w:t>nomeadamente quando</w:t>
            </w:r>
            <w:r w:rsidRPr="00DF3BE0">
              <w:t xml:space="preserve"> </w:t>
            </w:r>
            <w:r w:rsidRPr="00DF3BE0">
              <w:rPr>
                <w:b/>
                <w:i/>
              </w:rPr>
              <w:t>estes crimes</w:t>
            </w:r>
            <w:r w:rsidRPr="00DF3BE0">
              <w:t xml:space="preserve"> são </w:t>
            </w:r>
            <w:r w:rsidRPr="00DF3BE0">
              <w:rPr>
                <w:b/>
                <w:bCs/>
                <w:i/>
                <w:iCs/>
              </w:rPr>
              <w:t>auxiliados, promovidos ou cometidos</w:t>
            </w:r>
            <w:r w:rsidRPr="00DF3BE0">
              <w:t xml:space="preserve"> através da Internet, incluindo as redes sociais, e nomeadamente no contexto dos destacamentos da Europol para apoio operacional, nos termos do artigo 4.º, n.º 1, alíneas c) e m), do Regulamento (UE) 2016/794;</w:t>
            </w:r>
          </w:p>
        </w:tc>
        <w:tc>
          <w:tcPr>
            <w:tcW w:w="4876" w:type="dxa"/>
            <w:tcBorders>
              <w:top w:val="nil"/>
              <w:left w:val="nil"/>
              <w:bottom w:val="nil"/>
              <w:right w:val="nil"/>
            </w:tcBorders>
          </w:tcPr>
          <w:p w14:paraId="5C270EFE" w14:textId="297A37C3" w:rsidR="004B63F0" w:rsidRPr="00DF3BE0" w:rsidRDefault="004B63F0" w:rsidP="002D6F53">
            <w:pPr>
              <w:pStyle w:val="Normal6a"/>
            </w:pPr>
            <w:r w:rsidRPr="00DF3BE0">
              <w:t>a)</w:t>
            </w:r>
            <w:r w:rsidRPr="00DF3BE0">
              <w:tab/>
              <w:t>Coordenar, organizar e executar investigações e ações operacionais a fim de apoiar e reforçar as ações das autoridades competentes dos Estados</w:t>
            </w:r>
            <w:r w:rsidR="00DF5682">
              <w:noBreakHyphen/>
            </w:r>
            <w:r w:rsidRPr="00DF3BE0">
              <w:t xml:space="preserve">Membros na prevenção e no combate à introdução clandestina de migrantes e ao tráfico de seres humanos, </w:t>
            </w:r>
            <w:r w:rsidRPr="00DF3BE0">
              <w:rPr>
                <w:b/>
                <w:i/>
              </w:rPr>
              <w:t>prestando especial atenção aos casos em que tais formas de criminalidade</w:t>
            </w:r>
            <w:r w:rsidRPr="00DF3BE0">
              <w:t xml:space="preserve"> são </w:t>
            </w:r>
            <w:r w:rsidRPr="00DF3BE0">
              <w:rPr>
                <w:b/>
                <w:i/>
              </w:rPr>
              <w:t>auxiliadas, permitidas, promovidas ou cometidas</w:t>
            </w:r>
            <w:r w:rsidRPr="00DF3BE0">
              <w:t xml:space="preserve"> através da Internet, </w:t>
            </w:r>
            <w:r w:rsidRPr="00DF3BE0">
              <w:rPr>
                <w:b/>
                <w:i/>
              </w:rPr>
              <w:t>especialmente nas plataformas em linha de muito grande dimensão,</w:t>
            </w:r>
            <w:r w:rsidRPr="00DF3BE0">
              <w:t xml:space="preserve"> incluindo as redes sociais, </w:t>
            </w:r>
            <w:r w:rsidRPr="00DF3BE0">
              <w:rPr>
                <w:b/>
                <w:i/>
              </w:rPr>
              <w:t>por exemplo, plataformas de encontros em linha, de serviços, de partilha de boleias ou de alojamento;</w:t>
            </w:r>
            <w:r w:rsidRPr="00DF3BE0">
              <w:t xml:space="preserve"> e nomeadamente no contexto dos destacamentos da Europol para apoio operacional, nos termos do artigo 4.º, n.º 1, alíneas c) e m), do Regulamento (UE) 2016/794;</w:t>
            </w:r>
          </w:p>
        </w:tc>
      </w:tr>
    </w:tbl>
    <w:p w14:paraId="2E90FB98"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B10CA4B" w14:textId="77777777" w:rsidR="004B63F0" w:rsidRPr="00DF3BE0" w:rsidRDefault="004B63F0" w:rsidP="004B63F0">
      <w:r w:rsidRPr="00DF3BE0">
        <w:rPr>
          <w:rStyle w:val="HideTWBExt"/>
        </w:rPr>
        <w:t>&lt;/Amend&gt;</w:t>
      </w:r>
    </w:p>
    <w:p w14:paraId="01DF218E"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194</w:t>
      </w:r>
      <w:r w:rsidRPr="00DF3BE0">
        <w:rPr>
          <w:rStyle w:val="HideTWBExt"/>
        </w:rPr>
        <w:t>&lt;/NumAm&gt;</w:t>
      </w:r>
    </w:p>
    <w:p w14:paraId="6816FF67" w14:textId="77777777" w:rsidR="004B63F0" w:rsidRPr="00DF3BE0" w:rsidRDefault="004B63F0" w:rsidP="004B63F0">
      <w:pPr>
        <w:pStyle w:val="NormalBold"/>
      </w:pPr>
      <w:r w:rsidRPr="00DF3BE0">
        <w:rPr>
          <w:rStyle w:val="HideTWBExt"/>
          <w:b w:val="0"/>
        </w:rPr>
        <w:t>&lt;RepeatBlock-By&gt;&lt;Members&gt;</w:t>
      </w:r>
      <w:r w:rsidRPr="00DF3BE0">
        <w:t>Cecilia Strada, Alessandro Zan, Marco Tarquinio, Sandro Ruotolo</w:t>
      </w:r>
      <w:r w:rsidRPr="00DF3BE0">
        <w:rPr>
          <w:rStyle w:val="HideTWBExt"/>
          <w:b w:val="0"/>
        </w:rPr>
        <w:t>&lt;/Members&gt;</w:t>
      </w:r>
    </w:p>
    <w:p w14:paraId="555102D0" w14:textId="77777777" w:rsidR="004B63F0" w:rsidRPr="00DF3BE0" w:rsidRDefault="004B63F0" w:rsidP="004B63F0">
      <w:pPr>
        <w:pStyle w:val="NormalBold"/>
      </w:pPr>
      <w:r w:rsidRPr="00DF3BE0">
        <w:rPr>
          <w:rStyle w:val="HideTWBExt"/>
          <w:b w:val="0"/>
        </w:rPr>
        <w:t>&lt;/RepeatBlock-By&gt;</w:t>
      </w:r>
    </w:p>
    <w:p w14:paraId="1FE5C1BA"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4C45C015" w14:textId="77777777" w:rsidR="004B63F0" w:rsidRPr="00DF3BE0" w:rsidRDefault="004B63F0" w:rsidP="004B63F0">
      <w:pPr>
        <w:pStyle w:val="NormalBold"/>
      </w:pPr>
      <w:r w:rsidRPr="00DF3BE0">
        <w:rPr>
          <w:rStyle w:val="HideTWBExt"/>
        </w:rPr>
        <w:t>&lt;Article&gt;</w:t>
      </w:r>
      <w:r w:rsidRPr="00DF3BE0">
        <w:t>Artigo 6 – parágrafo 1 – alínea a)</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F5526E5" w14:textId="77777777" w:rsidTr="002D6F53">
        <w:trPr>
          <w:trHeight w:hRule="exact" w:val="240"/>
          <w:jc w:val="center"/>
        </w:trPr>
        <w:tc>
          <w:tcPr>
            <w:tcW w:w="9752" w:type="dxa"/>
            <w:gridSpan w:val="2"/>
            <w:tcBorders>
              <w:top w:val="nil"/>
              <w:left w:val="nil"/>
              <w:bottom w:val="nil"/>
              <w:right w:val="nil"/>
            </w:tcBorders>
          </w:tcPr>
          <w:p w14:paraId="2AE6B25B" w14:textId="77777777" w:rsidR="004B63F0" w:rsidRPr="00DF3BE0" w:rsidRDefault="004B63F0" w:rsidP="002D6F53"/>
        </w:tc>
      </w:tr>
      <w:tr w:rsidR="004B63F0" w:rsidRPr="00DF3BE0" w14:paraId="60D26DD5" w14:textId="77777777" w:rsidTr="002D6F53">
        <w:trPr>
          <w:trHeight w:val="240"/>
          <w:jc w:val="center"/>
        </w:trPr>
        <w:tc>
          <w:tcPr>
            <w:tcW w:w="4876" w:type="dxa"/>
            <w:tcBorders>
              <w:top w:val="nil"/>
              <w:left w:val="nil"/>
              <w:bottom w:val="nil"/>
              <w:right w:val="nil"/>
            </w:tcBorders>
          </w:tcPr>
          <w:p w14:paraId="30C2173A"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101E59D" w14:textId="77777777" w:rsidR="004B63F0" w:rsidRPr="00DF3BE0" w:rsidRDefault="004B63F0" w:rsidP="002D6F53">
            <w:pPr>
              <w:pStyle w:val="AmColumnHeading"/>
            </w:pPr>
            <w:r w:rsidRPr="00DF3BE0">
              <w:t>Alteração</w:t>
            </w:r>
          </w:p>
        </w:tc>
      </w:tr>
      <w:tr w:rsidR="004B63F0" w:rsidRPr="00DF3BE0" w14:paraId="457E6372" w14:textId="77777777" w:rsidTr="002D6F53">
        <w:trPr>
          <w:jc w:val="center"/>
        </w:trPr>
        <w:tc>
          <w:tcPr>
            <w:tcW w:w="4876" w:type="dxa"/>
            <w:tcBorders>
              <w:top w:val="nil"/>
              <w:left w:val="nil"/>
              <w:bottom w:val="nil"/>
              <w:right w:val="nil"/>
            </w:tcBorders>
          </w:tcPr>
          <w:p w14:paraId="03CC6E42" w14:textId="0D04B9E1" w:rsidR="004B63F0" w:rsidRPr="00DF3BE0" w:rsidRDefault="004B63F0" w:rsidP="002D6F53">
            <w:pPr>
              <w:pStyle w:val="Normal6a"/>
            </w:pPr>
            <w:r w:rsidRPr="00DF3BE0">
              <w:t>a)</w:t>
            </w:r>
            <w:r w:rsidRPr="00DF3BE0">
              <w:tab/>
              <w:t>Coordenar</w:t>
            </w:r>
            <w:r w:rsidRPr="00DF3BE0">
              <w:rPr>
                <w:b/>
                <w:i/>
              </w:rPr>
              <w:t>,</w:t>
            </w:r>
            <w:r w:rsidRPr="00DF3BE0">
              <w:t xml:space="preserve"> organizar </w:t>
            </w:r>
            <w:r w:rsidRPr="00DF3BE0">
              <w:rPr>
                <w:b/>
                <w:i/>
              </w:rPr>
              <w:t>e executar investigações e</w:t>
            </w:r>
            <w:r w:rsidRPr="00DF3BE0">
              <w:t xml:space="preserve"> ações operacionais a fim de apoiar e reforçar as ações das autoridades competentes dos Estados</w:t>
            </w:r>
            <w:r w:rsidR="00DF5682">
              <w:noBreakHyphen/>
            </w:r>
            <w:r w:rsidRPr="00DF3BE0">
              <w:t>Membros na prevenção e no combate à introdução clandestina de migrantes e ao tráfico de seres humanos, nomeadamente quando estes crimes são auxiliados, promovidos ou cometidos através da Internet, incluindo as redes sociais, e nomeadamente no contexto dos destacamentos da Europol para apoio operacional, nos termos do artigo 4.º, n.º 1, alíneas c) e m), do Regulamento (UE) 2016/794;</w:t>
            </w:r>
          </w:p>
        </w:tc>
        <w:tc>
          <w:tcPr>
            <w:tcW w:w="4876" w:type="dxa"/>
            <w:tcBorders>
              <w:top w:val="nil"/>
              <w:left w:val="nil"/>
              <w:bottom w:val="nil"/>
              <w:right w:val="nil"/>
            </w:tcBorders>
          </w:tcPr>
          <w:p w14:paraId="54AE8057" w14:textId="19272649" w:rsidR="004B63F0" w:rsidRPr="00DF3BE0" w:rsidRDefault="004B63F0" w:rsidP="002D6F53">
            <w:pPr>
              <w:pStyle w:val="Normal6a"/>
            </w:pPr>
            <w:r w:rsidRPr="00DF3BE0">
              <w:t>a)</w:t>
            </w:r>
            <w:r w:rsidRPr="00DF3BE0">
              <w:tab/>
              <w:t xml:space="preserve">Coordenar </w:t>
            </w:r>
            <w:r w:rsidRPr="00DF3BE0">
              <w:rPr>
                <w:b/>
                <w:i/>
              </w:rPr>
              <w:t>e</w:t>
            </w:r>
            <w:r w:rsidRPr="00DF3BE0">
              <w:t xml:space="preserve"> organizar ações operacionais a fim de apoiar e reforçar as ações das autoridades competentes dos Estados</w:t>
            </w:r>
            <w:r w:rsidR="00DF5682">
              <w:noBreakHyphen/>
            </w:r>
            <w:r w:rsidRPr="00DF3BE0">
              <w:t>Membros na prevenção e no combate à introdução clandestina de migrantes e ao tráfico de seres humanos, nomeadamente quando estes crimes são auxiliados, promovidos ou cometidos através da Internet, incluindo as redes sociais, e nomeadamente no contexto dos destacamentos da Europol para apoio operacional, nos termos do artigo 4.º, n.º 1, alíneas c) e m), do Regulamento (UE) 2016/794;</w:t>
            </w:r>
          </w:p>
        </w:tc>
      </w:tr>
    </w:tbl>
    <w:p w14:paraId="1CB9DE17"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2189CB62" w14:textId="77777777" w:rsidR="004B63F0" w:rsidRPr="00DF3BE0" w:rsidRDefault="004B63F0" w:rsidP="004B63F0">
      <w:r w:rsidRPr="00DF3BE0">
        <w:rPr>
          <w:rStyle w:val="HideTWBExt"/>
        </w:rPr>
        <w:t>&lt;/Amend&gt;</w:t>
      </w:r>
    </w:p>
    <w:p w14:paraId="122C9B7B"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195</w:t>
      </w:r>
      <w:r w:rsidRPr="00DF3BE0">
        <w:rPr>
          <w:rStyle w:val="HideTWBExt"/>
        </w:rPr>
        <w:t>&lt;/NumAm&gt;</w:t>
      </w:r>
    </w:p>
    <w:p w14:paraId="5455785A" w14:textId="77777777" w:rsidR="004B63F0" w:rsidRPr="00DF3BE0" w:rsidRDefault="004B63F0" w:rsidP="004B63F0">
      <w:pPr>
        <w:pStyle w:val="NormalBold"/>
      </w:pPr>
      <w:r w:rsidRPr="00DF3BE0">
        <w:rPr>
          <w:rStyle w:val="HideTWBExt"/>
          <w:b w:val="0"/>
        </w:rPr>
        <w:t>&lt;RepeatBlock-By&gt;&lt;Members&gt;</w:t>
      </w:r>
      <w:r w:rsidRPr="00DF3BE0">
        <w:t>Tomáš Zdechovský</w:t>
      </w:r>
      <w:r w:rsidRPr="00DF3BE0">
        <w:rPr>
          <w:rStyle w:val="HideTWBExt"/>
          <w:b w:val="0"/>
        </w:rPr>
        <w:t>&lt;/Members&gt;</w:t>
      </w:r>
    </w:p>
    <w:p w14:paraId="6DF6F726" w14:textId="77777777" w:rsidR="004B63F0" w:rsidRPr="00DF3BE0" w:rsidRDefault="004B63F0" w:rsidP="004B63F0">
      <w:pPr>
        <w:pStyle w:val="NormalBold"/>
      </w:pPr>
      <w:r w:rsidRPr="00DF3BE0">
        <w:rPr>
          <w:rStyle w:val="HideTWBExt"/>
          <w:b w:val="0"/>
        </w:rPr>
        <w:t>&lt;/RepeatBlock-By&gt;</w:t>
      </w:r>
    </w:p>
    <w:p w14:paraId="36746092"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9A98CF1" w14:textId="7A4C8130" w:rsidR="004B63F0" w:rsidRPr="00DF3BE0" w:rsidRDefault="004B63F0" w:rsidP="004B63F0">
      <w:pPr>
        <w:pStyle w:val="NormalBold"/>
      </w:pPr>
      <w:r w:rsidRPr="00DF3BE0">
        <w:rPr>
          <w:rStyle w:val="HideTWBExt"/>
        </w:rPr>
        <w:t>&lt;Article&gt;</w:t>
      </w:r>
      <w:r w:rsidRPr="00DF3BE0">
        <w:t>Artigo 6 – parágrafo 1 – alínea h</w:t>
      </w:r>
      <w:r w:rsidR="00DF5682">
        <w:noBreakHyphen/>
      </w:r>
      <w:r w:rsidRPr="00DF3BE0">
        <w:t>A) (nova)</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70D54E0" w14:textId="77777777" w:rsidTr="002D6F53">
        <w:trPr>
          <w:trHeight w:hRule="exact" w:val="240"/>
          <w:jc w:val="center"/>
        </w:trPr>
        <w:tc>
          <w:tcPr>
            <w:tcW w:w="9752" w:type="dxa"/>
            <w:gridSpan w:val="2"/>
            <w:tcBorders>
              <w:top w:val="nil"/>
              <w:left w:val="nil"/>
              <w:bottom w:val="nil"/>
              <w:right w:val="nil"/>
            </w:tcBorders>
          </w:tcPr>
          <w:p w14:paraId="6890D376" w14:textId="77777777" w:rsidR="004B63F0" w:rsidRPr="00DF3BE0" w:rsidRDefault="004B63F0" w:rsidP="002D6F53"/>
        </w:tc>
      </w:tr>
      <w:tr w:rsidR="004B63F0" w:rsidRPr="00DF3BE0" w14:paraId="48BEF6C8" w14:textId="77777777" w:rsidTr="002D6F53">
        <w:trPr>
          <w:trHeight w:val="240"/>
          <w:jc w:val="center"/>
        </w:trPr>
        <w:tc>
          <w:tcPr>
            <w:tcW w:w="4876" w:type="dxa"/>
            <w:tcBorders>
              <w:top w:val="nil"/>
              <w:left w:val="nil"/>
              <w:bottom w:val="nil"/>
              <w:right w:val="nil"/>
            </w:tcBorders>
          </w:tcPr>
          <w:p w14:paraId="757DC447"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74DFCCC1" w14:textId="77777777" w:rsidR="004B63F0" w:rsidRPr="00DF3BE0" w:rsidRDefault="004B63F0" w:rsidP="002D6F53">
            <w:pPr>
              <w:pStyle w:val="AmColumnHeading"/>
            </w:pPr>
            <w:r w:rsidRPr="00DF3BE0">
              <w:t>Alteração</w:t>
            </w:r>
          </w:p>
        </w:tc>
      </w:tr>
      <w:tr w:rsidR="004B63F0" w:rsidRPr="00DF3BE0" w14:paraId="11AFC7A1" w14:textId="77777777" w:rsidTr="002D6F53">
        <w:trPr>
          <w:jc w:val="center"/>
        </w:trPr>
        <w:tc>
          <w:tcPr>
            <w:tcW w:w="4876" w:type="dxa"/>
            <w:tcBorders>
              <w:top w:val="nil"/>
              <w:left w:val="nil"/>
              <w:bottom w:val="nil"/>
              <w:right w:val="nil"/>
            </w:tcBorders>
          </w:tcPr>
          <w:p w14:paraId="610E3B6F" w14:textId="77777777" w:rsidR="004B63F0" w:rsidRPr="00DF3BE0" w:rsidRDefault="004B63F0" w:rsidP="002D6F53">
            <w:pPr>
              <w:pStyle w:val="Normal6a"/>
            </w:pPr>
          </w:p>
        </w:tc>
        <w:tc>
          <w:tcPr>
            <w:tcW w:w="4876" w:type="dxa"/>
            <w:tcBorders>
              <w:top w:val="nil"/>
              <w:left w:val="nil"/>
              <w:bottom w:val="nil"/>
              <w:right w:val="nil"/>
            </w:tcBorders>
          </w:tcPr>
          <w:p w14:paraId="7A0AF6EC" w14:textId="2F51EF4C" w:rsidR="004B63F0" w:rsidRPr="00DF3BE0" w:rsidRDefault="004B63F0" w:rsidP="002D6F53">
            <w:pPr>
              <w:pStyle w:val="Normal6a"/>
            </w:pPr>
            <w:r w:rsidRPr="00DF3BE0">
              <w:rPr>
                <w:b/>
                <w:i/>
              </w:rPr>
              <w:t>h</w:t>
            </w:r>
            <w:r w:rsidR="00DF5682">
              <w:rPr>
                <w:b/>
                <w:i/>
              </w:rPr>
              <w:noBreakHyphen/>
            </w:r>
            <w:r w:rsidRPr="00DF3BE0">
              <w:rPr>
                <w:b/>
                <w:i/>
              </w:rPr>
              <w:t>A)</w:t>
            </w:r>
            <w:r w:rsidRPr="00DF3BE0">
              <w:tab/>
            </w:r>
            <w:r w:rsidRPr="00DF3BE0">
              <w:rPr>
                <w:b/>
                <w:i/>
              </w:rPr>
              <w:t>Criar um registo europeu de passadores condenados, gerido pela Europol, que incluirá não só pessoas condenadas, mas também suspeitos detidos, a fim de melhorar a cooperação internacional em matéria de aplicação da lei;</w:t>
            </w:r>
          </w:p>
        </w:tc>
      </w:tr>
    </w:tbl>
    <w:p w14:paraId="1F8A23C3"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18AB321" w14:textId="77777777" w:rsidR="004B63F0" w:rsidRPr="00DF3BE0" w:rsidRDefault="004B63F0" w:rsidP="004B63F0">
      <w:r w:rsidRPr="00DF3BE0">
        <w:rPr>
          <w:rStyle w:val="HideTWBExt"/>
        </w:rPr>
        <w:t>&lt;/Amend&gt;</w:t>
      </w:r>
    </w:p>
    <w:p w14:paraId="5CD24C16"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196</w:t>
      </w:r>
      <w:r w:rsidRPr="00DF3BE0">
        <w:rPr>
          <w:rStyle w:val="HideTWBExt"/>
        </w:rPr>
        <w:t>&lt;/NumAm&gt;</w:t>
      </w:r>
    </w:p>
    <w:p w14:paraId="0ABDD53E"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2FAA588F" w14:textId="77777777" w:rsidR="004B63F0" w:rsidRPr="00DF3BE0" w:rsidRDefault="004B63F0" w:rsidP="004B63F0">
      <w:pPr>
        <w:pStyle w:val="NormalBold"/>
      </w:pPr>
      <w:r w:rsidRPr="00DF3BE0">
        <w:rPr>
          <w:rStyle w:val="HideTWBExt"/>
          <w:b w:val="0"/>
        </w:rPr>
        <w:t>&lt;/RepeatBlock-By&gt;</w:t>
      </w:r>
    </w:p>
    <w:p w14:paraId="35141FCB"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0149146" w14:textId="77777777" w:rsidR="004B63F0" w:rsidRPr="00DF3BE0" w:rsidRDefault="004B63F0" w:rsidP="004B63F0">
      <w:pPr>
        <w:pStyle w:val="NormalBold"/>
      </w:pPr>
      <w:r w:rsidRPr="00DF3BE0">
        <w:rPr>
          <w:rStyle w:val="HideTWBExt"/>
        </w:rPr>
        <w:t>&lt;Article&gt;</w:t>
      </w:r>
      <w:r w:rsidRPr="00DF3BE0">
        <w:t>Capítulo III</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3C9C83F7" w14:textId="77777777" w:rsidTr="002D6F53">
        <w:trPr>
          <w:trHeight w:hRule="exact" w:val="240"/>
          <w:jc w:val="center"/>
        </w:trPr>
        <w:tc>
          <w:tcPr>
            <w:tcW w:w="9752" w:type="dxa"/>
            <w:gridSpan w:val="2"/>
            <w:tcBorders>
              <w:top w:val="nil"/>
              <w:left w:val="nil"/>
              <w:bottom w:val="nil"/>
              <w:right w:val="nil"/>
            </w:tcBorders>
          </w:tcPr>
          <w:p w14:paraId="1016252A" w14:textId="77777777" w:rsidR="004B63F0" w:rsidRPr="00DF3BE0" w:rsidRDefault="004B63F0" w:rsidP="002D6F53"/>
        </w:tc>
      </w:tr>
      <w:tr w:rsidR="004B63F0" w:rsidRPr="00DF3BE0" w14:paraId="1EF6E105" w14:textId="77777777" w:rsidTr="002D6F53">
        <w:trPr>
          <w:trHeight w:val="240"/>
          <w:jc w:val="center"/>
        </w:trPr>
        <w:tc>
          <w:tcPr>
            <w:tcW w:w="4876" w:type="dxa"/>
            <w:tcBorders>
              <w:top w:val="nil"/>
              <w:left w:val="nil"/>
              <w:bottom w:val="nil"/>
              <w:right w:val="nil"/>
            </w:tcBorders>
          </w:tcPr>
          <w:p w14:paraId="5B7F6E0D"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2ADC1F6" w14:textId="77777777" w:rsidR="004B63F0" w:rsidRPr="00DF3BE0" w:rsidRDefault="004B63F0" w:rsidP="002D6F53">
            <w:pPr>
              <w:pStyle w:val="AmColumnHeading"/>
            </w:pPr>
            <w:r w:rsidRPr="00DF3BE0">
              <w:t>Alteração</w:t>
            </w:r>
          </w:p>
        </w:tc>
      </w:tr>
      <w:tr w:rsidR="004B63F0" w:rsidRPr="00DF3BE0" w14:paraId="5E715B4F" w14:textId="77777777" w:rsidTr="002D6F53">
        <w:trPr>
          <w:jc w:val="center"/>
        </w:trPr>
        <w:tc>
          <w:tcPr>
            <w:tcW w:w="4876" w:type="dxa"/>
            <w:tcBorders>
              <w:top w:val="nil"/>
              <w:left w:val="nil"/>
              <w:bottom w:val="nil"/>
              <w:right w:val="nil"/>
            </w:tcBorders>
          </w:tcPr>
          <w:p w14:paraId="002350D1" w14:textId="77777777" w:rsidR="004B63F0" w:rsidRPr="00DF3BE0" w:rsidRDefault="004B63F0" w:rsidP="002D6F53">
            <w:pPr>
              <w:pStyle w:val="Normal6a"/>
            </w:pPr>
            <w:r w:rsidRPr="00DF3BE0">
              <w:rPr>
                <w:b/>
                <w:i/>
              </w:rPr>
              <w:t>[...]</w:t>
            </w:r>
          </w:p>
        </w:tc>
        <w:tc>
          <w:tcPr>
            <w:tcW w:w="4876" w:type="dxa"/>
            <w:tcBorders>
              <w:top w:val="nil"/>
              <w:left w:val="nil"/>
              <w:bottom w:val="nil"/>
              <w:right w:val="nil"/>
            </w:tcBorders>
          </w:tcPr>
          <w:p w14:paraId="65E006CA" w14:textId="77777777" w:rsidR="004B63F0" w:rsidRPr="00DF3BE0" w:rsidRDefault="004B63F0" w:rsidP="002D6F53">
            <w:pPr>
              <w:pStyle w:val="Normal6a"/>
            </w:pPr>
            <w:r w:rsidRPr="00DF3BE0">
              <w:rPr>
                <w:b/>
                <w:i/>
              </w:rPr>
              <w:t>Suprimido</w:t>
            </w:r>
          </w:p>
        </w:tc>
      </w:tr>
    </w:tbl>
    <w:p w14:paraId="3DC8CB74"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5B31EE3E" w14:textId="77777777" w:rsidR="004B63F0" w:rsidRPr="00DF3BE0" w:rsidRDefault="004B63F0" w:rsidP="004B63F0">
      <w:r w:rsidRPr="00DF3BE0">
        <w:rPr>
          <w:rStyle w:val="HideTWBExt"/>
        </w:rPr>
        <w:t>&lt;/Amend&gt;</w:t>
      </w:r>
    </w:p>
    <w:p w14:paraId="13B9EFFC"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197</w:t>
      </w:r>
      <w:r w:rsidRPr="00DF3BE0">
        <w:rPr>
          <w:rStyle w:val="HideTWBExt"/>
        </w:rPr>
        <w:t>&lt;/NumAm&gt;</w:t>
      </w:r>
    </w:p>
    <w:p w14:paraId="5F3858B5" w14:textId="77777777" w:rsidR="004B63F0" w:rsidRPr="00DF3BE0" w:rsidRDefault="004B63F0" w:rsidP="004B63F0">
      <w:pPr>
        <w:pStyle w:val="NormalBold"/>
      </w:pPr>
      <w:r w:rsidRPr="00DF3BE0">
        <w:rPr>
          <w:rStyle w:val="HideTWBExt"/>
          <w:b w:val="0"/>
        </w:rPr>
        <w:t>&lt;RepeatBlock-By&gt;&lt;Members&gt;</w:t>
      </w:r>
      <w:r w:rsidRPr="00DF3BE0">
        <w:t>Matthieu Valet, Fabrice Leggeri, András László, António Tânger Corrêa, Alexandre Varaut</w:t>
      </w:r>
      <w:r w:rsidRPr="00DF3BE0">
        <w:rPr>
          <w:rStyle w:val="HideTWBExt"/>
          <w:b w:val="0"/>
        </w:rPr>
        <w:t>&lt;/Members&gt;</w:t>
      </w:r>
    </w:p>
    <w:p w14:paraId="0FB00082" w14:textId="77777777" w:rsidR="004B63F0" w:rsidRPr="00DF3BE0" w:rsidRDefault="004B63F0" w:rsidP="004B63F0">
      <w:pPr>
        <w:pStyle w:val="NormalBold"/>
      </w:pPr>
      <w:r w:rsidRPr="00DF3BE0">
        <w:rPr>
          <w:rStyle w:val="HideTWBExt"/>
          <w:b w:val="0"/>
        </w:rPr>
        <w:t>&lt;/RepeatBlock-By&gt;</w:t>
      </w:r>
    </w:p>
    <w:p w14:paraId="6E102C27"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D7AC575" w14:textId="77777777" w:rsidR="004B63F0" w:rsidRPr="00DF3BE0" w:rsidRDefault="004B63F0" w:rsidP="004B63F0">
      <w:pPr>
        <w:pStyle w:val="NormalBold"/>
      </w:pPr>
      <w:r w:rsidRPr="00DF3BE0">
        <w:rPr>
          <w:rStyle w:val="HideTWBExt"/>
        </w:rPr>
        <w:t>&lt;Article&gt;</w:t>
      </w:r>
      <w:r w:rsidRPr="00DF3BE0">
        <w:t>Capítulo III</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F341E4D" w14:textId="77777777" w:rsidTr="002D6F53">
        <w:trPr>
          <w:trHeight w:hRule="exact" w:val="240"/>
          <w:jc w:val="center"/>
        </w:trPr>
        <w:tc>
          <w:tcPr>
            <w:tcW w:w="9752" w:type="dxa"/>
            <w:gridSpan w:val="2"/>
            <w:tcBorders>
              <w:top w:val="nil"/>
              <w:left w:val="nil"/>
              <w:bottom w:val="nil"/>
              <w:right w:val="nil"/>
            </w:tcBorders>
          </w:tcPr>
          <w:p w14:paraId="69F60BEB" w14:textId="77777777" w:rsidR="004B63F0" w:rsidRPr="00DF3BE0" w:rsidRDefault="004B63F0" w:rsidP="002D6F53"/>
        </w:tc>
      </w:tr>
      <w:tr w:rsidR="004B63F0" w:rsidRPr="00DF3BE0" w14:paraId="6F68A2C6" w14:textId="77777777" w:rsidTr="002D6F53">
        <w:trPr>
          <w:trHeight w:val="240"/>
          <w:jc w:val="center"/>
        </w:trPr>
        <w:tc>
          <w:tcPr>
            <w:tcW w:w="4876" w:type="dxa"/>
            <w:tcBorders>
              <w:top w:val="nil"/>
              <w:left w:val="nil"/>
              <w:bottom w:val="nil"/>
              <w:right w:val="nil"/>
            </w:tcBorders>
          </w:tcPr>
          <w:p w14:paraId="2D7B20FA"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7ACE8B7" w14:textId="77777777" w:rsidR="004B63F0" w:rsidRPr="00DF3BE0" w:rsidRDefault="004B63F0" w:rsidP="002D6F53">
            <w:pPr>
              <w:pStyle w:val="AmColumnHeading"/>
            </w:pPr>
            <w:r w:rsidRPr="00DF3BE0">
              <w:t>Alteração</w:t>
            </w:r>
          </w:p>
        </w:tc>
      </w:tr>
      <w:tr w:rsidR="004B63F0" w:rsidRPr="00DF3BE0" w14:paraId="5C627A6D" w14:textId="77777777" w:rsidTr="002D6F53">
        <w:trPr>
          <w:jc w:val="center"/>
        </w:trPr>
        <w:tc>
          <w:tcPr>
            <w:tcW w:w="4876" w:type="dxa"/>
            <w:tcBorders>
              <w:top w:val="nil"/>
              <w:left w:val="nil"/>
              <w:bottom w:val="nil"/>
              <w:right w:val="nil"/>
            </w:tcBorders>
          </w:tcPr>
          <w:p w14:paraId="1C396E28" w14:textId="77777777" w:rsidR="004B63F0" w:rsidRPr="00DF3BE0" w:rsidRDefault="004B63F0" w:rsidP="002D6F53">
            <w:pPr>
              <w:pStyle w:val="Normal6a"/>
            </w:pPr>
            <w:r w:rsidRPr="00DF3BE0">
              <w:rPr>
                <w:b/>
                <w:i/>
              </w:rPr>
              <w:t>III</w:t>
            </w:r>
            <w:r w:rsidRPr="00DF3BE0">
              <w:tab/>
            </w:r>
            <w:r w:rsidRPr="00DF3BE0">
              <w:rPr>
                <w:b/>
                <w:i/>
              </w:rPr>
              <w:t>[...]</w:t>
            </w:r>
          </w:p>
        </w:tc>
        <w:tc>
          <w:tcPr>
            <w:tcW w:w="4876" w:type="dxa"/>
            <w:tcBorders>
              <w:top w:val="nil"/>
              <w:left w:val="nil"/>
              <w:bottom w:val="nil"/>
              <w:right w:val="nil"/>
            </w:tcBorders>
          </w:tcPr>
          <w:p w14:paraId="6243C17B" w14:textId="77777777" w:rsidR="004B63F0" w:rsidRPr="00DF3BE0" w:rsidRDefault="004B63F0" w:rsidP="002D6F53">
            <w:pPr>
              <w:pStyle w:val="Normal6a"/>
            </w:pPr>
            <w:r w:rsidRPr="00DF3BE0">
              <w:rPr>
                <w:b/>
                <w:i/>
              </w:rPr>
              <w:t>Suprimido</w:t>
            </w:r>
          </w:p>
        </w:tc>
      </w:tr>
    </w:tbl>
    <w:p w14:paraId="48FF9345"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{FR}</w:t>
      </w:r>
      <w:r w:rsidRPr="00DF3BE0">
        <w:t>fr</w:t>
      </w:r>
      <w:r w:rsidRPr="00DF3BE0">
        <w:rPr>
          <w:rStyle w:val="HideTWBExt"/>
        </w:rPr>
        <w:t>&lt;/Original&gt;</w:t>
      </w:r>
    </w:p>
    <w:p w14:paraId="0FC19895" w14:textId="77777777" w:rsidR="004B63F0" w:rsidRPr="00DF3BE0" w:rsidRDefault="004B63F0" w:rsidP="004B63F0">
      <w:r w:rsidRPr="00DF3BE0">
        <w:rPr>
          <w:rStyle w:val="HideTWBExt"/>
        </w:rPr>
        <w:t>&lt;/Amend&gt;</w:t>
      </w:r>
    </w:p>
    <w:p w14:paraId="4A001622"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198</w:t>
      </w:r>
      <w:r w:rsidRPr="00DF3BE0">
        <w:rPr>
          <w:rStyle w:val="HideTWBExt"/>
        </w:rPr>
        <w:t>&lt;/NumAm&gt;</w:t>
      </w:r>
    </w:p>
    <w:p w14:paraId="005DEF12"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2EA93B6A" w14:textId="77777777" w:rsidR="004B63F0" w:rsidRPr="00DF3BE0" w:rsidRDefault="004B63F0" w:rsidP="004B63F0">
      <w:pPr>
        <w:pStyle w:val="NormalBold"/>
      </w:pPr>
      <w:r w:rsidRPr="00DF3BE0">
        <w:rPr>
          <w:rStyle w:val="HideTWBExt"/>
          <w:b w:val="0"/>
        </w:rPr>
        <w:t>&lt;/RepeatBlock-By&gt;</w:t>
      </w:r>
    </w:p>
    <w:p w14:paraId="2D591BFD"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4E938FE7" w14:textId="77777777" w:rsidR="004B63F0" w:rsidRPr="00DF3BE0" w:rsidRDefault="004B63F0" w:rsidP="004B63F0">
      <w:pPr>
        <w:pStyle w:val="NormalBold"/>
      </w:pPr>
      <w:r w:rsidRPr="00DF3BE0">
        <w:rPr>
          <w:rStyle w:val="HideTWBExt"/>
        </w:rPr>
        <w:t>&lt;Article&gt;</w:t>
      </w:r>
      <w:r w:rsidRPr="00DF3BE0">
        <w:t>Capítulo III</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9D6CDC7" w14:textId="77777777" w:rsidTr="002D6F53">
        <w:trPr>
          <w:trHeight w:hRule="exact" w:val="240"/>
          <w:jc w:val="center"/>
        </w:trPr>
        <w:tc>
          <w:tcPr>
            <w:tcW w:w="9752" w:type="dxa"/>
            <w:gridSpan w:val="2"/>
            <w:tcBorders>
              <w:top w:val="nil"/>
              <w:left w:val="nil"/>
              <w:bottom w:val="nil"/>
              <w:right w:val="nil"/>
            </w:tcBorders>
          </w:tcPr>
          <w:p w14:paraId="0E046657" w14:textId="77777777" w:rsidR="004B63F0" w:rsidRPr="00DF3BE0" w:rsidRDefault="004B63F0" w:rsidP="002D6F53"/>
        </w:tc>
      </w:tr>
      <w:tr w:rsidR="004B63F0" w:rsidRPr="00DF3BE0" w14:paraId="3B11E24F" w14:textId="77777777" w:rsidTr="002D6F53">
        <w:trPr>
          <w:trHeight w:val="240"/>
          <w:jc w:val="center"/>
        </w:trPr>
        <w:tc>
          <w:tcPr>
            <w:tcW w:w="4876" w:type="dxa"/>
            <w:tcBorders>
              <w:top w:val="nil"/>
              <w:left w:val="nil"/>
              <w:bottom w:val="nil"/>
              <w:right w:val="nil"/>
            </w:tcBorders>
          </w:tcPr>
          <w:p w14:paraId="20A131A6"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2FA656D" w14:textId="77777777" w:rsidR="004B63F0" w:rsidRPr="00DF3BE0" w:rsidRDefault="004B63F0" w:rsidP="002D6F53">
            <w:pPr>
              <w:pStyle w:val="AmColumnHeading"/>
            </w:pPr>
            <w:r w:rsidRPr="00DF3BE0">
              <w:t>Alteração</w:t>
            </w:r>
          </w:p>
        </w:tc>
      </w:tr>
      <w:tr w:rsidR="004B63F0" w:rsidRPr="00DF3BE0" w14:paraId="03A1F2DC" w14:textId="77777777" w:rsidTr="002D6F53">
        <w:trPr>
          <w:jc w:val="center"/>
        </w:trPr>
        <w:tc>
          <w:tcPr>
            <w:tcW w:w="4876" w:type="dxa"/>
            <w:tcBorders>
              <w:top w:val="nil"/>
              <w:left w:val="nil"/>
              <w:bottom w:val="nil"/>
              <w:right w:val="nil"/>
            </w:tcBorders>
          </w:tcPr>
          <w:p w14:paraId="3823D721" w14:textId="77777777" w:rsidR="004B63F0" w:rsidRPr="00DF3BE0" w:rsidRDefault="004B63F0" w:rsidP="002D6F53">
            <w:pPr>
              <w:pStyle w:val="Normal6a"/>
            </w:pPr>
            <w:r w:rsidRPr="00DF3BE0">
              <w:rPr>
                <w:b/>
                <w:i/>
              </w:rPr>
              <w:t>[...]</w:t>
            </w:r>
          </w:p>
        </w:tc>
        <w:tc>
          <w:tcPr>
            <w:tcW w:w="4876" w:type="dxa"/>
            <w:tcBorders>
              <w:top w:val="nil"/>
              <w:left w:val="nil"/>
              <w:bottom w:val="nil"/>
              <w:right w:val="nil"/>
            </w:tcBorders>
          </w:tcPr>
          <w:p w14:paraId="5200CC14" w14:textId="77777777" w:rsidR="004B63F0" w:rsidRPr="00DF3BE0" w:rsidRDefault="004B63F0" w:rsidP="002D6F53">
            <w:pPr>
              <w:pStyle w:val="Normal6a"/>
            </w:pPr>
            <w:r w:rsidRPr="00DF3BE0">
              <w:rPr>
                <w:b/>
                <w:i/>
              </w:rPr>
              <w:t>Suprimido</w:t>
            </w:r>
          </w:p>
        </w:tc>
      </w:tr>
    </w:tbl>
    <w:p w14:paraId="76EEA25B"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3BD7855B" w14:textId="77777777" w:rsidR="004B63F0" w:rsidRPr="00DF3BE0" w:rsidRDefault="004B63F0" w:rsidP="004B63F0">
      <w:r w:rsidRPr="00DF3BE0">
        <w:rPr>
          <w:rStyle w:val="HideTWBExt"/>
        </w:rPr>
        <w:t>&lt;/Amend&gt;</w:t>
      </w:r>
    </w:p>
    <w:p w14:paraId="4BDFE83D"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199</w:t>
      </w:r>
      <w:r w:rsidRPr="00DF3BE0">
        <w:rPr>
          <w:rStyle w:val="HideTWBExt"/>
        </w:rPr>
        <w:t>&lt;/NumAm&gt;</w:t>
      </w:r>
    </w:p>
    <w:p w14:paraId="67DD3B35"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2D35524C" w14:textId="77777777" w:rsidR="004B63F0" w:rsidRPr="00DF3BE0" w:rsidRDefault="004B63F0" w:rsidP="004B63F0">
      <w:pPr>
        <w:pStyle w:val="NormalBold"/>
      </w:pPr>
      <w:r w:rsidRPr="00DF3BE0">
        <w:rPr>
          <w:rStyle w:val="HideTWBExt"/>
          <w:b w:val="0"/>
        </w:rPr>
        <w:t>&lt;/RepeatBlock-By&gt;</w:t>
      </w:r>
    </w:p>
    <w:p w14:paraId="71A2F29E"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3427C68" w14:textId="77777777" w:rsidR="004B63F0" w:rsidRPr="00DF3BE0" w:rsidRDefault="004B63F0" w:rsidP="004B63F0">
      <w:pPr>
        <w:pStyle w:val="NormalBold"/>
      </w:pPr>
      <w:r w:rsidRPr="00DF3BE0">
        <w:rPr>
          <w:rStyle w:val="HideTWBExt"/>
        </w:rPr>
        <w:t>&lt;Article&gt;</w:t>
      </w:r>
      <w:r w:rsidRPr="00DF3BE0">
        <w:t>Artigo 7</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F18207A" w14:textId="77777777" w:rsidTr="002D6F53">
        <w:trPr>
          <w:trHeight w:hRule="exact" w:val="240"/>
          <w:jc w:val="center"/>
        </w:trPr>
        <w:tc>
          <w:tcPr>
            <w:tcW w:w="9752" w:type="dxa"/>
            <w:gridSpan w:val="2"/>
            <w:tcBorders>
              <w:top w:val="nil"/>
              <w:left w:val="nil"/>
              <w:bottom w:val="nil"/>
              <w:right w:val="nil"/>
            </w:tcBorders>
          </w:tcPr>
          <w:p w14:paraId="78AB4F8F" w14:textId="77777777" w:rsidR="004B63F0" w:rsidRPr="00DF3BE0" w:rsidRDefault="004B63F0" w:rsidP="002D6F53"/>
        </w:tc>
      </w:tr>
      <w:tr w:rsidR="004B63F0" w:rsidRPr="00DF3BE0" w14:paraId="718F5B51" w14:textId="77777777" w:rsidTr="002D6F53">
        <w:trPr>
          <w:trHeight w:val="240"/>
          <w:jc w:val="center"/>
        </w:trPr>
        <w:tc>
          <w:tcPr>
            <w:tcW w:w="4876" w:type="dxa"/>
            <w:tcBorders>
              <w:top w:val="nil"/>
              <w:left w:val="nil"/>
              <w:bottom w:val="nil"/>
              <w:right w:val="nil"/>
            </w:tcBorders>
          </w:tcPr>
          <w:p w14:paraId="3BA2C827"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EE56638" w14:textId="77777777" w:rsidR="004B63F0" w:rsidRPr="00DF3BE0" w:rsidRDefault="004B63F0" w:rsidP="002D6F53">
            <w:pPr>
              <w:pStyle w:val="AmColumnHeading"/>
            </w:pPr>
            <w:r w:rsidRPr="00DF3BE0">
              <w:t>Alteração</w:t>
            </w:r>
          </w:p>
        </w:tc>
      </w:tr>
      <w:tr w:rsidR="004B63F0" w:rsidRPr="00DF3BE0" w14:paraId="08BC033E" w14:textId="77777777" w:rsidTr="002D6F53">
        <w:trPr>
          <w:jc w:val="center"/>
        </w:trPr>
        <w:tc>
          <w:tcPr>
            <w:tcW w:w="4876" w:type="dxa"/>
            <w:tcBorders>
              <w:top w:val="nil"/>
              <w:left w:val="nil"/>
              <w:bottom w:val="nil"/>
              <w:right w:val="nil"/>
            </w:tcBorders>
          </w:tcPr>
          <w:p w14:paraId="23AF1EB3" w14:textId="77777777" w:rsidR="004B63F0" w:rsidRPr="00DF3BE0" w:rsidRDefault="004B63F0" w:rsidP="002D6F53">
            <w:pPr>
              <w:pStyle w:val="Normal6a"/>
              <w:jc w:val="center"/>
            </w:pPr>
            <w:r w:rsidRPr="00DF3BE0">
              <w:rPr>
                <w:b/>
                <w:i/>
              </w:rPr>
              <w:t>Artigo 7.º</w:t>
            </w:r>
            <w:r w:rsidRPr="00DF3BE0">
              <w:tab/>
            </w:r>
          </w:p>
        </w:tc>
        <w:tc>
          <w:tcPr>
            <w:tcW w:w="4876" w:type="dxa"/>
            <w:tcBorders>
              <w:top w:val="nil"/>
              <w:left w:val="nil"/>
              <w:bottom w:val="nil"/>
              <w:right w:val="nil"/>
            </w:tcBorders>
          </w:tcPr>
          <w:p w14:paraId="10397EA4" w14:textId="77777777" w:rsidR="004B63F0" w:rsidRPr="00DF3BE0" w:rsidRDefault="004B63F0" w:rsidP="002D6F53">
            <w:pPr>
              <w:pStyle w:val="Normal6a"/>
            </w:pPr>
            <w:r w:rsidRPr="00DF3BE0">
              <w:rPr>
                <w:b/>
                <w:i/>
              </w:rPr>
              <w:t>Suprimido</w:t>
            </w:r>
          </w:p>
        </w:tc>
      </w:tr>
      <w:tr w:rsidR="004B63F0" w:rsidRPr="00DF3BE0" w14:paraId="26896250" w14:textId="77777777" w:rsidTr="002D6F53">
        <w:trPr>
          <w:jc w:val="center"/>
        </w:trPr>
        <w:tc>
          <w:tcPr>
            <w:tcW w:w="4876" w:type="dxa"/>
            <w:tcBorders>
              <w:top w:val="nil"/>
              <w:left w:val="nil"/>
              <w:bottom w:val="nil"/>
              <w:right w:val="nil"/>
            </w:tcBorders>
          </w:tcPr>
          <w:p w14:paraId="2FD514B3" w14:textId="77777777" w:rsidR="004B63F0" w:rsidRPr="00DF3BE0" w:rsidRDefault="004B63F0" w:rsidP="002D6F53">
            <w:pPr>
              <w:pStyle w:val="Normal6a"/>
              <w:jc w:val="center"/>
            </w:pPr>
            <w:r w:rsidRPr="00DF3BE0">
              <w:rPr>
                <w:b/>
                <w:i/>
              </w:rPr>
              <w:t>Serviços nacionais especializados para prevenir e combater a introdução clandestina de migrantes e o tráfico de seres humanos</w:t>
            </w:r>
          </w:p>
        </w:tc>
        <w:tc>
          <w:tcPr>
            <w:tcW w:w="4876" w:type="dxa"/>
            <w:tcBorders>
              <w:top w:val="nil"/>
              <w:left w:val="nil"/>
              <w:bottom w:val="nil"/>
              <w:right w:val="nil"/>
            </w:tcBorders>
          </w:tcPr>
          <w:p w14:paraId="1C87F331" w14:textId="77777777" w:rsidR="004B63F0" w:rsidRPr="00DF3BE0" w:rsidRDefault="004B63F0" w:rsidP="002D6F53">
            <w:pPr>
              <w:pStyle w:val="Normal6a"/>
            </w:pPr>
          </w:p>
        </w:tc>
      </w:tr>
      <w:tr w:rsidR="004B63F0" w:rsidRPr="00DF3BE0" w14:paraId="45735A74" w14:textId="77777777" w:rsidTr="002D6F53">
        <w:trPr>
          <w:jc w:val="center"/>
        </w:trPr>
        <w:tc>
          <w:tcPr>
            <w:tcW w:w="4876" w:type="dxa"/>
            <w:tcBorders>
              <w:top w:val="nil"/>
              <w:left w:val="nil"/>
              <w:bottom w:val="nil"/>
              <w:right w:val="nil"/>
            </w:tcBorders>
          </w:tcPr>
          <w:p w14:paraId="7F8D63C9" w14:textId="6E5B5047" w:rsidR="004B63F0" w:rsidRPr="00DF3BE0" w:rsidRDefault="004B63F0" w:rsidP="002D6F53">
            <w:pPr>
              <w:pStyle w:val="Normal6a"/>
            </w:pPr>
            <w:r w:rsidRPr="00DF3BE0">
              <w:rPr>
                <w:b/>
                <w:i/>
              </w:rPr>
              <w:t>1. Cada Estado</w:t>
            </w:r>
            <w:r w:rsidR="00DF5682">
              <w:rPr>
                <w:b/>
                <w:i/>
              </w:rPr>
              <w:noBreakHyphen/>
            </w:r>
            <w:r w:rsidRPr="00DF3BE0">
              <w:rPr>
                <w:b/>
                <w:i/>
              </w:rPr>
              <w:t>Membro deve designar, o mais tardar um ano após a entrada em vigor do presente regulamento, um ou vários serviços especializados pertencentes às respetivas autoridades competentes, em conformidade com o direito nacional, para prevenir e combater a introdução clandestina de migrantes e o tráfico de seres humanos, nomeadamente através de investigações criminais. Após essa designação, cada Estado</w:t>
            </w:r>
            <w:r w:rsidR="00DF5682">
              <w:rPr>
                <w:b/>
                <w:i/>
              </w:rPr>
              <w:noBreakHyphen/>
            </w:r>
            <w:r w:rsidRPr="00DF3BE0">
              <w:rPr>
                <w:b/>
                <w:i/>
              </w:rPr>
              <w:t>Membro deve informar imediatamente a Comissão do facto.</w:t>
            </w:r>
          </w:p>
        </w:tc>
        <w:tc>
          <w:tcPr>
            <w:tcW w:w="4876" w:type="dxa"/>
            <w:tcBorders>
              <w:top w:val="nil"/>
              <w:left w:val="nil"/>
              <w:bottom w:val="nil"/>
              <w:right w:val="nil"/>
            </w:tcBorders>
          </w:tcPr>
          <w:p w14:paraId="6E3A1638" w14:textId="77777777" w:rsidR="004B63F0" w:rsidRPr="00DF3BE0" w:rsidRDefault="004B63F0" w:rsidP="002D6F53">
            <w:pPr>
              <w:pStyle w:val="Normal6a"/>
            </w:pPr>
          </w:p>
        </w:tc>
      </w:tr>
      <w:tr w:rsidR="004B63F0" w:rsidRPr="00DF3BE0" w14:paraId="29E41C7A" w14:textId="77777777" w:rsidTr="002D6F53">
        <w:trPr>
          <w:jc w:val="center"/>
        </w:trPr>
        <w:tc>
          <w:tcPr>
            <w:tcW w:w="4876" w:type="dxa"/>
            <w:tcBorders>
              <w:top w:val="nil"/>
              <w:left w:val="nil"/>
              <w:bottom w:val="nil"/>
              <w:right w:val="nil"/>
            </w:tcBorders>
          </w:tcPr>
          <w:p w14:paraId="7561F492" w14:textId="3E462757" w:rsidR="004B63F0" w:rsidRPr="00DF3BE0" w:rsidRDefault="004B63F0" w:rsidP="002D6F53">
            <w:pPr>
              <w:pStyle w:val="Normal6a"/>
            </w:pPr>
            <w:r w:rsidRPr="00DF3BE0">
              <w:rPr>
                <w:b/>
                <w:i/>
              </w:rPr>
              <w:t>2. Cada Estado</w:t>
            </w:r>
            <w:r w:rsidR="00DF5682">
              <w:rPr>
                <w:b/>
                <w:i/>
              </w:rPr>
              <w:noBreakHyphen/>
            </w:r>
            <w:r w:rsidRPr="00DF3BE0">
              <w:rPr>
                <w:b/>
                <w:i/>
              </w:rPr>
              <w:t>Membro deve assegurar que os seus serviços especializados designados nos termos do n.º 1 do presente artigo recolham todas as informações pertinentes relativas a investigações criminais sobre a introdução clandestina de migrantes e o tráfico de seres humanos, bem como resultantes das mesmas, e partilhem essas informações o mais rapidamente possível com a Europol e outros Estados</w:t>
            </w:r>
            <w:r w:rsidR="00DF5682">
              <w:rPr>
                <w:b/>
                <w:i/>
              </w:rPr>
              <w:noBreakHyphen/>
            </w:r>
            <w:r w:rsidRPr="00DF3BE0">
              <w:rPr>
                <w:b/>
                <w:i/>
              </w:rPr>
              <w:t>Membros, nos termos do artigo 8.º.</w:t>
            </w:r>
          </w:p>
        </w:tc>
        <w:tc>
          <w:tcPr>
            <w:tcW w:w="4876" w:type="dxa"/>
            <w:tcBorders>
              <w:top w:val="nil"/>
              <w:left w:val="nil"/>
              <w:bottom w:val="nil"/>
              <w:right w:val="nil"/>
            </w:tcBorders>
          </w:tcPr>
          <w:p w14:paraId="49F07C79" w14:textId="77777777" w:rsidR="004B63F0" w:rsidRPr="00DF3BE0" w:rsidRDefault="004B63F0" w:rsidP="002D6F53">
            <w:pPr>
              <w:pStyle w:val="Normal6a"/>
            </w:pPr>
          </w:p>
        </w:tc>
      </w:tr>
      <w:tr w:rsidR="004B63F0" w:rsidRPr="00DF3BE0" w14:paraId="59233A8C" w14:textId="77777777" w:rsidTr="002D6F53">
        <w:trPr>
          <w:jc w:val="center"/>
        </w:trPr>
        <w:tc>
          <w:tcPr>
            <w:tcW w:w="4876" w:type="dxa"/>
            <w:tcBorders>
              <w:top w:val="nil"/>
              <w:left w:val="nil"/>
              <w:bottom w:val="nil"/>
              <w:right w:val="nil"/>
            </w:tcBorders>
          </w:tcPr>
          <w:p w14:paraId="2F254B17" w14:textId="592D3B8D" w:rsidR="004B63F0" w:rsidRPr="00DF3BE0" w:rsidRDefault="004B63F0" w:rsidP="002D6F53">
            <w:pPr>
              <w:pStyle w:val="Normal6a"/>
            </w:pPr>
            <w:r w:rsidRPr="00DF3BE0">
              <w:rPr>
                <w:b/>
                <w:i/>
              </w:rPr>
              <w:t>3. Cada Estado</w:t>
            </w:r>
            <w:r w:rsidR="00DF5682">
              <w:rPr>
                <w:b/>
                <w:i/>
              </w:rPr>
              <w:noBreakHyphen/>
            </w:r>
            <w:r w:rsidRPr="00DF3BE0">
              <w:rPr>
                <w:b/>
                <w:i/>
              </w:rPr>
              <w:t>Membro deve estabelecer uma ligação direta, o mais tardar um ano após a entrada em vigor do presente regulamento, entre os seus serviços especializados designados nos termos do n.º 1 do presente artigo e a Aplicação de Intercâmbio Seguro de Informações (SIENA) da Europol a que se refere o artigo 2.º, alínea w), do Regulamento (UE) 2016/794. Após essa ligação, cada Estado</w:t>
            </w:r>
            <w:r w:rsidR="00DF5682">
              <w:rPr>
                <w:b/>
                <w:i/>
              </w:rPr>
              <w:noBreakHyphen/>
            </w:r>
            <w:r w:rsidRPr="00DF3BE0">
              <w:rPr>
                <w:b/>
                <w:i/>
              </w:rPr>
              <w:t>Membro deve informar imediatamente a Comissão do facto.</w:t>
            </w:r>
          </w:p>
        </w:tc>
        <w:tc>
          <w:tcPr>
            <w:tcW w:w="4876" w:type="dxa"/>
            <w:tcBorders>
              <w:top w:val="nil"/>
              <w:left w:val="nil"/>
              <w:bottom w:val="nil"/>
              <w:right w:val="nil"/>
            </w:tcBorders>
          </w:tcPr>
          <w:p w14:paraId="44BE71DE" w14:textId="77777777" w:rsidR="004B63F0" w:rsidRPr="00DF3BE0" w:rsidRDefault="004B63F0" w:rsidP="002D6F53">
            <w:pPr>
              <w:pStyle w:val="Normal6a"/>
            </w:pPr>
          </w:p>
        </w:tc>
      </w:tr>
      <w:tr w:rsidR="004B63F0" w:rsidRPr="00DF3BE0" w14:paraId="58C8B5CC" w14:textId="77777777" w:rsidTr="002D6F53">
        <w:trPr>
          <w:jc w:val="center"/>
        </w:trPr>
        <w:tc>
          <w:tcPr>
            <w:tcW w:w="4876" w:type="dxa"/>
            <w:tcBorders>
              <w:top w:val="nil"/>
              <w:left w:val="nil"/>
              <w:bottom w:val="nil"/>
              <w:right w:val="nil"/>
            </w:tcBorders>
          </w:tcPr>
          <w:p w14:paraId="3789F217" w14:textId="6F1DA098" w:rsidR="004B63F0" w:rsidRPr="00DF3BE0" w:rsidRDefault="004B63F0" w:rsidP="002D6F53">
            <w:pPr>
              <w:pStyle w:val="Normal6a"/>
            </w:pPr>
            <w:r w:rsidRPr="00DF3BE0">
              <w:rPr>
                <w:b/>
                <w:i/>
              </w:rPr>
              <w:t>4. Cada Estado</w:t>
            </w:r>
            <w:r w:rsidR="00DF5682">
              <w:rPr>
                <w:b/>
                <w:i/>
              </w:rPr>
              <w:noBreakHyphen/>
            </w:r>
            <w:r w:rsidRPr="00DF3BE0">
              <w:rPr>
                <w:b/>
                <w:i/>
              </w:rPr>
              <w:t>Membro deve dotar os seus serviços especializados designados nos termos do n.º 1 de recursos adequados para assegurar que estejam equipados para prevenir e combater eficazmente a introdução clandestina de migrantes e o tráfico de seres humanos, bem como para recolher e partilhar informações nos termos do n.º 2 de forma eficaz e eficiente.</w:t>
            </w:r>
          </w:p>
        </w:tc>
        <w:tc>
          <w:tcPr>
            <w:tcW w:w="4876" w:type="dxa"/>
            <w:tcBorders>
              <w:top w:val="nil"/>
              <w:left w:val="nil"/>
              <w:bottom w:val="nil"/>
              <w:right w:val="nil"/>
            </w:tcBorders>
          </w:tcPr>
          <w:p w14:paraId="42191F0B" w14:textId="77777777" w:rsidR="004B63F0" w:rsidRPr="00DF3BE0" w:rsidRDefault="004B63F0" w:rsidP="002D6F53">
            <w:pPr>
              <w:pStyle w:val="Normal6a"/>
            </w:pPr>
          </w:p>
        </w:tc>
      </w:tr>
      <w:tr w:rsidR="004B63F0" w:rsidRPr="00DF3BE0" w14:paraId="4AD3B680" w14:textId="77777777" w:rsidTr="002D6F53">
        <w:trPr>
          <w:jc w:val="center"/>
        </w:trPr>
        <w:tc>
          <w:tcPr>
            <w:tcW w:w="4876" w:type="dxa"/>
            <w:tcBorders>
              <w:top w:val="nil"/>
              <w:left w:val="nil"/>
              <w:bottom w:val="nil"/>
              <w:right w:val="nil"/>
            </w:tcBorders>
          </w:tcPr>
          <w:p w14:paraId="26F333EB" w14:textId="100059BF" w:rsidR="004B63F0" w:rsidRPr="00DF3BE0" w:rsidRDefault="004B63F0" w:rsidP="002D6F53">
            <w:pPr>
              <w:pStyle w:val="Normal6a"/>
            </w:pPr>
            <w:r w:rsidRPr="00DF3BE0">
              <w:rPr>
                <w:b/>
                <w:i/>
              </w:rPr>
              <w:t>5. Cada Estado</w:t>
            </w:r>
            <w:r w:rsidR="00DF5682">
              <w:rPr>
                <w:b/>
                <w:i/>
              </w:rPr>
              <w:noBreakHyphen/>
            </w:r>
            <w:r w:rsidRPr="00DF3BE0">
              <w:rPr>
                <w:b/>
                <w:i/>
              </w:rPr>
              <w:t>Membro deve disponibilizar um número adequado de membros do pessoal dos serviços especializados designados nos termos do n.º 1 do presente artigo ao contingente de reserva a que se refere o artigo 5.º</w:t>
            </w:r>
            <w:r w:rsidR="00DF5682">
              <w:rPr>
                <w:b/>
                <w:i/>
              </w:rPr>
              <w:noBreakHyphen/>
            </w:r>
            <w:r w:rsidRPr="00DF3BE0">
              <w:rPr>
                <w:b/>
                <w:i/>
              </w:rPr>
              <w:t>B, n.º 6, do Regulamento (UE) 2016/794, para que esses membros do pessoal possam participar nos destacamentos da Europol para apoio operacional na qualidade de peritos nacionais destacados.</w:t>
            </w:r>
          </w:p>
        </w:tc>
        <w:tc>
          <w:tcPr>
            <w:tcW w:w="4876" w:type="dxa"/>
            <w:tcBorders>
              <w:top w:val="nil"/>
              <w:left w:val="nil"/>
              <w:bottom w:val="nil"/>
              <w:right w:val="nil"/>
            </w:tcBorders>
          </w:tcPr>
          <w:p w14:paraId="5B1B8BEC" w14:textId="77777777" w:rsidR="004B63F0" w:rsidRPr="00DF3BE0" w:rsidRDefault="004B63F0" w:rsidP="002D6F53">
            <w:pPr>
              <w:pStyle w:val="Normal6a"/>
            </w:pPr>
          </w:p>
        </w:tc>
      </w:tr>
    </w:tbl>
    <w:p w14:paraId="370D1734"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C400368" w14:textId="77777777" w:rsidR="004B63F0" w:rsidRPr="00DF3BE0" w:rsidRDefault="004B63F0" w:rsidP="004B63F0">
      <w:r w:rsidRPr="00DF3BE0">
        <w:rPr>
          <w:rStyle w:val="HideTWBExt"/>
        </w:rPr>
        <w:t>&lt;/Amend&gt;</w:t>
      </w:r>
    </w:p>
    <w:p w14:paraId="59A2D769"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200</w:t>
      </w:r>
      <w:r w:rsidRPr="00DF3BE0">
        <w:rPr>
          <w:rStyle w:val="HideTWBExt"/>
        </w:rPr>
        <w:t>&lt;/NumAm&gt;</w:t>
      </w:r>
    </w:p>
    <w:p w14:paraId="572ECCEE"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3978B4FB" w14:textId="77777777" w:rsidR="004B63F0" w:rsidRPr="00DF3BE0" w:rsidRDefault="004B63F0" w:rsidP="004B63F0">
      <w:pPr>
        <w:pStyle w:val="NormalBold"/>
      </w:pPr>
      <w:r w:rsidRPr="00DF3BE0">
        <w:rPr>
          <w:rStyle w:val="HideTWBExt"/>
          <w:b w:val="0"/>
        </w:rPr>
        <w:t>&lt;/RepeatBlock-By&gt;</w:t>
      </w:r>
    </w:p>
    <w:p w14:paraId="66C3D7F3"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2406C28" w14:textId="77777777" w:rsidR="004B63F0" w:rsidRPr="00DF3BE0" w:rsidRDefault="004B63F0" w:rsidP="004B63F0">
      <w:pPr>
        <w:pStyle w:val="NormalBold"/>
      </w:pPr>
      <w:r w:rsidRPr="00DF3BE0">
        <w:rPr>
          <w:rStyle w:val="HideTWBExt"/>
        </w:rPr>
        <w:t>&lt;Article&gt;</w:t>
      </w:r>
      <w:r w:rsidRPr="00DF3BE0">
        <w:t>Artigo 7</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1D65A69" w14:textId="77777777" w:rsidTr="002D6F53">
        <w:trPr>
          <w:trHeight w:hRule="exact" w:val="240"/>
          <w:jc w:val="center"/>
        </w:trPr>
        <w:tc>
          <w:tcPr>
            <w:tcW w:w="9752" w:type="dxa"/>
            <w:gridSpan w:val="2"/>
            <w:tcBorders>
              <w:top w:val="nil"/>
              <w:left w:val="nil"/>
              <w:bottom w:val="nil"/>
              <w:right w:val="nil"/>
            </w:tcBorders>
          </w:tcPr>
          <w:p w14:paraId="7C81FD10" w14:textId="77777777" w:rsidR="004B63F0" w:rsidRPr="00DF3BE0" w:rsidRDefault="004B63F0" w:rsidP="002D6F53"/>
        </w:tc>
      </w:tr>
      <w:tr w:rsidR="004B63F0" w:rsidRPr="00DF3BE0" w14:paraId="712481EE" w14:textId="77777777" w:rsidTr="002D6F53">
        <w:trPr>
          <w:trHeight w:val="240"/>
          <w:jc w:val="center"/>
        </w:trPr>
        <w:tc>
          <w:tcPr>
            <w:tcW w:w="4876" w:type="dxa"/>
            <w:tcBorders>
              <w:top w:val="nil"/>
              <w:left w:val="nil"/>
              <w:bottom w:val="nil"/>
              <w:right w:val="nil"/>
            </w:tcBorders>
          </w:tcPr>
          <w:p w14:paraId="37572179"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4ABE2B2" w14:textId="77777777" w:rsidR="004B63F0" w:rsidRPr="00DF3BE0" w:rsidRDefault="004B63F0" w:rsidP="002D6F53">
            <w:pPr>
              <w:pStyle w:val="AmColumnHeading"/>
            </w:pPr>
            <w:r w:rsidRPr="00DF3BE0">
              <w:t>Alteração</w:t>
            </w:r>
          </w:p>
        </w:tc>
      </w:tr>
      <w:tr w:rsidR="004B63F0" w:rsidRPr="00DF3BE0" w14:paraId="3E021322" w14:textId="77777777" w:rsidTr="002D6F53">
        <w:trPr>
          <w:jc w:val="center"/>
        </w:trPr>
        <w:tc>
          <w:tcPr>
            <w:tcW w:w="4876" w:type="dxa"/>
            <w:tcBorders>
              <w:top w:val="nil"/>
              <w:left w:val="nil"/>
              <w:bottom w:val="nil"/>
              <w:right w:val="nil"/>
            </w:tcBorders>
          </w:tcPr>
          <w:p w14:paraId="20997B4D" w14:textId="77777777" w:rsidR="004B63F0" w:rsidRPr="00DF3BE0" w:rsidRDefault="004B63F0" w:rsidP="002D6F53">
            <w:pPr>
              <w:pStyle w:val="Normal6a"/>
              <w:jc w:val="center"/>
            </w:pPr>
            <w:r w:rsidRPr="00DF3BE0">
              <w:rPr>
                <w:b/>
                <w:i/>
              </w:rPr>
              <w:t>Artigo 7.º</w:t>
            </w:r>
            <w:r w:rsidRPr="00DF3BE0">
              <w:tab/>
            </w:r>
          </w:p>
        </w:tc>
        <w:tc>
          <w:tcPr>
            <w:tcW w:w="4876" w:type="dxa"/>
            <w:tcBorders>
              <w:top w:val="nil"/>
              <w:left w:val="nil"/>
              <w:bottom w:val="nil"/>
              <w:right w:val="nil"/>
            </w:tcBorders>
          </w:tcPr>
          <w:p w14:paraId="3B1C0BEB" w14:textId="77777777" w:rsidR="004B63F0" w:rsidRPr="00DF3BE0" w:rsidRDefault="004B63F0" w:rsidP="002D6F53">
            <w:pPr>
              <w:pStyle w:val="Normal6a"/>
            </w:pPr>
            <w:r w:rsidRPr="00DF3BE0">
              <w:rPr>
                <w:b/>
                <w:i/>
              </w:rPr>
              <w:t>Suprimido</w:t>
            </w:r>
          </w:p>
        </w:tc>
      </w:tr>
      <w:tr w:rsidR="004B63F0" w:rsidRPr="00DF3BE0" w14:paraId="0E03F491" w14:textId="77777777" w:rsidTr="002D6F53">
        <w:trPr>
          <w:jc w:val="center"/>
        </w:trPr>
        <w:tc>
          <w:tcPr>
            <w:tcW w:w="4876" w:type="dxa"/>
            <w:tcBorders>
              <w:top w:val="nil"/>
              <w:left w:val="nil"/>
              <w:bottom w:val="nil"/>
              <w:right w:val="nil"/>
            </w:tcBorders>
          </w:tcPr>
          <w:p w14:paraId="70A4D43E" w14:textId="77777777" w:rsidR="004B63F0" w:rsidRPr="00DF3BE0" w:rsidRDefault="004B63F0" w:rsidP="002D6F53">
            <w:pPr>
              <w:pStyle w:val="Normal6a"/>
              <w:jc w:val="center"/>
            </w:pPr>
            <w:r w:rsidRPr="00DF3BE0">
              <w:rPr>
                <w:b/>
                <w:i/>
              </w:rPr>
              <w:t>Serviços nacionais especializados para prevenir e combater a introdução clandestina de migrantes e o tráfico de seres humanos</w:t>
            </w:r>
          </w:p>
        </w:tc>
        <w:tc>
          <w:tcPr>
            <w:tcW w:w="4876" w:type="dxa"/>
            <w:tcBorders>
              <w:top w:val="nil"/>
              <w:left w:val="nil"/>
              <w:bottom w:val="nil"/>
              <w:right w:val="nil"/>
            </w:tcBorders>
          </w:tcPr>
          <w:p w14:paraId="7E6F4701" w14:textId="77777777" w:rsidR="004B63F0" w:rsidRPr="00DF3BE0" w:rsidRDefault="004B63F0" w:rsidP="002D6F53">
            <w:pPr>
              <w:pStyle w:val="Normal6a"/>
            </w:pPr>
          </w:p>
        </w:tc>
      </w:tr>
      <w:tr w:rsidR="004B63F0" w:rsidRPr="00DF3BE0" w14:paraId="09B02D70" w14:textId="77777777" w:rsidTr="002D6F53">
        <w:trPr>
          <w:jc w:val="center"/>
        </w:trPr>
        <w:tc>
          <w:tcPr>
            <w:tcW w:w="4876" w:type="dxa"/>
            <w:tcBorders>
              <w:top w:val="nil"/>
              <w:left w:val="nil"/>
              <w:bottom w:val="nil"/>
              <w:right w:val="nil"/>
            </w:tcBorders>
          </w:tcPr>
          <w:p w14:paraId="48CA1440" w14:textId="0CF91086" w:rsidR="004B63F0" w:rsidRPr="00DF3BE0" w:rsidRDefault="004B63F0" w:rsidP="002D6F53">
            <w:pPr>
              <w:pStyle w:val="Normal6a"/>
            </w:pPr>
            <w:r w:rsidRPr="00DF3BE0">
              <w:rPr>
                <w:b/>
                <w:i/>
              </w:rPr>
              <w:t>1. Cada Estado</w:t>
            </w:r>
            <w:r w:rsidR="00DF5682">
              <w:rPr>
                <w:b/>
                <w:i/>
              </w:rPr>
              <w:noBreakHyphen/>
            </w:r>
            <w:r w:rsidRPr="00DF3BE0">
              <w:rPr>
                <w:b/>
                <w:i/>
              </w:rPr>
              <w:t>Membro deve designar, o mais tardar um ano após a entrada em vigor do presente regulamento, um ou vários serviços especializados pertencentes às respetivas autoridades competentes, em conformidade com o direito nacional, para prevenir e combater a introdução clandestina de migrantes e o tráfico de seres humanos, nomeadamente através de investigações criminais. Após essa designação, cada Estado</w:t>
            </w:r>
            <w:r w:rsidR="00DF5682">
              <w:rPr>
                <w:b/>
                <w:i/>
              </w:rPr>
              <w:noBreakHyphen/>
            </w:r>
            <w:r w:rsidRPr="00DF3BE0">
              <w:rPr>
                <w:b/>
                <w:i/>
              </w:rPr>
              <w:t>Membro deve informar imediatamente a Comissão do facto.</w:t>
            </w:r>
          </w:p>
        </w:tc>
        <w:tc>
          <w:tcPr>
            <w:tcW w:w="4876" w:type="dxa"/>
            <w:tcBorders>
              <w:top w:val="nil"/>
              <w:left w:val="nil"/>
              <w:bottom w:val="nil"/>
              <w:right w:val="nil"/>
            </w:tcBorders>
          </w:tcPr>
          <w:p w14:paraId="0B77B039" w14:textId="77777777" w:rsidR="004B63F0" w:rsidRPr="00DF3BE0" w:rsidRDefault="004B63F0" w:rsidP="002D6F53">
            <w:pPr>
              <w:pStyle w:val="Normal6a"/>
            </w:pPr>
          </w:p>
        </w:tc>
      </w:tr>
      <w:tr w:rsidR="004B63F0" w:rsidRPr="00DF3BE0" w14:paraId="4E74B87D" w14:textId="77777777" w:rsidTr="002D6F53">
        <w:trPr>
          <w:jc w:val="center"/>
        </w:trPr>
        <w:tc>
          <w:tcPr>
            <w:tcW w:w="4876" w:type="dxa"/>
            <w:tcBorders>
              <w:top w:val="nil"/>
              <w:left w:val="nil"/>
              <w:bottom w:val="nil"/>
              <w:right w:val="nil"/>
            </w:tcBorders>
          </w:tcPr>
          <w:p w14:paraId="46CBD40A" w14:textId="70566910" w:rsidR="004B63F0" w:rsidRPr="00DF3BE0" w:rsidRDefault="004B63F0" w:rsidP="002D6F53">
            <w:pPr>
              <w:pStyle w:val="Normal6a"/>
            </w:pPr>
            <w:r w:rsidRPr="00DF3BE0">
              <w:rPr>
                <w:b/>
                <w:i/>
              </w:rPr>
              <w:t>2. Cada Estado</w:t>
            </w:r>
            <w:r w:rsidR="00DF5682">
              <w:rPr>
                <w:b/>
                <w:i/>
              </w:rPr>
              <w:noBreakHyphen/>
            </w:r>
            <w:r w:rsidRPr="00DF3BE0">
              <w:rPr>
                <w:b/>
                <w:i/>
              </w:rPr>
              <w:t>Membro deve assegurar que os seus serviços especializados designados nos termos do n.º 1 do presente artigo recolham todas as informações pertinentes relativas a investigações criminais sobre a introdução clandestina de migrantes e o tráfico de seres humanos, bem como resultantes das mesmas, e partilhem essas informações o mais rapidamente possível com a Europol e outros Estados</w:t>
            </w:r>
            <w:r w:rsidR="00DF5682">
              <w:rPr>
                <w:b/>
                <w:i/>
              </w:rPr>
              <w:noBreakHyphen/>
            </w:r>
            <w:r w:rsidRPr="00DF3BE0">
              <w:rPr>
                <w:b/>
                <w:i/>
              </w:rPr>
              <w:t>Membros, nos termos do artigo 8.º.</w:t>
            </w:r>
          </w:p>
        </w:tc>
        <w:tc>
          <w:tcPr>
            <w:tcW w:w="4876" w:type="dxa"/>
            <w:tcBorders>
              <w:top w:val="nil"/>
              <w:left w:val="nil"/>
              <w:bottom w:val="nil"/>
              <w:right w:val="nil"/>
            </w:tcBorders>
          </w:tcPr>
          <w:p w14:paraId="14925FDF" w14:textId="77777777" w:rsidR="004B63F0" w:rsidRPr="00DF3BE0" w:rsidRDefault="004B63F0" w:rsidP="002D6F53">
            <w:pPr>
              <w:pStyle w:val="Normal6a"/>
            </w:pPr>
          </w:p>
        </w:tc>
      </w:tr>
      <w:tr w:rsidR="004B63F0" w:rsidRPr="00DF3BE0" w14:paraId="6729394A" w14:textId="77777777" w:rsidTr="002D6F53">
        <w:trPr>
          <w:jc w:val="center"/>
        </w:trPr>
        <w:tc>
          <w:tcPr>
            <w:tcW w:w="4876" w:type="dxa"/>
            <w:tcBorders>
              <w:top w:val="nil"/>
              <w:left w:val="nil"/>
              <w:bottom w:val="nil"/>
              <w:right w:val="nil"/>
            </w:tcBorders>
          </w:tcPr>
          <w:p w14:paraId="6ED68260" w14:textId="620D50BC" w:rsidR="004B63F0" w:rsidRPr="00DF3BE0" w:rsidRDefault="004B63F0" w:rsidP="002D6F53">
            <w:pPr>
              <w:pStyle w:val="Normal6a"/>
            </w:pPr>
            <w:r w:rsidRPr="00DF3BE0">
              <w:rPr>
                <w:b/>
                <w:i/>
              </w:rPr>
              <w:t>3. Cada Estado</w:t>
            </w:r>
            <w:r w:rsidR="00DF5682">
              <w:rPr>
                <w:b/>
                <w:i/>
              </w:rPr>
              <w:noBreakHyphen/>
            </w:r>
            <w:r w:rsidRPr="00DF3BE0">
              <w:rPr>
                <w:b/>
                <w:i/>
              </w:rPr>
              <w:t>Membro deve estabelecer uma ligação direta, o mais tardar um ano após a entrada em vigor do presente regulamento, entre os seus serviços especializados designados nos termos do n.º 1 do presente artigo e a Aplicação de Intercâmbio Seguro de Informações (SIENA) da Europol a que se refere o artigo 2.º, alínea w), do Regulamento (UE) 2016/794. Após essa ligação, cada Estado</w:t>
            </w:r>
            <w:r w:rsidR="00DF5682">
              <w:rPr>
                <w:b/>
                <w:i/>
              </w:rPr>
              <w:noBreakHyphen/>
            </w:r>
            <w:r w:rsidRPr="00DF3BE0">
              <w:rPr>
                <w:b/>
                <w:i/>
              </w:rPr>
              <w:t>Membro deve informar imediatamente a Comissão do facto.</w:t>
            </w:r>
          </w:p>
        </w:tc>
        <w:tc>
          <w:tcPr>
            <w:tcW w:w="4876" w:type="dxa"/>
            <w:tcBorders>
              <w:top w:val="nil"/>
              <w:left w:val="nil"/>
              <w:bottom w:val="nil"/>
              <w:right w:val="nil"/>
            </w:tcBorders>
          </w:tcPr>
          <w:p w14:paraId="36549D74" w14:textId="77777777" w:rsidR="004B63F0" w:rsidRPr="00DF3BE0" w:rsidRDefault="004B63F0" w:rsidP="002D6F53">
            <w:pPr>
              <w:pStyle w:val="Normal6a"/>
            </w:pPr>
          </w:p>
        </w:tc>
      </w:tr>
      <w:tr w:rsidR="004B63F0" w:rsidRPr="00DF3BE0" w14:paraId="343FCCDF" w14:textId="77777777" w:rsidTr="002D6F53">
        <w:trPr>
          <w:jc w:val="center"/>
        </w:trPr>
        <w:tc>
          <w:tcPr>
            <w:tcW w:w="4876" w:type="dxa"/>
            <w:tcBorders>
              <w:top w:val="nil"/>
              <w:left w:val="nil"/>
              <w:bottom w:val="nil"/>
              <w:right w:val="nil"/>
            </w:tcBorders>
          </w:tcPr>
          <w:p w14:paraId="3387B708" w14:textId="103BB012" w:rsidR="004B63F0" w:rsidRPr="00DF3BE0" w:rsidRDefault="004B63F0" w:rsidP="002D6F53">
            <w:pPr>
              <w:pStyle w:val="Normal6a"/>
            </w:pPr>
            <w:r w:rsidRPr="00DF3BE0">
              <w:rPr>
                <w:b/>
                <w:i/>
              </w:rPr>
              <w:t>4. Cada Estado</w:t>
            </w:r>
            <w:r w:rsidR="00DF5682">
              <w:rPr>
                <w:b/>
                <w:i/>
              </w:rPr>
              <w:noBreakHyphen/>
            </w:r>
            <w:r w:rsidRPr="00DF3BE0">
              <w:rPr>
                <w:b/>
                <w:i/>
              </w:rPr>
              <w:t>Membro deve dotar os seus serviços especializados designados nos termos do n.º 1 de recursos adequados para assegurar que estejam equipados para prevenir e combater eficazmente a introdução clandestina de migrantes e o tráfico de seres humanos, bem como para recolher e partilhar informações nos termos do n.º 2 de forma eficaz e eficiente.</w:t>
            </w:r>
          </w:p>
        </w:tc>
        <w:tc>
          <w:tcPr>
            <w:tcW w:w="4876" w:type="dxa"/>
            <w:tcBorders>
              <w:top w:val="nil"/>
              <w:left w:val="nil"/>
              <w:bottom w:val="nil"/>
              <w:right w:val="nil"/>
            </w:tcBorders>
          </w:tcPr>
          <w:p w14:paraId="78857E00" w14:textId="77777777" w:rsidR="004B63F0" w:rsidRPr="00DF3BE0" w:rsidRDefault="004B63F0" w:rsidP="002D6F53">
            <w:pPr>
              <w:pStyle w:val="Normal6a"/>
            </w:pPr>
          </w:p>
        </w:tc>
      </w:tr>
      <w:tr w:rsidR="004B63F0" w:rsidRPr="00DF3BE0" w14:paraId="20A89CAA" w14:textId="77777777" w:rsidTr="002D6F53">
        <w:trPr>
          <w:jc w:val="center"/>
        </w:trPr>
        <w:tc>
          <w:tcPr>
            <w:tcW w:w="4876" w:type="dxa"/>
            <w:tcBorders>
              <w:top w:val="nil"/>
              <w:left w:val="nil"/>
              <w:bottom w:val="nil"/>
              <w:right w:val="nil"/>
            </w:tcBorders>
          </w:tcPr>
          <w:p w14:paraId="0EA35F0E" w14:textId="78BDC19F" w:rsidR="004B63F0" w:rsidRPr="00DF3BE0" w:rsidRDefault="004B63F0" w:rsidP="002D6F53">
            <w:pPr>
              <w:pStyle w:val="Normal6a"/>
            </w:pPr>
            <w:r w:rsidRPr="00DF3BE0">
              <w:rPr>
                <w:b/>
                <w:i/>
              </w:rPr>
              <w:t>5. Cada Estado</w:t>
            </w:r>
            <w:r w:rsidR="00DF5682">
              <w:rPr>
                <w:b/>
                <w:i/>
              </w:rPr>
              <w:noBreakHyphen/>
            </w:r>
            <w:r w:rsidRPr="00DF3BE0">
              <w:rPr>
                <w:b/>
                <w:i/>
              </w:rPr>
              <w:t>Membro deve disponibilizar um número adequado de membros do pessoal dos serviços especializados designados nos termos do n.º 1 do presente artigo ao contingente de reserva a que se refere o artigo 5.º</w:t>
            </w:r>
            <w:r w:rsidR="00DF5682">
              <w:rPr>
                <w:b/>
                <w:i/>
              </w:rPr>
              <w:noBreakHyphen/>
            </w:r>
            <w:r w:rsidRPr="00DF3BE0">
              <w:rPr>
                <w:b/>
                <w:i/>
              </w:rPr>
              <w:t>B, n.º 6, do Regulamento (UE) 2016/794, para que esses membros do pessoal possam participar nos destacamentos da Europol para apoio operacional na qualidade de peritos nacionais destacados.</w:t>
            </w:r>
          </w:p>
        </w:tc>
        <w:tc>
          <w:tcPr>
            <w:tcW w:w="4876" w:type="dxa"/>
            <w:tcBorders>
              <w:top w:val="nil"/>
              <w:left w:val="nil"/>
              <w:bottom w:val="nil"/>
              <w:right w:val="nil"/>
            </w:tcBorders>
          </w:tcPr>
          <w:p w14:paraId="2C825FF9" w14:textId="77777777" w:rsidR="004B63F0" w:rsidRPr="00DF3BE0" w:rsidRDefault="004B63F0" w:rsidP="002D6F53">
            <w:pPr>
              <w:pStyle w:val="Normal6a"/>
            </w:pPr>
          </w:p>
        </w:tc>
      </w:tr>
    </w:tbl>
    <w:p w14:paraId="7F8EEAFD"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28D9E5D2"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4A527125" w14:textId="77777777" w:rsidR="004B63F0" w:rsidRPr="00DF3BE0" w:rsidRDefault="004B63F0" w:rsidP="004B63F0">
      <w:pPr>
        <w:pStyle w:val="AmJustText"/>
      </w:pPr>
      <w:r w:rsidRPr="00DF3BE0">
        <w:t>Este artigo pões em causa o artigo 19.º da Diretiva relativa ao tráfico de seres humanos, em que já estão estabelecidos serviços especializados, bem como coordenadores nacionais da luta antitráfico.</w:t>
      </w:r>
    </w:p>
    <w:p w14:paraId="57CB79B2" w14:textId="77777777" w:rsidR="004B63F0" w:rsidRPr="00DF3BE0" w:rsidRDefault="004B63F0" w:rsidP="004B63F0">
      <w:r w:rsidRPr="00DF3BE0">
        <w:rPr>
          <w:rStyle w:val="HideTWBExt"/>
        </w:rPr>
        <w:t>&lt;/Amend&gt;</w:t>
      </w:r>
    </w:p>
    <w:p w14:paraId="3D39F834"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201</w:t>
      </w:r>
      <w:r w:rsidRPr="00DF3BE0">
        <w:rPr>
          <w:rStyle w:val="HideTWBExt"/>
        </w:rPr>
        <w:t>&lt;/NumAm&gt;</w:t>
      </w:r>
    </w:p>
    <w:p w14:paraId="73F3C545"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69E3D4DC" w14:textId="77777777" w:rsidR="004B63F0" w:rsidRPr="00DF3BE0" w:rsidRDefault="004B63F0" w:rsidP="004B63F0">
      <w:pPr>
        <w:pStyle w:val="NormalBold"/>
      </w:pPr>
      <w:r w:rsidRPr="00DF3BE0">
        <w:rPr>
          <w:rStyle w:val="HideTWBExt"/>
          <w:b w:val="0"/>
        </w:rPr>
        <w:t>&lt;/RepeatBlock-By&gt;</w:t>
      </w:r>
    </w:p>
    <w:p w14:paraId="6469F23B"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4F7EBA5E" w14:textId="77777777" w:rsidR="004B63F0" w:rsidRPr="00DF3BE0" w:rsidRDefault="004B63F0" w:rsidP="004B63F0">
      <w:pPr>
        <w:pStyle w:val="NormalBold"/>
      </w:pPr>
      <w:r w:rsidRPr="00DF3BE0">
        <w:rPr>
          <w:rStyle w:val="HideTWBExt"/>
        </w:rPr>
        <w:t>&lt;Article&gt;</w:t>
      </w:r>
      <w:r w:rsidRPr="00DF3BE0">
        <w:t>Artigo 7</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343ECD76" w14:textId="77777777" w:rsidTr="002D6F53">
        <w:trPr>
          <w:trHeight w:hRule="exact" w:val="240"/>
          <w:jc w:val="center"/>
        </w:trPr>
        <w:tc>
          <w:tcPr>
            <w:tcW w:w="9752" w:type="dxa"/>
            <w:gridSpan w:val="2"/>
            <w:tcBorders>
              <w:top w:val="nil"/>
              <w:left w:val="nil"/>
              <w:bottom w:val="nil"/>
              <w:right w:val="nil"/>
            </w:tcBorders>
          </w:tcPr>
          <w:p w14:paraId="4BC0886E" w14:textId="77777777" w:rsidR="004B63F0" w:rsidRPr="00DF3BE0" w:rsidRDefault="004B63F0" w:rsidP="002D6F53"/>
        </w:tc>
      </w:tr>
      <w:tr w:rsidR="004B63F0" w:rsidRPr="00DF3BE0" w14:paraId="1CF392FC" w14:textId="77777777" w:rsidTr="002D6F53">
        <w:trPr>
          <w:trHeight w:val="240"/>
          <w:jc w:val="center"/>
        </w:trPr>
        <w:tc>
          <w:tcPr>
            <w:tcW w:w="4876" w:type="dxa"/>
            <w:tcBorders>
              <w:top w:val="nil"/>
              <w:left w:val="nil"/>
              <w:bottom w:val="nil"/>
              <w:right w:val="nil"/>
            </w:tcBorders>
          </w:tcPr>
          <w:p w14:paraId="685CF81D"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1A75EFB" w14:textId="77777777" w:rsidR="004B63F0" w:rsidRPr="00DF3BE0" w:rsidRDefault="004B63F0" w:rsidP="002D6F53">
            <w:pPr>
              <w:pStyle w:val="AmColumnHeading"/>
            </w:pPr>
            <w:r w:rsidRPr="00DF3BE0">
              <w:t>Alteração</w:t>
            </w:r>
          </w:p>
        </w:tc>
      </w:tr>
      <w:tr w:rsidR="004B63F0" w:rsidRPr="00DF3BE0" w14:paraId="339C018C" w14:textId="77777777" w:rsidTr="002D6F53">
        <w:trPr>
          <w:jc w:val="center"/>
        </w:trPr>
        <w:tc>
          <w:tcPr>
            <w:tcW w:w="4876" w:type="dxa"/>
            <w:tcBorders>
              <w:top w:val="nil"/>
              <w:left w:val="nil"/>
              <w:bottom w:val="nil"/>
              <w:right w:val="nil"/>
            </w:tcBorders>
          </w:tcPr>
          <w:p w14:paraId="475A922E" w14:textId="77777777" w:rsidR="004B63F0" w:rsidRPr="00DF3BE0" w:rsidRDefault="004B63F0" w:rsidP="002D6F53">
            <w:pPr>
              <w:pStyle w:val="Normal6a"/>
              <w:jc w:val="center"/>
            </w:pPr>
            <w:r w:rsidRPr="00DF3BE0">
              <w:rPr>
                <w:b/>
                <w:i/>
              </w:rPr>
              <w:t>Artigo 7.º</w:t>
            </w:r>
            <w:r w:rsidRPr="00DF3BE0">
              <w:tab/>
            </w:r>
          </w:p>
        </w:tc>
        <w:tc>
          <w:tcPr>
            <w:tcW w:w="4876" w:type="dxa"/>
            <w:tcBorders>
              <w:top w:val="nil"/>
              <w:left w:val="nil"/>
              <w:bottom w:val="nil"/>
              <w:right w:val="nil"/>
            </w:tcBorders>
          </w:tcPr>
          <w:p w14:paraId="78A6D73C" w14:textId="77777777" w:rsidR="004B63F0" w:rsidRPr="00DF3BE0" w:rsidRDefault="004B63F0" w:rsidP="002D6F53">
            <w:pPr>
              <w:pStyle w:val="Normal6a"/>
            </w:pPr>
            <w:r w:rsidRPr="00DF3BE0">
              <w:rPr>
                <w:b/>
                <w:i/>
              </w:rPr>
              <w:t>Suprimido</w:t>
            </w:r>
          </w:p>
        </w:tc>
      </w:tr>
      <w:tr w:rsidR="004B63F0" w:rsidRPr="00DF3BE0" w14:paraId="3B007CEB" w14:textId="77777777" w:rsidTr="002D6F53">
        <w:trPr>
          <w:jc w:val="center"/>
        </w:trPr>
        <w:tc>
          <w:tcPr>
            <w:tcW w:w="4876" w:type="dxa"/>
            <w:tcBorders>
              <w:top w:val="nil"/>
              <w:left w:val="nil"/>
              <w:bottom w:val="nil"/>
              <w:right w:val="nil"/>
            </w:tcBorders>
          </w:tcPr>
          <w:p w14:paraId="02F42F4E" w14:textId="77777777" w:rsidR="004B63F0" w:rsidRPr="00DF3BE0" w:rsidRDefault="004B63F0" w:rsidP="002D6F53">
            <w:pPr>
              <w:pStyle w:val="Normal6a"/>
              <w:jc w:val="center"/>
            </w:pPr>
            <w:r w:rsidRPr="00DF3BE0">
              <w:rPr>
                <w:b/>
                <w:i/>
              </w:rPr>
              <w:t>Serviços nacionais especializados para prevenir e combater a introdução clandestina de migrantes e o tráfico de seres humanos</w:t>
            </w:r>
          </w:p>
        </w:tc>
        <w:tc>
          <w:tcPr>
            <w:tcW w:w="4876" w:type="dxa"/>
            <w:tcBorders>
              <w:top w:val="nil"/>
              <w:left w:val="nil"/>
              <w:bottom w:val="nil"/>
              <w:right w:val="nil"/>
            </w:tcBorders>
          </w:tcPr>
          <w:p w14:paraId="6CC775D6" w14:textId="77777777" w:rsidR="004B63F0" w:rsidRPr="00DF3BE0" w:rsidRDefault="004B63F0" w:rsidP="002D6F53">
            <w:pPr>
              <w:pStyle w:val="Normal6a"/>
            </w:pPr>
          </w:p>
        </w:tc>
      </w:tr>
      <w:tr w:rsidR="004B63F0" w:rsidRPr="00DF3BE0" w14:paraId="5A400B25" w14:textId="77777777" w:rsidTr="002D6F53">
        <w:trPr>
          <w:jc w:val="center"/>
        </w:trPr>
        <w:tc>
          <w:tcPr>
            <w:tcW w:w="4876" w:type="dxa"/>
            <w:tcBorders>
              <w:top w:val="nil"/>
              <w:left w:val="nil"/>
              <w:bottom w:val="nil"/>
              <w:right w:val="nil"/>
            </w:tcBorders>
          </w:tcPr>
          <w:p w14:paraId="1CC51C9D" w14:textId="2A7FEFE9" w:rsidR="004B63F0" w:rsidRPr="00DF3BE0" w:rsidRDefault="004B63F0" w:rsidP="002D6F53">
            <w:pPr>
              <w:pStyle w:val="Normal6a"/>
            </w:pPr>
            <w:r w:rsidRPr="00DF3BE0">
              <w:rPr>
                <w:b/>
                <w:i/>
              </w:rPr>
              <w:t>1. Cada Estado</w:t>
            </w:r>
            <w:r w:rsidR="00DF5682">
              <w:rPr>
                <w:b/>
                <w:i/>
              </w:rPr>
              <w:noBreakHyphen/>
            </w:r>
            <w:r w:rsidRPr="00DF3BE0">
              <w:rPr>
                <w:b/>
                <w:i/>
              </w:rPr>
              <w:t>Membro deve designar, o mais tardar um ano após a entrada em vigor do presente regulamento, um ou vários serviços especializados pertencentes às respetivas autoridades competentes, em conformidade com o direito nacional, para prevenir e combater a introdução clandestina de migrantes e o tráfico de seres humanos, nomeadamente através de investigações criminais. Após essa designação, cada Estado</w:t>
            </w:r>
            <w:r w:rsidR="00DF5682">
              <w:rPr>
                <w:b/>
                <w:i/>
              </w:rPr>
              <w:noBreakHyphen/>
            </w:r>
            <w:r w:rsidRPr="00DF3BE0">
              <w:rPr>
                <w:b/>
                <w:i/>
              </w:rPr>
              <w:t>Membro deve informar imediatamente a Comissão do facto.</w:t>
            </w:r>
          </w:p>
        </w:tc>
        <w:tc>
          <w:tcPr>
            <w:tcW w:w="4876" w:type="dxa"/>
            <w:tcBorders>
              <w:top w:val="nil"/>
              <w:left w:val="nil"/>
              <w:bottom w:val="nil"/>
              <w:right w:val="nil"/>
            </w:tcBorders>
          </w:tcPr>
          <w:p w14:paraId="50E77353" w14:textId="77777777" w:rsidR="004B63F0" w:rsidRPr="00DF3BE0" w:rsidRDefault="004B63F0" w:rsidP="002D6F53">
            <w:pPr>
              <w:pStyle w:val="Normal6a"/>
            </w:pPr>
          </w:p>
        </w:tc>
      </w:tr>
      <w:tr w:rsidR="004B63F0" w:rsidRPr="00DF3BE0" w14:paraId="0ECD90C0" w14:textId="77777777" w:rsidTr="002D6F53">
        <w:trPr>
          <w:jc w:val="center"/>
        </w:trPr>
        <w:tc>
          <w:tcPr>
            <w:tcW w:w="4876" w:type="dxa"/>
            <w:tcBorders>
              <w:top w:val="nil"/>
              <w:left w:val="nil"/>
              <w:bottom w:val="nil"/>
              <w:right w:val="nil"/>
            </w:tcBorders>
          </w:tcPr>
          <w:p w14:paraId="65F87C08" w14:textId="7C2BA134" w:rsidR="004B63F0" w:rsidRPr="00DF3BE0" w:rsidRDefault="004B63F0" w:rsidP="002D6F53">
            <w:pPr>
              <w:pStyle w:val="Normal6a"/>
            </w:pPr>
            <w:r w:rsidRPr="00DF3BE0">
              <w:rPr>
                <w:b/>
                <w:i/>
              </w:rPr>
              <w:t>2. Cada Estado</w:t>
            </w:r>
            <w:r w:rsidR="00DF5682">
              <w:rPr>
                <w:b/>
                <w:i/>
              </w:rPr>
              <w:noBreakHyphen/>
            </w:r>
            <w:r w:rsidRPr="00DF3BE0">
              <w:rPr>
                <w:b/>
                <w:i/>
              </w:rPr>
              <w:t>Membro deve assegurar que os seus serviços especializados designados nos termos do n.º 1 do presente artigo recolham todas as informações pertinentes relativas a investigações criminais sobre a introdução clandestina de migrantes e o tráfico de seres humanos, bem como resultantes das mesmas, e partilhem essas informações o mais rapidamente possível com a Europol e outros Estados</w:t>
            </w:r>
            <w:r w:rsidR="00DF5682">
              <w:rPr>
                <w:b/>
                <w:i/>
              </w:rPr>
              <w:noBreakHyphen/>
            </w:r>
            <w:r w:rsidRPr="00DF3BE0">
              <w:rPr>
                <w:b/>
                <w:i/>
              </w:rPr>
              <w:t>Membros, nos termos do artigo 8.º.</w:t>
            </w:r>
          </w:p>
        </w:tc>
        <w:tc>
          <w:tcPr>
            <w:tcW w:w="4876" w:type="dxa"/>
            <w:tcBorders>
              <w:top w:val="nil"/>
              <w:left w:val="nil"/>
              <w:bottom w:val="nil"/>
              <w:right w:val="nil"/>
            </w:tcBorders>
          </w:tcPr>
          <w:p w14:paraId="08BB26D6" w14:textId="77777777" w:rsidR="004B63F0" w:rsidRPr="00DF3BE0" w:rsidRDefault="004B63F0" w:rsidP="002D6F53">
            <w:pPr>
              <w:pStyle w:val="Normal6a"/>
            </w:pPr>
          </w:p>
        </w:tc>
      </w:tr>
      <w:tr w:rsidR="004B63F0" w:rsidRPr="00DF3BE0" w14:paraId="45868501" w14:textId="77777777" w:rsidTr="002D6F53">
        <w:trPr>
          <w:jc w:val="center"/>
        </w:trPr>
        <w:tc>
          <w:tcPr>
            <w:tcW w:w="4876" w:type="dxa"/>
            <w:tcBorders>
              <w:top w:val="nil"/>
              <w:left w:val="nil"/>
              <w:bottom w:val="nil"/>
              <w:right w:val="nil"/>
            </w:tcBorders>
          </w:tcPr>
          <w:p w14:paraId="7F36C148" w14:textId="3F1A9877" w:rsidR="004B63F0" w:rsidRPr="00DF3BE0" w:rsidRDefault="004B63F0" w:rsidP="002D6F53">
            <w:pPr>
              <w:pStyle w:val="Normal6a"/>
            </w:pPr>
            <w:r w:rsidRPr="00DF3BE0">
              <w:rPr>
                <w:b/>
                <w:i/>
              </w:rPr>
              <w:t>3. Cada Estado</w:t>
            </w:r>
            <w:r w:rsidR="00DF5682">
              <w:rPr>
                <w:b/>
                <w:i/>
              </w:rPr>
              <w:noBreakHyphen/>
            </w:r>
            <w:r w:rsidRPr="00DF3BE0">
              <w:rPr>
                <w:b/>
                <w:i/>
              </w:rPr>
              <w:t>Membro deve estabelecer uma ligação direta, o mais tardar um ano após a entrada em vigor do presente regulamento, entre os seus serviços especializados designados nos termos do n.º 1 do presente artigo e a Aplicação de Intercâmbio Seguro de Informações (SIENA) da Europol a que se refere o artigo 2.º, alínea w), do Regulamento (UE) 2016/794. Após essa ligação, cada Estado</w:t>
            </w:r>
            <w:r w:rsidR="00DF5682">
              <w:rPr>
                <w:b/>
                <w:i/>
              </w:rPr>
              <w:noBreakHyphen/>
            </w:r>
            <w:r w:rsidRPr="00DF3BE0">
              <w:rPr>
                <w:b/>
                <w:i/>
              </w:rPr>
              <w:t>Membro deve informar imediatamente a Comissão do facto.</w:t>
            </w:r>
          </w:p>
        </w:tc>
        <w:tc>
          <w:tcPr>
            <w:tcW w:w="4876" w:type="dxa"/>
            <w:tcBorders>
              <w:top w:val="nil"/>
              <w:left w:val="nil"/>
              <w:bottom w:val="nil"/>
              <w:right w:val="nil"/>
            </w:tcBorders>
          </w:tcPr>
          <w:p w14:paraId="72A1D573" w14:textId="77777777" w:rsidR="004B63F0" w:rsidRPr="00DF3BE0" w:rsidRDefault="004B63F0" w:rsidP="002D6F53">
            <w:pPr>
              <w:pStyle w:val="Normal6a"/>
            </w:pPr>
          </w:p>
        </w:tc>
      </w:tr>
      <w:tr w:rsidR="004B63F0" w:rsidRPr="00DF3BE0" w14:paraId="52358D82" w14:textId="77777777" w:rsidTr="002D6F53">
        <w:trPr>
          <w:jc w:val="center"/>
        </w:trPr>
        <w:tc>
          <w:tcPr>
            <w:tcW w:w="4876" w:type="dxa"/>
            <w:tcBorders>
              <w:top w:val="nil"/>
              <w:left w:val="nil"/>
              <w:bottom w:val="nil"/>
              <w:right w:val="nil"/>
            </w:tcBorders>
          </w:tcPr>
          <w:p w14:paraId="54A94450" w14:textId="1B705662" w:rsidR="004B63F0" w:rsidRPr="00DF3BE0" w:rsidRDefault="004B63F0" w:rsidP="002D6F53">
            <w:pPr>
              <w:pStyle w:val="Normal6a"/>
            </w:pPr>
            <w:r w:rsidRPr="00DF3BE0">
              <w:rPr>
                <w:b/>
                <w:i/>
              </w:rPr>
              <w:t>4. Cada Estado</w:t>
            </w:r>
            <w:r w:rsidR="00DF5682">
              <w:rPr>
                <w:b/>
                <w:i/>
              </w:rPr>
              <w:noBreakHyphen/>
            </w:r>
            <w:r w:rsidRPr="00DF3BE0">
              <w:rPr>
                <w:b/>
                <w:i/>
              </w:rPr>
              <w:t>Membro deve dotar os seus serviços especializados designados nos termos do n.º 1 de recursos adequados para assegurar que estejam equipados para prevenir e combater eficazmente a introdução clandestina de migrantes e o tráfico de seres humanos, bem como para recolher e partilhar informações nos termos do n.º 2 de forma eficaz e eficiente.</w:t>
            </w:r>
          </w:p>
        </w:tc>
        <w:tc>
          <w:tcPr>
            <w:tcW w:w="4876" w:type="dxa"/>
            <w:tcBorders>
              <w:top w:val="nil"/>
              <w:left w:val="nil"/>
              <w:bottom w:val="nil"/>
              <w:right w:val="nil"/>
            </w:tcBorders>
          </w:tcPr>
          <w:p w14:paraId="7CAE9FCE" w14:textId="77777777" w:rsidR="004B63F0" w:rsidRPr="00DF3BE0" w:rsidRDefault="004B63F0" w:rsidP="002D6F53">
            <w:pPr>
              <w:pStyle w:val="Normal6a"/>
            </w:pPr>
          </w:p>
        </w:tc>
      </w:tr>
      <w:tr w:rsidR="004B63F0" w:rsidRPr="00DF3BE0" w14:paraId="44A7C821" w14:textId="77777777" w:rsidTr="002D6F53">
        <w:trPr>
          <w:jc w:val="center"/>
        </w:trPr>
        <w:tc>
          <w:tcPr>
            <w:tcW w:w="4876" w:type="dxa"/>
            <w:tcBorders>
              <w:top w:val="nil"/>
              <w:left w:val="nil"/>
              <w:bottom w:val="nil"/>
              <w:right w:val="nil"/>
            </w:tcBorders>
          </w:tcPr>
          <w:p w14:paraId="6B828ED0" w14:textId="21F4E71D" w:rsidR="004B63F0" w:rsidRPr="00DF3BE0" w:rsidRDefault="004B63F0" w:rsidP="002D6F53">
            <w:pPr>
              <w:pStyle w:val="Normal6a"/>
            </w:pPr>
            <w:r w:rsidRPr="00DF3BE0">
              <w:rPr>
                <w:b/>
                <w:i/>
              </w:rPr>
              <w:t>5. Cada Estado</w:t>
            </w:r>
            <w:r w:rsidR="00DF5682">
              <w:rPr>
                <w:b/>
                <w:i/>
              </w:rPr>
              <w:noBreakHyphen/>
            </w:r>
            <w:r w:rsidRPr="00DF3BE0">
              <w:rPr>
                <w:b/>
                <w:i/>
              </w:rPr>
              <w:t>Membro deve disponibilizar um número adequado de membros do pessoal dos serviços especializados designados nos termos do n.º 1 do presente artigo ao contingente de reserva a que se refere o artigo 5.º</w:t>
            </w:r>
            <w:r w:rsidR="00DF5682">
              <w:rPr>
                <w:b/>
                <w:i/>
              </w:rPr>
              <w:noBreakHyphen/>
            </w:r>
            <w:r w:rsidRPr="00DF3BE0">
              <w:rPr>
                <w:b/>
                <w:i/>
              </w:rPr>
              <w:t>B, n.º 6, do Regulamento (UE) 2016/794, para que esses membros do pessoal possam participar nos destacamentos da Europol para apoio operacional na qualidade de peritos nacionais destacados.</w:t>
            </w:r>
          </w:p>
        </w:tc>
        <w:tc>
          <w:tcPr>
            <w:tcW w:w="4876" w:type="dxa"/>
            <w:tcBorders>
              <w:top w:val="nil"/>
              <w:left w:val="nil"/>
              <w:bottom w:val="nil"/>
              <w:right w:val="nil"/>
            </w:tcBorders>
          </w:tcPr>
          <w:p w14:paraId="0AADB28F" w14:textId="77777777" w:rsidR="004B63F0" w:rsidRPr="00DF3BE0" w:rsidRDefault="004B63F0" w:rsidP="002D6F53">
            <w:pPr>
              <w:pStyle w:val="Normal6a"/>
            </w:pPr>
          </w:p>
        </w:tc>
      </w:tr>
    </w:tbl>
    <w:p w14:paraId="73B56BF5"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1FB8B45" w14:textId="77777777" w:rsidR="004B63F0" w:rsidRPr="00DF3BE0" w:rsidRDefault="004B63F0" w:rsidP="004B63F0">
      <w:r w:rsidRPr="00DF3BE0">
        <w:rPr>
          <w:rStyle w:val="HideTWBExt"/>
        </w:rPr>
        <w:t>&lt;/Amend&gt;</w:t>
      </w:r>
    </w:p>
    <w:p w14:paraId="7C0A9AAF"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202</w:t>
      </w:r>
      <w:r w:rsidRPr="00DF3BE0">
        <w:rPr>
          <w:rStyle w:val="HideTWBExt"/>
        </w:rPr>
        <w:t>&lt;/NumAm&gt;</w:t>
      </w:r>
    </w:p>
    <w:p w14:paraId="3DDD2290" w14:textId="77777777" w:rsidR="004B63F0" w:rsidRPr="00DF3BE0" w:rsidRDefault="004B63F0" w:rsidP="004B63F0">
      <w:pPr>
        <w:pStyle w:val="NormalBold"/>
      </w:pPr>
      <w:r w:rsidRPr="00DF3BE0">
        <w:rPr>
          <w:rStyle w:val="HideTWBExt"/>
          <w:b w:val="0"/>
        </w:rPr>
        <w:t>&lt;RepeatBlock-By&gt;&lt;Members&gt;</w:t>
      </w:r>
      <w:r w:rsidRPr="00DF3BE0">
        <w:t>Georgiana Teodorescu, Alessandro Ciriani, Charlie Weimers, Assita Kanko</w:t>
      </w:r>
      <w:r w:rsidRPr="00DF3BE0">
        <w:rPr>
          <w:rStyle w:val="HideTWBExt"/>
          <w:b w:val="0"/>
        </w:rPr>
        <w:t>&lt;/Members&gt;</w:t>
      </w:r>
    </w:p>
    <w:p w14:paraId="6783B2DF" w14:textId="77777777" w:rsidR="004B63F0" w:rsidRPr="00DF3BE0" w:rsidRDefault="004B63F0" w:rsidP="004B63F0">
      <w:pPr>
        <w:pStyle w:val="NormalBold"/>
      </w:pPr>
      <w:r w:rsidRPr="00DF3BE0">
        <w:rPr>
          <w:rStyle w:val="HideTWBExt"/>
          <w:b w:val="0"/>
        </w:rPr>
        <w:t>&lt;/RepeatBlock-By&gt;</w:t>
      </w:r>
    </w:p>
    <w:p w14:paraId="4271F692"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90D058C" w14:textId="77777777" w:rsidR="004B63F0" w:rsidRPr="00DF3BE0" w:rsidRDefault="004B63F0" w:rsidP="004B63F0">
      <w:pPr>
        <w:pStyle w:val="NormalBold"/>
      </w:pPr>
      <w:r w:rsidRPr="00DF3BE0">
        <w:rPr>
          <w:rStyle w:val="HideTWBExt"/>
        </w:rPr>
        <w:t>&lt;Article&gt;</w:t>
      </w:r>
      <w:r w:rsidRPr="00DF3BE0">
        <w:t>Artigo 7</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E637ABF" w14:textId="77777777" w:rsidTr="002D6F53">
        <w:trPr>
          <w:trHeight w:hRule="exact" w:val="240"/>
          <w:jc w:val="center"/>
        </w:trPr>
        <w:tc>
          <w:tcPr>
            <w:tcW w:w="9752" w:type="dxa"/>
            <w:gridSpan w:val="2"/>
            <w:tcBorders>
              <w:top w:val="nil"/>
              <w:left w:val="nil"/>
              <w:bottom w:val="nil"/>
              <w:right w:val="nil"/>
            </w:tcBorders>
          </w:tcPr>
          <w:p w14:paraId="739AA2C6" w14:textId="77777777" w:rsidR="004B63F0" w:rsidRPr="00DF3BE0" w:rsidRDefault="004B63F0" w:rsidP="002D6F53"/>
        </w:tc>
      </w:tr>
      <w:tr w:rsidR="004B63F0" w:rsidRPr="00DF3BE0" w14:paraId="7DE63555" w14:textId="77777777" w:rsidTr="002D6F53">
        <w:trPr>
          <w:trHeight w:val="240"/>
          <w:jc w:val="center"/>
        </w:trPr>
        <w:tc>
          <w:tcPr>
            <w:tcW w:w="4876" w:type="dxa"/>
            <w:tcBorders>
              <w:top w:val="nil"/>
              <w:left w:val="nil"/>
              <w:bottom w:val="nil"/>
              <w:right w:val="nil"/>
            </w:tcBorders>
          </w:tcPr>
          <w:p w14:paraId="1968ABC2"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F91F80F" w14:textId="77777777" w:rsidR="004B63F0" w:rsidRPr="00DF3BE0" w:rsidRDefault="004B63F0" w:rsidP="002D6F53">
            <w:pPr>
              <w:pStyle w:val="AmColumnHeading"/>
            </w:pPr>
            <w:r w:rsidRPr="00DF3BE0">
              <w:t>Alteração</w:t>
            </w:r>
          </w:p>
        </w:tc>
      </w:tr>
      <w:tr w:rsidR="004B63F0" w:rsidRPr="00DF3BE0" w14:paraId="6C44ECFE" w14:textId="77777777" w:rsidTr="002D6F53">
        <w:trPr>
          <w:jc w:val="center"/>
        </w:trPr>
        <w:tc>
          <w:tcPr>
            <w:tcW w:w="4876" w:type="dxa"/>
            <w:tcBorders>
              <w:top w:val="nil"/>
              <w:left w:val="nil"/>
              <w:bottom w:val="nil"/>
              <w:right w:val="nil"/>
            </w:tcBorders>
          </w:tcPr>
          <w:p w14:paraId="0398EE93" w14:textId="77777777" w:rsidR="004B63F0" w:rsidRPr="00DF3BE0" w:rsidRDefault="004B63F0" w:rsidP="002D6F53">
            <w:pPr>
              <w:pStyle w:val="Normal6a"/>
              <w:jc w:val="center"/>
            </w:pPr>
            <w:r w:rsidRPr="00DF3BE0">
              <w:rPr>
                <w:b/>
                <w:i/>
              </w:rPr>
              <w:t>Artigo 7.º</w:t>
            </w:r>
            <w:r w:rsidRPr="00DF3BE0">
              <w:tab/>
            </w:r>
          </w:p>
        </w:tc>
        <w:tc>
          <w:tcPr>
            <w:tcW w:w="4876" w:type="dxa"/>
            <w:tcBorders>
              <w:top w:val="nil"/>
              <w:left w:val="nil"/>
              <w:bottom w:val="nil"/>
              <w:right w:val="nil"/>
            </w:tcBorders>
          </w:tcPr>
          <w:p w14:paraId="1D053813" w14:textId="77777777" w:rsidR="004B63F0" w:rsidRPr="00DF3BE0" w:rsidRDefault="004B63F0" w:rsidP="002D6F53">
            <w:pPr>
              <w:pStyle w:val="Normal6a"/>
            </w:pPr>
            <w:r w:rsidRPr="00DF3BE0">
              <w:rPr>
                <w:b/>
                <w:i/>
              </w:rPr>
              <w:t>Suprimido</w:t>
            </w:r>
          </w:p>
        </w:tc>
      </w:tr>
      <w:tr w:rsidR="004B63F0" w:rsidRPr="00DF3BE0" w14:paraId="092F60B0" w14:textId="77777777" w:rsidTr="002D6F53">
        <w:trPr>
          <w:jc w:val="center"/>
        </w:trPr>
        <w:tc>
          <w:tcPr>
            <w:tcW w:w="4876" w:type="dxa"/>
            <w:tcBorders>
              <w:top w:val="nil"/>
              <w:left w:val="nil"/>
              <w:bottom w:val="nil"/>
              <w:right w:val="nil"/>
            </w:tcBorders>
          </w:tcPr>
          <w:p w14:paraId="2B44C00A" w14:textId="77777777" w:rsidR="004B63F0" w:rsidRPr="00DF3BE0" w:rsidRDefault="004B63F0" w:rsidP="002D6F53">
            <w:pPr>
              <w:pStyle w:val="Normal6a"/>
              <w:jc w:val="center"/>
            </w:pPr>
            <w:r w:rsidRPr="00DF3BE0">
              <w:rPr>
                <w:b/>
                <w:i/>
              </w:rPr>
              <w:t>Serviços nacionais especializados para prevenir e combater a introdução clandestina de migrantes e o tráfico de seres humanos</w:t>
            </w:r>
          </w:p>
        </w:tc>
        <w:tc>
          <w:tcPr>
            <w:tcW w:w="4876" w:type="dxa"/>
            <w:tcBorders>
              <w:top w:val="nil"/>
              <w:left w:val="nil"/>
              <w:bottom w:val="nil"/>
              <w:right w:val="nil"/>
            </w:tcBorders>
          </w:tcPr>
          <w:p w14:paraId="07880B8A" w14:textId="77777777" w:rsidR="004B63F0" w:rsidRPr="00DF3BE0" w:rsidRDefault="004B63F0" w:rsidP="002D6F53">
            <w:pPr>
              <w:pStyle w:val="Normal6a"/>
            </w:pPr>
          </w:p>
        </w:tc>
      </w:tr>
      <w:tr w:rsidR="004B63F0" w:rsidRPr="00DF3BE0" w14:paraId="7B744EFF" w14:textId="77777777" w:rsidTr="002D6F53">
        <w:trPr>
          <w:jc w:val="center"/>
        </w:trPr>
        <w:tc>
          <w:tcPr>
            <w:tcW w:w="4876" w:type="dxa"/>
            <w:tcBorders>
              <w:top w:val="nil"/>
              <w:left w:val="nil"/>
              <w:bottom w:val="nil"/>
              <w:right w:val="nil"/>
            </w:tcBorders>
          </w:tcPr>
          <w:p w14:paraId="799CF236" w14:textId="547B8D97" w:rsidR="004B63F0" w:rsidRPr="00DF3BE0" w:rsidRDefault="004B63F0" w:rsidP="002D6F53">
            <w:pPr>
              <w:pStyle w:val="Normal6a"/>
            </w:pPr>
            <w:r w:rsidRPr="00DF3BE0">
              <w:rPr>
                <w:b/>
                <w:i/>
              </w:rPr>
              <w:t>1. Cada Estado</w:t>
            </w:r>
            <w:r w:rsidR="00DF5682">
              <w:rPr>
                <w:b/>
                <w:i/>
              </w:rPr>
              <w:noBreakHyphen/>
            </w:r>
            <w:r w:rsidRPr="00DF3BE0">
              <w:rPr>
                <w:b/>
                <w:i/>
              </w:rPr>
              <w:t>Membro deve designar, o mais tardar um ano após a entrada em vigor do presente regulamento, um ou vários serviços especializados pertencentes às respetivas autoridades competentes, em conformidade com o direito nacional, para prevenir e combater a introdução clandestina de migrantes e o tráfico de seres humanos, nomeadamente através de investigações criminais. Após essa designação, cada Estado</w:t>
            </w:r>
            <w:r w:rsidR="00DF5682">
              <w:rPr>
                <w:b/>
                <w:i/>
              </w:rPr>
              <w:noBreakHyphen/>
            </w:r>
            <w:r w:rsidRPr="00DF3BE0">
              <w:rPr>
                <w:b/>
                <w:i/>
              </w:rPr>
              <w:t>Membro deve informar imediatamente a Comissão do facto.</w:t>
            </w:r>
          </w:p>
        </w:tc>
        <w:tc>
          <w:tcPr>
            <w:tcW w:w="4876" w:type="dxa"/>
            <w:tcBorders>
              <w:top w:val="nil"/>
              <w:left w:val="nil"/>
              <w:bottom w:val="nil"/>
              <w:right w:val="nil"/>
            </w:tcBorders>
          </w:tcPr>
          <w:p w14:paraId="1504FD40" w14:textId="77777777" w:rsidR="004B63F0" w:rsidRPr="00DF3BE0" w:rsidRDefault="004B63F0" w:rsidP="002D6F53">
            <w:pPr>
              <w:pStyle w:val="Normal6a"/>
            </w:pPr>
          </w:p>
        </w:tc>
      </w:tr>
      <w:tr w:rsidR="004B63F0" w:rsidRPr="00DF3BE0" w14:paraId="12B157C9" w14:textId="77777777" w:rsidTr="002D6F53">
        <w:trPr>
          <w:jc w:val="center"/>
        </w:trPr>
        <w:tc>
          <w:tcPr>
            <w:tcW w:w="4876" w:type="dxa"/>
            <w:tcBorders>
              <w:top w:val="nil"/>
              <w:left w:val="nil"/>
              <w:bottom w:val="nil"/>
              <w:right w:val="nil"/>
            </w:tcBorders>
          </w:tcPr>
          <w:p w14:paraId="3807892B" w14:textId="6A3A0EF6" w:rsidR="004B63F0" w:rsidRPr="00DF3BE0" w:rsidRDefault="004B63F0" w:rsidP="002D6F53">
            <w:pPr>
              <w:pStyle w:val="Normal6a"/>
            </w:pPr>
            <w:r w:rsidRPr="00DF3BE0">
              <w:rPr>
                <w:b/>
                <w:i/>
              </w:rPr>
              <w:t>2. Cada Estado</w:t>
            </w:r>
            <w:r w:rsidR="00DF5682">
              <w:rPr>
                <w:b/>
                <w:i/>
              </w:rPr>
              <w:noBreakHyphen/>
            </w:r>
            <w:r w:rsidRPr="00DF3BE0">
              <w:rPr>
                <w:b/>
                <w:i/>
              </w:rPr>
              <w:t>Membro deve assegurar que os seus serviços especializados designados nos termos do n.º 1 do presente artigo recolham todas as informações pertinentes relativas a investigações criminais sobre a introdução clandestina de migrantes e o tráfico de seres humanos, bem como resultantes das mesmas, e partilhem essas informações o mais rapidamente possível com a Europol e outros Estados</w:t>
            </w:r>
            <w:r w:rsidR="00DF5682">
              <w:rPr>
                <w:b/>
                <w:i/>
              </w:rPr>
              <w:noBreakHyphen/>
            </w:r>
            <w:r w:rsidRPr="00DF3BE0">
              <w:rPr>
                <w:b/>
                <w:i/>
              </w:rPr>
              <w:t>Membros, nos termos do artigo 8.º.</w:t>
            </w:r>
          </w:p>
        </w:tc>
        <w:tc>
          <w:tcPr>
            <w:tcW w:w="4876" w:type="dxa"/>
            <w:tcBorders>
              <w:top w:val="nil"/>
              <w:left w:val="nil"/>
              <w:bottom w:val="nil"/>
              <w:right w:val="nil"/>
            </w:tcBorders>
          </w:tcPr>
          <w:p w14:paraId="14260C44" w14:textId="77777777" w:rsidR="004B63F0" w:rsidRPr="00DF3BE0" w:rsidRDefault="004B63F0" w:rsidP="002D6F53">
            <w:pPr>
              <w:pStyle w:val="Normal6a"/>
            </w:pPr>
          </w:p>
        </w:tc>
      </w:tr>
      <w:tr w:rsidR="004B63F0" w:rsidRPr="00DF3BE0" w14:paraId="4A981C5F" w14:textId="77777777" w:rsidTr="002D6F53">
        <w:trPr>
          <w:jc w:val="center"/>
        </w:trPr>
        <w:tc>
          <w:tcPr>
            <w:tcW w:w="4876" w:type="dxa"/>
            <w:tcBorders>
              <w:top w:val="nil"/>
              <w:left w:val="nil"/>
              <w:bottom w:val="nil"/>
              <w:right w:val="nil"/>
            </w:tcBorders>
          </w:tcPr>
          <w:p w14:paraId="38816DA5" w14:textId="7D8DB445" w:rsidR="004B63F0" w:rsidRPr="00DF3BE0" w:rsidRDefault="004B63F0" w:rsidP="002D6F53">
            <w:pPr>
              <w:pStyle w:val="Normal6a"/>
            </w:pPr>
            <w:r w:rsidRPr="00DF3BE0">
              <w:rPr>
                <w:b/>
                <w:i/>
              </w:rPr>
              <w:t>3. Cada Estado</w:t>
            </w:r>
            <w:r w:rsidR="00DF5682">
              <w:rPr>
                <w:b/>
                <w:i/>
              </w:rPr>
              <w:noBreakHyphen/>
            </w:r>
            <w:r w:rsidRPr="00DF3BE0">
              <w:rPr>
                <w:b/>
                <w:i/>
              </w:rPr>
              <w:t>Membro deve estabelecer uma ligação direta, o mais tardar um ano após a entrada em vigor do presente regulamento, entre os seus serviços especializados designados nos termos do n.º 1 do presente artigo e a Aplicação de Intercâmbio Seguro de Informações (SIENA) da Europol a que se refere o artigo 2.º, alínea w), do Regulamento (UE) 2016/794. Após essa ligação, cada Estado</w:t>
            </w:r>
            <w:r w:rsidR="00DF5682">
              <w:rPr>
                <w:b/>
                <w:i/>
              </w:rPr>
              <w:noBreakHyphen/>
            </w:r>
            <w:r w:rsidRPr="00DF3BE0">
              <w:rPr>
                <w:b/>
                <w:i/>
              </w:rPr>
              <w:t>Membro deve informar imediatamente a Comissão do facto.</w:t>
            </w:r>
          </w:p>
        </w:tc>
        <w:tc>
          <w:tcPr>
            <w:tcW w:w="4876" w:type="dxa"/>
            <w:tcBorders>
              <w:top w:val="nil"/>
              <w:left w:val="nil"/>
              <w:bottom w:val="nil"/>
              <w:right w:val="nil"/>
            </w:tcBorders>
          </w:tcPr>
          <w:p w14:paraId="5858328C" w14:textId="77777777" w:rsidR="004B63F0" w:rsidRPr="00DF3BE0" w:rsidRDefault="004B63F0" w:rsidP="002D6F53">
            <w:pPr>
              <w:pStyle w:val="Normal6a"/>
            </w:pPr>
          </w:p>
        </w:tc>
      </w:tr>
      <w:tr w:rsidR="004B63F0" w:rsidRPr="00DF3BE0" w14:paraId="75B61D64" w14:textId="77777777" w:rsidTr="002D6F53">
        <w:trPr>
          <w:jc w:val="center"/>
        </w:trPr>
        <w:tc>
          <w:tcPr>
            <w:tcW w:w="4876" w:type="dxa"/>
            <w:tcBorders>
              <w:top w:val="nil"/>
              <w:left w:val="nil"/>
              <w:bottom w:val="nil"/>
              <w:right w:val="nil"/>
            </w:tcBorders>
          </w:tcPr>
          <w:p w14:paraId="4885377C" w14:textId="64DEF7A0" w:rsidR="004B63F0" w:rsidRPr="00DF3BE0" w:rsidRDefault="004B63F0" w:rsidP="002D6F53">
            <w:pPr>
              <w:pStyle w:val="Normal6a"/>
            </w:pPr>
            <w:r w:rsidRPr="00DF3BE0">
              <w:rPr>
                <w:b/>
                <w:i/>
              </w:rPr>
              <w:t>4. Cada Estado</w:t>
            </w:r>
            <w:r w:rsidR="00DF5682">
              <w:rPr>
                <w:b/>
                <w:i/>
              </w:rPr>
              <w:noBreakHyphen/>
            </w:r>
            <w:r w:rsidRPr="00DF3BE0">
              <w:rPr>
                <w:b/>
                <w:i/>
              </w:rPr>
              <w:t>Membro deve dotar os seus serviços especializados designados nos termos do n.º 1 de recursos adequados para assegurar que estejam equipados para prevenir e combater eficazmente a introdução clandestina de migrantes e o tráfico de seres humanos, bem como para recolher e partilhar informações nos termos do n.º 2 de forma eficaz e eficiente.</w:t>
            </w:r>
          </w:p>
        </w:tc>
        <w:tc>
          <w:tcPr>
            <w:tcW w:w="4876" w:type="dxa"/>
            <w:tcBorders>
              <w:top w:val="nil"/>
              <w:left w:val="nil"/>
              <w:bottom w:val="nil"/>
              <w:right w:val="nil"/>
            </w:tcBorders>
          </w:tcPr>
          <w:p w14:paraId="39AE7B1F" w14:textId="77777777" w:rsidR="004B63F0" w:rsidRPr="00DF3BE0" w:rsidRDefault="004B63F0" w:rsidP="002D6F53">
            <w:pPr>
              <w:pStyle w:val="Normal6a"/>
            </w:pPr>
          </w:p>
        </w:tc>
      </w:tr>
      <w:tr w:rsidR="004B63F0" w:rsidRPr="00DF3BE0" w14:paraId="4EB774C3" w14:textId="77777777" w:rsidTr="002D6F53">
        <w:trPr>
          <w:jc w:val="center"/>
        </w:trPr>
        <w:tc>
          <w:tcPr>
            <w:tcW w:w="4876" w:type="dxa"/>
            <w:tcBorders>
              <w:top w:val="nil"/>
              <w:left w:val="nil"/>
              <w:bottom w:val="nil"/>
              <w:right w:val="nil"/>
            </w:tcBorders>
          </w:tcPr>
          <w:p w14:paraId="669269F4" w14:textId="49678C45" w:rsidR="004B63F0" w:rsidRPr="00DF3BE0" w:rsidRDefault="004B63F0" w:rsidP="002D6F53">
            <w:pPr>
              <w:pStyle w:val="Normal6a"/>
            </w:pPr>
            <w:r w:rsidRPr="00DF3BE0">
              <w:rPr>
                <w:b/>
                <w:i/>
              </w:rPr>
              <w:t>5. Cada Estado</w:t>
            </w:r>
            <w:r w:rsidR="00DF5682">
              <w:rPr>
                <w:b/>
                <w:i/>
              </w:rPr>
              <w:noBreakHyphen/>
            </w:r>
            <w:r w:rsidRPr="00DF3BE0">
              <w:rPr>
                <w:b/>
                <w:i/>
              </w:rPr>
              <w:t>Membro deve disponibilizar um número adequado de membros do pessoal dos serviços especializados designados nos termos do n.º 1 do presente artigo ao contingente de reserva a que se refere o artigo 5.º</w:t>
            </w:r>
            <w:r w:rsidR="00DF5682">
              <w:rPr>
                <w:b/>
                <w:i/>
              </w:rPr>
              <w:noBreakHyphen/>
            </w:r>
            <w:r w:rsidRPr="00DF3BE0">
              <w:rPr>
                <w:b/>
                <w:i/>
              </w:rPr>
              <w:t>B, n.º 6, do Regulamento (UE) 2016/794, para que esses membros do pessoal possam participar nos destacamentos da Europol para apoio operacional na qualidade de peritos nacionais destacados.</w:t>
            </w:r>
          </w:p>
        </w:tc>
        <w:tc>
          <w:tcPr>
            <w:tcW w:w="4876" w:type="dxa"/>
            <w:tcBorders>
              <w:top w:val="nil"/>
              <w:left w:val="nil"/>
              <w:bottom w:val="nil"/>
              <w:right w:val="nil"/>
            </w:tcBorders>
          </w:tcPr>
          <w:p w14:paraId="19F7B3BF" w14:textId="77777777" w:rsidR="004B63F0" w:rsidRPr="00DF3BE0" w:rsidRDefault="004B63F0" w:rsidP="002D6F53">
            <w:pPr>
              <w:pStyle w:val="Normal6a"/>
            </w:pPr>
          </w:p>
        </w:tc>
      </w:tr>
    </w:tbl>
    <w:p w14:paraId="6F073687"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2C3C325" w14:textId="77777777" w:rsidR="004B63F0" w:rsidRPr="00DF3BE0" w:rsidRDefault="004B63F0" w:rsidP="004B63F0">
      <w:r w:rsidRPr="00DF3BE0">
        <w:rPr>
          <w:rStyle w:val="HideTWBExt"/>
        </w:rPr>
        <w:t>&lt;/Amend&gt;</w:t>
      </w:r>
    </w:p>
    <w:p w14:paraId="5CA400DF"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203</w:t>
      </w:r>
      <w:r w:rsidRPr="00DF3BE0">
        <w:rPr>
          <w:rStyle w:val="HideTWBExt"/>
        </w:rPr>
        <w:t>&lt;/NumAm&gt;</w:t>
      </w:r>
    </w:p>
    <w:p w14:paraId="1AC26226" w14:textId="77777777" w:rsidR="004B63F0" w:rsidRPr="00DF3BE0" w:rsidRDefault="004B63F0" w:rsidP="004B63F0">
      <w:pPr>
        <w:pStyle w:val="NormalBold"/>
      </w:pPr>
      <w:r w:rsidRPr="00DF3BE0">
        <w:rPr>
          <w:rStyle w:val="HideTWBExt"/>
          <w:b w:val="0"/>
        </w:rPr>
        <w:t>&lt;RepeatBlock-By&gt;&lt;Members&gt;</w:t>
      </w:r>
      <w:r w:rsidRPr="00DF3BE0">
        <w:t>Cecilia Strada, Alessandro Zan, Marco Tarquinio, Sandro Ruotolo</w:t>
      </w:r>
      <w:r w:rsidRPr="00DF3BE0">
        <w:rPr>
          <w:rStyle w:val="HideTWBExt"/>
          <w:b w:val="0"/>
        </w:rPr>
        <w:t>&lt;/Members&gt;</w:t>
      </w:r>
    </w:p>
    <w:p w14:paraId="2E3C1E4D" w14:textId="77777777" w:rsidR="004B63F0" w:rsidRPr="00DF3BE0" w:rsidRDefault="004B63F0" w:rsidP="004B63F0">
      <w:pPr>
        <w:pStyle w:val="NormalBold"/>
      </w:pPr>
      <w:r w:rsidRPr="00DF3BE0">
        <w:rPr>
          <w:rStyle w:val="HideTWBExt"/>
          <w:b w:val="0"/>
        </w:rPr>
        <w:t>&lt;/RepeatBlock-By&gt;</w:t>
      </w:r>
    </w:p>
    <w:p w14:paraId="53634949"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2FF6324" w14:textId="77777777" w:rsidR="004B63F0" w:rsidRPr="00DF3BE0" w:rsidRDefault="004B63F0" w:rsidP="004B63F0">
      <w:pPr>
        <w:pStyle w:val="NormalBold"/>
      </w:pPr>
      <w:r w:rsidRPr="00DF3BE0">
        <w:rPr>
          <w:rStyle w:val="HideTWBExt"/>
        </w:rPr>
        <w:t>&lt;Article&gt;</w:t>
      </w:r>
      <w:r w:rsidRPr="00DF3BE0">
        <w:t>Artigo 7 – n.º 1</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821FB3F" w14:textId="77777777" w:rsidTr="002D6F53">
        <w:trPr>
          <w:trHeight w:hRule="exact" w:val="240"/>
          <w:jc w:val="center"/>
        </w:trPr>
        <w:tc>
          <w:tcPr>
            <w:tcW w:w="9752" w:type="dxa"/>
            <w:gridSpan w:val="2"/>
            <w:tcBorders>
              <w:top w:val="nil"/>
              <w:left w:val="nil"/>
              <w:bottom w:val="nil"/>
              <w:right w:val="nil"/>
            </w:tcBorders>
          </w:tcPr>
          <w:p w14:paraId="3A8B2BF4" w14:textId="77777777" w:rsidR="004B63F0" w:rsidRPr="00DF3BE0" w:rsidRDefault="004B63F0" w:rsidP="002D6F53"/>
        </w:tc>
      </w:tr>
      <w:tr w:rsidR="004B63F0" w:rsidRPr="00DF3BE0" w14:paraId="37FCFC7A" w14:textId="77777777" w:rsidTr="002D6F53">
        <w:trPr>
          <w:trHeight w:val="240"/>
          <w:jc w:val="center"/>
        </w:trPr>
        <w:tc>
          <w:tcPr>
            <w:tcW w:w="4876" w:type="dxa"/>
            <w:tcBorders>
              <w:top w:val="nil"/>
              <w:left w:val="nil"/>
              <w:bottom w:val="nil"/>
              <w:right w:val="nil"/>
            </w:tcBorders>
          </w:tcPr>
          <w:p w14:paraId="1AB05DEE"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7B103638" w14:textId="77777777" w:rsidR="004B63F0" w:rsidRPr="00DF3BE0" w:rsidRDefault="004B63F0" w:rsidP="002D6F53">
            <w:pPr>
              <w:pStyle w:val="AmColumnHeading"/>
            </w:pPr>
            <w:r w:rsidRPr="00DF3BE0">
              <w:t>Alteração</w:t>
            </w:r>
          </w:p>
        </w:tc>
      </w:tr>
      <w:tr w:rsidR="004B63F0" w:rsidRPr="00DF3BE0" w14:paraId="12E71BD8" w14:textId="77777777" w:rsidTr="002D6F53">
        <w:trPr>
          <w:jc w:val="center"/>
        </w:trPr>
        <w:tc>
          <w:tcPr>
            <w:tcW w:w="4876" w:type="dxa"/>
            <w:tcBorders>
              <w:top w:val="nil"/>
              <w:left w:val="nil"/>
              <w:bottom w:val="nil"/>
              <w:right w:val="nil"/>
            </w:tcBorders>
          </w:tcPr>
          <w:p w14:paraId="7F6EB127" w14:textId="5C79766A" w:rsidR="004B63F0" w:rsidRPr="00DF3BE0" w:rsidRDefault="004B63F0" w:rsidP="002D6F53">
            <w:pPr>
              <w:pStyle w:val="Normal6a"/>
            </w:pPr>
            <w:r w:rsidRPr="00DF3BE0">
              <w:t>1.</w:t>
            </w:r>
            <w:r w:rsidRPr="00DF3BE0">
              <w:tab/>
              <w:t>Cada Estado</w:t>
            </w:r>
            <w:r w:rsidR="00DF5682">
              <w:noBreakHyphen/>
            </w:r>
            <w:r w:rsidRPr="00DF3BE0">
              <w:t>Membro deve designar, o mais tardar um ano após a entrada em vigor do presente regulamento, um ou vários serviços especializados pertencentes às respetivas autoridades competentes, em conformidade com o direito nacional, para prevenir e combater a introdução clandestina de migrantes e o tráfico de seres humanos</w:t>
            </w:r>
            <w:r w:rsidRPr="00DF3BE0">
              <w:rPr>
                <w:b/>
                <w:i/>
              </w:rPr>
              <w:t>, nomeadamente através de investigações criminais</w:t>
            </w:r>
            <w:r w:rsidRPr="00DF3BE0">
              <w:t>. Após essa designação, cada Estado</w:t>
            </w:r>
            <w:r w:rsidR="00DF5682">
              <w:noBreakHyphen/>
            </w:r>
            <w:r w:rsidRPr="00DF3BE0">
              <w:t>Membro deve informar imediatamente a Comissão do facto.</w:t>
            </w:r>
          </w:p>
        </w:tc>
        <w:tc>
          <w:tcPr>
            <w:tcW w:w="4876" w:type="dxa"/>
            <w:tcBorders>
              <w:top w:val="nil"/>
              <w:left w:val="nil"/>
              <w:bottom w:val="nil"/>
              <w:right w:val="nil"/>
            </w:tcBorders>
          </w:tcPr>
          <w:p w14:paraId="548F2764" w14:textId="01CA30BE" w:rsidR="004B63F0" w:rsidRPr="00DF3BE0" w:rsidRDefault="004B63F0" w:rsidP="002D6F53">
            <w:pPr>
              <w:pStyle w:val="Normal6a"/>
            </w:pPr>
            <w:r w:rsidRPr="00DF3BE0">
              <w:t>1.</w:t>
            </w:r>
            <w:r w:rsidRPr="00DF3BE0">
              <w:tab/>
              <w:t>Cada Estado</w:t>
            </w:r>
            <w:r w:rsidR="00DF5682">
              <w:noBreakHyphen/>
            </w:r>
            <w:r w:rsidRPr="00DF3BE0">
              <w:t>Membro deve designar, o mais tardar um ano após a entrada em vigor do presente regulamento, um ou vários serviços especializados pertencentes às respetivas autoridades competentes, em conformidade com o direito nacional, para prevenir e combater a introdução clandestina de migrantes e o tráfico de seres humanos. Após essa designação, cada Estado</w:t>
            </w:r>
            <w:r w:rsidR="00DF5682">
              <w:noBreakHyphen/>
            </w:r>
            <w:r w:rsidRPr="00DF3BE0">
              <w:t>Membro deve informar imediatamente a Comissão do facto.</w:t>
            </w:r>
          </w:p>
        </w:tc>
      </w:tr>
    </w:tbl>
    <w:p w14:paraId="4723F241"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91177B6"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3E2A61A0" w14:textId="15229147" w:rsidR="004B63F0" w:rsidRPr="00DF3BE0" w:rsidRDefault="004B63F0" w:rsidP="004B63F0">
      <w:pPr>
        <w:pStyle w:val="AmJustText"/>
      </w:pPr>
      <w:r w:rsidRPr="00DF3BE0">
        <w:t>As investigações criminais são prerrogativas do poder judicial, que é independente e certamente não está sujeito a qualquer outra designação por parte dos Estados</w:t>
      </w:r>
      <w:r w:rsidR="00DF5682">
        <w:noBreakHyphen/>
      </w:r>
      <w:r w:rsidRPr="00DF3BE0">
        <w:t>Membros.</w:t>
      </w:r>
    </w:p>
    <w:p w14:paraId="7AF00F2A" w14:textId="77777777" w:rsidR="004B63F0" w:rsidRPr="00DF3BE0" w:rsidRDefault="004B63F0" w:rsidP="004B63F0">
      <w:r w:rsidRPr="00DF3BE0">
        <w:rPr>
          <w:rStyle w:val="HideTWBExt"/>
        </w:rPr>
        <w:t>&lt;/Amend&gt;</w:t>
      </w:r>
    </w:p>
    <w:p w14:paraId="298783E0"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204</w:t>
      </w:r>
      <w:r w:rsidRPr="00DF3BE0">
        <w:rPr>
          <w:rStyle w:val="HideTWBExt"/>
        </w:rPr>
        <w:t>&lt;/NumAm&gt;</w:t>
      </w:r>
    </w:p>
    <w:p w14:paraId="4EDAE6F1" w14:textId="77777777" w:rsidR="004B63F0" w:rsidRPr="00DF3BE0" w:rsidRDefault="004B63F0" w:rsidP="004B63F0">
      <w:pPr>
        <w:pStyle w:val="NormalBold"/>
      </w:pPr>
      <w:r w:rsidRPr="00DF3BE0">
        <w:rPr>
          <w:rStyle w:val="HideTWBExt"/>
          <w:b w:val="0"/>
        </w:rPr>
        <w:t>&lt;RepeatBlock-By&gt;&lt;Members&gt;</w:t>
      </w:r>
      <w:r w:rsidRPr="00DF3BE0">
        <w:t>Cecilia Strada, Alessandro Zan, Marco Tarquinio, Sandro Ruotolo</w:t>
      </w:r>
      <w:r w:rsidRPr="00DF3BE0">
        <w:rPr>
          <w:rStyle w:val="HideTWBExt"/>
          <w:b w:val="0"/>
        </w:rPr>
        <w:t>&lt;/Members&gt;</w:t>
      </w:r>
    </w:p>
    <w:p w14:paraId="3EDA78BA" w14:textId="77777777" w:rsidR="004B63F0" w:rsidRPr="00DF3BE0" w:rsidRDefault="004B63F0" w:rsidP="004B63F0">
      <w:pPr>
        <w:pStyle w:val="NormalBold"/>
      </w:pPr>
      <w:r w:rsidRPr="00DF3BE0">
        <w:rPr>
          <w:rStyle w:val="HideTWBExt"/>
          <w:b w:val="0"/>
        </w:rPr>
        <w:t>&lt;/RepeatBlock-By&gt;</w:t>
      </w:r>
    </w:p>
    <w:p w14:paraId="5E5654DB"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10234DE" w14:textId="77777777" w:rsidR="004B63F0" w:rsidRPr="00DF3BE0" w:rsidRDefault="004B63F0" w:rsidP="004B63F0">
      <w:pPr>
        <w:pStyle w:val="NormalBold"/>
      </w:pPr>
      <w:r w:rsidRPr="00DF3BE0">
        <w:rPr>
          <w:rStyle w:val="HideTWBExt"/>
        </w:rPr>
        <w:t>&lt;Article&gt;</w:t>
      </w:r>
      <w:r w:rsidRPr="00DF3BE0">
        <w:t>Artigo 7 – n.º 2</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3AB843FB" w14:textId="77777777" w:rsidTr="002D6F53">
        <w:trPr>
          <w:trHeight w:hRule="exact" w:val="240"/>
          <w:jc w:val="center"/>
        </w:trPr>
        <w:tc>
          <w:tcPr>
            <w:tcW w:w="9752" w:type="dxa"/>
            <w:gridSpan w:val="2"/>
            <w:tcBorders>
              <w:top w:val="nil"/>
              <w:left w:val="nil"/>
              <w:bottom w:val="nil"/>
              <w:right w:val="nil"/>
            </w:tcBorders>
          </w:tcPr>
          <w:p w14:paraId="3CB30449" w14:textId="77777777" w:rsidR="004B63F0" w:rsidRPr="00DF3BE0" w:rsidRDefault="004B63F0" w:rsidP="002D6F53"/>
        </w:tc>
      </w:tr>
      <w:tr w:rsidR="004B63F0" w:rsidRPr="00DF3BE0" w14:paraId="19ADD29B" w14:textId="77777777" w:rsidTr="002D6F53">
        <w:trPr>
          <w:trHeight w:val="240"/>
          <w:jc w:val="center"/>
        </w:trPr>
        <w:tc>
          <w:tcPr>
            <w:tcW w:w="4876" w:type="dxa"/>
            <w:tcBorders>
              <w:top w:val="nil"/>
              <w:left w:val="nil"/>
              <w:bottom w:val="nil"/>
              <w:right w:val="nil"/>
            </w:tcBorders>
          </w:tcPr>
          <w:p w14:paraId="4A14B765"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7CC74E9" w14:textId="77777777" w:rsidR="004B63F0" w:rsidRPr="00DF3BE0" w:rsidRDefault="004B63F0" w:rsidP="002D6F53">
            <w:pPr>
              <w:pStyle w:val="AmColumnHeading"/>
            </w:pPr>
            <w:r w:rsidRPr="00DF3BE0">
              <w:t>Alteração</w:t>
            </w:r>
          </w:p>
        </w:tc>
      </w:tr>
      <w:tr w:rsidR="004B63F0" w:rsidRPr="00DF3BE0" w14:paraId="5F5C2AD0" w14:textId="77777777" w:rsidTr="002D6F53">
        <w:trPr>
          <w:jc w:val="center"/>
        </w:trPr>
        <w:tc>
          <w:tcPr>
            <w:tcW w:w="4876" w:type="dxa"/>
            <w:tcBorders>
              <w:top w:val="nil"/>
              <w:left w:val="nil"/>
              <w:bottom w:val="nil"/>
              <w:right w:val="nil"/>
            </w:tcBorders>
          </w:tcPr>
          <w:p w14:paraId="3C75547B" w14:textId="2981624C" w:rsidR="004B63F0" w:rsidRPr="00DF3BE0" w:rsidRDefault="004B63F0" w:rsidP="002D6F53">
            <w:pPr>
              <w:pStyle w:val="Normal6a"/>
            </w:pPr>
            <w:r w:rsidRPr="00DF3BE0">
              <w:t>2.</w:t>
            </w:r>
            <w:r w:rsidRPr="00DF3BE0">
              <w:tab/>
              <w:t>Cada Estado</w:t>
            </w:r>
            <w:r w:rsidR="00DF5682">
              <w:noBreakHyphen/>
            </w:r>
            <w:r w:rsidRPr="00DF3BE0">
              <w:t>Membro deve assegurar que os seus serviços especializados designados nos termos do n.º 1 do presente artigo recolham todas as informações pertinentes relativas a investigações criminais sobre a introdução clandestina de migrantes e o tráfico de seres humanos, bem como resultantes das mesmas, e partilhem essas informações o mais rapidamente possível com a Europol e outros Estados</w:t>
            </w:r>
            <w:r w:rsidR="00DF5682">
              <w:noBreakHyphen/>
            </w:r>
            <w:r w:rsidRPr="00DF3BE0">
              <w:t>Membros, nos termos do artigo 8.º</w:t>
            </w:r>
            <w:r w:rsidRPr="00DF3BE0">
              <w:rPr>
                <w:b/>
                <w:i/>
              </w:rPr>
              <w:t>.</w:t>
            </w:r>
          </w:p>
        </w:tc>
        <w:tc>
          <w:tcPr>
            <w:tcW w:w="4876" w:type="dxa"/>
            <w:tcBorders>
              <w:top w:val="nil"/>
              <w:left w:val="nil"/>
              <w:bottom w:val="nil"/>
              <w:right w:val="nil"/>
            </w:tcBorders>
          </w:tcPr>
          <w:p w14:paraId="7C36DA28" w14:textId="2A0E34FC" w:rsidR="004B63F0" w:rsidRPr="00DF3BE0" w:rsidRDefault="004B63F0" w:rsidP="002D6F53">
            <w:pPr>
              <w:pStyle w:val="Normal6a"/>
            </w:pPr>
            <w:r w:rsidRPr="00DF3BE0">
              <w:t>2.</w:t>
            </w:r>
            <w:r w:rsidRPr="00DF3BE0">
              <w:tab/>
              <w:t>Cada Estado</w:t>
            </w:r>
            <w:r w:rsidR="00DF5682">
              <w:noBreakHyphen/>
            </w:r>
            <w:r w:rsidRPr="00DF3BE0">
              <w:t>Membro deve assegurar que os seus serviços especializados designados nos termos do n.º 1 do presente artigo recolham todas as informações pertinentes relativas a investigações criminais sobre a introdução clandestina de migrantes e o tráfico de seres humanos, bem como resultantes das mesmas, e partilhem essas informações o mais rapidamente possível com a Europol e outros Estados</w:t>
            </w:r>
            <w:r w:rsidR="00DF5682">
              <w:noBreakHyphen/>
            </w:r>
            <w:r w:rsidRPr="00DF3BE0">
              <w:t>Membros, nos termos do artigo 8.º</w:t>
            </w:r>
            <w:r w:rsidRPr="00DF3BE0">
              <w:rPr>
                <w:b/>
                <w:i/>
              </w:rPr>
              <w:t>, apenas quando a infração penal tiver sido cometida no âmbito de uma organização criminosa na aceção da Decisão</w:t>
            </w:r>
            <w:r w:rsidR="00DF5682">
              <w:rPr>
                <w:b/>
                <w:i/>
              </w:rPr>
              <w:noBreakHyphen/>
            </w:r>
            <w:r w:rsidRPr="00DF3BE0">
              <w:rPr>
                <w:b/>
                <w:i/>
              </w:rPr>
              <w:t>Quadro 2008/841/JAI do Conselho</w:t>
            </w:r>
            <w:r w:rsidRPr="00DF3BE0">
              <w:rPr>
                <w:b/>
                <w:i/>
                <w:vertAlign w:val="superscript"/>
              </w:rPr>
              <w:t>1</w:t>
            </w:r>
            <w:r w:rsidR="00DF5682">
              <w:rPr>
                <w:b/>
                <w:i/>
                <w:vertAlign w:val="superscript"/>
              </w:rPr>
              <w:noBreakHyphen/>
            </w:r>
            <w:r w:rsidRPr="00DF3BE0">
              <w:rPr>
                <w:b/>
                <w:i/>
                <w:vertAlign w:val="superscript"/>
              </w:rPr>
              <w:t>A</w:t>
            </w:r>
          </w:p>
        </w:tc>
      </w:tr>
      <w:tr w:rsidR="004B63F0" w:rsidRPr="00DF3BE0" w14:paraId="2F744F68" w14:textId="77777777" w:rsidTr="002D6F53">
        <w:trPr>
          <w:jc w:val="center"/>
        </w:trPr>
        <w:tc>
          <w:tcPr>
            <w:tcW w:w="4876" w:type="dxa"/>
            <w:tcBorders>
              <w:top w:val="nil"/>
              <w:left w:val="nil"/>
              <w:bottom w:val="nil"/>
              <w:right w:val="nil"/>
            </w:tcBorders>
          </w:tcPr>
          <w:p w14:paraId="6DE3582F" w14:textId="77777777" w:rsidR="004B63F0" w:rsidRPr="00DF3BE0" w:rsidRDefault="004B63F0" w:rsidP="002D6F53"/>
        </w:tc>
        <w:tc>
          <w:tcPr>
            <w:tcW w:w="4876" w:type="dxa"/>
            <w:tcBorders>
              <w:top w:val="nil"/>
              <w:left w:val="nil"/>
              <w:bottom w:val="nil"/>
              <w:right w:val="nil"/>
            </w:tcBorders>
          </w:tcPr>
          <w:p w14:paraId="45BAEF1F" w14:textId="77777777" w:rsidR="004B63F0" w:rsidRPr="00DF3BE0" w:rsidRDefault="004B63F0" w:rsidP="002D6F53">
            <w:pPr>
              <w:pStyle w:val="Normal6a"/>
            </w:pPr>
            <w:r w:rsidRPr="00DF3BE0">
              <w:rPr>
                <w:b/>
                <w:i/>
              </w:rPr>
              <w:t>_________________</w:t>
            </w:r>
          </w:p>
        </w:tc>
      </w:tr>
      <w:tr w:rsidR="004B63F0" w:rsidRPr="00DF3BE0" w14:paraId="1049DED0" w14:textId="77777777" w:rsidTr="002D6F53">
        <w:trPr>
          <w:jc w:val="center"/>
        </w:trPr>
        <w:tc>
          <w:tcPr>
            <w:tcW w:w="4876" w:type="dxa"/>
            <w:tcBorders>
              <w:top w:val="nil"/>
              <w:left w:val="nil"/>
              <w:bottom w:val="nil"/>
              <w:right w:val="nil"/>
            </w:tcBorders>
          </w:tcPr>
          <w:p w14:paraId="1C1705C7" w14:textId="77777777" w:rsidR="004B63F0" w:rsidRPr="00DF3BE0" w:rsidRDefault="004B63F0" w:rsidP="002D6F53"/>
        </w:tc>
        <w:tc>
          <w:tcPr>
            <w:tcW w:w="4876" w:type="dxa"/>
            <w:tcBorders>
              <w:top w:val="nil"/>
              <w:left w:val="nil"/>
              <w:bottom w:val="nil"/>
              <w:right w:val="nil"/>
            </w:tcBorders>
          </w:tcPr>
          <w:p w14:paraId="3A45513A" w14:textId="1BC5881A" w:rsidR="004B63F0" w:rsidRPr="00DF3BE0" w:rsidRDefault="004B63F0" w:rsidP="002D6F53">
            <w:pPr>
              <w:pStyle w:val="Normal6a"/>
            </w:pPr>
            <w:r w:rsidRPr="00DF3BE0">
              <w:rPr>
                <w:b/>
                <w:i/>
                <w:vertAlign w:val="superscript"/>
              </w:rPr>
              <w:t>1</w:t>
            </w:r>
            <w:r w:rsidR="00DF5682">
              <w:rPr>
                <w:b/>
                <w:i/>
                <w:vertAlign w:val="superscript"/>
              </w:rPr>
              <w:noBreakHyphen/>
            </w:r>
            <w:r w:rsidRPr="00DF3BE0">
              <w:rPr>
                <w:b/>
                <w:i/>
                <w:vertAlign w:val="superscript"/>
              </w:rPr>
              <w:t>A</w:t>
            </w:r>
            <w:r w:rsidRPr="00DF3BE0">
              <w:t xml:space="preserve"> </w:t>
            </w:r>
            <w:r w:rsidRPr="00DF3BE0">
              <w:rPr>
                <w:b/>
                <w:i/>
              </w:rPr>
              <w:t>Decisão</w:t>
            </w:r>
            <w:r w:rsidR="00DF5682">
              <w:rPr>
                <w:b/>
                <w:i/>
              </w:rPr>
              <w:noBreakHyphen/>
            </w:r>
            <w:r w:rsidRPr="00DF3BE0">
              <w:rPr>
                <w:b/>
                <w:i/>
              </w:rPr>
              <w:t>Quadro 2008/841/JAI do Conselho, de 24 de outubro de 2008, relativa à luta contra a criminalidade organizada (JO L 300 de 11.11.2008, p. 42, ELI: http://data.europa.eu/eli/dec_framw/2008/841/oj).</w:t>
            </w:r>
          </w:p>
        </w:tc>
      </w:tr>
    </w:tbl>
    <w:p w14:paraId="7CF582A3"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1A1A671" w14:textId="77777777" w:rsidR="004B63F0" w:rsidRPr="00DF3BE0" w:rsidRDefault="004B63F0" w:rsidP="004B63F0">
      <w:r w:rsidRPr="00DF3BE0">
        <w:rPr>
          <w:rStyle w:val="HideTWBExt"/>
        </w:rPr>
        <w:t>&lt;/Amend&gt;</w:t>
      </w:r>
    </w:p>
    <w:p w14:paraId="475B16C9"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205</w:t>
      </w:r>
      <w:r w:rsidRPr="00DF3BE0">
        <w:rPr>
          <w:rStyle w:val="HideTWBExt"/>
        </w:rPr>
        <w:t>&lt;/NumAm&gt;</w:t>
      </w:r>
    </w:p>
    <w:p w14:paraId="0C85E900" w14:textId="77777777" w:rsidR="004B63F0" w:rsidRPr="00DF3BE0" w:rsidRDefault="004B63F0" w:rsidP="004B63F0">
      <w:pPr>
        <w:pStyle w:val="NormalBold"/>
      </w:pPr>
      <w:r w:rsidRPr="00DF3BE0">
        <w:rPr>
          <w:rStyle w:val="HideTWBExt"/>
          <w:b w:val="0"/>
        </w:rPr>
        <w:t>&lt;RepeatBlock-By&gt;&lt;Members&gt;</w:t>
      </w:r>
      <w:r w:rsidRPr="00DF3BE0">
        <w:t>Sebastian Tynkkynen</w:t>
      </w:r>
      <w:r w:rsidRPr="00DF3BE0">
        <w:rPr>
          <w:rStyle w:val="HideTWBExt"/>
          <w:b w:val="0"/>
        </w:rPr>
        <w:t>&lt;/Members&gt;</w:t>
      </w:r>
    </w:p>
    <w:p w14:paraId="08485F86" w14:textId="77777777" w:rsidR="004B63F0" w:rsidRPr="00DF3BE0" w:rsidRDefault="004B63F0" w:rsidP="004B63F0">
      <w:pPr>
        <w:pStyle w:val="NormalBold"/>
      </w:pPr>
      <w:r w:rsidRPr="00DF3BE0">
        <w:rPr>
          <w:rStyle w:val="HideTWBExt"/>
          <w:b w:val="0"/>
        </w:rPr>
        <w:t>&lt;/RepeatBlock-By&gt;</w:t>
      </w:r>
    </w:p>
    <w:p w14:paraId="5B8545D6"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2D4F863" w14:textId="77777777" w:rsidR="004B63F0" w:rsidRPr="00DF3BE0" w:rsidRDefault="004B63F0" w:rsidP="004B63F0">
      <w:pPr>
        <w:pStyle w:val="NormalBold"/>
      </w:pPr>
      <w:r w:rsidRPr="00DF3BE0">
        <w:rPr>
          <w:rStyle w:val="HideTWBExt"/>
        </w:rPr>
        <w:t>&lt;Article&gt;</w:t>
      </w:r>
      <w:r w:rsidRPr="00DF3BE0">
        <w:t>Artigo 7 – n.º 2</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A4CB4FD" w14:textId="77777777" w:rsidTr="002D6F53">
        <w:trPr>
          <w:trHeight w:hRule="exact" w:val="240"/>
          <w:jc w:val="center"/>
        </w:trPr>
        <w:tc>
          <w:tcPr>
            <w:tcW w:w="9752" w:type="dxa"/>
            <w:gridSpan w:val="2"/>
            <w:tcBorders>
              <w:top w:val="nil"/>
              <w:left w:val="nil"/>
              <w:bottom w:val="nil"/>
              <w:right w:val="nil"/>
            </w:tcBorders>
          </w:tcPr>
          <w:p w14:paraId="5F49B90B" w14:textId="77777777" w:rsidR="004B63F0" w:rsidRPr="00DF3BE0" w:rsidRDefault="004B63F0" w:rsidP="002D6F53"/>
        </w:tc>
      </w:tr>
      <w:tr w:rsidR="004B63F0" w:rsidRPr="00DF3BE0" w14:paraId="31EE9430" w14:textId="77777777" w:rsidTr="002D6F53">
        <w:trPr>
          <w:trHeight w:val="240"/>
          <w:jc w:val="center"/>
        </w:trPr>
        <w:tc>
          <w:tcPr>
            <w:tcW w:w="4876" w:type="dxa"/>
            <w:tcBorders>
              <w:top w:val="nil"/>
              <w:left w:val="nil"/>
              <w:bottom w:val="nil"/>
              <w:right w:val="nil"/>
            </w:tcBorders>
          </w:tcPr>
          <w:p w14:paraId="5BC80727"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3C75AAE" w14:textId="77777777" w:rsidR="004B63F0" w:rsidRPr="00DF3BE0" w:rsidRDefault="004B63F0" w:rsidP="002D6F53">
            <w:pPr>
              <w:pStyle w:val="AmColumnHeading"/>
            </w:pPr>
            <w:r w:rsidRPr="00DF3BE0">
              <w:t>Alteração</w:t>
            </w:r>
          </w:p>
        </w:tc>
      </w:tr>
      <w:tr w:rsidR="004B63F0" w:rsidRPr="00DF3BE0" w14:paraId="11961175" w14:textId="77777777" w:rsidTr="002D6F53">
        <w:trPr>
          <w:jc w:val="center"/>
        </w:trPr>
        <w:tc>
          <w:tcPr>
            <w:tcW w:w="4876" w:type="dxa"/>
            <w:tcBorders>
              <w:top w:val="nil"/>
              <w:left w:val="nil"/>
              <w:bottom w:val="nil"/>
              <w:right w:val="nil"/>
            </w:tcBorders>
          </w:tcPr>
          <w:p w14:paraId="28B7BA26" w14:textId="2A57B895" w:rsidR="004B63F0" w:rsidRPr="00DF3BE0" w:rsidRDefault="004B63F0" w:rsidP="002D6F53">
            <w:pPr>
              <w:pStyle w:val="Normal6a"/>
            </w:pPr>
            <w:r w:rsidRPr="00DF3BE0">
              <w:t>2.</w:t>
            </w:r>
            <w:r w:rsidRPr="00DF3BE0">
              <w:tab/>
              <w:t>Cada Estado</w:t>
            </w:r>
            <w:r w:rsidR="00DF5682">
              <w:noBreakHyphen/>
            </w:r>
            <w:r w:rsidRPr="00DF3BE0">
              <w:t xml:space="preserve">Membro deve assegurar que os seus serviços especializados designados nos termos do n.º 1 do presente artigo recolham todas as informações pertinentes relativas a investigações criminais sobre a introdução clandestina de migrantes e o tráfico de seres humanos, bem como resultantes das mesmas, e partilhem essas informações </w:t>
            </w:r>
            <w:r w:rsidRPr="00DF3BE0">
              <w:rPr>
                <w:b/>
                <w:i/>
              </w:rPr>
              <w:t>o mais rapidamente possível</w:t>
            </w:r>
            <w:r w:rsidRPr="00DF3BE0">
              <w:t xml:space="preserve"> com a Europol e outros Estados</w:t>
            </w:r>
            <w:r w:rsidR="00DF5682">
              <w:noBreakHyphen/>
            </w:r>
            <w:r w:rsidRPr="00DF3BE0">
              <w:t>Membros, nos termos do artigo 8.º.</w:t>
            </w:r>
          </w:p>
        </w:tc>
        <w:tc>
          <w:tcPr>
            <w:tcW w:w="4876" w:type="dxa"/>
            <w:tcBorders>
              <w:top w:val="nil"/>
              <w:left w:val="nil"/>
              <w:bottom w:val="nil"/>
              <w:right w:val="nil"/>
            </w:tcBorders>
          </w:tcPr>
          <w:p w14:paraId="2B6D0CF0" w14:textId="607DF464" w:rsidR="004B63F0" w:rsidRPr="00DF3BE0" w:rsidRDefault="004B63F0" w:rsidP="002D6F53">
            <w:pPr>
              <w:pStyle w:val="Normal6a"/>
            </w:pPr>
            <w:r w:rsidRPr="00DF3BE0">
              <w:t>2.</w:t>
            </w:r>
            <w:r w:rsidRPr="00DF3BE0">
              <w:tab/>
              <w:t>Cada Estado</w:t>
            </w:r>
            <w:r w:rsidR="00DF5682">
              <w:noBreakHyphen/>
            </w:r>
            <w:r w:rsidRPr="00DF3BE0">
              <w:t xml:space="preserve">Membro deve assegurar que os seus serviços especializados designados nos termos do n.º 1 do presente artigo recolham todas as informações pertinentes relativas a investigações criminais sobre a introdução clandestina de migrantes e o tráfico de seres humanos, bem como resultantes das mesmas, e partilhem essas informações </w:t>
            </w:r>
            <w:r w:rsidRPr="00DF3BE0">
              <w:rPr>
                <w:b/>
                <w:i/>
              </w:rPr>
              <w:t>sem demora</w:t>
            </w:r>
            <w:r w:rsidRPr="00DF3BE0">
              <w:t xml:space="preserve"> com a Europol e outros Estados</w:t>
            </w:r>
            <w:r w:rsidR="00DF5682">
              <w:noBreakHyphen/>
            </w:r>
            <w:r w:rsidRPr="00DF3BE0">
              <w:t>Membros, nos termos do artigo 8.º.</w:t>
            </w:r>
          </w:p>
        </w:tc>
      </w:tr>
    </w:tbl>
    <w:p w14:paraId="452866CF"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{FI}</w:t>
      </w:r>
      <w:r w:rsidRPr="00DF3BE0">
        <w:t>fi</w:t>
      </w:r>
      <w:r w:rsidRPr="00DF3BE0">
        <w:rPr>
          <w:rStyle w:val="HideTWBExt"/>
        </w:rPr>
        <w:t>&lt;/Original&gt;</w:t>
      </w:r>
    </w:p>
    <w:p w14:paraId="39FCDA9B" w14:textId="77777777" w:rsidR="004B63F0" w:rsidRPr="00DF3BE0" w:rsidRDefault="004B63F0" w:rsidP="004B63F0">
      <w:r w:rsidRPr="00DF3BE0">
        <w:rPr>
          <w:rStyle w:val="HideTWBExt"/>
        </w:rPr>
        <w:t>&lt;/Amend&gt;</w:t>
      </w:r>
    </w:p>
    <w:p w14:paraId="3DEFD48E"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206</w:t>
      </w:r>
      <w:r w:rsidRPr="00DF3BE0">
        <w:rPr>
          <w:rStyle w:val="HideTWBExt"/>
        </w:rPr>
        <w:t>&lt;/NumAm&gt;</w:t>
      </w:r>
    </w:p>
    <w:p w14:paraId="34BA19BD" w14:textId="77777777" w:rsidR="004B63F0" w:rsidRPr="00DF3BE0" w:rsidRDefault="004B63F0" w:rsidP="004B63F0">
      <w:pPr>
        <w:pStyle w:val="NormalBold"/>
      </w:pPr>
      <w:r w:rsidRPr="00DF3BE0">
        <w:rPr>
          <w:rStyle w:val="HideTWBExt"/>
          <w:b w:val="0"/>
        </w:rPr>
        <w:t>&lt;RepeatBlock-By&gt;&lt;Members&gt;</w:t>
      </w:r>
      <w:r w:rsidRPr="00DF3BE0">
        <w:t>Cecilia Strada, Alessandro Zan, Marco Tarquinio, Sandro Ruotolo</w:t>
      </w:r>
      <w:r w:rsidRPr="00DF3BE0">
        <w:rPr>
          <w:rStyle w:val="HideTWBExt"/>
          <w:b w:val="0"/>
        </w:rPr>
        <w:t>&lt;/Members&gt;</w:t>
      </w:r>
    </w:p>
    <w:p w14:paraId="627A2C71" w14:textId="77777777" w:rsidR="004B63F0" w:rsidRPr="00DF3BE0" w:rsidRDefault="004B63F0" w:rsidP="004B63F0">
      <w:pPr>
        <w:pStyle w:val="NormalBold"/>
      </w:pPr>
      <w:r w:rsidRPr="00DF3BE0">
        <w:rPr>
          <w:rStyle w:val="HideTWBExt"/>
          <w:b w:val="0"/>
        </w:rPr>
        <w:t>&lt;/RepeatBlock-By&gt;</w:t>
      </w:r>
    </w:p>
    <w:p w14:paraId="0407E184"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D633F19" w14:textId="77777777" w:rsidR="004B63F0" w:rsidRPr="00DF3BE0" w:rsidRDefault="004B63F0" w:rsidP="004B63F0">
      <w:pPr>
        <w:pStyle w:val="NormalBold"/>
      </w:pPr>
      <w:r w:rsidRPr="00DF3BE0">
        <w:rPr>
          <w:rStyle w:val="HideTWBExt"/>
        </w:rPr>
        <w:t>&lt;Article&gt;</w:t>
      </w:r>
      <w:r w:rsidRPr="00DF3BE0">
        <w:t>Artigo 7 – n.º 4</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FF1E182" w14:textId="77777777" w:rsidTr="002D6F53">
        <w:trPr>
          <w:trHeight w:hRule="exact" w:val="240"/>
          <w:jc w:val="center"/>
        </w:trPr>
        <w:tc>
          <w:tcPr>
            <w:tcW w:w="9752" w:type="dxa"/>
            <w:gridSpan w:val="2"/>
            <w:tcBorders>
              <w:top w:val="nil"/>
              <w:left w:val="nil"/>
              <w:bottom w:val="nil"/>
              <w:right w:val="nil"/>
            </w:tcBorders>
          </w:tcPr>
          <w:p w14:paraId="23787A20" w14:textId="77777777" w:rsidR="004B63F0" w:rsidRPr="00DF3BE0" w:rsidRDefault="004B63F0" w:rsidP="002D6F53"/>
        </w:tc>
      </w:tr>
      <w:tr w:rsidR="004B63F0" w:rsidRPr="00DF3BE0" w14:paraId="03F93D85" w14:textId="77777777" w:rsidTr="002D6F53">
        <w:trPr>
          <w:trHeight w:val="240"/>
          <w:jc w:val="center"/>
        </w:trPr>
        <w:tc>
          <w:tcPr>
            <w:tcW w:w="4876" w:type="dxa"/>
            <w:tcBorders>
              <w:top w:val="nil"/>
              <w:left w:val="nil"/>
              <w:bottom w:val="nil"/>
              <w:right w:val="nil"/>
            </w:tcBorders>
          </w:tcPr>
          <w:p w14:paraId="5D6527CB"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CB48259" w14:textId="77777777" w:rsidR="004B63F0" w:rsidRPr="00DF3BE0" w:rsidRDefault="004B63F0" w:rsidP="002D6F53">
            <w:pPr>
              <w:pStyle w:val="AmColumnHeading"/>
            </w:pPr>
            <w:r w:rsidRPr="00DF3BE0">
              <w:t>Alteração</w:t>
            </w:r>
          </w:p>
        </w:tc>
      </w:tr>
      <w:tr w:rsidR="004B63F0" w:rsidRPr="00DF3BE0" w14:paraId="2997F59D" w14:textId="77777777" w:rsidTr="002D6F53">
        <w:trPr>
          <w:jc w:val="center"/>
        </w:trPr>
        <w:tc>
          <w:tcPr>
            <w:tcW w:w="4876" w:type="dxa"/>
            <w:tcBorders>
              <w:top w:val="nil"/>
              <w:left w:val="nil"/>
              <w:bottom w:val="nil"/>
              <w:right w:val="nil"/>
            </w:tcBorders>
          </w:tcPr>
          <w:p w14:paraId="0BB9B8BD" w14:textId="6266F082" w:rsidR="004B63F0" w:rsidRPr="00DF3BE0" w:rsidRDefault="004B63F0" w:rsidP="002D6F53">
            <w:pPr>
              <w:pStyle w:val="Normal6a"/>
            </w:pPr>
            <w:r w:rsidRPr="00DF3BE0">
              <w:t>4.</w:t>
            </w:r>
            <w:r w:rsidRPr="00DF3BE0">
              <w:tab/>
              <w:t>Cada Estado</w:t>
            </w:r>
            <w:r w:rsidR="00DF5682">
              <w:noBreakHyphen/>
            </w:r>
            <w:r w:rsidRPr="00DF3BE0">
              <w:t>Membro deve dotar os seus serviços especializados designados nos termos do n.º 1 de recursos adequados para assegurar que estejam equipados para prevenir e combater eficazmente a introdução clandestina de migrantes e o tráfico de seres humanos, bem como para recolher e partilhar informações nos termos do n.º 2 de forma eficaz e eficiente.</w:t>
            </w:r>
          </w:p>
        </w:tc>
        <w:tc>
          <w:tcPr>
            <w:tcW w:w="4876" w:type="dxa"/>
            <w:tcBorders>
              <w:top w:val="nil"/>
              <w:left w:val="nil"/>
              <w:bottom w:val="nil"/>
              <w:right w:val="nil"/>
            </w:tcBorders>
          </w:tcPr>
          <w:p w14:paraId="6EF0DE95" w14:textId="60F74E5A" w:rsidR="004B63F0" w:rsidRPr="00DF3BE0" w:rsidRDefault="004B63F0" w:rsidP="002D6F53">
            <w:pPr>
              <w:pStyle w:val="Normal6a"/>
            </w:pPr>
            <w:r w:rsidRPr="00DF3BE0">
              <w:t>4.</w:t>
            </w:r>
            <w:r w:rsidRPr="00DF3BE0">
              <w:tab/>
              <w:t>Cada Estado</w:t>
            </w:r>
            <w:r w:rsidR="00DF5682">
              <w:noBreakHyphen/>
            </w:r>
            <w:r w:rsidRPr="00DF3BE0">
              <w:t>Membro deve dotar os seus serviços especializados designados nos termos do n.º 1 de recursos adequados para assegurar que estejam equipados para prevenir e combater eficazmente a introdução clandestina de migrantes e o tráfico de seres humanos, bem como para recolher e partilhar informações nos termos do n.º 2 de forma eficaz e eficiente</w:t>
            </w:r>
            <w:r w:rsidRPr="00DF3BE0">
              <w:rPr>
                <w:b/>
                <w:i/>
              </w:rPr>
              <w:t>, apenas quando a infração penal tiver sido cometida no âmbito de uma organização criminosa na aceção da Decisão</w:t>
            </w:r>
            <w:r w:rsidR="00DF5682">
              <w:rPr>
                <w:b/>
                <w:i/>
              </w:rPr>
              <w:noBreakHyphen/>
            </w:r>
            <w:r w:rsidRPr="00DF3BE0">
              <w:rPr>
                <w:b/>
                <w:i/>
              </w:rPr>
              <w:t>Quadro 2008/841/JAI do Conselho</w:t>
            </w:r>
            <w:r w:rsidRPr="00DF3BE0">
              <w:t>.</w:t>
            </w:r>
          </w:p>
        </w:tc>
      </w:tr>
    </w:tbl>
    <w:p w14:paraId="45B648B3"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D0FCB7F" w14:textId="77777777" w:rsidR="004B63F0" w:rsidRPr="00DF3BE0" w:rsidRDefault="004B63F0" w:rsidP="004B63F0">
      <w:r w:rsidRPr="00DF3BE0">
        <w:rPr>
          <w:rStyle w:val="HideTWBExt"/>
        </w:rPr>
        <w:t>&lt;/Amend&gt;</w:t>
      </w:r>
    </w:p>
    <w:p w14:paraId="3D9C583E"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207</w:t>
      </w:r>
      <w:r w:rsidRPr="00DF3BE0">
        <w:rPr>
          <w:rStyle w:val="HideTWBExt"/>
        </w:rPr>
        <w:t>&lt;/NumAm&gt;</w:t>
      </w:r>
    </w:p>
    <w:p w14:paraId="31F2141F" w14:textId="77777777" w:rsidR="004B63F0" w:rsidRPr="00DF3BE0" w:rsidRDefault="004B63F0" w:rsidP="004B63F0">
      <w:pPr>
        <w:pStyle w:val="NormalBold"/>
      </w:pPr>
      <w:r w:rsidRPr="00DF3BE0">
        <w:rPr>
          <w:rStyle w:val="HideTWBExt"/>
          <w:b w:val="0"/>
        </w:rPr>
        <w:t>&lt;RepeatBlock-By&gt;&lt;Members&gt;</w:t>
      </w:r>
      <w:r w:rsidRPr="00DF3BE0">
        <w:t>Sophie Wilmès, Hilde Vautmans, Lucia Yar, Veronika Cifrová Ostrihoňová</w:t>
      </w:r>
      <w:r w:rsidRPr="00DF3BE0">
        <w:rPr>
          <w:rStyle w:val="HideTWBExt"/>
          <w:b w:val="0"/>
        </w:rPr>
        <w:t>&lt;/Members&gt;</w:t>
      </w:r>
    </w:p>
    <w:p w14:paraId="2EFABBAF" w14:textId="77777777" w:rsidR="004B63F0" w:rsidRPr="00DF3BE0" w:rsidRDefault="004B63F0" w:rsidP="004B63F0">
      <w:pPr>
        <w:pStyle w:val="NormalBold"/>
      </w:pPr>
      <w:r w:rsidRPr="00DF3BE0">
        <w:rPr>
          <w:rStyle w:val="HideTWBExt"/>
          <w:b w:val="0"/>
        </w:rPr>
        <w:t>&lt;/RepeatBlock-By&gt;</w:t>
      </w:r>
    </w:p>
    <w:p w14:paraId="63FEFAEB"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47ECFB1D" w14:textId="77777777" w:rsidR="004B63F0" w:rsidRPr="00DF3BE0" w:rsidRDefault="004B63F0" w:rsidP="004B63F0">
      <w:pPr>
        <w:pStyle w:val="NormalBold"/>
      </w:pPr>
      <w:r w:rsidRPr="00DF3BE0">
        <w:rPr>
          <w:rStyle w:val="HideTWBExt"/>
        </w:rPr>
        <w:t>&lt;Article&gt;</w:t>
      </w:r>
      <w:r w:rsidRPr="00DF3BE0">
        <w:t>Artigo 7 – n.º 4</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F99C365" w14:textId="77777777" w:rsidTr="002D6F53">
        <w:trPr>
          <w:trHeight w:hRule="exact" w:val="240"/>
          <w:jc w:val="center"/>
        </w:trPr>
        <w:tc>
          <w:tcPr>
            <w:tcW w:w="9752" w:type="dxa"/>
            <w:gridSpan w:val="2"/>
            <w:tcBorders>
              <w:top w:val="nil"/>
              <w:left w:val="nil"/>
              <w:bottom w:val="nil"/>
              <w:right w:val="nil"/>
            </w:tcBorders>
          </w:tcPr>
          <w:p w14:paraId="696A5708" w14:textId="77777777" w:rsidR="004B63F0" w:rsidRPr="00DF3BE0" w:rsidRDefault="004B63F0" w:rsidP="002D6F53"/>
        </w:tc>
      </w:tr>
      <w:tr w:rsidR="004B63F0" w:rsidRPr="00DF3BE0" w14:paraId="46A75527" w14:textId="77777777" w:rsidTr="002D6F53">
        <w:trPr>
          <w:trHeight w:val="240"/>
          <w:jc w:val="center"/>
        </w:trPr>
        <w:tc>
          <w:tcPr>
            <w:tcW w:w="4876" w:type="dxa"/>
            <w:tcBorders>
              <w:top w:val="nil"/>
              <w:left w:val="nil"/>
              <w:bottom w:val="nil"/>
              <w:right w:val="nil"/>
            </w:tcBorders>
          </w:tcPr>
          <w:p w14:paraId="38E9CC57"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7C50E67D" w14:textId="77777777" w:rsidR="004B63F0" w:rsidRPr="00DF3BE0" w:rsidRDefault="004B63F0" w:rsidP="002D6F53">
            <w:pPr>
              <w:pStyle w:val="AmColumnHeading"/>
            </w:pPr>
            <w:r w:rsidRPr="00DF3BE0">
              <w:t>Alteração</w:t>
            </w:r>
          </w:p>
        </w:tc>
      </w:tr>
      <w:tr w:rsidR="004B63F0" w:rsidRPr="00DF3BE0" w14:paraId="5B89FCC8" w14:textId="77777777" w:rsidTr="002D6F53">
        <w:trPr>
          <w:jc w:val="center"/>
        </w:trPr>
        <w:tc>
          <w:tcPr>
            <w:tcW w:w="4876" w:type="dxa"/>
            <w:tcBorders>
              <w:top w:val="nil"/>
              <w:left w:val="nil"/>
              <w:bottom w:val="nil"/>
              <w:right w:val="nil"/>
            </w:tcBorders>
          </w:tcPr>
          <w:p w14:paraId="1C7A89DE" w14:textId="452D55F5" w:rsidR="004B63F0" w:rsidRPr="00DF3BE0" w:rsidRDefault="004B63F0" w:rsidP="002D6F53">
            <w:pPr>
              <w:pStyle w:val="Normal6a"/>
            </w:pPr>
            <w:r w:rsidRPr="00DF3BE0">
              <w:t>4.</w:t>
            </w:r>
            <w:r w:rsidRPr="00DF3BE0">
              <w:tab/>
              <w:t>Cada Estado</w:t>
            </w:r>
            <w:r w:rsidR="00DF5682">
              <w:noBreakHyphen/>
            </w:r>
            <w:r w:rsidRPr="00DF3BE0">
              <w:t>Membro deve dotar os seus serviços especializados designados nos termos do n.º 1 de recursos adequados para assegurar que estejam equipados para prevenir e combater eficazmente a introdução clandestina de migrantes e o tráfico de seres humanos, bem como para recolher e partilhar informações nos termos do n.º 2 de forma eficaz e eficiente.</w:t>
            </w:r>
          </w:p>
        </w:tc>
        <w:tc>
          <w:tcPr>
            <w:tcW w:w="4876" w:type="dxa"/>
            <w:tcBorders>
              <w:top w:val="nil"/>
              <w:left w:val="nil"/>
              <w:bottom w:val="nil"/>
              <w:right w:val="nil"/>
            </w:tcBorders>
          </w:tcPr>
          <w:p w14:paraId="2407D52E" w14:textId="0D4E6178" w:rsidR="004B63F0" w:rsidRPr="00DF3BE0" w:rsidRDefault="004B63F0" w:rsidP="002D6F53">
            <w:pPr>
              <w:pStyle w:val="Normal6a"/>
            </w:pPr>
            <w:r w:rsidRPr="00DF3BE0">
              <w:t>4.</w:t>
            </w:r>
            <w:r w:rsidRPr="00DF3BE0">
              <w:tab/>
              <w:t>Cada Estado</w:t>
            </w:r>
            <w:r w:rsidR="00DF5682">
              <w:noBreakHyphen/>
            </w:r>
            <w:r w:rsidRPr="00DF3BE0">
              <w:t>Membro deve dotar</w:t>
            </w:r>
            <w:r w:rsidRPr="00DF3BE0">
              <w:rPr>
                <w:b/>
                <w:i/>
              </w:rPr>
              <w:t>, na medida do possível,</w:t>
            </w:r>
            <w:r w:rsidRPr="00DF3BE0">
              <w:t xml:space="preserve"> os seus serviços especializados designados nos termos do n.º 1 de recursos adequados</w:t>
            </w:r>
            <w:r w:rsidRPr="00DF3BE0">
              <w:rPr>
                <w:b/>
                <w:i/>
              </w:rPr>
              <w:t>, incluindo em termos de pessoal e de formação,</w:t>
            </w:r>
            <w:r w:rsidRPr="00DF3BE0">
              <w:t xml:space="preserve"> para assegurar que estejam equipados para prevenir e combater eficazmente a introdução clandestina de migrantes e o tráfico de seres humanos, bem como para recolher e partilhar informações nos termos do n.º 2 de forma eficaz e eficiente.</w:t>
            </w:r>
          </w:p>
        </w:tc>
      </w:tr>
    </w:tbl>
    <w:p w14:paraId="57B371E7"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A257E51" w14:textId="77777777" w:rsidR="004B63F0" w:rsidRPr="00DF3BE0" w:rsidRDefault="004B63F0" w:rsidP="004B63F0">
      <w:r w:rsidRPr="00DF3BE0">
        <w:rPr>
          <w:rStyle w:val="HideTWBExt"/>
        </w:rPr>
        <w:t>&lt;/Amend&gt;</w:t>
      </w:r>
    </w:p>
    <w:p w14:paraId="49D8CEB3"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208</w:t>
      </w:r>
      <w:r w:rsidRPr="00DF3BE0">
        <w:rPr>
          <w:rStyle w:val="HideTWBExt"/>
        </w:rPr>
        <w:t>&lt;/NumAm&gt;</w:t>
      </w:r>
    </w:p>
    <w:p w14:paraId="1D7E8019" w14:textId="77777777" w:rsidR="004B63F0" w:rsidRPr="00DF3BE0" w:rsidRDefault="004B63F0" w:rsidP="004B63F0">
      <w:pPr>
        <w:pStyle w:val="NormalBold"/>
      </w:pPr>
      <w:r w:rsidRPr="00DF3BE0">
        <w:rPr>
          <w:rStyle w:val="HideTWBExt"/>
          <w:b w:val="0"/>
        </w:rPr>
        <w:t>&lt;RepeatBlock-By&gt;&lt;Members&gt;</w:t>
      </w:r>
      <w:r w:rsidRPr="00DF3BE0">
        <w:t>Sophie Wilmès, Hilde Vautmans, Veronika Cifrová Ostrihoňová</w:t>
      </w:r>
      <w:r w:rsidRPr="00DF3BE0">
        <w:rPr>
          <w:rStyle w:val="HideTWBExt"/>
          <w:b w:val="0"/>
        </w:rPr>
        <w:t>&lt;/Members&gt;</w:t>
      </w:r>
    </w:p>
    <w:p w14:paraId="1904F51C" w14:textId="77777777" w:rsidR="004B63F0" w:rsidRPr="00DF3BE0" w:rsidRDefault="004B63F0" w:rsidP="004B63F0">
      <w:pPr>
        <w:pStyle w:val="NormalBold"/>
      </w:pPr>
      <w:r w:rsidRPr="00DF3BE0">
        <w:rPr>
          <w:rStyle w:val="HideTWBExt"/>
          <w:b w:val="0"/>
        </w:rPr>
        <w:t>&lt;/RepeatBlock-By&gt;</w:t>
      </w:r>
    </w:p>
    <w:p w14:paraId="6E3BE539"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AD5A270" w14:textId="77777777" w:rsidR="004B63F0" w:rsidRPr="00DF3BE0" w:rsidRDefault="004B63F0" w:rsidP="004B63F0">
      <w:pPr>
        <w:pStyle w:val="NormalBold"/>
      </w:pPr>
      <w:r w:rsidRPr="00DF3BE0">
        <w:rPr>
          <w:rStyle w:val="HideTWBExt"/>
        </w:rPr>
        <w:t>&lt;Article&gt;</w:t>
      </w:r>
      <w:r w:rsidRPr="00DF3BE0">
        <w:t>Artigo 7 – n.º 5</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DB558DC" w14:textId="77777777" w:rsidTr="002D6F53">
        <w:trPr>
          <w:trHeight w:hRule="exact" w:val="240"/>
          <w:jc w:val="center"/>
        </w:trPr>
        <w:tc>
          <w:tcPr>
            <w:tcW w:w="9752" w:type="dxa"/>
            <w:gridSpan w:val="2"/>
            <w:tcBorders>
              <w:top w:val="nil"/>
              <w:left w:val="nil"/>
              <w:bottom w:val="nil"/>
              <w:right w:val="nil"/>
            </w:tcBorders>
          </w:tcPr>
          <w:p w14:paraId="40C5575D" w14:textId="77777777" w:rsidR="004B63F0" w:rsidRPr="00DF3BE0" w:rsidRDefault="004B63F0" w:rsidP="002D6F53"/>
        </w:tc>
      </w:tr>
      <w:tr w:rsidR="004B63F0" w:rsidRPr="00DF3BE0" w14:paraId="1B6AE2C4" w14:textId="77777777" w:rsidTr="002D6F53">
        <w:trPr>
          <w:trHeight w:val="240"/>
          <w:jc w:val="center"/>
        </w:trPr>
        <w:tc>
          <w:tcPr>
            <w:tcW w:w="4876" w:type="dxa"/>
            <w:tcBorders>
              <w:top w:val="nil"/>
              <w:left w:val="nil"/>
              <w:bottom w:val="nil"/>
              <w:right w:val="nil"/>
            </w:tcBorders>
          </w:tcPr>
          <w:p w14:paraId="611ED419"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76BBBDBD" w14:textId="77777777" w:rsidR="004B63F0" w:rsidRPr="00DF3BE0" w:rsidRDefault="004B63F0" w:rsidP="002D6F53">
            <w:pPr>
              <w:pStyle w:val="AmColumnHeading"/>
            </w:pPr>
            <w:r w:rsidRPr="00DF3BE0">
              <w:t>Alteração</w:t>
            </w:r>
          </w:p>
        </w:tc>
      </w:tr>
      <w:tr w:rsidR="004B63F0" w:rsidRPr="00DF3BE0" w14:paraId="1652DB24" w14:textId="77777777" w:rsidTr="002D6F53">
        <w:trPr>
          <w:jc w:val="center"/>
        </w:trPr>
        <w:tc>
          <w:tcPr>
            <w:tcW w:w="4876" w:type="dxa"/>
            <w:tcBorders>
              <w:top w:val="nil"/>
              <w:left w:val="nil"/>
              <w:bottom w:val="nil"/>
              <w:right w:val="nil"/>
            </w:tcBorders>
          </w:tcPr>
          <w:p w14:paraId="6E8A2A47" w14:textId="0066E7F5" w:rsidR="004B63F0" w:rsidRPr="00DF3BE0" w:rsidRDefault="004B63F0" w:rsidP="002D6F53">
            <w:pPr>
              <w:pStyle w:val="Normal6a"/>
            </w:pPr>
            <w:r w:rsidRPr="00DF3BE0">
              <w:t>5.</w:t>
            </w:r>
            <w:r w:rsidRPr="00DF3BE0">
              <w:tab/>
              <w:t>Cada Estado</w:t>
            </w:r>
            <w:r w:rsidR="00DF5682">
              <w:noBreakHyphen/>
            </w:r>
            <w:r w:rsidRPr="00DF3BE0">
              <w:t>Membro deve disponibilizar um número adequado de membros do pessoal dos serviços especializados designados nos termos do n.º 1 do presente artigo ao contingente de reserva a que se refere o artigo 5.º</w:t>
            </w:r>
            <w:r w:rsidR="00DF5682">
              <w:noBreakHyphen/>
            </w:r>
            <w:r w:rsidRPr="00DF3BE0">
              <w:t>B, n.º 6, do Regulamento (UE) 2016/794, para que esses membros do pessoal possam participar nos destacamentos da Europol para apoio operacional na qualidade de peritos nacionais destacados.</w:t>
            </w:r>
          </w:p>
        </w:tc>
        <w:tc>
          <w:tcPr>
            <w:tcW w:w="4876" w:type="dxa"/>
            <w:tcBorders>
              <w:top w:val="nil"/>
              <w:left w:val="nil"/>
              <w:bottom w:val="nil"/>
              <w:right w:val="nil"/>
            </w:tcBorders>
          </w:tcPr>
          <w:p w14:paraId="4584E505" w14:textId="31C5A41E" w:rsidR="004B63F0" w:rsidRPr="00DF3BE0" w:rsidRDefault="004B63F0" w:rsidP="002D6F53">
            <w:pPr>
              <w:pStyle w:val="Normal6a"/>
            </w:pPr>
            <w:r w:rsidRPr="00DF3BE0">
              <w:t>5.</w:t>
            </w:r>
            <w:r w:rsidRPr="00DF3BE0">
              <w:tab/>
              <w:t>Cada Estado</w:t>
            </w:r>
            <w:r w:rsidR="00DF5682">
              <w:noBreakHyphen/>
            </w:r>
            <w:r w:rsidRPr="00DF3BE0">
              <w:t>Membro deve disponibilizar</w:t>
            </w:r>
            <w:r w:rsidRPr="00DF3BE0">
              <w:rPr>
                <w:b/>
                <w:i/>
              </w:rPr>
              <w:t>, dentro dos limites dos seus recursos, capacidades e necessidades operacionais,</w:t>
            </w:r>
            <w:r w:rsidRPr="00DF3BE0">
              <w:t xml:space="preserve"> um número adequado de membros do pessoal dos serviços especializados designados nos termos do n.º 1 do presente artigo ao contingente de reserva a que se refere o artigo 5.º</w:t>
            </w:r>
            <w:r w:rsidR="00DF5682">
              <w:noBreakHyphen/>
            </w:r>
            <w:r w:rsidRPr="00DF3BE0">
              <w:t>B, n.º 6, do Regulamento (UE) 2016/794, para que esses membros do pessoal possam participar nos destacamentos da Europol para apoio operacional na qualidade de peritos nacionais destacados.</w:t>
            </w:r>
          </w:p>
        </w:tc>
      </w:tr>
    </w:tbl>
    <w:p w14:paraId="03ADC441"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3C4EB2BA" w14:textId="77777777" w:rsidR="004B63F0" w:rsidRPr="00DF3BE0" w:rsidRDefault="004B63F0" w:rsidP="004B63F0">
      <w:r w:rsidRPr="00DF3BE0">
        <w:rPr>
          <w:rStyle w:val="HideTWBExt"/>
        </w:rPr>
        <w:t>&lt;/Amend&gt;</w:t>
      </w:r>
    </w:p>
    <w:p w14:paraId="1836880F"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209</w:t>
      </w:r>
      <w:r w:rsidRPr="00DF3BE0">
        <w:rPr>
          <w:rStyle w:val="HideTWBExt"/>
        </w:rPr>
        <w:t>&lt;/NumAm&gt;</w:t>
      </w:r>
    </w:p>
    <w:p w14:paraId="7F0E530E" w14:textId="77777777" w:rsidR="004B63F0" w:rsidRPr="00DF3BE0" w:rsidRDefault="004B63F0" w:rsidP="004B63F0">
      <w:pPr>
        <w:pStyle w:val="NormalBold"/>
      </w:pPr>
      <w:r w:rsidRPr="00DF3BE0">
        <w:rPr>
          <w:rStyle w:val="HideTWBExt"/>
          <w:b w:val="0"/>
        </w:rPr>
        <w:t>&lt;RepeatBlock-By&gt;&lt;Members&gt;</w:t>
      </w:r>
      <w:r w:rsidRPr="00DF3BE0">
        <w:t>Georgiana Teodorescu, Alessandro Ciriani, Charlie Weimers, Assita Kanko</w:t>
      </w:r>
      <w:r w:rsidRPr="00DF3BE0">
        <w:rPr>
          <w:rStyle w:val="HideTWBExt"/>
          <w:b w:val="0"/>
        </w:rPr>
        <w:t>&lt;/Members&gt;</w:t>
      </w:r>
    </w:p>
    <w:p w14:paraId="63953559" w14:textId="77777777" w:rsidR="004B63F0" w:rsidRPr="00DF3BE0" w:rsidRDefault="004B63F0" w:rsidP="004B63F0">
      <w:pPr>
        <w:pStyle w:val="NormalBold"/>
      </w:pPr>
      <w:r w:rsidRPr="00DF3BE0">
        <w:rPr>
          <w:rStyle w:val="HideTWBExt"/>
          <w:b w:val="0"/>
        </w:rPr>
        <w:t>&lt;/RepeatBlock-By&gt;</w:t>
      </w:r>
    </w:p>
    <w:p w14:paraId="6E2C7B82"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B8B24CF" w14:textId="77777777" w:rsidR="004B63F0" w:rsidRPr="00DF3BE0" w:rsidRDefault="004B63F0" w:rsidP="004B63F0">
      <w:pPr>
        <w:pStyle w:val="NormalBold"/>
      </w:pPr>
      <w:r w:rsidRPr="00DF3BE0">
        <w:rPr>
          <w:rStyle w:val="HideTWBExt"/>
        </w:rPr>
        <w:t>&lt;Article&gt;</w:t>
      </w:r>
      <w:r w:rsidRPr="00DF3BE0">
        <w:t>Artigo 8</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3DD0D71" w14:textId="77777777" w:rsidTr="002D6F53">
        <w:trPr>
          <w:trHeight w:hRule="exact" w:val="240"/>
          <w:jc w:val="center"/>
        </w:trPr>
        <w:tc>
          <w:tcPr>
            <w:tcW w:w="9752" w:type="dxa"/>
            <w:gridSpan w:val="2"/>
            <w:tcBorders>
              <w:top w:val="nil"/>
              <w:left w:val="nil"/>
              <w:bottom w:val="nil"/>
              <w:right w:val="nil"/>
            </w:tcBorders>
          </w:tcPr>
          <w:p w14:paraId="640FF955" w14:textId="77777777" w:rsidR="004B63F0" w:rsidRPr="00DF3BE0" w:rsidRDefault="004B63F0" w:rsidP="002D6F53"/>
        </w:tc>
      </w:tr>
      <w:tr w:rsidR="004B63F0" w:rsidRPr="00DF3BE0" w14:paraId="3F296ADC" w14:textId="77777777" w:rsidTr="002D6F53">
        <w:trPr>
          <w:trHeight w:val="240"/>
          <w:jc w:val="center"/>
        </w:trPr>
        <w:tc>
          <w:tcPr>
            <w:tcW w:w="4876" w:type="dxa"/>
            <w:tcBorders>
              <w:top w:val="nil"/>
              <w:left w:val="nil"/>
              <w:bottom w:val="nil"/>
              <w:right w:val="nil"/>
            </w:tcBorders>
          </w:tcPr>
          <w:p w14:paraId="6259808A"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EA51BD5" w14:textId="77777777" w:rsidR="004B63F0" w:rsidRPr="00DF3BE0" w:rsidRDefault="004B63F0" w:rsidP="002D6F53">
            <w:pPr>
              <w:pStyle w:val="AmColumnHeading"/>
            </w:pPr>
            <w:r w:rsidRPr="00DF3BE0">
              <w:t>Alteração</w:t>
            </w:r>
          </w:p>
        </w:tc>
      </w:tr>
      <w:tr w:rsidR="004B63F0" w:rsidRPr="00DF3BE0" w14:paraId="3B63F0C4" w14:textId="77777777" w:rsidTr="002D6F53">
        <w:trPr>
          <w:jc w:val="center"/>
        </w:trPr>
        <w:tc>
          <w:tcPr>
            <w:tcW w:w="4876" w:type="dxa"/>
            <w:tcBorders>
              <w:top w:val="nil"/>
              <w:left w:val="nil"/>
              <w:bottom w:val="nil"/>
              <w:right w:val="nil"/>
            </w:tcBorders>
          </w:tcPr>
          <w:p w14:paraId="32F54168" w14:textId="77777777" w:rsidR="004B63F0" w:rsidRPr="00DF3BE0" w:rsidRDefault="004B63F0" w:rsidP="002D6F53">
            <w:pPr>
              <w:pStyle w:val="Normal6a"/>
              <w:jc w:val="center"/>
            </w:pPr>
            <w:r w:rsidRPr="00DF3BE0">
              <w:rPr>
                <w:b/>
                <w:i/>
              </w:rPr>
              <w:t>Artigo 8.º</w:t>
            </w:r>
            <w:r w:rsidRPr="00DF3BE0">
              <w:tab/>
            </w:r>
          </w:p>
        </w:tc>
        <w:tc>
          <w:tcPr>
            <w:tcW w:w="4876" w:type="dxa"/>
            <w:tcBorders>
              <w:top w:val="nil"/>
              <w:left w:val="nil"/>
              <w:bottom w:val="nil"/>
              <w:right w:val="nil"/>
            </w:tcBorders>
          </w:tcPr>
          <w:p w14:paraId="05DAF133" w14:textId="77777777" w:rsidR="004B63F0" w:rsidRPr="00DF3BE0" w:rsidRDefault="004B63F0" w:rsidP="002D6F53">
            <w:pPr>
              <w:pStyle w:val="Normal6a"/>
            </w:pPr>
            <w:r w:rsidRPr="00DF3BE0">
              <w:rPr>
                <w:b/>
                <w:i/>
              </w:rPr>
              <w:t>Suprimido</w:t>
            </w:r>
          </w:p>
        </w:tc>
      </w:tr>
      <w:tr w:rsidR="004B63F0" w:rsidRPr="00DF3BE0" w14:paraId="5BA9AC74" w14:textId="77777777" w:rsidTr="002D6F53">
        <w:trPr>
          <w:jc w:val="center"/>
        </w:trPr>
        <w:tc>
          <w:tcPr>
            <w:tcW w:w="4876" w:type="dxa"/>
            <w:tcBorders>
              <w:top w:val="nil"/>
              <w:left w:val="nil"/>
              <w:bottom w:val="nil"/>
              <w:right w:val="nil"/>
            </w:tcBorders>
          </w:tcPr>
          <w:p w14:paraId="041874BC" w14:textId="5A49E88D" w:rsidR="004B63F0" w:rsidRPr="00DF3BE0" w:rsidRDefault="004B63F0" w:rsidP="002D6F53">
            <w:pPr>
              <w:pStyle w:val="Normal6a"/>
              <w:jc w:val="center"/>
            </w:pPr>
            <w:r w:rsidRPr="00DF3BE0">
              <w:rPr>
                <w:b/>
                <w:i/>
              </w:rPr>
              <w:t>Facultar informações à Europol e aos Estados</w:t>
            </w:r>
            <w:r w:rsidR="00DF5682">
              <w:rPr>
                <w:b/>
                <w:i/>
              </w:rPr>
              <w:noBreakHyphen/>
            </w:r>
            <w:r w:rsidRPr="00DF3BE0">
              <w:rPr>
                <w:b/>
                <w:i/>
              </w:rPr>
              <w:t>Membros sobre infrações penais relacionadas com a introdução clandestina de migrantes e o tráfico de seres humanos</w:t>
            </w:r>
          </w:p>
        </w:tc>
        <w:tc>
          <w:tcPr>
            <w:tcW w:w="4876" w:type="dxa"/>
            <w:tcBorders>
              <w:top w:val="nil"/>
              <w:left w:val="nil"/>
              <w:bottom w:val="nil"/>
              <w:right w:val="nil"/>
            </w:tcBorders>
          </w:tcPr>
          <w:p w14:paraId="3943087E" w14:textId="77777777" w:rsidR="004B63F0" w:rsidRPr="00DF3BE0" w:rsidRDefault="004B63F0" w:rsidP="002D6F53">
            <w:pPr>
              <w:pStyle w:val="Normal6a"/>
            </w:pPr>
          </w:p>
        </w:tc>
      </w:tr>
      <w:tr w:rsidR="004B63F0" w:rsidRPr="00DF3BE0" w14:paraId="63E40D97" w14:textId="77777777" w:rsidTr="002D6F53">
        <w:trPr>
          <w:jc w:val="center"/>
        </w:trPr>
        <w:tc>
          <w:tcPr>
            <w:tcW w:w="4876" w:type="dxa"/>
            <w:tcBorders>
              <w:top w:val="nil"/>
              <w:left w:val="nil"/>
              <w:bottom w:val="nil"/>
              <w:right w:val="nil"/>
            </w:tcBorders>
          </w:tcPr>
          <w:p w14:paraId="1749C073" w14:textId="1040143C" w:rsidR="004B63F0" w:rsidRPr="00DF3BE0" w:rsidRDefault="004B63F0" w:rsidP="002D6F53">
            <w:pPr>
              <w:pStyle w:val="Normal6a"/>
            </w:pPr>
            <w:r w:rsidRPr="00DF3BE0">
              <w:rPr>
                <w:b/>
                <w:i/>
              </w:rPr>
              <w:t>1. Cada Estado</w:t>
            </w:r>
            <w:r w:rsidR="00DF5682">
              <w:rPr>
                <w:b/>
                <w:i/>
              </w:rPr>
              <w:noBreakHyphen/>
            </w:r>
            <w:r w:rsidRPr="00DF3BE0">
              <w:rPr>
                <w:b/>
                <w:i/>
              </w:rPr>
              <w:t>Membro deve, nos termos do Regulamento (UE) 2016/794, facultar à Europol informações na posse das respetivas autoridades competentes sobre infrações penais relacionadas com a introdução clandestina de migrantes e o tráfico de seres humanos.</w:t>
            </w:r>
          </w:p>
        </w:tc>
        <w:tc>
          <w:tcPr>
            <w:tcW w:w="4876" w:type="dxa"/>
            <w:tcBorders>
              <w:top w:val="nil"/>
              <w:left w:val="nil"/>
              <w:bottom w:val="nil"/>
              <w:right w:val="nil"/>
            </w:tcBorders>
          </w:tcPr>
          <w:p w14:paraId="0368BB3F" w14:textId="77777777" w:rsidR="004B63F0" w:rsidRPr="00DF3BE0" w:rsidRDefault="004B63F0" w:rsidP="002D6F53">
            <w:pPr>
              <w:pStyle w:val="Normal6a"/>
            </w:pPr>
          </w:p>
        </w:tc>
      </w:tr>
      <w:tr w:rsidR="004B63F0" w:rsidRPr="00DF3BE0" w14:paraId="4C7524CE" w14:textId="77777777" w:rsidTr="002D6F53">
        <w:trPr>
          <w:jc w:val="center"/>
        </w:trPr>
        <w:tc>
          <w:tcPr>
            <w:tcW w:w="4876" w:type="dxa"/>
            <w:tcBorders>
              <w:top w:val="nil"/>
              <w:left w:val="nil"/>
              <w:bottom w:val="nil"/>
              <w:right w:val="nil"/>
            </w:tcBorders>
          </w:tcPr>
          <w:p w14:paraId="3EEA526A" w14:textId="285DA413" w:rsidR="004B63F0" w:rsidRPr="00DF3BE0" w:rsidRDefault="004B63F0" w:rsidP="002D6F53">
            <w:pPr>
              <w:pStyle w:val="Normal6a"/>
            </w:pPr>
            <w:r w:rsidRPr="00DF3BE0">
              <w:rPr>
                <w:b/>
                <w:i/>
              </w:rPr>
              <w:t>2. Cada Estado</w:t>
            </w:r>
            <w:r w:rsidR="00DF5682">
              <w:rPr>
                <w:b/>
                <w:i/>
              </w:rPr>
              <w:noBreakHyphen/>
            </w:r>
            <w:r w:rsidRPr="00DF3BE0">
              <w:rPr>
                <w:b/>
                <w:i/>
              </w:rPr>
              <w:t>Membro deve facultar atempadamente à Europol as informações referidas no n.º 1 do presente artigo.</w:t>
            </w:r>
          </w:p>
        </w:tc>
        <w:tc>
          <w:tcPr>
            <w:tcW w:w="4876" w:type="dxa"/>
            <w:tcBorders>
              <w:top w:val="nil"/>
              <w:left w:val="nil"/>
              <w:bottom w:val="nil"/>
              <w:right w:val="nil"/>
            </w:tcBorders>
          </w:tcPr>
          <w:p w14:paraId="3E689050" w14:textId="77777777" w:rsidR="004B63F0" w:rsidRPr="00DF3BE0" w:rsidRDefault="004B63F0" w:rsidP="002D6F53">
            <w:pPr>
              <w:pStyle w:val="Normal6a"/>
            </w:pPr>
          </w:p>
        </w:tc>
      </w:tr>
      <w:tr w:rsidR="004B63F0" w:rsidRPr="00DF3BE0" w14:paraId="62E7B06F" w14:textId="77777777" w:rsidTr="002D6F53">
        <w:trPr>
          <w:jc w:val="center"/>
        </w:trPr>
        <w:tc>
          <w:tcPr>
            <w:tcW w:w="4876" w:type="dxa"/>
            <w:tcBorders>
              <w:top w:val="nil"/>
              <w:left w:val="nil"/>
              <w:bottom w:val="nil"/>
              <w:right w:val="nil"/>
            </w:tcBorders>
          </w:tcPr>
          <w:p w14:paraId="4511C136" w14:textId="4729AA29" w:rsidR="004B63F0" w:rsidRPr="00DF3BE0" w:rsidRDefault="004B63F0" w:rsidP="002D6F53">
            <w:pPr>
              <w:pStyle w:val="Normal6a"/>
            </w:pPr>
            <w:r w:rsidRPr="00DF3BE0">
              <w:rPr>
                <w:b/>
                <w:i/>
              </w:rPr>
              <w:t>3. Cada Estado</w:t>
            </w:r>
            <w:r w:rsidR="00DF5682">
              <w:rPr>
                <w:b/>
                <w:i/>
              </w:rPr>
              <w:noBreakHyphen/>
            </w:r>
            <w:r w:rsidRPr="00DF3BE0">
              <w:rPr>
                <w:b/>
                <w:i/>
              </w:rPr>
              <w:t>Membro deve facultar aos outros Estados</w:t>
            </w:r>
            <w:r w:rsidR="00DF5682">
              <w:rPr>
                <w:b/>
                <w:i/>
              </w:rPr>
              <w:noBreakHyphen/>
            </w:r>
            <w:r w:rsidRPr="00DF3BE0">
              <w:rPr>
                <w:b/>
                <w:i/>
              </w:rPr>
              <w:t>Membros e, simultaneamente, à Europol informações na posse das respetivas autoridades competentes sobre infrações penais relacionadas com a introdução clandestina de migrantes e o tráfico de seres humanos, caso haja razões objetivas para crer que as informações em causa possam ser úteis para os outros Estados</w:t>
            </w:r>
            <w:r w:rsidR="00DF5682">
              <w:rPr>
                <w:b/>
                <w:i/>
              </w:rPr>
              <w:noBreakHyphen/>
            </w:r>
            <w:r w:rsidRPr="00DF3BE0">
              <w:rPr>
                <w:b/>
                <w:i/>
              </w:rPr>
              <w:t>Membros para efeitos de prevenção, deteção ou investigação de tais infrações penais nesses Estados</w:t>
            </w:r>
            <w:r w:rsidR="00DF5682">
              <w:rPr>
                <w:b/>
                <w:i/>
              </w:rPr>
              <w:noBreakHyphen/>
            </w:r>
            <w:r w:rsidRPr="00DF3BE0">
              <w:rPr>
                <w:b/>
                <w:i/>
              </w:rPr>
              <w:t>Membros.</w:t>
            </w:r>
          </w:p>
        </w:tc>
        <w:tc>
          <w:tcPr>
            <w:tcW w:w="4876" w:type="dxa"/>
            <w:tcBorders>
              <w:top w:val="nil"/>
              <w:left w:val="nil"/>
              <w:bottom w:val="nil"/>
              <w:right w:val="nil"/>
            </w:tcBorders>
          </w:tcPr>
          <w:p w14:paraId="552E0E4E" w14:textId="77777777" w:rsidR="004B63F0" w:rsidRPr="00DF3BE0" w:rsidRDefault="004B63F0" w:rsidP="002D6F53">
            <w:pPr>
              <w:pStyle w:val="Normal6a"/>
            </w:pPr>
          </w:p>
        </w:tc>
      </w:tr>
      <w:tr w:rsidR="004B63F0" w:rsidRPr="00DF3BE0" w14:paraId="269D80A2" w14:textId="77777777" w:rsidTr="002D6F53">
        <w:trPr>
          <w:jc w:val="center"/>
        </w:trPr>
        <w:tc>
          <w:tcPr>
            <w:tcW w:w="4876" w:type="dxa"/>
            <w:tcBorders>
              <w:top w:val="nil"/>
              <w:left w:val="nil"/>
              <w:bottom w:val="nil"/>
              <w:right w:val="nil"/>
            </w:tcBorders>
          </w:tcPr>
          <w:p w14:paraId="6D6873F4" w14:textId="5BA472C6" w:rsidR="004B63F0" w:rsidRPr="00DF3BE0" w:rsidRDefault="004B63F0" w:rsidP="002D6F53">
            <w:pPr>
              <w:pStyle w:val="Normal6a"/>
            </w:pPr>
            <w:r w:rsidRPr="00DF3BE0">
              <w:rPr>
                <w:b/>
                <w:i/>
              </w:rPr>
              <w:t>4. Cada Estado</w:t>
            </w:r>
            <w:r w:rsidR="00DF5682">
              <w:rPr>
                <w:b/>
                <w:i/>
              </w:rPr>
              <w:noBreakHyphen/>
            </w:r>
            <w:r w:rsidRPr="00DF3BE0">
              <w:rPr>
                <w:b/>
                <w:i/>
              </w:rPr>
              <w:t>Membro deve utilizar a SIENA para facultar as informações referidas no n.º 3 do presente artigo a outros Estados</w:t>
            </w:r>
            <w:r w:rsidR="00DF5682">
              <w:rPr>
                <w:b/>
                <w:i/>
              </w:rPr>
              <w:noBreakHyphen/>
            </w:r>
            <w:r w:rsidRPr="00DF3BE0">
              <w:rPr>
                <w:b/>
                <w:i/>
              </w:rPr>
              <w:t>Membros e à Europol, nos termos do artigo 8.º, n.º 4, e do artigo 18.º, n.º 2, alínea d), do Regulamento (UE) 2016/794.</w:t>
            </w:r>
          </w:p>
        </w:tc>
        <w:tc>
          <w:tcPr>
            <w:tcW w:w="4876" w:type="dxa"/>
            <w:tcBorders>
              <w:top w:val="nil"/>
              <w:left w:val="nil"/>
              <w:bottom w:val="nil"/>
              <w:right w:val="nil"/>
            </w:tcBorders>
          </w:tcPr>
          <w:p w14:paraId="5B354B7A" w14:textId="77777777" w:rsidR="004B63F0" w:rsidRPr="00DF3BE0" w:rsidRDefault="004B63F0" w:rsidP="002D6F53">
            <w:pPr>
              <w:pStyle w:val="Normal6a"/>
            </w:pPr>
          </w:p>
        </w:tc>
      </w:tr>
      <w:tr w:rsidR="004B63F0" w:rsidRPr="00DF3BE0" w14:paraId="7526BE8F" w14:textId="77777777" w:rsidTr="002D6F53">
        <w:trPr>
          <w:jc w:val="center"/>
        </w:trPr>
        <w:tc>
          <w:tcPr>
            <w:tcW w:w="4876" w:type="dxa"/>
            <w:tcBorders>
              <w:top w:val="nil"/>
              <w:left w:val="nil"/>
              <w:bottom w:val="nil"/>
              <w:right w:val="nil"/>
            </w:tcBorders>
          </w:tcPr>
          <w:p w14:paraId="035C7D41" w14:textId="3573D54A" w:rsidR="004B63F0" w:rsidRPr="00DF3BE0" w:rsidRDefault="004B63F0" w:rsidP="002D6F53">
            <w:pPr>
              <w:pStyle w:val="Normal6a"/>
            </w:pPr>
            <w:r w:rsidRPr="00DF3BE0">
              <w:rPr>
                <w:b/>
                <w:i/>
              </w:rPr>
              <w:t>5. Cada Estado</w:t>
            </w:r>
            <w:r w:rsidR="00DF5682">
              <w:rPr>
                <w:b/>
                <w:i/>
              </w:rPr>
              <w:noBreakHyphen/>
            </w:r>
            <w:r w:rsidRPr="00DF3BE0">
              <w:rPr>
                <w:b/>
                <w:i/>
              </w:rPr>
              <w:t>Membro deve estabelecer a ligação entre os seus agentes de ligação da imigração e a SIENA. Caso não seja possível estabelecer a ligação entre um agente de ligação da imigração e a SIENA por razões técnicas imperativas relacionadas com a situação no país terceiro de destacamento, esse agente de ligação da imigração deve apresentar as informações a que se refere o n.º 1 a uma autoridade nacional competente através de outros canais seguros. Essa autoridade competente deve facultar as informações à Europol, diretamente ou através da unidade nacional Europol, utilizando a SIENA.</w:t>
            </w:r>
          </w:p>
        </w:tc>
        <w:tc>
          <w:tcPr>
            <w:tcW w:w="4876" w:type="dxa"/>
            <w:tcBorders>
              <w:top w:val="nil"/>
              <w:left w:val="nil"/>
              <w:bottom w:val="nil"/>
              <w:right w:val="nil"/>
            </w:tcBorders>
          </w:tcPr>
          <w:p w14:paraId="0E3DD526" w14:textId="77777777" w:rsidR="004B63F0" w:rsidRPr="00DF3BE0" w:rsidRDefault="004B63F0" w:rsidP="002D6F53">
            <w:pPr>
              <w:pStyle w:val="Normal6a"/>
            </w:pPr>
          </w:p>
        </w:tc>
      </w:tr>
    </w:tbl>
    <w:p w14:paraId="6A697725"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6B0CC8BD" w14:textId="77777777" w:rsidR="004B63F0" w:rsidRPr="00DF3BE0" w:rsidRDefault="004B63F0" w:rsidP="004B63F0">
      <w:r w:rsidRPr="00DF3BE0">
        <w:rPr>
          <w:rStyle w:val="HideTWBExt"/>
        </w:rPr>
        <w:t>&lt;/Amend&gt;</w:t>
      </w:r>
    </w:p>
    <w:p w14:paraId="7D50B120"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210</w:t>
      </w:r>
      <w:r w:rsidRPr="00DF3BE0">
        <w:rPr>
          <w:rStyle w:val="HideTWBExt"/>
        </w:rPr>
        <w:t>&lt;/NumAm&gt;</w:t>
      </w:r>
    </w:p>
    <w:p w14:paraId="1BA81203"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19C7BA75" w14:textId="77777777" w:rsidR="004B63F0" w:rsidRPr="00DF3BE0" w:rsidRDefault="004B63F0" w:rsidP="004B63F0">
      <w:pPr>
        <w:pStyle w:val="NormalBold"/>
      </w:pPr>
      <w:r w:rsidRPr="00DF3BE0">
        <w:rPr>
          <w:rStyle w:val="HideTWBExt"/>
          <w:b w:val="0"/>
        </w:rPr>
        <w:t>&lt;/RepeatBlock-By&gt;</w:t>
      </w:r>
    </w:p>
    <w:p w14:paraId="1E48EB47"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E76D549" w14:textId="77777777" w:rsidR="004B63F0" w:rsidRPr="00DF3BE0" w:rsidRDefault="004B63F0" w:rsidP="004B63F0">
      <w:pPr>
        <w:pStyle w:val="NormalBold"/>
      </w:pPr>
      <w:r w:rsidRPr="00DF3BE0">
        <w:rPr>
          <w:rStyle w:val="HideTWBExt"/>
        </w:rPr>
        <w:t>&lt;Article&gt;</w:t>
      </w:r>
      <w:r w:rsidRPr="00DF3BE0">
        <w:t>Artigo 8</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1F4D8C8" w14:textId="77777777" w:rsidTr="002D6F53">
        <w:trPr>
          <w:trHeight w:hRule="exact" w:val="240"/>
          <w:jc w:val="center"/>
        </w:trPr>
        <w:tc>
          <w:tcPr>
            <w:tcW w:w="9752" w:type="dxa"/>
            <w:gridSpan w:val="2"/>
            <w:tcBorders>
              <w:top w:val="nil"/>
              <w:left w:val="nil"/>
              <w:bottom w:val="nil"/>
              <w:right w:val="nil"/>
            </w:tcBorders>
          </w:tcPr>
          <w:p w14:paraId="5FE15132" w14:textId="77777777" w:rsidR="004B63F0" w:rsidRPr="00DF3BE0" w:rsidRDefault="004B63F0" w:rsidP="002D6F53"/>
        </w:tc>
      </w:tr>
      <w:tr w:rsidR="004B63F0" w:rsidRPr="00DF3BE0" w14:paraId="4C639226" w14:textId="77777777" w:rsidTr="002D6F53">
        <w:trPr>
          <w:trHeight w:val="240"/>
          <w:jc w:val="center"/>
        </w:trPr>
        <w:tc>
          <w:tcPr>
            <w:tcW w:w="4876" w:type="dxa"/>
            <w:tcBorders>
              <w:top w:val="nil"/>
              <w:left w:val="nil"/>
              <w:bottom w:val="nil"/>
              <w:right w:val="nil"/>
            </w:tcBorders>
          </w:tcPr>
          <w:p w14:paraId="092D66E6"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DD12ACC" w14:textId="77777777" w:rsidR="004B63F0" w:rsidRPr="00DF3BE0" w:rsidRDefault="004B63F0" w:rsidP="002D6F53">
            <w:pPr>
              <w:pStyle w:val="AmColumnHeading"/>
            </w:pPr>
            <w:r w:rsidRPr="00DF3BE0">
              <w:t>Alteração</w:t>
            </w:r>
          </w:p>
        </w:tc>
      </w:tr>
      <w:tr w:rsidR="004B63F0" w:rsidRPr="00DF3BE0" w14:paraId="2FB63E1F" w14:textId="77777777" w:rsidTr="002D6F53">
        <w:trPr>
          <w:jc w:val="center"/>
        </w:trPr>
        <w:tc>
          <w:tcPr>
            <w:tcW w:w="4876" w:type="dxa"/>
            <w:tcBorders>
              <w:top w:val="nil"/>
              <w:left w:val="nil"/>
              <w:bottom w:val="nil"/>
              <w:right w:val="nil"/>
            </w:tcBorders>
          </w:tcPr>
          <w:p w14:paraId="22EAA4EE" w14:textId="77777777" w:rsidR="004B63F0" w:rsidRPr="00DF3BE0" w:rsidRDefault="004B63F0" w:rsidP="002D6F53">
            <w:pPr>
              <w:pStyle w:val="Normal6a"/>
              <w:jc w:val="center"/>
            </w:pPr>
            <w:r w:rsidRPr="00DF3BE0">
              <w:rPr>
                <w:b/>
                <w:i/>
              </w:rPr>
              <w:t>Artigo 8.º</w:t>
            </w:r>
            <w:r w:rsidRPr="00DF3BE0">
              <w:tab/>
            </w:r>
          </w:p>
        </w:tc>
        <w:tc>
          <w:tcPr>
            <w:tcW w:w="4876" w:type="dxa"/>
            <w:tcBorders>
              <w:top w:val="nil"/>
              <w:left w:val="nil"/>
              <w:bottom w:val="nil"/>
              <w:right w:val="nil"/>
            </w:tcBorders>
          </w:tcPr>
          <w:p w14:paraId="1EC6123C" w14:textId="77777777" w:rsidR="004B63F0" w:rsidRPr="00DF3BE0" w:rsidRDefault="004B63F0" w:rsidP="002D6F53">
            <w:pPr>
              <w:pStyle w:val="Normal6a"/>
            </w:pPr>
            <w:r w:rsidRPr="00DF3BE0">
              <w:rPr>
                <w:b/>
                <w:i/>
              </w:rPr>
              <w:t>Suprimido</w:t>
            </w:r>
          </w:p>
        </w:tc>
      </w:tr>
      <w:tr w:rsidR="004B63F0" w:rsidRPr="00DF3BE0" w14:paraId="4310FBBF" w14:textId="77777777" w:rsidTr="002D6F53">
        <w:trPr>
          <w:jc w:val="center"/>
        </w:trPr>
        <w:tc>
          <w:tcPr>
            <w:tcW w:w="4876" w:type="dxa"/>
            <w:tcBorders>
              <w:top w:val="nil"/>
              <w:left w:val="nil"/>
              <w:bottom w:val="nil"/>
              <w:right w:val="nil"/>
            </w:tcBorders>
          </w:tcPr>
          <w:p w14:paraId="7D79F92F" w14:textId="654C934B" w:rsidR="004B63F0" w:rsidRPr="00DF3BE0" w:rsidRDefault="004B63F0" w:rsidP="002D6F53">
            <w:pPr>
              <w:pStyle w:val="Normal6a"/>
              <w:jc w:val="center"/>
            </w:pPr>
            <w:r w:rsidRPr="00DF3BE0">
              <w:rPr>
                <w:b/>
                <w:i/>
              </w:rPr>
              <w:t>Facultar informações à Europol e aos Estados</w:t>
            </w:r>
            <w:r w:rsidR="00DF5682">
              <w:rPr>
                <w:b/>
                <w:i/>
              </w:rPr>
              <w:noBreakHyphen/>
            </w:r>
            <w:r w:rsidRPr="00DF3BE0">
              <w:rPr>
                <w:b/>
                <w:i/>
              </w:rPr>
              <w:t>Membros sobre infrações penais relacionadas com a introdução clandestina de migrantes e o tráfico de seres humanos</w:t>
            </w:r>
          </w:p>
        </w:tc>
        <w:tc>
          <w:tcPr>
            <w:tcW w:w="4876" w:type="dxa"/>
            <w:tcBorders>
              <w:top w:val="nil"/>
              <w:left w:val="nil"/>
              <w:bottom w:val="nil"/>
              <w:right w:val="nil"/>
            </w:tcBorders>
          </w:tcPr>
          <w:p w14:paraId="4B597CAE" w14:textId="77777777" w:rsidR="004B63F0" w:rsidRPr="00DF3BE0" w:rsidRDefault="004B63F0" w:rsidP="002D6F53">
            <w:pPr>
              <w:pStyle w:val="Normal6a"/>
            </w:pPr>
          </w:p>
        </w:tc>
      </w:tr>
      <w:tr w:rsidR="004B63F0" w:rsidRPr="00DF3BE0" w14:paraId="4086883B" w14:textId="77777777" w:rsidTr="002D6F53">
        <w:trPr>
          <w:jc w:val="center"/>
        </w:trPr>
        <w:tc>
          <w:tcPr>
            <w:tcW w:w="4876" w:type="dxa"/>
            <w:tcBorders>
              <w:top w:val="nil"/>
              <w:left w:val="nil"/>
              <w:bottom w:val="nil"/>
              <w:right w:val="nil"/>
            </w:tcBorders>
          </w:tcPr>
          <w:p w14:paraId="7D96B4BC" w14:textId="4941F13A" w:rsidR="004B63F0" w:rsidRPr="00DF3BE0" w:rsidRDefault="004B63F0" w:rsidP="002D6F53">
            <w:pPr>
              <w:pStyle w:val="Normal6a"/>
            </w:pPr>
            <w:r w:rsidRPr="00DF3BE0">
              <w:rPr>
                <w:b/>
                <w:i/>
              </w:rPr>
              <w:t>1. Cada Estado</w:t>
            </w:r>
            <w:r w:rsidR="00DF5682">
              <w:rPr>
                <w:b/>
                <w:i/>
              </w:rPr>
              <w:noBreakHyphen/>
            </w:r>
            <w:r w:rsidRPr="00DF3BE0">
              <w:rPr>
                <w:b/>
                <w:i/>
              </w:rPr>
              <w:t>Membro deve, nos termos do Regulamento (UE) 2016/794, facultar à Europol informações na posse das respetivas autoridades competentes sobre infrações penais relacionadas com a introdução clandestina de migrantes e o tráfico de seres humanos.</w:t>
            </w:r>
          </w:p>
        </w:tc>
        <w:tc>
          <w:tcPr>
            <w:tcW w:w="4876" w:type="dxa"/>
            <w:tcBorders>
              <w:top w:val="nil"/>
              <w:left w:val="nil"/>
              <w:bottom w:val="nil"/>
              <w:right w:val="nil"/>
            </w:tcBorders>
          </w:tcPr>
          <w:p w14:paraId="19A09526" w14:textId="77777777" w:rsidR="004B63F0" w:rsidRPr="00DF3BE0" w:rsidRDefault="004B63F0" w:rsidP="002D6F53">
            <w:pPr>
              <w:pStyle w:val="Normal6a"/>
            </w:pPr>
          </w:p>
        </w:tc>
      </w:tr>
      <w:tr w:rsidR="004B63F0" w:rsidRPr="00DF3BE0" w14:paraId="14CE4048" w14:textId="77777777" w:rsidTr="002D6F53">
        <w:trPr>
          <w:jc w:val="center"/>
        </w:trPr>
        <w:tc>
          <w:tcPr>
            <w:tcW w:w="4876" w:type="dxa"/>
            <w:tcBorders>
              <w:top w:val="nil"/>
              <w:left w:val="nil"/>
              <w:bottom w:val="nil"/>
              <w:right w:val="nil"/>
            </w:tcBorders>
          </w:tcPr>
          <w:p w14:paraId="04250678" w14:textId="27BC111C" w:rsidR="004B63F0" w:rsidRPr="00DF3BE0" w:rsidRDefault="004B63F0" w:rsidP="002D6F53">
            <w:pPr>
              <w:pStyle w:val="Normal6a"/>
            </w:pPr>
            <w:r w:rsidRPr="00DF3BE0">
              <w:rPr>
                <w:b/>
                <w:i/>
              </w:rPr>
              <w:t>2. Cada Estado</w:t>
            </w:r>
            <w:r w:rsidR="00DF5682">
              <w:rPr>
                <w:b/>
                <w:i/>
              </w:rPr>
              <w:noBreakHyphen/>
            </w:r>
            <w:r w:rsidRPr="00DF3BE0">
              <w:rPr>
                <w:b/>
                <w:i/>
              </w:rPr>
              <w:t>Membro deve facultar atempadamente à Europol as informações referidas no n.º 1 do presente artigo.</w:t>
            </w:r>
          </w:p>
        </w:tc>
        <w:tc>
          <w:tcPr>
            <w:tcW w:w="4876" w:type="dxa"/>
            <w:tcBorders>
              <w:top w:val="nil"/>
              <w:left w:val="nil"/>
              <w:bottom w:val="nil"/>
              <w:right w:val="nil"/>
            </w:tcBorders>
          </w:tcPr>
          <w:p w14:paraId="1B75E491" w14:textId="77777777" w:rsidR="004B63F0" w:rsidRPr="00DF3BE0" w:rsidRDefault="004B63F0" w:rsidP="002D6F53">
            <w:pPr>
              <w:pStyle w:val="Normal6a"/>
            </w:pPr>
          </w:p>
        </w:tc>
      </w:tr>
      <w:tr w:rsidR="004B63F0" w:rsidRPr="00DF3BE0" w14:paraId="6994294A" w14:textId="77777777" w:rsidTr="002D6F53">
        <w:trPr>
          <w:jc w:val="center"/>
        </w:trPr>
        <w:tc>
          <w:tcPr>
            <w:tcW w:w="4876" w:type="dxa"/>
            <w:tcBorders>
              <w:top w:val="nil"/>
              <w:left w:val="nil"/>
              <w:bottom w:val="nil"/>
              <w:right w:val="nil"/>
            </w:tcBorders>
          </w:tcPr>
          <w:p w14:paraId="4784C713" w14:textId="112E6298" w:rsidR="004B63F0" w:rsidRPr="00DF3BE0" w:rsidRDefault="004B63F0" w:rsidP="002D6F53">
            <w:pPr>
              <w:pStyle w:val="Normal6a"/>
            </w:pPr>
            <w:r w:rsidRPr="00DF3BE0">
              <w:rPr>
                <w:b/>
                <w:i/>
              </w:rPr>
              <w:t>3. Cada Estado</w:t>
            </w:r>
            <w:r w:rsidR="00DF5682">
              <w:rPr>
                <w:b/>
                <w:i/>
              </w:rPr>
              <w:noBreakHyphen/>
            </w:r>
            <w:r w:rsidRPr="00DF3BE0">
              <w:rPr>
                <w:b/>
                <w:i/>
              </w:rPr>
              <w:t>Membro deve facultar aos outros Estados</w:t>
            </w:r>
            <w:r w:rsidR="00DF5682">
              <w:rPr>
                <w:b/>
                <w:i/>
              </w:rPr>
              <w:noBreakHyphen/>
            </w:r>
            <w:r w:rsidRPr="00DF3BE0">
              <w:rPr>
                <w:b/>
                <w:i/>
              </w:rPr>
              <w:t>Membros e, simultaneamente, à Europol informações na posse das respetivas autoridades competentes sobre infrações penais relacionadas com a introdução clandestina de migrantes e o tráfico de seres humanos, caso haja razões objetivas para crer que as informações em causa possam ser úteis para os outros Estados</w:t>
            </w:r>
            <w:r w:rsidR="00DF5682">
              <w:rPr>
                <w:b/>
                <w:i/>
              </w:rPr>
              <w:noBreakHyphen/>
            </w:r>
            <w:r w:rsidRPr="00DF3BE0">
              <w:rPr>
                <w:b/>
                <w:i/>
              </w:rPr>
              <w:t>Membros para efeitos de prevenção, deteção ou investigação de tais infrações penais nesses Estados</w:t>
            </w:r>
            <w:r w:rsidR="00DF5682">
              <w:rPr>
                <w:b/>
                <w:i/>
              </w:rPr>
              <w:noBreakHyphen/>
            </w:r>
            <w:r w:rsidRPr="00DF3BE0">
              <w:rPr>
                <w:b/>
                <w:i/>
              </w:rPr>
              <w:t>Membros.</w:t>
            </w:r>
          </w:p>
        </w:tc>
        <w:tc>
          <w:tcPr>
            <w:tcW w:w="4876" w:type="dxa"/>
            <w:tcBorders>
              <w:top w:val="nil"/>
              <w:left w:val="nil"/>
              <w:bottom w:val="nil"/>
              <w:right w:val="nil"/>
            </w:tcBorders>
          </w:tcPr>
          <w:p w14:paraId="4BD5F13A" w14:textId="77777777" w:rsidR="004B63F0" w:rsidRPr="00DF3BE0" w:rsidRDefault="004B63F0" w:rsidP="002D6F53">
            <w:pPr>
              <w:pStyle w:val="Normal6a"/>
            </w:pPr>
          </w:p>
        </w:tc>
      </w:tr>
      <w:tr w:rsidR="004B63F0" w:rsidRPr="00DF3BE0" w14:paraId="36F36A45" w14:textId="77777777" w:rsidTr="002D6F53">
        <w:trPr>
          <w:jc w:val="center"/>
        </w:trPr>
        <w:tc>
          <w:tcPr>
            <w:tcW w:w="4876" w:type="dxa"/>
            <w:tcBorders>
              <w:top w:val="nil"/>
              <w:left w:val="nil"/>
              <w:bottom w:val="nil"/>
              <w:right w:val="nil"/>
            </w:tcBorders>
          </w:tcPr>
          <w:p w14:paraId="7400F94F" w14:textId="6AF1D1DC" w:rsidR="004B63F0" w:rsidRPr="00DF3BE0" w:rsidRDefault="004B63F0" w:rsidP="002D6F53">
            <w:pPr>
              <w:pStyle w:val="Normal6a"/>
            </w:pPr>
            <w:r w:rsidRPr="00DF3BE0">
              <w:rPr>
                <w:b/>
                <w:i/>
              </w:rPr>
              <w:t>4. Cada Estado</w:t>
            </w:r>
            <w:r w:rsidR="00DF5682">
              <w:rPr>
                <w:b/>
                <w:i/>
              </w:rPr>
              <w:noBreakHyphen/>
            </w:r>
            <w:r w:rsidRPr="00DF3BE0">
              <w:rPr>
                <w:b/>
                <w:i/>
              </w:rPr>
              <w:t>Membro deve utilizar a SIENA para facultar as informações referidas no n.º 3 do presente artigo a outros Estados</w:t>
            </w:r>
            <w:r w:rsidR="00DF5682">
              <w:rPr>
                <w:b/>
                <w:i/>
              </w:rPr>
              <w:noBreakHyphen/>
            </w:r>
            <w:r w:rsidRPr="00DF3BE0">
              <w:rPr>
                <w:b/>
                <w:i/>
              </w:rPr>
              <w:t>Membros e à Europol, nos termos do artigo 8.º, n.º 4, e do artigo 18.º, n.º 2, alínea d), do Regulamento (UE) 2016/794.</w:t>
            </w:r>
          </w:p>
        </w:tc>
        <w:tc>
          <w:tcPr>
            <w:tcW w:w="4876" w:type="dxa"/>
            <w:tcBorders>
              <w:top w:val="nil"/>
              <w:left w:val="nil"/>
              <w:bottom w:val="nil"/>
              <w:right w:val="nil"/>
            </w:tcBorders>
          </w:tcPr>
          <w:p w14:paraId="64694E72" w14:textId="77777777" w:rsidR="004B63F0" w:rsidRPr="00DF3BE0" w:rsidRDefault="004B63F0" w:rsidP="002D6F53">
            <w:pPr>
              <w:pStyle w:val="Normal6a"/>
            </w:pPr>
          </w:p>
        </w:tc>
      </w:tr>
      <w:tr w:rsidR="004B63F0" w:rsidRPr="00DF3BE0" w14:paraId="74DE2209" w14:textId="77777777" w:rsidTr="002D6F53">
        <w:trPr>
          <w:jc w:val="center"/>
        </w:trPr>
        <w:tc>
          <w:tcPr>
            <w:tcW w:w="4876" w:type="dxa"/>
            <w:tcBorders>
              <w:top w:val="nil"/>
              <w:left w:val="nil"/>
              <w:bottom w:val="nil"/>
              <w:right w:val="nil"/>
            </w:tcBorders>
          </w:tcPr>
          <w:p w14:paraId="3340A066" w14:textId="370D446E" w:rsidR="004B63F0" w:rsidRPr="00DF3BE0" w:rsidRDefault="004B63F0" w:rsidP="002D6F53">
            <w:pPr>
              <w:pStyle w:val="Normal6a"/>
            </w:pPr>
            <w:r w:rsidRPr="00DF3BE0">
              <w:rPr>
                <w:b/>
                <w:i/>
              </w:rPr>
              <w:t>5. Cada Estado</w:t>
            </w:r>
            <w:r w:rsidR="00DF5682">
              <w:rPr>
                <w:b/>
                <w:i/>
              </w:rPr>
              <w:noBreakHyphen/>
            </w:r>
            <w:r w:rsidRPr="00DF3BE0">
              <w:rPr>
                <w:b/>
                <w:i/>
              </w:rPr>
              <w:t>Membro deve estabelecer a ligação entre os seus agentes de ligação da imigração e a SIENA. Caso não seja possível estabelecer a ligação entre um agente de ligação da imigração e a SIENA por razões técnicas imperativas relacionadas com a situação no país terceiro de destacamento, esse agente de ligação da imigração deve apresentar as informações a que se refere o n.º 1 a uma autoridade nacional competente através de outros canais seguros. Essa autoridade competente deve facultar as informações à Europol, diretamente ou através da unidade nacional Europol, utilizando a SIENA.</w:t>
            </w:r>
          </w:p>
        </w:tc>
        <w:tc>
          <w:tcPr>
            <w:tcW w:w="4876" w:type="dxa"/>
            <w:tcBorders>
              <w:top w:val="nil"/>
              <w:left w:val="nil"/>
              <w:bottom w:val="nil"/>
              <w:right w:val="nil"/>
            </w:tcBorders>
          </w:tcPr>
          <w:p w14:paraId="51563FE5" w14:textId="77777777" w:rsidR="004B63F0" w:rsidRPr="00DF3BE0" w:rsidRDefault="004B63F0" w:rsidP="002D6F53">
            <w:pPr>
              <w:pStyle w:val="Normal6a"/>
            </w:pPr>
          </w:p>
        </w:tc>
      </w:tr>
    </w:tbl>
    <w:p w14:paraId="08CC980D"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2BF1EA0A" w14:textId="77777777" w:rsidR="004B63F0" w:rsidRPr="00DF3BE0" w:rsidRDefault="004B63F0" w:rsidP="004B63F0">
      <w:r w:rsidRPr="00DF3BE0">
        <w:rPr>
          <w:rStyle w:val="HideTWBExt"/>
        </w:rPr>
        <w:t>&lt;/Amend&gt;</w:t>
      </w:r>
    </w:p>
    <w:p w14:paraId="76AC09AE"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211</w:t>
      </w:r>
      <w:r w:rsidRPr="00DF3BE0">
        <w:rPr>
          <w:rStyle w:val="HideTWBExt"/>
        </w:rPr>
        <w:t>&lt;/NumAm&gt;</w:t>
      </w:r>
    </w:p>
    <w:p w14:paraId="40FC4036"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283835F4" w14:textId="77777777" w:rsidR="004B63F0" w:rsidRPr="00DF3BE0" w:rsidRDefault="004B63F0" w:rsidP="004B63F0">
      <w:pPr>
        <w:pStyle w:val="NormalBold"/>
      </w:pPr>
      <w:r w:rsidRPr="00DF3BE0">
        <w:rPr>
          <w:rStyle w:val="HideTWBExt"/>
          <w:b w:val="0"/>
        </w:rPr>
        <w:t>&lt;/RepeatBlock-By&gt;</w:t>
      </w:r>
    </w:p>
    <w:p w14:paraId="0F7A9F6B"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E42942D" w14:textId="77777777" w:rsidR="004B63F0" w:rsidRPr="00DF3BE0" w:rsidRDefault="004B63F0" w:rsidP="004B63F0">
      <w:pPr>
        <w:pStyle w:val="NormalBold"/>
      </w:pPr>
      <w:r w:rsidRPr="00DF3BE0">
        <w:rPr>
          <w:rStyle w:val="HideTWBExt"/>
        </w:rPr>
        <w:t>&lt;Article&gt;</w:t>
      </w:r>
      <w:r w:rsidRPr="00DF3BE0">
        <w:t>Artigo 8</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0ED3C5C" w14:textId="77777777" w:rsidTr="002D6F53">
        <w:trPr>
          <w:trHeight w:hRule="exact" w:val="240"/>
          <w:jc w:val="center"/>
        </w:trPr>
        <w:tc>
          <w:tcPr>
            <w:tcW w:w="9752" w:type="dxa"/>
            <w:gridSpan w:val="2"/>
            <w:tcBorders>
              <w:top w:val="nil"/>
              <w:left w:val="nil"/>
              <w:bottom w:val="nil"/>
              <w:right w:val="nil"/>
            </w:tcBorders>
          </w:tcPr>
          <w:p w14:paraId="0B3B670E" w14:textId="77777777" w:rsidR="004B63F0" w:rsidRPr="00DF3BE0" w:rsidRDefault="004B63F0" w:rsidP="002D6F53"/>
        </w:tc>
      </w:tr>
      <w:tr w:rsidR="004B63F0" w:rsidRPr="00DF3BE0" w14:paraId="0CFBE9E5" w14:textId="77777777" w:rsidTr="002D6F53">
        <w:trPr>
          <w:trHeight w:val="240"/>
          <w:jc w:val="center"/>
        </w:trPr>
        <w:tc>
          <w:tcPr>
            <w:tcW w:w="4876" w:type="dxa"/>
            <w:tcBorders>
              <w:top w:val="nil"/>
              <w:left w:val="nil"/>
              <w:bottom w:val="nil"/>
              <w:right w:val="nil"/>
            </w:tcBorders>
          </w:tcPr>
          <w:p w14:paraId="283158B6"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824F5F2" w14:textId="77777777" w:rsidR="004B63F0" w:rsidRPr="00DF3BE0" w:rsidRDefault="004B63F0" w:rsidP="002D6F53">
            <w:pPr>
              <w:pStyle w:val="AmColumnHeading"/>
            </w:pPr>
            <w:r w:rsidRPr="00DF3BE0">
              <w:t>Alteração</w:t>
            </w:r>
          </w:p>
        </w:tc>
      </w:tr>
      <w:tr w:rsidR="004B63F0" w:rsidRPr="00DF3BE0" w14:paraId="1D649648" w14:textId="77777777" w:rsidTr="002D6F53">
        <w:trPr>
          <w:jc w:val="center"/>
        </w:trPr>
        <w:tc>
          <w:tcPr>
            <w:tcW w:w="4876" w:type="dxa"/>
            <w:tcBorders>
              <w:top w:val="nil"/>
              <w:left w:val="nil"/>
              <w:bottom w:val="nil"/>
              <w:right w:val="nil"/>
            </w:tcBorders>
          </w:tcPr>
          <w:p w14:paraId="3748AF06" w14:textId="77777777" w:rsidR="004B63F0" w:rsidRPr="00DF3BE0" w:rsidRDefault="004B63F0" w:rsidP="002D6F53">
            <w:pPr>
              <w:pStyle w:val="Normal6a"/>
              <w:jc w:val="center"/>
            </w:pPr>
            <w:r w:rsidRPr="00DF3BE0">
              <w:rPr>
                <w:b/>
                <w:i/>
              </w:rPr>
              <w:t>Artigo 8.º</w:t>
            </w:r>
            <w:r w:rsidRPr="00DF3BE0">
              <w:tab/>
            </w:r>
          </w:p>
        </w:tc>
        <w:tc>
          <w:tcPr>
            <w:tcW w:w="4876" w:type="dxa"/>
            <w:tcBorders>
              <w:top w:val="nil"/>
              <w:left w:val="nil"/>
              <w:bottom w:val="nil"/>
              <w:right w:val="nil"/>
            </w:tcBorders>
          </w:tcPr>
          <w:p w14:paraId="7A6F5D8B" w14:textId="77777777" w:rsidR="004B63F0" w:rsidRPr="00DF3BE0" w:rsidRDefault="004B63F0" w:rsidP="002D6F53">
            <w:pPr>
              <w:pStyle w:val="Normal6a"/>
            </w:pPr>
            <w:r w:rsidRPr="00DF3BE0">
              <w:rPr>
                <w:b/>
                <w:i/>
              </w:rPr>
              <w:t>Suprimido</w:t>
            </w:r>
          </w:p>
        </w:tc>
      </w:tr>
      <w:tr w:rsidR="004B63F0" w:rsidRPr="00DF3BE0" w14:paraId="1C5E2406" w14:textId="77777777" w:rsidTr="002D6F53">
        <w:trPr>
          <w:jc w:val="center"/>
        </w:trPr>
        <w:tc>
          <w:tcPr>
            <w:tcW w:w="4876" w:type="dxa"/>
            <w:tcBorders>
              <w:top w:val="nil"/>
              <w:left w:val="nil"/>
              <w:bottom w:val="nil"/>
              <w:right w:val="nil"/>
            </w:tcBorders>
          </w:tcPr>
          <w:p w14:paraId="36E61A81" w14:textId="107A2A5D" w:rsidR="004B63F0" w:rsidRPr="00DF3BE0" w:rsidRDefault="004B63F0" w:rsidP="002D6F53">
            <w:pPr>
              <w:pStyle w:val="Normal6a"/>
              <w:jc w:val="center"/>
            </w:pPr>
            <w:r w:rsidRPr="00DF3BE0">
              <w:rPr>
                <w:b/>
                <w:i/>
              </w:rPr>
              <w:t>Facultar informações à Europol e aos Estados</w:t>
            </w:r>
            <w:r w:rsidR="00DF5682">
              <w:rPr>
                <w:b/>
                <w:i/>
              </w:rPr>
              <w:noBreakHyphen/>
            </w:r>
            <w:r w:rsidRPr="00DF3BE0">
              <w:rPr>
                <w:b/>
                <w:i/>
              </w:rPr>
              <w:t>Membros sobre infrações penais relacionadas com a introdução clandestina de migrantes e o tráfico de seres humanos</w:t>
            </w:r>
          </w:p>
        </w:tc>
        <w:tc>
          <w:tcPr>
            <w:tcW w:w="4876" w:type="dxa"/>
            <w:tcBorders>
              <w:top w:val="nil"/>
              <w:left w:val="nil"/>
              <w:bottom w:val="nil"/>
              <w:right w:val="nil"/>
            </w:tcBorders>
          </w:tcPr>
          <w:p w14:paraId="3493923E" w14:textId="77777777" w:rsidR="004B63F0" w:rsidRPr="00DF3BE0" w:rsidRDefault="004B63F0" w:rsidP="002D6F53">
            <w:pPr>
              <w:pStyle w:val="Normal6a"/>
            </w:pPr>
          </w:p>
        </w:tc>
      </w:tr>
      <w:tr w:rsidR="004B63F0" w:rsidRPr="00DF3BE0" w14:paraId="43C08F6F" w14:textId="77777777" w:rsidTr="002D6F53">
        <w:trPr>
          <w:jc w:val="center"/>
        </w:trPr>
        <w:tc>
          <w:tcPr>
            <w:tcW w:w="4876" w:type="dxa"/>
            <w:tcBorders>
              <w:top w:val="nil"/>
              <w:left w:val="nil"/>
              <w:bottom w:val="nil"/>
              <w:right w:val="nil"/>
            </w:tcBorders>
          </w:tcPr>
          <w:p w14:paraId="6298C94D" w14:textId="5EF72C1B" w:rsidR="004B63F0" w:rsidRPr="00DF3BE0" w:rsidRDefault="004B63F0" w:rsidP="002D6F53">
            <w:pPr>
              <w:pStyle w:val="Normal6a"/>
            </w:pPr>
            <w:r w:rsidRPr="00DF3BE0">
              <w:rPr>
                <w:b/>
                <w:i/>
              </w:rPr>
              <w:t>1. Cada Estado</w:t>
            </w:r>
            <w:r w:rsidR="00DF5682">
              <w:rPr>
                <w:b/>
                <w:i/>
              </w:rPr>
              <w:noBreakHyphen/>
            </w:r>
            <w:r w:rsidRPr="00DF3BE0">
              <w:rPr>
                <w:b/>
                <w:i/>
              </w:rPr>
              <w:t>Membro deve, nos termos do Regulamento (UE) 2016/794, facultar à Europol informações na posse das respetivas autoridades competentes sobre infrações penais relacionadas com a introdução clandestina de migrantes e o tráfico de seres humanos.</w:t>
            </w:r>
          </w:p>
        </w:tc>
        <w:tc>
          <w:tcPr>
            <w:tcW w:w="4876" w:type="dxa"/>
            <w:tcBorders>
              <w:top w:val="nil"/>
              <w:left w:val="nil"/>
              <w:bottom w:val="nil"/>
              <w:right w:val="nil"/>
            </w:tcBorders>
          </w:tcPr>
          <w:p w14:paraId="1A6F87FC" w14:textId="77777777" w:rsidR="004B63F0" w:rsidRPr="00DF3BE0" w:rsidRDefault="004B63F0" w:rsidP="002D6F53">
            <w:pPr>
              <w:pStyle w:val="Normal6a"/>
            </w:pPr>
          </w:p>
        </w:tc>
      </w:tr>
      <w:tr w:rsidR="004B63F0" w:rsidRPr="00DF3BE0" w14:paraId="4FD28A03" w14:textId="77777777" w:rsidTr="002D6F53">
        <w:trPr>
          <w:jc w:val="center"/>
        </w:trPr>
        <w:tc>
          <w:tcPr>
            <w:tcW w:w="4876" w:type="dxa"/>
            <w:tcBorders>
              <w:top w:val="nil"/>
              <w:left w:val="nil"/>
              <w:bottom w:val="nil"/>
              <w:right w:val="nil"/>
            </w:tcBorders>
          </w:tcPr>
          <w:p w14:paraId="4D4B7AB4" w14:textId="53303F54" w:rsidR="004B63F0" w:rsidRPr="00DF3BE0" w:rsidRDefault="004B63F0" w:rsidP="002D6F53">
            <w:pPr>
              <w:pStyle w:val="Normal6a"/>
            </w:pPr>
            <w:r w:rsidRPr="00DF3BE0">
              <w:rPr>
                <w:b/>
                <w:i/>
              </w:rPr>
              <w:t>2. Cada Estado</w:t>
            </w:r>
            <w:r w:rsidR="00DF5682">
              <w:rPr>
                <w:b/>
                <w:i/>
              </w:rPr>
              <w:noBreakHyphen/>
            </w:r>
            <w:r w:rsidRPr="00DF3BE0">
              <w:rPr>
                <w:b/>
                <w:i/>
              </w:rPr>
              <w:t>Membro deve facultar atempadamente à Europol as informações referidas no n.º 1 do presente artigo.</w:t>
            </w:r>
          </w:p>
        </w:tc>
        <w:tc>
          <w:tcPr>
            <w:tcW w:w="4876" w:type="dxa"/>
            <w:tcBorders>
              <w:top w:val="nil"/>
              <w:left w:val="nil"/>
              <w:bottom w:val="nil"/>
              <w:right w:val="nil"/>
            </w:tcBorders>
          </w:tcPr>
          <w:p w14:paraId="63AF1C03" w14:textId="77777777" w:rsidR="004B63F0" w:rsidRPr="00DF3BE0" w:rsidRDefault="004B63F0" w:rsidP="002D6F53">
            <w:pPr>
              <w:pStyle w:val="Normal6a"/>
            </w:pPr>
          </w:p>
        </w:tc>
      </w:tr>
      <w:tr w:rsidR="004B63F0" w:rsidRPr="00DF3BE0" w14:paraId="17E4F67B" w14:textId="77777777" w:rsidTr="002D6F53">
        <w:trPr>
          <w:jc w:val="center"/>
        </w:trPr>
        <w:tc>
          <w:tcPr>
            <w:tcW w:w="4876" w:type="dxa"/>
            <w:tcBorders>
              <w:top w:val="nil"/>
              <w:left w:val="nil"/>
              <w:bottom w:val="nil"/>
              <w:right w:val="nil"/>
            </w:tcBorders>
          </w:tcPr>
          <w:p w14:paraId="5B0576A5" w14:textId="6BC9FB29" w:rsidR="004B63F0" w:rsidRPr="00DF3BE0" w:rsidRDefault="004B63F0" w:rsidP="002D6F53">
            <w:pPr>
              <w:pStyle w:val="Normal6a"/>
            </w:pPr>
            <w:r w:rsidRPr="00DF3BE0">
              <w:rPr>
                <w:b/>
                <w:i/>
              </w:rPr>
              <w:t>3. Cada Estado</w:t>
            </w:r>
            <w:r w:rsidR="00DF5682">
              <w:rPr>
                <w:b/>
                <w:i/>
              </w:rPr>
              <w:noBreakHyphen/>
            </w:r>
            <w:r w:rsidRPr="00DF3BE0">
              <w:rPr>
                <w:b/>
                <w:i/>
              </w:rPr>
              <w:t>Membro deve facultar aos outros Estados</w:t>
            </w:r>
            <w:r w:rsidR="00DF5682">
              <w:rPr>
                <w:b/>
                <w:i/>
              </w:rPr>
              <w:noBreakHyphen/>
            </w:r>
            <w:r w:rsidRPr="00DF3BE0">
              <w:rPr>
                <w:b/>
                <w:i/>
              </w:rPr>
              <w:t>Membros e, simultaneamente, à Europol informações na posse das respetivas autoridades competentes sobre infrações penais relacionadas com a introdução clandestina de migrantes e o tráfico de seres humanos, caso haja razões objetivas para crer que as informações em causa possam ser úteis para os outros Estados</w:t>
            </w:r>
            <w:r w:rsidR="00DF5682">
              <w:rPr>
                <w:b/>
                <w:i/>
              </w:rPr>
              <w:noBreakHyphen/>
            </w:r>
            <w:r w:rsidRPr="00DF3BE0">
              <w:rPr>
                <w:b/>
                <w:i/>
              </w:rPr>
              <w:t>Membros para efeitos de prevenção, deteção ou investigação de tais infrações penais nesses Estados</w:t>
            </w:r>
            <w:r w:rsidR="00DF5682">
              <w:rPr>
                <w:b/>
                <w:i/>
              </w:rPr>
              <w:noBreakHyphen/>
            </w:r>
            <w:r w:rsidRPr="00DF3BE0">
              <w:rPr>
                <w:b/>
                <w:i/>
              </w:rPr>
              <w:t>Membros.</w:t>
            </w:r>
          </w:p>
        </w:tc>
        <w:tc>
          <w:tcPr>
            <w:tcW w:w="4876" w:type="dxa"/>
            <w:tcBorders>
              <w:top w:val="nil"/>
              <w:left w:val="nil"/>
              <w:bottom w:val="nil"/>
              <w:right w:val="nil"/>
            </w:tcBorders>
          </w:tcPr>
          <w:p w14:paraId="7BA584CF" w14:textId="77777777" w:rsidR="004B63F0" w:rsidRPr="00DF3BE0" w:rsidRDefault="004B63F0" w:rsidP="002D6F53">
            <w:pPr>
              <w:pStyle w:val="Normal6a"/>
            </w:pPr>
          </w:p>
        </w:tc>
      </w:tr>
      <w:tr w:rsidR="004B63F0" w:rsidRPr="00DF3BE0" w14:paraId="13C35AB5" w14:textId="77777777" w:rsidTr="002D6F53">
        <w:trPr>
          <w:jc w:val="center"/>
        </w:trPr>
        <w:tc>
          <w:tcPr>
            <w:tcW w:w="4876" w:type="dxa"/>
            <w:tcBorders>
              <w:top w:val="nil"/>
              <w:left w:val="nil"/>
              <w:bottom w:val="nil"/>
              <w:right w:val="nil"/>
            </w:tcBorders>
          </w:tcPr>
          <w:p w14:paraId="45D09B22" w14:textId="77B75048" w:rsidR="004B63F0" w:rsidRPr="00DF3BE0" w:rsidRDefault="004B63F0" w:rsidP="002D6F53">
            <w:pPr>
              <w:pStyle w:val="Normal6a"/>
            </w:pPr>
            <w:r w:rsidRPr="00DF3BE0">
              <w:rPr>
                <w:b/>
                <w:i/>
              </w:rPr>
              <w:t>4. Cada Estado</w:t>
            </w:r>
            <w:r w:rsidR="00DF5682">
              <w:rPr>
                <w:b/>
                <w:i/>
              </w:rPr>
              <w:noBreakHyphen/>
            </w:r>
            <w:r w:rsidRPr="00DF3BE0">
              <w:rPr>
                <w:b/>
                <w:i/>
              </w:rPr>
              <w:t>Membro deve utilizar a SIENA para facultar as informações referidas no n.º 3 do presente artigo a outros Estados</w:t>
            </w:r>
            <w:r w:rsidR="00DF5682">
              <w:rPr>
                <w:b/>
                <w:i/>
              </w:rPr>
              <w:noBreakHyphen/>
            </w:r>
            <w:r w:rsidRPr="00DF3BE0">
              <w:rPr>
                <w:b/>
                <w:i/>
              </w:rPr>
              <w:t>Membros e à Europol, nos termos do artigo 8.º, n.º 4, e do artigo 18.º, n.º 2, alínea d), do Regulamento (UE) 2016/794.</w:t>
            </w:r>
          </w:p>
        </w:tc>
        <w:tc>
          <w:tcPr>
            <w:tcW w:w="4876" w:type="dxa"/>
            <w:tcBorders>
              <w:top w:val="nil"/>
              <w:left w:val="nil"/>
              <w:bottom w:val="nil"/>
              <w:right w:val="nil"/>
            </w:tcBorders>
          </w:tcPr>
          <w:p w14:paraId="6EDC4802" w14:textId="77777777" w:rsidR="004B63F0" w:rsidRPr="00DF3BE0" w:rsidRDefault="004B63F0" w:rsidP="002D6F53">
            <w:pPr>
              <w:pStyle w:val="Normal6a"/>
            </w:pPr>
          </w:p>
        </w:tc>
      </w:tr>
      <w:tr w:rsidR="004B63F0" w:rsidRPr="00DF3BE0" w14:paraId="6073372B" w14:textId="77777777" w:rsidTr="002D6F53">
        <w:trPr>
          <w:jc w:val="center"/>
        </w:trPr>
        <w:tc>
          <w:tcPr>
            <w:tcW w:w="4876" w:type="dxa"/>
            <w:tcBorders>
              <w:top w:val="nil"/>
              <w:left w:val="nil"/>
              <w:bottom w:val="nil"/>
              <w:right w:val="nil"/>
            </w:tcBorders>
          </w:tcPr>
          <w:p w14:paraId="487B8D79" w14:textId="7C2F55D4" w:rsidR="004B63F0" w:rsidRPr="00DF3BE0" w:rsidRDefault="004B63F0" w:rsidP="002D6F53">
            <w:pPr>
              <w:pStyle w:val="Normal6a"/>
            </w:pPr>
            <w:r w:rsidRPr="00DF3BE0">
              <w:rPr>
                <w:b/>
                <w:i/>
              </w:rPr>
              <w:t>5. Cada Estado</w:t>
            </w:r>
            <w:r w:rsidR="00DF5682">
              <w:rPr>
                <w:b/>
                <w:i/>
              </w:rPr>
              <w:noBreakHyphen/>
            </w:r>
            <w:r w:rsidRPr="00DF3BE0">
              <w:rPr>
                <w:b/>
                <w:i/>
              </w:rPr>
              <w:t>Membro deve estabelecer a ligação entre os seus agentes de ligação da imigração e a SIENA. Caso não seja possível estabelecer a ligação entre um agente de ligação da imigração e a SIENA por razões técnicas imperativas relacionadas com a situação no país terceiro de destacamento, esse agente de ligação da imigração deve apresentar as informações a que se refere o n.º 1 a uma autoridade nacional competente através de outros canais seguros. Essa autoridade competente deve facultar as informações à Europol, diretamente ou através da unidade nacional Europol, utilizando a SIENA.</w:t>
            </w:r>
          </w:p>
        </w:tc>
        <w:tc>
          <w:tcPr>
            <w:tcW w:w="4876" w:type="dxa"/>
            <w:tcBorders>
              <w:top w:val="nil"/>
              <w:left w:val="nil"/>
              <w:bottom w:val="nil"/>
              <w:right w:val="nil"/>
            </w:tcBorders>
          </w:tcPr>
          <w:p w14:paraId="46EF2BE1" w14:textId="77777777" w:rsidR="004B63F0" w:rsidRPr="00DF3BE0" w:rsidRDefault="004B63F0" w:rsidP="002D6F53">
            <w:pPr>
              <w:pStyle w:val="Normal6a"/>
            </w:pPr>
          </w:p>
        </w:tc>
      </w:tr>
    </w:tbl>
    <w:p w14:paraId="3F18640F"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25C35B75" w14:textId="77777777" w:rsidR="004B63F0" w:rsidRPr="00DF3BE0" w:rsidRDefault="004B63F0" w:rsidP="004B63F0">
      <w:r w:rsidRPr="00DF3BE0">
        <w:rPr>
          <w:rStyle w:val="HideTWBExt"/>
        </w:rPr>
        <w:t>&lt;/Amend&gt;</w:t>
      </w:r>
    </w:p>
    <w:p w14:paraId="15B5344E"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212</w:t>
      </w:r>
      <w:r w:rsidRPr="00DF3BE0">
        <w:rPr>
          <w:rStyle w:val="HideTWBExt"/>
        </w:rPr>
        <w:t>&lt;/NumAm&gt;</w:t>
      </w:r>
    </w:p>
    <w:p w14:paraId="63A43E98"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2F023825" w14:textId="77777777" w:rsidR="004B63F0" w:rsidRPr="00DF3BE0" w:rsidRDefault="004B63F0" w:rsidP="004B63F0">
      <w:pPr>
        <w:pStyle w:val="NormalBold"/>
      </w:pPr>
      <w:r w:rsidRPr="00DF3BE0">
        <w:rPr>
          <w:rStyle w:val="HideTWBExt"/>
          <w:b w:val="0"/>
        </w:rPr>
        <w:t>&lt;/RepeatBlock-By&gt;</w:t>
      </w:r>
    </w:p>
    <w:p w14:paraId="03309EA4"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B4299B8" w14:textId="77777777" w:rsidR="004B63F0" w:rsidRPr="00DF3BE0" w:rsidRDefault="004B63F0" w:rsidP="004B63F0">
      <w:pPr>
        <w:pStyle w:val="NormalBold"/>
      </w:pPr>
      <w:r w:rsidRPr="00DF3BE0">
        <w:rPr>
          <w:rStyle w:val="HideTWBExt"/>
        </w:rPr>
        <w:t>&lt;Article&gt;</w:t>
      </w:r>
      <w:r w:rsidRPr="00DF3BE0">
        <w:t>Artigo 8</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76D2228" w14:textId="77777777" w:rsidTr="002D6F53">
        <w:trPr>
          <w:trHeight w:hRule="exact" w:val="240"/>
          <w:jc w:val="center"/>
        </w:trPr>
        <w:tc>
          <w:tcPr>
            <w:tcW w:w="9752" w:type="dxa"/>
            <w:gridSpan w:val="2"/>
            <w:tcBorders>
              <w:top w:val="nil"/>
              <w:left w:val="nil"/>
              <w:bottom w:val="nil"/>
              <w:right w:val="nil"/>
            </w:tcBorders>
          </w:tcPr>
          <w:p w14:paraId="45102520" w14:textId="77777777" w:rsidR="004B63F0" w:rsidRPr="00DF3BE0" w:rsidRDefault="004B63F0" w:rsidP="002D6F53"/>
        </w:tc>
      </w:tr>
      <w:tr w:rsidR="004B63F0" w:rsidRPr="00DF3BE0" w14:paraId="1F71838F" w14:textId="77777777" w:rsidTr="002D6F53">
        <w:trPr>
          <w:trHeight w:val="240"/>
          <w:jc w:val="center"/>
        </w:trPr>
        <w:tc>
          <w:tcPr>
            <w:tcW w:w="4876" w:type="dxa"/>
            <w:tcBorders>
              <w:top w:val="nil"/>
              <w:left w:val="nil"/>
              <w:bottom w:val="nil"/>
              <w:right w:val="nil"/>
            </w:tcBorders>
          </w:tcPr>
          <w:p w14:paraId="50C410BA"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CC29241" w14:textId="77777777" w:rsidR="004B63F0" w:rsidRPr="00DF3BE0" w:rsidRDefault="004B63F0" w:rsidP="002D6F53">
            <w:pPr>
              <w:pStyle w:val="AmColumnHeading"/>
            </w:pPr>
            <w:r w:rsidRPr="00DF3BE0">
              <w:t>Alteração</w:t>
            </w:r>
          </w:p>
        </w:tc>
      </w:tr>
      <w:tr w:rsidR="004B63F0" w:rsidRPr="00DF3BE0" w14:paraId="183301F7" w14:textId="77777777" w:rsidTr="002D6F53">
        <w:trPr>
          <w:jc w:val="center"/>
        </w:trPr>
        <w:tc>
          <w:tcPr>
            <w:tcW w:w="4876" w:type="dxa"/>
            <w:tcBorders>
              <w:top w:val="nil"/>
              <w:left w:val="nil"/>
              <w:bottom w:val="nil"/>
              <w:right w:val="nil"/>
            </w:tcBorders>
          </w:tcPr>
          <w:p w14:paraId="60D0C469" w14:textId="77777777" w:rsidR="004B63F0" w:rsidRPr="00DF3BE0" w:rsidRDefault="004B63F0" w:rsidP="002D6F53">
            <w:pPr>
              <w:pStyle w:val="Normal6a"/>
              <w:jc w:val="center"/>
            </w:pPr>
            <w:r w:rsidRPr="00DF3BE0">
              <w:rPr>
                <w:b/>
                <w:i/>
              </w:rPr>
              <w:t>Artigo 8.º</w:t>
            </w:r>
            <w:r w:rsidRPr="00DF3BE0">
              <w:tab/>
            </w:r>
          </w:p>
        </w:tc>
        <w:tc>
          <w:tcPr>
            <w:tcW w:w="4876" w:type="dxa"/>
            <w:tcBorders>
              <w:top w:val="nil"/>
              <w:left w:val="nil"/>
              <w:bottom w:val="nil"/>
              <w:right w:val="nil"/>
            </w:tcBorders>
          </w:tcPr>
          <w:p w14:paraId="440BEA94" w14:textId="77777777" w:rsidR="004B63F0" w:rsidRPr="00DF3BE0" w:rsidRDefault="004B63F0" w:rsidP="002D6F53">
            <w:pPr>
              <w:pStyle w:val="Normal6a"/>
            </w:pPr>
            <w:r w:rsidRPr="00DF3BE0">
              <w:rPr>
                <w:b/>
                <w:i/>
              </w:rPr>
              <w:t>Suprimido</w:t>
            </w:r>
          </w:p>
        </w:tc>
      </w:tr>
      <w:tr w:rsidR="004B63F0" w:rsidRPr="00DF3BE0" w14:paraId="0D068F06" w14:textId="77777777" w:rsidTr="002D6F53">
        <w:trPr>
          <w:jc w:val="center"/>
        </w:trPr>
        <w:tc>
          <w:tcPr>
            <w:tcW w:w="4876" w:type="dxa"/>
            <w:tcBorders>
              <w:top w:val="nil"/>
              <w:left w:val="nil"/>
              <w:bottom w:val="nil"/>
              <w:right w:val="nil"/>
            </w:tcBorders>
          </w:tcPr>
          <w:p w14:paraId="77DF1E2B" w14:textId="7C81AFAC" w:rsidR="004B63F0" w:rsidRPr="00DF3BE0" w:rsidRDefault="004B63F0" w:rsidP="002D6F53">
            <w:pPr>
              <w:pStyle w:val="Normal6a"/>
              <w:jc w:val="center"/>
            </w:pPr>
            <w:r w:rsidRPr="00DF3BE0">
              <w:rPr>
                <w:b/>
                <w:i/>
              </w:rPr>
              <w:t>Facultar informações à Europol e aos Estados</w:t>
            </w:r>
            <w:r w:rsidR="00DF5682">
              <w:rPr>
                <w:b/>
                <w:i/>
              </w:rPr>
              <w:noBreakHyphen/>
            </w:r>
            <w:r w:rsidRPr="00DF3BE0">
              <w:rPr>
                <w:b/>
                <w:i/>
              </w:rPr>
              <w:t>Membros sobre infrações penais relacionadas com a introdução clandestina de migrantes e o tráfico de seres humanos</w:t>
            </w:r>
          </w:p>
        </w:tc>
        <w:tc>
          <w:tcPr>
            <w:tcW w:w="4876" w:type="dxa"/>
            <w:tcBorders>
              <w:top w:val="nil"/>
              <w:left w:val="nil"/>
              <w:bottom w:val="nil"/>
              <w:right w:val="nil"/>
            </w:tcBorders>
          </w:tcPr>
          <w:p w14:paraId="459555BA" w14:textId="77777777" w:rsidR="004B63F0" w:rsidRPr="00DF3BE0" w:rsidRDefault="004B63F0" w:rsidP="002D6F53">
            <w:pPr>
              <w:pStyle w:val="Normal6a"/>
            </w:pPr>
          </w:p>
        </w:tc>
      </w:tr>
      <w:tr w:rsidR="004B63F0" w:rsidRPr="00DF3BE0" w14:paraId="7B2BA8D4" w14:textId="77777777" w:rsidTr="002D6F53">
        <w:trPr>
          <w:jc w:val="center"/>
        </w:trPr>
        <w:tc>
          <w:tcPr>
            <w:tcW w:w="4876" w:type="dxa"/>
            <w:tcBorders>
              <w:top w:val="nil"/>
              <w:left w:val="nil"/>
              <w:bottom w:val="nil"/>
              <w:right w:val="nil"/>
            </w:tcBorders>
          </w:tcPr>
          <w:p w14:paraId="4FA99379" w14:textId="4A252C94" w:rsidR="004B63F0" w:rsidRPr="00DF3BE0" w:rsidRDefault="004B63F0" w:rsidP="002D6F53">
            <w:pPr>
              <w:pStyle w:val="Normal6a"/>
            </w:pPr>
            <w:r w:rsidRPr="00DF3BE0">
              <w:rPr>
                <w:b/>
                <w:i/>
              </w:rPr>
              <w:t>1. Cada Estado</w:t>
            </w:r>
            <w:r w:rsidR="00DF5682">
              <w:rPr>
                <w:b/>
                <w:i/>
              </w:rPr>
              <w:noBreakHyphen/>
            </w:r>
            <w:r w:rsidRPr="00DF3BE0">
              <w:rPr>
                <w:b/>
                <w:i/>
              </w:rPr>
              <w:t>Membro deve, nos termos do Regulamento (UE) 2016/794, facultar à Europol informações na posse das respetivas autoridades competentes sobre infrações penais relacionadas com a introdução clandestina de migrantes e o tráfico de seres humanos.</w:t>
            </w:r>
          </w:p>
        </w:tc>
        <w:tc>
          <w:tcPr>
            <w:tcW w:w="4876" w:type="dxa"/>
            <w:tcBorders>
              <w:top w:val="nil"/>
              <w:left w:val="nil"/>
              <w:bottom w:val="nil"/>
              <w:right w:val="nil"/>
            </w:tcBorders>
          </w:tcPr>
          <w:p w14:paraId="378B6EEF" w14:textId="77777777" w:rsidR="004B63F0" w:rsidRPr="00DF3BE0" w:rsidRDefault="004B63F0" w:rsidP="002D6F53">
            <w:pPr>
              <w:pStyle w:val="Normal6a"/>
            </w:pPr>
          </w:p>
        </w:tc>
      </w:tr>
      <w:tr w:rsidR="004B63F0" w:rsidRPr="00DF3BE0" w14:paraId="1F2B34E5" w14:textId="77777777" w:rsidTr="002D6F53">
        <w:trPr>
          <w:jc w:val="center"/>
        </w:trPr>
        <w:tc>
          <w:tcPr>
            <w:tcW w:w="4876" w:type="dxa"/>
            <w:tcBorders>
              <w:top w:val="nil"/>
              <w:left w:val="nil"/>
              <w:bottom w:val="nil"/>
              <w:right w:val="nil"/>
            </w:tcBorders>
          </w:tcPr>
          <w:p w14:paraId="54F8BD55" w14:textId="27A436B2" w:rsidR="004B63F0" w:rsidRPr="00DF3BE0" w:rsidRDefault="004B63F0" w:rsidP="002D6F53">
            <w:pPr>
              <w:pStyle w:val="Normal6a"/>
            </w:pPr>
            <w:r w:rsidRPr="00DF3BE0">
              <w:rPr>
                <w:b/>
                <w:i/>
              </w:rPr>
              <w:t>2. Cada Estado</w:t>
            </w:r>
            <w:r w:rsidR="00DF5682">
              <w:rPr>
                <w:b/>
                <w:i/>
              </w:rPr>
              <w:noBreakHyphen/>
            </w:r>
            <w:r w:rsidRPr="00DF3BE0">
              <w:rPr>
                <w:b/>
                <w:i/>
              </w:rPr>
              <w:t>Membro deve facultar atempadamente à Europol as informações referidas no n.º 1 do presente artigo.</w:t>
            </w:r>
          </w:p>
        </w:tc>
        <w:tc>
          <w:tcPr>
            <w:tcW w:w="4876" w:type="dxa"/>
            <w:tcBorders>
              <w:top w:val="nil"/>
              <w:left w:val="nil"/>
              <w:bottom w:val="nil"/>
              <w:right w:val="nil"/>
            </w:tcBorders>
          </w:tcPr>
          <w:p w14:paraId="65844A81" w14:textId="77777777" w:rsidR="004B63F0" w:rsidRPr="00DF3BE0" w:rsidRDefault="004B63F0" w:rsidP="002D6F53">
            <w:pPr>
              <w:pStyle w:val="Normal6a"/>
            </w:pPr>
          </w:p>
        </w:tc>
      </w:tr>
      <w:tr w:rsidR="004B63F0" w:rsidRPr="00DF3BE0" w14:paraId="0468810E" w14:textId="77777777" w:rsidTr="002D6F53">
        <w:trPr>
          <w:jc w:val="center"/>
        </w:trPr>
        <w:tc>
          <w:tcPr>
            <w:tcW w:w="4876" w:type="dxa"/>
            <w:tcBorders>
              <w:top w:val="nil"/>
              <w:left w:val="nil"/>
              <w:bottom w:val="nil"/>
              <w:right w:val="nil"/>
            </w:tcBorders>
          </w:tcPr>
          <w:p w14:paraId="5798FC99" w14:textId="76CDBF34" w:rsidR="004B63F0" w:rsidRPr="00DF3BE0" w:rsidRDefault="004B63F0" w:rsidP="002D6F53">
            <w:pPr>
              <w:pStyle w:val="Normal6a"/>
            </w:pPr>
            <w:r w:rsidRPr="00DF3BE0">
              <w:rPr>
                <w:b/>
                <w:i/>
              </w:rPr>
              <w:t>3. Cada Estado</w:t>
            </w:r>
            <w:r w:rsidR="00DF5682">
              <w:rPr>
                <w:b/>
                <w:i/>
              </w:rPr>
              <w:noBreakHyphen/>
            </w:r>
            <w:r w:rsidRPr="00DF3BE0">
              <w:rPr>
                <w:b/>
                <w:i/>
              </w:rPr>
              <w:t>Membro deve facultar aos outros Estados</w:t>
            </w:r>
            <w:r w:rsidR="00DF5682">
              <w:rPr>
                <w:b/>
                <w:i/>
              </w:rPr>
              <w:noBreakHyphen/>
            </w:r>
            <w:r w:rsidRPr="00DF3BE0">
              <w:rPr>
                <w:b/>
                <w:i/>
              </w:rPr>
              <w:t>Membros e, simultaneamente, à Europol informações na posse das respetivas autoridades competentes sobre infrações penais relacionadas com a introdução clandestina de migrantes e o tráfico de seres humanos, caso haja razões objetivas para crer que as informações em causa possam ser úteis para os outros Estados</w:t>
            </w:r>
            <w:r w:rsidR="00DF5682">
              <w:rPr>
                <w:b/>
                <w:i/>
              </w:rPr>
              <w:noBreakHyphen/>
            </w:r>
            <w:r w:rsidRPr="00DF3BE0">
              <w:rPr>
                <w:b/>
                <w:i/>
              </w:rPr>
              <w:t>Membros para efeitos de prevenção, deteção ou investigação de tais infrações penais nesses Estados</w:t>
            </w:r>
            <w:r w:rsidR="00DF5682">
              <w:rPr>
                <w:b/>
                <w:i/>
              </w:rPr>
              <w:noBreakHyphen/>
            </w:r>
            <w:r w:rsidRPr="00DF3BE0">
              <w:rPr>
                <w:b/>
                <w:i/>
              </w:rPr>
              <w:t>Membros.</w:t>
            </w:r>
          </w:p>
        </w:tc>
        <w:tc>
          <w:tcPr>
            <w:tcW w:w="4876" w:type="dxa"/>
            <w:tcBorders>
              <w:top w:val="nil"/>
              <w:left w:val="nil"/>
              <w:bottom w:val="nil"/>
              <w:right w:val="nil"/>
            </w:tcBorders>
          </w:tcPr>
          <w:p w14:paraId="231F5765" w14:textId="77777777" w:rsidR="004B63F0" w:rsidRPr="00DF3BE0" w:rsidRDefault="004B63F0" w:rsidP="002D6F53">
            <w:pPr>
              <w:pStyle w:val="Normal6a"/>
            </w:pPr>
          </w:p>
        </w:tc>
      </w:tr>
      <w:tr w:rsidR="004B63F0" w:rsidRPr="00DF3BE0" w14:paraId="0A44746E" w14:textId="77777777" w:rsidTr="002D6F53">
        <w:trPr>
          <w:jc w:val="center"/>
        </w:trPr>
        <w:tc>
          <w:tcPr>
            <w:tcW w:w="4876" w:type="dxa"/>
            <w:tcBorders>
              <w:top w:val="nil"/>
              <w:left w:val="nil"/>
              <w:bottom w:val="nil"/>
              <w:right w:val="nil"/>
            </w:tcBorders>
          </w:tcPr>
          <w:p w14:paraId="382BB4E0" w14:textId="1AE90301" w:rsidR="004B63F0" w:rsidRPr="00DF3BE0" w:rsidRDefault="004B63F0" w:rsidP="002D6F53">
            <w:pPr>
              <w:pStyle w:val="Normal6a"/>
            </w:pPr>
            <w:r w:rsidRPr="00DF3BE0">
              <w:rPr>
                <w:b/>
                <w:i/>
              </w:rPr>
              <w:t>4. Cada Estado</w:t>
            </w:r>
            <w:r w:rsidR="00DF5682">
              <w:rPr>
                <w:b/>
                <w:i/>
              </w:rPr>
              <w:noBreakHyphen/>
            </w:r>
            <w:r w:rsidRPr="00DF3BE0">
              <w:rPr>
                <w:b/>
                <w:i/>
              </w:rPr>
              <w:t>Membro deve utilizar a SIENA para facultar as informações referidas no n.º 3 do presente artigo a outros Estados</w:t>
            </w:r>
            <w:r w:rsidR="00DF5682">
              <w:rPr>
                <w:b/>
                <w:i/>
              </w:rPr>
              <w:noBreakHyphen/>
            </w:r>
            <w:r w:rsidRPr="00DF3BE0">
              <w:rPr>
                <w:b/>
                <w:i/>
              </w:rPr>
              <w:t>Membros e à Europol, nos termos do artigo 8.º, n.º 4, e do artigo 18.º, n.º 2, alínea d), do Regulamento (UE) 2016/794.</w:t>
            </w:r>
          </w:p>
        </w:tc>
        <w:tc>
          <w:tcPr>
            <w:tcW w:w="4876" w:type="dxa"/>
            <w:tcBorders>
              <w:top w:val="nil"/>
              <w:left w:val="nil"/>
              <w:bottom w:val="nil"/>
              <w:right w:val="nil"/>
            </w:tcBorders>
          </w:tcPr>
          <w:p w14:paraId="7FC6D774" w14:textId="77777777" w:rsidR="004B63F0" w:rsidRPr="00DF3BE0" w:rsidRDefault="004B63F0" w:rsidP="002D6F53">
            <w:pPr>
              <w:pStyle w:val="Normal6a"/>
            </w:pPr>
          </w:p>
        </w:tc>
      </w:tr>
      <w:tr w:rsidR="004B63F0" w:rsidRPr="00DF3BE0" w14:paraId="727F2656" w14:textId="77777777" w:rsidTr="002D6F53">
        <w:trPr>
          <w:jc w:val="center"/>
        </w:trPr>
        <w:tc>
          <w:tcPr>
            <w:tcW w:w="4876" w:type="dxa"/>
            <w:tcBorders>
              <w:top w:val="nil"/>
              <w:left w:val="nil"/>
              <w:bottom w:val="nil"/>
              <w:right w:val="nil"/>
            </w:tcBorders>
          </w:tcPr>
          <w:p w14:paraId="7F335A07" w14:textId="3D494D7E" w:rsidR="004B63F0" w:rsidRPr="00DF3BE0" w:rsidRDefault="004B63F0" w:rsidP="002D6F53">
            <w:pPr>
              <w:pStyle w:val="Normal6a"/>
            </w:pPr>
            <w:r w:rsidRPr="00DF3BE0">
              <w:rPr>
                <w:b/>
                <w:i/>
              </w:rPr>
              <w:t>5. Cada Estado</w:t>
            </w:r>
            <w:r w:rsidR="00DF5682">
              <w:rPr>
                <w:b/>
                <w:i/>
              </w:rPr>
              <w:noBreakHyphen/>
            </w:r>
            <w:r w:rsidRPr="00DF3BE0">
              <w:rPr>
                <w:b/>
                <w:i/>
              </w:rPr>
              <w:t>Membro deve estabelecer a ligação entre os seus agentes de ligação da imigração e a SIENA. Caso não seja possível estabelecer a ligação entre um agente de ligação da imigração e a SIENA por razões técnicas imperativas relacionadas com a situação no país terceiro de destacamento, esse agente de ligação da imigração deve apresentar as informações a que se refere o n.º 1 a uma autoridade nacional competente através de outros canais seguros. Essa autoridade competente deve facultar as informações à Europol, diretamente ou através da unidade nacional Europol, utilizando a SIENA.</w:t>
            </w:r>
          </w:p>
        </w:tc>
        <w:tc>
          <w:tcPr>
            <w:tcW w:w="4876" w:type="dxa"/>
            <w:tcBorders>
              <w:top w:val="nil"/>
              <w:left w:val="nil"/>
              <w:bottom w:val="nil"/>
              <w:right w:val="nil"/>
            </w:tcBorders>
          </w:tcPr>
          <w:p w14:paraId="7011B5FA" w14:textId="77777777" w:rsidR="004B63F0" w:rsidRPr="00DF3BE0" w:rsidRDefault="004B63F0" w:rsidP="002D6F53">
            <w:pPr>
              <w:pStyle w:val="Normal6a"/>
            </w:pPr>
          </w:p>
        </w:tc>
      </w:tr>
    </w:tbl>
    <w:p w14:paraId="12EEAE73"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69A73955" w14:textId="77777777" w:rsidR="004B63F0" w:rsidRPr="00DF3BE0" w:rsidRDefault="004B63F0" w:rsidP="004B63F0">
      <w:r w:rsidRPr="00DF3BE0">
        <w:rPr>
          <w:rStyle w:val="HideTWBExt"/>
        </w:rPr>
        <w:t>&lt;/Amend&gt;</w:t>
      </w:r>
    </w:p>
    <w:p w14:paraId="22CF0F58"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213</w:t>
      </w:r>
      <w:r w:rsidRPr="00DF3BE0">
        <w:rPr>
          <w:rStyle w:val="HideTWBExt"/>
        </w:rPr>
        <w:t>&lt;/NumAm&gt;</w:t>
      </w:r>
    </w:p>
    <w:p w14:paraId="7C8C59E3" w14:textId="59978AEE" w:rsidR="004B63F0" w:rsidRPr="00DF3BE0" w:rsidRDefault="004B63F0" w:rsidP="004B63F0">
      <w:pPr>
        <w:pStyle w:val="NormalBold"/>
      </w:pPr>
      <w:r w:rsidRPr="00DF3BE0">
        <w:rPr>
          <w:rStyle w:val="HideTWBExt"/>
          <w:b w:val="0"/>
        </w:rPr>
        <w:t>&lt;RepeatBlock-By&gt;&lt;Members&gt;</w:t>
      </w:r>
      <w:r w:rsidRPr="00DF3BE0">
        <w:t>Nikola Minchev, Jan</w:t>
      </w:r>
      <w:r w:rsidR="00DF5682">
        <w:noBreakHyphen/>
      </w:r>
      <w:r w:rsidRPr="00DF3BE0">
        <w:t>Christoph Oetjen</w:t>
      </w:r>
      <w:r w:rsidRPr="00DF3BE0">
        <w:rPr>
          <w:rStyle w:val="HideTWBExt"/>
          <w:b w:val="0"/>
        </w:rPr>
        <w:t>&lt;/Members&gt;</w:t>
      </w:r>
    </w:p>
    <w:p w14:paraId="2F615F23" w14:textId="77777777" w:rsidR="004B63F0" w:rsidRPr="00DF3BE0" w:rsidRDefault="004B63F0" w:rsidP="004B63F0">
      <w:pPr>
        <w:pStyle w:val="NormalBold"/>
      </w:pPr>
      <w:r w:rsidRPr="00DF3BE0">
        <w:rPr>
          <w:rStyle w:val="HideTWBExt"/>
          <w:b w:val="0"/>
        </w:rPr>
        <w:t>&lt;/RepeatBlock-By&gt;</w:t>
      </w:r>
    </w:p>
    <w:p w14:paraId="458B9D5A"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8206528" w14:textId="77777777" w:rsidR="004B63F0" w:rsidRPr="00DF3BE0" w:rsidRDefault="004B63F0" w:rsidP="004B63F0">
      <w:pPr>
        <w:pStyle w:val="NormalBold"/>
      </w:pPr>
      <w:r w:rsidRPr="00DF3BE0">
        <w:rPr>
          <w:rStyle w:val="HideTWBExt"/>
        </w:rPr>
        <w:t>&lt;Article&gt;</w:t>
      </w:r>
      <w:r w:rsidRPr="00DF3BE0">
        <w:t>Artigo 8 – n.º 1</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09FBA3D" w14:textId="77777777" w:rsidTr="002D6F53">
        <w:trPr>
          <w:trHeight w:hRule="exact" w:val="240"/>
          <w:jc w:val="center"/>
        </w:trPr>
        <w:tc>
          <w:tcPr>
            <w:tcW w:w="9752" w:type="dxa"/>
            <w:gridSpan w:val="2"/>
            <w:tcBorders>
              <w:top w:val="nil"/>
              <w:left w:val="nil"/>
              <w:bottom w:val="nil"/>
              <w:right w:val="nil"/>
            </w:tcBorders>
          </w:tcPr>
          <w:p w14:paraId="2DD572BE" w14:textId="77777777" w:rsidR="004B63F0" w:rsidRPr="00DF3BE0" w:rsidRDefault="004B63F0" w:rsidP="002D6F53"/>
        </w:tc>
      </w:tr>
      <w:tr w:rsidR="004B63F0" w:rsidRPr="00DF3BE0" w14:paraId="67937CB0" w14:textId="77777777" w:rsidTr="002D6F53">
        <w:trPr>
          <w:trHeight w:val="240"/>
          <w:jc w:val="center"/>
        </w:trPr>
        <w:tc>
          <w:tcPr>
            <w:tcW w:w="4876" w:type="dxa"/>
            <w:tcBorders>
              <w:top w:val="nil"/>
              <w:left w:val="nil"/>
              <w:bottom w:val="nil"/>
              <w:right w:val="nil"/>
            </w:tcBorders>
          </w:tcPr>
          <w:p w14:paraId="3AB8A07C"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7F1854B" w14:textId="77777777" w:rsidR="004B63F0" w:rsidRPr="00DF3BE0" w:rsidRDefault="004B63F0" w:rsidP="002D6F53">
            <w:pPr>
              <w:pStyle w:val="AmColumnHeading"/>
            </w:pPr>
            <w:r w:rsidRPr="00DF3BE0">
              <w:t>Alteração</w:t>
            </w:r>
          </w:p>
        </w:tc>
      </w:tr>
      <w:tr w:rsidR="004B63F0" w:rsidRPr="00DF3BE0" w14:paraId="627B9BCA" w14:textId="77777777" w:rsidTr="002D6F53">
        <w:trPr>
          <w:jc w:val="center"/>
        </w:trPr>
        <w:tc>
          <w:tcPr>
            <w:tcW w:w="4876" w:type="dxa"/>
            <w:tcBorders>
              <w:top w:val="nil"/>
              <w:left w:val="nil"/>
              <w:bottom w:val="nil"/>
              <w:right w:val="nil"/>
            </w:tcBorders>
          </w:tcPr>
          <w:p w14:paraId="2023621A" w14:textId="62CDF45C" w:rsidR="004B63F0" w:rsidRPr="00DF3BE0" w:rsidRDefault="004B63F0" w:rsidP="002D6F53">
            <w:pPr>
              <w:pStyle w:val="Normal6a"/>
            </w:pPr>
            <w:r w:rsidRPr="00DF3BE0">
              <w:t>1.</w:t>
            </w:r>
            <w:r w:rsidRPr="00DF3BE0">
              <w:tab/>
              <w:t>Cada Estado</w:t>
            </w:r>
            <w:r w:rsidR="00DF5682">
              <w:noBreakHyphen/>
            </w:r>
            <w:r w:rsidRPr="00DF3BE0">
              <w:t>Membro deve, nos termos do Regulamento (UE) 2016/794, facultar à Europol informações na posse das respetivas autoridades competentes sobre infrações penais relacionadas com a introdução clandestina de migrantes e o tráfico de seres humanos.</w:t>
            </w:r>
          </w:p>
        </w:tc>
        <w:tc>
          <w:tcPr>
            <w:tcW w:w="4876" w:type="dxa"/>
            <w:tcBorders>
              <w:top w:val="nil"/>
              <w:left w:val="nil"/>
              <w:bottom w:val="nil"/>
              <w:right w:val="nil"/>
            </w:tcBorders>
          </w:tcPr>
          <w:p w14:paraId="08774415" w14:textId="1901B6A6" w:rsidR="004B63F0" w:rsidRPr="00DF3BE0" w:rsidRDefault="004B63F0" w:rsidP="002D6F53">
            <w:pPr>
              <w:pStyle w:val="Normal6a"/>
            </w:pPr>
            <w:r w:rsidRPr="00DF3BE0">
              <w:t>1.</w:t>
            </w:r>
            <w:r w:rsidRPr="00DF3BE0">
              <w:tab/>
              <w:t>Cada Estado</w:t>
            </w:r>
            <w:r w:rsidR="00DF5682">
              <w:noBreakHyphen/>
            </w:r>
            <w:r w:rsidRPr="00DF3BE0">
              <w:t xml:space="preserve">Membro deve, nos termos do Regulamento (UE) 2016/794, facultar à Europol informações na posse das respetivas autoridades competentes sobre infrações penais relacionadas com a introdução clandestina de migrantes e o tráfico de seres humanos. </w:t>
            </w:r>
            <w:r w:rsidRPr="00DF3BE0">
              <w:rPr>
                <w:b/>
                <w:i/>
              </w:rPr>
              <w:t>Antes da aplicação de quaisquer medidas que envolvam a recolha, o tratamento ou o intercâmbio de dados biométricos nos termos do presente artigo, a Comissão realiza uma avaliação de impacto «ex ante» completa sobre os direitos fundamentais, em consulta com a Autoridade Europeia para a Proteção de Dados, a fim de assegurar a conformidade com a Carta dos Direitos Fundamentais da União Europeia.</w:t>
            </w:r>
          </w:p>
        </w:tc>
      </w:tr>
    </w:tbl>
    <w:p w14:paraId="3B147D22"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C1158A5" w14:textId="77777777" w:rsidR="004B63F0" w:rsidRPr="00DF3BE0" w:rsidRDefault="004B63F0" w:rsidP="004B63F0">
      <w:r w:rsidRPr="00DF3BE0">
        <w:rPr>
          <w:rStyle w:val="HideTWBExt"/>
        </w:rPr>
        <w:t>&lt;/Amend&gt;</w:t>
      </w:r>
    </w:p>
    <w:p w14:paraId="77ADCFA7"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214</w:t>
      </w:r>
      <w:r w:rsidRPr="00DF3BE0">
        <w:rPr>
          <w:rStyle w:val="HideTWBExt"/>
        </w:rPr>
        <w:t>&lt;/NumAm&gt;</w:t>
      </w:r>
    </w:p>
    <w:p w14:paraId="62043779" w14:textId="77777777" w:rsidR="004B63F0" w:rsidRPr="00DF3BE0" w:rsidRDefault="004B63F0" w:rsidP="004B63F0">
      <w:pPr>
        <w:pStyle w:val="NormalBold"/>
      </w:pPr>
      <w:r w:rsidRPr="00DF3BE0">
        <w:rPr>
          <w:rStyle w:val="HideTWBExt"/>
          <w:b w:val="0"/>
        </w:rPr>
        <w:t>&lt;RepeatBlock-By&gt;&lt;Members&gt;</w:t>
      </w:r>
      <w:r w:rsidRPr="00DF3BE0">
        <w:t>Sebastian Tynkkynen</w:t>
      </w:r>
      <w:r w:rsidRPr="00DF3BE0">
        <w:rPr>
          <w:rStyle w:val="HideTWBExt"/>
          <w:b w:val="0"/>
        </w:rPr>
        <w:t>&lt;/Members&gt;</w:t>
      </w:r>
    </w:p>
    <w:p w14:paraId="56D0F5E5" w14:textId="77777777" w:rsidR="004B63F0" w:rsidRPr="00DF3BE0" w:rsidRDefault="004B63F0" w:rsidP="004B63F0">
      <w:pPr>
        <w:pStyle w:val="NormalBold"/>
      </w:pPr>
      <w:r w:rsidRPr="00DF3BE0">
        <w:rPr>
          <w:rStyle w:val="HideTWBExt"/>
          <w:b w:val="0"/>
        </w:rPr>
        <w:t>&lt;/RepeatBlock-By&gt;</w:t>
      </w:r>
    </w:p>
    <w:p w14:paraId="29764356"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901F85C" w14:textId="77777777" w:rsidR="004B63F0" w:rsidRPr="00DF3BE0" w:rsidRDefault="004B63F0" w:rsidP="004B63F0">
      <w:pPr>
        <w:pStyle w:val="NormalBold"/>
      </w:pPr>
      <w:r w:rsidRPr="00DF3BE0">
        <w:rPr>
          <w:rStyle w:val="HideTWBExt"/>
        </w:rPr>
        <w:t>&lt;Article&gt;</w:t>
      </w:r>
      <w:r w:rsidRPr="00DF3BE0">
        <w:t>Artigo 8 – n.º 2</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42FC6D2" w14:textId="77777777" w:rsidTr="002D6F53">
        <w:trPr>
          <w:trHeight w:hRule="exact" w:val="240"/>
          <w:jc w:val="center"/>
        </w:trPr>
        <w:tc>
          <w:tcPr>
            <w:tcW w:w="9752" w:type="dxa"/>
            <w:gridSpan w:val="2"/>
            <w:tcBorders>
              <w:top w:val="nil"/>
              <w:left w:val="nil"/>
              <w:bottom w:val="nil"/>
              <w:right w:val="nil"/>
            </w:tcBorders>
          </w:tcPr>
          <w:p w14:paraId="1BA1AB27" w14:textId="77777777" w:rsidR="004B63F0" w:rsidRPr="00DF3BE0" w:rsidRDefault="004B63F0" w:rsidP="002D6F53"/>
        </w:tc>
      </w:tr>
      <w:tr w:rsidR="004B63F0" w:rsidRPr="00DF3BE0" w14:paraId="02814511" w14:textId="77777777" w:rsidTr="002D6F53">
        <w:trPr>
          <w:trHeight w:val="240"/>
          <w:jc w:val="center"/>
        </w:trPr>
        <w:tc>
          <w:tcPr>
            <w:tcW w:w="4876" w:type="dxa"/>
            <w:tcBorders>
              <w:top w:val="nil"/>
              <w:left w:val="nil"/>
              <w:bottom w:val="nil"/>
              <w:right w:val="nil"/>
            </w:tcBorders>
          </w:tcPr>
          <w:p w14:paraId="57EB1CFC"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71C3E050" w14:textId="77777777" w:rsidR="004B63F0" w:rsidRPr="00DF3BE0" w:rsidRDefault="004B63F0" w:rsidP="002D6F53">
            <w:pPr>
              <w:pStyle w:val="AmColumnHeading"/>
            </w:pPr>
            <w:r w:rsidRPr="00DF3BE0">
              <w:t>Alteração</w:t>
            </w:r>
          </w:p>
        </w:tc>
      </w:tr>
      <w:tr w:rsidR="004B63F0" w:rsidRPr="00DF3BE0" w14:paraId="59541370" w14:textId="77777777" w:rsidTr="002D6F53">
        <w:trPr>
          <w:jc w:val="center"/>
        </w:trPr>
        <w:tc>
          <w:tcPr>
            <w:tcW w:w="4876" w:type="dxa"/>
            <w:tcBorders>
              <w:top w:val="nil"/>
              <w:left w:val="nil"/>
              <w:bottom w:val="nil"/>
              <w:right w:val="nil"/>
            </w:tcBorders>
          </w:tcPr>
          <w:p w14:paraId="34435526" w14:textId="3A4523BE" w:rsidR="004B63F0" w:rsidRPr="00DF3BE0" w:rsidRDefault="004B63F0" w:rsidP="002D6F53">
            <w:pPr>
              <w:pStyle w:val="Normal6a"/>
            </w:pPr>
            <w:r w:rsidRPr="00DF3BE0">
              <w:t>2.</w:t>
            </w:r>
            <w:r w:rsidRPr="00DF3BE0">
              <w:tab/>
              <w:t>Cada Estado</w:t>
            </w:r>
            <w:r w:rsidR="00DF5682">
              <w:noBreakHyphen/>
            </w:r>
            <w:r w:rsidRPr="00DF3BE0">
              <w:t xml:space="preserve">Membro deve facultar </w:t>
            </w:r>
            <w:r w:rsidRPr="00DF3BE0">
              <w:rPr>
                <w:b/>
                <w:i/>
              </w:rPr>
              <w:t>atempadamente</w:t>
            </w:r>
            <w:r w:rsidRPr="00DF3BE0">
              <w:t xml:space="preserve"> à Europol as informações referidas no n.º 1 do presente artigo.</w:t>
            </w:r>
          </w:p>
        </w:tc>
        <w:tc>
          <w:tcPr>
            <w:tcW w:w="4876" w:type="dxa"/>
            <w:tcBorders>
              <w:top w:val="nil"/>
              <w:left w:val="nil"/>
              <w:bottom w:val="nil"/>
              <w:right w:val="nil"/>
            </w:tcBorders>
          </w:tcPr>
          <w:p w14:paraId="16266096" w14:textId="053CA0C9" w:rsidR="004B63F0" w:rsidRPr="00DF3BE0" w:rsidRDefault="004B63F0" w:rsidP="002D6F53">
            <w:pPr>
              <w:pStyle w:val="Normal6a"/>
            </w:pPr>
            <w:r w:rsidRPr="00DF3BE0">
              <w:t>2.</w:t>
            </w:r>
            <w:r w:rsidRPr="00DF3BE0">
              <w:tab/>
              <w:t>Cada Estado</w:t>
            </w:r>
            <w:r w:rsidR="00DF5682">
              <w:noBreakHyphen/>
            </w:r>
            <w:r w:rsidRPr="00DF3BE0">
              <w:t>Membro deve facultar à Europol as informações referidas no n.º 1 do presente artigo.</w:t>
            </w:r>
          </w:p>
        </w:tc>
      </w:tr>
    </w:tbl>
    <w:p w14:paraId="097A8B54"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{FI}</w:t>
      </w:r>
      <w:r w:rsidRPr="00DF3BE0">
        <w:t>fi</w:t>
      </w:r>
      <w:r w:rsidRPr="00DF3BE0">
        <w:rPr>
          <w:rStyle w:val="HideTWBExt"/>
        </w:rPr>
        <w:t>&lt;/Original&gt;</w:t>
      </w:r>
    </w:p>
    <w:p w14:paraId="3D3FCE9D" w14:textId="77777777" w:rsidR="004B63F0" w:rsidRPr="00DF3BE0" w:rsidRDefault="004B63F0" w:rsidP="004B63F0">
      <w:r w:rsidRPr="00DF3BE0">
        <w:rPr>
          <w:rStyle w:val="HideTWBExt"/>
        </w:rPr>
        <w:t>&lt;/Amend&gt;</w:t>
      </w:r>
    </w:p>
    <w:p w14:paraId="24DAED72"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215</w:t>
      </w:r>
      <w:r w:rsidRPr="00DF3BE0">
        <w:rPr>
          <w:rStyle w:val="HideTWBExt"/>
        </w:rPr>
        <w:t>&lt;/NumAm&gt;</w:t>
      </w:r>
    </w:p>
    <w:p w14:paraId="7DD40255"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496A6180" w14:textId="77777777" w:rsidR="004B63F0" w:rsidRPr="00DF3BE0" w:rsidRDefault="004B63F0" w:rsidP="004B63F0">
      <w:pPr>
        <w:pStyle w:val="NormalBold"/>
      </w:pPr>
      <w:r w:rsidRPr="00DF3BE0">
        <w:rPr>
          <w:rStyle w:val="HideTWBExt"/>
          <w:b w:val="0"/>
        </w:rPr>
        <w:t>&lt;/RepeatBlock-By&gt;</w:t>
      </w:r>
    </w:p>
    <w:p w14:paraId="112B57A0"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46CD4CB9" w14:textId="77777777" w:rsidR="004B63F0" w:rsidRPr="00DF3BE0" w:rsidRDefault="004B63F0" w:rsidP="004B63F0">
      <w:pPr>
        <w:pStyle w:val="NormalBold"/>
      </w:pPr>
      <w:r w:rsidRPr="00DF3BE0">
        <w:rPr>
          <w:rStyle w:val="HideTWBExt"/>
        </w:rPr>
        <w:t>&lt;Article&gt;</w:t>
      </w:r>
      <w:r w:rsidRPr="00DF3BE0">
        <w:t>Capítulo IV – título</w:t>
      </w:r>
      <w:r w:rsidRPr="00DF3B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9A2FFC6" w14:textId="77777777" w:rsidTr="002D6F53">
        <w:trPr>
          <w:trHeight w:hRule="exact" w:val="240"/>
          <w:jc w:val="center"/>
        </w:trPr>
        <w:tc>
          <w:tcPr>
            <w:tcW w:w="9752" w:type="dxa"/>
            <w:gridSpan w:val="2"/>
            <w:tcBorders>
              <w:top w:val="nil"/>
              <w:left w:val="nil"/>
              <w:bottom w:val="nil"/>
              <w:right w:val="nil"/>
            </w:tcBorders>
          </w:tcPr>
          <w:p w14:paraId="4D052681" w14:textId="77777777" w:rsidR="004B63F0" w:rsidRPr="00DF3BE0" w:rsidRDefault="004B63F0" w:rsidP="002D6F53"/>
        </w:tc>
      </w:tr>
      <w:tr w:rsidR="004B63F0" w:rsidRPr="00DF3BE0" w14:paraId="2B5DA36E" w14:textId="77777777" w:rsidTr="002D6F53">
        <w:trPr>
          <w:trHeight w:val="240"/>
          <w:jc w:val="center"/>
        </w:trPr>
        <w:tc>
          <w:tcPr>
            <w:tcW w:w="4876" w:type="dxa"/>
            <w:tcBorders>
              <w:top w:val="nil"/>
              <w:left w:val="nil"/>
              <w:bottom w:val="nil"/>
              <w:right w:val="nil"/>
            </w:tcBorders>
          </w:tcPr>
          <w:p w14:paraId="5D3B31C2"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2F0CFB8" w14:textId="77777777" w:rsidR="004B63F0" w:rsidRPr="00DF3BE0" w:rsidRDefault="004B63F0" w:rsidP="002D6F53">
            <w:pPr>
              <w:pStyle w:val="AmColumnHeading"/>
            </w:pPr>
            <w:r w:rsidRPr="00DF3BE0">
              <w:t>Alteração</w:t>
            </w:r>
          </w:p>
        </w:tc>
      </w:tr>
      <w:tr w:rsidR="004B63F0" w:rsidRPr="00DF3BE0" w14:paraId="49E6BC28" w14:textId="77777777" w:rsidTr="002D6F53">
        <w:trPr>
          <w:jc w:val="center"/>
        </w:trPr>
        <w:tc>
          <w:tcPr>
            <w:tcW w:w="4876" w:type="dxa"/>
            <w:tcBorders>
              <w:top w:val="nil"/>
              <w:left w:val="nil"/>
              <w:bottom w:val="nil"/>
              <w:right w:val="nil"/>
            </w:tcBorders>
          </w:tcPr>
          <w:p w14:paraId="425387C8" w14:textId="77777777" w:rsidR="004B63F0" w:rsidRPr="00DF3BE0" w:rsidRDefault="004B63F0" w:rsidP="002D6F53">
            <w:pPr>
              <w:pStyle w:val="Normal6a"/>
            </w:pPr>
            <w:r w:rsidRPr="00DF3BE0">
              <w:t>IV</w:t>
            </w:r>
            <w:r w:rsidRPr="00DF3BE0">
              <w:tab/>
              <w:t xml:space="preserve">REFORÇAR O APOIO DA EUROPOL AO COMBATE </w:t>
            </w:r>
            <w:r w:rsidRPr="00DF3BE0">
              <w:rPr>
                <w:b/>
                <w:bCs/>
                <w:i/>
                <w:iCs/>
              </w:rPr>
              <w:t>À</w:t>
            </w:r>
            <w:r w:rsidRPr="00DF3BE0">
              <w:t xml:space="preserve"> INTRODUÇÃO CLANDESTINA DE MIGRANTES E </w:t>
            </w:r>
            <w:r w:rsidRPr="00DF3BE0">
              <w:rPr>
                <w:b/>
                <w:bCs/>
                <w:i/>
                <w:iCs/>
              </w:rPr>
              <w:t>AO</w:t>
            </w:r>
            <w:r w:rsidRPr="00DF3BE0">
              <w:t xml:space="preserve"> TRÁFICO DE SERES HUMANOS</w:t>
            </w:r>
          </w:p>
        </w:tc>
        <w:tc>
          <w:tcPr>
            <w:tcW w:w="4876" w:type="dxa"/>
            <w:tcBorders>
              <w:top w:val="nil"/>
              <w:left w:val="nil"/>
              <w:bottom w:val="nil"/>
              <w:right w:val="nil"/>
            </w:tcBorders>
          </w:tcPr>
          <w:p w14:paraId="198CCED0" w14:textId="77777777" w:rsidR="004B63F0" w:rsidRPr="00DF3BE0" w:rsidRDefault="004B63F0" w:rsidP="002D6F53">
            <w:pPr>
              <w:pStyle w:val="Normal6a"/>
            </w:pPr>
            <w:r w:rsidRPr="00DF3BE0">
              <w:t>IV</w:t>
            </w:r>
            <w:r w:rsidRPr="00DF3BE0">
              <w:tab/>
              <w:t xml:space="preserve">REFORÇAR O APOIO DA EUROPOL AO COMBATE </w:t>
            </w:r>
            <w:r w:rsidRPr="00DF3BE0">
              <w:rPr>
                <w:b/>
                <w:i/>
              </w:rPr>
              <w:t>ÀS FORMAS DE EXPLORAÇÃO DA</w:t>
            </w:r>
            <w:r w:rsidRPr="00DF3BE0">
              <w:t xml:space="preserve"> INTRODUÇÃO CLANDESTINA DE MIGRANTES E </w:t>
            </w:r>
            <w:r w:rsidRPr="00DF3BE0">
              <w:rPr>
                <w:b/>
                <w:bCs/>
                <w:i/>
                <w:iCs/>
              </w:rPr>
              <w:t>DO</w:t>
            </w:r>
            <w:r w:rsidRPr="00DF3BE0">
              <w:t xml:space="preserve"> TRÁFICO DE SERES HUMANOS</w:t>
            </w:r>
          </w:p>
        </w:tc>
      </w:tr>
    </w:tbl>
    <w:p w14:paraId="33CD2605"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60385F56" w14:textId="77777777" w:rsidR="004B63F0" w:rsidRPr="00DF3BE0" w:rsidRDefault="004B63F0" w:rsidP="004B63F0">
      <w:r w:rsidRPr="00DF3BE0">
        <w:rPr>
          <w:rStyle w:val="HideTWBExt"/>
        </w:rPr>
        <w:t>&lt;/Amend&gt;</w:t>
      </w:r>
    </w:p>
    <w:p w14:paraId="5AC01F3A"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216</w:t>
      </w:r>
      <w:r w:rsidRPr="00DF3BE0">
        <w:rPr>
          <w:rStyle w:val="HideTWBExt"/>
        </w:rPr>
        <w:t>&lt;/NumAm&gt;</w:t>
      </w:r>
    </w:p>
    <w:p w14:paraId="177AE1FE"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603C92A8" w14:textId="77777777" w:rsidR="004B63F0" w:rsidRPr="00DF3BE0" w:rsidRDefault="004B63F0" w:rsidP="004B63F0">
      <w:pPr>
        <w:pStyle w:val="NormalBold"/>
      </w:pPr>
      <w:r w:rsidRPr="00DF3BE0">
        <w:rPr>
          <w:rStyle w:val="HideTWBExt"/>
          <w:b w:val="0"/>
        </w:rPr>
        <w:t>&lt;/RepeatBlock-By&gt;</w:t>
      </w:r>
    </w:p>
    <w:p w14:paraId="0ED31884"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53603F7E" w14:textId="77777777" w:rsidR="004B63F0" w:rsidRPr="00DF3BE0" w:rsidRDefault="004B63F0" w:rsidP="004B63F0">
      <w:pPr>
        <w:pStyle w:val="NormalBold"/>
      </w:pPr>
      <w:r w:rsidRPr="00DF3BE0">
        <w:rPr>
          <w:rStyle w:val="HideTWBExt"/>
        </w:rPr>
        <w:t>&lt;Article&gt;</w:t>
      </w:r>
      <w:r w:rsidRPr="00DF3BE0">
        <w:t>Artigo 9 – parágrafo 1 – ponto 1</w:t>
      </w:r>
      <w:r w:rsidRPr="00DF3BE0">
        <w:rPr>
          <w:rStyle w:val="HideTWBExt"/>
        </w:rPr>
        <w:t>&lt;/Article&gt;</w:t>
      </w:r>
    </w:p>
    <w:p w14:paraId="2E709FD0"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31AFBCA4" w14:textId="77777777" w:rsidR="004B63F0" w:rsidRPr="00DF3BE0" w:rsidRDefault="004B63F0" w:rsidP="004B63F0">
      <w:r w:rsidRPr="00DF3BE0">
        <w:rPr>
          <w:rStyle w:val="HideTWBExt"/>
        </w:rPr>
        <w:t>&lt;Article2&gt;</w:t>
      </w:r>
      <w:r w:rsidRPr="00DF3BE0">
        <w:t>Artigo 2 – parágrafo 1 – alínea w)</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676FFEA" w14:textId="77777777" w:rsidTr="002D6F53">
        <w:trPr>
          <w:trHeight w:hRule="exact" w:val="240"/>
          <w:jc w:val="center"/>
        </w:trPr>
        <w:tc>
          <w:tcPr>
            <w:tcW w:w="9752" w:type="dxa"/>
            <w:gridSpan w:val="2"/>
            <w:tcBorders>
              <w:top w:val="nil"/>
              <w:left w:val="nil"/>
              <w:bottom w:val="nil"/>
              <w:right w:val="nil"/>
            </w:tcBorders>
          </w:tcPr>
          <w:p w14:paraId="3DE49D65" w14:textId="77777777" w:rsidR="004B63F0" w:rsidRPr="00DF3BE0" w:rsidRDefault="004B63F0" w:rsidP="002D6F53"/>
        </w:tc>
      </w:tr>
      <w:tr w:rsidR="004B63F0" w:rsidRPr="00DF3BE0" w14:paraId="6A8F180C" w14:textId="77777777" w:rsidTr="002D6F53">
        <w:trPr>
          <w:trHeight w:val="240"/>
          <w:jc w:val="center"/>
        </w:trPr>
        <w:tc>
          <w:tcPr>
            <w:tcW w:w="4876" w:type="dxa"/>
            <w:tcBorders>
              <w:top w:val="nil"/>
              <w:left w:val="nil"/>
              <w:bottom w:val="nil"/>
              <w:right w:val="nil"/>
            </w:tcBorders>
          </w:tcPr>
          <w:p w14:paraId="1E446DC8"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23446DB" w14:textId="77777777" w:rsidR="004B63F0" w:rsidRPr="00DF3BE0" w:rsidRDefault="004B63F0" w:rsidP="002D6F53">
            <w:pPr>
              <w:pStyle w:val="AmColumnHeading"/>
            </w:pPr>
            <w:r w:rsidRPr="00DF3BE0">
              <w:t>Alteração</w:t>
            </w:r>
          </w:p>
        </w:tc>
      </w:tr>
      <w:tr w:rsidR="004B63F0" w:rsidRPr="00DF3BE0" w14:paraId="3284C6F2" w14:textId="77777777" w:rsidTr="002D6F53">
        <w:trPr>
          <w:jc w:val="center"/>
        </w:trPr>
        <w:tc>
          <w:tcPr>
            <w:tcW w:w="4876" w:type="dxa"/>
            <w:tcBorders>
              <w:top w:val="nil"/>
              <w:left w:val="nil"/>
              <w:bottom w:val="nil"/>
              <w:right w:val="nil"/>
            </w:tcBorders>
          </w:tcPr>
          <w:p w14:paraId="0E9A720F" w14:textId="77777777" w:rsidR="004B63F0" w:rsidRPr="00DF3BE0" w:rsidRDefault="004B63F0" w:rsidP="002D6F53">
            <w:pPr>
              <w:pStyle w:val="Normal6a"/>
            </w:pPr>
            <w:r w:rsidRPr="00DF3BE0">
              <w:t>w)</w:t>
            </w:r>
            <w:r w:rsidRPr="00DF3BE0">
              <w:tab/>
              <w:t>“SIENA”, a Aplicação de Intercâmbio Seguro de Informações</w:t>
            </w:r>
            <w:r w:rsidRPr="00DF3BE0">
              <w:rPr>
                <w:b/>
                <w:i/>
              </w:rPr>
              <w:t>, gerida pela Europol,</w:t>
            </w:r>
            <w:r w:rsidRPr="00DF3BE0">
              <w:t xml:space="preserve"> destinada a facilitar o intercâmbio de informações;</w:t>
            </w:r>
          </w:p>
        </w:tc>
        <w:tc>
          <w:tcPr>
            <w:tcW w:w="4876" w:type="dxa"/>
            <w:tcBorders>
              <w:top w:val="nil"/>
              <w:left w:val="nil"/>
              <w:bottom w:val="nil"/>
              <w:right w:val="nil"/>
            </w:tcBorders>
          </w:tcPr>
          <w:p w14:paraId="561659ED" w14:textId="14E6F48D" w:rsidR="004B63F0" w:rsidRPr="00DF3BE0" w:rsidRDefault="004B63F0" w:rsidP="002D6F53">
            <w:pPr>
              <w:pStyle w:val="Normal6a"/>
            </w:pPr>
            <w:r w:rsidRPr="00DF3BE0">
              <w:t>w)</w:t>
            </w:r>
            <w:r w:rsidRPr="00DF3BE0">
              <w:tab/>
              <w:t xml:space="preserve">“SIENA”, a Aplicação de Intercâmbio Seguro de Informações destinada a facilitar o intercâmbio de informações </w:t>
            </w:r>
            <w:r w:rsidRPr="00DF3BE0">
              <w:rPr>
                <w:b/>
                <w:i/>
              </w:rPr>
              <w:t>entre os Estados</w:t>
            </w:r>
            <w:r w:rsidR="00DF5682">
              <w:rPr>
                <w:b/>
                <w:i/>
              </w:rPr>
              <w:noBreakHyphen/>
            </w:r>
            <w:r w:rsidRPr="00DF3BE0">
              <w:rPr>
                <w:b/>
                <w:i/>
              </w:rPr>
              <w:t>Membros, em conformidade com o presente regulamento e a Diretiva (UE) 2023/977</w:t>
            </w:r>
            <w:r w:rsidRPr="00DF3BE0">
              <w:t>;</w:t>
            </w:r>
          </w:p>
        </w:tc>
      </w:tr>
    </w:tbl>
    <w:p w14:paraId="2AD0F055"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2CA0AC1F" w14:textId="77777777" w:rsidR="004B63F0" w:rsidRPr="00DF3BE0" w:rsidRDefault="004B63F0" w:rsidP="004B63F0">
      <w:r w:rsidRPr="00DF3BE0">
        <w:rPr>
          <w:rStyle w:val="HideTWBExt"/>
        </w:rPr>
        <w:t>&lt;/Amend&gt;</w:t>
      </w:r>
    </w:p>
    <w:p w14:paraId="7A98C353"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217</w:t>
      </w:r>
      <w:r w:rsidRPr="00DF3BE0">
        <w:rPr>
          <w:rStyle w:val="HideTWBExt"/>
        </w:rPr>
        <w:t>&lt;/NumAm&gt;</w:t>
      </w:r>
    </w:p>
    <w:p w14:paraId="518A4B06" w14:textId="77777777" w:rsidR="004B63F0" w:rsidRPr="00DF3BE0" w:rsidRDefault="004B63F0" w:rsidP="004B63F0">
      <w:pPr>
        <w:pStyle w:val="NormalBold"/>
      </w:pPr>
      <w:r w:rsidRPr="00DF3BE0">
        <w:rPr>
          <w:rStyle w:val="HideTWBExt"/>
          <w:b w:val="0"/>
        </w:rPr>
        <w:t>&lt;RepeatBlock-By&gt;&lt;Members&gt;</w:t>
      </w:r>
      <w:r w:rsidRPr="00DF3BE0">
        <w:t>Matthieu Valet, Fabrice Leggeri, András László, António Tânger Corrêa, Alexandre Varaut</w:t>
      </w:r>
      <w:r w:rsidRPr="00DF3BE0">
        <w:rPr>
          <w:rStyle w:val="HideTWBExt"/>
          <w:b w:val="0"/>
        </w:rPr>
        <w:t>&lt;/Members&gt;</w:t>
      </w:r>
    </w:p>
    <w:p w14:paraId="416D1965" w14:textId="77777777" w:rsidR="004B63F0" w:rsidRPr="00DF3BE0" w:rsidRDefault="004B63F0" w:rsidP="004B63F0">
      <w:pPr>
        <w:pStyle w:val="NormalBold"/>
      </w:pPr>
      <w:r w:rsidRPr="00DF3BE0">
        <w:rPr>
          <w:rStyle w:val="HideTWBExt"/>
          <w:b w:val="0"/>
        </w:rPr>
        <w:t>&lt;/RepeatBlock-By&gt;</w:t>
      </w:r>
    </w:p>
    <w:p w14:paraId="117406F8"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B3C1251" w14:textId="77777777" w:rsidR="004B63F0" w:rsidRPr="00DF3BE0" w:rsidRDefault="004B63F0" w:rsidP="004B63F0">
      <w:pPr>
        <w:pStyle w:val="NormalBold"/>
      </w:pPr>
      <w:r w:rsidRPr="00DF3BE0">
        <w:rPr>
          <w:rStyle w:val="HideTWBExt"/>
        </w:rPr>
        <w:t>&lt;Article&gt;</w:t>
      </w:r>
      <w:r w:rsidRPr="00DF3BE0">
        <w:t>Artigo 9 – parágrafo 1 – ponto 1</w:t>
      </w:r>
      <w:r w:rsidRPr="00DF3BE0">
        <w:rPr>
          <w:rStyle w:val="HideTWBExt"/>
        </w:rPr>
        <w:t>&lt;/Article&gt;</w:t>
      </w:r>
    </w:p>
    <w:p w14:paraId="3A976612"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5D33A6AA" w14:textId="77777777" w:rsidR="004B63F0" w:rsidRPr="00DF3BE0" w:rsidRDefault="004B63F0" w:rsidP="004B63F0">
      <w:r w:rsidRPr="00DF3BE0">
        <w:rPr>
          <w:rStyle w:val="HideTWBExt"/>
        </w:rPr>
        <w:t>&lt;Article2&gt;</w:t>
      </w:r>
      <w:r w:rsidRPr="00DF3BE0">
        <w:t>Artigo 2 – parágrafo 1 – alínea x)</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4CD361A" w14:textId="77777777" w:rsidTr="002D6F53">
        <w:trPr>
          <w:trHeight w:hRule="exact" w:val="240"/>
          <w:jc w:val="center"/>
        </w:trPr>
        <w:tc>
          <w:tcPr>
            <w:tcW w:w="9752" w:type="dxa"/>
            <w:gridSpan w:val="2"/>
            <w:tcBorders>
              <w:top w:val="nil"/>
              <w:left w:val="nil"/>
              <w:bottom w:val="nil"/>
              <w:right w:val="nil"/>
            </w:tcBorders>
          </w:tcPr>
          <w:p w14:paraId="218DB7B4" w14:textId="77777777" w:rsidR="004B63F0" w:rsidRPr="00DF3BE0" w:rsidRDefault="004B63F0" w:rsidP="002D6F53"/>
        </w:tc>
      </w:tr>
      <w:tr w:rsidR="004B63F0" w:rsidRPr="00DF3BE0" w14:paraId="7BF1F975" w14:textId="77777777" w:rsidTr="002D6F53">
        <w:trPr>
          <w:trHeight w:val="240"/>
          <w:jc w:val="center"/>
        </w:trPr>
        <w:tc>
          <w:tcPr>
            <w:tcW w:w="4876" w:type="dxa"/>
            <w:tcBorders>
              <w:top w:val="nil"/>
              <w:left w:val="nil"/>
              <w:bottom w:val="nil"/>
              <w:right w:val="nil"/>
            </w:tcBorders>
          </w:tcPr>
          <w:p w14:paraId="5FA168BF"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E3C5767" w14:textId="77777777" w:rsidR="004B63F0" w:rsidRPr="00DF3BE0" w:rsidRDefault="004B63F0" w:rsidP="002D6F53">
            <w:pPr>
              <w:pStyle w:val="AmColumnHeading"/>
            </w:pPr>
            <w:r w:rsidRPr="00DF3BE0">
              <w:t>Alteração</w:t>
            </w:r>
          </w:p>
        </w:tc>
      </w:tr>
      <w:tr w:rsidR="004B63F0" w:rsidRPr="00DF3BE0" w14:paraId="1BFFCA25" w14:textId="77777777" w:rsidTr="002D6F53">
        <w:trPr>
          <w:jc w:val="center"/>
        </w:trPr>
        <w:tc>
          <w:tcPr>
            <w:tcW w:w="4876" w:type="dxa"/>
            <w:tcBorders>
              <w:top w:val="nil"/>
              <w:left w:val="nil"/>
              <w:bottom w:val="nil"/>
              <w:right w:val="nil"/>
            </w:tcBorders>
          </w:tcPr>
          <w:p w14:paraId="0CFC050D" w14:textId="752F3F02" w:rsidR="004B63F0" w:rsidRPr="00DF3BE0" w:rsidRDefault="004B63F0" w:rsidP="002D6F53">
            <w:pPr>
              <w:pStyle w:val="Normal6a"/>
            </w:pPr>
            <w:r w:rsidRPr="00DF3BE0">
              <w:rPr>
                <w:b/>
                <w:i/>
              </w:rPr>
              <w:t>x)</w:t>
            </w:r>
            <w:r w:rsidRPr="00DF3BE0">
              <w:tab/>
            </w:r>
            <w:r w:rsidRPr="00DF3BE0">
              <w:rPr>
                <w:b/>
                <w:i/>
              </w:rPr>
              <w:t>“Unidade operacional”, um mecanismo de coordenação criado pelos Estados</w:t>
            </w:r>
            <w:r w:rsidR="00DF5682">
              <w:rPr>
                <w:b/>
                <w:i/>
              </w:rPr>
              <w:noBreakHyphen/>
            </w:r>
            <w:r w:rsidRPr="00DF3BE0">
              <w:rPr>
                <w:b/>
                <w:i/>
              </w:rPr>
              <w:t>Membros entre as suas autoridades competentes, com o apoio da Europol, a fim de realizar investigações criminais e atividades de informação afins conjuntas, coordenadas e prioritárias sobre um crime abrangido pelos objetivos da Europol que exija uma ação coordenada e concertada;</w:t>
            </w:r>
          </w:p>
        </w:tc>
        <w:tc>
          <w:tcPr>
            <w:tcW w:w="4876" w:type="dxa"/>
            <w:tcBorders>
              <w:top w:val="nil"/>
              <w:left w:val="nil"/>
              <w:bottom w:val="nil"/>
              <w:right w:val="nil"/>
            </w:tcBorders>
          </w:tcPr>
          <w:p w14:paraId="3B5A8DD4" w14:textId="77777777" w:rsidR="004B63F0" w:rsidRPr="00DF3BE0" w:rsidRDefault="004B63F0" w:rsidP="002D6F53">
            <w:pPr>
              <w:pStyle w:val="Normal6a"/>
            </w:pPr>
            <w:r w:rsidRPr="00DF3BE0">
              <w:rPr>
                <w:b/>
                <w:i/>
              </w:rPr>
              <w:t>Suprimido</w:t>
            </w:r>
          </w:p>
        </w:tc>
      </w:tr>
    </w:tbl>
    <w:p w14:paraId="3EFAB5E6"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{FR}</w:t>
      </w:r>
      <w:r w:rsidRPr="00DF3BE0">
        <w:t>fr</w:t>
      </w:r>
      <w:r w:rsidRPr="00DF3BE0">
        <w:rPr>
          <w:rStyle w:val="HideTWBExt"/>
        </w:rPr>
        <w:t>&lt;/Original&gt;</w:t>
      </w:r>
    </w:p>
    <w:p w14:paraId="332104D5" w14:textId="77777777" w:rsidR="004B63F0" w:rsidRPr="00DF3BE0" w:rsidRDefault="004B63F0" w:rsidP="004B63F0">
      <w:r w:rsidRPr="00DF3BE0">
        <w:rPr>
          <w:rStyle w:val="HideTWBExt"/>
        </w:rPr>
        <w:t>&lt;/Amend&gt;</w:t>
      </w:r>
    </w:p>
    <w:p w14:paraId="17E2C40F"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218</w:t>
      </w:r>
      <w:r w:rsidRPr="00DF3BE0">
        <w:rPr>
          <w:rStyle w:val="HideTWBExt"/>
        </w:rPr>
        <w:t>&lt;/NumAm&gt;</w:t>
      </w:r>
    </w:p>
    <w:p w14:paraId="71883A07"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122722CB" w14:textId="77777777" w:rsidR="004B63F0" w:rsidRPr="00DF3BE0" w:rsidRDefault="004B63F0" w:rsidP="004B63F0">
      <w:pPr>
        <w:pStyle w:val="NormalBold"/>
      </w:pPr>
      <w:r w:rsidRPr="00DF3BE0">
        <w:rPr>
          <w:rStyle w:val="HideTWBExt"/>
          <w:b w:val="0"/>
        </w:rPr>
        <w:t>&lt;/RepeatBlock-By&gt;</w:t>
      </w:r>
    </w:p>
    <w:p w14:paraId="026E9027"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69CE9CE" w14:textId="77777777" w:rsidR="004B63F0" w:rsidRPr="00DF3BE0" w:rsidRDefault="004B63F0" w:rsidP="004B63F0">
      <w:pPr>
        <w:pStyle w:val="NormalBold"/>
      </w:pPr>
      <w:r w:rsidRPr="00DF3BE0">
        <w:rPr>
          <w:rStyle w:val="HideTWBExt"/>
        </w:rPr>
        <w:t>&lt;Article&gt;</w:t>
      </w:r>
      <w:r w:rsidRPr="00DF3BE0">
        <w:t>Artigo 9 – parágrafo 1 – ponto 1</w:t>
      </w:r>
      <w:r w:rsidRPr="00DF3BE0">
        <w:rPr>
          <w:rStyle w:val="HideTWBExt"/>
        </w:rPr>
        <w:t>&lt;/Article&gt;</w:t>
      </w:r>
    </w:p>
    <w:p w14:paraId="2CC2622D"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383D16C4" w14:textId="77777777" w:rsidR="004B63F0" w:rsidRPr="00DF3BE0" w:rsidRDefault="004B63F0" w:rsidP="004B63F0">
      <w:r w:rsidRPr="00DF3BE0">
        <w:rPr>
          <w:rStyle w:val="HideTWBExt"/>
        </w:rPr>
        <w:t>&lt;Article2&gt;</w:t>
      </w:r>
      <w:r w:rsidRPr="00DF3BE0">
        <w:t>Artigo 2 – parágrafo 1 – alínea x)</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5130094" w14:textId="77777777" w:rsidTr="002D6F53">
        <w:trPr>
          <w:trHeight w:hRule="exact" w:val="240"/>
          <w:jc w:val="center"/>
        </w:trPr>
        <w:tc>
          <w:tcPr>
            <w:tcW w:w="9752" w:type="dxa"/>
            <w:gridSpan w:val="2"/>
            <w:tcBorders>
              <w:top w:val="nil"/>
              <w:left w:val="nil"/>
              <w:bottom w:val="nil"/>
              <w:right w:val="nil"/>
            </w:tcBorders>
          </w:tcPr>
          <w:p w14:paraId="1A9F1C72" w14:textId="77777777" w:rsidR="004B63F0" w:rsidRPr="00DF3BE0" w:rsidRDefault="004B63F0" w:rsidP="002D6F53"/>
        </w:tc>
      </w:tr>
      <w:tr w:rsidR="004B63F0" w:rsidRPr="00DF3BE0" w14:paraId="294B03B0" w14:textId="77777777" w:rsidTr="002D6F53">
        <w:trPr>
          <w:trHeight w:val="240"/>
          <w:jc w:val="center"/>
        </w:trPr>
        <w:tc>
          <w:tcPr>
            <w:tcW w:w="4876" w:type="dxa"/>
            <w:tcBorders>
              <w:top w:val="nil"/>
              <w:left w:val="nil"/>
              <w:bottom w:val="nil"/>
              <w:right w:val="nil"/>
            </w:tcBorders>
          </w:tcPr>
          <w:p w14:paraId="250A0C54"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D87AED6" w14:textId="77777777" w:rsidR="004B63F0" w:rsidRPr="00DF3BE0" w:rsidRDefault="004B63F0" w:rsidP="002D6F53">
            <w:pPr>
              <w:pStyle w:val="AmColumnHeading"/>
            </w:pPr>
            <w:r w:rsidRPr="00DF3BE0">
              <w:t>Alteração</w:t>
            </w:r>
          </w:p>
        </w:tc>
      </w:tr>
      <w:tr w:rsidR="004B63F0" w:rsidRPr="00DF3BE0" w14:paraId="5CBF4A9B" w14:textId="77777777" w:rsidTr="002D6F53">
        <w:trPr>
          <w:jc w:val="center"/>
        </w:trPr>
        <w:tc>
          <w:tcPr>
            <w:tcW w:w="4876" w:type="dxa"/>
            <w:tcBorders>
              <w:top w:val="nil"/>
              <w:left w:val="nil"/>
              <w:bottom w:val="nil"/>
              <w:right w:val="nil"/>
            </w:tcBorders>
          </w:tcPr>
          <w:p w14:paraId="3DD93667" w14:textId="4A6A6BEB" w:rsidR="004B63F0" w:rsidRPr="00DF3BE0" w:rsidRDefault="004B63F0" w:rsidP="002D6F53">
            <w:pPr>
              <w:pStyle w:val="Normal6a"/>
            </w:pPr>
            <w:r w:rsidRPr="00DF3BE0">
              <w:rPr>
                <w:b/>
                <w:i/>
              </w:rPr>
              <w:t>x)</w:t>
            </w:r>
            <w:r w:rsidRPr="00DF3BE0">
              <w:tab/>
            </w:r>
            <w:r w:rsidRPr="00DF3BE0">
              <w:rPr>
                <w:b/>
                <w:i/>
              </w:rPr>
              <w:t>“Unidade operacional”, um mecanismo de coordenação criado pelos Estados</w:t>
            </w:r>
            <w:r w:rsidR="00DF5682">
              <w:rPr>
                <w:b/>
                <w:i/>
              </w:rPr>
              <w:noBreakHyphen/>
            </w:r>
            <w:r w:rsidRPr="00DF3BE0">
              <w:rPr>
                <w:b/>
                <w:i/>
              </w:rPr>
              <w:t>Membros entre as suas autoridades competentes, com o apoio da Europol, a fim de realizar investigações criminais e atividades de informação afins conjuntas, coordenadas e prioritárias sobre um crime abrangido pelos objetivos da Europol que exija uma ação coordenada e concertada;</w:t>
            </w:r>
          </w:p>
        </w:tc>
        <w:tc>
          <w:tcPr>
            <w:tcW w:w="4876" w:type="dxa"/>
            <w:tcBorders>
              <w:top w:val="nil"/>
              <w:left w:val="nil"/>
              <w:bottom w:val="nil"/>
              <w:right w:val="nil"/>
            </w:tcBorders>
          </w:tcPr>
          <w:p w14:paraId="5108E17D" w14:textId="77777777" w:rsidR="004B63F0" w:rsidRPr="00DF3BE0" w:rsidRDefault="004B63F0" w:rsidP="002D6F53">
            <w:pPr>
              <w:pStyle w:val="Normal6a"/>
            </w:pPr>
            <w:r w:rsidRPr="00DF3BE0">
              <w:rPr>
                <w:b/>
                <w:i/>
              </w:rPr>
              <w:t>Suprimido</w:t>
            </w:r>
          </w:p>
        </w:tc>
      </w:tr>
    </w:tbl>
    <w:p w14:paraId="319E001D"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5773047"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1883E22C" w14:textId="77777777" w:rsidR="004B63F0" w:rsidRPr="00DF3BE0" w:rsidRDefault="004B63F0" w:rsidP="004B63F0">
      <w:pPr>
        <w:pStyle w:val="AmJustText"/>
      </w:pPr>
      <w:r w:rsidRPr="00DF3BE0">
        <w:t>Esta questão é abrangida pelo artigo 5.º do Regulamento EIC. Por conseguinte, não é necessário alterar o Regulamento Europol nesta matéria.</w:t>
      </w:r>
    </w:p>
    <w:p w14:paraId="16886550" w14:textId="77777777" w:rsidR="004B63F0" w:rsidRPr="00DF3BE0" w:rsidRDefault="004B63F0" w:rsidP="004B63F0">
      <w:r w:rsidRPr="00DF3BE0">
        <w:rPr>
          <w:rStyle w:val="HideTWBExt"/>
        </w:rPr>
        <w:t>&lt;/Amend&gt;</w:t>
      </w:r>
    </w:p>
    <w:p w14:paraId="25A96466"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219</w:t>
      </w:r>
      <w:r w:rsidRPr="00DF3BE0">
        <w:rPr>
          <w:rStyle w:val="HideTWBExt"/>
        </w:rPr>
        <w:t>&lt;/NumAm&gt;</w:t>
      </w:r>
    </w:p>
    <w:p w14:paraId="6E7D5AF1"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5A16D11A" w14:textId="77777777" w:rsidR="004B63F0" w:rsidRPr="00DF3BE0" w:rsidRDefault="004B63F0" w:rsidP="004B63F0">
      <w:pPr>
        <w:pStyle w:val="NormalBold"/>
      </w:pPr>
      <w:r w:rsidRPr="00DF3BE0">
        <w:rPr>
          <w:rStyle w:val="HideTWBExt"/>
          <w:b w:val="0"/>
        </w:rPr>
        <w:t>&lt;/RepeatBlock-By&gt;</w:t>
      </w:r>
    </w:p>
    <w:p w14:paraId="3860AE88"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0147A4F" w14:textId="77777777" w:rsidR="004B63F0" w:rsidRPr="00DF3BE0" w:rsidRDefault="004B63F0" w:rsidP="004B63F0">
      <w:pPr>
        <w:pStyle w:val="NormalBold"/>
      </w:pPr>
      <w:r w:rsidRPr="00DF3BE0">
        <w:rPr>
          <w:rStyle w:val="HideTWBExt"/>
        </w:rPr>
        <w:t>&lt;Article&gt;</w:t>
      </w:r>
      <w:r w:rsidRPr="00DF3BE0">
        <w:t>Artigo 9 – parágrafo 1 – ponto 1</w:t>
      </w:r>
      <w:r w:rsidRPr="00DF3BE0">
        <w:rPr>
          <w:rStyle w:val="HideTWBExt"/>
        </w:rPr>
        <w:t>&lt;/Article&gt;</w:t>
      </w:r>
    </w:p>
    <w:p w14:paraId="5CA51FE9"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45C6072F" w14:textId="77777777" w:rsidR="004B63F0" w:rsidRPr="00DF3BE0" w:rsidRDefault="004B63F0" w:rsidP="004B63F0">
      <w:r w:rsidRPr="00DF3BE0">
        <w:rPr>
          <w:rStyle w:val="HideTWBExt"/>
        </w:rPr>
        <w:t>&lt;Article2&gt;</w:t>
      </w:r>
      <w:r w:rsidRPr="00DF3BE0">
        <w:t>Artigo 2 – parágrafo 1 – alínea x)</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A4151AC" w14:textId="77777777" w:rsidTr="002D6F53">
        <w:trPr>
          <w:trHeight w:hRule="exact" w:val="240"/>
          <w:jc w:val="center"/>
        </w:trPr>
        <w:tc>
          <w:tcPr>
            <w:tcW w:w="9752" w:type="dxa"/>
            <w:gridSpan w:val="2"/>
            <w:tcBorders>
              <w:top w:val="nil"/>
              <w:left w:val="nil"/>
              <w:bottom w:val="nil"/>
              <w:right w:val="nil"/>
            </w:tcBorders>
          </w:tcPr>
          <w:p w14:paraId="590E723C" w14:textId="77777777" w:rsidR="004B63F0" w:rsidRPr="00DF3BE0" w:rsidRDefault="004B63F0" w:rsidP="002D6F53"/>
        </w:tc>
      </w:tr>
      <w:tr w:rsidR="004B63F0" w:rsidRPr="00DF3BE0" w14:paraId="53DEE72D" w14:textId="77777777" w:rsidTr="002D6F53">
        <w:trPr>
          <w:trHeight w:val="240"/>
          <w:jc w:val="center"/>
        </w:trPr>
        <w:tc>
          <w:tcPr>
            <w:tcW w:w="4876" w:type="dxa"/>
            <w:tcBorders>
              <w:top w:val="nil"/>
              <w:left w:val="nil"/>
              <w:bottom w:val="nil"/>
              <w:right w:val="nil"/>
            </w:tcBorders>
          </w:tcPr>
          <w:p w14:paraId="56E70036"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76FFF174" w14:textId="77777777" w:rsidR="004B63F0" w:rsidRPr="00DF3BE0" w:rsidRDefault="004B63F0" w:rsidP="002D6F53">
            <w:pPr>
              <w:pStyle w:val="AmColumnHeading"/>
            </w:pPr>
            <w:r w:rsidRPr="00DF3BE0">
              <w:t>Alteração</w:t>
            </w:r>
          </w:p>
        </w:tc>
      </w:tr>
      <w:tr w:rsidR="004B63F0" w:rsidRPr="00DF3BE0" w14:paraId="7F1B55FF" w14:textId="77777777" w:rsidTr="002D6F53">
        <w:trPr>
          <w:jc w:val="center"/>
        </w:trPr>
        <w:tc>
          <w:tcPr>
            <w:tcW w:w="4876" w:type="dxa"/>
            <w:tcBorders>
              <w:top w:val="nil"/>
              <w:left w:val="nil"/>
              <w:bottom w:val="nil"/>
              <w:right w:val="nil"/>
            </w:tcBorders>
          </w:tcPr>
          <w:p w14:paraId="295782E4" w14:textId="71B7F81F" w:rsidR="004B63F0" w:rsidRPr="00DF3BE0" w:rsidRDefault="004B63F0" w:rsidP="002D6F53">
            <w:pPr>
              <w:pStyle w:val="Normal6a"/>
            </w:pPr>
            <w:r w:rsidRPr="00DF3BE0">
              <w:t>x)</w:t>
            </w:r>
            <w:r w:rsidRPr="00DF3BE0">
              <w:tab/>
              <w:t>“Unidade operacional”, um mecanismo de coordenação criado pelos Estados</w:t>
            </w:r>
            <w:r w:rsidR="00DF5682">
              <w:noBreakHyphen/>
            </w:r>
            <w:r w:rsidRPr="00DF3BE0">
              <w:t xml:space="preserve">Membros entre as suas autoridades competentes, com o apoio da Europol, a fim de realizar investigações criminais </w:t>
            </w:r>
            <w:r w:rsidRPr="00DF3BE0">
              <w:rPr>
                <w:b/>
                <w:i/>
              </w:rPr>
              <w:t>e atividades de informação afins</w:t>
            </w:r>
            <w:r w:rsidRPr="00DF3BE0">
              <w:t xml:space="preserve"> conjuntas</w:t>
            </w:r>
            <w:r w:rsidRPr="00DF3BE0">
              <w:rPr>
                <w:b/>
                <w:i/>
              </w:rPr>
              <w:t>,</w:t>
            </w:r>
            <w:r w:rsidRPr="00DF3BE0">
              <w:t xml:space="preserve"> coordenadas e prioritárias sobre um crime abrangido pelos objetivos da Europol que exija uma ação coordenada e concertada;</w:t>
            </w:r>
          </w:p>
        </w:tc>
        <w:tc>
          <w:tcPr>
            <w:tcW w:w="4876" w:type="dxa"/>
            <w:tcBorders>
              <w:top w:val="nil"/>
              <w:left w:val="nil"/>
              <w:bottom w:val="nil"/>
              <w:right w:val="nil"/>
            </w:tcBorders>
          </w:tcPr>
          <w:p w14:paraId="1D451AA1" w14:textId="32B1CE6D" w:rsidR="004B63F0" w:rsidRPr="00DF3BE0" w:rsidRDefault="004B63F0" w:rsidP="002D6F53">
            <w:pPr>
              <w:pStyle w:val="Normal6a"/>
            </w:pPr>
            <w:r w:rsidRPr="00DF3BE0">
              <w:t>x)</w:t>
            </w:r>
            <w:r w:rsidRPr="00DF3BE0">
              <w:tab/>
              <w:t xml:space="preserve">“Unidade operacional”, um mecanismo </w:t>
            </w:r>
            <w:r w:rsidRPr="00DF3BE0">
              <w:rPr>
                <w:b/>
                <w:i/>
              </w:rPr>
              <w:t>temporário</w:t>
            </w:r>
            <w:r w:rsidRPr="00DF3BE0">
              <w:t xml:space="preserve"> de coordenação criado pelos Estados</w:t>
            </w:r>
            <w:r w:rsidR="00DF5682">
              <w:noBreakHyphen/>
            </w:r>
            <w:r w:rsidRPr="00DF3BE0">
              <w:t xml:space="preserve">Membros entre as suas autoridades competentes, com o apoio da Europol </w:t>
            </w:r>
            <w:r w:rsidRPr="00DF3BE0">
              <w:rPr>
                <w:b/>
                <w:i/>
              </w:rPr>
              <w:t>e da Eurojust</w:t>
            </w:r>
            <w:r w:rsidRPr="00DF3BE0">
              <w:t>, a fim de realizar investigações criminais conjuntas coordenadas e prioritárias sobre um crime abrangido pelos objetivos da Europol</w:t>
            </w:r>
            <w:r w:rsidRPr="00DF3BE0">
              <w:rPr>
                <w:b/>
                <w:i/>
              </w:rPr>
              <w:t>, em conformidade com o artigo 3 do presente regulamento,</w:t>
            </w:r>
            <w:r w:rsidRPr="00DF3BE0">
              <w:t xml:space="preserve"> que exija uma ação coordenada e concertada;</w:t>
            </w:r>
          </w:p>
        </w:tc>
      </w:tr>
    </w:tbl>
    <w:p w14:paraId="56BF0ABA"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A0B5B68" w14:textId="77777777" w:rsidR="004B63F0" w:rsidRPr="00DF3BE0" w:rsidRDefault="004B63F0" w:rsidP="004B63F0">
      <w:r w:rsidRPr="00DF3BE0">
        <w:rPr>
          <w:rStyle w:val="HideTWBExt"/>
        </w:rPr>
        <w:t>&lt;/Amend&gt;</w:t>
      </w:r>
    </w:p>
    <w:p w14:paraId="57BA49F8"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220</w:t>
      </w:r>
      <w:r w:rsidRPr="00DF3BE0">
        <w:rPr>
          <w:rStyle w:val="HideTWBExt"/>
        </w:rPr>
        <w:t>&lt;/NumAm&gt;</w:t>
      </w:r>
    </w:p>
    <w:p w14:paraId="20B4A5A2"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4D42F8F7" w14:textId="77777777" w:rsidR="004B63F0" w:rsidRPr="00DF3BE0" w:rsidRDefault="004B63F0" w:rsidP="004B63F0">
      <w:pPr>
        <w:pStyle w:val="NormalBold"/>
      </w:pPr>
      <w:r w:rsidRPr="00DF3BE0">
        <w:rPr>
          <w:rStyle w:val="HideTWBExt"/>
          <w:b w:val="0"/>
        </w:rPr>
        <w:t>&lt;/RepeatBlock-By&gt;</w:t>
      </w:r>
    </w:p>
    <w:p w14:paraId="1D55EFA7"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4D79DEE" w14:textId="77777777" w:rsidR="004B63F0" w:rsidRPr="00DF3BE0" w:rsidRDefault="004B63F0" w:rsidP="004B63F0">
      <w:pPr>
        <w:pStyle w:val="NormalBold"/>
      </w:pPr>
      <w:r w:rsidRPr="00DF3BE0">
        <w:rPr>
          <w:rStyle w:val="HideTWBExt"/>
        </w:rPr>
        <w:t>&lt;Article&gt;</w:t>
      </w:r>
      <w:r w:rsidRPr="00DF3BE0">
        <w:t>Artigo 9 – parágrafo 1 – ponto 1</w:t>
      </w:r>
      <w:r w:rsidRPr="00DF3BE0">
        <w:rPr>
          <w:rStyle w:val="HideTWBExt"/>
        </w:rPr>
        <w:t>&lt;/Article&gt;</w:t>
      </w:r>
    </w:p>
    <w:p w14:paraId="5ED27925"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4B7E576F" w14:textId="77777777" w:rsidR="004B63F0" w:rsidRPr="00DF3BE0" w:rsidRDefault="004B63F0" w:rsidP="004B63F0">
      <w:r w:rsidRPr="00DF3BE0">
        <w:rPr>
          <w:rStyle w:val="HideTWBExt"/>
        </w:rPr>
        <w:t>&lt;Article2&gt;</w:t>
      </w:r>
      <w:r w:rsidRPr="00DF3BE0">
        <w:t>Artigo 2 – parágrafo 1 – alínea y)</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9F4DF8F" w14:textId="77777777" w:rsidTr="002D6F53">
        <w:trPr>
          <w:trHeight w:hRule="exact" w:val="240"/>
          <w:jc w:val="center"/>
        </w:trPr>
        <w:tc>
          <w:tcPr>
            <w:tcW w:w="9752" w:type="dxa"/>
            <w:gridSpan w:val="2"/>
            <w:tcBorders>
              <w:top w:val="nil"/>
              <w:left w:val="nil"/>
              <w:bottom w:val="nil"/>
              <w:right w:val="nil"/>
            </w:tcBorders>
          </w:tcPr>
          <w:p w14:paraId="48ED12BE" w14:textId="77777777" w:rsidR="004B63F0" w:rsidRPr="00DF3BE0" w:rsidRDefault="004B63F0" w:rsidP="002D6F53"/>
        </w:tc>
      </w:tr>
      <w:tr w:rsidR="004B63F0" w:rsidRPr="00DF3BE0" w14:paraId="71647B37" w14:textId="77777777" w:rsidTr="002D6F53">
        <w:trPr>
          <w:trHeight w:val="240"/>
          <w:jc w:val="center"/>
        </w:trPr>
        <w:tc>
          <w:tcPr>
            <w:tcW w:w="4876" w:type="dxa"/>
            <w:tcBorders>
              <w:top w:val="nil"/>
              <w:left w:val="nil"/>
              <w:bottom w:val="nil"/>
              <w:right w:val="nil"/>
            </w:tcBorders>
          </w:tcPr>
          <w:p w14:paraId="5231574D"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9EF0375" w14:textId="77777777" w:rsidR="004B63F0" w:rsidRPr="00DF3BE0" w:rsidRDefault="004B63F0" w:rsidP="002D6F53">
            <w:pPr>
              <w:pStyle w:val="AmColumnHeading"/>
            </w:pPr>
            <w:r w:rsidRPr="00DF3BE0">
              <w:t>Alteração</w:t>
            </w:r>
          </w:p>
        </w:tc>
      </w:tr>
      <w:tr w:rsidR="004B63F0" w:rsidRPr="00DF3BE0" w14:paraId="01EF0F43" w14:textId="77777777" w:rsidTr="002D6F53">
        <w:trPr>
          <w:jc w:val="center"/>
        </w:trPr>
        <w:tc>
          <w:tcPr>
            <w:tcW w:w="4876" w:type="dxa"/>
            <w:tcBorders>
              <w:top w:val="nil"/>
              <w:left w:val="nil"/>
              <w:bottom w:val="nil"/>
              <w:right w:val="nil"/>
            </w:tcBorders>
          </w:tcPr>
          <w:p w14:paraId="36D7D369" w14:textId="44B64C66" w:rsidR="004B63F0" w:rsidRPr="00DF3BE0" w:rsidRDefault="004B63F0" w:rsidP="002D6F53">
            <w:pPr>
              <w:pStyle w:val="Normal6a"/>
            </w:pPr>
            <w:r w:rsidRPr="00DF3BE0">
              <w:t>y)</w:t>
            </w:r>
            <w:r w:rsidRPr="00DF3BE0">
              <w:tab/>
              <w:t>“Destacamento da Europol para apoio operacional”, o destacamento de pessoal da Europol ou de peritos nacionais destacados para o território de um Estado</w:t>
            </w:r>
            <w:r w:rsidR="00DF5682">
              <w:noBreakHyphen/>
            </w:r>
            <w:r w:rsidRPr="00DF3BE0">
              <w:t>Membro, a pedido desse Estado</w:t>
            </w:r>
            <w:r w:rsidR="00DF5682">
              <w:noBreakHyphen/>
            </w:r>
            <w:r w:rsidRPr="00DF3BE0">
              <w:t>Membro, a fim de prestar apoio analítico, operacional, técnico e forense em articulação e com o acordo das autoridades competentes desse Estado</w:t>
            </w:r>
            <w:r w:rsidR="00DF5682">
              <w:noBreakHyphen/>
            </w:r>
            <w:r w:rsidRPr="00DF3BE0">
              <w:t>Membro.</w:t>
            </w:r>
          </w:p>
        </w:tc>
        <w:tc>
          <w:tcPr>
            <w:tcW w:w="4876" w:type="dxa"/>
            <w:tcBorders>
              <w:top w:val="nil"/>
              <w:left w:val="nil"/>
              <w:bottom w:val="nil"/>
              <w:right w:val="nil"/>
            </w:tcBorders>
          </w:tcPr>
          <w:p w14:paraId="10D62250" w14:textId="7E2D4C2E" w:rsidR="004B63F0" w:rsidRPr="00DF3BE0" w:rsidRDefault="004B63F0" w:rsidP="002D6F53">
            <w:pPr>
              <w:pStyle w:val="Normal6a"/>
            </w:pPr>
            <w:r w:rsidRPr="00DF3BE0">
              <w:t>y)</w:t>
            </w:r>
            <w:r w:rsidRPr="00DF3BE0">
              <w:tab/>
              <w:t>“Destacamento da Europol para apoio operacional”, o destacamento de pessoal da Europol ou de peritos nacionais destacados para o território de um Estado</w:t>
            </w:r>
            <w:r w:rsidR="00DF5682">
              <w:noBreakHyphen/>
            </w:r>
            <w:r w:rsidRPr="00DF3BE0">
              <w:t xml:space="preserve">Membro </w:t>
            </w:r>
            <w:r w:rsidRPr="00DF3BE0">
              <w:rPr>
                <w:b/>
                <w:i/>
              </w:rPr>
              <w:t>por um período limitado</w:t>
            </w:r>
            <w:r w:rsidRPr="00DF3BE0">
              <w:t>, a pedido desse Estado</w:t>
            </w:r>
            <w:r w:rsidR="00DF5682">
              <w:noBreakHyphen/>
            </w:r>
            <w:r w:rsidRPr="00DF3BE0">
              <w:t xml:space="preserve">Membro </w:t>
            </w:r>
            <w:r w:rsidRPr="00DF3BE0">
              <w:rPr>
                <w:b/>
                <w:i/>
              </w:rPr>
              <w:t>e em circunstâncias específicas</w:t>
            </w:r>
            <w:r w:rsidRPr="00DF3BE0">
              <w:t>, a fim de prestar apoio analítico, operacional, técnico e forense em articulação e com o acordo das autoridades competentes desse Estado</w:t>
            </w:r>
            <w:r w:rsidR="00DF5682">
              <w:noBreakHyphen/>
            </w:r>
            <w:r w:rsidRPr="00DF3BE0">
              <w:t xml:space="preserve">Membro </w:t>
            </w:r>
            <w:r w:rsidRPr="00DF3BE0">
              <w:rPr>
                <w:b/>
                <w:i/>
              </w:rPr>
              <w:t>e com a participação da Eurojust</w:t>
            </w:r>
            <w:r w:rsidRPr="00DF3BE0">
              <w:t>.</w:t>
            </w:r>
          </w:p>
        </w:tc>
      </w:tr>
    </w:tbl>
    <w:p w14:paraId="4B2939A8"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795C458" w14:textId="77777777" w:rsidR="004B63F0" w:rsidRPr="00DF3BE0" w:rsidRDefault="004B63F0" w:rsidP="004B63F0">
      <w:r w:rsidRPr="00DF3BE0">
        <w:rPr>
          <w:rStyle w:val="HideTWBExt"/>
        </w:rPr>
        <w:t>&lt;/Amend&gt;</w:t>
      </w:r>
    </w:p>
    <w:p w14:paraId="6BF63CD8"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221</w:t>
      </w:r>
      <w:r w:rsidRPr="00DF3BE0">
        <w:rPr>
          <w:rStyle w:val="HideTWBExt"/>
        </w:rPr>
        <w:t>&lt;/NumAm&gt;</w:t>
      </w:r>
    </w:p>
    <w:p w14:paraId="60891085"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054BA772" w14:textId="77777777" w:rsidR="004B63F0" w:rsidRPr="00DF3BE0" w:rsidRDefault="004B63F0" w:rsidP="004B63F0">
      <w:pPr>
        <w:pStyle w:val="NormalBold"/>
      </w:pPr>
      <w:r w:rsidRPr="00DF3BE0">
        <w:rPr>
          <w:rStyle w:val="HideTWBExt"/>
          <w:b w:val="0"/>
        </w:rPr>
        <w:t>&lt;/RepeatBlock-By&gt;</w:t>
      </w:r>
    </w:p>
    <w:p w14:paraId="42636DD2"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B78EDF9" w14:textId="77777777" w:rsidR="004B63F0" w:rsidRPr="00DF3BE0" w:rsidRDefault="004B63F0" w:rsidP="004B63F0">
      <w:pPr>
        <w:pStyle w:val="NormalBold"/>
      </w:pPr>
      <w:r w:rsidRPr="00DF3BE0">
        <w:rPr>
          <w:rStyle w:val="HideTWBExt"/>
        </w:rPr>
        <w:t>&lt;Article&gt;</w:t>
      </w:r>
      <w:r w:rsidRPr="00DF3BE0">
        <w:t>Artigo 9 – parágrafo 1 – ponto 1</w:t>
      </w:r>
      <w:r w:rsidRPr="00DF3BE0">
        <w:rPr>
          <w:rStyle w:val="HideTWBExt"/>
        </w:rPr>
        <w:t>&lt;/Article&gt;</w:t>
      </w:r>
    </w:p>
    <w:p w14:paraId="694E5DBE"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7E6F3EA0" w14:textId="77777777" w:rsidR="004B63F0" w:rsidRPr="00DF3BE0" w:rsidRDefault="004B63F0" w:rsidP="004B63F0">
      <w:r w:rsidRPr="00DF3BE0">
        <w:rPr>
          <w:rStyle w:val="HideTWBExt"/>
        </w:rPr>
        <w:t>&lt;Article2&gt;</w:t>
      </w:r>
      <w:r w:rsidRPr="00DF3BE0">
        <w:t>Artigo 2 – parágrafo 1 – alínea y)</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D2683D0" w14:textId="77777777" w:rsidTr="002D6F53">
        <w:trPr>
          <w:trHeight w:hRule="exact" w:val="240"/>
          <w:jc w:val="center"/>
        </w:trPr>
        <w:tc>
          <w:tcPr>
            <w:tcW w:w="9752" w:type="dxa"/>
            <w:gridSpan w:val="2"/>
            <w:tcBorders>
              <w:top w:val="nil"/>
              <w:left w:val="nil"/>
              <w:bottom w:val="nil"/>
              <w:right w:val="nil"/>
            </w:tcBorders>
          </w:tcPr>
          <w:p w14:paraId="0CC282F4" w14:textId="77777777" w:rsidR="004B63F0" w:rsidRPr="00DF3BE0" w:rsidRDefault="004B63F0" w:rsidP="002D6F53"/>
        </w:tc>
      </w:tr>
      <w:tr w:rsidR="004B63F0" w:rsidRPr="00DF3BE0" w14:paraId="4FD6F198" w14:textId="77777777" w:rsidTr="002D6F53">
        <w:trPr>
          <w:trHeight w:val="240"/>
          <w:jc w:val="center"/>
        </w:trPr>
        <w:tc>
          <w:tcPr>
            <w:tcW w:w="4876" w:type="dxa"/>
            <w:tcBorders>
              <w:top w:val="nil"/>
              <w:left w:val="nil"/>
              <w:bottom w:val="nil"/>
              <w:right w:val="nil"/>
            </w:tcBorders>
          </w:tcPr>
          <w:p w14:paraId="699B8CBD"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F73281F" w14:textId="77777777" w:rsidR="004B63F0" w:rsidRPr="00DF3BE0" w:rsidRDefault="004B63F0" w:rsidP="002D6F53">
            <w:pPr>
              <w:pStyle w:val="AmColumnHeading"/>
            </w:pPr>
            <w:r w:rsidRPr="00DF3BE0">
              <w:t>Alteração</w:t>
            </w:r>
          </w:p>
        </w:tc>
      </w:tr>
      <w:tr w:rsidR="004B63F0" w:rsidRPr="00DF3BE0" w14:paraId="42CCC4EA" w14:textId="77777777" w:rsidTr="002D6F53">
        <w:trPr>
          <w:jc w:val="center"/>
        </w:trPr>
        <w:tc>
          <w:tcPr>
            <w:tcW w:w="4876" w:type="dxa"/>
            <w:tcBorders>
              <w:top w:val="nil"/>
              <w:left w:val="nil"/>
              <w:bottom w:val="nil"/>
              <w:right w:val="nil"/>
            </w:tcBorders>
          </w:tcPr>
          <w:p w14:paraId="03FF473D" w14:textId="2CE06280" w:rsidR="004B63F0" w:rsidRPr="00DF3BE0" w:rsidRDefault="004B63F0" w:rsidP="002D6F53">
            <w:pPr>
              <w:pStyle w:val="Normal6a"/>
            </w:pPr>
            <w:r w:rsidRPr="00DF3BE0">
              <w:t>y)</w:t>
            </w:r>
            <w:r w:rsidRPr="00DF3BE0">
              <w:tab/>
              <w:t>“Destacamento da Europol para apoio operacional”, o destacamento de pessoal da Europol ou de peritos nacionais destacados para o território de um Estado</w:t>
            </w:r>
            <w:r w:rsidR="00DF5682">
              <w:noBreakHyphen/>
            </w:r>
            <w:r w:rsidRPr="00DF3BE0">
              <w:t>Membro, a pedido desse Estado</w:t>
            </w:r>
            <w:r w:rsidR="00DF5682">
              <w:noBreakHyphen/>
            </w:r>
            <w:r w:rsidRPr="00DF3BE0">
              <w:t xml:space="preserve">Membro, a fim de prestar apoio </w:t>
            </w:r>
            <w:r w:rsidRPr="00DF3BE0">
              <w:rPr>
                <w:b/>
                <w:i/>
              </w:rPr>
              <w:t>analítico,</w:t>
            </w:r>
            <w:r w:rsidRPr="00DF3BE0">
              <w:t xml:space="preserve"> operacional</w:t>
            </w:r>
            <w:r w:rsidRPr="00DF3BE0">
              <w:rPr>
                <w:b/>
                <w:bCs/>
                <w:i/>
                <w:iCs/>
              </w:rPr>
              <w:t>,</w:t>
            </w:r>
            <w:r w:rsidRPr="00DF3BE0">
              <w:t xml:space="preserve"> técnico </w:t>
            </w:r>
            <w:r w:rsidRPr="00DF3BE0">
              <w:rPr>
                <w:b/>
                <w:i/>
              </w:rPr>
              <w:t>e forense</w:t>
            </w:r>
            <w:r w:rsidRPr="00DF3BE0">
              <w:t xml:space="preserve"> em articulação e com o acordo das autoridades competentes desse Estado</w:t>
            </w:r>
            <w:r w:rsidR="00DF5682">
              <w:noBreakHyphen/>
            </w:r>
            <w:r w:rsidRPr="00DF3BE0">
              <w:t>Membro.</w:t>
            </w:r>
          </w:p>
        </w:tc>
        <w:tc>
          <w:tcPr>
            <w:tcW w:w="4876" w:type="dxa"/>
            <w:tcBorders>
              <w:top w:val="nil"/>
              <w:left w:val="nil"/>
              <w:bottom w:val="nil"/>
              <w:right w:val="nil"/>
            </w:tcBorders>
          </w:tcPr>
          <w:p w14:paraId="735C9BAA" w14:textId="7BD826A0" w:rsidR="004B63F0" w:rsidRPr="00DF3BE0" w:rsidRDefault="004B63F0" w:rsidP="002D6F53">
            <w:pPr>
              <w:pStyle w:val="Normal6a"/>
            </w:pPr>
            <w:r w:rsidRPr="00DF3BE0">
              <w:t>y)</w:t>
            </w:r>
            <w:r w:rsidRPr="00DF3BE0">
              <w:tab/>
              <w:t>“Destacamento da Europol para apoio operacional”, o destacamento de pessoal da Europol ou de peritos nacionais destacados para o território de um Estado</w:t>
            </w:r>
            <w:r w:rsidR="00DF5682">
              <w:noBreakHyphen/>
            </w:r>
            <w:r w:rsidRPr="00DF3BE0">
              <w:t>Membro, a pedido desse Estado</w:t>
            </w:r>
            <w:r w:rsidR="00DF5682">
              <w:noBreakHyphen/>
            </w:r>
            <w:r w:rsidRPr="00DF3BE0">
              <w:t xml:space="preserve">Membro, a fim de prestar apoio operacional </w:t>
            </w:r>
            <w:r w:rsidRPr="00DF3BE0">
              <w:rPr>
                <w:b/>
                <w:i/>
              </w:rPr>
              <w:t>e</w:t>
            </w:r>
            <w:r w:rsidRPr="00DF3BE0">
              <w:t xml:space="preserve"> técnico em articulação e com o acordo das autoridades competentes desse Estado</w:t>
            </w:r>
            <w:r w:rsidR="00DF5682">
              <w:noBreakHyphen/>
            </w:r>
            <w:r w:rsidRPr="00DF3BE0">
              <w:t>Membro.</w:t>
            </w:r>
          </w:p>
        </w:tc>
      </w:tr>
    </w:tbl>
    <w:p w14:paraId="44AB1E19"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3AE7DCB"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081CD75A" w14:textId="77777777" w:rsidR="004B63F0" w:rsidRPr="00DF3BE0" w:rsidRDefault="004B63F0" w:rsidP="004B63F0">
      <w:pPr>
        <w:pStyle w:val="AmJustText"/>
      </w:pPr>
      <w:r w:rsidRPr="00DF3BE0">
        <w:t>O apoio operacional prestado pela Europol consiste em apoio operacional e técnico em conformidade com o Regulamento Europol.</w:t>
      </w:r>
    </w:p>
    <w:p w14:paraId="557E3BE2" w14:textId="77777777" w:rsidR="004B63F0" w:rsidRPr="00DF3BE0" w:rsidRDefault="004B63F0" w:rsidP="004B63F0">
      <w:r w:rsidRPr="00DF3BE0">
        <w:rPr>
          <w:rStyle w:val="HideTWBExt"/>
        </w:rPr>
        <w:t>&lt;/Amend&gt;</w:t>
      </w:r>
    </w:p>
    <w:p w14:paraId="4D5A450D"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222</w:t>
      </w:r>
      <w:r w:rsidRPr="00DF3BE0">
        <w:rPr>
          <w:rStyle w:val="HideTWBExt"/>
        </w:rPr>
        <w:t>&lt;/NumAm&gt;</w:t>
      </w:r>
    </w:p>
    <w:p w14:paraId="1B17EB93"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7FB536CC" w14:textId="77777777" w:rsidR="004B63F0" w:rsidRPr="00DF3BE0" w:rsidRDefault="004B63F0" w:rsidP="004B63F0">
      <w:pPr>
        <w:pStyle w:val="NormalBold"/>
      </w:pPr>
      <w:r w:rsidRPr="00DF3BE0">
        <w:rPr>
          <w:rStyle w:val="HideTWBExt"/>
          <w:b w:val="0"/>
        </w:rPr>
        <w:t>&lt;/RepeatBlock-By&gt;</w:t>
      </w:r>
    </w:p>
    <w:p w14:paraId="66042C7D"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492BA554" w14:textId="77777777" w:rsidR="004B63F0" w:rsidRPr="00DF3BE0" w:rsidRDefault="004B63F0" w:rsidP="004B63F0">
      <w:pPr>
        <w:pStyle w:val="NormalBold"/>
      </w:pPr>
      <w:r w:rsidRPr="00DF3BE0">
        <w:rPr>
          <w:rStyle w:val="HideTWBExt"/>
        </w:rPr>
        <w:t>&lt;Article&gt;</w:t>
      </w:r>
      <w:r w:rsidRPr="00DF3BE0">
        <w:t>Artigo 9 – parágrafo 1 – ponto 2 – alínea a) – subalínea i)</w:t>
      </w:r>
      <w:r w:rsidRPr="00DF3BE0">
        <w:rPr>
          <w:rStyle w:val="HideTWBExt"/>
        </w:rPr>
        <w:t>&lt;/Article&gt;</w:t>
      </w:r>
    </w:p>
    <w:p w14:paraId="2A727344"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03BCB2D3" w14:textId="77777777" w:rsidR="004B63F0" w:rsidRPr="00DF3BE0" w:rsidRDefault="004B63F0" w:rsidP="004B63F0">
      <w:r w:rsidRPr="00DF3BE0">
        <w:rPr>
          <w:rStyle w:val="HideTWBExt"/>
        </w:rPr>
        <w:t>&lt;Article2&gt;</w:t>
      </w:r>
      <w:r w:rsidRPr="00DF3BE0">
        <w:t>Artigo 4 – n.º 1 – parágrafo 1 – alínea c) – parte introdutória</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CB81AD7" w14:textId="77777777" w:rsidTr="002D6F53">
        <w:trPr>
          <w:trHeight w:hRule="exact" w:val="240"/>
          <w:jc w:val="center"/>
        </w:trPr>
        <w:tc>
          <w:tcPr>
            <w:tcW w:w="9752" w:type="dxa"/>
            <w:gridSpan w:val="2"/>
            <w:tcBorders>
              <w:top w:val="nil"/>
              <w:left w:val="nil"/>
              <w:bottom w:val="nil"/>
              <w:right w:val="nil"/>
            </w:tcBorders>
          </w:tcPr>
          <w:p w14:paraId="79250830" w14:textId="77777777" w:rsidR="004B63F0" w:rsidRPr="00DF3BE0" w:rsidRDefault="004B63F0" w:rsidP="002D6F53"/>
        </w:tc>
      </w:tr>
      <w:tr w:rsidR="004B63F0" w:rsidRPr="00DF3BE0" w14:paraId="2F0548F1" w14:textId="77777777" w:rsidTr="002D6F53">
        <w:trPr>
          <w:trHeight w:val="240"/>
          <w:jc w:val="center"/>
        </w:trPr>
        <w:tc>
          <w:tcPr>
            <w:tcW w:w="4876" w:type="dxa"/>
            <w:tcBorders>
              <w:top w:val="nil"/>
              <w:left w:val="nil"/>
              <w:bottom w:val="nil"/>
              <w:right w:val="nil"/>
            </w:tcBorders>
          </w:tcPr>
          <w:p w14:paraId="5DEA7841"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71440C4" w14:textId="77777777" w:rsidR="004B63F0" w:rsidRPr="00DF3BE0" w:rsidRDefault="004B63F0" w:rsidP="002D6F53">
            <w:pPr>
              <w:pStyle w:val="AmColumnHeading"/>
            </w:pPr>
            <w:r w:rsidRPr="00DF3BE0">
              <w:t>Alteração</w:t>
            </w:r>
          </w:p>
        </w:tc>
      </w:tr>
      <w:tr w:rsidR="004B63F0" w:rsidRPr="00DF3BE0" w14:paraId="0A890EB8" w14:textId="77777777" w:rsidTr="002D6F53">
        <w:trPr>
          <w:jc w:val="center"/>
        </w:trPr>
        <w:tc>
          <w:tcPr>
            <w:tcW w:w="4876" w:type="dxa"/>
            <w:tcBorders>
              <w:top w:val="nil"/>
              <w:left w:val="nil"/>
              <w:bottom w:val="nil"/>
              <w:right w:val="nil"/>
            </w:tcBorders>
          </w:tcPr>
          <w:p w14:paraId="78CBFFB1" w14:textId="1F766F8B" w:rsidR="004B63F0" w:rsidRPr="00DF3BE0" w:rsidRDefault="004B63F0" w:rsidP="002D6F53">
            <w:pPr>
              <w:pStyle w:val="Normal6a"/>
            </w:pPr>
            <w:r w:rsidRPr="00DF3BE0">
              <w:t>c)</w:t>
            </w:r>
            <w:r w:rsidRPr="00DF3BE0">
              <w:tab/>
              <w:t>Coordenar, organizar e realizar investigações e ações operacionais a fim de apoiar e reforçar as ações das autoridades competentes dos Estados</w:t>
            </w:r>
            <w:r w:rsidR="00DF5682">
              <w:noBreakHyphen/>
            </w:r>
            <w:r w:rsidRPr="00DF3BE0">
              <w:t>Membros que são conduzidas:</w:t>
            </w:r>
          </w:p>
        </w:tc>
        <w:tc>
          <w:tcPr>
            <w:tcW w:w="4876" w:type="dxa"/>
            <w:tcBorders>
              <w:top w:val="nil"/>
              <w:left w:val="nil"/>
              <w:bottom w:val="nil"/>
              <w:right w:val="nil"/>
            </w:tcBorders>
          </w:tcPr>
          <w:p w14:paraId="451D27B4" w14:textId="67F25641" w:rsidR="004B63F0" w:rsidRPr="00DF3BE0" w:rsidRDefault="004B63F0" w:rsidP="002D6F53">
            <w:pPr>
              <w:pStyle w:val="Normal6a"/>
            </w:pPr>
            <w:r w:rsidRPr="00DF3BE0">
              <w:t>c)</w:t>
            </w:r>
            <w:r w:rsidRPr="00DF3BE0">
              <w:tab/>
              <w:t>Coordenar, organizar e realizar investigações e ações operacionais a fim de apoiar e reforçar as ações das autoridades competentes dos Estados</w:t>
            </w:r>
            <w:r w:rsidR="00DF5682">
              <w:noBreakHyphen/>
            </w:r>
            <w:r w:rsidRPr="00DF3BE0">
              <w:t>Membros</w:t>
            </w:r>
            <w:r w:rsidRPr="00DF3BE0">
              <w:rPr>
                <w:b/>
                <w:i/>
              </w:rPr>
              <w:t>, se apropriado, em articulação com a Eurojust,</w:t>
            </w:r>
            <w:r w:rsidRPr="00DF3BE0">
              <w:t xml:space="preserve"> que são conduzidas:</w:t>
            </w:r>
          </w:p>
        </w:tc>
      </w:tr>
    </w:tbl>
    <w:p w14:paraId="470652A7"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589DB825" w14:textId="77777777" w:rsidR="004B63F0" w:rsidRPr="00DF3BE0" w:rsidRDefault="004B63F0" w:rsidP="004B63F0">
      <w:r w:rsidRPr="00DF3BE0">
        <w:rPr>
          <w:rStyle w:val="HideTWBExt"/>
        </w:rPr>
        <w:t>&lt;/Amend&gt;</w:t>
      </w:r>
    </w:p>
    <w:p w14:paraId="14249F6E"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223</w:t>
      </w:r>
      <w:r w:rsidRPr="00DF3BE0">
        <w:rPr>
          <w:rStyle w:val="HideTWBExt"/>
        </w:rPr>
        <w:t>&lt;/NumAm&gt;</w:t>
      </w:r>
    </w:p>
    <w:p w14:paraId="5C04EED7"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444B8A91" w14:textId="77777777" w:rsidR="004B63F0" w:rsidRPr="00DF3BE0" w:rsidRDefault="004B63F0" w:rsidP="004B63F0">
      <w:pPr>
        <w:pStyle w:val="NormalBold"/>
      </w:pPr>
      <w:r w:rsidRPr="00DF3BE0">
        <w:rPr>
          <w:rStyle w:val="HideTWBExt"/>
          <w:b w:val="0"/>
        </w:rPr>
        <w:t>&lt;/RepeatBlock-By&gt;</w:t>
      </w:r>
    </w:p>
    <w:p w14:paraId="210FBC10"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3AE6E0D" w14:textId="77777777" w:rsidR="004B63F0" w:rsidRPr="00DF3BE0" w:rsidRDefault="004B63F0" w:rsidP="004B63F0">
      <w:pPr>
        <w:pStyle w:val="NormalBold"/>
      </w:pPr>
      <w:r w:rsidRPr="00DF3BE0">
        <w:rPr>
          <w:rStyle w:val="HideTWBExt"/>
        </w:rPr>
        <w:t>&lt;Article&gt;</w:t>
      </w:r>
      <w:r w:rsidRPr="00DF3BE0">
        <w:t>Artigo 9 – parágrafo 1 – ponto 2 – alínea a) – subalínea i)</w:t>
      </w:r>
      <w:r w:rsidRPr="00DF3BE0">
        <w:rPr>
          <w:rStyle w:val="HideTWBExt"/>
        </w:rPr>
        <w:t>&lt;/Article&gt;</w:t>
      </w:r>
    </w:p>
    <w:p w14:paraId="05C0EA6D"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54EE1B42" w14:textId="77777777" w:rsidR="004B63F0" w:rsidRPr="00DF3BE0" w:rsidRDefault="004B63F0" w:rsidP="004B63F0">
      <w:r w:rsidRPr="00DF3BE0">
        <w:rPr>
          <w:rStyle w:val="HideTWBExt"/>
        </w:rPr>
        <w:t>&lt;Article2&gt;</w:t>
      </w:r>
      <w:r w:rsidRPr="00DF3BE0">
        <w:t>Artigo 4 – n.º 1 – parágrafo 1 – alínea c) – subalínea i)</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07E9E2C" w14:textId="77777777" w:rsidTr="002D6F53">
        <w:trPr>
          <w:trHeight w:hRule="exact" w:val="240"/>
          <w:jc w:val="center"/>
        </w:trPr>
        <w:tc>
          <w:tcPr>
            <w:tcW w:w="9752" w:type="dxa"/>
            <w:gridSpan w:val="2"/>
            <w:tcBorders>
              <w:top w:val="nil"/>
              <w:left w:val="nil"/>
              <w:bottom w:val="nil"/>
              <w:right w:val="nil"/>
            </w:tcBorders>
          </w:tcPr>
          <w:p w14:paraId="4D988DA4" w14:textId="77777777" w:rsidR="004B63F0" w:rsidRPr="00DF3BE0" w:rsidRDefault="004B63F0" w:rsidP="002D6F53"/>
        </w:tc>
      </w:tr>
      <w:tr w:rsidR="004B63F0" w:rsidRPr="00DF3BE0" w14:paraId="3E109D63" w14:textId="77777777" w:rsidTr="002D6F53">
        <w:trPr>
          <w:trHeight w:val="240"/>
          <w:jc w:val="center"/>
        </w:trPr>
        <w:tc>
          <w:tcPr>
            <w:tcW w:w="4876" w:type="dxa"/>
            <w:tcBorders>
              <w:top w:val="nil"/>
              <w:left w:val="nil"/>
              <w:bottom w:val="nil"/>
              <w:right w:val="nil"/>
            </w:tcBorders>
          </w:tcPr>
          <w:p w14:paraId="4486F6C5"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8B5B5EB" w14:textId="77777777" w:rsidR="004B63F0" w:rsidRPr="00DF3BE0" w:rsidRDefault="004B63F0" w:rsidP="002D6F53">
            <w:pPr>
              <w:pStyle w:val="AmColumnHeading"/>
            </w:pPr>
            <w:r w:rsidRPr="00DF3BE0">
              <w:t>Alteração</w:t>
            </w:r>
          </w:p>
        </w:tc>
      </w:tr>
      <w:tr w:rsidR="004B63F0" w:rsidRPr="00DF3BE0" w14:paraId="6614A7B4" w14:textId="77777777" w:rsidTr="002D6F53">
        <w:trPr>
          <w:jc w:val="center"/>
        </w:trPr>
        <w:tc>
          <w:tcPr>
            <w:tcW w:w="4876" w:type="dxa"/>
            <w:tcBorders>
              <w:top w:val="nil"/>
              <w:left w:val="nil"/>
              <w:bottom w:val="nil"/>
              <w:right w:val="nil"/>
            </w:tcBorders>
          </w:tcPr>
          <w:p w14:paraId="1E72AE77" w14:textId="77777777" w:rsidR="004B63F0" w:rsidRPr="00DF3BE0" w:rsidRDefault="004B63F0" w:rsidP="002D6F53">
            <w:pPr>
              <w:pStyle w:val="Normal6a"/>
            </w:pPr>
            <w:r w:rsidRPr="00DF3BE0">
              <w:t>ii)</w:t>
            </w:r>
            <w:r w:rsidRPr="00DF3BE0">
              <w:tab/>
              <w:t>no âmbito de equipas de investigação conjuntas, nos termos do artigo 5.º</w:t>
            </w:r>
            <w:r w:rsidRPr="00DF3BE0">
              <w:rPr>
                <w:b/>
                <w:i/>
              </w:rPr>
              <w:t>, e, se apropriado, em articulação com a Eurojust</w:t>
            </w:r>
            <w:r w:rsidRPr="00DF3BE0">
              <w:t>,</w:t>
            </w:r>
          </w:p>
        </w:tc>
        <w:tc>
          <w:tcPr>
            <w:tcW w:w="4876" w:type="dxa"/>
            <w:tcBorders>
              <w:top w:val="nil"/>
              <w:left w:val="nil"/>
              <w:bottom w:val="nil"/>
              <w:right w:val="nil"/>
            </w:tcBorders>
          </w:tcPr>
          <w:p w14:paraId="309BDA5B" w14:textId="77777777" w:rsidR="004B63F0" w:rsidRPr="00DF3BE0" w:rsidRDefault="004B63F0" w:rsidP="002D6F53">
            <w:pPr>
              <w:pStyle w:val="Normal6a"/>
            </w:pPr>
            <w:r w:rsidRPr="00DF3BE0">
              <w:t>ii)</w:t>
            </w:r>
            <w:r w:rsidRPr="00DF3BE0">
              <w:tab/>
              <w:t>no âmbito de equipas de investigação conjuntas, nos termos do artigo 5.º,</w:t>
            </w:r>
          </w:p>
        </w:tc>
      </w:tr>
    </w:tbl>
    <w:p w14:paraId="41728BA4"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6263F7F4" w14:textId="77777777" w:rsidR="004B63F0" w:rsidRPr="00DF3BE0" w:rsidRDefault="004B63F0" w:rsidP="004B63F0">
      <w:r w:rsidRPr="00DF3BE0">
        <w:rPr>
          <w:rStyle w:val="HideTWBExt"/>
        </w:rPr>
        <w:t>&lt;/Amend&gt;</w:t>
      </w:r>
    </w:p>
    <w:p w14:paraId="23797C19"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224</w:t>
      </w:r>
      <w:r w:rsidRPr="00DF3BE0">
        <w:rPr>
          <w:rStyle w:val="HideTWBExt"/>
        </w:rPr>
        <w:t>&lt;/NumAm&gt;</w:t>
      </w:r>
    </w:p>
    <w:p w14:paraId="069A8B00" w14:textId="77777777" w:rsidR="004B63F0" w:rsidRPr="00DF3BE0" w:rsidRDefault="004B63F0" w:rsidP="004B63F0">
      <w:pPr>
        <w:pStyle w:val="NormalBold"/>
      </w:pPr>
      <w:r w:rsidRPr="00DF3BE0">
        <w:rPr>
          <w:rStyle w:val="HideTWBExt"/>
          <w:b w:val="0"/>
        </w:rPr>
        <w:t>&lt;RepeatBlock-By&gt;&lt;Members&gt;</w:t>
      </w:r>
      <w:r w:rsidRPr="00DF3BE0">
        <w:t>Matthieu Valet, Fabrice Leggeri, András László, António Tânger Corrêa, Alexandre Varaut</w:t>
      </w:r>
      <w:r w:rsidRPr="00DF3BE0">
        <w:rPr>
          <w:rStyle w:val="HideTWBExt"/>
          <w:b w:val="0"/>
        </w:rPr>
        <w:t>&lt;/Members&gt;</w:t>
      </w:r>
    </w:p>
    <w:p w14:paraId="71D33026" w14:textId="77777777" w:rsidR="004B63F0" w:rsidRPr="00DF3BE0" w:rsidRDefault="004B63F0" w:rsidP="004B63F0">
      <w:pPr>
        <w:pStyle w:val="NormalBold"/>
      </w:pPr>
      <w:r w:rsidRPr="00DF3BE0">
        <w:rPr>
          <w:rStyle w:val="HideTWBExt"/>
          <w:b w:val="0"/>
        </w:rPr>
        <w:t>&lt;/RepeatBlock-By&gt;</w:t>
      </w:r>
    </w:p>
    <w:p w14:paraId="4DEB2800"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516A6E20" w14:textId="77777777" w:rsidR="004B63F0" w:rsidRPr="00DF3BE0" w:rsidRDefault="004B63F0" w:rsidP="004B63F0">
      <w:pPr>
        <w:pStyle w:val="NormalBold"/>
      </w:pPr>
      <w:r w:rsidRPr="00DF3BE0">
        <w:rPr>
          <w:rStyle w:val="HideTWBExt"/>
        </w:rPr>
        <w:t>&lt;Article&gt;</w:t>
      </w:r>
      <w:r w:rsidRPr="00DF3BE0">
        <w:t>Artigo 9 – parágrafo 1 – ponto 2 – alínea a) – subalínea i)</w:t>
      </w:r>
      <w:r w:rsidRPr="00DF3BE0">
        <w:rPr>
          <w:rStyle w:val="HideTWBExt"/>
        </w:rPr>
        <w:t>&lt;/Article&gt;</w:t>
      </w:r>
    </w:p>
    <w:p w14:paraId="7B0FB191"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241BEFC1" w14:textId="77777777" w:rsidR="004B63F0" w:rsidRPr="00DF3BE0" w:rsidRDefault="004B63F0" w:rsidP="004B63F0">
      <w:r w:rsidRPr="00DF3BE0">
        <w:rPr>
          <w:rStyle w:val="HideTWBExt"/>
        </w:rPr>
        <w:t>&lt;Article2&gt;</w:t>
      </w:r>
      <w:r w:rsidRPr="00DF3BE0">
        <w:t>Artigo 4 – n.º 1 – parágrafo 1 – alínea c) – subalínea iii)</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2F8889C" w14:textId="77777777" w:rsidTr="002D6F53">
        <w:trPr>
          <w:trHeight w:hRule="exact" w:val="240"/>
          <w:jc w:val="center"/>
        </w:trPr>
        <w:tc>
          <w:tcPr>
            <w:tcW w:w="9752" w:type="dxa"/>
            <w:gridSpan w:val="2"/>
            <w:tcBorders>
              <w:top w:val="nil"/>
              <w:left w:val="nil"/>
              <w:bottom w:val="nil"/>
              <w:right w:val="nil"/>
            </w:tcBorders>
          </w:tcPr>
          <w:p w14:paraId="5EC97E20" w14:textId="77777777" w:rsidR="004B63F0" w:rsidRPr="00DF3BE0" w:rsidRDefault="004B63F0" w:rsidP="002D6F53"/>
        </w:tc>
      </w:tr>
      <w:tr w:rsidR="004B63F0" w:rsidRPr="00DF3BE0" w14:paraId="530A0BAC" w14:textId="77777777" w:rsidTr="002D6F53">
        <w:trPr>
          <w:trHeight w:val="240"/>
          <w:jc w:val="center"/>
        </w:trPr>
        <w:tc>
          <w:tcPr>
            <w:tcW w:w="4876" w:type="dxa"/>
            <w:tcBorders>
              <w:top w:val="nil"/>
              <w:left w:val="nil"/>
              <w:bottom w:val="nil"/>
              <w:right w:val="nil"/>
            </w:tcBorders>
          </w:tcPr>
          <w:p w14:paraId="439DB398"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3FFAFDA" w14:textId="77777777" w:rsidR="004B63F0" w:rsidRPr="00DF3BE0" w:rsidRDefault="004B63F0" w:rsidP="002D6F53">
            <w:pPr>
              <w:pStyle w:val="AmColumnHeading"/>
            </w:pPr>
            <w:r w:rsidRPr="00DF3BE0">
              <w:t>Alteração</w:t>
            </w:r>
          </w:p>
        </w:tc>
      </w:tr>
      <w:tr w:rsidR="004B63F0" w:rsidRPr="00DF3BE0" w14:paraId="73620A51" w14:textId="77777777" w:rsidTr="002D6F53">
        <w:trPr>
          <w:jc w:val="center"/>
        </w:trPr>
        <w:tc>
          <w:tcPr>
            <w:tcW w:w="4876" w:type="dxa"/>
            <w:tcBorders>
              <w:top w:val="nil"/>
              <w:left w:val="nil"/>
              <w:bottom w:val="nil"/>
              <w:right w:val="nil"/>
            </w:tcBorders>
          </w:tcPr>
          <w:p w14:paraId="436E9848" w14:textId="7E80694D" w:rsidR="004B63F0" w:rsidRPr="00DF3BE0" w:rsidRDefault="004B63F0" w:rsidP="002D6F53">
            <w:pPr>
              <w:pStyle w:val="Normal6a"/>
            </w:pPr>
            <w:r w:rsidRPr="00DF3BE0">
              <w:rPr>
                <w:b/>
                <w:i/>
              </w:rPr>
              <w:t>iii)</w:t>
            </w:r>
            <w:r w:rsidRPr="00DF3BE0">
              <w:tab/>
            </w:r>
            <w:r w:rsidRPr="00DF3BE0">
              <w:rPr>
                <w:b/>
                <w:i/>
              </w:rPr>
              <w:t>no âmbito de unidades operacionais, nos termos do artigo 5.º</w:t>
            </w:r>
            <w:r w:rsidR="00DF5682">
              <w:rPr>
                <w:b/>
                <w:i/>
              </w:rPr>
              <w:noBreakHyphen/>
            </w:r>
            <w:r w:rsidRPr="00DF3BE0">
              <w:rPr>
                <w:b/>
                <w:i/>
              </w:rPr>
              <w:t>A,</w:t>
            </w:r>
          </w:p>
        </w:tc>
        <w:tc>
          <w:tcPr>
            <w:tcW w:w="4876" w:type="dxa"/>
            <w:tcBorders>
              <w:top w:val="nil"/>
              <w:left w:val="nil"/>
              <w:bottom w:val="nil"/>
              <w:right w:val="nil"/>
            </w:tcBorders>
          </w:tcPr>
          <w:p w14:paraId="04D4D0FC" w14:textId="77777777" w:rsidR="004B63F0" w:rsidRPr="00DF3BE0" w:rsidRDefault="004B63F0" w:rsidP="002D6F53">
            <w:pPr>
              <w:pStyle w:val="Normal6a"/>
            </w:pPr>
            <w:r w:rsidRPr="00DF3BE0">
              <w:rPr>
                <w:b/>
                <w:i/>
              </w:rPr>
              <w:t>Suprimido</w:t>
            </w:r>
          </w:p>
        </w:tc>
      </w:tr>
    </w:tbl>
    <w:p w14:paraId="1332BD2A"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{FR}</w:t>
      </w:r>
      <w:r w:rsidRPr="00DF3BE0">
        <w:t>fr</w:t>
      </w:r>
      <w:r w:rsidRPr="00DF3BE0">
        <w:rPr>
          <w:rStyle w:val="HideTWBExt"/>
        </w:rPr>
        <w:t>&lt;/Original&gt;</w:t>
      </w:r>
    </w:p>
    <w:p w14:paraId="1C8FB1ED" w14:textId="77777777" w:rsidR="004B63F0" w:rsidRPr="00DF3BE0" w:rsidRDefault="004B63F0" w:rsidP="004B63F0">
      <w:r w:rsidRPr="00DF3BE0">
        <w:rPr>
          <w:rStyle w:val="HideTWBExt"/>
        </w:rPr>
        <w:t>&lt;/Amend&gt;</w:t>
      </w:r>
    </w:p>
    <w:p w14:paraId="18BF47DB"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225</w:t>
      </w:r>
      <w:r w:rsidRPr="00DF3BE0">
        <w:rPr>
          <w:rStyle w:val="HideTWBExt"/>
        </w:rPr>
        <w:t>&lt;/NumAm&gt;</w:t>
      </w:r>
    </w:p>
    <w:p w14:paraId="7D3453B4"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5B7C149A" w14:textId="77777777" w:rsidR="004B63F0" w:rsidRPr="00DF3BE0" w:rsidRDefault="004B63F0" w:rsidP="004B63F0">
      <w:pPr>
        <w:pStyle w:val="NormalBold"/>
      </w:pPr>
      <w:r w:rsidRPr="00DF3BE0">
        <w:rPr>
          <w:rStyle w:val="HideTWBExt"/>
          <w:b w:val="0"/>
        </w:rPr>
        <w:t>&lt;/RepeatBlock-By&gt;</w:t>
      </w:r>
    </w:p>
    <w:p w14:paraId="422F4DA8"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BC30D95" w14:textId="77777777" w:rsidR="004B63F0" w:rsidRPr="00DF3BE0" w:rsidRDefault="004B63F0" w:rsidP="004B63F0">
      <w:pPr>
        <w:pStyle w:val="NormalBold"/>
      </w:pPr>
      <w:r w:rsidRPr="00DF3BE0">
        <w:rPr>
          <w:rStyle w:val="HideTWBExt"/>
        </w:rPr>
        <w:t>&lt;Article&gt;</w:t>
      </w:r>
      <w:r w:rsidRPr="00DF3BE0">
        <w:t>Artigo 9 – parágrafo 1 – ponto 2 – alínea a) – subalínea i)</w:t>
      </w:r>
      <w:r w:rsidRPr="00DF3BE0">
        <w:rPr>
          <w:rStyle w:val="HideTWBExt"/>
        </w:rPr>
        <w:t>&lt;/Article&gt;</w:t>
      </w:r>
    </w:p>
    <w:p w14:paraId="74ECE804"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3F8DC7F5" w14:textId="77777777" w:rsidR="004B63F0" w:rsidRPr="00DF3BE0" w:rsidRDefault="004B63F0" w:rsidP="004B63F0">
      <w:r w:rsidRPr="00DF3BE0">
        <w:rPr>
          <w:rStyle w:val="HideTWBExt"/>
        </w:rPr>
        <w:t>&lt;Article2&gt;</w:t>
      </w:r>
      <w:r w:rsidRPr="00DF3BE0">
        <w:t>Artigo 4 – n.º 1 – parágrafo 1 – alínea c) – subalínea iii)</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FD3E148" w14:textId="77777777" w:rsidTr="002D6F53">
        <w:trPr>
          <w:trHeight w:hRule="exact" w:val="240"/>
          <w:jc w:val="center"/>
        </w:trPr>
        <w:tc>
          <w:tcPr>
            <w:tcW w:w="9752" w:type="dxa"/>
            <w:gridSpan w:val="2"/>
            <w:tcBorders>
              <w:top w:val="nil"/>
              <w:left w:val="nil"/>
              <w:bottom w:val="nil"/>
              <w:right w:val="nil"/>
            </w:tcBorders>
          </w:tcPr>
          <w:p w14:paraId="3D3CC810" w14:textId="77777777" w:rsidR="004B63F0" w:rsidRPr="00DF3BE0" w:rsidRDefault="004B63F0" w:rsidP="002D6F53"/>
        </w:tc>
      </w:tr>
      <w:tr w:rsidR="004B63F0" w:rsidRPr="00DF3BE0" w14:paraId="6C9998A0" w14:textId="77777777" w:rsidTr="002D6F53">
        <w:trPr>
          <w:trHeight w:val="240"/>
          <w:jc w:val="center"/>
        </w:trPr>
        <w:tc>
          <w:tcPr>
            <w:tcW w:w="4876" w:type="dxa"/>
            <w:tcBorders>
              <w:top w:val="nil"/>
              <w:left w:val="nil"/>
              <w:bottom w:val="nil"/>
              <w:right w:val="nil"/>
            </w:tcBorders>
          </w:tcPr>
          <w:p w14:paraId="5E766E55"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073914B" w14:textId="77777777" w:rsidR="004B63F0" w:rsidRPr="00DF3BE0" w:rsidRDefault="004B63F0" w:rsidP="002D6F53">
            <w:pPr>
              <w:pStyle w:val="AmColumnHeading"/>
            </w:pPr>
            <w:r w:rsidRPr="00DF3BE0">
              <w:t>Alteração</w:t>
            </w:r>
          </w:p>
        </w:tc>
      </w:tr>
      <w:tr w:rsidR="004B63F0" w:rsidRPr="00DF3BE0" w14:paraId="45563682" w14:textId="77777777" w:rsidTr="002D6F53">
        <w:trPr>
          <w:jc w:val="center"/>
        </w:trPr>
        <w:tc>
          <w:tcPr>
            <w:tcW w:w="4876" w:type="dxa"/>
            <w:tcBorders>
              <w:top w:val="nil"/>
              <w:left w:val="nil"/>
              <w:bottom w:val="nil"/>
              <w:right w:val="nil"/>
            </w:tcBorders>
          </w:tcPr>
          <w:p w14:paraId="5B811CAC" w14:textId="0B86E911" w:rsidR="004B63F0" w:rsidRPr="00DF3BE0" w:rsidRDefault="004B63F0" w:rsidP="002D6F53">
            <w:pPr>
              <w:pStyle w:val="Normal6a"/>
            </w:pPr>
            <w:r w:rsidRPr="00DF3BE0">
              <w:rPr>
                <w:b/>
                <w:i/>
              </w:rPr>
              <w:t>iii)</w:t>
            </w:r>
            <w:r w:rsidRPr="00DF3BE0">
              <w:tab/>
            </w:r>
            <w:r w:rsidRPr="00DF3BE0">
              <w:rPr>
                <w:b/>
                <w:i/>
              </w:rPr>
              <w:t>no âmbito de unidades operacionais, nos termos do artigo 5.º</w:t>
            </w:r>
            <w:r w:rsidR="00DF5682">
              <w:rPr>
                <w:b/>
                <w:i/>
              </w:rPr>
              <w:noBreakHyphen/>
            </w:r>
            <w:r w:rsidRPr="00DF3BE0">
              <w:rPr>
                <w:b/>
                <w:i/>
              </w:rPr>
              <w:t>A,</w:t>
            </w:r>
          </w:p>
        </w:tc>
        <w:tc>
          <w:tcPr>
            <w:tcW w:w="4876" w:type="dxa"/>
            <w:tcBorders>
              <w:top w:val="nil"/>
              <w:left w:val="nil"/>
              <w:bottom w:val="nil"/>
              <w:right w:val="nil"/>
            </w:tcBorders>
          </w:tcPr>
          <w:p w14:paraId="0335E31B" w14:textId="77777777" w:rsidR="004B63F0" w:rsidRPr="00DF3BE0" w:rsidRDefault="004B63F0" w:rsidP="002D6F53">
            <w:pPr>
              <w:pStyle w:val="Normal6a"/>
            </w:pPr>
            <w:r w:rsidRPr="00DF3BE0">
              <w:rPr>
                <w:b/>
                <w:i/>
              </w:rPr>
              <w:t>Suprimido</w:t>
            </w:r>
          </w:p>
        </w:tc>
      </w:tr>
    </w:tbl>
    <w:p w14:paraId="1775FFCF"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24E365DE"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42C7BBEE" w14:textId="77777777" w:rsidR="004B63F0" w:rsidRPr="00DF3BE0" w:rsidRDefault="004B63F0" w:rsidP="004B63F0">
      <w:pPr>
        <w:pStyle w:val="AmJustText"/>
      </w:pPr>
      <w:r w:rsidRPr="00DF3BE0">
        <w:t>Supressão consequente relacionada com as unidades operacionais.</w:t>
      </w:r>
    </w:p>
    <w:p w14:paraId="038181D7" w14:textId="77777777" w:rsidR="004B63F0" w:rsidRPr="00DF3BE0" w:rsidRDefault="004B63F0" w:rsidP="004B63F0">
      <w:r w:rsidRPr="00DF3BE0">
        <w:rPr>
          <w:rStyle w:val="HideTWBExt"/>
        </w:rPr>
        <w:t>&lt;/Amend&gt;</w:t>
      </w:r>
    </w:p>
    <w:p w14:paraId="2038B48F"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226</w:t>
      </w:r>
      <w:r w:rsidRPr="00DF3BE0">
        <w:rPr>
          <w:rStyle w:val="HideTWBExt"/>
        </w:rPr>
        <w:t>&lt;/NumAm&gt;</w:t>
      </w:r>
    </w:p>
    <w:p w14:paraId="3A738D11" w14:textId="77777777" w:rsidR="004B63F0" w:rsidRPr="00DF3BE0" w:rsidRDefault="004B63F0" w:rsidP="004B63F0">
      <w:pPr>
        <w:pStyle w:val="NormalBold"/>
      </w:pPr>
      <w:r w:rsidRPr="00DF3BE0">
        <w:rPr>
          <w:rStyle w:val="HideTWBExt"/>
          <w:b w:val="0"/>
        </w:rPr>
        <w:t>&lt;RepeatBlock-By&gt;&lt;Members&gt;</w:t>
      </w:r>
      <w:r w:rsidRPr="00DF3BE0">
        <w:t>Georgiana Teodorescu, Alessandro Ciriani, Charlie Weimers, Assita Kanko, Jadwiga Wiśniewska</w:t>
      </w:r>
      <w:r w:rsidRPr="00DF3BE0">
        <w:rPr>
          <w:rStyle w:val="HideTWBExt"/>
          <w:b w:val="0"/>
        </w:rPr>
        <w:t>&lt;/Members&gt;</w:t>
      </w:r>
    </w:p>
    <w:p w14:paraId="7DF7AB13" w14:textId="77777777" w:rsidR="004B63F0" w:rsidRPr="00DF3BE0" w:rsidRDefault="004B63F0" w:rsidP="004B63F0">
      <w:pPr>
        <w:pStyle w:val="NormalBold"/>
      </w:pPr>
      <w:r w:rsidRPr="00DF3BE0">
        <w:rPr>
          <w:rStyle w:val="HideTWBExt"/>
          <w:b w:val="0"/>
        </w:rPr>
        <w:t>&lt;/RepeatBlock-By&gt;</w:t>
      </w:r>
    </w:p>
    <w:p w14:paraId="216AF94E"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FEAF37D" w14:textId="77777777" w:rsidR="004B63F0" w:rsidRPr="00DF3BE0" w:rsidRDefault="004B63F0" w:rsidP="004B63F0">
      <w:pPr>
        <w:pStyle w:val="NormalBold"/>
      </w:pPr>
      <w:r w:rsidRPr="00DF3BE0">
        <w:rPr>
          <w:rStyle w:val="HideTWBExt"/>
        </w:rPr>
        <w:t>&lt;Article&gt;</w:t>
      </w:r>
      <w:r w:rsidRPr="00DF3BE0">
        <w:t>Artigo 9 – parágrafo 1 – ponto 2 – alínea a) – subalínea i)</w:t>
      </w:r>
      <w:r w:rsidRPr="00DF3BE0">
        <w:rPr>
          <w:rStyle w:val="HideTWBExt"/>
        </w:rPr>
        <w:t>&lt;/Article&gt;</w:t>
      </w:r>
    </w:p>
    <w:p w14:paraId="138BC733"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74659942" w14:textId="77777777" w:rsidR="004B63F0" w:rsidRPr="00DF3BE0" w:rsidRDefault="004B63F0" w:rsidP="004B63F0">
      <w:r w:rsidRPr="00DF3BE0">
        <w:rPr>
          <w:rStyle w:val="HideTWBExt"/>
        </w:rPr>
        <w:t>&lt;Article2&gt;</w:t>
      </w:r>
      <w:r w:rsidRPr="00DF3BE0">
        <w:t>Artigo 4 – n.º 1 – parágrafo 1 – alínea c) – subalínea iii)</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5F67FDF" w14:textId="77777777" w:rsidTr="002D6F53">
        <w:trPr>
          <w:trHeight w:hRule="exact" w:val="240"/>
          <w:jc w:val="center"/>
        </w:trPr>
        <w:tc>
          <w:tcPr>
            <w:tcW w:w="9752" w:type="dxa"/>
            <w:gridSpan w:val="2"/>
            <w:tcBorders>
              <w:top w:val="nil"/>
              <w:left w:val="nil"/>
              <w:bottom w:val="nil"/>
              <w:right w:val="nil"/>
            </w:tcBorders>
          </w:tcPr>
          <w:p w14:paraId="78B57FD8" w14:textId="77777777" w:rsidR="004B63F0" w:rsidRPr="00DF3BE0" w:rsidRDefault="004B63F0" w:rsidP="002D6F53"/>
        </w:tc>
      </w:tr>
      <w:tr w:rsidR="004B63F0" w:rsidRPr="00DF3BE0" w14:paraId="792F08FB" w14:textId="77777777" w:rsidTr="002D6F53">
        <w:trPr>
          <w:trHeight w:val="240"/>
          <w:jc w:val="center"/>
        </w:trPr>
        <w:tc>
          <w:tcPr>
            <w:tcW w:w="4876" w:type="dxa"/>
            <w:tcBorders>
              <w:top w:val="nil"/>
              <w:left w:val="nil"/>
              <w:bottom w:val="nil"/>
              <w:right w:val="nil"/>
            </w:tcBorders>
          </w:tcPr>
          <w:p w14:paraId="3C947856"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6D94B6B" w14:textId="77777777" w:rsidR="004B63F0" w:rsidRPr="00DF3BE0" w:rsidRDefault="004B63F0" w:rsidP="002D6F53">
            <w:pPr>
              <w:pStyle w:val="AmColumnHeading"/>
            </w:pPr>
            <w:r w:rsidRPr="00DF3BE0">
              <w:t>Alteração</w:t>
            </w:r>
          </w:p>
        </w:tc>
      </w:tr>
      <w:tr w:rsidR="004B63F0" w:rsidRPr="00DF3BE0" w14:paraId="1711B13F" w14:textId="77777777" w:rsidTr="002D6F53">
        <w:trPr>
          <w:jc w:val="center"/>
        </w:trPr>
        <w:tc>
          <w:tcPr>
            <w:tcW w:w="4876" w:type="dxa"/>
            <w:tcBorders>
              <w:top w:val="nil"/>
              <w:left w:val="nil"/>
              <w:bottom w:val="nil"/>
              <w:right w:val="nil"/>
            </w:tcBorders>
          </w:tcPr>
          <w:p w14:paraId="1C787F78" w14:textId="2FFBD7DA" w:rsidR="004B63F0" w:rsidRPr="00DF3BE0" w:rsidRDefault="004B63F0" w:rsidP="002D6F53">
            <w:pPr>
              <w:pStyle w:val="Normal6a"/>
            </w:pPr>
            <w:r w:rsidRPr="00DF3BE0">
              <w:t>iii)</w:t>
            </w:r>
            <w:r w:rsidRPr="00DF3BE0">
              <w:tab/>
              <w:t>no âmbito de unidades operacionais, nos termos do artigo 5.º</w:t>
            </w:r>
            <w:r w:rsidR="00DF5682">
              <w:noBreakHyphen/>
            </w:r>
            <w:r w:rsidRPr="00DF3BE0">
              <w:t>A,</w:t>
            </w:r>
          </w:p>
        </w:tc>
        <w:tc>
          <w:tcPr>
            <w:tcW w:w="4876" w:type="dxa"/>
            <w:tcBorders>
              <w:top w:val="nil"/>
              <w:left w:val="nil"/>
              <w:bottom w:val="nil"/>
              <w:right w:val="nil"/>
            </w:tcBorders>
          </w:tcPr>
          <w:p w14:paraId="55BEE2DA" w14:textId="3D3448D1" w:rsidR="004B63F0" w:rsidRPr="00DF3BE0" w:rsidRDefault="004B63F0" w:rsidP="002D6F53">
            <w:pPr>
              <w:pStyle w:val="Normal6a"/>
            </w:pPr>
            <w:r w:rsidRPr="00DF3BE0">
              <w:t>iii)</w:t>
            </w:r>
            <w:r w:rsidRPr="00DF3BE0">
              <w:tab/>
              <w:t>no âmbito de unidades operacionais, nos termos do artigo 5.º</w:t>
            </w:r>
            <w:r w:rsidR="00DF5682">
              <w:noBreakHyphen/>
            </w:r>
            <w:r w:rsidRPr="00DF3BE0">
              <w:t>A</w:t>
            </w:r>
            <w:r w:rsidRPr="00DF3BE0">
              <w:rPr>
                <w:b/>
                <w:i/>
              </w:rPr>
              <w:t>, e, sempre que estejam envolvidas as autoridades judiciais, em articulação com a Eurojust</w:t>
            </w:r>
            <w:r w:rsidRPr="00DF3BE0">
              <w:t>,</w:t>
            </w:r>
          </w:p>
        </w:tc>
      </w:tr>
    </w:tbl>
    <w:p w14:paraId="1CC96E85"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6A1935E"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2F9F800D" w14:textId="77777777" w:rsidR="004B63F0" w:rsidRPr="00DF3BE0" w:rsidRDefault="004B63F0" w:rsidP="004B63F0">
      <w:pPr>
        <w:pStyle w:val="AmJustText"/>
      </w:pPr>
      <w:r w:rsidRPr="00DF3BE0">
        <w:t>Tal como refletido na avaliação de impacto «ex post» realizada pelo Parlamento Europeu, o acompanhamento judicial do trabalho das unidades operacionais é um elemento importante em falta na presente proposta. Se necessário, e sem reduzir a flexibilidade destes instrumentos, a Europol deverá envolver a Eurojust para assegurar a coordenação das autoridades judiciais, não só no contexto das equipas de investigação conjuntas, mas também das unidades operacionais quando estejam envolvidas as autoridades judiciais.</w:t>
      </w:r>
    </w:p>
    <w:p w14:paraId="150032CA" w14:textId="77777777" w:rsidR="004B63F0" w:rsidRPr="00DF3BE0" w:rsidRDefault="004B63F0" w:rsidP="004B63F0">
      <w:r w:rsidRPr="00DF3BE0">
        <w:rPr>
          <w:rStyle w:val="HideTWBExt"/>
        </w:rPr>
        <w:t>&lt;/Amend&gt;</w:t>
      </w:r>
    </w:p>
    <w:p w14:paraId="6CCA2699"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227</w:t>
      </w:r>
      <w:r w:rsidRPr="00DF3BE0">
        <w:rPr>
          <w:rStyle w:val="HideTWBExt"/>
        </w:rPr>
        <w:t>&lt;/NumAm&gt;</w:t>
      </w:r>
    </w:p>
    <w:p w14:paraId="2237A768"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4C1E02F1" w14:textId="77777777" w:rsidR="004B63F0" w:rsidRPr="00DF3BE0" w:rsidRDefault="004B63F0" w:rsidP="004B63F0">
      <w:pPr>
        <w:pStyle w:val="NormalBold"/>
      </w:pPr>
      <w:r w:rsidRPr="00DF3BE0">
        <w:rPr>
          <w:rStyle w:val="HideTWBExt"/>
          <w:b w:val="0"/>
        </w:rPr>
        <w:t>&lt;/RepeatBlock-By&gt;</w:t>
      </w:r>
    </w:p>
    <w:p w14:paraId="3663C04D"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BD52144" w14:textId="77777777" w:rsidR="004B63F0" w:rsidRPr="00DF3BE0" w:rsidRDefault="004B63F0" w:rsidP="004B63F0">
      <w:pPr>
        <w:pStyle w:val="NormalBold"/>
      </w:pPr>
      <w:r w:rsidRPr="00DF3BE0">
        <w:rPr>
          <w:rStyle w:val="HideTWBExt"/>
        </w:rPr>
        <w:t>&lt;Article&gt;</w:t>
      </w:r>
      <w:r w:rsidRPr="00DF3BE0">
        <w:t>Artigo 9 – parágrafo 1 – ponto 2 – alínea a) – subalínea ii)</w:t>
      </w:r>
      <w:r w:rsidRPr="00DF3BE0">
        <w:rPr>
          <w:rStyle w:val="HideTWBExt"/>
        </w:rPr>
        <w:t>&lt;/Article&gt;</w:t>
      </w:r>
    </w:p>
    <w:p w14:paraId="2A69F8A2"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3E742AE7" w14:textId="77777777" w:rsidR="004B63F0" w:rsidRPr="00DF3BE0" w:rsidRDefault="004B63F0" w:rsidP="004B63F0">
      <w:r w:rsidRPr="00DF3BE0">
        <w:rPr>
          <w:rStyle w:val="HideTWBExt"/>
        </w:rPr>
        <w:t>&lt;Article2&gt;</w:t>
      </w:r>
      <w:r w:rsidRPr="00DF3BE0">
        <w:t>Artigo 4 – n.º 1 – parágrafo 1 – alínea h)</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B62A0F7" w14:textId="77777777" w:rsidTr="002D6F53">
        <w:trPr>
          <w:trHeight w:hRule="exact" w:val="240"/>
          <w:jc w:val="center"/>
        </w:trPr>
        <w:tc>
          <w:tcPr>
            <w:tcW w:w="9752" w:type="dxa"/>
            <w:gridSpan w:val="2"/>
            <w:tcBorders>
              <w:top w:val="nil"/>
              <w:left w:val="nil"/>
              <w:bottom w:val="nil"/>
              <w:right w:val="nil"/>
            </w:tcBorders>
          </w:tcPr>
          <w:p w14:paraId="099EC7C6" w14:textId="77777777" w:rsidR="004B63F0" w:rsidRPr="00DF3BE0" w:rsidRDefault="004B63F0" w:rsidP="002D6F53"/>
        </w:tc>
      </w:tr>
      <w:tr w:rsidR="004B63F0" w:rsidRPr="00DF3BE0" w14:paraId="78645615" w14:textId="77777777" w:rsidTr="002D6F53">
        <w:trPr>
          <w:trHeight w:val="240"/>
          <w:jc w:val="center"/>
        </w:trPr>
        <w:tc>
          <w:tcPr>
            <w:tcW w:w="4876" w:type="dxa"/>
            <w:tcBorders>
              <w:top w:val="nil"/>
              <w:left w:val="nil"/>
              <w:bottom w:val="nil"/>
              <w:right w:val="nil"/>
            </w:tcBorders>
          </w:tcPr>
          <w:p w14:paraId="01C5F9C1"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30B024F" w14:textId="77777777" w:rsidR="004B63F0" w:rsidRPr="00DF3BE0" w:rsidRDefault="004B63F0" w:rsidP="002D6F53">
            <w:pPr>
              <w:pStyle w:val="AmColumnHeading"/>
            </w:pPr>
            <w:r w:rsidRPr="00DF3BE0">
              <w:t>Alteração</w:t>
            </w:r>
          </w:p>
        </w:tc>
      </w:tr>
      <w:tr w:rsidR="004B63F0" w:rsidRPr="00DF3BE0" w14:paraId="252C9560" w14:textId="77777777" w:rsidTr="002D6F53">
        <w:trPr>
          <w:jc w:val="center"/>
        </w:trPr>
        <w:tc>
          <w:tcPr>
            <w:tcW w:w="4876" w:type="dxa"/>
            <w:tcBorders>
              <w:top w:val="nil"/>
              <w:left w:val="nil"/>
              <w:bottom w:val="nil"/>
              <w:right w:val="nil"/>
            </w:tcBorders>
          </w:tcPr>
          <w:p w14:paraId="3C475C1D" w14:textId="77777777" w:rsidR="004B63F0" w:rsidRPr="00DF3BE0" w:rsidRDefault="004B63F0" w:rsidP="002D6F53">
            <w:pPr>
              <w:pStyle w:val="Normal6a"/>
            </w:pPr>
            <w:r w:rsidRPr="00DF3BE0">
              <w:rPr>
                <w:b/>
                <w:i/>
              </w:rPr>
              <w:t>ii)</w:t>
            </w:r>
            <w:r w:rsidRPr="00DF3BE0">
              <w:tab/>
            </w:r>
            <w:r w:rsidRPr="00DF3BE0">
              <w:rPr>
                <w:b/>
                <w:i/>
              </w:rPr>
              <w:t>a alínea h) passa a ter a seguinte redação:</w:t>
            </w:r>
          </w:p>
        </w:tc>
        <w:tc>
          <w:tcPr>
            <w:tcW w:w="4876" w:type="dxa"/>
            <w:tcBorders>
              <w:top w:val="nil"/>
              <w:left w:val="nil"/>
              <w:bottom w:val="nil"/>
              <w:right w:val="nil"/>
            </w:tcBorders>
          </w:tcPr>
          <w:p w14:paraId="18A5A160" w14:textId="77777777" w:rsidR="004B63F0" w:rsidRPr="00DF3BE0" w:rsidRDefault="004B63F0" w:rsidP="002D6F53">
            <w:pPr>
              <w:pStyle w:val="Normal6a"/>
            </w:pPr>
            <w:r w:rsidRPr="00DF3BE0">
              <w:rPr>
                <w:b/>
                <w:i/>
              </w:rPr>
              <w:t>Suprimido</w:t>
            </w:r>
          </w:p>
        </w:tc>
      </w:tr>
      <w:tr w:rsidR="004B63F0" w:rsidRPr="00DF3BE0" w14:paraId="6764E1D5" w14:textId="77777777" w:rsidTr="002D6F53">
        <w:trPr>
          <w:jc w:val="center"/>
        </w:trPr>
        <w:tc>
          <w:tcPr>
            <w:tcW w:w="4876" w:type="dxa"/>
            <w:tcBorders>
              <w:top w:val="nil"/>
              <w:left w:val="nil"/>
              <w:bottom w:val="nil"/>
              <w:right w:val="nil"/>
            </w:tcBorders>
          </w:tcPr>
          <w:p w14:paraId="3A6B51E0" w14:textId="66ACE4CE" w:rsidR="004B63F0" w:rsidRPr="00DF3BE0" w:rsidRDefault="004B63F0" w:rsidP="002D6F53">
            <w:pPr>
              <w:pStyle w:val="Normal6a"/>
            </w:pPr>
            <w:r w:rsidRPr="00DF3BE0">
              <w:rPr>
                <w:b/>
                <w:i/>
              </w:rPr>
              <w:t>«h) Apoiar as atividades, operações e investigações transfronteiras dos Estados</w:t>
            </w:r>
            <w:r w:rsidR="00DF5682">
              <w:rPr>
                <w:b/>
                <w:i/>
              </w:rPr>
              <w:noBreakHyphen/>
            </w:r>
            <w:r w:rsidRPr="00DF3BE0">
              <w:rPr>
                <w:b/>
                <w:i/>
              </w:rPr>
              <w:t>Membros no domínio do intercâmbio de informações, bem como as equipas de investigação conjuntas e as unidades operacionais, inclusive através da prestação de apoio analítico, operacional, técnico, forense e financeiro;»;</w:t>
            </w:r>
          </w:p>
        </w:tc>
        <w:tc>
          <w:tcPr>
            <w:tcW w:w="4876" w:type="dxa"/>
            <w:tcBorders>
              <w:top w:val="nil"/>
              <w:left w:val="nil"/>
              <w:bottom w:val="nil"/>
              <w:right w:val="nil"/>
            </w:tcBorders>
          </w:tcPr>
          <w:p w14:paraId="4230DB96" w14:textId="77777777" w:rsidR="004B63F0" w:rsidRPr="00DF3BE0" w:rsidRDefault="004B63F0" w:rsidP="002D6F53">
            <w:pPr>
              <w:pStyle w:val="Normal6a"/>
            </w:pPr>
          </w:p>
        </w:tc>
      </w:tr>
    </w:tbl>
    <w:p w14:paraId="24388824"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27CB85CD"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45D8D034" w14:textId="77777777" w:rsidR="004B63F0" w:rsidRPr="00DF3BE0" w:rsidRDefault="004B63F0" w:rsidP="004B63F0">
      <w:pPr>
        <w:pStyle w:val="AmJustText"/>
      </w:pPr>
      <w:r w:rsidRPr="00DF3BE0">
        <w:t>O apoio operacional prestado pela Europol consiste em apoio operacional e técnico em conformidade com o Regulamento Europol.</w:t>
      </w:r>
    </w:p>
    <w:p w14:paraId="29B846B7" w14:textId="77777777" w:rsidR="004B63F0" w:rsidRPr="00DF3BE0" w:rsidRDefault="004B63F0" w:rsidP="004B63F0">
      <w:r w:rsidRPr="00DF3BE0">
        <w:rPr>
          <w:rStyle w:val="HideTWBExt"/>
        </w:rPr>
        <w:t>&lt;/Amend&gt;</w:t>
      </w:r>
    </w:p>
    <w:p w14:paraId="33501E46"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228</w:t>
      </w:r>
      <w:r w:rsidRPr="00DF3BE0">
        <w:rPr>
          <w:rStyle w:val="HideTWBExt"/>
        </w:rPr>
        <w:t>&lt;/NumAm&gt;</w:t>
      </w:r>
    </w:p>
    <w:p w14:paraId="23A62F2F" w14:textId="77777777" w:rsidR="004B63F0" w:rsidRPr="00DF3BE0" w:rsidRDefault="004B63F0" w:rsidP="004B63F0">
      <w:pPr>
        <w:pStyle w:val="NormalBold"/>
      </w:pPr>
      <w:r w:rsidRPr="00DF3BE0">
        <w:rPr>
          <w:rStyle w:val="HideTWBExt"/>
          <w:b w:val="0"/>
        </w:rPr>
        <w:t>&lt;RepeatBlock-By&gt;&lt;Members&gt;</w:t>
      </w:r>
      <w:r w:rsidRPr="00DF3BE0">
        <w:t>Matthieu Valet, Fabrice Leggeri, András László, António Tânger Corrêa, Alexandre Varaut</w:t>
      </w:r>
      <w:r w:rsidRPr="00DF3BE0">
        <w:rPr>
          <w:rStyle w:val="HideTWBExt"/>
          <w:b w:val="0"/>
        </w:rPr>
        <w:t>&lt;/Members&gt;</w:t>
      </w:r>
    </w:p>
    <w:p w14:paraId="396CEA0D" w14:textId="77777777" w:rsidR="004B63F0" w:rsidRPr="00DF3BE0" w:rsidRDefault="004B63F0" w:rsidP="004B63F0">
      <w:pPr>
        <w:pStyle w:val="NormalBold"/>
      </w:pPr>
      <w:r w:rsidRPr="00DF3BE0">
        <w:rPr>
          <w:rStyle w:val="HideTWBExt"/>
          <w:b w:val="0"/>
        </w:rPr>
        <w:t>&lt;/RepeatBlock-By&gt;</w:t>
      </w:r>
    </w:p>
    <w:p w14:paraId="225BD59B"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81E6FD4" w14:textId="77777777" w:rsidR="004B63F0" w:rsidRPr="00DF3BE0" w:rsidRDefault="004B63F0" w:rsidP="004B63F0">
      <w:pPr>
        <w:pStyle w:val="NormalBold"/>
      </w:pPr>
      <w:r w:rsidRPr="00DF3BE0">
        <w:rPr>
          <w:rStyle w:val="HideTWBExt"/>
        </w:rPr>
        <w:t>&lt;Article&gt;</w:t>
      </w:r>
      <w:r w:rsidRPr="00DF3BE0">
        <w:t>Artigo 9 – parágrafo 1 – ponto 2 – alínea a) – subalínea ii)</w:t>
      </w:r>
      <w:r w:rsidRPr="00DF3BE0">
        <w:rPr>
          <w:rStyle w:val="HideTWBExt"/>
        </w:rPr>
        <w:t>&lt;/Article&gt;</w:t>
      </w:r>
    </w:p>
    <w:p w14:paraId="02B4EDAA"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720E3778" w14:textId="77777777" w:rsidR="004B63F0" w:rsidRPr="00DF3BE0" w:rsidRDefault="004B63F0" w:rsidP="004B63F0">
      <w:r w:rsidRPr="00DF3BE0">
        <w:rPr>
          <w:rStyle w:val="HideTWBExt"/>
        </w:rPr>
        <w:t>&lt;Article2&gt;</w:t>
      </w:r>
      <w:r w:rsidRPr="00DF3BE0">
        <w:t>Artigo 4 – n.º 1 – parágrafo 1 – alínea h)</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3789887" w14:textId="77777777" w:rsidTr="002D6F53">
        <w:trPr>
          <w:trHeight w:hRule="exact" w:val="240"/>
          <w:jc w:val="center"/>
        </w:trPr>
        <w:tc>
          <w:tcPr>
            <w:tcW w:w="9752" w:type="dxa"/>
            <w:gridSpan w:val="2"/>
            <w:tcBorders>
              <w:top w:val="nil"/>
              <w:left w:val="nil"/>
              <w:bottom w:val="nil"/>
              <w:right w:val="nil"/>
            </w:tcBorders>
          </w:tcPr>
          <w:p w14:paraId="2672F6F3" w14:textId="77777777" w:rsidR="004B63F0" w:rsidRPr="00DF3BE0" w:rsidRDefault="004B63F0" w:rsidP="002D6F53"/>
        </w:tc>
      </w:tr>
      <w:tr w:rsidR="004B63F0" w:rsidRPr="00DF3BE0" w14:paraId="26C1BC3C" w14:textId="77777777" w:rsidTr="002D6F53">
        <w:trPr>
          <w:trHeight w:val="240"/>
          <w:jc w:val="center"/>
        </w:trPr>
        <w:tc>
          <w:tcPr>
            <w:tcW w:w="4876" w:type="dxa"/>
            <w:tcBorders>
              <w:top w:val="nil"/>
              <w:left w:val="nil"/>
              <w:bottom w:val="nil"/>
              <w:right w:val="nil"/>
            </w:tcBorders>
          </w:tcPr>
          <w:p w14:paraId="64803B1F"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6690A6D" w14:textId="77777777" w:rsidR="004B63F0" w:rsidRPr="00DF3BE0" w:rsidRDefault="004B63F0" w:rsidP="002D6F53">
            <w:pPr>
              <w:pStyle w:val="AmColumnHeading"/>
            </w:pPr>
            <w:r w:rsidRPr="00DF3BE0">
              <w:t>Alteração</w:t>
            </w:r>
          </w:p>
        </w:tc>
      </w:tr>
      <w:tr w:rsidR="004B63F0" w:rsidRPr="00DF3BE0" w14:paraId="3D89298E" w14:textId="77777777" w:rsidTr="002D6F53">
        <w:trPr>
          <w:jc w:val="center"/>
        </w:trPr>
        <w:tc>
          <w:tcPr>
            <w:tcW w:w="4876" w:type="dxa"/>
            <w:tcBorders>
              <w:top w:val="nil"/>
              <w:left w:val="nil"/>
              <w:bottom w:val="nil"/>
              <w:right w:val="nil"/>
            </w:tcBorders>
          </w:tcPr>
          <w:p w14:paraId="715F0BF5" w14:textId="599EAA26" w:rsidR="004B63F0" w:rsidRPr="00DF3BE0" w:rsidRDefault="004B63F0" w:rsidP="002D6F53">
            <w:pPr>
              <w:pStyle w:val="Normal6a"/>
            </w:pPr>
            <w:r w:rsidRPr="00DF3BE0">
              <w:t>h)</w:t>
            </w:r>
            <w:r w:rsidRPr="00DF3BE0">
              <w:tab/>
              <w:t>Apoiar as atividades, operações e investigações transfronteiras dos Estados</w:t>
            </w:r>
            <w:r w:rsidR="00DF5682">
              <w:noBreakHyphen/>
            </w:r>
            <w:r w:rsidRPr="00DF3BE0">
              <w:t xml:space="preserve">Membros no domínio do intercâmbio de informações, bem como as equipas de investigação conjuntas </w:t>
            </w:r>
            <w:r w:rsidRPr="00DF3BE0">
              <w:rPr>
                <w:b/>
                <w:i/>
              </w:rPr>
              <w:t>e as unidades operacionais</w:t>
            </w:r>
            <w:r w:rsidRPr="00DF3BE0">
              <w:t>, inclusive através da prestação de apoio analítico, operacional, técnico, forense e financeiro;</w:t>
            </w:r>
          </w:p>
        </w:tc>
        <w:tc>
          <w:tcPr>
            <w:tcW w:w="4876" w:type="dxa"/>
            <w:tcBorders>
              <w:top w:val="nil"/>
              <w:left w:val="nil"/>
              <w:bottom w:val="nil"/>
              <w:right w:val="nil"/>
            </w:tcBorders>
          </w:tcPr>
          <w:p w14:paraId="665A9EC0" w14:textId="0D454ED1" w:rsidR="004B63F0" w:rsidRPr="00DF3BE0" w:rsidRDefault="004B63F0" w:rsidP="002D6F53">
            <w:pPr>
              <w:pStyle w:val="Normal6a"/>
            </w:pPr>
            <w:r w:rsidRPr="00DF3BE0">
              <w:t>h)</w:t>
            </w:r>
            <w:r w:rsidRPr="00DF3BE0">
              <w:tab/>
              <w:t>Apoiar as atividades, operações e investigações transfronteiras dos Estados</w:t>
            </w:r>
            <w:r w:rsidR="00DF5682">
              <w:noBreakHyphen/>
            </w:r>
            <w:r w:rsidRPr="00DF3BE0">
              <w:t>Membros no domínio do intercâmbio de informações, bem como as equipas de investigação conjuntas, inclusive através da prestação de apoio analítico, operacional, técnico, forense e financeiro;</w:t>
            </w:r>
          </w:p>
        </w:tc>
      </w:tr>
    </w:tbl>
    <w:p w14:paraId="520C0573"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{FR}</w:t>
      </w:r>
      <w:r w:rsidRPr="00DF3BE0">
        <w:t>fr</w:t>
      </w:r>
      <w:r w:rsidRPr="00DF3BE0">
        <w:rPr>
          <w:rStyle w:val="HideTWBExt"/>
        </w:rPr>
        <w:t>&lt;/Original&gt;</w:t>
      </w:r>
    </w:p>
    <w:p w14:paraId="3239F6F4" w14:textId="77777777" w:rsidR="004B63F0" w:rsidRPr="00DF3BE0" w:rsidRDefault="004B63F0" w:rsidP="004B63F0">
      <w:r w:rsidRPr="00DF3BE0">
        <w:rPr>
          <w:rStyle w:val="HideTWBExt"/>
        </w:rPr>
        <w:t>&lt;/Amend&gt;</w:t>
      </w:r>
    </w:p>
    <w:p w14:paraId="2F7F47D7"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229</w:t>
      </w:r>
      <w:r w:rsidRPr="00DF3BE0">
        <w:rPr>
          <w:rStyle w:val="HideTWBExt"/>
        </w:rPr>
        <w:t>&lt;/NumAm&gt;</w:t>
      </w:r>
    </w:p>
    <w:p w14:paraId="40F3C26C"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62766F5E" w14:textId="77777777" w:rsidR="004B63F0" w:rsidRPr="00DF3BE0" w:rsidRDefault="004B63F0" w:rsidP="004B63F0">
      <w:pPr>
        <w:pStyle w:val="NormalBold"/>
      </w:pPr>
      <w:r w:rsidRPr="00DF3BE0">
        <w:rPr>
          <w:rStyle w:val="HideTWBExt"/>
          <w:b w:val="0"/>
        </w:rPr>
        <w:t>&lt;/RepeatBlock-By&gt;</w:t>
      </w:r>
    </w:p>
    <w:p w14:paraId="749B4396"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37CB48D" w14:textId="77777777" w:rsidR="004B63F0" w:rsidRPr="00DF3BE0" w:rsidRDefault="004B63F0" w:rsidP="004B63F0">
      <w:pPr>
        <w:pStyle w:val="NormalBold"/>
      </w:pPr>
      <w:r w:rsidRPr="00DF3BE0">
        <w:rPr>
          <w:rStyle w:val="HideTWBExt"/>
        </w:rPr>
        <w:t>&lt;Article&gt;</w:t>
      </w:r>
      <w:r w:rsidRPr="00DF3BE0">
        <w:t>Artigo 9 – parágrafo 1 – ponto 2 – alínea a) – subalínea iii)</w:t>
      </w:r>
      <w:r w:rsidRPr="00DF3BE0">
        <w:rPr>
          <w:rStyle w:val="HideTWBExt"/>
        </w:rPr>
        <w:t>&lt;/Article&gt;</w:t>
      </w:r>
    </w:p>
    <w:p w14:paraId="62273DCB"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167A73E8" w14:textId="77777777" w:rsidR="004B63F0" w:rsidRPr="00DF3BE0" w:rsidRDefault="004B63F0" w:rsidP="004B63F0">
      <w:r w:rsidRPr="00DF3BE0">
        <w:rPr>
          <w:rStyle w:val="HideTWBExt"/>
        </w:rPr>
        <w:t>&lt;Article2&gt;</w:t>
      </w:r>
      <w:r w:rsidRPr="00DF3BE0">
        <w:t>Artigo 4 – n.º 1 – parágrafo 1 – alínea l)</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50B7CE2" w14:textId="77777777" w:rsidTr="002D6F53">
        <w:trPr>
          <w:trHeight w:hRule="exact" w:val="240"/>
          <w:jc w:val="center"/>
        </w:trPr>
        <w:tc>
          <w:tcPr>
            <w:tcW w:w="9752" w:type="dxa"/>
            <w:gridSpan w:val="2"/>
            <w:tcBorders>
              <w:top w:val="nil"/>
              <w:left w:val="nil"/>
              <w:bottom w:val="nil"/>
              <w:right w:val="nil"/>
            </w:tcBorders>
          </w:tcPr>
          <w:p w14:paraId="72BD58FB" w14:textId="77777777" w:rsidR="004B63F0" w:rsidRPr="00DF3BE0" w:rsidRDefault="004B63F0" w:rsidP="002D6F53"/>
        </w:tc>
      </w:tr>
      <w:tr w:rsidR="004B63F0" w:rsidRPr="00DF3BE0" w14:paraId="6A3B0C3A" w14:textId="77777777" w:rsidTr="002D6F53">
        <w:trPr>
          <w:trHeight w:val="240"/>
          <w:jc w:val="center"/>
        </w:trPr>
        <w:tc>
          <w:tcPr>
            <w:tcW w:w="4876" w:type="dxa"/>
            <w:tcBorders>
              <w:top w:val="nil"/>
              <w:left w:val="nil"/>
              <w:bottom w:val="nil"/>
              <w:right w:val="nil"/>
            </w:tcBorders>
          </w:tcPr>
          <w:p w14:paraId="04C2D2EE"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122AC5C" w14:textId="77777777" w:rsidR="004B63F0" w:rsidRPr="00DF3BE0" w:rsidRDefault="004B63F0" w:rsidP="002D6F53">
            <w:pPr>
              <w:pStyle w:val="AmColumnHeading"/>
            </w:pPr>
            <w:r w:rsidRPr="00DF3BE0">
              <w:t>Alteração</w:t>
            </w:r>
          </w:p>
        </w:tc>
      </w:tr>
      <w:tr w:rsidR="004B63F0" w:rsidRPr="00DF3BE0" w14:paraId="3C429C7B" w14:textId="77777777" w:rsidTr="002D6F53">
        <w:trPr>
          <w:jc w:val="center"/>
        </w:trPr>
        <w:tc>
          <w:tcPr>
            <w:tcW w:w="4876" w:type="dxa"/>
            <w:tcBorders>
              <w:top w:val="nil"/>
              <w:left w:val="nil"/>
              <w:bottom w:val="nil"/>
              <w:right w:val="nil"/>
            </w:tcBorders>
          </w:tcPr>
          <w:p w14:paraId="7650FFDC" w14:textId="77777777" w:rsidR="004B63F0" w:rsidRPr="00DF3BE0" w:rsidRDefault="004B63F0" w:rsidP="002D6F53">
            <w:pPr>
              <w:pStyle w:val="Normal6a"/>
            </w:pPr>
            <w:r w:rsidRPr="00DF3BE0">
              <w:t>Desenvolver centros da União de competências especializadas para combater determinados tipos de criminalidade abrangidos pelos objetivos da Europol</w:t>
            </w:r>
            <w:r w:rsidRPr="00DF3BE0">
              <w:rPr>
                <w:b/>
                <w:i/>
              </w:rPr>
              <w:t>, incluindo o Centro Europeu da Cibercriminalidade e, nos termos do Regulamento (UE) .../... do Parlamento Europeu e do Conselho* [Regulamento relativo ao combate à introdução clandestina de migrantes], o Centro Europeu contra a Introdução Clandestina de Migrantes</w:t>
            </w:r>
            <w:r w:rsidRPr="00DF3BE0">
              <w:t>;</w:t>
            </w:r>
          </w:p>
        </w:tc>
        <w:tc>
          <w:tcPr>
            <w:tcW w:w="4876" w:type="dxa"/>
            <w:tcBorders>
              <w:top w:val="nil"/>
              <w:left w:val="nil"/>
              <w:bottom w:val="nil"/>
              <w:right w:val="nil"/>
            </w:tcBorders>
          </w:tcPr>
          <w:p w14:paraId="1C747F41" w14:textId="77777777" w:rsidR="004B63F0" w:rsidRPr="00DF3BE0" w:rsidRDefault="004B63F0" w:rsidP="002D6F53">
            <w:pPr>
              <w:pStyle w:val="Normal6a"/>
            </w:pPr>
            <w:r w:rsidRPr="00DF3BE0">
              <w:t>Desenvolver centros da União de competências especializadas para combater determinados tipos de criminalidade abrangidos pelos objetivos da Europol;</w:t>
            </w:r>
          </w:p>
        </w:tc>
      </w:tr>
    </w:tbl>
    <w:p w14:paraId="6279F98B"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C6721AF" w14:textId="77777777" w:rsidR="004B63F0" w:rsidRPr="00DF3BE0" w:rsidRDefault="004B63F0" w:rsidP="004B63F0">
      <w:r w:rsidRPr="00DF3BE0">
        <w:rPr>
          <w:rStyle w:val="HideTWBExt"/>
        </w:rPr>
        <w:t>&lt;/Amend&gt;</w:t>
      </w:r>
    </w:p>
    <w:p w14:paraId="235BE4C2"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230</w:t>
      </w:r>
      <w:r w:rsidRPr="00DF3BE0">
        <w:rPr>
          <w:rStyle w:val="HideTWBExt"/>
        </w:rPr>
        <w:t>&lt;/NumAm&gt;</w:t>
      </w:r>
    </w:p>
    <w:p w14:paraId="1763A56B" w14:textId="77777777" w:rsidR="004B63F0" w:rsidRPr="00DF3BE0" w:rsidRDefault="004B63F0" w:rsidP="004B63F0">
      <w:pPr>
        <w:pStyle w:val="NormalBold"/>
      </w:pPr>
      <w:r w:rsidRPr="00DF3BE0">
        <w:rPr>
          <w:rStyle w:val="HideTWBExt"/>
          <w:b w:val="0"/>
        </w:rPr>
        <w:t>&lt;RepeatBlock-By&gt;&lt;Members&gt;</w:t>
      </w:r>
      <w:r w:rsidRPr="00DF3BE0">
        <w:t>Matthieu Valet, Fabrice Leggeri, András László, António Tânger Corrêa, Alexandre Varaut</w:t>
      </w:r>
      <w:r w:rsidRPr="00DF3BE0">
        <w:rPr>
          <w:rStyle w:val="HideTWBExt"/>
          <w:b w:val="0"/>
        </w:rPr>
        <w:t>&lt;/Members&gt;</w:t>
      </w:r>
    </w:p>
    <w:p w14:paraId="64CDC386" w14:textId="77777777" w:rsidR="004B63F0" w:rsidRPr="00DF3BE0" w:rsidRDefault="004B63F0" w:rsidP="004B63F0">
      <w:pPr>
        <w:pStyle w:val="NormalBold"/>
      </w:pPr>
      <w:r w:rsidRPr="00DF3BE0">
        <w:rPr>
          <w:rStyle w:val="HideTWBExt"/>
          <w:b w:val="0"/>
        </w:rPr>
        <w:t>&lt;/RepeatBlock-By&gt;</w:t>
      </w:r>
    </w:p>
    <w:p w14:paraId="44D2DAB9"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81DCC63" w14:textId="77777777" w:rsidR="004B63F0" w:rsidRPr="00DF3BE0" w:rsidRDefault="004B63F0" w:rsidP="004B63F0">
      <w:pPr>
        <w:pStyle w:val="NormalBold"/>
      </w:pPr>
      <w:r w:rsidRPr="00DF3BE0">
        <w:rPr>
          <w:rStyle w:val="HideTWBExt"/>
        </w:rPr>
        <w:t>&lt;Article&gt;</w:t>
      </w:r>
      <w:r w:rsidRPr="00DF3BE0">
        <w:t>Artigo 9 – parágrafo 1 – ponto 2 – alínea a) – subalínea iii)</w:t>
      </w:r>
      <w:r w:rsidRPr="00DF3BE0">
        <w:rPr>
          <w:rStyle w:val="HideTWBExt"/>
        </w:rPr>
        <w:t>&lt;/Article&gt;</w:t>
      </w:r>
    </w:p>
    <w:p w14:paraId="5A36E25B"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0696A896" w14:textId="77777777" w:rsidR="004B63F0" w:rsidRPr="00DF3BE0" w:rsidRDefault="004B63F0" w:rsidP="004B63F0">
      <w:r w:rsidRPr="00DF3BE0">
        <w:rPr>
          <w:rStyle w:val="HideTWBExt"/>
        </w:rPr>
        <w:t>&lt;Article2&gt;</w:t>
      </w:r>
      <w:r w:rsidRPr="00DF3BE0">
        <w:t>Artigo 4 – n.º 1 – parágrafo 1 – alínea l)</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BFC73A7" w14:textId="77777777" w:rsidTr="002D6F53">
        <w:trPr>
          <w:trHeight w:hRule="exact" w:val="240"/>
          <w:jc w:val="center"/>
        </w:trPr>
        <w:tc>
          <w:tcPr>
            <w:tcW w:w="9752" w:type="dxa"/>
            <w:gridSpan w:val="2"/>
            <w:tcBorders>
              <w:top w:val="nil"/>
              <w:left w:val="nil"/>
              <w:bottom w:val="nil"/>
              <w:right w:val="nil"/>
            </w:tcBorders>
          </w:tcPr>
          <w:p w14:paraId="5CCE28B4" w14:textId="77777777" w:rsidR="004B63F0" w:rsidRPr="00DF3BE0" w:rsidRDefault="004B63F0" w:rsidP="002D6F53"/>
        </w:tc>
      </w:tr>
      <w:tr w:rsidR="004B63F0" w:rsidRPr="00DF3BE0" w14:paraId="42303DDB" w14:textId="77777777" w:rsidTr="002D6F53">
        <w:trPr>
          <w:trHeight w:val="240"/>
          <w:jc w:val="center"/>
        </w:trPr>
        <w:tc>
          <w:tcPr>
            <w:tcW w:w="4876" w:type="dxa"/>
            <w:tcBorders>
              <w:top w:val="nil"/>
              <w:left w:val="nil"/>
              <w:bottom w:val="nil"/>
              <w:right w:val="nil"/>
            </w:tcBorders>
          </w:tcPr>
          <w:p w14:paraId="4EEDCDF2"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402958F" w14:textId="77777777" w:rsidR="004B63F0" w:rsidRPr="00DF3BE0" w:rsidRDefault="004B63F0" w:rsidP="002D6F53">
            <w:pPr>
              <w:pStyle w:val="AmColumnHeading"/>
            </w:pPr>
            <w:r w:rsidRPr="00DF3BE0">
              <w:t>Alteração</w:t>
            </w:r>
          </w:p>
        </w:tc>
      </w:tr>
      <w:tr w:rsidR="004B63F0" w:rsidRPr="00DF3BE0" w14:paraId="67AB935C" w14:textId="77777777" w:rsidTr="002D6F53">
        <w:trPr>
          <w:jc w:val="center"/>
        </w:trPr>
        <w:tc>
          <w:tcPr>
            <w:tcW w:w="4876" w:type="dxa"/>
            <w:tcBorders>
              <w:top w:val="nil"/>
              <w:left w:val="nil"/>
              <w:bottom w:val="nil"/>
              <w:right w:val="nil"/>
            </w:tcBorders>
          </w:tcPr>
          <w:p w14:paraId="4FC1C928" w14:textId="77777777" w:rsidR="004B63F0" w:rsidRPr="00DF3BE0" w:rsidRDefault="004B63F0" w:rsidP="002D6F53">
            <w:pPr>
              <w:pStyle w:val="Normal6a"/>
            </w:pPr>
            <w:r w:rsidRPr="00DF3BE0">
              <w:t xml:space="preserve">Desenvolver centros da União de competências especializadas para combater determinados tipos de criminalidade abrangidos pelos objetivos da Europol, incluindo o Centro Europeu da Cibercriminalidade </w:t>
            </w:r>
            <w:r w:rsidRPr="00DF3BE0">
              <w:rPr>
                <w:b/>
                <w:i/>
              </w:rPr>
              <w:t>e, nos termos do Regulamento (UE) .../... do Parlamento Europeu e do Conselho* [Regulamento relativo ao combate à introdução clandestina de migrantes], o Centro Europeu contra a Introdução Clandestina de Migrantes</w:t>
            </w:r>
            <w:r w:rsidRPr="00DF3BE0">
              <w:t>;</w:t>
            </w:r>
          </w:p>
        </w:tc>
        <w:tc>
          <w:tcPr>
            <w:tcW w:w="4876" w:type="dxa"/>
            <w:tcBorders>
              <w:top w:val="nil"/>
              <w:left w:val="nil"/>
              <w:bottom w:val="nil"/>
              <w:right w:val="nil"/>
            </w:tcBorders>
          </w:tcPr>
          <w:p w14:paraId="584EF220" w14:textId="77777777" w:rsidR="004B63F0" w:rsidRPr="00DF3BE0" w:rsidRDefault="004B63F0" w:rsidP="002D6F53">
            <w:pPr>
              <w:pStyle w:val="Normal6a"/>
            </w:pPr>
            <w:r w:rsidRPr="00DF3BE0">
              <w:t>Desenvolver centros da União de competências especializadas para combater determinados tipos de criminalidade abrangidos pelos objetivos da Europol, incluindo o Centro Europeu da Cibercriminalidade;</w:t>
            </w:r>
          </w:p>
        </w:tc>
      </w:tr>
    </w:tbl>
    <w:p w14:paraId="3C41132E"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{FR}</w:t>
      </w:r>
      <w:r w:rsidRPr="00DF3BE0">
        <w:t>fr</w:t>
      </w:r>
      <w:r w:rsidRPr="00DF3BE0">
        <w:rPr>
          <w:rStyle w:val="HideTWBExt"/>
        </w:rPr>
        <w:t>&lt;/Original&gt;</w:t>
      </w:r>
    </w:p>
    <w:p w14:paraId="27898EA0" w14:textId="77777777" w:rsidR="004B63F0" w:rsidRPr="00DF3BE0" w:rsidRDefault="004B63F0" w:rsidP="004B63F0">
      <w:r w:rsidRPr="00DF3BE0">
        <w:rPr>
          <w:rStyle w:val="HideTWBExt"/>
        </w:rPr>
        <w:t>&lt;/Amend&gt;</w:t>
      </w:r>
    </w:p>
    <w:p w14:paraId="619B7D5D"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231</w:t>
      </w:r>
      <w:r w:rsidRPr="00DF3BE0">
        <w:rPr>
          <w:rStyle w:val="HideTWBExt"/>
        </w:rPr>
        <w:t>&lt;/NumAm&gt;</w:t>
      </w:r>
    </w:p>
    <w:p w14:paraId="25253CE4"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209DC415" w14:textId="77777777" w:rsidR="004B63F0" w:rsidRPr="00DF3BE0" w:rsidRDefault="004B63F0" w:rsidP="004B63F0">
      <w:pPr>
        <w:pStyle w:val="NormalBold"/>
      </w:pPr>
      <w:r w:rsidRPr="00DF3BE0">
        <w:rPr>
          <w:rStyle w:val="HideTWBExt"/>
          <w:b w:val="0"/>
        </w:rPr>
        <w:t>&lt;/RepeatBlock-By&gt;</w:t>
      </w:r>
    </w:p>
    <w:p w14:paraId="5F781785"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D2B2482" w14:textId="77777777" w:rsidR="004B63F0" w:rsidRPr="00DF3BE0" w:rsidRDefault="004B63F0" w:rsidP="004B63F0">
      <w:pPr>
        <w:pStyle w:val="NormalBold"/>
      </w:pPr>
      <w:r w:rsidRPr="00DF3BE0">
        <w:rPr>
          <w:rStyle w:val="HideTWBExt"/>
        </w:rPr>
        <w:t>&lt;Article&gt;</w:t>
      </w:r>
      <w:r w:rsidRPr="00DF3BE0">
        <w:t>Artigo 9 – parágrafo 1 – ponto 2 – alínea a) – subalínea iii)</w:t>
      </w:r>
      <w:r w:rsidRPr="00DF3BE0">
        <w:rPr>
          <w:rStyle w:val="HideTWBExt"/>
        </w:rPr>
        <w:t>&lt;/Article&gt;</w:t>
      </w:r>
    </w:p>
    <w:p w14:paraId="1B2444E1"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59732150" w14:textId="77777777" w:rsidR="004B63F0" w:rsidRPr="00DF3BE0" w:rsidRDefault="004B63F0" w:rsidP="004B63F0">
      <w:r w:rsidRPr="00DF3BE0">
        <w:rPr>
          <w:rStyle w:val="HideTWBExt"/>
        </w:rPr>
        <w:t>&lt;Article2&gt;</w:t>
      </w:r>
      <w:r w:rsidRPr="00DF3BE0">
        <w:t>Artigo 4 – n.º 1 – parágrafo 1 – alínea l)</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C003EFE" w14:textId="77777777" w:rsidTr="002D6F53">
        <w:trPr>
          <w:trHeight w:hRule="exact" w:val="240"/>
          <w:jc w:val="center"/>
        </w:trPr>
        <w:tc>
          <w:tcPr>
            <w:tcW w:w="9752" w:type="dxa"/>
            <w:gridSpan w:val="2"/>
            <w:tcBorders>
              <w:top w:val="nil"/>
              <w:left w:val="nil"/>
              <w:bottom w:val="nil"/>
              <w:right w:val="nil"/>
            </w:tcBorders>
          </w:tcPr>
          <w:p w14:paraId="30D1CF08" w14:textId="77777777" w:rsidR="004B63F0" w:rsidRPr="00DF3BE0" w:rsidRDefault="004B63F0" w:rsidP="002D6F53"/>
        </w:tc>
      </w:tr>
      <w:tr w:rsidR="004B63F0" w:rsidRPr="00DF3BE0" w14:paraId="516D904D" w14:textId="77777777" w:rsidTr="002D6F53">
        <w:trPr>
          <w:trHeight w:val="240"/>
          <w:jc w:val="center"/>
        </w:trPr>
        <w:tc>
          <w:tcPr>
            <w:tcW w:w="4876" w:type="dxa"/>
            <w:tcBorders>
              <w:top w:val="nil"/>
              <w:left w:val="nil"/>
              <w:bottom w:val="nil"/>
              <w:right w:val="nil"/>
            </w:tcBorders>
          </w:tcPr>
          <w:p w14:paraId="307D955A"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CD779EE" w14:textId="77777777" w:rsidR="004B63F0" w:rsidRPr="00DF3BE0" w:rsidRDefault="004B63F0" w:rsidP="002D6F53">
            <w:pPr>
              <w:pStyle w:val="AmColumnHeading"/>
            </w:pPr>
            <w:r w:rsidRPr="00DF3BE0">
              <w:t>Alteração</w:t>
            </w:r>
          </w:p>
        </w:tc>
      </w:tr>
      <w:tr w:rsidR="004B63F0" w:rsidRPr="00DF3BE0" w14:paraId="7F0FF05A" w14:textId="77777777" w:rsidTr="002D6F53">
        <w:trPr>
          <w:jc w:val="center"/>
        </w:trPr>
        <w:tc>
          <w:tcPr>
            <w:tcW w:w="4876" w:type="dxa"/>
            <w:tcBorders>
              <w:top w:val="nil"/>
              <w:left w:val="nil"/>
              <w:bottom w:val="nil"/>
              <w:right w:val="nil"/>
            </w:tcBorders>
          </w:tcPr>
          <w:p w14:paraId="7345C8F0" w14:textId="77777777" w:rsidR="004B63F0" w:rsidRPr="00DF3BE0" w:rsidRDefault="004B63F0" w:rsidP="002D6F53">
            <w:pPr>
              <w:pStyle w:val="Normal6a"/>
            </w:pPr>
            <w:r w:rsidRPr="00DF3BE0">
              <w:t>Desenvolver centros da União de competências especializadas para combater determinados tipos de criminalidade abrangidos pelos objetivos da Europol, incluindo o Centro Europeu da Cibercriminalidade e</w:t>
            </w:r>
            <w:r w:rsidRPr="00DF3BE0">
              <w:rPr>
                <w:b/>
                <w:i/>
              </w:rPr>
              <w:t>, nos termos do Regulamento (UE) .../... do Parlamento Europeu e do Conselho* [Regulamento relativo ao combate à introdução clandestina de migrantes],</w:t>
            </w:r>
            <w:r w:rsidRPr="00DF3BE0">
              <w:t xml:space="preserve"> o Centro Europeu contra a Introdução Clandestina de Migrantes;</w:t>
            </w:r>
          </w:p>
        </w:tc>
        <w:tc>
          <w:tcPr>
            <w:tcW w:w="4876" w:type="dxa"/>
            <w:tcBorders>
              <w:top w:val="nil"/>
              <w:left w:val="nil"/>
              <w:bottom w:val="nil"/>
              <w:right w:val="nil"/>
            </w:tcBorders>
          </w:tcPr>
          <w:p w14:paraId="573A9FC3" w14:textId="77777777" w:rsidR="004B63F0" w:rsidRPr="00DF3BE0" w:rsidRDefault="004B63F0" w:rsidP="002D6F53">
            <w:pPr>
              <w:pStyle w:val="Normal6a"/>
            </w:pPr>
            <w:r w:rsidRPr="00DF3BE0">
              <w:t>Desenvolver centros da União de competências especializadas para combater determinados tipos de criminalidade abrangidos pelos objetivos da Europol, incluindo o Centro Europeu da Cibercriminalidade e o Centro Europeu contra a Introdução Clandestina de Migrantes;</w:t>
            </w:r>
          </w:p>
        </w:tc>
      </w:tr>
    </w:tbl>
    <w:p w14:paraId="218497D8"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6C209B7"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0CFB9FEE" w14:textId="77777777" w:rsidR="004B63F0" w:rsidRPr="00DF3BE0" w:rsidRDefault="004B63F0" w:rsidP="004B63F0">
      <w:pPr>
        <w:pStyle w:val="AmJustText"/>
      </w:pPr>
      <w:r w:rsidRPr="00DF3BE0">
        <w:t>O centro, que já existe, deverá ser codificado no Regulamento Europol, em vez de um regulamento autónomo.</w:t>
      </w:r>
    </w:p>
    <w:p w14:paraId="2C33170C" w14:textId="77777777" w:rsidR="004B63F0" w:rsidRPr="00DF3BE0" w:rsidRDefault="004B63F0" w:rsidP="004B63F0">
      <w:r w:rsidRPr="00DF3BE0">
        <w:rPr>
          <w:rStyle w:val="HideTWBExt"/>
        </w:rPr>
        <w:t>&lt;/Amend&gt;</w:t>
      </w:r>
    </w:p>
    <w:p w14:paraId="00275E9A"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232</w:t>
      </w:r>
      <w:r w:rsidRPr="00DF3BE0">
        <w:rPr>
          <w:rStyle w:val="HideTWBExt"/>
        </w:rPr>
        <w:t>&lt;/NumAm&gt;</w:t>
      </w:r>
    </w:p>
    <w:p w14:paraId="0164E329"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166B4BA1" w14:textId="77777777" w:rsidR="004B63F0" w:rsidRPr="00DF3BE0" w:rsidRDefault="004B63F0" w:rsidP="004B63F0">
      <w:pPr>
        <w:pStyle w:val="NormalBold"/>
      </w:pPr>
      <w:r w:rsidRPr="00DF3BE0">
        <w:rPr>
          <w:rStyle w:val="HideTWBExt"/>
          <w:b w:val="0"/>
        </w:rPr>
        <w:t>&lt;/RepeatBlock-By&gt;</w:t>
      </w:r>
    </w:p>
    <w:p w14:paraId="2D411606"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4F6BB9F" w14:textId="77777777" w:rsidR="004B63F0" w:rsidRPr="00DF3BE0" w:rsidRDefault="004B63F0" w:rsidP="004B63F0">
      <w:pPr>
        <w:pStyle w:val="NormalBold"/>
      </w:pPr>
      <w:r w:rsidRPr="00DF3BE0">
        <w:rPr>
          <w:rStyle w:val="HideTWBExt"/>
        </w:rPr>
        <w:t>&lt;Article&gt;</w:t>
      </w:r>
      <w:r w:rsidRPr="00DF3BE0">
        <w:t>Artigo 9 – parágrafo 1 – ponto 2 – alínea a) – subalínea iii)</w:t>
      </w:r>
      <w:r w:rsidRPr="00DF3BE0">
        <w:rPr>
          <w:rStyle w:val="HideTWBExt"/>
        </w:rPr>
        <w:t>&lt;/Article&gt;</w:t>
      </w:r>
    </w:p>
    <w:p w14:paraId="78889BA0"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2BC7334D" w14:textId="77777777" w:rsidR="004B63F0" w:rsidRPr="00DF3BE0" w:rsidRDefault="004B63F0" w:rsidP="004B63F0">
      <w:r w:rsidRPr="00DF3BE0">
        <w:rPr>
          <w:rStyle w:val="HideTWBExt"/>
        </w:rPr>
        <w:t>&lt;Article2&gt;</w:t>
      </w:r>
      <w:r w:rsidRPr="00DF3BE0">
        <w:t>Artigo 4 – n.º 1 – parágrafo 1 – alínea l)</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B4167D9" w14:textId="77777777" w:rsidTr="002D6F53">
        <w:trPr>
          <w:trHeight w:hRule="exact" w:val="240"/>
          <w:jc w:val="center"/>
        </w:trPr>
        <w:tc>
          <w:tcPr>
            <w:tcW w:w="9752" w:type="dxa"/>
            <w:gridSpan w:val="2"/>
            <w:tcBorders>
              <w:top w:val="nil"/>
              <w:left w:val="nil"/>
              <w:bottom w:val="nil"/>
              <w:right w:val="nil"/>
            </w:tcBorders>
          </w:tcPr>
          <w:p w14:paraId="1407D34A" w14:textId="77777777" w:rsidR="004B63F0" w:rsidRPr="00DF3BE0" w:rsidRDefault="004B63F0" w:rsidP="002D6F53"/>
        </w:tc>
      </w:tr>
      <w:tr w:rsidR="004B63F0" w:rsidRPr="00DF3BE0" w14:paraId="4AFC88A5" w14:textId="77777777" w:rsidTr="002D6F53">
        <w:trPr>
          <w:trHeight w:val="240"/>
          <w:jc w:val="center"/>
        </w:trPr>
        <w:tc>
          <w:tcPr>
            <w:tcW w:w="4876" w:type="dxa"/>
            <w:tcBorders>
              <w:top w:val="nil"/>
              <w:left w:val="nil"/>
              <w:bottom w:val="nil"/>
              <w:right w:val="nil"/>
            </w:tcBorders>
          </w:tcPr>
          <w:p w14:paraId="67399884"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79CF1FF" w14:textId="77777777" w:rsidR="004B63F0" w:rsidRPr="00DF3BE0" w:rsidRDefault="004B63F0" w:rsidP="002D6F53">
            <w:pPr>
              <w:pStyle w:val="AmColumnHeading"/>
            </w:pPr>
            <w:r w:rsidRPr="00DF3BE0">
              <w:t>Alteração</w:t>
            </w:r>
          </w:p>
        </w:tc>
      </w:tr>
      <w:tr w:rsidR="004B63F0" w:rsidRPr="00DF3BE0" w14:paraId="16D2869E" w14:textId="77777777" w:rsidTr="002D6F53">
        <w:trPr>
          <w:jc w:val="center"/>
        </w:trPr>
        <w:tc>
          <w:tcPr>
            <w:tcW w:w="4876" w:type="dxa"/>
            <w:tcBorders>
              <w:top w:val="nil"/>
              <w:left w:val="nil"/>
              <w:bottom w:val="nil"/>
              <w:right w:val="nil"/>
            </w:tcBorders>
          </w:tcPr>
          <w:p w14:paraId="551306F2" w14:textId="77777777" w:rsidR="004B63F0" w:rsidRPr="00DF3BE0" w:rsidRDefault="004B63F0" w:rsidP="002D6F53">
            <w:pPr>
              <w:pStyle w:val="Normal6a"/>
            </w:pPr>
            <w:r w:rsidRPr="00DF3BE0">
              <w:t xml:space="preserve">Desenvolver centros da União de competências especializadas para combater determinados tipos de criminalidade abrangidos pelos objetivos da Europol, incluindo o Centro Europeu da Cibercriminalidade e, nos termos do Regulamento </w:t>
            </w:r>
            <w:r w:rsidRPr="00DF3BE0">
              <w:rPr>
                <w:b/>
                <w:i/>
              </w:rPr>
              <w:t>(UE) .../... do Parlamento Europeu e do Conselho* [Regulamento relativo ao combate à introdução clandestina de migrantes]</w:t>
            </w:r>
            <w:r w:rsidRPr="00DF3BE0">
              <w:t>, o Centro Europeu contra a Introdução Clandestina de Migrantes;</w:t>
            </w:r>
          </w:p>
        </w:tc>
        <w:tc>
          <w:tcPr>
            <w:tcW w:w="4876" w:type="dxa"/>
            <w:tcBorders>
              <w:top w:val="nil"/>
              <w:left w:val="nil"/>
              <w:bottom w:val="nil"/>
              <w:right w:val="nil"/>
            </w:tcBorders>
          </w:tcPr>
          <w:p w14:paraId="55FE460F" w14:textId="4C92FC2C" w:rsidR="004B63F0" w:rsidRPr="00DF3BE0" w:rsidRDefault="004B63F0" w:rsidP="002D6F53">
            <w:pPr>
              <w:pStyle w:val="Normal6a"/>
            </w:pPr>
            <w:r w:rsidRPr="00DF3BE0">
              <w:t xml:space="preserve">Desenvolver centros da União de competências especializadas para combater determinados tipos de criminalidade abrangidos pelos objetivos da Europol, incluindo o Centro Europeu da Cibercriminalidade e, nos termos do </w:t>
            </w:r>
            <w:r w:rsidRPr="00DF3BE0">
              <w:rPr>
                <w:b/>
                <w:i/>
              </w:rPr>
              <w:t>artigo 16.º</w:t>
            </w:r>
            <w:r w:rsidR="00DF5682">
              <w:rPr>
                <w:b/>
                <w:i/>
              </w:rPr>
              <w:noBreakHyphen/>
            </w:r>
            <w:r w:rsidRPr="00DF3BE0">
              <w:rPr>
                <w:b/>
                <w:i/>
              </w:rPr>
              <w:t>A do presente</w:t>
            </w:r>
            <w:r w:rsidRPr="00DF3BE0">
              <w:t xml:space="preserve"> Regulamento, o Centro Europeu contra a Introdução Clandestina de Migrantes;</w:t>
            </w:r>
          </w:p>
        </w:tc>
      </w:tr>
    </w:tbl>
    <w:p w14:paraId="258314B8"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30BEAEF6" w14:textId="77777777" w:rsidR="004B63F0" w:rsidRPr="00DF3BE0" w:rsidRDefault="004B63F0" w:rsidP="004B63F0">
      <w:r w:rsidRPr="00DF3BE0">
        <w:rPr>
          <w:rStyle w:val="HideTWBExt"/>
        </w:rPr>
        <w:t>&lt;/Amend&gt;</w:t>
      </w:r>
    </w:p>
    <w:p w14:paraId="11C86364"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233</w:t>
      </w:r>
      <w:r w:rsidRPr="00DF3BE0">
        <w:rPr>
          <w:rStyle w:val="HideTWBExt"/>
        </w:rPr>
        <w:t>&lt;/NumAm&gt;</w:t>
      </w:r>
    </w:p>
    <w:p w14:paraId="4F99BB7C" w14:textId="77777777" w:rsidR="004B63F0" w:rsidRPr="00DF3BE0" w:rsidRDefault="004B63F0" w:rsidP="004B63F0">
      <w:pPr>
        <w:pStyle w:val="NormalBold"/>
      </w:pPr>
      <w:r w:rsidRPr="00DF3BE0">
        <w:rPr>
          <w:rStyle w:val="HideTWBExt"/>
          <w:b w:val="0"/>
        </w:rPr>
        <w:t>&lt;RepeatBlock-By&gt;&lt;Members&gt;</w:t>
      </w:r>
      <w:r w:rsidRPr="00DF3BE0">
        <w:t>Matthieu Valet, Fabrice Leggeri, András László, António Tânger Corrêa, Alexandre Varaut</w:t>
      </w:r>
      <w:r w:rsidRPr="00DF3BE0">
        <w:rPr>
          <w:rStyle w:val="HideTWBExt"/>
          <w:b w:val="0"/>
        </w:rPr>
        <w:t>&lt;/Members&gt;</w:t>
      </w:r>
    </w:p>
    <w:p w14:paraId="57BA5AD0" w14:textId="77777777" w:rsidR="004B63F0" w:rsidRPr="00DF3BE0" w:rsidRDefault="004B63F0" w:rsidP="004B63F0">
      <w:pPr>
        <w:pStyle w:val="NormalBold"/>
      </w:pPr>
      <w:r w:rsidRPr="00DF3BE0">
        <w:rPr>
          <w:rStyle w:val="HideTWBExt"/>
          <w:b w:val="0"/>
        </w:rPr>
        <w:t>&lt;/RepeatBlock-By&gt;</w:t>
      </w:r>
    </w:p>
    <w:p w14:paraId="233AC471"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08EE597" w14:textId="77777777" w:rsidR="004B63F0" w:rsidRPr="00DF3BE0" w:rsidRDefault="004B63F0" w:rsidP="004B63F0">
      <w:pPr>
        <w:pStyle w:val="NormalBold"/>
      </w:pPr>
      <w:r w:rsidRPr="00DF3BE0">
        <w:rPr>
          <w:rStyle w:val="HideTWBExt"/>
        </w:rPr>
        <w:t>&lt;Article&gt;</w:t>
      </w:r>
      <w:r w:rsidRPr="00DF3BE0">
        <w:t>Artigo 9 – parágrafo 1 – ponto 2 – alínea a) – subalínea iii)</w:t>
      </w:r>
      <w:r w:rsidRPr="00DF3BE0">
        <w:rPr>
          <w:rStyle w:val="HideTWBExt"/>
        </w:rPr>
        <w:t>&lt;/Article&gt;</w:t>
      </w:r>
    </w:p>
    <w:p w14:paraId="250A90B9"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215ECBE5" w14:textId="77777777" w:rsidR="004B63F0" w:rsidRPr="00DF3BE0" w:rsidRDefault="004B63F0" w:rsidP="004B63F0">
      <w:r w:rsidRPr="00DF3BE0">
        <w:rPr>
          <w:rStyle w:val="HideTWBExt"/>
        </w:rPr>
        <w:t>&lt;Article2&gt;</w:t>
      </w:r>
      <w:r w:rsidRPr="00DF3BE0">
        <w:t>Artigo 4 – n.º 1 – parágrafo 1 – alínea l)</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DEADD15" w14:textId="77777777" w:rsidTr="002D6F53">
        <w:trPr>
          <w:trHeight w:hRule="exact" w:val="240"/>
          <w:jc w:val="center"/>
        </w:trPr>
        <w:tc>
          <w:tcPr>
            <w:tcW w:w="9752" w:type="dxa"/>
            <w:gridSpan w:val="2"/>
            <w:tcBorders>
              <w:top w:val="nil"/>
              <w:left w:val="nil"/>
              <w:bottom w:val="nil"/>
              <w:right w:val="nil"/>
            </w:tcBorders>
          </w:tcPr>
          <w:p w14:paraId="4CC0DCFE" w14:textId="77777777" w:rsidR="004B63F0" w:rsidRPr="00DF3BE0" w:rsidRDefault="004B63F0" w:rsidP="002D6F53"/>
        </w:tc>
      </w:tr>
      <w:tr w:rsidR="004B63F0" w:rsidRPr="00DF3BE0" w14:paraId="6BAA3505" w14:textId="77777777" w:rsidTr="002D6F53">
        <w:trPr>
          <w:trHeight w:val="240"/>
          <w:jc w:val="center"/>
        </w:trPr>
        <w:tc>
          <w:tcPr>
            <w:tcW w:w="4876" w:type="dxa"/>
            <w:tcBorders>
              <w:top w:val="nil"/>
              <w:left w:val="nil"/>
              <w:bottom w:val="nil"/>
              <w:right w:val="nil"/>
            </w:tcBorders>
          </w:tcPr>
          <w:p w14:paraId="56303C2E"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3818A7A" w14:textId="77777777" w:rsidR="004B63F0" w:rsidRPr="00DF3BE0" w:rsidRDefault="004B63F0" w:rsidP="002D6F53">
            <w:pPr>
              <w:pStyle w:val="AmColumnHeading"/>
            </w:pPr>
            <w:r w:rsidRPr="00DF3BE0">
              <w:t>Alteração</w:t>
            </w:r>
          </w:p>
        </w:tc>
      </w:tr>
      <w:tr w:rsidR="004B63F0" w:rsidRPr="00DF3BE0" w14:paraId="75544F84" w14:textId="77777777" w:rsidTr="002D6F53">
        <w:trPr>
          <w:jc w:val="center"/>
        </w:trPr>
        <w:tc>
          <w:tcPr>
            <w:tcW w:w="4876" w:type="dxa"/>
            <w:tcBorders>
              <w:top w:val="nil"/>
              <w:left w:val="nil"/>
              <w:bottom w:val="nil"/>
              <w:right w:val="nil"/>
            </w:tcBorders>
          </w:tcPr>
          <w:p w14:paraId="7BC104B0" w14:textId="77777777" w:rsidR="004B63F0" w:rsidRPr="00DF3BE0" w:rsidRDefault="004B63F0" w:rsidP="002D6F53">
            <w:pPr>
              <w:pStyle w:val="Normal6a"/>
            </w:pPr>
            <w:r w:rsidRPr="00DF3BE0">
              <w:rPr>
                <w:b/>
                <w:i/>
              </w:rPr>
              <w:t>* Regulamento (UE) .../... do Parlamento Europeu e do Conselho, de ..., relativo ao reforço da cooperação policial em matéria de prevenção, deteção e investigação da introdução clandestina de migrantes e do tráfico de seres humanos, bem como ao reforço do apoio da Europol na prevenção e combate a esses crimes, e que altera o Regulamento (UE) 2016/794 (JO L ..., ELI: …);</w:t>
            </w:r>
          </w:p>
        </w:tc>
        <w:tc>
          <w:tcPr>
            <w:tcW w:w="4876" w:type="dxa"/>
            <w:tcBorders>
              <w:top w:val="nil"/>
              <w:left w:val="nil"/>
              <w:bottom w:val="nil"/>
              <w:right w:val="nil"/>
            </w:tcBorders>
          </w:tcPr>
          <w:p w14:paraId="36DDC827" w14:textId="77777777" w:rsidR="004B63F0" w:rsidRPr="00DF3BE0" w:rsidRDefault="004B63F0" w:rsidP="002D6F53">
            <w:pPr>
              <w:pStyle w:val="Normal6a"/>
            </w:pPr>
            <w:r w:rsidRPr="00DF3BE0">
              <w:rPr>
                <w:b/>
                <w:i/>
              </w:rPr>
              <w:t>Suprimido</w:t>
            </w:r>
          </w:p>
        </w:tc>
      </w:tr>
    </w:tbl>
    <w:p w14:paraId="3E7B6281"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{FR}</w:t>
      </w:r>
      <w:r w:rsidRPr="00DF3BE0">
        <w:t>fr</w:t>
      </w:r>
      <w:r w:rsidRPr="00DF3BE0">
        <w:rPr>
          <w:rStyle w:val="HideTWBExt"/>
        </w:rPr>
        <w:t>&lt;/Original&gt;</w:t>
      </w:r>
    </w:p>
    <w:p w14:paraId="1E7EC9E7" w14:textId="77777777" w:rsidR="004B63F0" w:rsidRPr="00DF3BE0" w:rsidRDefault="004B63F0" w:rsidP="004B63F0">
      <w:r w:rsidRPr="00DF3BE0">
        <w:rPr>
          <w:rStyle w:val="HideTWBExt"/>
        </w:rPr>
        <w:t>&lt;/Amend&gt;</w:t>
      </w:r>
    </w:p>
    <w:p w14:paraId="785F27FF"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234</w:t>
      </w:r>
      <w:r w:rsidRPr="00DF3BE0">
        <w:rPr>
          <w:rStyle w:val="HideTWBExt"/>
        </w:rPr>
        <w:t>&lt;/NumAm&gt;</w:t>
      </w:r>
    </w:p>
    <w:p w14:paraId="758E5D14"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7195BF06" w14:textId="77777777" w:rsidR="004B63F0" w:rsidRPr="00DF3BE0" w:rsidRDefault="004B63F0" w:rsidP="004B63F0">
      <w:pPr>
        <w:pStyle w:val="NormalBold"/>
      </w:pPr>
      <w:r w:rsidRPr="00DF3BE0">
        <w:rPr>
          <w:rStyle w:val="HideTWBExt"/>
          <w:b w:val="0"/>
        </w:rPr>
        <w:t>&lt;/RepeatBlock-By&gt;</w:t>
      </w:r>
    </w:p>
    <w:p w14:paraId="18CE45A3"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C524CD1" w14:textId="77777777" w:rsidR="004B63F0" w:rsidRPr="00DF3BE0" w:rsidRDefault="004B63F0" w:rsidP="004B63F0">
      <w:pPr>
        <w:pStyle w:val="NormalBold"/>
      </w:pPr>
      <w:r w:rsidRPr="00DF3BE0">
        <w:rPr>
          <w:rStyle w:val="HideTWBExt"/>
        </w:rPr>
        <w:t>&lt;Article&gt;</w:t>
      </w:r>
      <w:r w:rsidRPr="00DF3BE0">
        <w:t>Artigo 9 – parágrafo 1 – ponto 2 – alínea a) – subalínea iii)</w:t>
      </w:r>
      <w:r w:rsidRPr="00DF3BE0">
        <w:rPr>
          <w:rStyle w:val="HideTWBExt"/>
        </w:rPr>
        <w:t>&lt;/Article&gt;</w:t>
      </w:r>
    </w:p>
    <w:p w14:paraId="3C59B628"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58ADFA44" w14:textId="77777777" w:rsidR="004B63F0" w:rsidRPr="00DF3BE0" w:rsidRDefault="004B63F0" w:rsidP="004B63F0">
      <w:r w:rsidRPr="00DF3BE0">
        <w:rPr>
          <w:rStyle w:val="HideTWBExt"/>
        </w:rPr>
        <w:t>&lt;Article2&gt;</w:t>
      </w:r>
      <w:r w:rsidRPr="00DF3BE0">
        <w:t>Artigo 4 – n.º 1 – parágrafo 1 – alínea l)</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77DA2C6" w14:textId="77777777" w:rsidTr="002D6F53">
        <w:trPr>
          <w:trHeight w:hRule="exact" w:val="240"/>
          <w:jc w:val="center"/>
        </w:trPr>
        <w:tc>
          <w:tcPr>
            <w:tcW w:w="9752" w:type="dxa"/>
            <w:gridSpan w:val="2"/>
            <w:tcBorders>
              <w:top w:val="nil"/>
              <w:left w:val="nil"/>
              <w:bottom w:val="nil"/>
              <w:right w:val="nil"/>
            </w:tcBorders>
          </w:tcPr>
          <w:p w14:paraId="2566E576" w14:textId="77777777" w:rsidR="004B63F0" w:rsidRPr="00DF3BE0" w:rsidRDefault="004B63F0" w:rsidP="002D6F53"/>
        </w:tc>
      </w:tr>
      <w:tr w:rsidR="004B63F0" w:rsidRPr="00DF3BE0" w14:paraId="7FAE6616" w14:textId="77777777" w:rsidTr="002D6F53">
        <w:trPr>
          <w:trHeight w:val="240"/>
          <w:jc w:val="center"/>
        </w:trPr>
        <w:tc>
          <w:tcPr>
            <w:tcW w:w="4876" w:type="dxa"/>
            <w:tcBorders>
              <w:top w:val="nil"/>
              <w:left w:val="nil"/>
              <w:bottom w:val="nil"/>
              <w:right w:val="nil"/>
            </w:tcBorders>
          </w:tcPr>
          <w:p w14:paraId="29DA8E00"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0866A72" w14:textId="77777777" w:rsidR="004B63F0" w:rsidRPr="00DF3BE0" w:rsidRDefault="004B63F0" w:rsidP="002D6F53">
            <w:pPr>
              <w:pStyle w:val="AmColumnHeading"/>
            </w:pPr>
            <w:r w:rsidRPr="00DF3BE0">
              <w:t>Alteração</w:t>
            </w:r>
          </w:p>
        </w:tc>
      </w:tr>
      <w:tr w:rsidR="004B63F0" w:rsidRPr="00DF3BE0" w14:paraId="163B6B88" w14:textId="77777777" w:rsidTr="002D6F53">
        <w:trPr>
          <w:jc w:val="center"/>
        </w:trPr>
        <w:tc>
          <w:tcPr>
            <w:tcW w:w="4876" w:type="dxa"/>
            <w:tcBorders>
              <w:top w:val="nil"/>
              <w:left w:val="nil"/>
              <w:bottom w:val="nil"/>
              <w:right w:val="nil"/>
            </w:tcBorders>
          </w:tcPr>
          <w:p w14:paraId="608F4F8E" w14:textId="77777777" w:rsidR="004B63F0" w:rsidRPr="00DF3BE0" w:rsidRDefault="004B63F0" w:rsidP="002D6F53">
            <w:pPr>
              <w:pStyle w:val="Normal6a"/>
            </w:pPr>
            <w:r w:rsidRPr="00DF3BE0">
              <w:rPr>
                <w:b/>
                <w:i/>
              </w:rPr>
              <w:t>* Regulamento (UE) .../... do Parlamento Europeu e do Conselho, de ..., relativo ao reforço da cooperação policial em matéria de prevenção, deteção e investigação da introdução clandestina de migrantes e do tráfico de seres humanos, bem como ao reforço do apoio da Europol na prevenção e combate a esses crimes, e que altera o Regulamento (UE) 2016/794 (JO L ..., ELI: …);</w:t>
            </w:r>
          </w:p>
        </w:tc>
        <w:tc>
          <w:tcPr>
            <w:tcW w:w="4876" w:type="dxa"/>
            <w:tcBorders>
              <w:top w:val="nil"/>
              <w:left w:val="nil"/>
              <w:bottom w:val="nil"/>
              <w:right w:val="nil"/>
            </w:tcBorders>
          </w:tcPr>
          <w:p w14:paraId="74EBD446" w14:textId="77777777" w:rsidR="004B63F0" w:rsidRPr="00DF3BE0" w:rsidRDefault="004B63F0" w:rsidP="002D6F53">
            <w:pPr>
              <w:pStyle w:val="Normal6a"/>
            </w:pPr>
            <w:r w:rsidRPr="00DF3BE0">
              <w:rPr>
                <w:b/>
                <w:i/>
              </w:rPr>
              <w:t>Suprimido</w:t>
            </w:r>
          </w:p>
        </w:tc>
      </w:tr>
    </w:tbl>
    <w:p w14:paraId="0098FBAE"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7FBE954" w14:textId="77777777" w:rsidR="004B63F0" w:rsidRPr="00DF3BE0" w:rsidRDefault="004B63F0" w:rsidP="004B63F0">
      <w:r w:rsidRPr="00DF3BE0">
        <w:rPr>
          <w:rStyle w:val="HideTWBExt"/>
        </w:rPr>
        <w:t>&lt;/Amend&gt;</w:t>
      </w:r>
    </w:p>
    <w:p w14:paraId="0AB0F601"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235</w:t>
      </w:r>
      <w:r w:rsidRPr="00DF3BE0">
        <w:rPr>
          <w:rStyle w:val="HideTWBExt"/>
        </w:rPr>
        <w:t>&lt;/NumAm&gt;</w:t>
      </w:r>
    </w:p>
    <w:p w14:paraId="41DA35F7"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6B552802" w14:textId="77777777" w:rsidR="004B63F0" w:rsidRPr="00DF3BE0" w:rsidRDefault="004B63F0" w:rsidP="004B63F0">
      <w:pPr>
        <w:pStyle w:val="NormalBold"/>
      </w:pPr>
      <w:r w:rsidRPr="00DF3BE0">
        <w:rPr>
          <w:rStyle w:val="HideTWBExt"/>
          <w:b w:val="0"/>
        </w:rPr>
        <w:t>&lt;/RepeatBlock-By&gt;</w:t>
      </w:r>
    </w:p>
    <w:p w14:paraId="3CECC86B"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2D175BA" w14:textId="77777777" w:rsidR="004B63F0" w:rsidRPr="00DF3BE0" w:rsidRDefault="004B63F0" w:rsidP="004B63F0">
      <w:pPr>
        <w:pStyle w:val="NormalBold"/>
      </w:pPr>
      <w:r w:rsidRPr="00DF3BE0">
        <w:rPr>
          <w:rStyle w:val="HideTWBExt"/>
        </w:rPr>
        <w:t>&lt;Article&gt;</w:t>
      </w:r>
      <w:r w:rsidRPr="00DF3BE0">
        <w:t>Artigo 9 – parágrafo 1 – ponto 2 – alínea a) – subalínea iii)</w:t>
      </w:r>
      <w:r w:rsidRPr="00DF3BE0">
        <w:rPr>
          <w:rStyle w:val="HideTWBExt"/>
        </w:rPr>
        <w:t>&lt;/Article&gt;</w:t>
      </w:r>
    </w:p>
    <w:p w14:paraId="189E5E01"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0E890264" w14:textId="77777777" w:rsidR="004B63F0" w:rsidRPr="00DF3BE0" w:rsidRDefault="004B63F0" w:rsidP="004B63F0">
      <w:r w:rsidRPr="00DF3BE0">
        <w:rPr>
          <w:rStyle w:val="HideTWBExt"/>
        </w:rPr>
        <w:t>&lt;Article2&gt;</w:t>
      </w:r>
      <w:r w:rsidRPr="00DF3BE0">
        <w:t>Artigo 4 – n.º 1 – parágrafo 1 – alínea l)</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E0A37F8" w14:textId="77777777" w:rsidTr="002D6F53">
        <w:trPr>
          <w:trHeight w:hRule="exact" w:val="240"/>
          <w:jc w:val="center"/>
        </w:trPr>
        <w:tc>
          <w:tcPr>
            <w:tcW w:w="9752" w:type="dxa"/>
            <w:gridSpan w:val="2"/>
            <w:tcBorders>
              <w:top w:val="nil"/>
              <w:left w:val="nil"/>
              <w:bottom w:val="nil"/>
              <w:right w:val="nil"/>
            </w:tcBorders>
          </w:tcPr>
          <w:p w14:paraId="392D6862" w14:textId="77777777" w:rsidR="004B63F0" w:rsidRPr="00DF3BE0" w:rsidRDefault="004B63F0" w:rsidP="002D6F53"/>
        </w:tc>
      </w:tr>
      <w:tr w:rsidR="004B63F0" w:rsidRPr="00DF3BE0" w14:paraId="06C995DF" w14:textId="77777777" w:rsidTr="002D6F53">
        <w:trPr>
          <w:trHeight w:val="240"/>
          <w:jc w:val="center"/>
        </w:trPr>
        <w:tc>
          <w:tcPr>
            <w:tcW w:w="4876" w:type="dxa"/>
            <w:tcBorders>
              <w:top w:val="nil"/>
              <w:left w:val="nil"/>
              <w:bottom w:val="nil"/>
              <w:right w:val="nil"/>
            </w:tcBorders>
          </w:tcPr>
          <w:p w14:paraId="0911D9B2"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CD948C6" w14:textId="77777777" w:rsidR="004B63F0" w:rsidRPr="00DF3BE0" w:rsidRDefault="004B63F0" w:rsidP="002D6F53">
            <w:pPr>
              <w:pStyle w:val="AmColumnHeading"/>
            </w:pPr>
            <w:r w:rsidRPr="00DF3BE0">
              <w:t>Alteração</w:t>
            </w:r>
          </w:p>
        </w:tc>
      </w:tr>
      <w:tr w:rsidR="004B63F0" w:rsidRPr="00DF3BE0" w14:paraId="612697EA" w14:textId="77777777" w:rsidTr="002D6F53">
        <w:trPr>
          <w:jc w:val="center"/>
        </w:trPr>
        <w:tc>
          <w:tcPr>
            <w:tcW w:w="4876" w:type="dxa"/>
            <w:tcBorders>
              <w:top w:val="nil"/>
              <w:left w:val="nil"/>
              <w:bottom w:val="nil"/>
              <w:right w:val="nil"/>
            </w:tcBorders>
          </w:tcPr>
          <w:p w14:paraId="7E87397D" w14:textId="77777777" w:rsidR="004B63F0" w:rsidRPr="00DF3BE0" w:rsidRDefault="004B63F0" w:rsidP="002D6F53">
            <w:pPr>
              <w:pStyle w:val="Normal6a"/>
            </w:pPr>
            <w:r w:rsidRPr="00DF3BE0">
              <w:rPr>
                <w:b/>
                <w:i/>
              </w:rPr>
              <w:t>* Regulamento (UE) .../... do Parlamento Europeu e do Conselho, de ..., relativo ao reforço da cooperação policial em matéria de prevenção, deteção e investigação da introdução clandestina de migrantes e do tráfico de seres humanos, bem como ao reforço do apoio da Europol na prevenção e combate a esses crimes, e que altera o Regulamento (UE) 2016/794 (JO L ..., ELI: …);</w:t>
            </w:r>
          </w:p>
        </w:tc>
        <w:tc>
          <w:tcPr>
            <w:tcW w:w="4876" w:type="dxa"/>
            <w:tcBorders>
              <w:top w:val="nil"/>
              <w:left w:val="nil"/>
              <w:bottom w:val="nil"/>
              <w:right w:val="nil"/>
            </w:tcBorders>
          </w:tcPr>
          <w:p w14:paraId="24B57A6E" w14:textId="77777777" w:rsidR="004B63F0" w:rsidRPr="00DF3BE0" w:rsidRDefault="004B63F0" w:rsidP="002D6F53">
            <w:pPr>
              <w:pStyle w:val="Normal6a"/>
            </w:pPr>
            <w:r w:rsidRPr="00DF3BE0">
              <w:rPr>
                <w:b/>
                <w:i/>
              </w:rPr>
              <w:t>Suprimido</w:t>
            </w:r>
          </w:p>
        </w:tc>
      </w:tr>
    </w:tbl>
    <w:p w14:paraId="209ED090"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7B3F504" w14:textId="77777777" w:rsidR="004B63F0" w:rsidRPr="00DF3BE0" w:rsidRDefault="004B63F0" w:rsidP="004B63F0">
      <w:r w:rsidRPr="00DF3BE0">
        <w:rPr>
          <w:rStyle w:val="HideTWBExt"/>
        </w:rPr>
        <w:t>&lt;/Amend&gt;</w:t>
      </w:r>
    </w:p>
    <w:p w14:paraId="76D0450A"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236</w:t>
      </w:r>
      <w:r w:rsidRPr="00DF3BE0">
        <w:rPr>
          <w:rStyle w:val="HideTWBExt"/>
        </w:rPr>
        <w:t>&lt;/NumAm&gt;</w:t>
      </w:r>
    </w:p>
    <w:p w14:paraId="2EF57AF5"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1A7AD941" w14:textId="77777777" w:rsidR="004B63F0" w:rsidRPr="00DF3BE0" w:rsidRDefault="004B63F0" w:rsidP="004B63F0">
      <w:pPr>
        <w:pStyle w:val="NormalBold"/>
      </w:pPr>
      <w:r w:rsidRPr="00DF3BE0">
        <w:rPr>
          <w:rStyle w:val="HideTWBExt"/>
          <w:b w:val="0"/>
        </w:rPr>
        <w:t>&lt;/RepeatBlock-By&gt;</w:t>
      </w:r>
    </w:p>
    <w:p w14:paraId="75ED5AB1"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DBD2E77" w14:textId="77777777" w:rsidR="004B63F0" w:rsidRPr="00DF3BE0" w:rsidRDefault="004B63F0" w:rsidP="004B63F0">
      <w:pPr>
        <w:pStyle w:val="NormalBold"/>
      </w:pPr>
      <w:r w:rsidRPr="00DF3BE0">
        <w:rPr>
          <w:rStyle w:val="HideTWBExt"/>
        </w:rPr>
        <w:t>&lt;Article&gt;</w:t>
      </w:r>
      <w:r w:rsidRPr="00DF3BE0">
        <w:t>Artigo 9 – parágrafo 1 – ponto 2 – alínea a) – subalínea iv)</w:t>
      </w:r>
      <w:r w:rsidRPr="00DF3BE0">
        <w:rPr>
          <w:rStyle w:val="HideTWBExt"/>
        </w:rPr>
        <w:t>&lt;/Article&gt;</w:t>
      </w:r>
    </w:p>
    <w:p w14:paraId="4DAC4FF0"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668399AE" w14:textId="77777777" w:rsidR="004B63F0" w:rsidRPr="00DF3BE0" w:rsidRDefault="004B63F0" w:rsidP="004B63F0">
      <w:r w:rsidRPr="00DF3BE0">
        <w:rPr>
          <w:rStyle w:val="HideTWBExt"/>
        </w:rPr>
        <w:t>&lt;Article2&gt;</w:t>
      </w:r>
      <w:r w:rsidRPr="00DF3BE0">
        <w:t>Artigo 4 – n.º 1 – parágrafo 1 – alínea s)</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D46EBC6" w14:textId="77777777" w:rsidTr="002D6F53">
        <w:trPr>
          <w:trHeight w:hRule="exact" w:val="240"/>
          <w:jc w:val="center"/>
        </w:trPr>
        <w:tc>
          <w:tcPr>
            <w:tcW w:w="9752" w:type="dxa"/>
            <w:gridSpan w:val="2"/>
            <w:tcBorders>
              <w:top w:val="nil"/>
              <w:left w:val="nil"/>
              <w:bottom w:val="nil"/>
              <w:right w:val="nil"/>
            </w:tcBorders>
          </w:tcPr>
          <w:p w14:paraId="61AB8CD7" w14:textId="77777777" w:rsidR="004B63F0" w:rsidRPr="00DF3BE0" w:rsidRDefault="004B63F0" w:rsidP="002D6F53"/>
        </w:tc>
      </w:tr>
      <w:tr w:rsidR="004B63F0" w:rsidRPr="00DF3BE0" w14:paraId="1945DB73" w14:textId="77777777" w:rsidTr="002D6F53">
        <w:trPr>
          <w:trHeight w:val="240"/>
          <w:jc w:val="center"/>
        </w:trPr>
        <w:tc>
          <w:tcPr>
            <w:tcW w:w="4876" w:type="dxa"/>
            <w:tcBorders>
              <w:top w:val="nil"/>
              <w:left w:val="nil"/>
              <w:bottom w:val="nil"/>
              <w:right w:val="nil"/>
            </w:tcBorders>
          </w:tcPr>
          <w:p w14:paraId="74CFD255"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3C50B0D" w14:textId="77777777" w:rsidR="004B63F0" w:rsidRPr="00DF3BE0" w:rsidRDefault="004B63F0" w:rsidP="002D6F53">
            <w:pPr>
              <w:pStyle w:val="AmColumnHeading"/>
            </w:pPr>
            <w:r w:rsidRPr="00DF3BE0">
              <w:t>Alteração</w:t>
            </w:r>
          </w:p>
        </w:tc>
      </w:tr>
      <w:tr w:rsidR="004B63F0" w:rsidRPr="00DF3BE0" w14:paraId="1E752067" w14:textId="77777777" w:rsidTr="002D6F53">
        <w:trPr>
          <w:jc w:val="center"/>
        </w:trPr>
        <w:tc>
          <w:tcPr>
            <w:tcW w:w="4876" w:type="dxa"/>
            <w:tcBorders>
              <w:top w:val="nil"/>
              <w:left w:val="nil"/>
              <w:bottom w:val="nil"/>
              <w:right w:val="nil"/>
            </w:tcBorders>
          </w:tcPr>
          <w:p w14:paraId="28008992" w14:textId="77777777" w:rsidR="004B63F0" w:rsidRPr="00DF3BE0" w:rsidRDefault="004B63F0" w:rsidP="002D6F53">
            <w:pPr>
              <w:pStyle w:val="Normal6a"/>
            </w:pPr>
            <w:r w:rsidRPr="00DF3BE0">
              <w:t>s)</w:t>
            </w:r>
            <w:r w:rsidRPr="00DF3BE0">
              <w:tab/>
              <w:t xml:space="preserve">Facilitar a realização de investigações </w:t>
            </w:r>
            <w:r w:rsidRPr="00DF3BE0">
              <w:rPr>
                <w:b/>
                <w:i/>
              </w:rPr>
              <w:t>criminais e atividades de informação afins</w:t>
            </w:r>
            <w:r w:rsidRPr="00DF3BE0">
              <w:t xml:space="preserve"> conjuntas, coordenadas e prioritárias, incluindo no que diz respeito às pessoas referidas na alínea r), e </w:t>
            </w:r>
            <w:r w:rsidRPr="00DF3BE0">
              <w:rPr>
                <w:b/>
                <w:i/>
              </w:rPr>
              <w:t>inclusive através de unidades operacionais e</w:t>
            </w:r>
            <w:r w:rsidRPr="00DF3BE0">
              <w:t xml:space="preserve"> destacamentos da Europol para apoio operacional;</w:t>
            </w:r>
          </w:p>
        </w:tc>
        <w:tc>
          <w:tcPr>
            <w:tcW w:w="4876" w:type="dxa"/>
            <w:tcBorders>
              <w:top w:val="nil"/>
              <w:left w:val="nil"/>
              <w:bottom w:val="nil"/>
              <w:right w:val="nil"/>
            </w:tcBorders>
          </w:tcPr>
          <w:p w14:paraId="37AA61C2" w14:textId="77777777" w:rsidR="004B63F0" w:rsidRPr="00DF3BE0" w:rsidRDefault="004B63F0" w:rsidP="002D6F53">
            <w:pPr>
              <w:pStyle w:val="Normal6a"/>
            </w:pPr>
            <w:r w:rsidRPr="00DF3BE0">
              <w:t>s)</w:t>
            </w:r>
            <w:r w:rsidRPr="00DF3BE0">
              <w:tab/>
              <w:t>Facilitar a realização de investigações conjuntas, coordenadas e prioritárias, incluindo no que diz respeito às pessoas referidas na alínea r), e destacamentos da Europol para apoio operacional;</w:t>
            </w:r>
          </w:p>
        </w:tc>
      </w:tr>
    </w:tbl>
    <w:p w14:paraId="0E68C97E"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6506917B" w14:textId="77777777" w:rsidR="004B63F0" w:rsidRPr="00DF3BE0" w:rsidRDefault="004B63F0" w:rsidP="004B63F0">
      <w:r w:rsidRPr="00DF3BE0">
        <w:rPr>
          <w:rStyle w:val="HideTWBExt"/>
        </w:rPr>
        <w:t>&lt;/Amend&gt;</w:t>
      </w:r>
    </w:p>
    <w:p w14:paraId="5398F6F5"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237</w:t>
      </w:r>
      <w:r w:rsidRPr="00DF3BE0">
        <w:rPr>
          <w:rStyle w:val="HideTWBExt"/>
        </w:rPr>
        <w:t>&lt;/NumAm&gt;</w:t>
      </w:r>
    </w:p>
    <w:p w14:paraId="2E46E8DA" w14:textId="77777777" w:rsidR="004B63F0" w:rsidRPr="00DF3BE0" w:rsidRDefault="004B63F0" w:rsidP="004B63F0">
      <w:pPr>
        <w:pStyle w:val="NormalBold"/>
      </w:pPr>
      <w:r w:rsidRPr="00DF3BE0">
        <w:rPr>
          <w:rStyle w:val="HideTWBExt"/>
          <w:b w:val="0"/>
        </w:rPr>
        <w:t>&lt;RepeatBlock-By&gt;&lt;Members&gt;</w:t>
      </w:r>
      <w:r w:rsidRPr="00DF3BE0">
        <w:t>Matthieu Valet, Fabrice Leggeri, András László, António Tânger Corrêa, Alexandre Varaut</w:t>
      </w:r>
      <w:r w:rsidRPr="00DF3BE0">
        <w:rPr>
          <w:rStyle w:val="HideTWBExt"/>
          <w:b w:val="0"/>
        </w:rPr>
        <w:t>&lt;/Members&gt;</w:t>
      </w:r>
    </w:p>
    <w:p w14:paraId="715FB07C" w14:textId="77777777" w:rsidR="004B63F0" w:rsidRPr="00DF3BE0" w:rsidRDefault="004B63F0" w:rsidP="004B63F0">
      <w:pPr>
        <w:pStyle w:val="NormalBold"/>
      </w:pPr>
      <w:r w:rsidRPr="00DF3BE0">
        <w:rPr>
          <w:rStyle w:val="HideTWBExt"/>
          <w:b w:val="0"/>
        </w:rPr>
        <w:t>&lt;/RepeatBlock-By&gt;</w:t>
      </w:r>
    </w:p>
    <w:p w14:paraId="7F027536"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C5795AD" w14:textId="77777777" w:rsidR="004B63F0" w:rsidRPr="00DF3BE0" w:rsidRDefault="004B63F0" w:rsidP="004B63F0">
      <w:pPr>
        <w:pStyle w:val="NormalBold"/>
      </w:pPr>
      <w:r w:rsidRPr="00DF3BE0">
        <w:rPr>
          <w:rStyle w:val="HideTWBExt"/>
        </w:rPr>
        <w:t>&lt;Article&gt;</w:t>
      </w:r>
      <w:r w:rsidRPr="00DF3BE0">
        <w:t>Artigo 9 – parágrafo 1 – ponto 2 – alínea a) – subalínea iv)</w:t>
      </w:r>
      <w:r w:rsidRPr="00DF3BE0">
        <w:rPr>
          <w:rStyle w:val="HideTWBExt"/>
        </w:rPr>
        <w:t>&lt;/Article&gt;</w:t>
      </w:r>
    </w:p>
    <w:p w14:paraId="6715C777"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49921438" w14:textId="77777777" w:rsidR="004B63F0" w:rsidRPr="00DF3BE0" w:rsidRDefault="004B63F0" w:rsidP="004B63F0">
      <w:r w:rsidRPr="00DF3BE0">
        <w:rPr>
          <w:rStyle w:val="HideTWBExt"/>
        </w:rPr>
        <w:t>&lt;Article2&gt;</w:t>
      </w:r>
      <w:r w:rsidRPr="00DF3BE0">
        <w:t>Artigo 4 – n.º 1 – parágrafo 1 – alínea s)</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27D8ADA" w14:textId="77777777" w:rsidTr="002D6F53">
        <w:trPr>
          <w:trHeight w:hRule="exact" w:val="240"/>
          <w:jc w:val="center"/>
        </w:trPr>
        <w:tc>
          <w:tcPr>
            <w:tcW w:w="9752" w:type="dxa"/>
            <w:gridSpan w:val="2"/>
            <w:tcBorders>
              <w:top w:val="nil"/>
              <w:left w:val="nil"/>
              <w:bottom w:val="nil"/>
              <w:right w:val="nil"/>
            </w:tcBorders>
          </w:tcPr>
          <w:p w14:paraId="041E8915" w14:textId="77777777" w:rsidR="004B63F0" w:rsidRPr="00DF3BE0" w:rsidRDefault="004B63F0" w:rsidP="002D6F53"/>
        </w:tc>
      </w:tr>
      <w:tr w:rsidR="004B63F0" w:rsidRPr="00DF3BE0" w14:paraId="6ACAE604" w14:textId="77777777" w:rsidTr="002D6F53">
        <w:trPr>
          <w:trHeight w:val="240"/>
          <w:jc w:val="center"/>
        </w:trPr>
        <w:tc>
          <w:tcPr>
            <w:tcW w:w="4876" w:type="dxa"/>
            <w:tcBorders>
              <w:top w:val="nil"/>
              <w:left w:val="nil"/>
              <w:bottom w:val="nil"/>
              <w:right w:val="nil"/>
            </w:tcBorders>
          </w:tcPr>
          <w:p w14:paraId="454484B8"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70A4512C" w14:textId="77777777" w:rsidR="004B63F0" w:rsidRPr="00DF3BE0" w:rsidRDefault="004B63F0" w:rsidP="002D6F53">
            <w:pPr>
              <w:pStyle w:val="AmColumnHeading"/>
            </w:pPr>
            <w:r w:rsidRPr="00DF3BE0">
              <w:t>Alteração</w:t>
            </w:r>
          </w:p>
        </w:tc>
      </w:tr>
      <w:tr w:rsidR="004B63F0" w:rsidRPr="00DF3BE0" w14:paraId="2108CAF3" w14:textId="77777777" w:rsidTr="002D6F53">
        <w:trPr>
          <w:jc w:val="center"/>
        </w:trPr>
        <w:tc>
          <w:tcPr>
            <w:tcW w:w="4876" w:type="dxa"/>
            <w:tcBorders>
              <w:top w:val="nil"/>
              <w:left w:val="nil"/>
              <w:bottom w:val="nil"/>
              <w:right w:val="nil"/>
            </w:tcBorders>
          </w:tcPr>
          <w:p w14:paraId="04E709FD" w14:textId="77777777" w:rsidR="004B63F0" w:rsidRPr="00DF3BE0" w:rsidRDefault="004B63F0" w:rsidP="002D6F53">
            <w:pPr>
              <w:pStyle w:val="Normal6a"/>
            </w:pPr>
            <w:r w:rsidRPr="00DF3BE0">
              <w:t>s)</w:t>
            </w:r>
            <w:r w:rsidRPr="00DF3BE0">
              <w:tab/>
              <w:t xml:space="preserve">Facilitar a realização de investigações criminais e atividades de informação afins conjuntas, coordenadas e prioritárias, incluindo no que diz respeito às pessoas referidas na alínea r), e inclusive através de </w:t>
            </w:r>
            <w:r w:rsidRPr="00DF3BE0">
              <w:rPr>
                <w:b/>
                <w:i/>
              </w:rPr>
              <w:t>unidades operacionais e</w:t>
            </w:r>
            <w:r w:rsidRPr="00DF3BE0">
              <w:t xml:space="preserve"> destacamentos da Europol para apoio operacional;</w:t>
            </w:r>
          </w:p>
        </w:tc>
        <w:tc>
          <w:tcPr>
            <w:tcW w:w="4876" w:type="dxa"/>
            <w:tcBorders>
              <w:top w:val="nil"/>
              <w:left w:val="nil"/>
              <w:bottom w:val="nil"/>
              <w:right w:val="nil"/>
            </w:tcBorders>
          </w:tcPr>
          <w:p w14:paraId="2E76DCFE" w14:textId="77777777" w:rsidR="004B63F0" w:rsidRPr="00DF3BE0" w:rsidRDefault="004B63F0" w:rsidP="002D6F53">
            <w:pPr>
              <w:pStyle w:val="Normal6a"/>
            </w:pPr>
            <w:r w:rsidRPr="00DF3BE0">
              <w:t>s)</w:t>
            </w:r>
            <w:r w:rsidRPr="00DF3BE0">
              <w:tab/>
              <w:t>Facilitar a realização de investigações criminais e atividades de informação afins conjuntas, coordenadas e prioritárias, incluindo no que diz respeito às pessoas referidas na alínea r), e inclusive através de destacamentos da Europol para apoio operacional;</w:t>
            </w:r>
          </w:p>
        </w:tc>
      </w:tr>
    </w:tbl>
    <w:p w14:paraId="695E9B79"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{FR}</w:t>
      </w:r>
      <w:r w:rsidRPr="00DF3BE0">
        <w:t>fr</w:t>
      </w:r>
      <w:r w:rsidRPr="00DF3BE0">
        <w:rPr>
          <w:rStyle w:val="HideTWBExt"/>
        </w:rPr>
        <w:t>&lt;/Original&gt;</w:t>
      </w:r>
    </w:p>
    <w:p w14:paraId="6D7F70EF" w14:textId="77777777" w:rsidR="004B63F0" w:rsidRPr="00DF3BE0" w:rsidRDefault="004B63F0" w:rsidP="004B63F0">
      <w:r w:rsidRPr="00DF3BE0">
        <w:rPr>
          <w:rStyle w:val="HideTWBExt"/>
        </w:rPr>
        <w:t>&lt;/Amend&gt;</w:t>
      </w:r>
    </w:p>
    <w:p w14:paraId="2560FB58"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238</w:t>
      </w:r>
      <w:r w:rsidRPr="00DF3BE0">
        <w:rPr>
          <w:rStyle w:val="HideTWBExt"/>
        </w:rPr>
        <w:t>&lt;/NumAm&gt;</w:t>
      </w:r>
    </w:p>
    <w:p w14:paraId="149733B7"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07A7B7AB" w14:textId="77777777" w:rsidR="004B63F0" w:rsidRPr="00DF3BE0" w:rsidRDefault="004B63F0" w:rsidP="004B63F0">
      <w:pPr>
        <w:pStyle w:val="NormalBold"/>
      </w:pPr>
      <w:r w:rsidRPr="00DF3BE0">
        <w:rPr>
          <w:rStyle w:val="HideTWBExt"/>
          <w:b w:val="0"/>
        </w:rPr>
        <w:t>&lt;/RepeatBlock-By&gt;</w:t>
      </w:r>
    </w:p>
    <w:p w14:paraId="483DD9D6"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7DAC1DC" w14:textId="77777777" w:rsidR="004B63F0" w:rsidRPr="00DF3BE0" w:rsidRDefault="004B63F0" w:rsidP="004B63F0">
      <w:pPr>
        <w:pStyle w:val="NormalBold"/>
      </w:pPr>
      <w:r w:rsidRPr="00DF3BE0">
        <w:rPr>
          <w:rStyle w:val="HideTWBExt"/>
        </w:rPr>
        <w:t>&lt;Article&gt;</w:t>
      </w:r>
      <w:r w:rsidRPr="00DF3BE0">
        <w:t>Artigo 9 – parágrafo 1 – ponto 2 – alínea a) – subalínea iv)</w:t>
      </w:r>
      <w:r w:rsidRPr="00DF3BE0">
        <w:rPr>
          <w:rStyle w:val="HideTWBExt"/>
        </w:rPr>
        <w:t>&lt;/Article&gt;</w:t>
      </w:r>
    </w:p>
    <w:p w14:paraId="6E4BC39A"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6B9BCB00" w14:textId="77777777" w:rsidR="004B63F0" w:rsidRPr="00DF3BE0" w:rsidRDefault="004B63F0" w:rsidP="004B63F0">
      <w:r w:rsidRPr="00DF3BE0">
        <w:rPr>
          <w:rStyle w:val="HideTWBExt"/>
        </w:rPr>
        <w:t>&lt;Article2&gt;</w:t>
      </w:r>
      <w:r w:rsidRPr="00DF3BE0">
        <w:t>Artigo 4 – n.º 1 – parágrafo 1 – alínea s)</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33B886E" w14:textId="77777777" w:rsidTr="002D6F53">
        <w:trPr>
          <w:trHeight w:hRule="exact" w:val="240"/>
          <w:jc w:val="center"/>
        </w:trPr>
        <w:tc>
          <w:tcPr>
            <w:tcW w:w="9752" w:type="dxa"/>
            <w:gridSpan w:val="2"/>
            <w:tcBorders>
              <w:top w:val="nil"/>
              <w:left w:val="nil"/>
              <w:bottom w:val="nil"/>
              <w:right w:val="nil"/>
            </w:tcBorders>
          </w:tcPr>
          <w:p w14:paraId="52C7BA1B" w14:textId="77777777" w:rsidR="004B63F0" w:rsidRPr="00DF3BE0" w:rsidRDefault="004B63F0" w:rsidP="002D6F53"/>
        </w:tc>
      </w:tr>
      <w:tr w:rsidR="004B63F0" w:rsidRPr="00DF3BE0" w14:paraId="34686F43" w14:textId="77777777" w:rsidTr="002D6F53">
        <w:trPr>
          <w:trHeight w:val="240"/>
          <w:jc w:val="center"/>
        </w:trPr>
        <w:tc>
          <w:tcPr>
            <w:tcW w:w="4876" w:type="dxa"/>
            <w:tcBorders>
              <w:top w:val="nil"/>
              <w:left w:val="nil"/>
              <w:bottom w:val="nil"/>
              <w:right w:val="nil"/>
            </w:tcBorders>
          </w:tcPr>
          <w:p w14:paraId="2DEDD002"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751B3B9" w14:textId="77777777" w:rsidR="004B63F0" w:rsidRPr="00DF3BE0" w:rsidRDefault="004B63F0" w:rsidP="002D6F53">
            <w:pPr>
              <w:pStyle w:val="AmColumnHeading"/>
            </w:pPr>
            <w:r w:rsidRPr="00DF3BE0">
              <w:t>Alteração</w:t>
            </w:r>
          </w:p>
        </w:tc>
      </w:tr>
      <w:tr w:rsidR="004B63F0" w:rsidRPr="00DF3BE0" w14:paraId="413EBA0E" w14:textId="77777777" w:rsidTr="002D6F53">
        <w:trPr>
          <w:jc w:val="center"/>
        </w:trPr>
        <w:tc>
          <w:tcPr>
            <w:tcW w:w="4876" w:type="dxa"/>
            <w:tcBorders>
              <w:top w:val="nil"/>
              <w:left w:val="nil"/>
              <w:bottom w:val="nil"/>
              <w:right w:val="nil"/>
            </w:tcBorders>
          </w:tcPr>
          <w:p w14:paraId="258139E1" w14:textId="77777777" w:rsidR="004B63F0" w:rsidRPr="00DF3BE0" w:rsidRDefault="004B63F0" w:rsidP="002D6F53">
            <w:pPr>
              <w:pStyle w:val="Normal6a"/>
            </w:pPr>
            <w:r w:rsidRPr="00DF3BE0">
              <w:t>s)</w:t>
            </w:r>
            <w:r w:rsidRPr="00DF3BE0">
              <w:tab/>
              <w:t xml:space="preserve">Facilitar a realização de investigações criminais </w:t>
            </w:r>
            <w:r w:rsidRPr="00DF3BE0">
              <w:rPr>
                <w:b/>
                <w:i/>
              </w:rPr>
              <w:t>e atividades de informação afins</w:t>
            </w:r>
            <w:r w:rsidRPr="00DF3BE0">
              <w:t xml:space="preserve"> conjuntas, coordenadas e prioritárias, incluindo no que diz respeito às pessoas referidas na alínea r), e inclusive através de unidades operacionais e destacamentos da Europol para apoio operacional;»;</w:t>
            </w:r>
          </w:p>
        </w:tc>
        <w:tc>
          <w:tcPr>
            <w:tcW w:w="4876" w:type="dxa"/>
            <w:tcBorders>
              <w:top w:val="nil"/>
              <w:left w:val="nil"/>
              <w:bottom w:val="nil"/>
              <w:right w:val="nil"/>
            </w:tcBorders>
          </w:tcPr>
          <w:p w14:paraId="69962CBA" w14:textId="77777777" w:rsidR="004B63F0" w:rsidRPr="00DF3BE0" w:rsidRDefault="004B63F0" w:rsidP="002D6F53">
            <w:pPr>
              <w:pStyle w:val="Normal6a"/>
            </w:pPr>
            <w:r w:rsidRPr="00DF3BE0">
              <w:t>s)</w:t>
            </w:r>
            <w:r w:rsidRPr="00DF3BE0">
              <w:tab/>
              <w:t>Facilitar a realização de investigações criminais conjuntas, coordenadas e prioritárias, incluindo no que diz respeito às pessoas referidas na alínea r), e inclusive através de unidades operacionais e destacamentos da Europol para apoio operacional;»;</w:t>
            </w:r>
          </w:p>
        </w:tc>
      </w:tr>
    </w:tbl>
    <w:p w14:paraId="1E7486CD"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7642689" w14:textId="77777777" w:rsidR="004B63F0" w:rsidRPr="00DF3BE0" w:rsidRDefault="004B63F0" w:rsidP="004B63F0">
      <w:r w:rsidRPr="00DF3BE0">
        <w:rPr>
          <w:rStyle w:val="HideTWBExt"/>
        </w:rPr>
        <w:t>&lt;/Amend&gt;</w:t>
      </w:r>
    </w:p>
    <w:p w14:paraId="1B5782F7"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239</w:t>
      </w:r>
      <w:r w:rsidRPr="00DF3BE0">
        <w:rPr>
          <w:rStyle w:val="HideTWBExt"/>
        </w:rPr>
        <w:t>&lt;/NumAm&gt;</w:t>
      </w:r>
    </w:p>
    <w:p w14:paraId="0747F6D4"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6ED4E639" w14:textId="77777777" w:rsidR="004B63F0" w:rsidRPr="00DF3BE0" w:rsidRDefault="004B63F0" w:rsidP="004B63F0">
      <w:pPr>
        <w:pStyle w:val="NormalBold"/>
      </w:pPr>
      <w:r w:rsidRPr="00DF3BE0">
        <w:rPr>
          <w:rStyle w:val="HideTWBExt"/>
          <w:b w:val="0"/>
        </w:rPr>
        <w:t>&lt;/RepeatBlock-By&gt;</w:t>
      </w:r>
    </w:p>
    <w:p w14:paraId="78911649"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110D8D7" w14:textId="77777777" w:rsidR="004B63F0" w:rsidRPr="00DF3BE0" w:rsidRDefault="004B63F0" w:rsidP="004B63F0">
      <w:pPr>
        <w:pStyle w:val="NormalBold"/>
      </w:pPr>
      <w:r w:rsidRPr="00DF3BE0">
        <w:rPr>
          <w:rStyle w:val="HideTWBExt"/>
        </w:rPr>
        <w:t>&lt;Article&gt;</w:t>
      </w:r>
      <w:r w:rsidRPr="00DF3BE0">
        <w:t>Artigo 9 – parágrafo 1 – ponto 2 – alínea a) – subalínea v)</w:t>
      </w:r>
      <w:r w:rsidRPr="00DF3BE0">
        <w:rPr>
          <w:rStyle w:val="HideTWBExt"/>
        </w:rPr>
        <w:t>&lt;/Article&gt;</w:t>
      </w:r>
    </w:p>
    <w:p w14:paraId="2E5BA6B8"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0D17A901" w14:textId="7E05BBD6" w:rsidR="004B63F0" w:rsidRPr="00DF3BE0" w:rsidRDefault="004B63F0" w:rsidP="004B63F0">
      <w:r w:rsidRPr="00DF3BE0">
        <w:rPr>
          <w:rStyle w:val="HideTWBExt"/>
        </w:rPr>
        <w:t>&lt;Article2&gt;</w:t>
      </w:r>
      <w:r w:rsidRPr="00DF3BE0">
        <w:t>Artigo 4 – n.º 1 – parágrafo 1 – alínea z</w:t>
      </w:r>
      <w:r w:rsidR="00DF5682">
        <w:noBreakHyphen/>
      </w:r>
      <w:r w:rsidRPr="00DF3BE0">
        <w:t>A)</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CF0B515" w14:textId="77777777" w:rsidTr="002D6F53">
        <w:trPr>
          <w:trHeight w:hRule="exact" w:val="240"/>
          <w:jc w:val="center"/>
        </w:trPr>
        <w:tc>
          <w:tcPr>
            <w:tcW w:w="9752" w:type="dxa"/>
            <w:gridSpan w:val="2"/>
            <w:tcBorders>
              <w:top w:val="nil"/>
              <w:left w:val="nil"/>
              <w:bottom w:val="nil"/>
              <w:right w:val="nil"/>
            </w:tcBorders>
          </w:tcPr>
          <w:p w14:paraId="5FBB3BC4" w14:textId="77777777" w:rsidR="004B63F0" w:rsidRPr="00DF3BE0" w:rsidRDefault="004B63F0" w:rsidP="002D6F53"/>
        </w:tc>
      </w:tr>
      <w:tr w:rsidR="004B63F0" w:rsidRPr="00DF3BE0" w14:paraId="7D189F18" w14:textId="77777777" w:rsidTr="002D6F53">
        <w:trPr>
          <w:trHeight w:val="240"/>
          <w:jc w:val="center"/>
        </w:trPr>
        <w:tc>
          <w:tcPr>
            <w:tcW w:w="4876" w:type="dxa"/>
            <w:tcBorders>
              <w:top w:val="nil"/>
              <w:left w:val="nil"/>
              <w:bottom w:val="nil"/>
              <w:right w:val="nil"/>
            </w:tcBorders>
          </w:tcPr>
          <w:p w14:paraId="295FA92B"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5E9957C" w14:textId="77777777" w:rsidR="004B63F0" w:rsidRPr="00DF3BE0" w:rsidRDefault="004B63F0" w:rsidP="002D6F53">
            <w:pPr>
              <w:pStyle w:val="AmColumnHeading"/>
            </w:pPr>
            <w:r w:rsidRPr="00DF3BE0">
              <w:t>Alteração</w:t>
            </w:r>
          </w:p>
        </w:tc>
      </w:tr>
      <w:tr w:rsidR="004B63F0" w:rsidRPr="00DF3BE0" w14:paraId="51B0DC11" w14:textId="77777777" w:rsidTr="002D6F53">
        <w:trPr>
          <w:jc w:val="center"/>
        </w:trPr>
        <w:tc>
          <w:tcPr>
            <w:tcW w:w="4876" w:type="dxa"/>
            <w:tcBorders>
              <w:top w:val="nil"/>
              <w:left w:val="nil"/>
              <w:bottom w:val="nil"/>
              <w:right w:val="nil"/>
            </w:tcBorders>
          </w:tcPr>
          <w:p w14:paraId="349C4EE2" w14:textId="5ABF7707" w:rsidR="004B63F0" w:rsidRPr="00DF3BE0" w:rsidRDefault="004B63F0" w:rsidP="002D6F53">
            <w:pPr>
              <w:pStyle w:val="Normal6a"/>
            </w:pPr>
            <w:r w:rsidRPr="00DF3BE0">
              <w:rPr>
                <w:b/>
                <w:i/>
              </w:rPr>
              <w:t>v)</w:t>
            </w:r>
            <w:r w:rsidRPr="00DF3BE0">
              <w:tab/>
            </w:r>
            <w:r w:rsidRPr="00DF3BE0">
              <w:rPr>
                <w:b/>
                <w:i/>
              </w:rPr>
              <w:t>é aditada a seguinte alínea z</w:t>
            </w:r>
            <w:r w:rsidR="00DF5682">
              <w:rPr>
                <w:b/>
                <w:i/>
              </w:rPr>
              <w:noBreakHyphen/>
            </w:r>
            <w:r w:rsidRPr="00DF3BE0">
              <w:rPr>
                <w:b/>
                <w:i/>
              </w:rPr>
              <w:t>A):</w:t>
            </w:r>
          </w:p>
        </w:tc>
        <w:tc>
          <w:tcPr>
            <w:tcW w:w="4876" w:type="dxa"/>
            <w:tcBorders>
              <w:top w:val="nil"/>
              <w:left w:val="nil"/>
              <w:bottom w:val="nil"/>
              <w:right w:val="nil"/>
            </w:tcBorders>
          </w:tcPr>
          <w:p w14:paraId="6B8B14FB" w14:textId="77777777" w:rsidR="004B63F0" w:rsidRPr="00DF3BE0" w:rsidRDefault="004B63F0" w:rsidP="002D6F53">
            <w:pPr>
              <w:pStyle w:val="Normal6a"/>
            </w:pPr>
            <w:r w:rsidRPr="00DF3BE0">
              <w:rPr>
                <w:b/>
                <w:i/>
              </w:rPr>
              <w:t>Suprimido</w:t>
            </w:r>
          </w:p>
        </w:tc>
      </w:tr>
      <w:tr w:rsidR="004B63F0" w:rsidRPr="00DF3BE0" w14:paraId="1D25BC24" w14:textId="77777777" w:rsidTr="002D6F53">
        <w:trPr>
          <w:jc w:val="center"/>
        </w:trPr>
        <w:tc>
          <w:tcPr>
            <w:tcW w:w="4876" w:type="dxa"/>
            <w:tcBorders>
              <w:top w:val="nil"/>
              <w:left w:val="nil"/>
              <w:bottom w:val="nil"/>
              <w:right w:val="nil"/>
            </w:tcBorders>
          </w:tcPr>
          <w:p w14:paraId="08F74DD3" w14:textId="62D1E5E7" w:rsidR="004B63F0" w:rsidRPr="00DF3BE0" w:rsidRDefault="004B63F0" w:rsidP="002D6F53">
            <w:pPr>
              <w:pStyle w:val="Normal6a"/>
            </w:pPr>
            <w:r w:rsidRPr="00DF3BE0">
              <w:rPr>
                <w:b/>
                <w:i/>
              </w:rPr>
              <w:t>Apoiar os Estados</w:t>
            </w:r>
            <w:r w:rsidR="00DF5682">
              <w:rPr>
                <w:b/>
                <w:i/>
              </w:rPr>
              <w:noBreakHyphen/>
            </w:r>
            <w:r w:rsidRPr="00DF3BE0">
              <w:rPr>
                <w:b/>
                <w:i/>
              </w:rPr>
              <w:t>Membros no tratamento eficaz e eficiente de dados biométricos.</w:t>
            </w:r>
          </w:p>
        </w:tc>
        <w:tc>
          <w:tcPr>
            <w:tcW w:w="4876" w:type="dxa"/>
            <w:tcBorders>
              <w:top w:val="nil"/>
              <w:left w:val="nil"/>
              <w:bottom w:val="nil"/>
              <w:right w:val="nil"/>
            </w:tcBorders>
          </w:tcPr>
          <w:p w14:paraId="12713C5F" w14:textId="77777777" w:rsidR="004B63F0" w:rsidRPr="00DF3BE0" w:rsidRDefault="004B63F0" w:rsidP="002D6F53">
            <w:pPr>
              <w:pStyle w:val="Normal6a"/>
            </w:pPr>
          </w:p>
        </w:tc>
      </w:tr>
    </w:tbl>
    <w:p w14:paraId="4BAF6A53"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238EC34D" w14:textId="77777777" w:rsidR="004B63F0" w:rsidRPr="00DF3BE0" w:rsidRDefault="004B63F0" w:rsidP="004B63F0">
      <w:r w:rsidRPr="00DF3BE0">
        <w:rPr>
          <w:rStyle w:val="HideTWBExt"/>
        </w:rPr>
        <w:t>&lt;/Amend&gt;</w:t>
      </w:r>
    </w:p>
    <w:p w14:paraId="57397698"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240</w:t>
      </w:r>
      <w:r w:rsidRPr="00DF3BE0">
        <w:rPr>
          <w:rStyle w:val="HideTWBExt"/>
        </w:rPr>
        <w:t>&lt;/NumAm&gt;</w:t>
      </w:r>
    </w:p>
    <w:p w14:paraId="52878414"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33E2CB75" w14:textId="77777777" w:rsidR="004B63F0" w:rsidRPr="00DF3BE0" w:rsidRDefault="004B63F0" w:rsidP="004B63F0">
      <w:pPr>
        <w:pStyle w:val="NormalBold"/>
      </w:pPr>
      <w:r w:rsidRPr="00DF3BE0">
        <w:rPr>
          <w:rStyle w:val="HideTWBExt"/>
          <w:b w:val="0"/>
        </w:rPr>
        <w:t>&lt;/RepeatBlock-By&gt;</w:t>
      </w:r>
    </w:p>
    <w:p w14:paraId="1EA41954"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86C6C7B" w14:textId="77777777" w:rsidR="004B63F0" w:rsidRPr="00DF3BE0" w:rsidRDefault="004B63F0" w:rsidP="004B63F0">
      <w:pPr>
        <w:pStyle w:val="NormalBold"/>
      </w:pPr>
      <w:r w:rsidRPr="00DF3BE0">
        <w:rPr>
          <w:rStyle w:val="HideTWBExt"/>
        </w:rPr>
        <w:t>&lt;Article&gt;</w:t>
      </w:r>
      <w:r w:rsidRPr="00DF3BE0">
        <w:t>Artigo 9 – parágrafo 1 – ponto 2 – alínea a) – subalínea v)</w:t>
      </w:r>
      <w:r w:rsidRPr="00DF3BE0">
        <w:rPr>
          <w:rStyle w:val="HideTWBExt"/>
        </w:rPr>
        <w:t>&lt;/Article&gt;</w:t>
      </w:r>
    </w:p>
    <w:p w14:paraId="128A70AB"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64111C9F" w14:textId="70D2D66B" w:rsidR="004B63F0" w:rsidRPr="00DF3BE0" w:rsidRDefault="004B63F0" w:rsidP="004B63F0">
      <w:r w:rsidRPr="00DF3BE0">
        <w:rPr>
          <w:rStyle w:val="HideTWBExt"/>
        </w:rPr>
        <w:t>&lt;Article2&gt;</w:t>
      </w:r>
      <w:r w:rsidRPr="00DF3BE0">
        <w:t>Artigo 4 – n.º 1 – parágrafo 1 – alínea z</w:t>
      </w:r>
      <w:r w:rsidR="00DF5682">
        <w:noBreakHyphen/>
      </w:r>
      <w:r w:rsidRPr="00DF3BE0">
        <w:t>A)</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2DD7C7D" w14:textId="77777777" w:rsidTr="002D6F53">
        <w:trPr>
          <w:trHeight w:hRule="exact" w:val="240"/>
          <w:jc w:val="center"/>
        </w:trPr>
        <w:tc>
          <w:tcPr>
            <w:tcW w:w="9752" w:type="dxa"/>
            <w:gridSpan w:val="2"/>
            <w:tcBorders>
              <w:top w:val="nil"/>
              <w:left w:val="nil"/>
              <w:bottom w:val="nil"/>
              <w:right w:val="nil"/>
            </w:tcBorders>
          </w:tcPr>
          <w:p w14:paraId="7F83EB0E" w14:textId="77777777" w:rsidR="004B63F0" w:rsidRPr="00DF3BE0" w:rsidRDefault="004B63F0" w:rsidP="002D6F53"/>
        </w:tc>
      </w:tr>
      <w:tr w:rsidR="004B63F0" w:rsidRPr="00DF3BE0" w14:paraId="2E707149" w14:textId="77777777" w:rsidTr="002D6F53">
        <w:trPr>
          <w:trHeight w:val="240"/>
          <w:jc w:val="center"/>
        </w:trPr>
        <w:tc>
          <w:tcPr>
            <w:tcW w:w="4876" w:type="dxa"/>
            <w:tcBorders>
              <w:top w:val="nil"/>
              <w:left w:val="nil"/>
              <w:bottom w:val="nil"/>
              <w:right w:val="nil"/>
            </w:tcBorders>
          </w:tcPr>
          <w:p w14:paraId="05FD7964"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826AAB9" w14:textId="77777777" w:rsidR="004B63F0" w:rsidRPr="00DF3BE0" w:rsidRDefault="004B63F0" w:rsidP="002D6F53">
            <w:pPr>
              <w:pStyle w:val="AmColumnHeading"/>
            </w:pPr>
            <w:r w:rsidRPr="00DF3BE0">
              <w:t>Alteração</w:t>
            </w:r>
          </w:p>
        </w:tc>
      </w:tr>
      <w:tr w:rsidR="004B63F0" w:rsidRPr="00DF3BE0" w14:paraId="0B526F8C" w14:textId="77777777" w:rsidTr="002D6F53">
        <w:trPr>
          <w:jc w:val="center"/>
        </w:trPr>
        <w:tc>
          <w:tcPr>
            <w:tcW w:w="4876" w:type="dxa"/>
            <w:tcBorders>
              <w:top w:val="nil"/>
              <w:left w:val="nil"/>
              <w:bottom w:val="nil"/>
              <w:right w:val="nil"/>
            </w:tcBorders>
          </w:tcPr>
          <w:p w14:paraId="2AB6D244" w14:textId="270DFAC8" w:rsidR="004B63F0" w:rsidRPr="00DF3BE0" w:rsidRDefault="004B63F0" w:rsidP="002D6F53">
            <w:pPr>
              <w:pStyle w:val="Normal6a"/>
            </w:pPr>
            <w:r w:rsidRPr="00DF3BE0">
              <w:t>z</w:t>
            </w:r>
            <w:r w:rsidR="00DF5682">
              <w:noBreakHyphen/>
            </w:r>
            <w:r w:rsidRPr="00DF3BE0">
              <w:t>A)</w:t>
            </w:r>
            <w:r w:rsidRPr="00DF3BE0">
              <w:tab/>
              <w:t>Apoiar os Estados</w:t>
            </w:r>
            <w:r w:rsidR="00DF5682">
              <w:noBreakHyphen/>
            </w:r>
            <w:r w:rsidRPr="00DF3BE0">
              <w:t xml:space="preserve">Membros no tratamento </w:t>
            </w:r>
            <w:r w:rsidRPr="00DF3BE0">
              <w:rPr>
                <w:b/>
                <w:i/>
              </w:rPr>
              <w:t>eficaz e eficiente</w:t>
            </w:r>
            <w:r w:rsidRPr="00DF3BE0">
              <w:t xml:space="preserve"> de dados biométricos.</w:t>
            </w:r>
          </w:p>
        </w:tc>
        <w:tc>
          <w:tcPr>
            <w:tcW w:w="4876" w:type="dxa"/>
            <w:tcBorders>
              <w:top w:val="nil"/>
              <w:left w:val="nil"/>
              <w:bottom w:val="nil"/>
              <w:right w:val="nil"/>
            </w:tcBorders>
          </w:tcPr>
          <w:p w14:paraId="42AD3EE3" w14:textId="71F9A05B" w:rsidR="004B63F0" w:rsidRPr="00DF3BE0" w:rsidRDefault="004B63F0" w:rsidP="002D6F53">
            <w:pPr>
              <w:pStyle w:val="Normal6a"/>
            </w:pPr>
            <w:r w:rsidRPr="00DF3BE0">
              <w:t>z</w:t>
            </w:r>
            <w:r w:rsidR="00DF5682">
              <w:noBreakHyphen/>
            </w:r>
            <w:r w:rsidRPr="00DF3BE0">
              <w:t>A)</w:t>
            </w:r>
            <w:r w:rsidRPr="00DF3BE0">
              <w:tab/>
              <w:t>Apoiar os Estados</w:t>
            </w:r>
            <w:r w:rsidR="00DF5682">
              <w:noBreakHyphen/>
            </w:r>
            <w:r w:rsidRPr="00DF3BE0">
              <w:t xml:space="preserve">Membros no </w:t>
            </w:r>
            <w:r w:rsidRPr="00DF3BE0">
              <w:rPr>
                <w:b/>
                <w:i/>
              </w:rPr>
              <w:t>tratamento de dados biométricos, em conformidade com o artigo 5.º</w:t>
            </w:r>
            <w:r w:rsidR="00DF5682">
              <w:rPr>
                <w:b/>
                <w:i/>
              </w:rPr>
              <w:noBreakHyphen/>
            </w:r>
            <w:r w:rsidRPr="00DF3BE0">
              <w:rPr>
                <w:b/>
                <w:i/>
              </w:rPr>
              <w:t>C do presente regulamento e no estrito cumprimento das salvaguardas existentes em matéria de direitos e liberdades dos titulares dos dados no que diz respeito ao</w:t>
            </w:r>
            <w:r w:rsidRPr="00DF3BE0">
              <w:t xml:space="preserve"> tratamento de dados biométricos.</w:t>
            </w:r>
          </w:p>
        </w:tc>
      </w:tr>
    </w:tbl>
    <w:p w14:paraId="748E029B"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706EFB8" w14:textId="77777777" w:rsidR="004B63F0" w:rsidRPr="00DF3BE0" w:rsidRDefault="004B63F0" w:rsidP="004B63F0">
      <w:r w:rsidRPr="00DF3BE0">
        <w:rPr>
          <w:rStyle w:val="HideTWBExt"/>
        </w:rPr>
        <w:t>&lt;/Amend&gt;</w:t>
      </w:r>
    </w:p>
    <w:p w14:paraId="50A79D02"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241</w:t>
      </w:r>
      <w:r w:rsidRPr="00DF3BE0">
        <w:rPr>
          <w:rStyle w:val="HideTWBExt"/>
        </w:rPr>
        <w:t>&lt;/NumAm&gt;</w:t>
      </w:r>
    </w:p>
    <w:p w14:paraId="493F2334" w14:textId="77777777" w:rsidR="004B63F0" w:rsidRPr="00DF3BE0" w:rsidRDefault="004B63F0" w:rsidP="004B63F0">
      <w:pPr>
        <w:pStyle w:val="NormalBold"/>
      </w:pPr>
      <w:r w:rsidRPr="00DF3BE0">
        <w:rPr>
          <w:rStyle w:val="HideTWBExt"/>
          <w:b w:val="0"/>
        </w:rPr>
        <w:t>&lt;RepeatBlock-By&gt;&lt;Members&gt;</w:t>
      </w:r>
      <w:r w:rsidRPr="00DF3BE0">
        <w:t>Jeroen Lenaers</w:t>
      </w:r>
      <w:r w:rsidRPr="00DF3BE0">
        <w:rPr>
          <w:rStyle w:val="HideTWBExt"/>
          <w:b w:val="0"/>
        </w:rPr>
        <w:t>&lt;/Members&gt;</w:t>
      </w:r>
    </w:p>
    <w:p w14:paraId="163654B0" w14:textId="77777777" w:rsidR="004B63F0" w:rsidRPr="00DF3BE0" w:rsidRDefault="004B63F0" w:rsidP="004B63F0">
      <w:pPr>
        <w:pStyle w:val="NormalBold"/>
      </w:pPr>
      <w:r w:rsidRPr="00DF3BE0">
        <w:rPr>
          <w:rStyle w:val="HideTWBExt"/>
          <w:b w:val="0"/>
        </w:rPr>
        <w:t>&lt;/RepeatBlock-By&gt;</w:t>
      </w:r>
    </w:p>
    <w:p w14:paraId="3D5BB2C3"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1E5BFFB" w14:textId="77777777" w:rsidR="004B63F0" w:rsidRPr="00DF3BE0" w:rsidRDefault="004B63F0" w:rsidP="004B63F0">
      <w:pPr>
        <w:pStyle w:val="NormalBold"/>
      </w:pPr>
      <w:r w:rsidRPr="00DF3BE0">
        <w:rPr>
          <w:rStyle w:val="HideTWBExt"/>
        </w:rPr>
        <w:t>&lt;Article&gt;</w:t>
      </w:r>
      <w:r w:rsidRPr="00DF3BE0">
        <w:t>Artigo 9 – parágrafo 1 – ponto 2 – alínea a) – subalínea v)</w:t>
      </w:r>
      <w:r w:rsidRPr="00DF3BE0">
        <w:rPr>
          <w:rStyle w:val="HideTWBExt"/>
        </w:rPr>
        <w:t>&lt;/Article&gt;</w:t>
      </w:r>
    </w:p>
    <w:p w14:paraId="6602AB31"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0F6E5AB0" w14:textId="100373DE" w:rsidR="004B63F0" w:rsidRPr="00DF3BE0" w:rsidRDefault="004B63F0" w:rsidP="004B63F0">
      <w:r w:rsidRPr="00DF3BE0">
        <w:rPr>
          <w:rStyle w:val="HideTWBExt"/>
        </w:rPr>
        <w:t>&lt;Article2&gt;</w:t>
      </w:r>
      <w:r w:rsidRPr="00DF3BE0">
        <w:t>Artigo 4 – n.º 1 – parágrafo 1 – alínea z</w:t>
      </w:r>
      <w:r w:rsidR="00DF5682">
        <w:noBreakHyphen/>
      </w:r>
      <w:r w:rsidRPr="00DF3BE0">
        <w:t>A)</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FA4D748" w14:textId="77777777" w:rsidTr="002D6F53">
        <w:trPr>
          <w:trHeight w:hRule="exact" w:val="240"/>
          <w:jc w:val="center"/>
        </w:trPr>
        <w:tc>
          <w:tcPr>
            <w:tcW w:w="9752" w:type="dxa"/>
            <w:gridSpan w:val="2"/>
            <w:tcBorders>
              <w:top w:val="nil"/>
              <w:left w:val="nil"/>
              <w:bottom w:val="nil"/>
              <w:right w:val="nil"/>
            </w:tcBorders>
          </w:tcPr>
          <w:p w14:paraId="1799BAED" w14:textId="77777777" w:rsidR="004B63F0" w:rsidRPr="00DF3BE0" w:rsidRDefault="004B63F0" w:rsidP="002D6F53"/>
        </w:tc>
      </w:tr>
      <w:tr w:rsidR="004B63F0" w:rsidRPr="00DF3BE0" w14:paraId="75993885" w14:textId="77777777" w:rsidTr="002D6F53">
        <w:trPr>
          <w:trHeight w:val="240"/>
          <w:jc w:val="center"/>
        </w:trPr>
        <w:tc>
          <w:tcPr>
            <w:tcW w:w="4876" w:type="dxa"/>
            <w:tcBorders>
              <w:top w:val="nil"/>
              <w:left w:val="nil"/>
              <w:bottom w:val="nil"/>
              <w:right w:val="nil"/>
            </w:tcBorders>
          </w:tcPr>
          <w:p w14:paraId="71E3E668"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F0B0A5C" w14:textId="77777777" w:rsidR="004B63F0" w:rsidRPr="00DF3BE0" w:rsidRDefault="004B63F0" w:rsidP="002D6F53">
            <w:pPr>
              <w:pStyle w:val="AmColumnHeading"/>
            </w:pPr>
            <w:r w:rsidRPr="00DF3BE0">
              <w:t>Alteração</w:t>
            </w:r>
          </w:p>
        </w:tc>
      </w:tr>
      <w:tr w:rsidR="004B63F0" w:rsidRPr="00DF3BE0" w14:paraId="69D3AB70" w14:textId="77777777" w:rsidTr="002D6F53">
        <w:trPr>
          <w:jc w:val="center"/>
        </w:trPr>
        <w:tc>
          <w:tcPr>
            <w:tcW w:w="4876" w:type="dxa"/>
            <w:tcBorders>
              <w:top w:val="nil"/>
              <w:left w:val="nil"/>
              <w:bottom w:val="nil"/>
              <w:right w:val="nil"/>
            </w:tcBorders>
          </w:tcPr>
          <w:p w14:paraId="121A4300" w14:textId="671313D5" w:rsidR="004B63F0" w:rsidRPr="00DF3BE0" w:rsidRDefault="004B63F0" w:rsidP="002D6F53">
            <w:pPr>
              <w:pStyle w:val="Normal6a"/>
            </w:pPr>
            <w:r w:rsidRPr="00DF3BE0">
              <w:t>z</w:t>
            </w:r>
            <w:r w:rsidR="00DF5682">
              <w:noBreakHyphen/>
            </w:r>
            <w:r w:rsidRPr="00DF3BE0">
              <w:t>A)</w:t>
            </w:r>
            <w:r w:rsidRPr="00DF3BE0">
              <w:tab/>
              <w:t>Apoiar os Estados</w:t>
            </w:r>
            <w:r w:rsidR="00DF5682">
              <w:noBreakHyphen/>
            </w:r>
            <w:r w:rsidRPr="00DF3BE0">
              <w:t>Membros no tratamento eficaz e eficiente de dados biométricos.</w:t>
            </w:r>
          </w:p>
        </w:tc>
        <w:tc>
          <w:tcPr>
            <w:tcW w:w="4876" w:type="dxa"/>
            <w:tcBorders>
              <w:top w:val="nil"/>
              <w:left w:val="nil"/>
              <w:bottom w:val="nil"/>
              <w:right w:val="nil"/>
            </w:tcBorders>
          </w:tcPr>
          <w:p w14:paraId="14891412" w14:textId="580FD23E" w:rsidR="004B63F0" w:rsidRPr="00DF3BE0" w:rsidRDefault="004B63F0" w:rsidP="002D6F53">
            <w:pPr>
              <w:pStyle w:val="Normal6a"/>
            </w:pPr>
            <w:r w:rsidRPr="00DF3BE0">
              <w:t>z</w:t>
            </w:r>
            <w:r w:rsidR="00DF5682">
              <w:noBreakHyphen/>
            </w:r>
            <w:r w:rsidRPr="00DF3BE0">
              <w:t>A)</w:t>
            </w:r>
            <w:r w:rsidRPr="00DF3BE0">
              <w:tab/>
              <w:t>Apoiar os Estados</w:t>
            </w:r>
            <w:r w:rsidR="00DF5682">
              <w:noBreakHyphen/>
            </w:r>
            <w:r w:rsidRPr="00DF3BE0">
              <w:t>Membros</w:t>
            </w:r>
            <w:r w:rsidRPr="00DF3BE0">
              <w:rPr>
                <w:b/>
                <w:i/>
              </w:rPr>
              <w:t>, nomeadamente através do desenvolvimento de ferramentas avançadas,</w:t>
            </w:r>
            <w:r w:rsidRPr="00DF3BE0">
              <w:t xml:space="preserve"> no tratamento eficaz e eficiente de dados biométricos</w:t>
            </w:r>
            <w:r w:rsidRPr="00DF3BE0">
              <w:rPr>
                <w:b/>
                <w:i/>
              </w:rPr>
              <w:t>, incluindo dados dactiloscópicos, imagens faciais e perfis de ADN, cumprindo, se for caso disso, normas mínimas de qualidade</w:t>
            </w:r>
            <w:r w:rsidRPr="00DF3BE0">
              <w:t>.</w:t>
            </w:r>
          </w:p>
        </w:tc>
      </w:tr>
    </w:tbl>
    <w:p w14:paraId="7864CAAA"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DBFD9F0" w14:textId="77777777" w:rsidR="004B63F0" w:rsidRPr="00DF3BE0" w:rsidRDefault="004B63F0" w:rsidP="004B63F0">
      <w:r w:rsidRPr="00DF3BE0">
        <w:rPr>
          <w:rStyle w:val="HideTWBExt"/>
        </w:rPr>
        <w:t>&lt;/Amend&gt;</w:t>
      </w:r>
    </w:p>
    <w:p w14:paraId="34416DA2"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242</w:t>
      </w:r>
      <w:r w:rsidRPr="00DF3BE0">
        <w:rPr>
          <w:rStyle w:val="HideTWBExt"/>
        </w:rPr>
        <w:t>&lt;/NumAm&gt;</w:t>
      </w:r>
    </w:p>
    <w:p w14:paraId="4D17B27F" w14:textId="77777777" w:rsidR="004B63F0" w:rsidRPr="00DF3BE0" w:rsidRDefault="004B63F0" w:rsidP="004B63F0">
      <w:pPr>
        <w:pStyle w:val="NormalBold"/>
      </w:pPr>
      <w:r w:rsidRPr="00DF3BE0">
        <w:rPr>
          <w:rStyle w:val="HideTWBExt"/>
          <w:b w:val="0"/>
        </w:rPr>
        <w:t>&lt;RepeatBlock-By&gt;&lt;Members&gt;</w:t>
      </w:r>
      <w:r w:rsidRPr="00DF3BE0">
        <w:t>Cecilia Strada, Alessandro Zan, Marco Tarquinio, Sandro Ruotolo</w:t>
      </w:r>
      <w:r w:rsidRPr="00DF3BE0">
        <w:rPr>
          <w:rStyle w:val="HideTWBExt"/>
          <w:b w:val="0"/>
        </w:rPr>
        <w:t>&lt;/Members&gt;</w:t>
      </w:r>
    </w:p>
    <w:p w14:paraId="21279964" w14:textId="77777777" w:rsidR="004B63F0" w:rsidRPr="00DF3BE0" w:rsidRDefault="004B63F0" w:rsidP="004B63F0">
      <w:pPr>
        <w:pStyle w:val="NormalBold"/>
      </w:pPr>
      <w:r w:rsidRPr="00DF3BE0">
        <w:rPr>
          <w:rStyle w:val="HideTWBExt"/>
          <w:b w:val="0"/>
        </w:rPr>
        <w:t>&lt;/RepeatBlock-By&gt;</w:t>
      </w:r>
    </w:p>
    <w:p w14:paraId="07345059"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CFB1097" w14:textId="77777777" w:rsidR="004B63F0" w:rsidRPr="00DF3BE0" w:rsidRDefault="004B63F0" w:rsidP="004B63F0">
      <w:pPr>
        <w:pStyle w:val="NormalBold"/>
      </w:pPr>
      <w:r w:rsidRPr="00DF3BE0">
        <w:rPr>
          <w:rStyle w:val="HideTWBExt"/>
        </w:rPr>
        <w:t>&lt;Article&gt;</w:t>
      </w:r>
      <w:r w:rsidRPr="00DF3BE0">
        <w:t>Artigo 9 – parágrafo 1 – ponto 2 – alínea a) – subalínea v)</w:t>
      </w:r>
      <w:r w:rsidRPr="00DF3BE0">
        <w:rPr>
          <w:rStyle w:val="HideTWBExt"/>
        </w:rPr>
        <w:t>&lt;/Article&gt;</w:t>
      </w:r>
    </w:p>
    <w:p w14:paraId="46B85BC7"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29A5C2ED" w14:textId="3C55730F" w:rsidR="004B63F0" w:rsidRPr="00DF3BE0" w:rsidRDefault="004B63F0" w:rsidP="004B63F0">
      <w:r w:rsidRPr="00DF3BE0">
        <w:rPr>
          <w:rStyle w:val="HideTWBExt"/>
        </w:rPr>
        <w:t>&lt;Article2&gt;</w:t>
      </w:r>
      <w:r w:rsidRPr="00DF3BE0">
        <w:t>Artigo 4 – n.º 1 – parágrafo 1 – alínea z</w:t>
      </w:r>
      <w:r w:rsidR="00DF5682">
        <w:noBreakHyphen/>
      </w:r>
      <w:r w:rsidRPr="00DF3BE0">
        <w:t>A)</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9159932" w14:textId="77777777" w:rsidTr="002D6F53">
        <w:trPr>
          <w:trHeight w:hRule="exact" w:val="240"/>
          <w:jc w:val="center"/>
        </w:trPr>
        <w:tc>
          <w:tcPr>
            <w:tcW w:w="9752" w:type="dxa"/>
            <w:gridSpan w:val="2"/>
            <w:tcBorders>
              <w:top w:val="nil"/>
              <w:left w:val="nil"/>
              <w:bottom w:val="nil"/>
              <w:right w:val="nil"/>
            </w:tcBorders>
          </w:tcPr>
          <w:p w14:paraId="5733CB93" w14:textId="77777777" w:rsidR="004B63F0" w:rsidRPr="00DF3BE0" w:rsidRDefault="004B63F0" w:rsidP="002D6F53"/>
        </w:tc>
      </w:tr>
      <w:tr w:rsidR="004B63F0" w:rsidRPr="00DF3BE0" w14:paraId="5DDE59C0" w14:textId="77777777" w:rsidTr="002D6F53">
        <w:trPr>
          <w:trHeight w:val="240"/>
          <w:jc w:val="center"/>
        </w:trPr>
        <w:tc>
          <w:tcPr>
            <w:tcW w:w="4876" w:type="dxa"/>
            <w:tcBorders>
              <w:top w:val="nil"/>
              <w:left w:val="nil"/>
              <w:bottom w:val="nil"/>
              <w:right w:val="nil"/>
            </w:tcBorders>
          </w:tcPr>
          <w:p w14:paraId="4CA3085A"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58441D5" w14:textId="77777777" w:rsidR="004B63F0" w:rsidRPr="00DF3BE0" w:rsidRDefault="004B63F0" w:rsidP="002D6F53">
            <w:pPr>
              <w:pStyle w:val="AmColumnHeading"/>
            </w:pPr>
            <w:r w:rsidRPr="00DF3BE0">
              <w:t>Alteração</w:t>
            </w:r>
          </w:p>
        </w:tc>
      </w:tr>
      <w:tr w:rsidR="004B63F0" w:rsidRPr="00DF3BE0" w14:paraId="07B97FC9" w14:textId="77777777" w:rsidTr="002D6F53">
        <w:trPr>
          <w:jc w:val="center"/>
        </w:trPr>
        <w:tc>
          <w:tcPr>
            <w:tcW w:w="4876" w:type="dxa"/>
            <w:tcBorders>
              <w:top w:val="nil"/>
              <w:left w:val="nil"/>
              <w:bottom w:val="nil"/>
              <w:right w:val="nil"/>
            </w:tcBorders>
          </w:tcPr>
          <w:p w14:paraId="3625FEA1" w14:textId="33864FFF" w:rsidR="004B63F0" w:rsidRPr="00DF3BE0" w:rsidRDefault="004B63F0" w:rsidP="002D6F53">
            <w:pPr>
              <w:pStyle w:val="Normal6a"/>
            </w:pPr>
            <w:r w:rsidRPr="00DF3BE0">
              <w:t>z</w:t>
            </w:r>
            <w:r w:rsidR="00DF5682">
              <w:noBreakHyphen/>
            </w:r>
            <w:r w:rsidRPr="00DF3BE0">
              <w:t>A)</w:t>
            </w:r>
            <w:r w:rsidRPr="00DF3BE0">
              <w:tab/>
              <w:t>Apoiar os Estados</w:t>
            </w:r>
            <w:r w:rsidR="00DF5682">
              <w:noBreakHyphen/>
            </w:r>
            <w:r w:rsidRPr="00DF3BE0">
              <w:t>Membros no tratamento eficaz e eficiente de dados biométricos</w:t>
            </w:r>
            <w:r w:rsidRPr="00DF3BE0">
              <w:rPr>
                <w:b/>
                <w:i/>
              </w:rPr>
              <w:t>.</w:t>
            </w:r>
          </w:p>
        </w:tc>
        <w:tc>
          <w:tcPr>
            <w:tcW w:w="4876" w:type="dxa"/>
            <w:tcBorders>
              <w:top w:val="nil"/>
              <w:left w:val="nil"/>
              <w:bottom w:val="nil"/>
              <w:right w:val="nil"/>
            </w:tcBorders>
          </w:tcPr>
          <w:p w14:paraId="6AA64532" w14:textId="34E96F9F" w:rsidR="004B63F0" w:rsidRPr="00DF3BE0" w:rsidRDefault="004B63F0" w:rsidP="002D6F53">
            <w:pPr>
              <w:pStyle w:val="Normal6a"/>
            </w:pPr>
            <w:r w:rsidRPr="00DF3BE0">
              <w:t>z</w:t>
            </w:r>
            <w:r w:rsidR="00DF5682">
              <w:noBreakHyphen/>
            </w:r>
            <w:r w:rsidRPr="00DF3BE0">
              <w:t>A)</w:t>
            </w:r>
            <w:r w:rsidRPr="00DF3BE0">
              <w:tab/>
              <w:t>Apoiar os Estados</w:t>
            </w:r>
            <w:r w:rsidR="00DF5682">
              <w:noBreakHyphen/>
            </w:r>
            <w:r w:rsidRPr="00DF3BE0">
              <w:t>Membros no tratamento eficaz e eficiente de dados biométricos</w:t>
            </w:r>
            <w:r w:rsidRPr="00DF3BE0">
              <w:rPr>
                <w:b/>
                <w:i/>
              </w:rPr>
              <w:t>, no pleno respeito dos direitos fundamentais e dos princípios da estrita necessidade e da proporcionalidade</w:t>
            </w:r>
            <w:r w:rsidRPr="00DF3BE0">
              <w:t>;</w:t>
            </w:r>
          </w:p>
        </w:tc>
      </w:tr>
    </w:tbl>
    <w:p w14:paraId="7267F5B8"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94A7A6C" w14:textId="77777777" w:rsidR="004B63F0" w:rsidRPr="00DF3BE0" w:rsidRDefault="004B63F0" w:rsidP="004B63F0">
      <w:r w:rsidRPr="00DF3BE0">
        <w:rPr>
          <w:rStyle w:val="HideTWBExt"/>
        </w:rPr>
        <w:t>&lt;/Amend&gt;</w:t>
      </w:r>
    </w:p>
    <w:p w14:paraId="3DE136B5"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243</w:t>
      </w:r>
      <w:r w:rsidRPr="00DF3BE0">
        <w:rPr>
          <w:rStyle w:val="HideTWBExt"/>
        </w:rPr>
        <w:t>&lt;/NumAm&gt;</w:t>
      </w:r>
    </w:p>
    <w:p w14:paraId="03FC8BC2" w14:textId="77777777" w:rsidR="004B63F0" w:rsidRPr="00DF3BE0" w:rsidRDefault="004B63F0" w:rsidP="004B63F0">
      <w:pPr>
        <w:pStyle w:val="NormalBold"/>
      </w:pPr>
      <w:r w:rsidRPr="00DF3BE0">
        <w:rPr>
          <w:rStyle w:val="HideTWBExt"/>
          <w:b w:val="0"/>
        </w:rPr>
        <w:t>&lt;RepeatBlock-By&gt;&lt;Members&gt;</w:t>
      </w:r>
      <w:r w:rsidRPr="00DF3BE0">
        <w:t>Matthieu Valet, Fabrice Leggeri, António Tânger Corrêa, Alexandre Varaut</w:t>
      </w:r>
      <w:r w:rsidRPr="00DF3BE0">
        <w:rPr>
          <w:rStyle w:val="HideTWBExt"/>
          <w:b w:val="0"/>
        </w:rPr>
        <w:t>&lt;/Members&gt;</w:t>
      </w:r>
    </w:p>
    <w:p w14:paraId="0A8A4854" w14:textId="77777777" w:rsidR="004B63F0" w:rsidRPr="00DF3BE0" w:rsidRDefault="004B63F0" w:rsidP="004B63F0">
      <w:pPr>
        <w:pStyle w:val="NormalBold"/>
      </w:pPr>
      <w:r w:rsidRPr="00DF3BE0">
        <w:rPr>
          <w:rStyle w:val="HideTWBExt"/>
          <w:b w:val="0"/>
        </w:rPr>
        <w:t>&lt;/RepeatBlock-By&gt;</w:t>
      </w:r>
    </w:p>
    <w:p w14:paraId="7605707D"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49B97188" w14:textId="77777777" w:rsidR="004B63F0" w:rsidRPr="00DF3BE0" w:rsidRDefault="004B63F0" w:rsidP="004B63F0">
      <w:pPr>
        <w:pStyle w:val="NormalBold"/>
      </w:pPr>
      <w:r w:rsidRPr="00DF3BE0">
        <w:rPr>
          <w:rStyle w:val="HideTWBExt"/>
        </w:rPr>
        <w:t>&lt;Article&gt;</w:t>
      </w:r>
      <w:r w:rsidRPr="00DF3BE0">
        <w:t>Artigo 9 – parágrafo 1 – ponto 2 – alínea a) – subalínea v)</w:t>
      </w:r>
      <w:r w:rsidRPr="00DF3BE0">
        <w:rPr>
          <w:rStyle w:val="HideTWBExt"/>
        </w:rPr>
        <w:t>&lt;/Article&gt;</w:t>
      </w:r>
    </w:p>
    <w:p w14:paraId="6A454DA3"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7FC0613E" w14:textId="1926EABD" w:rsidR="004B63F0" w:rsidRPr="00DF3BE0" w:rsidRDefault="004B63F0" w:rsidP="004B63F0">
      <w:r w:rsidRPr="00DF3BE0">
        <w:rPr>
          <w:rStyle w:val="HideTWBExt"/>
        </w:rPr>
        <w:t>&lt;Article2&gt;</w:t>
      </w:r>
      <w:r w:rsidRPr="00DF3BE0">
        <w:t>Artigo 4 – n.º 1 – parágrafo 1 – alínea z</w:t>
      </w:r>
      <w:r w:rsidR="00DF5682">
        <w:noBreakHyphen/>
      </w:r>
      <w:r w:rsidRPr="00DF3BE0">
        <w:t>A)</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75C6B80" w14:textId="77777777" w:rsidTr="002D6F53">
        <w:trPr>
          <w:trHeight w:hRule="exact" w:val="240"/>
          <w:jc w:val="center"/>
        </w:trPr>
        <w:tc>
          <w:tcPr>
            <w:tcW w:w="9752" w:type="dxa"/>
            <w:gridSpan w:val="2"/>
            <w:tcBorders>
              <w:top w:val="nil"/>
              <w:left w:val="nil"/>
              <w:bottom w:val="nil"/>
              <w:right w:val="nil"/>
            </w:tcBorders>
          </w:tcPr>
          <w:p w14:paraId="125F9178" w14:textId="77777777" w:rsidR="004B63F0" w:rsidRPr="00DF3BE0" w:rsidRDefault="004B63F0" w:rsidP="002D6F53"/>
        </w:tc>
      </w:tr>
      <w:tr w:rsidR="004B63F0" w:rsidRPr="00DF3BE0" w14:paraId="3527A1B9" w14:textId="77777777" w:rsidTr="002D6F53">
        <w:trPr>
          <w:trHeight w:val="240"/>
          <w:jc w:val="center"/>
        </w:trPr>
        <w:tc>
          <w:tcPr>
            <w:tcW w:w="4876" w:type="dxa"/>
            <w:tcBorders>
              <w:top w:val="nil"/>
              <w:left w:val="nil"/>
              <w:bottom w:val="nil"/>
              <w:right w:val="nil"/>
            </w:tcBorders>
          </w:tcPr>
          <w:p w14:paraId="2F951592"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569567D" w14:textId="77777777" w:rsidR="004B63F0" w:rsidRPr="00DF3BE0" w:rsidRDefault="004B63F0" w:rsidP="002D6F53">
            <w:pPr>
              <w:pStyle w:val="AmColumnHeading"/>
            </w:pPr>
            <w:r w:rsidRPr="00DF3BE0">
              <w:t>Alteração</w:t>
            </w:r>
          </w:p>
        </w:tc>
      </w:tr>
      <w:tr w:rsidR="004B63F0" w:rsidRPr="00DF3BE0" w14:paraId="16B345D3" w14:textId="77777777" w:rsidTr="002D6F53">
        <w:trPr>
          <w:jc w:val="center"/>
        </w:trPr>
        <w:tc>
          <w:tcPr>
            <w:tcW w:w="4876" w:type="dxa"/>
            <w:tcBorders>
              <w:top w:val="nil"/>
              <w:left w:val="nil"/>
              <w:bottom w:val="nil"/>
              <w:right w:val="nil"/>
            </w:tcBorders>
          </w:tcPr>
          <w:p w14:paraId="4C740568" w14:textId="5F1CE9A1" w:rsidR="004B63F0" w:rsidRPr="00DF3BE0" w:rsidRDefault="004B63F0" w:rsidP="002D6F53">
            <w:pPr>
              <w:pStyle w:val="Normal6a"/>
            </w:pPr>
            <w:r w:rsidRPr="00DF3BE0">
              <w:t>z</w:t>
            </w:r>
            <w:r w:rsidR="00DF5682">
              <w:noBreakHyphen/>
            </w:r>
            <w:r w:rsidRPr="00DF3BE0">
              <w:t>A)</w:t>
            </w:r>
            <w:r w:rsidRPr="00DF3BE0">
              <w:tab/>
              <w:t>Apoiar os Estados</w:t>
            </w:r>
            <w:r w:rsidR="00DF5682">
              <w:noBreakHyphen/>
            </w:r>
            <w:r w:rsidRPr="00DF3BE0">
              <w:t>Membros no tratamento eficaz e eficiente de dados biométricos</w:t>
            </w:r>
            <w:r w:rsidRPr="00DF3BE0">
              <w:rPr>
                <w:b/>
                <w:i/>
              </w:rPr>
              <w:t>.</w:t>
            </w:r>
            <w:r w:rsidRPr="00DF3BE0">
              <w:t>;</w:t>
            </w:r>
          </w:p>
        </w:tc>
        <w:tc>
          <w:tcPr>
            <w:tcW w:w="4876" w:type="dxa"/>
            <w:tcBorders>
              <w:top w:val="nil"/>
              <w:left w:val="nil"/>
              <w:bottom w:val="nil"/>
              <w:right w:val="nil"/>
            </w:tcBorders>
          </w:tcPr>
          <w:p w14:paraId="1A004066" w14:textId="70FF4017" w:rsidR="004B63F0" w:rsidRPr="00DF3BE0" w:rsidRDefault="004B63F0" w:rsidP="002D6F53">
            <w:pPr>
              <w:pStyle w:val="Normal6a"/>
            </w:pPr>
            <w:r w:rsidRPr="00DF3BE0">
              <w:t>z</w:t>
            </w:r>
            <w:r w:rsidR="00DF5682">
              <w:noBreakHyphen/>
            </w:r>
            <w:r w:rsidRPr="00DF3BE0">
              <w:t>A)</w:t>
            </w:r>
            <w:r w:rsidRPr="00DF3BE0">
              <w:tab/>
              <w:t>Apoiar os Estados</w:t>
            </w:r>
            <w:r w:rsidR="00DF5682">
              <w:noBreakHyphen/>
            </w:r>
            <w:r w:rsidRPr="00DF3BE0">
              <w:t xml:space="preserve">Membros no tratamento eficaz e eficiente de dados biométricos </w:t>
            </w:r>
            <w:r w:rsidRPr="00DF3BE0">
              <w:rPr>
                <w:b/>
                <w:i/>
              </w:rPr>
              <w:t>tais como impressões digitais e palmares, perfis de ADN ou exames aos ossos</w:t>
            </w:r>
            <w:r w:rsidRPr="00DF3BE0">
              <w:t>;</w:t>
            </w:r>
          </w:p>
        </w:tc>
      </w:tr>
    </w:tbl>
    <w:p w14:paraId="768A6F0A"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{FR}</w:t>
      </w:r>
      <w:r w:rsidRPr="00DF3BE0">
        <w:t>fr</w:t>
      </w:r>
      <w:r w:rsidRPr="00DF3BE0">
        <w:rPr>
          <w:rStyle w:val="HideTWBExt"/>
        </w:rPr>
        <w:t>&lt;/Original&gt;</w:t>
      </w:r>
    </w:p>
    <w:p w14:paraId="37D2C619" w14:textId="77777777" w:rsidR="004B63F0" w:rsidRPr="00DF3BE0" w:rsidRDefault="004B63F0" w:rsidP="004B63F0">
      <w:r w:rsidRPr="00DF3BE0">
        <w:rPr>
          <w:rStyle w:val="HideTWBExt"/>
        </w:rPr>
        <w:t>&lt;/Amend&gt;</w:t>
      </w:r>
    </w:p>
    <w:p w14:paraId="5F22899E"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244</w:t>
      </w:r>
      <w:r w:rsidRPr="00DF3BE0">
        <w:rPr>
          <w:rStyle w:val="HideTWBExt"/>
        </w:rPr>
        <w:t>&lt;/NumAm&gt;</w:t>
      </w:r>
    </w:p>
    <w:p w14:paraId="4B065A19"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4DBB59E8" w14:textId="77777777" w:rsidR="004B63F0" w:rsidRPr="00DF3BE0" w:rsidRDefault="004B63F0" w:rsidP="004B63F0">
      <w:pPr>
        <w:pStyle w:val="NormalBold"/>
      </w:pPr>
      <w:r w:rsidRPr="00DF3BE0">
        <w:rPr>
          <w:rStyle w:val="HideTWBExt"/>
          <w:b w:val="0"/>
        </w:rPr>
        <w:t>&lt;/RepeatBlock-By&gt;</w:t>
      </w:r>
    </w:p>
    <w:p w14:paraId="2774F78B"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4D49564E" w14:textId="77777777" w:rsidR="004B63F0" w:rsidRPr="00DF3BE0" w:rsidRDefault="004B63F0" w:rsidP="004B63F0">
      <w:pPr>
        <w:pStyle w:val="NormalBold"/>
      </w:pPr>
      <w:r w:rsidRPr="00DF3BE0">
        <w:rPr>
          <w:rStyle w:val="HideTWBExt"/>
        </w:rPr>
        <w:t>&lt;Article&gt;</w:t>
      </w:r>
      <w:r w:rsidRPr="00DF3BE0">
        <w:t>Artigo 9 – parágrafo 1 – ponto 2 – alínea a) – subalínea v)</w:t>
      </w:r>
      <w:r w:rsidRPr="00DF3BE0">
        <w:rPr>
          <w:rStyle w:val="HideTWBExt"/>
        </w:rPr>
        <w:t>&lt;/Article&gt;</w:t>
      </w:r>
    </w:p>
    <w:p w14:paraId="1180BAC4"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1289AF2C" w14:textId="4A3B3A82" w:rsidR="004B63F0" w:rsidRPr="00DF3BE0" w:rsidRDefault="004B63F0" w:rsidP="004B63F0">
      <w:r w:rsidRPr="00DF3BE0">
        <w:rPr>
          <w:rStyle w:val="HideTWBExt"/>
        </w:rPr>
        <w:t>&lt;Article2&gt;</w:t>
      </w:r>
      <w:r w:rsidRPr="00DF3BE0">
        <w:t>Artigo 4 – n.º 1 – parágrafo 1 – alínea z</w:t>
      </w:r>
      <w:r w:rsidR="00DF5682">
        <w:noBreakHyphen/>
      </w:r>
      <w:r w:rsidRPr="00DF3BE0">
        <w:t>A)</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4CF3830" w14:textId="77777777" w:rsidTr="002D6F53">
        <w:trPr>
          <w:trHeight w:hRule="exact" w:val="240"/>
          <w:jc w:val="center"/>
        </w:trPr>
        <w:tc>
          <w:tcPr>
            <w:tcW w:w="9752" w:type="dxa"/>
            <w:gridSpan w:val="2"/>
            <w:tcBorders>
              <w:top w:val="nil"/>
              <w:left w:val="nil"/>
              <w:bottom w:val="nil"/>
              <w:right w:val="nil"/>
            </w:tcBorders>
          </w:tcPr>
          <w:p w14:paraId="4711E6C7" w14:textId="77777777" w:rsidR="004B63F0" w:rsidRPr="00DF3BE0" w:rsidRDefault="004B63F0" w:rsidP="002D6F53"/>
        </w:tc>
      </w:tr>
      <w:tr w:rsidR="004B63F0" w:rsidRPr="00DF3BE0" w14:paraId="4FE9C911" w14:textId="77777777" w:rsidTr="002D6F53">
        <w:trPr>
          <w:trHeight w:val="240"/>
          <w:jc w:val="center"/>
        </w:trPr>
        <w:tc>
          <w:tcPr>
            <w:tcW w:w="4876" w:type="dxa"/>
            <w:tcBorders>
              <w:top w:val="nil"/>
              <w:left w:val="nil"/>
              <w:bottom w:val="nil"/>
              <w:right w:val="nil"/>
            </w:tcBorders>
          </w:tcPr>
          <w:p w14:paraId="6CAB3F62"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0AB8A6B" w14:textId="77777777" w:rsidR="004B63F0" w:rsidRPr="00DF3BE0" w:rsidRDefault="004B63F0" w:rsidP="002D6F53">
            <w:pPr>
              <w:pStyle w:val="AmColumnHeading"/>
            </w:pPr>
            <w:r w:rsidRPr="00DF3BE0">
              <w:t>Alteração</w:t>
            </w:r>
          </w:p>
        </w:tc>
      </w:tr>
      <w:tr w:rsidR="004B63F0" w:rsidRPr="00DF3BE0" w14:paraId="63DDEDF7" w14:textId="77777777" w:rsidTr="002D6F53">
        <w:trPr>
          <w:jc w:val="center"/>
        </w:trPr>
        <w:tc>
          <w:tcPr>
            <w:tcW w:w="4876" w:type="dxa"/>
            <w:tcBorders>
              <w:top w:val="nil"/>
              <w:left w:val="nil"/>
              <w:bottom w:val="nil"/>
              <w:right w:val="nil"/>
            </w:tcBorders>
          </w:tcPr>
          <w:p w14:paraId="56D372BC" w14:textId="1B8924ED" w:rsidR="004B63F0" w:rsidRPr="00DF3BE0" w:rsidRDefault="004B63F0" w:rsidP="002D6F53">
            <w:pPr>
              <w:pStyle w:val="Normal6a"/>
            </w:pPr>
            <w:r w:rsidRPr="00DF3BE0">
              <w:t>z</w:t>
            </w:r>
            <w:r w:rsidR="00DF5682">
              <w:noBreakHyphen/>
            </w:r>
            <w:r w:rsidRPr="00DF3BE0">
              <w:t>A)</w:t>
            </w:r>
            <w:r w:rsidRPr="00DF3BE0">
              <w:tab/>
              <w:t>Apoiar os Estados</w:t>
            </w:r>
            <w:r w:rsidR="00DF5682">
              <w:noBreakHyphen/>
            </w:r>
            <w:r w:rsidRPr="00DF3BE0">
              <w:t>Membros no tratamento eficaz e eficiente de dados biométricos</w:t>
            </w:r>
            <w:r w:rsidRPr="00DF3BE0">
              <w:rPr>
                <w:b/>
                <w:i/>
              </w:rPr>
              <w:t>.</w:t>
            </w:r>
          </w:p>
        </w:tc>
        <w:tc>
          <w:tcPr>
            <w:tcW w:w="4876" w:type="dxa"/>
            <w:tcBorders>
              <w:top w:val="nil"/>
              <w:left w:val="nil"/>
              <w:bottom w:val="nil"/>
              <w:right w:val="nil"/>
            </w:tcBorders>
          </w:tcPr>
          <w:p w14:paraId="08E56846" w14:textId="5CC35C5D" w:rsidR="004B63F0" w:rsidRPr="00DF3BE0" w:rsidRDefault="004B63F0" w:rsidP="002D6F53">
            <w:pPr>
              <w:pStyle w:val="Normal6a"/>
            </w:pPr>
            <w:r w:rsidRPr="00DF3BE0">
              <w:t>z</w:t>
            </w:r>
            <w:r w:rsidR="00DF5682">
              <w:noBreakHyphen/>
            </w:r>
            <w:r w:rsidRPr="00DF3BE0">
              <w:t>A)</w:t>
            </w:r>
            <w:r w:rsidRPr="00DF3BE0">
              <w:tab/>
              <w:t>Apoiar os Estados</w:t>
            </w:r>
            <w:r w:rsidR="00DF5682">
              <w:noBreakHyphen/>
            </w:r>
            <w:r w:rsidRPr="00DF3BE0">
              <w:t>Membros no tratamento eficaz e eficiente de dados biométricos</w:t>
            </w:r>
            <w:r w:rsidRPr="00DF3BE0">
              <w:rPr>
                <w:b/>
                <w:i/>
              </w:rPr>
              <w:t>, em conformidade com o artigo 18.º do presente regulamento;</w:t>
            </w:r>
          </w:p>
        </w:tc>
      </w:tr>
    </w:tbl>
    <w:p w14:paraId="53FF00D5"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8CFDEFD" w14:textId="77777777" w:rsidR="004B63F0" w:rsidRPr="00DF3BE0" w:rsidRDefault="004B63F0" w:rsidP="004B63F0">
      <w:r w:rsidRPr="00DF3BE0">
        <w:rPr>
          <w:rStyle w:val="HideTWBExt"/>
        </w:rPr>
        <w:t>&lt;/Amend&gt;</w:t>
      </w:r>
    </w:p>
    <w:p w14:paraId="136E76DB"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245</w:t>
      </w:r>
      <w:r w:rsidRPr="00DF3BE0">
        <w:rPr>
          <w:rStyle w:val="HideTWBExt"/>
        </w:rPr>
        <w:t>&lt;/NumAm&gt;</w:t>
      </w:r>
    </w:p>
    <w:p w14:paraId="0FD27492"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17CEC3AF" w14:textId="77777777" w:rsidR="004B63F0" w:rsidRPr="00DF3BE0" w:rsidRDefault="004B63F0" w:rsidP="004B63F0">
      <w:pPr>
        <w:pStyle w:val="NormalBold"/>
      </w:pPr>
      <w:r w:rsidRPr="00DF3BE0">
        <w:rPr>
          <w:rStyle w:val="HideTWBExt"/>
          <w:b w:val="0"/>
        </w:rPr>
        <w:t>&lt;/RepeatBlock-By&gt;</w:t>
      </w:r>
    </w:p>
    <w:p w14:paraId="7235BE5A"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2D4823A" w14:textId="77777777" w:rsidR="004B63F0" w:rsidRPr="00DF3BE0" w:rsidRDefault="004B63F0" w:rsidP="004B63F0">
      <w:pPr>
        <w:pStyle w:val="NormalBold"/>
      </w:pPr>
      <w:r w:rsidRPr="00DF3BE0">
        <w:rPr>
          <w:rStyle w:val="HideTWBExt"/>
        </w:rPr>
        <w:t>&lt;Article&gt;</w:t>
      </w:r>
      <w:r w:rsidRPr="00DF3BE0">
        <w:t>Artigo 9 – parágrafo 1 – ponto 2 – alínea b)</w:t>
      </w:r>
      <w:r w:rsidRPr="00DF3BE0">
        <w:rPr>
          <w:rStyle w:val="HideTWBExt"/>
        </w:rPr>
        <w:t>&lt;/Article&gt;</w:t>
      </w:r>
    </w:p>
    <w:p w14:paraId="7D94A489"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4A79282F" w14:textId="77777777" w:rsidR="004B63F0" w:rsidRPr="00DF3BE0" w:rsidRDefault="004B63F0" w:rsidP="004B63F0">
      <w:r w:rsidRPr="00DF3BE0">
        <w:rPr>
          <w:rStyle w:val="HideTWBExt"/>
        </w:rPr>
        <w:t>&lt;Article2&gt;</w:t>
      </w:r>
      <w:r w:rsidRPr="00DF3BE0">
        <w:t>Artigo 4 – n.º 5 – parágrafo 2</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B34844C" w14:textId="77777777" w:rsidTr="002D6F53">
        <w:trPr>
          <w:trHeight w:hRule="exact" w:val="240"/>
          <w:jc w:val="center"/>
        </w:trPr>
        <w:tc>
          <w:tcPr>
            <w:tcW w:w="9752" w:type="dxa"/>
            <w:gridSpan w:val="2"/>
            <w:tcBorders>
              <w:top w:val="nil"/>
              <w:left w:val="nil"/>
              <w:bottom w:val="nil"/>
              <w:right w:val="nil"/>
            </w:tcBorders>
          </w:tcPr>
          <w:p w14:paraId="25077C33" w14:textId="77777777" w:rsidR="004B63F0" w:rsidRPr="00DF3BE0" w:rsidRDefault="004B63F0" w:rsidP="002D6F53"/>
        </w:tc>
      </w:tr>
      <w:tr w:rsidR="004B63F0" w:rsidRPr="00DF3BE0" w14:paraId="22A1FF04" w14:textId="77777777" w:rsidTr="002D6F53">
        <w:trPr>
          <w:trHeight w:val="240"/>
          <w:jc w:val="center"/>
        </w:trPr>
        <w:tc>
          <w:tcPr>
            <w:tcW w:w="4876" w:type="dxa"/>
            <w:tcBorders>
              <w:top w:val="nil"/>
              <w:left w:val="nil"/>
              <w:bottom w:val="nil"/>
              <w:right w:val="nil"/>
            </w:tcBorders>
          </w:tcPr>
          <w:p w14:paraId="18C4344C"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A171589" w14:textId="77777777" w:rsidR="004B63F0" w:rsidRPr="00DF3BE0" w:rsidRDefault="004B63F0" w:rsidP="002D6F53">
            <w:pPr>
              <w:pStyle w:val="AmColumnHeading"/>
            </w:pPr>
            <w:r w:rsidRPr="00DF3BE0">
              <w:t>Alteração</w:t>
            </w:r>
          </w:p>
        </w:tc>
      </w:tr>
      <w:tr w:rsidR="004B63F0" w:rsidRPr="00DF3BE0" w14:paraId="6DA61EE9" w14:textId="77777777" w:rsidTr="002D6F53">
        <w:trPr>
          <w:jc w:val="center"/>
        </w:trPr>
        <w:tc>
          <w:tcPr>
            <w:tcW w:w="4876" w:type="dxa"/>
            <w:tcBorders>
              <w:top w:val="nil"/>
              <w:left w:val="nil"/>
              <w:bottom w:val="nil"/>
              <w:right w:val="nil"/>
            </w:tcBorders>
          </w:tcPr>
          <w:p w14:paraId="3BC0F28D" w14:textId="24C82CFC" w:rsidR="004B63F0" w:rsidRPr="00DF3BE0" w:rsidRDefault="004B63F0" w:rsidP="002D6F53">
            <w:pPr>
              <w:pStyle w:val="Normal6a"/>
            </w:pPr>
            <w:r w:rsidRPr="00DF3BE0">
              <w:t>O pessoal da Europol pode prestar apoio operacional às autoridades competentes dos Estados</w:t>
            </w:r>
            <w:r w:rsidR="00DF5682">
              <w:noBreakHyphen/>
            </w:r>
            <w:r w:rsidRPr="00DF3BE0">
              <w:t xml:space="preserve">Membros durante a execução de medidas de investigação por essas autoridades, a pedido destas e nos termos do respetivo direito nacional, </w:t>
            </w:r>
            <w:r w:rsidRPr="00DF3BE0">
              <w:rPr>
                <w:b/>
                <w:i/>
              </w:rPr>
              <w:t>nomeadamente no contexto da execução de unidades operacionais e do destacamento da Europol para apoio operacional,</w:t>
            </w:r>
            <w:r w:rsidRPr="00DF3BE0">
              <w:t xml:space="preserve"> nomeadamente facilitando o intercâmbio transfronteiras de informações, prestando apoio </w:t>
            </w:r>
            <w:r w:rsidRPr="00DF3BE0">
              <w:rPr>
                <w:b/>
                <w:i/>
              </w:rPr>
              <w:t>analítico,</w:t>
            </w:r>
            <w:r w:rsidRPr="00DF3BE0">
              <w:t xml:space="preserve"> operacional</w:t>
            </w:r>
            <w:r w:rsidRPr="00DF3BE0">
              <w:rPr>
                <w:b/>
                <w:i/>
              </w:rPr>
              <w:t>,</w:t>
            </w:r>
            <w:r w:rsidRPr="00DF3BE0">
              <w:t xml:space="preserve"> técnico </w:t>
            </w:r>
            <w:r w:rsidRPr="00DF3BE0">
              <w:rPr>
                <w:b/>
                <w:i/>
              </w:rPr>
              <w:t>e forense</w:t>
            </w:r>
            <w:r w:rsidRPr="00DF3BE0">
              <w:t>, bem como estando presente durante a execução dessas medidas.</w:t>
            </w:r>
          </w:p>
        </w:tc>
        <w:tc>
          <w:tcPr>
            <w:tcW w:w="4876" w:type="dxa"/>
            <w:tcBorders>
              <w:top w:val="nil"/>
              <w:left w:val="nil"/>
              <w:bottom w:val="nil"/>
              <w:right w:val="nil"/>
            </w:tcBorders>
          </w:tcPr>
          <w:p w14:paraId="7425EA9A" w14:textId="7AEF599A" w:rsidR="004B63F0" w:rsidRPr="00DF3BE0" w:rsidRDefault="004B63F0" w:rsidP="002D6F53">
            <w:pPr>
              <w:pStyle w:val="Normal6a"/>
            </w:pPr>
            <w:r w:rsidRPr="00DF3BE0">
              <w:t>O pessoal da Europol pode prestar apoio operacional às autoridades competentes dos Estados</w:t>
            </w:r>
            <w:r w:rsidR="00DF5682">
              <w:noBreakHyphen/>
            </w:r>
            <w:r w:rsidRPr="00DF3BE0">
              <w:t xml:space="preserve">Membros durante a execução de medidas de investigação por essas autoridades, a pedido destas e nos termos do respetivo direito nacional, nomeadamente facilitando o intercâmbio transfronteiras de informações, prestando apoio operacional </w:t>
            </w:r>
            <w:r w:rsidRPr="00DF3BE0">
              <w:rPr>
                <w:b/>
                <w:i/>
              </w:rPr>
              <w:t>e</w:t>
            </w:r>
            <w:r w:rsidRPr="00DF3BE0">
              <w:t xml:space="preserve"> técnico, bem como estando presente durante a execução dessas medidas.</w:t>
            </w:r>
          </w:p>
        </w:tc>
      </w:tr>
    </w:tbl>
    <w:p w14:paraId="18FCD259"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361E63FE" w14:textId="77777777" w:rsidR="004B63F0" w:rsidRPr="00DF3BE0" w:rsidRDefault="004B63F0" w:rsidP="004B63F0">
      <w:r w:rsidRPr="00DF3BE0">
        <w:rPr>
          <w:rStyle w:val="HideTWBExt"/>
        </w:rPr>
        <w:t>&lt;/Amend&gt;</w:t>
      </w:r>
    </w:p>
    <w:p w14:paraId="1ACFEF28"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246</w:t>
      </w:r>
      <w:r w:rsidRPr="00DF3BE0">
        <w:rPr>
          <w:rStyle w:val="HideTWBExt"/>
        </w:rPr>
        <w:t>&lt;/NumAm&gt;</w:t>
      </w:r>
    </w:p>
    <w:p w14:paraId="36168FCC"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1A975CC7" w14:textId="77777777" w:rsidR="004B63F0" w:rsidRPr="00DF3BE0" w:rsidRDefault="004B63F0" w:rsidP="004B63F0">
      <w:pPr>
        <w:pStyle w:val="NormalBold"/>
      </w:pPr>
      <w:r w:rsidRPr="00DF3BE0">
        <w:rPr>
          <w:rStyle w:val="HideTWBExt"/>
          <w:b w:val="0"/>
        </w:rPr>
        <w:t>&lt;/RepeatBlock-By&gt;</w:t>
      </w:r>
    </w:p>
    <w:p w14:paraId="3BCF05B3"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01A81D7" w14:textId="77777777" w:rsidR="004B63F0" w:rsidRPr="00DF3BE0" w:rsidRDefault="004B63F0" w:rsidP="004B63F0">
      <w:pPr>
        <w:pStyle w:val="NormalBold"/>
      </w:pPr>
      <w:r w:rsidRPr="00DF3BE0">
        <w:rPr>
          <w:rStyle w:val="HideTWBExt"/>
        </w:rPr>
        <w:t>&lt;Article&gt;</w:t>
      </w:r>
      <w:r w:rsidRPr="00DF3BE0">
        <w:t>Artigo 9 – parágrafo 1 – ponto 2 – alínea b)</w:t>
      </w:r>
      <w:r w:rsidRPr="00DF3BE0">
        <w:rPr>
          <w:rStyle w:val="HideTWBExt"/>
        </w:rPr>
        <w:t>&lt;/Article&gt;</w:t>
      </w:r>
    </w:p>
    <w:p w14:paraId="63F3D877"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1CC43263" w14:textId="77777777" w:rsidR="004B63F0" w:rsidRPr="00DF3BE0" w:rsidRDefault="004B63F0" w:rsidP="004B63F0">
      <w:r w:rsidRPr="00DF3BE0">
        <w:rPr>
          <w:rStyle w:val="HideTWBExt"/>
        </w:rPr>
        <w:t>&lt;Article2&gt;</w:t>
      </w:r>
      <w:r w:rsidRPr="00DF3BE0">
        <w:t>Artigo 4 – n.º 5 – parágrafo 2</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8A5F97F" w14:textId="77777777" w:rsidTr="002D6F53">
        <w:trPr>
          <w:trHeight w:hRule="exact" w:val="240"/>
          <w:jc w:val="center"/>
        </w:trPr>
        <w:tc>
          <w:tcPr>
            <w:tcW w:w="9752" w:type="dxa"/>
            <w:gridSpan w:val="2"/>
            <w:tcBorders>
              <w:top w:val="nil"/>
              <w:left w:val="nil"/>
              <w:bottom w:val="nil"/>
              <w:right w:val="nil"/>
            </w:tcBorders>
          </w:tcPr>
          <w:p w14:paraId="2DCDBBAF" w14:textId="77777777" w:rsidR="004B63F0" w:rsidRPr="00DF3BE0" w:rsidRDefault="004B63F0" w:rsidP="002D6F53"/>
        </w:tc>
      </w:tr>
      <w:tr w:rsidR="004B63F0" w:rsidRPr="00DF3BE0" w14:paraId="6032CF8A" w14:textId="77777777" w:rsidTr="002D6F53">
        <w:trPr>
          <w:trHeight w:val="240"/>
          <w:jc w:val="center"/>
        </w:trPr>
        <w:tc>
          <w:tcPr>
            <w:tcW w:w="4876" w:type="dxa"/>
            <w:tcBorders>
              <w:top w:val="nil"/>
              <w:left w:val="nil"/>
              <w:bottom w:val="nil"/>
              <w:right w:val="nil"/>
            </w:tcBorders>
          </w:tcPr>
          <w:p w14:paraId="22615D92"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C4F7B1D" w14:textId="77777777" w:rsidR="004B63F0" w:rsidRPr="00DF3BE0" w:rsidRDefault="004B63F0" w:rsidP="002D6F53">
            <w:pPr>
              <w:pStyle w:val="AmColumnHeading"/>
            </w:pPr>
            <w:r w:rsidRPr="00DF3BE0">
              <w:t>Alteração</w:t>
            </w:r>
          </w:p>
        </w:tc>
      </w:tr>
      <w:tr w:rsidR="004B63F0" w:rsidRPr="00DF3BE0" w14:paraId="286C1238" w14:textId="77777777" w:rsidTr="002D6F53">
        <w:trPr>
          <w:jc w:val="center"/>
        </w:trPr>
        <w:tc>
          <w:tcPr>
            <w:tcW w:w="4876" w:type="dxa"/>
            <w:tcBorders>
              <w:top w:val="nil"/>
              <w:left w:val="nil"/>
              <w:bottom w:val="nil"/>
              <w:right w:val="nil"/>
            </w:tcBorders>
          </w:tcPr>
          <w:p w14:paraId="1850D054" w14:textId="74126530" w:rsidR="004B63F0" w:rsidRPr="00DF3BE0" w:rsidRDefault="004B63F0" w:rsidP="002D6F53">
            <w:pPr>
              <w:pStyle w:val="Normal6a"/>
            </w:pPr>
            <w:r w:rsidRPr="00DF3BE0">
              <w:t>O pessoal da Europol pode prestar apoio operacional às autoridades competentes dos Estados</w:t>
            </w:r>
            <w:r w:rsidR="00DF5682">
              <w:noBreakHyphen/>
            </w:r>
            <w:r w:rsidRPr="00DF3BE0">
              <w:t xml:space="preserve">Membros durante a execução de medidas de investigação por essas autoridades, a pedido destas </w:t>
            </w:r>
            <w:r w:rsidRPr="00DF3BE0">
              <w:rPr>
                <w:b/>
                <w:i/>
              </w:rPr>
              <w:t>e</w:t>
            </w:r>
            <w:r w:rsidRPr="00DF3BE0">
              <w:t xml:space="preserve"> nos termos do respetivo direito nacional, nomeadamente no contexto da execução de unidades operacionais e do destacamento da Europol para apoio operacional, nomeadamente facilitando o intercâmbio transfronteiras de informações, prestando apoio analítico, operacional, técnico e forense, bem como estando presente durante a execução dessas medidas.</w:t>
            </w:r>
          </w:p>
        </w:tc>
        <w:tc>
          <w:tcPr>
            <w:tcW w:w="4876" w:type="dxa"/>
            <w:tcBorders>
              <w:top w:val="nil"/>
              <w:left w:val="nil"/>
              <w:bottom w:val="nil"/>
              <w:right w:val="nil"/>
            </w:tcBorders>
          </w:tcPr>
          <w:p w14:paraId="6F54EF45" w14:textId="7F2E8880" w:rsidR="004B63F0" w:rsidRPr="00DF3BE0" w:rsidRDefault="004B63F0" w:rsidP="002D6F53">
            <w:pPr>
              <w:pStyle w:val="Normal6a"/>
            </w:pPr>
            <w:r w:rsidRPr="00DF3BE0">
              <w:t>O pessoal da Europol pode prestar apoio operacional às autoridades competentes dos Estados</w:t>
            </w:r>
            <w:r w:rsidR="00DF5682">
              <w:noBreakHyphen/>
            </w:r>
            <w:r w:rsidRPr="00DF3BE0">
              <w:t>Membros durante a execução de medidas de investigação por essas autoridades, a pedido destas</w:t>
            </w:r>
            <w:r w:rsidRPr="00DF3BE0">
              <w:rPr>
                <w:b/>
                <w:bCs/>
                <w:i/>
                <w:iCs/>
              </w:rPr>
              <w:t>,</w:t>
            </w:r>
            <w:r w:rsidRPr="00DF3BE0">
              <w:t xml:space="preserve"> nos termos do respetivo direito nacional </w:t>
            </w:r>
            <w:r w:rsidRPr="00DF3BE0">
              <w:rPr>
                <w:b/>
                <w:i/>
              </w:rPr>
              <w:t>e com a participação da Eurojust, a fim de assegurar igualmente uma cooperação judiciária eficaz e eficiente</w:t>
            </w:r>
            <w:r w:rsidRPr="00DF3BE0">
              <w:t>, nomeadamente no contexto da execução de unidades operacionais e do destacamento da Europol para apoio operacional, nomeadamente facilitando o intercâmbio transfronteiras de informações, prestando apoio analítico, operacional, técnico e forense, bem como estando presente durante a execução dessas medidas.</w:t>
            </w:r>
          </w:p>
        </w:tc>
      </w:tr>
    </w:tbl>
    <w:p w14:paraId="5503B467"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A2CA6E4" w14:textId="77777777" w:rsidR="004B63F0" w:rsidRPr="00DF3BE0" w:rsidRDefault="004B63F0" w:rsidP="004B63F0">
      <w:r w:rsidRPr="00DF3BE0">
        <w:rPr>
          <w:rStyle w:val="HideTWBExt"/>
        </w:rPr>
        <w:t>&lt;/Amend&gt;</w:t>
      </w:r>
    </w:p>
    <w:p w14:paraId="0A0B9B31"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247</w:t>
      </w:r>
      <w:r w:rsidRPr="00DF3BE0">
        <w:rPr>
          <w:rStyle w:val="HideTWBExt"/>
        </w:rPr>
        <w:t>&lt;/NumAm&gt;</w:t>
      </w:r>
    </w:p>
    <w:p w14:paraId="7A4D5DB8"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05116185" w14:textId="77777777" w:rsidR="004B63F0" w:rsidRPr="00DF3BE0" w:rsidRDefault="004B63F0" w:rsidP="004B63F0">
      <w:pPr>
        <w:pStyle w:val="NormalBold"/>
      </w:pPr>
      <w:r w:rsidRPr="00DF3BE0">
        <w:rPr>
          <w:rStyle w:val="HideTWBExt"/>
          <w:b w:val="0"/>
        </w:rPr>
        <w:t>&lt;/RepeatBlock-By&gt;</w:t>
      </w:r>
    </w:p>
    <w:p w14:paraId="06D6E098"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C72E050" w14:textId="77777777" w:rsidR="004B63F0" w:rsidRPr="00DF3BE0" w:rsidRDefault="004B63F0" w:rsidP="004B63F0">
      <w:pPr>
        <w:pStyle w:val="NormalBold"/>
      </w:pPr>
      <w:r w:rsidRPr="00DF3BE0">
        <w:rPr>
          <w:rStyle w:val="HideTWBExt"/>
        </w:rPr>
        <w:t>&lt;Article&gt;</w:t>
      </w:r>
      <w:r w:rsidRPr="00DF3BE0">
        <w:t>Artigo 9 – parágrafo 1 – ponto 2 – alínea b)</w:t>
      </w:r>
      <w:r w:rsidRPr="00DF3BE0">
        <w:rPr>
          <w:rStyle w:val="HideTWBExt"/>
        </w:rPr>
        <w:t>&lt;/Article&gt;</w:t>
      </w:r>
    </w:p>
    <w:p w14:paraId="5E1446A3"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4AE6B282" w14:textId="77777777" w:rsidR="004B63F0" w:rsidRPr="00DF3BE0" w:rsidRDefault="004B63F0" w:rsidP="004B63F0">
      <w:r w:rsidRPr="00DF3BE0">
        <w:rPr>
          <w:rStyle w:val="HideTWBExt"/>
        </w:rPr>
        <w:t>&lt;Article2&gt;</w:t>
      </w:r>
      <w:r w:rsidRPr="00DF3BE0">
        <w:t>Artigo 4 – n.º 5 – parágrafo 3</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EBBFA96" w14:textId="77777777" w:rsidTr="002D6F53">
        <w:trPr>
          <w:trHeight w:hRule="exact" w:val="240"/>
          <w:jc w:val="center"/>
        </w:trPr>
        <w:tc>
          <w:tcPr>
            <w:tcW w:w="9752" w:type="dxa"/>
            <w:gridSpan w:val="2"/>
            <w:tcBorders>
              <w:top w:val="nil"/>
              <w:left w:val="nil"/>
              <w:bottom w:val="nil"/>
              <w:right w:val="nil"/>
            </w:tcBorders>
          </w:tcPr>
          <w:p w14:paraId="0F5AF028" w14:textId="77777777" w:rsidR="004B63F0" w:rsidRPr="00DF3BE0" w:rsidRDefault="004B63F0" w:rsidP="002D6F53"/>
        </w:tc>
      </w:tr>
      <w:tr w:rsidR="004B63F0" w:rsidRPr="00DF3BE0" w14:paraId="21D6F839" w14:textId="77777777" w:rsidTr="002D6F53">
        <w:trPr>
          <w:trHeight w:val="240"/>
          <w:jc w:val="center"/>
        </w:trPr>
        <w:tc>
          <w:tcPr>
            <w:tcW w:w="4876" w:type="dxa"/>
            <w:tcBorders>
              <w:top w:val="nil"/>
              <w:left w:val="nil"/>
              <w:bottom w:val="nil"/>
              <w:right w:val="nil"/>
            </w:tcBorders>
          </w:tcPr>
          <w:p w14:paraId="7C890DFA"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0EA2695" w14:textId="77777777" w:rsidR="004B63F0" w:rsidRPr="00DF3BE0" w:rsidRDefault="004B63F0" w:rsidP="002D6F53">
            <w:pPr>
              <w:pStyle w:val="AmColumnHeading"/>
            </w:pPr>
            <w:r w:rsidRPr="00DF3BE0">
              <w:t>Alteração</w:t>
            </w:r>
          </w:p>
        </w:tc>
      </w:tr>
      <w:tr w:rsidR="004B63F0" w:rsidRPr="00DF3BE0" w14:paraId="1CBA3D4F" w14:textId="77777777" w:rsidTr="002D6F53">
        <w:trPr>
          <w:jc w:val="center"/>
        </w:trPr>
        <w:tc>
          <w:tcPr>
            <w:tcW w:w="4876" w:type="dxa"/>
            <w:tcBorders>
              <w:top w:val="nil"/>
              <w:left w:val="nil"/>
              <w:bottom w:val="nil"/>
              <w:right w:val="nil"/>
            </w:tcBorders>
          </w:tcPr>
          <w:p w14:paraId="4EFD713B" w14:textId="6C15E3A8" w:rsidR="004B63F0" w:rsidRPr="00DF3BE0" w:rsidRDefault="004B63F0" w:rsidP="002D6F53">
            <w:pPr>
              <w:pStyle w:val="Normal6a"/>
            </w:pPr>
            <w:r w:rsidRPr="00DF3BE0">
              <w:rPr>
                <w:b/>
                <w:i/>
              </w:rPr>
              <w:t>O pessoal da Europol deve dispor de competência para executar, por si próprio, medidas de investigação não coercivas, desde que um Estado</w:t>
            </w:r>
            <w:r w:rsidR="00DF5682">
              <w:rPr>
                <w:b/>
                <w:i/>
              </w:rPr>
              <w:noBreakHyphen/>
            </w:r>
            <w:r w:rsidRPr="00DF3BE0">
              <w:rPr>
                <w:b/>
                <w:i/>
              </w:rPr>
              <w:t>Membro tenha solicitado à Europol que o fizesse em conformidade com o seu direito nacional e o diretor executivo tenha autorizado o pessoal da Europol a executar as medidas de investigação não coercivas solicitadas.</w:t>
            </w:r>
          </w:p>
        </w:tc>
        <w:tc>
          <w:tcPr>
            <w:tcW w:w="4876" w:type="dxa"/>
            <w:tcBorders>
              <w:top w:val="nil"/>
              <w:left w:val="nil"/>
              <w:bottom w:val="nil"/>
              <w:right w:val="nil"/>
            </w:tcBorders>
          </w:tcPr>
          <w:p w14:paraId="6BEDCC0F" w14:textId="77777777" w:rsidR="004B63F0" w:rsidRPr="00DF3BE0" w:rsidRDefault="004B63F0" w:rsidP="002D6F53">
            <w:pPr>
              <w:pStyle w:val="Normal6a"/>
            </w:pPr>
            <w:r w:rsidRPr="00DF3BE0">
              <w:rPr>
                <w:b/>
                <w:i/>
              </w:rPr>
              <w:t>Suprimido</w:t>
            </w:r>
          </w:p>
        </w:tc>
      </w:tr>
    </w:tbl>
    <w:p w14:paraId="2FCEBBDE"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290A0805"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00E26F87" w14:textId="77777777" w:rsidR="004B63F0" w:rsidRPr="00DF3BE0" w:rsidRDefault="004B63F0" w:rsidP="004B63F0">
      <w:pPr>
        <w:pStyle w:val="AmJustText"/>
      </w:pPr>
      <w:r w:rsidRPr="00DF3BE0">
        <w:t>Não foi proposta qualquer definição de medidas não coercivas e os considerandos não esclarecem o que tal significaria na prática. Os Tratados excluem especificamente a Europol da aplicação de medidas coercivas. Esta disposição carece de clareza jurídica e é difícil compreender a sua finalidade.</w:t>
      </w:r>
    </w:p>
    <w:p w14:paraId="09DD3B01" w14:textId="77777777" w:rsidR="004B63F0" w:rsidRPr="00DF3BE0" w:rsidRDefault="004B63F0" w:rsidP="004B63F0">
      <w:r w:rsidRPr="00DF3BE0">
        <w:rPr>
          <w:rStyle w:val="HideTWBExt"/>
        </w:rPr>
        <w:t>&lt;/Amend&gt;</w:t>
      </w:r>
    </w:p>
    <w:p w14:paraId="7F68566A"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248</w:t>
      </w:r>
      <w:r w:rsidRPr="00DF3BE0">
        <w:rPr>
          <w:rStyle w:val="HideTWBExt"/>
        </w:rPr>
        <w:t>&lt;/NumAm&gt;</w:t>
      </w:r>
    </w:p>
    <w:p w14:paraId="60C82EF2"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7ABDDF4A" w14:textId="77777777" w:rsidR="004B63F0" w:rsidRPr="00DF3BE0" w:rsidRDefault="004B63F0" w:rsidP="004B63F0">
      <w:pPr>
        <w:pStyle w:val="NormalBold"/>
      </w:pPr>
      <w:r w:rsidRPr="00DF3BE0">
        <w:rPr>
          <w:rStyle w:val="HideTWBExt"/>
          <w:b w:val="0"/>
        </w:rPr>
        <w:t>&lt;/RepeatBlock-By&gt;</w:t>
      </w:r>
    </w:p>
    <w:p w14:paraId="612C10DE"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28FFF91" w14:textId="77777777" w:rsidR="004B63F0" w:rsidRPr="00DF3BE0" w:rsidRDefault="004B63F0" w:rsidP="004B63F0">
      <w:pPr>
        <w:pStyle w:val="NormalBold"/>
      </w:pPr>
      <w:r w:rsidRPr="00DF3BE0">
        <w:rPr>
          <w:rStyle w:val="HideTWBExt"/>
        </w:rPr>
        <w:t>&lt;Article&gt;</w:t>
      </w:r>
      <w:r w:rsidRPr="00DF3BE0">
        <w:t>Artigo 9 – parágrafo 1 – ponto 2 – alínea b)</w:t>
      </w:r>
      <w:r w:rsidRPr="00DF3BE0">
        <w:rPr>
          <w:rStyle w:val="HideTWBExt"/>
        </w:rPr>
        <w:t>&lt;/Article&gt;</w:t>
      </w:r>
    </w:p>
    <w:p w14:paraId="194C6599"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22E2653E" w14:textId="77777777" w:rsidR="004B63F0" w:rsidRPr="00DF3BE0" w:rsidRDefault="004B63F0" w:rsidP="004B63F0">
      <w:r w:rsidRPr="00DF3BE0">
        <w:rPr>
          <w:rStyle w:val="HideTWBExt"/>
        </w:rPr>
        <w:t>&lt;Article2&gt;</w:t>
      </w:r>
      <w:r w:rsidRPr="00DF3BE0">
        <w:t>Artigo 4 – n.º 5 – parágrafo 3</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AB6F1AA" w14:textId="77777777" w:rsidTr="002D6F53">
        <w:trPr>
          <w:trHeight w:hRule="exact" w:val="240"/>
          <w:jc w:val="center"/>
        </w:trPr>
        <w:tc>
          <w:tcPr>
            <w:tcW w:w="9752" w:type="dxa"/>
            <w:gridSpan w:val="2"/>
            <w:tcBorders>
              <w:top w:val="nil"/>
              <w:left w:val="nil"/>
              <w:bottom w:val="nil"/>
              <w:right w:val="nil"/>
            </w:tcBorders>
          </w:tcPr>
          <w:p w14:paraId="6252BA03" w14:textId="77777777" w:rsidR="004B63F0" w:rsidRPr="00DF3BE0" w:rsidRDefault="004B63F0" w:rsidP="002D6F53"/>
        </w:tc>
      </w:tr>
      <w:tr w:rsidR="004B63F0" w:rsidRPr="00DF3BE0" w14:paraId="5899D904" w14:textId="77777777" w:rsidTr="002D6F53">
        <w:trPr>
          <w:trHeight w:val="240"/>
          <w:jc w:val="center"/>
        </w:trPr>
        <w:tc>
          <w:tcPr>
            <w:tcW w:w="4876" w:type="dxa"/>
            <w:tcBorders>
              <w:top w:val="nil"/>
              <w:left w:val="nil"/>
              <w:bottom w:val="nil"/>
              <w:right w:val="nil"/>
            </w:tcBorders>
          </w:tcPr>
          <w:p w14:paraId="7761C1CC"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7C54B467" w14:textId="77777777" w:rsidR="004B63F0" w:rsidRPr="00DF3BE0" w:rsidRDefault="004B63F0" w:rsidP="002D6F53">
            <w:pPr>
              <w:pStyle w:val="AmColumnHeading"/>
            </w:pPr>
            <w:r w:rsidRPr="00DF3BE0">
              <w:t>Alteração</w:t>
            </w:r>
          </w:p>
        </w:tc>
      </w:tr>
      <w:tr w:rsidR="004B63F0" w:rsidRPr="00DF3BE0" w14:paraId="7A4C8E31" w14:textId="77777777" w:rsidTr="002D6F53">
        <w:trPr>
          <w:jc w:val="center"/>
        </w:trPr>
        <w:tc>
          <w:tcPr>
            <w:tcW w:w="4876" w:type="dxa"/>
            <w:tcBorders>
              <w:top w:val="nil"/>
              <w:left w:val="nil"/>
              <w:bottom w:val="nil"/>
              <w:right w:val="nil"/>
            </w:tcBorders>
          </w:tcPr>
          <w:p w14:paraId="21274333" w14:textId="04C48AFE" w:rsidR="004B63F0" w:rsidRPr="00DF3BE0" w:rsidRDefault="004B63F0" w:rsidP="002D6F53">
            <w:pPr>
              <w:pStyle w:val="Normal6a"/>
            </w:pPr>
            <w:r w:rsidRPr="00DF3BE0">
              <w:rPr>
                <w:b/>
                <w:i/>
              </w:rPr>
              <w:t>O pessoal da Europol deve dispor de competência para executar, por si próprio, medidas de investigação não coercivas, desde que um Estado</w:t>
            </w:r>
            <w:r w:rsidR="00DF5682">
              <w:rPr>
                <w:b/>
                <w:i/>
              </w:rPr>
              <w:noBreakHyphen/>
            </w:r>
            <w:r w:rsidRPr="00DF3BE0">
              <w:rPr>
                <w:b/>
                <w:i/>
              </w:rPr>
              <w:t>Membro tenha solicitado à Europol que o fizesse em conformidade com o seu direito nacional e o diretor executivo tenha autorizado o pessoal da Europol a executar as medidas de investigação não coercivas solicitadas.</w:t>
            </w:r>
          </w:p>
        </w:tc>
        <w:tc>
          <w:tcPr>
            <w:tcW w:w="4876" w:type="dxa"/>
            <w:tcBorders>
              <w:top w:val="nil"/>
              <w:left w:val="nil"/>
              <w:bottom w:val="nil"/>
              <w:right w:val="nil"/>
            </w:tcBorders>
          </w:tcPr>
          <w:p w14:paraId="7A49BFB5" w14:textId="77777777" w:rsidR="004B63F0" w:rsidRPr="00DF3BE0" w:rsidRDefault="004B63F0" w:rsidP="002D6F53">
            <w:pPr>
              <w:pStyle w:val="Normal6a"/>
            </w:pPr>
            <w:r w:rsidRPr="00DF3BE0">
              <w:rPr>
                <w:b/>
                <w:i/>
              </w:rPr>
              <w:t>Suprimido</w:t>
            </w:r>
          </w:p>
        </w:tc>
      </w:tr>
    </w:tbl>
    <w:p w14:paraId="65F7EF5A"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3A62BC8" w14:textId="77777777" w:rsidR="004B63F0" w:rsidRPr="00DF3BE0" w:rsidRDefault="004B63F0" w:rsidP="004B63F0">
      <w:r w:rsidRPr="00DF3BE0">
        <w:rPr>
          <w:rStyle w:val="HideTWBExt"/>
        </w:rPr>
        <w:t>&lt;/Amend&gt;</w:t>
      </w:r>
    </w:p>
    <w:p w14:paraId="4CF27DC0"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249</w:t>
      </w:r>
      <w:r w:rsidRPr="00DF3BE0">
        <w:rPr>
          <w:rStyle w:val="HideTWBExt"/>
        </w:rPr>
        <w:t>&lt;/NumAm&gt;</w:t>
      </w:r>
    </w:p>
    <w:p w14:paraId="0DCF01C6"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5983C64B" w14:textId="77777777" w:rsidR="004B63F0" w:rsidRPr="00DF3BE0" w:rsidRDefault="004B63F0" w:rsidP="004B63F0">
      <w:pPr>
        <w:pStyle w:val="NormalBold"/>
      </w:pPr>
      <w:r w:rsidRPr="00DF3BE0">
        <w:rPr>
          <w:rStyle w:val="HideTWBExt"/>
          <w:b w:val="0"/>
        </w:rPr>
        <w:t>&lt;/RepeatBlock-By&gt;</w:t>
      </w:r>
    </w:p>
    <w:p w14:paraId="2F5B2262"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5642DC19" w14:textId="77777777" w:rsidR="004B63F0" w:rsidRPr="00DF3BE0" w:rsidRDefault="004B63F0" w:rsidP="004B63F0">
      <w:pPr>
        <w:pStyle w:val="NormalBold"/>
      </w:pPr>
      <w:r w:rsidRPr="00DF3BE0">
        <w:rPr>
          <w:rStyle w:val="HideTWBExt"/>
        </w:rPr>
        <w:t>&lt;Article&gt;</w:t>
      </w:r>
      <w:r w:rsidRPr="00DF3BE0">
        <w:t>Artigo 9 – parágrafo 1 – ponto 2 – alínea b)</w:t>
      </w:r>
      <w:r w:rsidRPr="00DF3BE0">
        <w:rPr>
          <w:rStyle w:val="HideTWBExt"/>
        </w:rPr>
        <w:t>&lt;/Article&gt;</w:t>
      </w:r>
    </w:p>
    <w:p w14:paraId="5E028465"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219E0450" w14:textId="77777777" w:rsidR="004B63F0" w:rsidRPr="00DF3BE0" w:rsidRDefault="004B63F0" w:rsidP="004B63F0">
      <w:r w:rsidRPr="00DF3BE0">
        <w:rPr>
          <w:rStyle w:val="HideTWBExt"/>
        </w:rPr>
        <w:t>&lt;Article2&gt;</w:t>
      </w:r>
      <w:r w:rsidRPr="00DF3BE0">
        <w:t>Artigo 4 – n.º 5 – parágrafo 3</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B8002CB" w14:textId="77777777" w:rsidTr="002D6F53">
        <w:trPr>
          <w:trHeight w:hRule="exact" w:val="240"/>
          <w:jc w:val="center"/>
        </w:trPr>
        <w:tc>
          <w:tcPr>
            <w:tcW w:w="9752" w:type="dxa"/>
            <w:gridSpan w:val="2"/>
            <w:tcBorders>
              <w:top w:val="nil"/>
              <w:left w:val="nil"/>
              <w:bottom w:val="nil"/>
              <w:right w:val="nil"/>
            </w:tcBorders>
          </w:tcPr>
          <w:p w14:paraId="461840F0" w14:textId="77777777" w:rsidR="004B63F0" w:rsidRPr="00DF3BE0" w:rsidRDefault="004B63F0" w:rsidP="002D6F53"/>
        </w:tc>
      </w:tr>
      <w:tr w:rsidR="004B63F0" w:rsidRPr="00DF3BE0" w14:paraId="271C8237" w14:textId="77777777" w:rsidTr="002D6F53">
        <w:trPr>
          <w:trHeight w:val="240"/>
          <w:jc w:val="center"/>
        </w:trPr>
        <w:tc>
          <w:tcPr>
            <w:tcW w:w="4876" w:type="dxa"/>
            <w:tcBorders>
              <w:top w:val="nil"/>
              <w:left w:val="nil"/>
              <w:bottom w:val="nil"/>
              <w:right w:val="nil"/>
            </w:tcBorders>
          </w:tcPr>
          <w:p w14:paraId="68F7E3C9"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8EA7F26" w14:textId="77777777" w:rsidR="004B63F0" w:rsidRPr="00DF3BE0" w:rsidRDefault="004B63F0" w:rsidP="002D6F53">
            <w:pPr>
              <w:pStyle w:val="AmColumnHeading"/>
            </w:pPr>
            <w:r w:rsidRPr="00DF3BE0">
              <w:t>Alteração</w:t>
            </w:r>
          </w:p>
        </w:tc>
      </w:tr>
      <w:tr w:rsidR="004B63F0" w:rsidRPr="00DF3BE0" w14:paraId="0C66C496" w14:textId="77777777" w:rsidTr="002D6F53">
        <w:trPr>
          <w:jc w:val="center"/>
        </w:trPr>
        <w:tc>
          <w:tcPr>
            <w:tcW w:w="4876" w:type="dxa"/>
            <w:tcBorders>
              <w:top w:val="nil"/>
              <w:left w:val="nil"/>
              <w:bottom w:val="nil"/>
              <w:right w:val="nil"/>
            </w:tcBorders>
          </w:tcPr>
          <w:p w14:paraId="0BBC2E4F" w14:textId="567948FF" w:rsidR="004B63F0" w:rsidRPr="00DF3BE0" w:rsidRDefault="004B63F0" w:rsidP="002D6F53">
            <w:pPr>
              <w:pStyle w:val="Normal6a"/>
            </w:pPr>
            <w:r w:rsidRPr="00DF3BE0">
              <w:rPr>
                <w:b/>
                <w:i/>
              </w:rPr>
              <w:t>O pessoal da Europol deve dispor de competência para executar, por si próprio, medidas de investigação não coercivas, desde que um Estado</w:t>
            </w:r>
            <w:r w:rsidR="00DF5682">
              <w:rPr>
                <w:b/>
                <w:i/>
              </w:rPr>
              <w:noBreakHyphen/>
            </w:r>
            <w:r w:rsidRPr="00DF3BE0">
              <w:rPr>
                <w:b/>
                <w:i/>
              </w:rPr>
              <w:t>Membro tenha solicitado à Europol que o fizesse em conformidade com o seu direito nacional e o diretor executivo tenha autorizado o pessoal da Europol a executar as medidas de investigação não coercivas solicitadas.</w:t>
            </w:r>
          </w:p>
        </w:tc>
        <w:tc>
          <w:tcPr>
            <w:tcW w:w="4876" w:type="dxa"/>
            <w:tcBorders>
              <w:top w:val="nil"/>
              <w:left w:val="nil"/>
              <w:bottom w:val="nil"/>
              <w:right w:val="nil"/>
            </w:tcBorders>
          </w:tcPr>
          <w:p w14:paraId="4D493443" w14:textId="77777777" w:rsidR="004B63F0" w:rsidRPr="00DF3BE0" w:rsidRDefault="004B63F0" w:rsidP="002D6F53">
            <w:pPr>
              <w:pStyle w:val="Normal6a"/>
            </w:pPr>
            <w:r w:rsidRPr="00DF3BE0">
              <w:rPr>
                <w:b/>
                <w:i/>
              </w:rPr>
              <w:t>Suprimido</w:t>
            </w:r>
          </w:p>
        </w:tc>
      </w:tr>
    </w:tbl>
    <w:p w14:paraId="5D906497"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76FD43E"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682E0AC3" w14:textId="77777777" w:rsidR="004B63F0" w:rsidRPr="00DF3BE0" w:rsidRDefault="004B63F0" w:rsidP="004B63F0">
      <w:pPr>
        <w:pStyle w:val="AmJustText"/>
      </w:pPr>
      <w:r w:rsidRPr="00DF3BE0">
        <w:t>As alterações introduzidas no presente regulamento não necessitam de uma alteração correspondente no n.º 5.</w:t>
      </w:r>
    </w:p>
    <w:p w14:paraId="495FDC8A" w14:textId="77777777" w:rsidR="004B63F0" w:rsidRPr="00DF3BE0" w:rsidRDefault="004B63F0" w:rsidP="004B63F0">
      <w:r w:rsidRPr="00DF3BE0">
        <w:rPr>
          <w:rStyle w:val="HideTWBExt"/>
        </w:rPr>
        <w:t>&lt;/Amend&gt;</w:t>
      </w:r>
    </w:p>
    <w:p w14:paraId="32E360DB"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250</w:t>
      </w:r>
      <w:r w:rsidRPr="00DF3BE0">
        <w:rPr>
          <w:rStyle w:val="HideTWBExt"/>
        </w:rPr>
        <w:t>&lt;/NumAm&gt;</w:t>
      </w:r>
    </w:p>
    <w:p w14:paraId="5807857A"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339883F2" w14:textId="77777777" w:rsidR="004B63F0" w:rsidRPr="00DF3BE0" w:rsidRDefault="004B63F0" w:rsidP="004B63F0">
      <w:pPr>
        <w:pStyle w:val="NormalBold"/>
      </w:pPr>
      <w:r w:rsidRPr="00DF3BE0">
        <w:rPr>
          <w:rStyle w:val="HideTWBExt"/>
          <w:b w:val="0"/>
        </w:rPr>
        <w:t>&lt;/RepeatBlock-By&gt;</w:t>
      </w:r>
    </w:p>
    <w:p w14:paraId="7D0AA098"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BBFE494" w14:textId="77777777" w:rsidR="004B63F0" w:rsidRPr="00DF3BE0" w:rsidRDefault="004B63F0" w:rsidP="004B63F0">
      <w:pPr>
        <w:pStyle w:val="NormalBold"/>
      </w:pPr>
      <w:r w:rsidRPr="00DF3BE0">
        <w:rPr>
          <w:rStyle w:val="HideTWBExt"/>
        </w:rPr>
        <w:t>&lt;Article&gt;</w:t>
      </w:r>
      <w:r w:rsidRPr="00DF3BE0">
        <w:t>Artigo 9 – parágrafo 1 – ponto 2 – alínea b)</w:t>
      </w:r>
      <w:r w:rsidRPr="00DF3BE0">
        <w:rPr>
          <w:rStyle w:val="HideTWBExt"/>
        </w:rPr>
        <w:t>&lt;/Article&gt;</w:t>
      </w:r>
    </w:p>
    <w:p w14:paraId="2BB0B0E6"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347F24B2" w14:textId="77777777" w:rsidR="004B63F0" w:rsidRPr="00DF3BE0" w:rsidRDefault="004B63F0" w:rsidP="004B63F0">
      <w:r w:rsidRPr="00DF3BE0">
        <w:rPr>
          <w:rStyle w:val="HideTWBExt"/>
        </w:rPr>
        <w:t>&lt;Article2&gt;</w:t>
      </w:r>
      <w:r w:rsidRPr="00DF3BE0">
        <w:t>Artigo 4 – n.º 5 – parágrafo 4</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9090A0D" w14:textId="77777777" w:rsidTr="002D6F53">
        <w:trPr>
          <w:trHeight w:hRule="exact" w:val="240"/>
          <w:jc w:val="center"/>
        </w:trPr>
        <w:tc>
          <w:tcPr>
            <w:tcW w:w="9752" w:type="dxa"/>
            <w:gridSpan w:val="2"/>
            <w:tcBorders>
              <w:top w:val="nil"/>
              <w:left w:val="nil"/>
              <w:bottom w:val="nil"/>
              <w:right w:val="nil"/>
            </w:tcBorders>
          </w:tcPr>
          <w:p w14:paraId="0CAFA2E6" w14:textId="77777777" w:rsidR="004B63F0" w:rsidRPr="00DF3BE0" w:rsidRDefault="004B63F0" w:rsidP="002D6F53"/>
        </w:tc>
      </w:tr>
      <w:tr w:rsidR="004B63F0" w:rsidRPr="00DF3BE0" w14:paraId="31D99258" w14:textId="77777777" w:rsidTr="002D6F53">
        <w:trPr>
          <w:trHeight w:val="240"/>
          <w:jc w:val="center"/>
        </w:trPr>
        <w:tc>
          <w:tcPr>
            <w:tcW w:w="4876" w:type="dxa"/>
            <w:tcBorders>
              <w:top w:val="nil"/>
              <w:left w:val="nil"/>
              <w:bottom w:val="nil"/>
              <w:right w:val="nil"/>
            </w:tcBorders>
          </w:tcPr>
          <w:p w14:paraId="7AD36CE9"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C061ED5" w14:textId="77777777" w:rsidR="004B63F0" w:rsidRPr="00DF3BE0" w:rsidRDefault="004B63F0" w:rsidP="002D6F53">
            <w:pPr>
              <w:pStyle w:val="AmColumnHeading"/>
            </w:pPr>
            <w:r w:rsidRPr="00DF3BE0">
              <w:t>Alteração</w:t>
            </w:r>
          </w:p>
        </w:tc>
      </w:tr>
      <w:tr w:rsidR="004B63F0" w:rsidRPr="00DF3BE0" w14:paraId="55615060" w14:textId="77777777" w:rsidTr="002D6F53">
        <w:trPr>
          <w:jc w:val="center"/>
        </w:trPr>
        <w:tc>
          <w:tcPr>
            <w:tcW w:w="4876" w:type="dxa"/>
            <w:tcBorders>
              <w:top w:val="nil"/>
              <w:left w:val="nil"/>
              <w:bottom w:val="nil"/>
              <w:right w:val="nil"/>
            </w:tcBorders>
          </w:tcPr>
          <w:p w14:paraId="02CFFFF5" w14:textId="70702673" w:rsidR="004B63F0" w:rsidRPr="00DF3BE0" w:rsidRDefault="004B63F0" w:rsidP="002D6F53">
            <w:pPr>
              <w:pStyle w:val="Normal6a"/>
            </w:pPr>
            <w:r w:rsidRPr="00DF3BE0">
              <w:rPr>
                <w:b/>
                <w:i/>
              </w:rPr>
              <w:t>O pessoal da Europol deve executar essas medidas de investigação não coercivas em articulação e com o acordo das autoridades competentes do Estado</w:t>
            </w:r>
            <w:r w:rsidR="00DF5682">
              <w:rPr>
                <w:b/>
                <w:i/>
              </w:rPr>
              <w:noBreakHyphen/>
            </w:r>
            <w:r w:rsidRPr="00DF3BE0">
              <w:rPr>
                <w:b/>
                <w:i/>
              </w:rPr>
              <w:t>Membro em causa, bem como nos termos do presente regulamento e do direito nacional desse Estado</w:t>
            </w:r>
            <w:r w:rsidR="00DF5682">
              <w:rPr>
                <w:b/>
                <w:i/>
              </w:rPr>
              <w:noBreakHyphen/>
            </w:r>
            <w:r w:rsidRPr="00DF3BE0">
              <w:rPr>
                <w:b/>
                <w:i/>
              </w:rPr>
              <w:t>Membro.</w:t>
            </w:r>
          </w:p>
        </w:tc>
        <w:tc>
          <w:tcPr>
            <w:tcW w:w="4876" w:type="dxa"/>
            <w:tcBorders>
              <w:top w:val="nil"/>
              <w:left w:val="nil"/>
              <w:bottom w:val="nil"/>
              <w:right w:val="nil"/>
            </w:tcBorders>
          </w:tcPr>
          <w:p w14:paraId="009B0026" w14:textId="77777777" w:rsidR="004B63F0" w:rsidRPr="00DF3BE0" w:rsidRDefault="004B63F0" w:rsidP="002D6F53">
            <w:pPr>
              <w:pStyle w:val="Normal6a"/>
            </w:pPr>
            <w:r w:rsidRPr="00DF3BE0">
              <w:rPr>
                <w:b/>
                <w:i/>
              </w:rPr>
              <w:t>Suprimido</w:t>
            </w:r>
          </w:p>
        </w:tc>
      </w:tr>
    </w:tbl>
    <w:p w14:paraId="115567E9"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48011BD"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10354D10" w14:textId="77777777" w:rsidR="004B63F0" w:rsidRPr="00DF3BE0" w:rsidRDefault="004B63F0" w:rsidP="004B63F0">
      <w:pPr>
        <w:pStyle w:val="AmJustText"/>
      </w:pPr>
      <w:r w:rsidRPr="00DF3BE0">
        <w:t>As alterações constantes do presente regulamento não necessitam de uma alteração correspondente no n.º 5.</w:t>
      </w:r>
    </w:p>
    <w:p w14:paraId="67DA2AA3" w14:textId="77777777" w:rsidR="004B63F0" w:rsidRPr="00DF3BE0" w:rsidRDefault="004B63F0" w:rsidP="004B63F0">
      <w:r w:rsidRPr="00DF3BE0">
        <w:rPr>
          <w:rStyle w:val="HideTWBExt"/>
        </w:rPr>
        <w:t>&lt;/Amend&gt;</w:t>
      </w:r>
    </w:p>
    <w:p w14:paraId="2006F74A"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251</w:t>
      </w:r>
      <w:r w:rsidRPr="00DF3BE0">
        <w:rPr>
          <w:rStyle w:val="HideTWBExt"/>
        </w:rPr>
        <w:t>&lt;/NumAm&gt;</w:t>
      </w:r>
    </w:p>
    <w:p w14:paraId="46498E46"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0EE3FCB5" w14:textId="77777777" w:rsidR="004B63F0" w:rsidRPr="00DF3BE0" w:rsidRDefault="004B63F0" w:rsidP="004B63F0">
      <w:pPr>
        <w:pStyle w:val="NormalBold"/>
      </w:pPr>
      <w:r w:rsidRPr="00DF3BE0">
        <w:rPr>
          <w:rStyle w:val="HideTWBExt"/>
          <w:b w:val="0"/>
        </w:rPr>
        <w:t>&lt;/RepeatBlock-By&gt;</w:t>
      </w:r>
    </w:p>
    <w:p w14:paraId="5B626719"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919FE86" w14:textId="77777777" w:rsidR="004B63F0" w:rsidRPr="00DF3BE0" w:rsidRDefault="004B63F0" w:rsidP="004B63F0">
      <w:pPr>
        <w:pStyle w:val="NormalBold"/>
      </w:pPr>
      <w:r w:rsidRPr="00DF3BE0">
        <w:rPr>
          <w:rStyle w:val="HideTWBExt"/>
        </w:rPr>
        <w:t>&lt;Article&gt;</w:t>
      </w:r>
      <w:r w:rsidRPr="00DF3BE0">
        <w:t>Artigo 9 – parágrafo 1 – ponto 2 – alínea b)</w:t>
      </w:r>
      <w:r w:rsidRPr="00DF3BE0">
        <w:rPr>
          <w:rStyle w:val="HideTWBExt"/>
        </w:rPr>
        <w:t>&lt;/Article&gt;</w:t>
      </w:r>
    </w:p>
    <w:p w14:paraId="25464FB8"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156D150C" w14:textId="77777777" w:rsidR="004B63F0" w:rsidRPr="00DF3BE0" w:rsidRDefault="004B63F0" w:rsidP="004B63F0">
      <w:r w:rsidRPr="00DF3BE0">
        <w:rPr>
          <w:rStyle w:val="HideTWBExt"/>
        </w:rPr>
        <w:t>&lt;Article2&gt;</w:t>
      </w:r>
      <w:r w:rsidRPr="00DF3BE0">
        <w:t>Artigo 4 – n.º 5 – parágrafo 4</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C68E3CE" w14:textId="77777777" w:rsidTr="002D6F53">
        <w:trPr>
          <w:trHeight w:hRule="exact" w:val="240"/>
          <w:jc w:val="center"/>
        </w:trPr>
        <w:tc>
          <w:tcPr>
            <w:tcW w:w="9752" w:type="dxa"/>
            <w:gridSpan w:val="2"/>
            <w:tcBorders>
              <w:top w:val="nil"/>
              <w:left w:val="nil"/>
              <w:bottom w:val="nil"/>
              <w:right w:val="nil"/>
            </w:tcBorders>
          </w:tcPr>
          <w:p w14:paraId="14CD209D" w14:textId="77777777" w:rsidR="004B63F0" w:rsidRPr="00DF3BE0" w:rsidRDefault="004B63F0" w:rsidP="002D6F53"/>
        </w:tc>
      </w:tr>
      <w:tr w:rsidR="004B63F0" w:rsidRPr="00DF3BE0" w14:paraId="25DFB161" w14:textId="77777777" w:rsidTr="002D6F53">
        <w:trPr>
          <w:trHeight w:val="240"/>
          <w:jc w:val="center"/>
        </w:trPr>
        <w:tc>
          <w:tcPr>
            <w:tcW w:w="4876" w:type="dxa"/>
            <w:tcBorders>
              <w:top w:val="nil"/>
              <w:left w:val="nil"/>
              <w:bottom w:val="nil"/>
              <w:right w:val="nil"/>
            </w:tcBorders>
          </w:tcPr>
          <w:p w14:paraId="7EF81539"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E531F2D" w14:textId="77777777" w:rsidR="004B63F0" w:rsidRPr="00DF3BE0" w:rsidRDefault="004B63F0" w:rsidP="002D6F53">
            <w:pPr>
              <w:pStyle w:val="AmColumnHeading"/>
            </w:pPr>
            <w:r w:rsidRPr="00DF3BE0">
              <w:t>Alteração</w:t>
            </w:r>
          </w:p>
        </w:tc>
      </w:tr>
      <w:tr w:rsidR="004B63F0" w:rsidRPr="00DF3BE0" w14:paraId="2F033265" w14:textId="77777777" w:rsidTr="002D6F53">
        <w:trPr>
          <w:jc w:val="center"/>
        </w:trPr>
        <w:tc>
          <w:tcPr>
            <w:tcW w:w="4876" w:type="dxa"/>
            <w:tcBorders>
              <w:top w:val="nil"/>
              <w:left w:val="nil"/>
              <w:bottom w:val="nil"/>
              <w:right w:val="nil"/>
            </w:tcBorders>
          </w:tcPr>
          <w:p w14:paraId="11A49A47" w14:textId="18C87443" w:rsidR="004B63F0" w:rsidRPr="00DF3BE0" w:rsidRDefault="004B63F0" w:rsidP="002D6F53">
            <w:pPr>
              <w:pStyle w:val="Normal6a"/>
            </w:pPr>
            <w:r w:rsidRPr="00DF3BE0">
              <w:rPr>
                <w:b/>
                <w:i/>
              </w:rPr>
              <w:t>O pessoal da Europol deve executar essas medidas de investigação não coercivas em articulação e com o acordo das autoridades competentes do Estado</w:t>
            </w:r>
            <w:r w:rsidR="00DF5682">
              <w:rPr>
                <w:b/>
                <w:i/>
              </w:rPr>
              <w:noBreakHyphen/>
            </w:r>
            <w:r w:rsidRPr="00DF3BE0">
              <w:rPr>
                <w:b/>
                <w:i/>
              </w:rPr>
              <w:t>Membro em causa, bem como nos termos do presente regulamento e do direito nacional desse Estado</w:t>
            </w:r>
            <w:r w:rsidR="00DF5682">
              <w:rPr>
                <w:b/>
                <w:i/>
              </w:rPr>
              <w:noBreakHyphen/>
            </w:r>
            <w:r w:rsidRPr="00DF3BE0">
              <w:rPr>
                <w:b/>
                <w:i/>
              </w:rPr>
              <w:t>Membro.</w:t>
            </w:r>
          </w:p>
        </w:tc>
        <w:tc>
          <w:tcPr>
            <w:tcW w:w="4876" w:type="dxa"/>
            <w:tcBorders>
              <w:top w:val="nil"/>
              <w:left w:val="nil"/>
              <w:bottom w:val="nil"/>
              <w:right w:val="nil"/>
            </w:tcBorders>
          </w:tcPr>
          <w:p w14:paraId="72BF4692" w14:textId="77777777" w:rsidR="004B63F0" w:rsidRPr="00DF3BE0" w:rsidRDefault="004B63F0" w:rsidP="002D6F53">
            <w:pPr>
              <w:pStyle w:val="Normal6a"/>
            </w:pPr>
            <w:r w:rsidRPr="00DF3BE0">
              <w:rPr>
                <w:b/>
                <w:i/>
              </w:rPr>
              <w:t>Suprimido</w:t>
            </w:r>
          </w:p>
        </w:tc>
      </w:tr>
    </w:tbl>
    <w:p w14:paraId="28B12123"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2E510A64"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76086D86" w14:textId="77777777" w:rsidR="004B63F0" w:rsidRPr="00DF3BE0" w:rsidRDefault="004B63F0" w:rsidP="004B63F0">
      <w:pPr>
        <w:pStyle w:val="AmJustText"/>
      </w:pPr>
      <w:r w:rsidRPr="00DF3BE0">
        <w:t>Não foi proposta qualquer definição de medidas não coercivas e os considerandos não esclarecem o que tal significaria na prática. Os Tratados excluem especificamente a Europol da aplicação de medidas coercivas. Esta disposição carece de clareza jurídica e é difícil compreender a sua finalidade.</w:t>
      </w:r>
    </w:p>
    <w:p w14:paraId="3C5EADA8" w14:textId="77777777" w:rsidR="004B63F0" w:rsidRPr="00DF3BE0" w:rsidRDefault="004B63F0" w:rsidP="004B63F0">
      <w:r w:rsidRPr="00DF3BE0">
        <w:rPr>
          <w:rStyle w:val="HideTWBExt"/>
        </w:rPr>
        <w:t>&lt;/Amend&gt;</w:t>
      </w:r>
    </w:p>
    <w:p w14:paraId="2ABC3EEE"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252</w:t>
      </w:r>
      <w:r w:rsidRPr="00DF3BE0">
        <w:rPr>
          <w:rStyle w:val="HideTWBExt"/>
        </w:rPr>
        <w:t>&lt;/NumAm&gt;</w:t>
      </w:r>
    </w:p>
    <w:p w14:paraId="12C6E8F6"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73E3D731" w14:textId="77777777" w:rsidR="004B63F0" w:rsidRPr="00DF3BE0" w:rsidRDefault="004B63F0" w:rsidP="004B63F0">
      <w:pPr>
        <w:pStyle w:val="NormalBold"/>
      </w:pPr>
      <w:r w:rsidRPr="00DF3BE0">
        <w:rPr>
          <w:rStyle w:val="HideTWBExt"/>
          <w:b w:val="0"/>
        </w:rPr>
        <w:t>&lt;/RepeatBlock-By&gt;</w:t>
      </w:r>
    </w:p>
    <w:p w14:paraId="06C36AFD"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1EC2CE0" w14:textId="77777777" w:rsidR="004B63F0" w:rsidRPr="00DF3BE0" w:rsidRDefault="004B63F0" w:rsidP="004B63F0">
      <w:pPr>
        <w:pStyle w:val="NormalBold"/>
      </w:pPr>
      <w:r w:rsidRPr="00DF3BE0">
        <w:rPr>
          <w:rStyle w:val="HideTWBExt"/>
        </w:rPr>
        <w:t>&lt;Article&gt;</w:t>
      </w:r>
      <w:r w:rsidRPr="00DF3BE0">
        <w:t>Artigo 9 – parágrafo 1 – ponto 2 – alínea b)</w:t>
      </w:r>
      <w:r w:rsidRPr="00DF3BE0">
        <w:rPr>
          <w:rStyle w:val="HideTWBExt"/>
        </w:rPr>
        <w:t>&lt;/Article&gt;</w:t>
      </w:r>
    </w:p>
    <w:p w14:paraId="2C82535C"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1EC4BCED" w14:textId="77777777" w:rsidR="004B63F0" w:rsidRPr="00DF3BE0" w:rsidRDefault="004B63F0" w:rsidP="004B63F0">
      <w:r w:rsidRPr="00DF3BE0">
        <w:rPr>
          <w:rStyle w:val="HideTWBExt"/>
        </w:rPr>
        <w:t>&lt;Article2&gt;</w:t>
      </w:r>
      <w:r w:rsidRPr="00DF3BE0">
        <w:t>Artigo 4 – n.º 5 – parágrafo 4</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1B231F1" w14:textId="77777777" w:rsidTr="002D6F53">
        <w:trPr>
          <w:trHeight w:hRule="exact" w:val="240"/>
          <w:jc w:val="center"/>
        </w:trPr>
        <w:tc>
          <w:tcPr>
            <w:tcW w:w="9752" w:type="dxa"/>
            <w:gridSpan w:val="2"/>
            <w:tcBorders>
              <w:top w:val="nil"/>
              <w:left w:val="nil"/>
              <w:bottom w:val="nil"/>
              <w:right w:val="nil"/>
            </w:tcBorders>
          </w:tcPr>
          <w:p w14:paraId="7C909507" w14:textId="77777777" w:rsidR="004B63F0" w:rsidRPr="00DF3BE0" w:rsidRDefault="004B63F0" w:rsidP="002D6F53"/>
        </w:tc>
      </w:tr>
      <w:tr w:rsidR="004B63F0" w:rsidRPr="00DF3BE0" w14:paraId="71CA4D93" w14:textId="77777777" w:rsidTr="002D6F53">
        <w:trPr>
          <w:trHeight w:val="240"/>
          <w:jc w:val="center"/>
        </w:trPr>
        <w:tc>
          <w:tcPr>
            <w:tcW w:w="4876" w:type="dxa"/>
            <w:tcBorders>
              <w:top w:val="nil"/>
              <w:left w:val="nil"/>
              <w:bottom w:val="nil"/>
              <w:right w:val="nil"/>
            </w:tcBorders>
          </w:tcPr>
          <w:p w14:paraId="3C32C2E4"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26B8497" w14:textId="77777777" w:rsidR="004B63F0" w:rsidRPr="00DF3BE0" w:rsidRDefault="004B63F0" w:rsidP="002D6F53">
            <w:pPr>
              <w:pStyle w:val="AmColumnHeading"/>
            </w:pPr>
            <w:r w:rsidRPr="00DF3BE0">
              <w:t>Alteração</w:t>
            </w:r>
          </w:p>
        </w:tc>
      </w:tr>
      <w:tr w:rsidR="004B63F0" w:rsidRPr="00DF3BE0" w14:paraId="1C0553B3" w14:textId="77777777" w:rsidTr="002D6F53">
        <w:trPr>
          <w:jc w:val="center"/>
        </w:trPr>
        <w:tc>
          <w:tcPr>
            <w:tcW w:w="4876" w:type="dxa"/>
            <w:tcBorders>
              <w:top w:val="nil"/>
              <w:left w:val="nil"/>
              <w:bottom w:val="nil"/>
              <w:right w:val="nil"/>
            </w:tcBorders>
          </w:tcPr>
          <w:p w14:paraId="790EED7F" w14:textId="29926A4E" w:rsidR="004B63F0" w:rsidRPr="00DF3BE0" w:rsidRDefault="004B63F0" w:rsidP="002D6F53">
            <w:pPr>
              <w:pStyle w:val="Normal6a"/>
            </w:pPr>
            <w:r w:rsidRPr="00DF3BE0">
              <w:rPr>
                <w:b/>
                <w:i/>
              </w:rPr>
              <w:t>O pessoal da Europol deve executar essas medidas de investigação não coercivas em articulação e com o acordo das autoridades competentes do Estado</w:t>
            </w:r>
            <w:r w:rsidR="00DF5682">
              <w:rPr>
                <w:b/>
                <w:i/>
              </w:rPr>
              <w:noBreakHyphen/>
            </w:r>
            <w:r w:rsidRPr="00DF3BE0">
              <w:rPr>
                <w:b/>
                <w:i/>
              </w:rPr>
              <w:t>Membro em causa, bem como nos termos do presente regulamento e do direito nacional desse Estado</w:t>
            </w:r>
            <w:r w:rsidR="00DF5682">
              <w:rPr>
                <w:b/>
                <w:i/>
              </w:rPr>
              <w:noBreakHyphen/>
            </w:r>
            <w:r w:rsidRPr="00DF3BE0">
              <w:rPr>
                <w:b/>
                <w:i/>
              </w:rPr>
              <w:t>Membro.</w:t>
            </w:r>
          </w:p>
        </w:tc>
        <w:tc>
          <w:tcPr>
            <w:tcW w:w="4876" w:type="dxa"/>
            <w:tcBorders>
              <w:top w:val="nil"/>
              <w:left w:val="nil"/>
              <w:bottom w:val="nil"/>
              <w:right w:val="nil"/>
            </w:tcBorders>
          </w:tcPr>
          <w:p w14:paraId="4CBA2409" w14:textId="77777777" w:rsidR="004B63F0" w:rsidRPr="00DF3BE0" w:rsidRDefault="004B63F0" w:rsidP="002D6F53">
            <w:pPr>
              <w:pStyle w:val="Normal6a"/>
            </w:pPr>
            <w:r w:rsidRPr="00DF3BE0">
              <w:rPr>
                <w:b/>
                <w:i/>
              </w:rPr>
              <w:t>Suprimido</w:t>
            </w:r>
          </w:p>
        </w:tc>
      </w:tr>
    </w:tbl>
    <w:p w14:paraId="1368B91F"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33928B7E" w14:textId="77777777" w:rsidR="004B63F0" w:rsidRPr="00DF3BE0" w:rsidRDefault="004B63F0" w:rsidP="004B63F0">
      <w:r w:rsidRPr="00DF3BE0">
        <w:rPr>
          <w:rStyle w:val="HideTWBExt"/>
        </w:rPr>
        <w:t>&lt;/Amend&gt;</w:t>
      </w:r>
    </w:p>
    <w:p w14:paraId="5AC9BC6C"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253</w:t>
      </w:r>
      <w:r w:rsidRPr="00DF3BE0">
        <w:rPr>
          <w:rStyle w:val="HideTWBExt"/>
        </w:rPr>
        <w:t>&lt;/NumAm&gt;</w:t>
      </w:r>
    </w:p>
    <w:p w14:paraId="084E6509"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4286D007" w14:textId="77777777" w:rsidR="004B63F0" w:rsidRPr="00DF3BE0" w:rsidRDefault="004B63F0" w:rsidP="004B63F0">
      <w:pPr>
        <w:pStyle w:val="NormalBold"/>
      </w:pPr>
      <w:r w:rsidRPr="00DF3BE0">
        <w:rPr>
          <w:rStyle w:val="HideTWBExt"/>
          <w:b w:val="0"/>
        </w:rPr>
        <w:t>&lt;/RepeatBlock-By&gt;</w:t>
      </w:r>
    </w:p>
    <w:p w14:paraId="48E77A81"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3537828" w14:textId="77777777" w:rsidR="004B63F0" w:rsidRPr="00DF3BE0" w:rsidRDefault="004B63F0" w:rsidP="004B63F0">
      <w:pPr>
        <w:pStyle w:val="NormalBold"/>
      </w:pPr>
      <w:r w:rsidRPr="00DF3BE0">
        <w:rPr>
          <w:rStyle w:val="HideTWBExt"/>
        </w:rPr>
        <w:t>&lt;Article&gt;</w:t>
      </w:r>
      <w:r w:rsidRPr="00DF3BE0">
        <w:t>Artigo 9 – parágrafo 1 – ponto 3 – parte introdutória</w:t>
      </w:r>
      <w:r w:rsidRPr="00DF3BE0">
        <w:rPr>
          <w:rStyle w:val="HideTWBExt"/>
        </w:rPr>
        <w:t>&lt;/Article&gt;</w:t>
      </w:r>
    </w:p>
    <w:p w14:paraId="643599CE"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FBBA800" w14:textId="77777777" w:rsidTr="002D6F53">
        <w:trPr>
          <w:trHeight w:hRule="exact" w:val="240"/>
          <w:jc w:val="center"/>
        </w:trPr>
        <w:tc>
          <w:tcPr>
            <w:tcW w:w="9752" w:type="dxa"/>
            <w:gridSpan w:val="2"/>
            <w:tcBorders>
              <w:top w:val="nil"/>
              <w:left w:val="nil"/>
              <w:bottom w:val="nil"/>
              <w:right w:val="nil"/>
            </w:tcBorders>
          </w:tcPr>
          <w:p w14:paraId="775A56AA" w14:textId="77777777" w:rsidR="004B63F0" w:rsidRPr="00DF3BE0" w:rsidRDefault="004B63F0" w:rsidP="002D6F53"/>
        </w:tc>
      </w:tr>
      <w:tr w:rsidR="004B63F0" w:rsidRPr="00DF3BE0" w14:paraId="22601C00" w14:textId="77777777" w:rsidTr="002D6F53">
        <w:trPr>
          <w:trHeight w:val="240"/>
          <w:jc w:val="center"/>
        </w:trPr>
        <w:tc>
          <w:tcPr>
            <w:tcW w:w="4876" w:type="dxa"/>
            <w:tcBorders>
              <w:top w:val="nil"/>
              <w:left w:val="nil"/>
              <w:bottom w:val="nil"/>
              <w:right w:val="nil"/>
            </w:tcBorders>
          </w:tcPr>
          <w:p w14:paraId="3D28E5BC"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502400D" w14:textId="77777777" w:rsidR="004B63F0" w:rsidRPr="00DF3BE0" w:rsidRDefault="004B63F0" w:rsidP="002D6F53">
            <w:pPr>
              <w:pStyle w:val="AmColumnHeading"/>
            </w:pPr>
            <w:r w:rsidRPr="00DF3BE0">
              <w:t>Alteração</w:t>
            </w:r>
          </w:p>
        </w:tc>
      </w:tr>
      <w:tr w:rsidR="004B63F0" w:rsidRPr="00DF3BE0" w14:paraId="4DF6842F" w14:textId="77777777" w:rsidTr="002D6F53">
        <w:trPr>
          <w:jc w:val="center"/>
        </w:trPr>
        <w:tc>
          <w:tcPr>
            <w:tcW w:w="4876" w:type="dxa"/>
            <w:tcBorders>
              <w:top w:val="nil"/>
              <w:left w:val="nil"/>
              <w:bottom w:val="nil"/>
              <w:right w:val="nil"/>
            </w:tcBorders>
          </w:tcPr>
          <w:p w14:paraId="5C1EE758" w14:textId="7D9C0E1E" w:rsidR="004B63F0" w:rsidRPr="00DF3BE0" w:rsidRDefault="004B63F0" w:rsidP="002D6F53">
            <w:pPr>
              <w:pStyle w:val="Normal6a"/>
            </w:pPr>
            <w:r w:rsidRPr="00DF3BE0">
              <w:t>3)</w:t>
            </w:r>
            <w:r w:rsidRPr="00DF3BE0">
              <w:tab/>
              <w:t>São inseridos os seguintes artigos 5.º</w:t>
            </w:r>
            <w:r w:rsidR="00DF5682">
              <w:noBreakHyphen/>
            </w:r>
            <w:r w:rsidRPr="00DF3BE0">
              <w:t xml:space="preserve">A </w:t>
            </w:r>
            <w:r w:rsidRPr="00DF3BE0">
              <w:rPr>
                <w:b/>
                <w:i/>
              </w:rPr>
              <w:t>e</w:t>
            </w:r>
            <w:r w:rsidRPr="00DF3BE0">
              <w:t xml:space="preserve"> 5.º</w:t>
            </w:r>
            <w:r w:rsidR="00DF5682">
              <w:noBreakHyphen/>
            </w:r>
            <w:r w:rsidRPr="00DF3BE0">
              <w:t>B:</w:t>
            </w:r>
          </w:p>
        </w:tc>
        <w:tc>
          <w:tcPr>
            <w:tcW w:w="4876" w:type="dxa"/>
            <w:tcBorders>
              <w:top w:val="nil"/>
              <w:left w:val="nil"/>
              <w:bottom w:val="nil"/>
              <w:right w:val="nil"/>
            </w:tcBorders>
          </w:tcPr>
          <w:p w14:paraId="289DEF6A" w14:textId="54F25C7F" w:rsidR="004B63F0" w:rsidRPr="00DF3BE0" w:rsidRDefault="004B63F0" w:rsidP="002D6F53">
            <w:pPr>
              <w:pStyle w:val="Normal6a"/>
            </w:pPr>
            <w:r w:rsidRPr="00DF3BE0">
              <w:t>3)</w:t>
            </w:r>
            <w:r w:rsidRPr="00DF3BE0">
              <w:tab/>
              <w:t>São inseridos os seguintes artigos 5.º</w:t>
            </w:r>
            <w:r w:rsidR="00DF5682">
              <w:noBreakHyphen/>
            </w:r>
            <w:r w:rsidRPr="00DF3BE0">
              <w:t>A</w:t>
            </w:r>
            <w:r w:rsidRPr="00DF3BE0">
              <w:rPr>
                <w:b/>
                <w:bCs/>
                <w:i/>
                <w:iCs/>
              </w:rPr>
              <w:t>,</w:t>
            </w:r>
            <w:r w:rsidRPr="00DF3BE0">
              <w:t xml:space="preserve"> 5.º</w:t>
            </w:r>
            <w:r w:rsidR="00DF5682">
              <w:noBreakHyphen/>
            </w:r>
            <w:r w:rsidRPr="00DF3BE0">
              <w:t>B</w:t>
            </w:r>
            <w:r w:rsidRPr="00DF3BE0">
              <w:rPr>
                <w:b/>
                <w:i/>
              </w:rPr>
              <w:t>, 5.º</w:t>
            </w:r>
            <w:r w:rsidR="00DF5682">
              <w:rPr>
                <w:b/>
                <w:i/>
              </w:rPr>
              <w:noBreakHyphen/>
            </w:r>
            <w:r w:rsidRPr="00DF3BE0">
              <w:rPr>
                <w:b/>
                <w:i/>
              </w:rPr>
              <w:t>C, 5.º</w:t>
            </w:r>
            <w:r w:rsidR="00DF5682">
              <w:rPr>
                <w:b/>
                <w:i/>
              </w:rPr>
              <w:noBreakHyphen/>
            </w:r>
            <w:r w:rsidRPr="00DF3BE0">
              <w:rPr>
                <w:b/>
                <w:i/>
              </w:rPr>
              <w:t>D, 5.º</w:t>
            </w:r>
            <w:r w:rsidR="00DF5682">
              <w:rPr>
                <w:b/>
                <w:i/>
              </w:rPr>
              <w:noBreakHyphen/>
            </w:r>
            <w:r w:rsidRPr="00DF3BE0">
              <w:rPr>
                <w:b/>
                <w:i/>
              </w:rPr>
              <w:t>E, 5.º</w:t>
            </w:r>
            <w:r w:rsidR="00DF5682">
              <w:rPr>
                <w:b/>
                <w:i/>
              </w:rPr>
              <w:noBreakHyphen/>
            </w:r>
            <w:r w:rsidRPr="00DF3BE0">
              <w:rPr>
                <w:b/>
                <w:i/>
              </w:rPr>
              <w:t>F, , 5.º</w:t>
            </w:r>
            <w:r w:rsidR="00DF5682">
              <w:rPr>
                <w:b/>
                <w:i/>
              </w:rPr>
              <w:noBreakHyphen/>
            </w:r>
            <w:r w:rsidRPr="00DF3BE0">
              <w:rPr>
                <w:b/>
                <w:i/>
              </w:rPr>
              <w:t>G e 5.º</w:t>
            </w:r>
            <w:r w:rsidR="00DF5682">
              <w:rPr>
                <w:b/>
                <w:i/>
              </w:rPr>
              <w:noBreakHyphen/>
            </w:r>
            <w:r w:rsidRPr="00DF3BE0">
              <w:rPr>
                <w:b/>
                <w:i/>
              </w:rPr>
              <w:t>H</w:t>
            </w:r>
            <w:r w:rsidRPr="00DF3BE0">
              <w:t>:</w:t>
            </w:r>
          </w:p>
        </w:tc>
      </w:tr>
    </w:tbl>
    <w:p w14:paraId="0539CE47"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5AB2D0C" w14:textId="77777777" w:rsidR="004B63F0" w:rsidRPr="00DF3BE0" w:rsidRDefault="004B63F0" w:rsidP="004B63F0">
      <w:r w:rsidRPr="00DF3BE0">
        <w:rPr>
          <w:rStyle w:val="HideTWBExt"/>
        </w:rPr>
        <w:t>&lt;/Amend&gt;</w:t>
      </w:r>
    </w:p>
    <w:p w14:paraId="19D9BB41"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254</w:t>
      </w:r>
      <w:r w:rsidRPr="00DF3BE0">
        <w:rPr>
          <w:rStyle w:val="HideTWBExt"/>
        </w:rPr>
        <w:t>&lt;/NumAm&gt;</w:t>
      </w:r>
    </w:p>
    <w:p w14:paraId="50F16748"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5814179C" w14:textId="77777777" w:rsidR="004B63F0" w:rsidRPr="00DF3BE0" w:rsidRDefault="004B63F0" w:rsidP="004B63F0">
      <w:pPr>
        <w:pStyle w:val="NormalBold"/>
      </w:pPr>
      <w:r w:rsidRPr="00DF3BE0">
        <w:rPr>
          <w:rStyle w:val="HideTWBExt"/>
          <w:b w:val="0"/>
        </w:rPr>
        <w:t>&lt;/RepeatBlock-By&gt;</w:t>
      </w:r>
    </w:p>
    <w:p w14:paraId="15DAAF70"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1892785"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05BDC5E7"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5C5DE551" w14:textId="7734EC8A" w:rsidR="004B63F0" w:rsidRPr="00DF3BE0" w:rsidRDefault="004B63F0" w:rsidP="004B63F0">
      <w:r w:rsidRPr="00DF3BE0">
        <w:rPr>
          <w:rStyle w:val="HideTWBExt"/>
        </w:rPr>
        <w:t>&lt;Article2&gt;</w:t>
      </w:r>
      <w:r w:rsidRPr="00DF3BE0">
        <w:t>Artigo 5</w:t>
      </w:r>
      <w:r w:rsidR="00DF5682">
        <w:noBreakHyphen/>
      </w:r>
      <w:r w:rsidRPr="00DF3BE0">
        <w:t>A</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C7E0F17" w14:textId="77777777" w:rsidTr="002D6F53">
        <w:trPr>
          <w:trHeight w:hRule="exact" w:val="240"/>
          <w:jc w:val="center"/>
        </w:trPr>
        <w:tc>
          <w:tcPr>
            <w:tcW w:w="9752" w:type="dxa"/>
            <w:gridSpan w:val="2"/>
            <w:tcBorders>
              <w:top w:val="nil"/>
              <w:left w:val="nil"/>
              <w:bottom w:val="nil"/>
              <w:right w:val="nil"/>
            </w:tcBorders>
          </w:tcPr>
          <w:p w14:paraId="193334D2" w14:textId="77777777" w:rsidR="004B63F0" w:rsidRPr="00DF3BE0" w:rsidRDefault="004B63F0" w:rsidP="002D6F53"/>
        </w:tc>
      </w:tr>
      <w:tr w:rsidR="004B63F0" w:rsidRPr="00DF3BE0" w14:paraId="31D1D89B" w14:textId="77777777" w:rsidTr="002D6F53">
        <w:trPr>
          <w:trHeight w:val="240"/>
          <w:jc w:val="center"/>
        </w:trPr>
        <w:tc>
          <w:tcPr>
            <w:tcW w:w="4876" w:type="dxa"/>
            <w:tcBorders>
              <w:top w:val="nil"/>
              <w:left w:val="nil"/>
              <w:bottom w:val="nil"/>
              <w:right w:val="nil"/>
            </w:tcBorders>
          </w:tcPr>
          <w:p w14:paraId="6B15C509"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D34E8C0" w14:textId="77777777" w:rsidR="004B63F0" w:rsidRPr="00DF3BE0" w:rsidRDefault="004B63F0" w:rsidP="002D6F53">
            <w:pPr>
              <w:pStyle w:val="AmColumnHeading"/>
            </w:pPr>
            <w:r w:rsidRPr="00DF3BE0">
              <w:t>Alteração</w:t>
            </w:r>
          </w:p>
        </w:tc>
      </w:tr>
      <w:tr w:rsidR="004B63F0" w:rsidRPr="00DF3BE0" w14:paraId="2E0B10FF" w14:textId="77777777" w:rsidTr="002D6F53">
        <w:trPr>
          <w:jc w:val="center"/>
        </w:trPr>
        <w:tc>
          <w:tcPr>
            <w:tcW w:w="4876" w:type="dxa"/>
            <w:tcBorders>
              <w:top w:val="nil"/>
              <w:left w:val="nil"/>
              <w:bottom w:val="nil"/>
              <w:right w:val="nil"/>
            </w:tcBorders>
          </w:tcPr>
          <w:p w14:paraId="5A6F7764" w14:textId="3291D268" w:rsidR="004B63F0" w:rsidRPr="00DF3BE0" w:rsidRDefault="004B63F0" w:rsidP="002D6F53">
            <w:pPr>
              <w:pStyle w:val="Normal6a"/>
            </w:pPr>
            <w:r w:rsidRPr="00DF3BE0">
              <w:rPr>
                <w:b/>
                <w:i/>
              </w:rPr>
              <w:t>Artigo 5.º</w:t>
            </w:r>
            <w:r w:rsidR="00DF5682">
              <w:rPr>
                <w:b/>
                <w:i/>
              </w:rPr>
              <w:noBreakHyphen/>
            </w:r>
            <w:r w:rsidRPr="00DF3BE0">
              <w:rPr>
                <w:b/>
                <w:i/>
              </w:rPr>
              <w:t>A</w:t>
            </w:r>
          </w:p>
        </w:tc>
        <w:tc>
          <w:tcPr>
            <w:tcW w:w="4876" w:type="dxa"/>
            <w:tcBorders>
              <w:top w:val="nil"/>
              <w:left w:val="nil"/>
              <w:bottom w:val="nil"/>
              <w:right w:val="nil"/>
            </w:tcBorders>
          </w:tcPr>
          <w:p w14:paraId="0144234E" w14:textId="77777777" w:rsidR="004B63F0" w:rsidRPr="00DF3BE0" w:rsidRDefault="004B63F0" w:rsidP="002D6F53">
            <w:pPr>
              <w:pStyle w:val="Normal6a"/>
            </w:pPr>
            <w:r w:rsidRPr="00DF3BE0">
              <w:rPr>
                <w:b/>
                <w:i/>
              </w:rPr>
              <w:t>Suprimido</w:t>
            </w:r>
          </w:p>
        </w:tc>
      </w:tr>
    </w:tbl>
    <w:p w14:paraId="7997E02D"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52800603"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1473734A" w14:textId="77777777" w:rsidR="004B63F0" w:rsidRPr="00DF3BE0" w:rsidRDefault="004B63F0" w:rsidP="004B63F0">
      <w:pPr>
        <w:pStyle w:val="AmJustText"/>
      </w:pPr>
      <w:r w:rsidRPr="00DF3BE0">
        <w:t>Esta questão é abrangida pelo artigo 5.º do Regulamento EIC. Por conseguinte, não é necessário alterar o Regulamento Europol nesta matéria.</w:t>
      </w:r>
    </w:p>
    <w:p w14:paraId="2C1A9B53" w14:textId="77777777" w:rsidR="004B63F0" w:rsidRPr="00DF3BE0" w:rsidRDefault="004B63F0" w:rsidP="004B63F0">
      <w:r w:rsidRPr="00DF3BE0">
        <w:rPr>
          <w:rStyle w:val="HideTWBExt"/>
        </w:rPr>
        <w:t>&lt;/Amend&gt;</w:t>
      </w:r>
    </w:p>
    <w:p w14:paraId="4618BFF0"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255</w:t>
      </w:r>
      <w:r w:rsidRPr="00DF3BE0">
        <w:rPr>
          <w:rStyle w:val="HideTWBExt"/>
        </w:rPr>
        <w:t>&lt;/NumAm&gt;</w:t>
      </w:r>
    </w:p>
    <w:p w14:paraId="3E88324E" w14:textId="77777777" w:rsidR="004B63F0" w:rsidRPr="00DF3BE0" w:rsidRDefault="004B63F0" w:rsidP="004B63F0">
      <w:pPr>
        <w:pStyle w:val="NormalBold"/>
      </w:pPr>
      <w:r w:rsidRPr="00DF3BE0">
        <w:rPr>
          <w:rStyle w:val="HideTWBExt"/>
          <w:b w:val="0"/>
        </w:rPr>
        <w:t>&lt;RepeatBlock-By&gt;&lt;Members&gt;</w:t>
      </w:r>
      <w:r w:rsidRPr="00DF3BE0">
        <w:t>Matthieu Valet, Fabrice Leggeri, András László, António Tânger Corrêa, Alexandre Varaut</w:t>
      </w:r>
      <w:r w:rsidRPr="00DF3BE0">
        <w:rPr>
          <w:rStyle w:val="HideTWBExt"/>
          <w:b w:val="0"/>
        </w:rPr>
        <w:t>&lt;/Members&gt;</w:t>
      </w:r>
    </w:p>
    <w:p w14:paraId="09FEA531" w14:textId="77777777" w:rsidR="004B63F0" w:rsidRPr="00DF3BE0" w:rsidRDefault="004B63F0" w:rsidP="004B63F0">
      <w:pPr>
        <w:pStyle w:val="NormalBold"/>
      </w:pPr>
      <w:r w:rsidRPr="00DF3BE0">
        <w:rPr>
          <w:rStyle w:val="HideTWBExt"/>
          <w:b w:val="0"/>
        </w:rPr>
        <w:t>&lt;/RepeatBlock-By&gt;</w:t>
      </w:r>
    </w:p>
    <w:p w14:paraId="09140DE3"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1658312"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0E623FEE"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6A3B40A2" w14:textId="37277E2F" w:rsidR="004B63F0" w:rsidRPr="00DF3BE0" w:rsidRDefault="004B63F0" w:rsidP="004B63F0">
      <w:r w:rsidRPr="00DF3BE0">
        <w:rPr>
          <w:rStyle w:val="HideTWBExt"/>
        </w:rPr>
        <w:t>&lt;Article2&gt;</w:t>
      </w:r>
      <w:r w:rsidRPr="00DF3BE0">
        <w:t>Artigo 5</w:t>
      </w:r>
      <w:r w:rsidR="00DF5682">
        <w:noBreakHyphen/>
      </w:r>
      <w:r w:rsidRPr="00DF3BE0">
        <w:t>A</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74211BF" w14:textId="77777777" w:rsidTr="002D6F53">
        <w:trPr>
          <w:trHeight w:hRule="exact" w:val="240"/>
          <w:jc w:val="center"/>
        </w:trPr>
        <w:tc>
          <w:tcPr>
            <w:tcW w:w="9752" w:type="dxa"/>
            <w:gridSpan w:val="2"/>
            <w:tcBorders>
              <w:top w:val="nil"/>
              <w:left w:val="nil"/>
              <w:bottom w:val="nil"/>
              <w:right w:val="nil"/>
            </w:tcBorders>
          </w:tcPr>
          <w:p w14:paraId="7E2B8960" w14:textId="77777777" w:rsidR="004B63F0" w:rsidRPr="00DF3BE0" w:rsidRDefault="004B63F0" w:rsidP="002D6F53"/>
        </w:tc>
      </w:tr>
      <w:tr w:rsidR="004B63F0" w:rsidRPr="00DF3BE0" w14:paraId="19B4B176" w14:textId="77777777" w:rsidTr="002D6F53">
        <w:trPr>
          <w:trHeight w:val="240"/>
          <w:jc w:val="center"/>
        </w:trPr>
        <w:tc>
          <w:tcPr>
            <w:tcW w:w="4876" w:type="dxa"/>
            <w:tcBorders>
              <w:top w:val="nil"/>
              <w:left w:val="nil"/>
              <w:bottom w:val="nil"/>
              <w:right w:val="nil"/>
            </w:tcBorders>
          </w:tcPr>
          <w:p w14:paraId="6CAFBF8D"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D546508" w14:textId="77777777" w:rsidR="004B63F0" w:rsidRPr="00DF3BE0" w:rsidRDefault="004B63F0" w:rsidP="002D6F53">
            <w:pPr>
              <w:pStyle w:val="AmColumnHeading"/>
            </w:pPr>
            <w:r w:rsidRPr="00DF3BE0">
              <w:t>Alteração</w:t>
            </w:r>
          </w:p>
        </w:tc>
      </w:tr>
      <w:tr w:rsidR="004B63F0" w:rsidRPr="00DF3BE0" w14:paraId="467BC714" w14:textId="77777777" w:rsidTr="002D6F53">
        <w:trPr>
          <w:jc w:val="center"/>
        </w:trPr>
        <w:tc>
          <w:tcPr>
            <w:tcW w:w="4876" w:type="dxa"/>
            <w:tcBorders>
              <w:top w:val="nil"/>
              <w:left w:val="nil"/>
              <w:bottom w:val="nil"/>
              <w:right w:val="nil"/>
            </w:tcBorders>
          </w:tcPr>
          <w:p w14:paraId="4408AF45" w14:textId="5DE1FDD3" w:rsidR="004B63F0" w:rsidRPr="00DF3BE0" w:rsidRDefault="004B63F0" w:rsidP="002D6F53">
            <w:pPr>
              <w:pStyle w:val="Normal6a"/>
            </w:pPr>
            <w:r w:rsidRPr="00DF3BE0">
              <w:rPr>
                <w:b/>
                <w:i/>
              </w:rPr>
              <w:t>Artigo 5.º</w:t>
            </w:r>
            <w:r w:rsidR="00DF5682">
              <w:rPr>
                <w:b/>
                <w:i/>
              </w:rPr>
              <w:noBreakHyphen/>
            </w:r>
            <w:r w:rsidRPr="00DF3BE0">
              <w:rPr>
                <w:b/>
                <w:i/>
              </w:rPr>
              <w:t>A</w:t>
            </w:r>
          </w:p>
        </w:tc>
        <w:tc>
          <w:tcPr>
            <w:tcW w:w="4876" w:type="dxa"/>
            <w:tcBorders>
              <w:top w:val="nil"/>
              <w:left w:val="nil"/>
              <w:bottom w:val="nil"/>
              <w:right w:val="nil"/>
            </w:tcBorders>
          </w:tcPr>
          <w:p w14:paraId="1C38B4C6" w14:textId="77777777" w:rsidR="004B63F0" w:rsidRPr="00DF3BE0" w:rsidRDefault="004B63F0" w:rsidP="002D6F53">
            <w:pPr>
              <w:pStyle w:val="Normal6a"/>
            </w:pPr>
            <w:r w:rsidRPr="00DF3BE0">
              <w:rPr>
                <w:b/>
                <w:i/>
              </w:rPr>
              <w:t>Suprimido</w:t>
            </w:r>
          </w:p>
        </w:tc>
      </w:tr>
    </w:tbl>
    <w:p w14:paraId="1591181E"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{FR}</w:t>
      </w:r>
      <w:r w:rsidRPr="00DF3BE0">
        <w:t>fr</w:t>
      </w:r>
      <w:r w:rsidRPr="00DF3BE0">
        <w:rPr>
          <w:rStyle w:val="HideTWBExt"/>
        </w:rPr>
        <w:t>&lt;/Original&gt;</w:t>
      </w:r>
    </w:p>
    <w:p w14:paraId="7A57062B"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7794A690" w14:textId="67020861" w:rsidR="004B63F0" w:rsidRPr="00DF3BE0" w:rsidRDefault="004B63F0" w:rsidP="004B63F0">
      <w:pPr>
        <w:pStyle w:val="AmJustText"/>
      </w:pPr>
      <w:r w:rsidRPr="00DF3BE0">
        <w:t>O artigo 5.º</w:t>
      </w:r>
      <w:r w:rsidR="00DF5682">
        <w:noBreakHyphen/>
      </w:r>
      <w:r w:rsidRPr="00DF3BE0">
        <w:t>A é suprimido na sua totalidade.</w:t>
      </w:r>
    </w:p>
    <w:p w14:paraId="1CC6E7C3" w14:textId="77777777" w:rsidR="004B63F0" w:rsidRPr="00DF3BE0" w:rsidRDefault="004B63F0" w:rsidP="004B63F0">
      <w:pPr>
        <w:pStyle w:val="AmJustText"/>
      </w:pPr>
      <w:r w:rsidRPr="00DF3BE0">
        <w:t>Ver a alteração relativa ao considerando 15.</w:t>
      </w:r>
    </w:p>
    <w:p w14:paraId="15B5EAA6" w14:textId="77777777" w:rsidR="004B63F0" w:rsidRPr="00DF3BE0" w:rsidRDefault="004B63F0" w:rsidP="004B63F0">
      <w:r w:rsidRPr="00DF3BE0">
        <w:rPr>
          <w:rStyle w:val="HideTWBExt"/>
        </w:rPr>
        <w:t>&lt;/Amend&gt;</w:t>
      </w:r>
    </w:p>
    <w:p w14:paraId="60F243B8"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256</w:t>
      </w:r>
      <w:r w:rsidRPr="00DF3BE0">
        <w:rPr>
          <w:rStyle w:val="HideTWBExt"/>
        </w:rPr>
        <w:t>&lt;/NumAm&gt;</w:t>
      </w:r>
    </w:p>
    <w:p w14:paraId="491CDAC3"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73013A69" w14:textId="77777777" w:rsidR="004B63F0" w:rsidRPr="00DF3BE0" w:rsidRDefault="004B63F0" w:rsidP="004B63F0">
      <w:pPr>
        <w:pStyle w:val="NormalBold"/>
      </w:pPr>
      <w:r w:rsidRPr="00DF3BE0">
        <w:rPr>
          <w:rStyle w:val="HideTWBExt"/>
          <w:b w:val="0"/>
        </w:rPr>
        <w:t>&lt;/RepeatBlock-By&gt;</w:t>
      </w:r>
    </w:p>
    <w:p w14:paraId="112ACA9B"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1AB448C"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12717718"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25F28B18" w14:textId="606B2AF3" w:rsidR="004B63F0" w:rsidRPr="00DF3BE0" w:rsidRDefault="004B63F0" w:rsidP="004B63F0">
      <w:r w:rsidRPr="00DF3BE0">
        <w:rPr>
          <w:rStyle w:val="HideTWBExt"/>
        </w:rPr>
        <w:t>&lt;Article2&gt;</w:t>
      </w:r>
      <w:r w:rsidRPr="00DF3BE0">
        <w:t>Artigo 5</w:t>
      </w:r>
      <w:r w:rsidR="00DF5682">
        <w:noBreakHyphen/>
      </w:r>
      <w:r w:rsidRPr="00DF3BE0">
        <w:t>A – título</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DAC1F72" w14:textId="77777777" w:rsidTr="002D6F53">
        <w:trPr>
          <w:trHeight w:hRule="exact" w:val="240"/>
          <w:jc w:val="center"/>
        </w:trPr>
        <w:tc>
          <w:tcPr>
            <w:tcW w:w="9752" w:type="dxa"/>
            <w:gridSpan w:val="2"/>
            <w:tcBorders>
              <w:top w:val="nil"/>
              <w:left w:val="nil"/>
              <w:bottom w:val="nil"/>
              <w:right w:val="nil"/>
            </w:tcBorders>
          </w:tcPr>
          <w:p w14:paraId="64CED41C" w14:textId="77777777" w:rsidR="004B63F0" w:rsidRPr="00DF3BE0" w:rsidRDefault="004B63F0" w:rsidP="002D6F53"/>
        </w:tc>
      </w:tr>
      <w:tr w:rsidR="004B63F0" w:rsidRPr="00DF3BE0" w14:paraId="64ED6D80" w14:textId="77777777" w:rsidTr="002D6F53">
        <w:trPr>
          <w:trHeight w:val="240"/>
          <w:jc w:val="center"/>
        </w:trPr>
        <w:tc>
          <w:tcPr>
            <w:tcW w:w="4876" w:type="dxa"/>
            <w:tcBorders>
              <w:top w:val="nil"/>
              <w:left w:val="nil"/>
              <w:bottom w:val="nil"/>
              <w:right w:val="nil"/>
            </w:tcBorders>
          </w:tcPr>
          <w:p w14:paraId="7F3F3A1E"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7A58BB5" w14:textId="77777777" w:rsidR="004B63F0" w:rsidRPr="00DF3BE0" w:rsidRDefault="004B63F0" w:rsidP="002D6F53">
            <w:pPr>
              <w:pStyle w:val="AmColumnHeading"/>
            </w:pPr>
            <w:r w:rsidRPr="00DF3BE0">
              <w:t>Alteração</w:t>
            </w:r>
          </w:p>
        </w:tc>
      </w:tr>
      <w:tr w:rsidR="004B63F0" w:rsidRPr="00DF3BE0" w14:paraId="7230F88F" w14:textId="77777777" w:rsidTr="002D6F53">
        <w:trPr>
          <w:jc w:val="center"/>
        </w:trPr>
        <w:tc>
          <w:tcPr>
            <w:tcW w:w="4876" w:type="dxa"/>
            <w:tcBorders>
              <w:top w:val="nil"/>
              <w:left w:val="nil"/>
              <w:bottom w:val="nil"/>
              <w:right w:val="nil"/>
            </w:tcBorders>
          </w:tcPr>
          <w:p w14:paraId="038EC409" w14:textId="77777777" w:rsidR="004B63F0" w:rsidRPr="00DF3BE0" w:rsidRDefault="004B63F0" w:rsidP="002D6F53">
            <w:pPr>
              <w:pStyle w:val="Normal6a"/>
            </w:pPr>
            <w:r w:rsidRPr="00DF3BE0">
              <w:t>Unidades operacionais</w:t>
            </w:r>
          </w:p>
        </w:tc>
        <w:tc>
          <w:tcPr>
            <w:tcW w:w="4876" w:type="dxa"/>
            <w:tcBorders>
              <w:top w:val="nil"/>
              <w:left w:val="nil"/>
              <w:bottom w:val="nil"/>
              <w:right w:val="nil"/>
            </w:tcBorders>
          </w:tcPr>
          <w:p w14:paraId="17033C67" w14:textId="77777777" w:rsidR="004B63F0" w:rsidRPr="00DF3BE0" w:rsidRDefault="004B63F0" w:rsidP="002D6F53">
            <w:pPr>
              <w:pStyle w:val="Normal6a"/>
            </w:pPr>
            <w:r w:rsidRPr="00DF3BE0">
              <w:t xml:space="preserve">Unidades operacionais </w:t>
            </w:r>
            <w:r w:rsidRPr="00DF3BE0">
              <w:rPr>
                <w:b/>
                <w:i/>
              </w:rPr>
              <w:t>para a prevenção, deteção e investigação da introdução clandestina de migrantes e do tráfico de seres humanos</w:t>
            </w:r>
          </w:p>
        </w:tc>
      </w:tr>
    </w:tbl>
    <w:p w14:paraId="5BBC682E"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65F58BA5"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17FB181A" w14:textId="75BBECFB" w:rsidR="004B63F0" w:rsidRPr="00DF3BE0" w:rsidRDefault="004B63F0" w:rsidP="004B63F0">
      <w:pPr>
        <w:pStyle w:val="AmJustText"/>
      </w:pPr>
      <w:r w:rsidRPr="00DF3BE0">
        <w:t>Uma vez que a presente proposta se centra claramente na prevenção, deteção e investigação da introdução clandestina de migrantes e do tráfico de seres humanos, o novo artigo relativo às unidades operacionais deve limitar</w:t>
      </w:r>
      <w:r w:rsidR="00DF5682">
        <w:noBreakHyphen/>
      </w:r>
      <w:r w:rsidRPr="00DF3BE0">
        <w:t>se aos grupos de trabalho criados para combater a introdução clandestina de migrantes e o tráfico de seres humanos.</w:t>
      </w:r>
    </w:p>
    <w:p w14:paraId="16D86B26" w14:textId="77777777" w:rsidR="004B63F0" w:rsidRPr="00DF3BE0" w:rsidRDefault="004B63F0" w:rsidP="004B63F0">
      <w:r w:rsidRPr="00DF3BE0">
        <w:rPr>
          <w:rStyle w:val="HideTWBExt"/>
        </w:rPr>
        <w:t>&lt;/Amend&gt;</w:t>
      </w:r>
    </w:p>
    <w:p w14:paraId="5B12AA37"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257</w:t>
      </w:r>
      <w:r w:rsidRPr="00DF3BE0">
        <w:rPr>
          <w:rStyle w:val="HideTWBExt"/>
        </w:rPr>
        <w:t>&lt;/NumAm&gt;</w:t>
      </w:r>
    </w:p>
    <w:p w14:paraId="7618D505"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31B1273D" w14:textId="77777777" w:rsidR="004B63F0" w:rsidRPr="00DF3BE0" w:rsidRDefault="004B63F0" w:rsidP="004B63F0">
      <w:pPr>
        <w:pStyle w:val="NormalBold"/>
      </w:pPr>
      <w:r w:rsidRPr="00DF3BE0">
        <w:rPr>
          <w:rStyle w:val="HideTWBExt"/>
          <w:b w:val="0"/>
        </w:rPr>
        <w:t>&lt;/RepeatBlock-By&gt;</w:t>
      </w:r>
    </w:p>
    <w:p w14:paraId="743B23E7"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BDD3F78"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11D89D76"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3E1D7A8E" w14:textId="3E02E5D6" w:rsidR="004B63F0" w:rsidRPr="00DF3BE0" w:rsidRDefault="004B63F0" w:rsidP="004B63F0">
      <w:r w:rsidRPr="00DF3BE0">
        <w:rPr>
          <w:rStyle w:val="HideTWBExt"/>
        </w:rPr>
        <w:t>&lt;Article2&gt;</w:t>
      </w:r>
      <w:r w:rsidRPr="00DF3BE0">
        <w:t>Artigo 5</w:t>
      </w:r>
      <w:r w:rsidR="00DF5682">
        <w:noBreakHyphen/>
      </w:r>
      <w:r w:rsidRPr="00DF3BE0">
        <w:t>A – n.º 1</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3ABC4C6" w14:textId="77777777" w:rsidTr="002D6F53">
        <w:trPr>
          <w:trHeight w:hRule="exact" w:val="240"/>
          <w:jc w:val="center"/>
        </w:trPr>
        <w:tc>
          <w:tcPr>
            <w:tcW w:w="9752" w:type="dxa"/>
            <w:gridSpan w:val="2"/>
            <w:tcBorders>
              <w:top w:val="nil"/>
              <w:left w:val="nil"/>
              <w:bottom w:val="nil"/>
              <w:right w:val="nil"/>
            </w:tcBorders>
          </w:tcPr>
          <w:p w14:paraId="0BF36664" w14:textId="77777777" w:rsidR="004B63F0" w:rsidRPr="00DF3BE0" w:rsidRDefault="004B63F0" w:rsidP="002D6F53"/>
        </w:tc>
      </w:tr>
      <w:tr w:rsidR="004B63F0" w:rsidRPr="00DF3BE0" w14:paraId="3054037B" w14:textId="77777777" w:rsidTr="002D6F53">
        <w:trPr>
          <w:trHeight w:val="240"/>
          <w:jc w:val="center"/>
        </w:trPr>
        <w:tc>
          <w:tcPr>
            <w:tcW w:w="4876" w:type="dxa"/>
            <w:tcBorders>
              <w:top w:val="nil"/>
              <w:left w:val="nil"/>
              <w:bottom w:val="nil"/>
              <w:right w:val="nil"/>
            </w:tcBorders>
          </w:tcPr>
          <w:p w14:paraId="3FA8AD7B"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5142173" w14:textId="77777777" w:rsidR="004B63F0" w:rsidRPr="00DF3BE0" w:rsidRDefault="004B63F0" w:rsidP="002D6F53">
            <w:pPr>
              <w:pStyle w:val="AmColumnHeading"/>
            </w:pPr>
            <w:r w:rsidRPr="00DF3BE0">
              <w:t>Alteração</w:t>
            </w:r>
          </w:p>
        </w:tc>
      </w:tr>
      <w:tr w:rsidR="004B63F0" w:rsidRPr="00DF3BE0" w14:paraId="1C5FBFBB" w14:textId="77777777" w:rsidTr="002D6F53">
        <w:trPr>
          <w:jc w:val="center"/>
        </w:trPr>
        <w:tc>
          <w:tcPr>
            <w:tcW w:w="4876" w:type="dxa"/>
            <w:tcBorders>
              <w:top w:val="nil"/>
              <w:left w:val="nil"/>
              <w:bottom w:val="nil"/>
              <w:right w:val="nil"/>
            </w:tcBorders>
          </w:tcPr>
          <w:p w14:paraId="22166332" w14:textId="55931BF2" w:rsidR="004B63F0" w:rsidRPr="00DF3BE0" w:rsidRDefault="004B63F0" w:rsidP="002D6F53">
            <w:pPr>
              <w:pStyle w:val="Normal6a"/>
            </w:pPr>
            <w:r w:rsidRPr="00DF3BE0">
              <w:t>1.</w:t>
            </w:r>
            <w:r w:rsidRPr="00DF3BE0">
              <w:tab/>
              <w:t>Os Estados</w:t>
            </w:r>
            <w:r w:rsidR="00DF5682">
              <w:noBreakHyphen/>
            </w:r>
            <w:r w:rsidRPr="00DF3BE0">
              <w:t xml:space="preserve">Membros podem criar uma unidade operacional de duração correspondente à realização de determinadas investigações criminais específicas </w:t>
            </w:r>
            <w:r w:rsidRPr="00DF3BE0">
              <w:rPr>
                <w:b/>
                <w:i/>
              </w:rPr>
              <w:t>ou atividades de informação afins</w:t>
            </w:r>
            <w:r w:rsidRPr="00DF3BE0">
              <w:t>. A Europol deve viabilizar a criação e o apoio à criação de uma unidade operacional.</w:t>
            </w:r>
          </w:p>
        </w:tc>
        <w:tc>
          <w:tcPr>
            <w:tcW w:w="4876" w:type="dxa"/>
            <w:tcBorders>
              <w:top w:val="nil"/>
              <w:left w:val="nil"/>
              <w:bottom w:val="nil"/>
              <w:right w:val="nil"/>
            </w:tcBorders>
          </w:tcPr>
          <w:p w14:paraId="4FE84304" w14:textId="35CA24C7" w:rsidR="004B63F0" w:rsidRPr="00DF3BE0" w:rsidRDefault="004B63F0" w:rsidP="002D6F53">
            <w:pPr>
              <w:pStyle w:val="Normal6a"/>
            </w:pPr>
            <w:r w:rsidRPr="00DF3BE0">
              <w:t>1.</w:t>
            </w:r>
            <w:r w:rsidRPr="00DF3BE0">
              <w:tab/>
              <w:t>Os Estados</w:t>
            </w:r>
            <w:r w:rsidR="00DF5682">
              <w:noBreakHyphen/>
            </w:r>
            <w:r w:rsidRPr="00DF3BE0">
              <w:t xml:space="preserve">Membros podem criar uma unidade operacional </w:t>
            </w:r>
            <w:r w:rsidRPr="00DF3BE0">
              <w:rPr>
                <w:b/>
                <w:i/>
              </w:rPr>
              <w:t>temporária</w:t>
            </w:r>
            <w:r w:rsidRPr="00DF3BE0">
              <w:t xml:space="preserve"> de duração correspondente à realização de determinadas investigações criminais específicas </w:t>
            </w:r>
            <w:r w:rsidRPr="00DF3BE0">
              <w:rPr>
                <w:b/>
                <w:i/>
              </w:rPr>
              <w:t>abrangidas pelos objetivos da Europol, em conformidade com o artigo 3.º do presente regulamento, que exijam uma ação coordenada e concertada</w:t>
            </w:r>
            <w:r w:rsidRPr="00DF3BE0">
              <w:t>. A Europol deve viabilizar a criação e o apoio à criação de uma unidade operacional.</w:t>
            </w:r>
          </w:p>
        </w:tc>
      </w:tr>
    </w:tbl>
    <w:p w14:paraId="204B2328"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D906E2C" w14:textId="77777777" w:rsidR="004B63F0" w:rsidRPr="00DF3BE0" w:rsidRDefault="004B63F0" w:rsidP="004B63F0">
      <w:r w:rsidRPr="00DF3BE0">
        <w:rPr>
          <w:rStyle w:val="HideTWBExt"/>
        </w:rPr>
        <w:t>&lt;/Amend&gt;</w:t>
      </w:r>
    </w:p>
    <w:p w14:paraId="0EA56E1E"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258</w:t>
      </w:r>
      <w:r w:rsidRPr="00DF3BE0">
        <w:rPr>
          <w:rStyle w:val="HideTWBExt"/>
        </w:rPr>
        <w:t>&lt;/NumAm&gt;</w:t>
      </w:r>
    </w:p>
    <w:p w14:paraId="7B7E2CA4"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 Ana Catarina Mendes</w:t>
      </w:r>
      <w:r w:rsidRPr="00DF3BE0">
        <w:rPr>
          <w:rStyle w:val="HideTWBExt"/>
          <w:b w:val="0"/>
        </w:rPr>
        <w:t>&lt;/Members&gt;</w:t>
      </w:r>
    </w:p>
    <w:p w14:paraId="3283952D" w14:textId="77777777" w:rsidR="004B63F0" w:rsidRPr="00DF3BE0" w:rsidRDefault="004B63F0" w:rsidP="004B63F0">
      <w:pPr>
        <w:pStyle w:val="NormalBold"/>
      </w:pPr>
      <w:r w:rsidRPr="00DF3BE0">
        <w:rPr>
          <w:rStyle w:val="HideTWBExt"/>
          <w:b w:val="0"/>
        </w:rPr>
        <w:t>&lt;/RepeatBlock-By&gt;</w:t>
      </w:r>
    </w:p>
    <w:p w14:paraId="7CFEB417"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524FC0E7"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58A84325"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4A24CB7E" w14:textId="24140223" w:rsidR="004B63F0" w:rsidRPr="00DF3BE0" w:rsidRDefault="004B63F0" w:rsidP="004B63F0">
      <w:r w:rsidRPr="00DF3BE0">
        <w:rPr>
          <w:rStyle w:val="HideTWBExt"/>
        </w:rPr>
        <w:t>&lt;Article2&gt;</w:t>
      </w:r>
      <w:r w:rsidRPr="00DF3BE0">
        <w:t>Artigo 5</w:t>
      </w:r>
      <w:r w:rsidR="00DF5682">
        <w:noBreakHyphen/>
      </w:r>
      <w:r w:rsidRPr="00DF3BE0">
        <w:t>A – n.º 1</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F3B8135" w14:textId="77777777" w:rsidTr="002D6F53">
        <w:trPr>
          <w:trHeight w:hRule="exact" w:val="240"/>
          <w:jc w:val="center"/>
        </w:trPr>
        <w:tc>
          <w:tcPr>
            <w:tcW w:w="9752" w:type="dxa"/>
            <w:gridSpan w:val="2"/>
            <w:tcBorders>
              <w:top w:val="nil"/>
              <w:left w:val="nil"/>
              <w:bottom w:val="nil"/>
              <w:right w:val="nil"/>
            </w:tcBorders>
          </w:tcPr>
          <w:p w14:paraId="009F6D94" w14:textId="77777777" w:rsidR="004B63F0" w:rsidRPr="00DF3BE0" w:rsidRDefault="004B63F0" w:rsidP="002D6F53"/>
        </w:tc>
      </w:tr>
      <w:tr w:rsidR="004B63F0" w:rsidRPr="00DF3BE0" w14:paraId="2767BDA0" w14:textId="77777777" w:rsidTr="002D6F53">
        <w:trPr>
          <w:trHeight w:val="240"/>
          <w:jc w:val="center"/>
        </w:trPr>
        <w:tc>
          <w:tcPr>
            <w:tcW w:w="4876" w:type="dxa"/>
            <w:tcBorders>
              <w:top w:val="nil"/>
              <w:left w:val="nil"/>
              <w:bottom w:val="nil"/>
              <w:right w:val="nil"/>
            </w:tcBorders>
          </w:tcPr>
          <w:p w14:paraId="28D8C22C"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E9DD100" w14:textId="77777777" w:rsidR="004B63F0" w:rsidRPr="00DF3BE0" w:rsidRDefault="004B63F0" w:rsidP="002D6F53">
            <w:pPr>
              <w:pStyle w:val="AmColumnHeading"/>
            </w:pPr>
            <w:r w:rsidRPr="00DF3BE0">
              <w:t>Alteração</w:t>
            </w:r>
          </w:p>
        </w:tc>
      </w:tr>
      <w:tr w:rsidR="004B63F0" w:rsidRPr="00DF3BE0" w14:paraId="10168CDD" w14:textId="77777777" w:rsidTr="002D6F53">
        <w:trPr>
          <w:jc w:val="center"/>
        </w:trPr>
        <w:tc>
          <w:tcPr>
            <w:tcW w:w="4876" w:type="dxa"/>
            <w:tcBorders>
              <w:top w:val="nil"/>
              <w:left w:val="nil"/>
              <w:bottom w:val="nil"/>
              <w:right w:val="nil"/>
            </w:tcBorders>
          </w:tcPr>
          <w:p w14:paraId="51E267AF" w14:textId="3435A8A2" w:rsidR="004B63F0" w:rsidRPr="00DF3BE0" w:rsidRDefault="004B63F0" w:rsidP="002D6F53">
            <w:pPr>
              <w:pStyle w:val="Normal6a"/>
            </w:pPr>
            <w:r w:rsidRPr="00DF3BE0">
              <w:t>1.</w:t>
            </w:r>
            <w:r w:rsidRPr="00DF3BE0">
              <w:tab/>
              <w:t>Os Estados</w:t>
            </w:r>
            <w:r w:rsidR="00DF5682">
              <w:noBreakHyphen/>
            </w:r>
            <w:r w:rsidRPr="00DF3BE0">
              <w:t xml:space="preserve">Membros podem criar uma unidade operacional de duração correspondente à realização </w:t>
            </w:r>
            <w:r w:rsidRPr="00DF3BE0">
              <w:rPr>
                <w:b/>
                <w:i/>
              </w:rPr>
              <w:t>de determinadas</w:t>
            </w:r>
            <w:r w:rsidRPr="00DF3BE0">
              <w:t xml:space="preserve"> investigações criminais </w:t>
            </w:r>
            <w:r w:rsidRPr="00DF3BE0">
              <w:rPr>
                <w:b/>
                <w:bCs/>
                <w:i/>
                <w:iCs/>
              </w:rPr>
              <w:t>específicas</w:t>
            </w:r>
            <w:r w:rsidRPr="00DF3BE0">
              <w:t xml:space="preserve"> ou atividades de informação afins. A Europol deve viabilizar a criação e o apoio à criação de uma unidade operacional.</w:t>
            </w:r>
          </w:p>
        </w:tc>
        <w:tc>
          <w:tcPr>
            <w:tcW w:w="4876" w:type="dxa"/>
            <w:tcBorders>
              <w:top w:val="nil"/>
              <w:left w:val="nil"/>
              <w:bottom w:val="nil"/>
              <w:right w:val="nil"/>
            </w:tcBorders>
          </w:tcPr>
          <w:p w14:paraId="75B08621" w14:textId="6DBDBDC6" w:rsidR="004B63F0" w:rsidRPr="00DF3BE0" w:rsidRDefault="004B63F0" w:rsidP="002D6F53">
            <w:pPr>
              <w:pStyle w:val="Normal6a"/>
            </w:pPr>
            <w:r w:rsidRPr="00DF3BE0">
              <w:t>1.</w:t>
            </w:r>
            <w:r w:rsidRPr="00DF3BE0">
              <w:tab/>
            </w:r>
            <w:r w:rsidRPr="00DF3BE0">
              <w:rPr>
                <w:b/>
                <w:i/>
              </w:rPr>
              <w:t>Para efeitos de prevenção, deteção e investigação da introdução clandestina de migrantes e do tráfico de seres humanos,</w:t>
            </w:r>
            <w:r w:rsidRPr="00DF3BE0">
              <w:t xml:space="preserve"> os Estados</w:t>
            </w:r>
            <w:r w:rsidR="00DF5682">
              <w:noBreakHyphen/>
            </w:r>
            <w:r w:rsidRPr="00DF3BE0">
              <w:t xml:space="preserve">Membros podem criar uma unidade operacional de duração correspondente à realização </w:t>
            </w:r>
            <w:r w:rsidRPr="00DF3BE0">
              <w:rPr>
                <w:b/>
                <w:i/>
              </w:rPr>
              <w:t>dessas</w:t>
            </w:r>
            <w:r w:rsidRPr="00DF3BE0">
              <w:t xml:space="preserve"> investigações criminais ou atividades de informação afins. A Europol deve viabilizar a criação e o apoio à criação de uma unidade operacional.</w:t>
            </w:r>
          </w:p>
        </w:tc>
      </w:tr>
    </w:tbl>
    <w:p w14:paraId="4C26AAEA"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277A86E" w14:textId="77777777" w:rsidR="004B63F0" w:rsidRPr="00DF3BE0" w:rsidRDefault="004B63F0" w:rsidP="004B63F0">
      <w:r w:rsidRPr="00DF3BE0">
        <w:rPr>
          <w:rStyle w:val="HideTWBExt"/>
        </w:rPr>
        <w:t>&lt;/Amend&gt;</w:t>
      </w:r>
    </w:p>
    <w:p w14:paraId="6A455BC6"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259</w:t>
      </w:r>
      <w:r w:rsidRPr="00DF3BE0">
        <w:rPr>
          <w:rStyle w:val="HideTWBExt"/>
        </w:rPr>
        <w:t>&lt;/NumAm&gt;</w:t>
      </w:r>
    </w:p>
    <w:p w14:paraId="01DEB8F7"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 Ana Catarina Mendes</w:t>
      </w:r>
      <w:r w:rsidRPr="00DF3BE0">
        <w:rPr>
          <w:rStyle w:val="HideTWBExt"/>
          <w:b w:val="0"/>
        </w:rPr>
        <w:t>&lt;/Members&gt;</w:t>
      </w:r>
    </w:p>
    <w:p w14:paraId="586A7CC6" w14:textId="77777777" w:rsidR="004B63F0" w:rsidRPr="00DF3BE0" w:rsidRDefault="004B63F0" w:rsidP="004B63F0">
      <w:pPr>
        <w:pStyle w:val="NormalBold"/>
      </w:pPr>
      <w:r w:rsidRPr="00DF3BE0">
        <w:rPr>
          <w:rStyle w:val="HideTWBExt"/>
          <w:b w:val="0"/>
        </w:rPr>
        <w:t>&lt;/RepeatBlock-By&gt;</w:t>
      </w:r>
    </w:p>
    <w:p w14:paraId="084195BF"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571A7463"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2CEFD60E"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07F393A2" w14:textId="111FE210" w:rsidR="004B63F0" w:rsidRPr="00DF3BE0" w:rsidRDefault="004B63F0" w:rsidP="004B63F0">
      <w:r w:rsidRPr="00DF3BE0">
        <w:rPr>
          <w:rStyle w:val="HideTWBExt"/>
        </w:rPr>
        <w:t>&lt;Article2&gt;</w:t>
      </w:r>
      <w:r w:rsidRPr="00DF3BE0">
        <w:t>Artigo 5</w:t>
      </w:r>
      <w:r w:rsidR="00DF5682">
        <w:noBreakHyphen/>
      </w:r>
      <w:r w:rsidRPr="00DF3BE0">
        <w:t>A – n.º 1</w:t>
      </w:r>
      <w:r w:rsidR="00DF5682">
        <w:noBreakHyphen/>
      </w:r>
      <w:r w:rsidRPr="00DF3BE0">
        <w:t>A (novo)</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3210B4B5" w14:textId="77777777" w:rsidTr="002D6F53">
        <w:trPr>
          <w:trHeight w:hRule="exact" w:val="240"/>
          <w:jc w:val="center"/>
        </w:trPr>
        <w:tc>
          <w:tcPr>
            <w:tcW w:w="9752" w:type="dxa"/>
            <w:gridSpan w:val="2"/>
            <w:tcBorders>
              <w:top w:val="nil"/>
              <w:left w:val="nil"/>
              <w:bottom w:val="nil"/>
              <w:right w:val="nil"/>
            </w:tcBorders>
          </w:tcPr>
          <w:p w14:paraId="26735856" w14:textId="77777777" w:rsidR="004B63F0" w:rsidRPr="00DF3BE0" w:rsidRDefault="004B63F0" w:rsidP="002D6F53"/>
        </w:tc>
      </w:tr>
      <w:tr w:rsidR="004B63F0" w:rsidRPr="00DF3BE0" w14:paraId="09CA9C00" w14:textId="77777777" w:rsidTr="002D6F53">
        <w:trPr>
          <w:trHeight w:val="240"/>
          <w:jc w:val="center"/>
        </w:trPr>
        <w:tc>
          <w:tcPr>
            <w:tcW w:w="4876" w:type="dxa"/>
            <w:tcBorders>
              <w:top w:val="nil"/>
              <w:left w:val="nil"/>
              <w:bottom w:val="nil"/>
              <w:right w:val="nil"/>
            </w:tcBorders>
          </w:tcPr>
          <w:p w14:paraId="45F158F3"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6EE29E8" w14:textId="77777777" w:rsidR="004B63F0" w:rsidRPr="00DF3BE0" w:rsidRDefault="004B63F0" w:rsidP="002D6F53">
            <w:pPr>
              <w:pStyle w:val="AmColumnHeading"/>
            </w:pPr>
            <w:r w:rsidRPr="00DF3BE0">
              <w:t>Alteração</w:t>
            </w:r>
          </w:p>
        </w:tc>
      </w:tr>
      <w:tr w:rsidR="004B63F0" w:rsidRPr="00DF3BE0" w14:paraId="0B170687" w14:textId="77777777" w:rsidTr="002D6F53">
        <w:trPr>
          <w:jc w:val="center"/>
        </w:trPr>
        <w:tc>
          <w:tcPr>
            <w:tcW w:w="4876" w:type="dxa"/>
            <w:tcBorders>
              <w:top w:val="nil"/>
              <w:left w:val="nil"/>
              <w:bottom w:val="nil"/>
              <w:right w:val="nil"/>
            </w:tcBorders>
          </w:tcPr>
          <w:p w14:paraId="3CCF62FF" w14:textId="77777777" w:rsidR="004B63F0" w:rsidRPr="00DF3BE0" w:rsidRDefault="004B63F0" w:rsidP="002D6F53">
            <w:pPr>
              <w:pStyle w:val="Normal6a"/>
            </w:pPr>
          </w:p>
        </w:tc>
        <w:tc>
          <w:tcPr>
            <w:tcW w:w="4876" w:type="dxa"/>
            <w:tcBorders>
              <w:top w:val="nil"/>
              <w:left w:val="nil"/>
              <w:bottom w:val="nil"/>
              <w:right w:val="nil"/>
            </w:tcBorders>
          </w:tcPr>
          <w:p w14:paraId="7B15B6E9" w14:textId="475D4D5B" w:rsidR="004B63F0" w:rsidRPr="00DF3BE0" w:rsidRDefault="004B63F0" w:rsidP="002D6F53">
            <w:pPr>
              <w:pStyle w:val="Normal6a"/>
            </w:pPr>
            <w:r w:rsidRPr="00DF3BE0">
              <w:rPr>
                <w:b/>
                <w:i/>
              </w:rPr>
              <w:t>1</w:t>
            </w:r>
            <w:r w:rsidR="00DF5682">
              <w:rPr>
                <w:b/>
                <w:i/>
              </w:rPr>
              <w:noBreakHyphen/>
            </w:r>
            <w:r w:rsidRPr="00DF3BE0">
              <w:rPr>
                <w:b/>
                <w:i/>
              </w:rPr>
              <w:t>A.</w:t>
            </w:r>
            <w:r w:rsidRPr="00DF3BE0">
              <w:tab/>
            </w:r>
            <w:r w:rsidRPr="00DF3BE0">
              <w:rPr>
                <w:b/>
                <w:i/>
              </w:rPr>
              <w:t>A criação da unidade operacional tem por objetivo identificar, investigar e, em última análise, instaurar ações penais contra os grupos de criminalidade organizada que lucram com a introdução clandestina de migrantes na União de forma irregular.</w:t>
            </w:r>
          </w:p>
        </w:tc>
      </w:tr>
    </w:tbl>
    <w:p w14:paraId="0D622284"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8D2E1A5"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1D27398E" w14:textId="77777777" w:rsidR="004B63F0" w:rsidRPr="00DF3BE0" w:rsidRDefault="004B63F0" w:rsidP="004B63F0">
      <w:pPr>
        <w:pStyle w:val="AmJustText"/>
      </w:pPr>
      <w:r w:rsidRPr="00DF3BE0">
        <w:t>Importa esclarecer que a criação de uma unidade operacional neste domínio tem por objetivo combater os grupos de criminalidade organizada que lucram com a introdução clandestina de migrantes. A contrario, o objetivo não é combater a imigração irregular nem criminalizar os migrantes em situação irregular.</w:t>
      </w:r>
    </w:p>
    <w:p w14:paraId="04D7C26C" w14:textId="77777777" w:rsidR="004B63F0" w:rsidRPr="00DF3BE0" w:rsidRDefault="004B63F0" w:rsidP="004B63F0">
      <w:r w:rsidRPr="00DF3BE0">
        <w:rPr>
          <w:rStyle w:val="HideTWBExt"/>
        </w:rPr>
        <w:t>&lt;/Amend&gt;</w:t>
      </w:r>
    </w:p>
    <w:p w14:paraId="22F3E707"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260</w:t>
      </w:r>
      <w:r w:rsidRPr="00DF3BE0">
        <w:rPr>
          <w:rStyle w:val="HideTWBExt"/>
        </w:rPr>
        <w:t>&lt;/NumAm&gt;</w:t>
      </w:r>
    </w:p>
    <w:p w14:paraId="01F2CA6B"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5A4C1A4D" w14:textId="77777777" w:rsidR="004B63F0" w:rsidRPr="00DF3BE0" w:rsidRDefault="004B63F0" w:rsidP="004B63F0">
      <w:pPr>
        <w:pStyle w:val="NormalBold"/>
      </w:pPr>
      <w:r w:rsidRPr="00DF3BE0">
        <w:rPr>
          <w:rStyle w:val="HideTWBExt"/>
          <w:b w:val="0"/>
        </w:rPr>
        <w:t>&lt;/RepeatBlock-By&gt;</w:t>
      </w:r>
    </w:p>
    <w:p w14:paraId="3499D4FE"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C8CD6AA"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1213E8B0"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20D272DE" w14:textId="403F5F7E" w:rsidR="004B63F0" w:rsidRPr="00DF3BE0" w:rsidRDefault="004B63F0" w:rsidP="004B63F0">
      <w:r w:rsidRPr="00DF3BE0">
        <w:rPr>
          <w:rStyle w:val="HideTWBExt"/>
        </w:rPr>
        <w:t>&lt;Article2&gt;</w:t>
      </w:r>
      <w:r w:rsidRPr="00DF3BE0">
        <w:t>Artigo 5</w:t>
      </w:r>
      <w:r w:rsidR="00DF5682">
        <w:noBreakHyphen/>
      </w:r>
      <w:r w:rsidRPr="00DF3BE0">
        <w:t>A – n.º 2</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2A90CE2" w14:textId="77777777" w:rsidTr="002D6F53">
        <w:trPr>
          <w:trHeight w:hRule="exact" w:val="240"/>
          <w:jc w:val="center"/>
        </w:trPr>
        <w:tc>
          <w:tcPr>
            <w:tcW w:w="9752" w:type="dxa"/>
            <w:gridSpan w:val="2"/>
            <w:tcBorders>
              <w:top w:val="nil"/>
              <w:left w:val="nil"/>
              <w:bottom w:val="nil"/>
              <w:right w:val="nil"/>
            </w:tcBorders>
          </w:tcPr>
          <w:p w14:paraId="448D7AB3" w14:textId="77777777" w:rsidR="004B63F0" w:rsidRPr="00DF3BE0" w:rsidRDefault="004B63F0" w:rsidP="002D6F53"/>
        </w:tc>
      </w:tr>
      <w:tr w:rsidR="004B63F0" w:rsidRPr="00DF3BE0" w14:paraId="4C5052DB" w14:textId="77777777" w:rsidTr="002D6F53">
        <w:trPr>
          <w:trHeight w:val="240"/>
          <w:jc w:val="center"/>
        </w:trPr>
        <w:tc>
          <w:tcPr>
            <w:tcW w:w="4876" w:type="dxa"/>
            <w:tcBorders>
              <w:top w:val="nil"/>
              <w:left w:val="nil"/>
              <w:bottom w:val="nil"/>
              <w:right w:val="nil"/>
            </w:tcBorders>
          </w:tcPr>
          <w:p w14:paraId="2A5FE423"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BBFE8BC" w14:textId="77777777" w:rsidR="004B63F0" w:rsidRPr="00DF3BE0" w:rsidRDefault="004B63F0" w:rsidP="002D6F53">
            <w:pPr>
              <w:pStyle w:val="AmColumnHeading"/>
            </w:pPr>
            <w:r w:rsidRPr="00DF3BE0">
              <w:t>Alteração</w:t>
            </w:r>
          </w:p>
        </w:tc>
      </w:tr>
      <w:tr w:rsidR="004B63F0" w:rsidRPr="00DF3BE0" w14:paraId="6B6AD70E" w14:textId="77777777" w:rsidTr="002D6F53">
        <w:trPr>
          <w:jc w:val="center"/>
        </w:trPr>
        <w:tc>
          <w:tcPr>
            <w:tcW w:w="4876" w:type="dxa"/>
            <w:tcBorders>
              <w:top w:val="nil"/>
              <w:left w:val="nil"/>
              <w:bottom w:val="nil"/>
              <w:right w:val="nil"/>
            </w:tcBorders>
          </w:tcPr>
          <w:p w14:paraId="40877E3D" w14:textId="47BC39EC" w:rsidR="004B63F0" w:rsidRPr="00DF3BE0" w:rsidRDefault="004B63F0" w:rsidP="002D6F53">
            <w:pPr>
              <w:pStyle w:val="Normal6a"/>
            </w:pPr>
            <w:r w:rsidRPr="00DF3BE0">
              <w:t>2.</w:t>
            </w:r>
            <w:r w:rsidRPr="00DF3BE0">
              <w:tab/>
              <w:t>Os Estados</w:t>
            </w:r>
            <w:r w:rsidR="00DF5682">
              <w:noBreakHyphen/>
            </w:r>
            <w:r w:rsidRPr="00DF3BE0">
              <w:t>Membros que criarem uma unidade operacional devem chegar a acordo com a Europol quanto ao planeamento, à coordenação e à execução das investigações criminais e atividades de informação afins da unidade operacional.</w:t>
            </w:r>
          </w:p>
        </w:tc>
        <w:tc>
          <w:tcPr>
            <w:tcW w:w="4876" w:type="dxa"/>
            <w:tcBorders>
              <w:top w:val="nil"/>
              <w:left w:val="nil"/>
              <w:bottom w:val="nil"/>
              <w:right w:val="nil"/>
            </w:tcBorders>
          </w:tcPr>
          <w:p w14:paraId="2902CC78" w14:textId="73C2B42B" w:rsidR="004B63F0" w:rsidRPr="00DF3BE0" w:rsidRDefault="004B63F0" w:rsidP="002D6F53">
            <w:pPr>
              <w:pStyle w:val="Normal6a"/>
            </w:pPr>
            <w:r w:rsidRPr="00DF3BE0">
              <w:t>2.</w:t>
            </w:r>
            <w:r w:rsidRPr="00DF3BE0">
              <w:tab/>
              <w:t>Os Estados</w:t>
            </w:r>
            <w:r w:rsidR="00DF5682">
              <w:noBreakHyphen/>
            </w:r>
            <w:r w:rsidRPr="00DF3BE0">
              <w:t xml:space="preserve">Membros que criarem uma unidade operacional </w:t>
            </w:r>
            <w:r w:rsidRPr="00DF3BE0">
              <w:rPr>
                <w:b/>
                <w:i/>
              </w:rPr>
              <w:t>nos termos do n.º 1</w:t>
            </w:r>
            <w:r w:rsidRPr="00DF3BE0">
              <w:t xml:space="preserve"> devem chegar a acordo com a Europol quanto ao planeamento, à coordenação e à execução das investigações criminais e atividades de informação afins da unidade operacional.</w:t>
            </w:r>
          </w:p>
        </w:tc>
      </w:tr>
    </w:tbl>
    <w:p w14:paraId="7CC92E84"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D0A76AA" w14:textId="77777777" w:rsidR="004B63F0" w:rsidRPr="00DF3BE0" w:rsidRDefault="004B63F0" w:rsidP="004B63F0">
      <w:r w:rsidRPr="00DF3BE0">
        <w:rPr>
          <w:rStyle w:val="HideTWBExt"/>
        </w:rPr>
        <w:t>&lt;/Amend&gt;</w:t>
      </w:r>
    </w:p>
    <w:p w14:paraId="0C35F568"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261</w:t>
      </w:r>
      <w:r w:rsidRPr="00DF3BE0">
        <w:rPr>
          <w:rStyle w:val="HideTWBExt"/>
        </w:rPr>
        <w:t>&lt;/NumAm&gt;</w:t>
      </w:r>
    </w:p>
    <w:p w14:paraId="0D144BC2"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5EAB150F" w14:textId="77777777" w:rsidR="004B63F0" w:rsidRPr="00DF3BE0" w:rsidRDefault="004B63F0" w:rsidP="004B63F0">
      <w:pPr>
        <w:pStyle w:val="NormalBold"/>
      </w:pPr>
      <w:r w:rsidRPr="00DF3BE0">
        <w:rPr>
          <w:rStyle w:val="HideTWBExt"/>
          <w:b w:val="0"/>
        </w:rPr>
        <w:t>&lt;/RepeatBlock-By&gt;</w:t>
      </w:r>
    </w:p>
    <w:p w14:paraId="6453DA81"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FF282F1"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15964FF7"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4286664F" w14:textId="3E61E3E4" w:rsidR="004B63F0" w:rsidRPr="00DF3BE0" w:rsidRDefault="004B63F0" w:rsidP="004B63F0">
      <w:r w:rsidRPr="00DF3BE0">
        <w:rPr>
          <w:rStyle w:val="HideTWBExt"/>
        </w:rPr>
        <w:t>&lt;Article2&gt;</w:t>
      </w:r>
      <w:r w:rsidRPr="00DF3BE0">
        <w:t>Artigo 5</w:t>
      </w:r>
      <w:r w:rsidR="00DF5682">
        <w:noBreakHyphen/>
      </w:r>
      <w:r w:rsidRPr="00DF3BE0">
        <w:t>A – n.º 2</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E048F2D" w14:textId="77777777" w:rsidTr="002D6F53">
        <w:trPr>
          <w:trHeight w:hRule="exact" w:val="240"/>
          <w:jc w:val="center"/>
        </w:trPr>
        <w:tc>
          <w:tcPr>
            <w:tcW w:w="9752" w:type="dxa"/>
            <w:gridSpan w:val="2"/>
            <w:tcBorders>
              <w:top w:val="nil"/>
              <w:left w:val="nil"/>
              <w:bottom w:val="nil"/>
              <w:right w:val="nil"/>
            </w:tcBorders>
          </w:tcPr>
          <w:p w14:paraId="390FCBA7" w14:textId="77777777" w:rsidR="004B63F0" w:rsidRPr="00DF3BE0" w:rsidRDefault="004B63F0" w:rsidP="002D6F53"/>
        </w:tc>
      </w:tr>
      <w:tr w:rsidR="004B63F0" w:rsidRPr="00DF3BE0" w14:paraId="1A0B9D04" w14:textId="77777777" w:rsidTr="002D6F53">
        <w:trPr>
          <w:trHeight w:val="240"/>
          <w:jc w:val="center"/>
        </w:trPr>
        <w:tc>
          <w:tcPr>
            <w:tcW w:w="4876" w:type="dxa"/>
            <w:tcBorders>
              <w:top w:val="nil"/>
              <w:left w:val="nil"/>
              <w:bottom w:val="nil"/>
              <w:right w:val="nil"/>
            </w:tcBorders>
          </w:tcPr>
          <w:p w14:paraId="7FF56C16"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54097C9" w14:textId="77777777" w:rsidR="004B63F0" w:rsidRPr="00DF3BE0" w:rsidRDefault="004B63F0" w:rsidP="002D6F53">
            <w:pPr>
              <w:pStyle w:val="AmColumnHeading"/>
            </w:pPr>
            <w:r w:rsidRPr="00DF3BE0">
              <w:t>Alteração</w:t>
            </w:r>
          </w:p>
        </w:tc>
      </w:tr>
      <w:tr w:rsidR="004B63F0" w:rsidRPr="00DF3BE0" w14:paraId="160AEA7A" w14:textId="77777777" w:rsidTr="002D6F53">
        <w:trPr>
          <w:jc w:val="center"/>
        </w:trPr>
        <w:tc>
          <w:tcPr>
            <w:tcW w:w="4876" w:type="dxa"/>
            <w:tcBorders>
              <w:top w:val="nil"/>
              <w:left w:val="nil"/>
              <w:bottom w:val="nil"/>
              <w:right w:val="nil"/>
            </w:tcBorders>
          </w:tcPr>
          <w:p w14:paraId="4A934F43" w14:textId="1236C171" w:rsidR="004B63F0" w:rsidRPr="00DF3BE0" w:rsidRDefault="004B63F0" w:rsidP="002D6F53">
            <w:pPr>
              <w:pStyle w:val="Normal6a"/>
            </w:pPr>
            <w:r w:rsidRPr="00DF3BE0">
              <w:t>2.</w:t>
            </w:r>
            <w:r w:rsidRPr="00DF3BE0">
              <w:tab/>
              <w:t>Os Estados</w:t>
            </w:r>
            <w:r w:rsidR="00DF5682">
              <w:noBreakHyphen/>
            </w:r>
            <w:r w:rsidRPr="00DF3BE0">
              <w:t xml:space="preserve">Membros que criarem uma unidade operacional devem chegar a acordo com a Europol quanto ao planeamento, à coordenação e à execução </w:t>
            </w:r>
            <w:r w:rsidRPr="00DF3BE0">
              <w:rPr>
                <w:b/>
                <w:i/>
              </w:rPr>
              <w:t>das investigações criminais e atividades de informação afins</w:t>
            </w:r>
            <w:r w:rsidRPr="00DF3BE0">
              <w:t xml:space="preserve"> da unidade operacional.</w:t>
            </w:r>
          </w:p>
        </w:tc>
        <w:tc>
          <w:tcPr>
            <w:tcW w:w="4876" w:type="dxa"/>
            <w:tcBorders>
              <w:top w:val="nil"/>
              <w:left w:val="nil"/>
              <w:bottom w:val="nil"/>
              <w:right w:val="nil"/>
            </w:tcBorders>
          </w:tcPr>
          <w:p w14:paraId="105488A5" w14:textId="1670ACEE" w:rsidR="004B63F0" w:rsidRPr="00DF3BE0" w:rsidRDefault="004B63F0" w:rsidP="002D6F53">
            <w:pPr>
              <w:pStyle w:val="Normal6a"/>
            </w:pPr>
            <w:r w:rsidRPr="00DF3BE0">
              <w:t>2.</w:t>
            </w:r>
            <w:r w:rsidRPr="00DF3BE0">
              <w:tab/>
              <w:t>Os Estados</w:t>
            </w:r>
            <w:r w:rsidR="00DF5682">
              <w:noBreakHyphen/>
            </w:r>
            <w:r w:rsidRPr="00DF3BE0">
              <w:t xml:space="preserve">Membros que criarem uma unidade operacional </w:t>
            </w:r>
            <w:r w:rsidRPr="00DF3BE0">
              <w:rPr>
                <w:b/>
                <w:i/>
              </w:rPr>
              <w:t>em conformidade com o n.º 1</w:t>
            </w:r>
            <w:r w:rsidRPr="00DF3BE0">
              <w:t xml:space="preserve"> devem chegar a acordo com a Europol quanto ao planeamento, à coordenação e à execução da unidade operacional.</w:t>
            </w:r>
          </w:p>
        </w:tc>
      </w:tr>
    </w:tbl>
    <w:p w14:paraId="3BD1F734"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105582B" w14:textId="77777777" w:rsidR="004B63F0" w:rsidRPr="00DF3BE0" w:rsidRDefault="004B63F0" w:rsidP="004B63F0">
      <w:r w:rsidRPr="00DF3BE0">
        <w:rPr>
          <w:rStyle w:val="HideTWBExt"/>
        </w:rPr>
        <w:t>&lt;/Amend&gt;</w:t>
      </w:r>
    </w:p>
    <w:p w14:paraId="5AD3ECB2"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262</w:t>
      </w:r>
      <w:r w:rsidRPr="00DF3BE0">
        <w:rPr>
          <w:rStyle w:val="HideTWBExt"/>
        </w:rPr>
        <w:t>&lt;/NumAm&gt;</w:t>
      </w:r>
    </w:p>
    <w:p w14:paraId="0F2C5696"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33027DE0" w14:textId="77777777" w:rsidR="004B63F0" w:rsidRPr="00DF3BE0" w:rsidRDefault="004B63F0" w:rsidP="004B63F0">
      <w:pPr>
        <w:pStyle w:val="NormalBold"/>
      </w:pPr>
      <w:r w:rsidRPr="00DF3BE0">
        <w:rPr>
          <w:rStyle w:val="HideTWBExt"/>
          <w:b w:val="0"/>
        </w:rPr>
        <w:t>&lt;/RepeatBlock-By&gt;</w:t>
      </w:r>
    </w:p>
    <w:p w14:paraId="01A3DBDC"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6364677"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6B39F7E7"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29E858DB" w14:textId="4B8AB7C8" w:rsidR="004B63F0" w:rsidRPr="00DF3BE0" w:rsidRDefault="004B63F0" w:rsidP="004B63F0">
      <w:r w:rsidRPr="00DF3BE0">
        <w:rPr>
          <w:rStyle w:val="HideTWBExt"/>
        </w:rPr>
        <w:t>&lt;Article2&gt;</w:t>
      </w:r>
      <w:r w:rsidRPr="00DF3BE0">
        <w:t>Artigo 5</w:t>
      </w:r>
      <w:r w:rsidR="00DF5682">
        <w:noBreakHyphen/>
      </w:r>
      <w:r w:rsidRPr="00DF3BE0">
        <w:t>A – n.º 3</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75575F0" w14:textId="77777777" w:rsidTr="002D6F53">
        <w:trPr>
          <w:trHeight w:hRule="exact" w:val="240"/>
          <w:jc w:val="center"/>
        </w:trPr>
        <w:tc>
          <w:tcPr>
            <w:tcW w:w="9752" w:type="dxa"/>
            <w:gridSpan w:val="2"/>
            <w:tcBorders>
              <w:top w:val="nil"/>
              <w:left w:val="nil"/>
              <w:bottom w:val="nil"/>
              <w:right w:val="nil"/>
            </w:tcBorders>
          </w:tcPr>
          <w:p w14:paraId="51A58E6B" w14:textId="77777777" w:rsidR="004B63F0" w:rsidRPr="00DF3BE0" w:rsidRDefault="004B63F0" w:rsidP="002D6F53"/>
        </w:tc>
      </w:tr>
      <w:tr w:rsidR="004B63F0" w:rsidRPr="00DF3BE0" w14:paraId="5D212FA7" w14:textId="77777777" w:rsidTr="002D6F53">
        <w:trPr>
          <w:trHeight w:val="240"/>
          <w:jc w:val="center"/>
        </w:trPr>
        <w:tc>
          <w:tcPr>
            <w:tcW w:w="4876" w:type="dxa"/>
            <w:tcBorders>
              <w:top w:val="nil"/>
              <w:left w:val="nil"/>
              <w:bottom w:val="nil"/>
              <w:right w:val="nil"/>
            </w:tcBorders>
          </w:tcPr>
          <w:p w14:paraId="049A5494"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FAB63D2" w14:textId="77777777" w:rsidR="004B63F0" w:rsidRPr="00DF3BE0" w:rsidRDefault="004B63F0" w:rsidP="002D6F53">
            <w:pPr>
              <w:pStyle w:val="AmColumnHeading"/>
            </w:pPr>
            <w:r w:rsidRPr="00DF3BE0">
              <w:t>Alteração</w:t>
            </w:r>
          </w:p>
        </w:tc>
      </w:tr>
      <w:tr w:rsidR="004B63F0" w:rsidRPr="00DF3BE0" w14:paraId="19CDEC4F" w14:textId="77777777" w:rsidTr="002D6F53">
        <w:trPr>
          <w:jc w:val="center"/>
        </w:trPr>
        <w:tc>
          <w:tcPr>
            <w:tcW w:w="4876" w:type="dxa"/>
            <w:tcBorders>
              <w:top w:val="nil"/>
              <w:left w:val="nil"/>
              <w:bottom w:val="nil"/>
              <w:right w:val="nil"/>
            </w:tcBorders>
          </w:tcPr>
          <w:p w14:paraId="5D2DF4A1" w14:textId="168896B1" w:rsidR="004B63F0" w:rsidRPr="00DF3BE0" w:rsidRDefault="004B63F0" w:rsidP="002D6F53">
            <w:pPr>
              <w:pStyle w:val="Normal6a"/>
            </w:pPr>
            <w:r w:rsidRPr="00DF3BE0">
              <w:t>3.</w:t>
            </w:r>
            <w:r w:rsidRPr="00DF3BE0">
              <w:tab/>
              <w:t>Os Estados</w:t>
            </w:r>
            <w:r w:rsidR="00DF5682">
              <w:noBreakHyphen/>
            </w:r>
            <w:r w:rsidRPr="00DF3BE0">
              <w:t>Membros que criarem uma unidade operacional devem assegurar a coerência e as sinergias com o quadro da Plataforma Multidisciplinar Europeia contra as Ameaças Criminosas (EMPACT).</w:t>
            </w:r>
          </w:p>
        </w:tc>
        <w:tc>
          <w:tcPr>
            <w:tcW w:w="4876" w:type="dxa"/>
            <w:tcBorders>
              <w:top w:val="nil"/>
              <w:left w:val="nil"/>
              <w:bottom w:val="nil"/>
              <w:right w:val="nil"/>
            </w:tcBorders>
          </w:tcPr>
          <w:p w14:paraId="470EB1F5" w14:textId="3E129100" w:rsidR="004B63F0" w:rsidRPr="00DF3BE0" w:rsidRDefault="004B63F0" w:rsidP="002D6F53">
            <w:pPr>
              <w:pStyle w:val="Normal6a"/>
            </w:pPr>
            <w:r w:rsidRPr="00DF3BE0">
              <w:t>3.</w:t>
            </w:r>
            <w:r w:rsidRPr="00DF3BE0">
              <w:tab/>
              <w:t>Os Estados</w:t>
            </w:r>
            <w:r w:rsidR="00DF5682">
              <w:noBreakHyphen/>
            </w:r>
            <w:r w:rsidRPr="00DF3BE0">
              <w:t xml:space="preserve">Membros que criarem uma unidade operacional </w:t>
            </w:r>
            <w:r w:rsidRPr="00DF3BE0">
              <w:rPr>
                <w:b/>
                <w:i/>
              </w:rPr>
              <w:t>em conformidade com o n.º 1</w:t>
            </w:r>
            <w:r w:rsidRPr="00DF3BE0">
              <w:t xml:space="preserve"> devem assegurar a coerência e as sinergias com o quadro da Plataforma Multidisciplinar Europeia contra as Ameaças Criminosas (EMPACT).</w:t>
            </w:r>
          </w:p>
        </w:tc>
      </w:tr>
    </w:tbl>
    <w:p w14:paraId="0BEF402F"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47E085D" w14:textId="77777777" w:rsidR="004B63F0" w:rsidRPr="00DF3BE0" w:rsidRDefault="004B63F0" w:rsidP="004B63F0">
      <w:r w:rsidRPr="00DF3BE0">
        <w:rPr>
          <w:rStyle w:val="HideTWBExt"/>
        </w:rPr>
        <w:t>&lt;/Amend&gt;</w:t>
      </w:r>
    </w:p>
    <w:p w14:paraId="51F0D3D7"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263</w:t>
      </w:r>
      <w:r w:rsidRPr="00DF3BE0">
        <w:rPr>
          <w:rStyle w:val="HideTWBExt"/>
        </w:rPr>
        <w:t>&lt;/NumAm&gt;</w:t>
      </w:r>
    </w:p>
    <w:p w14:paraId="1EFBB1FA"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38E7999D" w14:textId="77777777" w:rsidR="004B63F0" w:rsidRPr="00DF3BE0" w:rsidRDefault="004B63F0" w:rsidP="004B63F0">
      <w:pPr>
        <w:pStyle w:val="NormalBold"/>
      </w:pPr>
      <w:r w:rsidRPr="00DF3BE0">
        <w:rPr>
          <w:rStyle w:val="HideTWBExt"/>
          <w:b w:val="0"/>
        </w:rPr>
        <w:t>&lt;/RepeatBlock-By&gt;</w:t>
      </w:r>
    </w:p>
    <w:p w14:paraId="27FCF50D"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E51C579"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12116CF4"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418D96BF" w14:textId="74282062" w:rsidR="004B63F0" w:rsidRPr="00DF3BE0" w:rsidRDefault="004B63F0" w:rsidP="004B63F0">
      <w:r w:rsidRPr="00DF3BE0">
        <w:rPr>
          <w:rStyle w:val="HideTWBExt"/>
        </w:rPr>
        <w:t>&lt;Article2&gt;</w:t>
      </w:r>
      <w:r w:rsidRPr="00DF3BE0">
        <w:t>Artigo 5</w:t>
      </w:r>
      <w:r w:rsidR="00DF5682">
        <w:noBreakHyphen/>
      </w:r>
      <w:r w:rsidRPr="00DF3BE0">
        <w:t>A – n.º 3</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8F7356A" w14:textId="77777777" w:rsidTr="002D6F53">
        <w:trPr>
          <w:trHeight w:hRule="exact" w:val="240"/>
          <w:jc w:val="center"/>
        </w:trPr>
        <w:tc>
          <w:tcPr>
            <w:tcW w:w="9752" w:type="dxa"/>
            <w:gridSpan w:val="2"/>
            <w:tcBorders>
              <w:top w:val="nil"/>
              <w:left w:val="nil"/>
              <w:bottom w:val="nil"/>
              <w:right w:val="nil"/>
            </w:tcBorders>
          </w:tcPr>
          <w:p w14:paraId="6FDCE983" w14:textId="77777777" w:rsidR="004B63F0" w:rsidRPr="00DF3BE0" w:rsidRDefault="004B63F0" w:rsidP="002D6F53"/>
        </w:tc>
      </w:tr>
      <w:tr w:rsidR="004B63F0" w:rsidRPr="00DF3BE0" w14:paraId="00BEF06B" w14:textId="77777777" w:rsidTr="002D6F53">
        <w:trPr>
          <w:trHeight w:val="240"/>
          <w:jc w:val="center"/>
        </w:trPr>
        <w:tc>
          <w:tcPr>
            <w:tcW w:w="4876" w:type="dxa"/>
            <w:tcBorders>
              <w:top w:val="nil"/>
              <w:left w:val="nil"/>
              <w:bottom w:val="nil"/>
              <w:right w:val="nil"/>
            </w:tcBorders>
          </w:tcPr>
          <w:p w14:paraId="0EC8C980"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7E6EA7F" w14:textId="77777777" w:rsidR="004B63F0" w:rsidRPr="00DF3BE0" w:rsidRDefault="004B63F0" w:rsidP="002D6F53">
            <w:pPr>
              <w:pStyle w:val="AmColumnHeading"/>
            </w:pPr>
            <w:r w:rsidRPr="00DF3BE0">
              <w:t>Alteração</w:t>
            </w:r>
          </w:p>
        </w:tc>
      </w:tr>
      <w:tr w:rsidR="004B63F0" w:rsidRPr="00DF3BE0" w14:paraId="3E8D0C9B" w14:textId="77777777" w:rsidTr="002D6F53">
        <w:trPr>
          <w:jc w:val="center"/>
        </w:trPr>
        <w:tc>
          <w:tcPr>
            <w:tcW w:w="4876" w:type="dxa"/>
            <w:tcBorders>
              <w:top w:val="nil"/>
              <w:left w:val="nil"/>
              <w:bottom w:val="nil"/>
              <w:right w:val="nil"/>
            </w:tcBorders>
          </w:tcPr>
          <w:p w14:paraId="3819EA06" w14:textId="41B77635" w:rsidR="004B63F0" w:rsidRPr="00DF3BE0" w:rsidRDefault="004B63F0" w:rsidP="002D6F53">
            <w:pPr>
              <w:pStyle w:val="Normal6a"/>
            </w:pPr>
            <w:r w:rsidRPr="00DF3BE0">
              <w:t>3.</w:t>
            </w:r>
            <w:r w:rsidRPr="00DF3BE0">
              <w:tab/>
              <w:t>Os Estados</w:t>
            </w:r>
            <w:r w:rsidR="00DF5682">
              <w:noBreakHyphen/>
            </w:r>
            <w:r w:rsidRPr="00DF3BE0">
              <w:t>Membros que criarem uma unidade operacional devem assegurar a coerência e as sinergias com o quadro da Plataforma Multidisciplinar Europeia contra as Ameaças Criminosas (EMPACT).</w:t>
            </w:r>
          </w:p>
        </w:tc>
        <w:tc>
          <w:tcPr>
            <w:tcW w:w="4876" w:type="dxa"/>
            <w:tcBorders>
              <w:top w:val="nil"/>
              <w:left w:val="nil"/>
              <w:bottom w:val="nil"/>
              <w:right w:val="nil"/>
            </w:tcBorders>
          </w:tcPr>
          <w:p w14:paraId="5533C803" w14:textId="1AD60752" w:rsidR="004B63F0" w:rsidRPr="00DF3BE0" w:rsidRDefault="004B63F0" w:rsidP="002D6F53">
            <w:pPr>
              <w:pStyle w:val="Normal6a"/>
            </w:pPr>
            <w:r w:rsidRPr="00DF3BE0">
              <w:t>3.</w:t>
            </w:r>
            <w:r w:rsidRPr="00DF3BE0">
              <w:tab/>
              <w:t>Os Estados</w:t>
            </w:r>
            <w:r w:rsidR="00DF5682">
              <w:noBreakHyphen/>
            </w:r>
            <w:r w:rsidRPr="00DF3BE0">
              <w:t xml:space="preserve">Membros que criarem uma unidade operacional </w:t>
            </w:r>
            <w:r w:rsidRPr="00DF3BE0">
              <w:rPr>
                <w:b/>
                <w:i/>
              </w:rPr>
              <w:t>nos termos do n.º 1</w:t>
            </w:r>
            <w:r w:rsidRPr="00DF3BE0">
              <w:t xml:space="preserve"> devem assegurar a coerência e as sinergias com o quadro da Plataforma Multidisciplinar Europeia contra as Ameaças Criminosas (EMPACT).</w:t>
            </w:r>
          </w:p>
        </w:tc>
      </w:tr>
    </w:tbl>
    <w:p w14:paraId="44297744"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5D14732" w14:textId="77777777" w:rsidR="004B63F0" w:rsidRPr="00DF3BE0" w:rsidRDefault="004B63F0" w:rsidP="004B63F0">
      <w:r w:rsidRPr="00DF3BE0">
        <w:rPr>
          <w:rStyle w:val="HideTWBExt"/>
        </w:rPr>
        <w:t>&lt;/Amend&gt;</w:t>
      </w:r>
    </w:p>
    <w:p w14:paraId="2ECEDC0C"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264</w:t>
      </w:r>
      <w:r w:rsidRPr="00DF3BE0">
        <w:rPr>
          <w:rStyle w:val="HideTWBExt"/>
        </w:rPr>
        <w:t>&lt;/NumAm&gt;</w:t>
      </w:r>
    </w:p>
    <w:p w14:paraId="50DC7C78"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359FE5B4" w14:textId="77777777" w:rsidR="004B63F0" w:rsidRPr="00DF3BE0" w:rsidRDefault="004B63F0" w:rsidP="004B63F0">
      <w:pPr>
        <w:pStyle w:val="NormalBold"/>
      </w:pPr>
      <w:r w:rsidRPr="00DF3BE0">
        <w:rPr>
          <w:rStyle w:val="HideTWBExt"/>
          <w:b w:val="0"/>
        </w:rPr>
        <w:t>&lt;/RepeatBlock-By&gt;</w:t>
      </w:r>
    </w:p>
    <w:p w14:paraId="523C09A0"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44A13CB"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08E63654"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02BEF75B" w14:textId="7623538E" w:rsidR="004B63F0" w:rsidRPr="00DF3BE0" w:rsidRDefault="004B63F0" w:rsidP="004B63F0">
      <w:r w:rsidRPr="00DF3BE0">
        <w:rPr>
          <w:rStyle w:val="HideTWBExt"/>
        </w:rPr>
        <w:t>&lt;Article2&gt;</w:t>
      </w:r>
      <w:r w:rsidRPr="00DF3BE0">
        <w:t>Artigo 5</w:t>
      </w:r>
      <w:r w:rsidR="00DF5682">
        <w:noBreakHyphen/>
      </w:r>
      <w:r w:rsidRPr="00DF3BE0">
        <w:t>A – n.º 4</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9E404E4" w14:textId="77777777" w:rsidTr="002D6F53">
        <w:trPr>
          <w:trHeight w:hRule="exact" w:val="240"/>
          <w:jc w:val="center"/>
        </w:trPr>
        <w:tc>
          <w:tcPr>
            <w:tcW w:w="9752" w:type="dxa"/>
            <w:gridSpan w:val="2"/>
            <w:tcBorders>
              <w:top w:val="nil"/>
              <w:left w:val="nil"/>
              <w:bottom w:val="nil"/>
              <w:right w:val="nil"/>
            </w:tcBorders>
          </w:tcPr>
          <w:p w14:paraId="7324126E" w14:textId="77777777" w:rsidR="004B63F0" w:rsidRPr="00DF3BE0" w:rsidRDefault="004B63F0" w:rsidP="002D6F53"/>
        </w:tc>
      </w:tr>
      <w:tr w:rsidR="004B63F0" w:rsidRPr="00DF3BE0" w14:paraId="6DB63D4C" w14:textId="77777777" w:rsidTr="002D6F53">
        <w:trPr>
          <w:trHeight w:val="240"/>
          <w:jc w:val="center"/>
        </w:trPr>
        <w:tc>
          <w:tcPr>
            <w:tcW w:w="4876" w:type="dxa"/>
            <w:tcBorders>
              <w:top w:val="nil"/>
              <w:left w:val="nil"/>
              <w:bottom w:val="nil"/>
              <w:right w:val="nil"/>
            </w:tcBorders>
          </w:tcPr>
          <w:p w14:paraId="4B9C8435"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E88B5E0" w14:textId="77777777" w:rsidR="004B63F0" w:rsidRPr="00DF3BE0" w:rsidRDefault="004B63F0" w:rsidP="002D6F53">
            <w:pPr>
              <w:pStyle w:val="AmColumnHeading"/>
            </w:pPr>
            <w:r w:rsidRPr="00DF3BE0">
              <w:t>Alteração</w:t>
            </w:r>
          </w:p>
        </w:tc>
      </w:tr>
      <w:tr w:rsidR="004B63F0" w:rsidRPr="00DF3BE0" w14:paraId="42993EA6" w14:textId="77777777" w:rsidTr="002D6F53">
        <w:trPr>
          <w:jc w:val="center"/>
        </w:trPr>
        <w:tc>
          <w:tcPr>
            <w:tcW w:w="4876" w:type="dxa"/>
            <w:tcBorders>
              <w:top w:val="nil"/>
              <w:left w:val="nil"/>
              <w:bottom w:val="nil"/>
              <w:right w:val="nil"/>
            </w:tcBorders>
          </w:tcPr>
          <w:p w14:paraId="035A6E2C" w14:textId="7090102E" w:rsidR="004B63F0" w:rsidRPr="00DF3BE0" w:rsidRDefault="004B63F0" w:rsidP="002D6F53">
            <w:pPr>
              <w:pStyle w:val="Normal6a"/>
            </w:pPr>
            <w:r w:rsidRPr="00DF3BE0">
              <w:t>4.</w:t>
            </w:r>
            <w:r w:rsidRPr="00DF3BE0">
              <w:tab/>
              <w:t>Os Estados</w:t>
            </w:r>
            <w:r w:rsidR="00DF5682">
              <w:noBreakHyphen/>
            </w:r>
            <w:r w:rsidRPr="00DF3BE0">
              <w:t>Membros que criarem uma unidade operacional podem decidir convidar outros Estados</w:t>
            </w:r>
            <w:r w:rsidR="00DF5682">
              <w:noBreakHyphen/>
            </w:r>
            <w:r w:rsidRPr="00DF3BE0">
              <w:t xml:space="preserve">Membros, países terceiros e outros parceiros </w:t>
            </w:r>
            <w:r w:rsidRPr="00DF3BE0">
              <w:rPr>
                <w:b/>
                <w:i/>
              </w:rPr>
              <w:t>referidos no artigo 23.º</w:t>
            </w:r>
            <w:r w:rsidRPr="00DF3BE0">
              <w:t xml:space="preserve"> para participar na unidade operacional ou para a apoiar. </w:t>
            </w:r>
            <w:r w:rsidRPr="00DF3BE0">
              <w:rPr>
                <w:b/>
                <w:i/>
              </w:rPr>
              <w:t>A participação de países terceiros e de outros parceiros na unidade operacional deve realizar</w:t>
            </w:r>
            <w:r w:rsidR="00DF5682">
              <w:rPr>
                <w:b/>
                <w:i/>
              </w:rPr>
              <w:noBreakHyphen/>
            </w:r>
            <w:r w:rsidRPr="00DF3BE0">
              <w:rPr>
                <w:b/>
                <w:i/>
              </w:rPr>
              <w:t>se nos termos do presente regulamento.</w:t>
            </w:r>
          </w:p>
        </w:tc>
        <w:tc>
          <w:tcPr>
            <w:tcW w:w="4876" w:type="dxa"/>
            <w:tcBorders>
              <w:top w:val="nil"/>
              <w:left w:val="nil"/>
              <w:bottom w:val="nil"/>
              <w:right w:val="nil"/>
            </w:tcBorders>
          </w:tcPr>
          <w:p w14:paraId="3F412E47" w14:textId="6911A307" w:rsidR="004B63F0" w:rsidRPr="00DF3BE0" w:rsidRDefault="004B63F0" w:rsidP="002D6F53">
            <w:pPr>
              <w:pStyle w:val="Normal6a"/>
            </w:pPr>
            <w:r w:rsidRPr="00DF3BE0">
              <w:t>4.</w:t>
            </w:r>
            <w:r w:rsidRPr="00DF3BE0">
              <w:tab/>
              <w:t>Os Estados</w:t>
            </w:r>
            <w:r w:rsidR="00DF5682">
              <w:noBreakHyphen/>
            </w:r>
            <w:r w:rsidRPr="00DF3BE0">
              <w:t xml:space="preserve">Membros que criarem uma unidade operacional </w:t>
            </w:r>
            <w:r w:rsidRPr="00DF3BE0">
              <w:rPr>
                <w:b/>
                <w:i/>
              </w:rPr>
              <w:t>em conformidade com o n.º 1</w:t>
            </w:r>
            <w:r w:rsidRPr="00DF3BE0">
              <w:t xml:space="preserve"> podem decidir convidar outros Estados</w:t>
            </w:r>
            <w:r w:rsidR="00DF5682">
              <w:noBreakHyphen/>
            </w:r>
            <w:r w:rsidRPr="00DF3BE0">
              <w:t xml:space="preserve">Membros, países terceiros e outros parceiros </w:t>
            </w:r>
            <w:r w:rsidRPr="00DF3BE0">
              <w:rPr>
                <w:b/>
                <w:i/>
              </w:rPr>
              <w:t>nos termos do presente regulamento</w:t>
            </w:r>
            <w:r w:rsidRPr="00DF3BE0">
              <w:t xml:space="preserve"> para participar na unidade operacional ou para a apoiar.</w:t>
            </w:r>
          </w:p>
        </w:tc>
      </w:tr>
    </w:tbl>
    <w:p w14:paraId="0C052C84"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3D897EFF" w14:textId="77777777" w:rsidR="004B63F0" w:rsidRPr="00DF3BE0" w:rsidRDefault="004B63F0" w:rsidP="004B63F0">
      <w:r w:rsidRPr="00DF3BE0">
        <w:rPr>
          <w:rStyle w:val="HideTWBExt"/>
        </w:rPr>
        <w:t>&lt;/Amend&gt;</w:t>
      </w:r>
    </w:p>
    <w:p w14:paraId="5594478E"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265</w:t>
      </w:r>
      <w:r w:rsidRPr="00DF3BE0">
        <w:rPr>
          <w:rStyle w:val="HideTWBExt"/>
        </w:rPr>
        <w:t>&lt;/NumAm&gt;</w:t>
      </w:r>
    </w:p>
    <w:p w14:paraId="3489FB90"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2C848926" w14:textId="77777777" w:rsidR="004B63F0" w:rsidRPr="00DF3BE0" w:rsidRDefault="004B63F0" w:rsidP="004B63F0">
      <w:pPr>
        <w:pStyle w:val="NormalBold"/>
      </w:pPr>
      <w:r w:rsidRPr="00DF3BE0">
        <w:rPr>
          <w:rStyle w:val="HideTWBExt"/>
          <w:b w:val="0"/>
        </w:rPr>
        <w:t>&lt;/RepeatBlock-By&gt;</w:t>
      </w:r>
    </w:p>
    <w:p w14:paraId="738E355E"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1A24AB0"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3A181F60"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4A786CC2" w14:textId="23FFC1CC" w:rsidR="004B63F0" w:rsidRPr="00DF3BE0" w:rsidRDefault="004B63F0" w:rsidP="004B63F0">
      <w:r w:rsidRPr="00DF3BE0">
        <w:rPr>
          <w:rStyle w:val="HideTWBExt"/>
        </w:rPr>
        <w:t>&lt;Article2&gt;</w:t>
      </w:r>
      <w:r w:rsidRPr="00DF3BE0">
        <w:t>Artigo 5</w:t>
      </w:r>
      <w:r w:rsidR="00DF5682">
        <w:noBreakHyphen/>
      </w:r>
      <w:r w:rsidRPr="00DF3BE0">
        <w:t>A – n.º 4</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5AD4839" w14:textId="77777777" w:rsidTr="002D6F53">
        <w:trPr>
          <w:trHeight w:hRule="exact" w:val="240"/>
          <w:jc w:val="center"/>
        </w:trPr>
        <w:tc>
          <w:tcPr>
            <w:tcW w:w="9752" w:type="dxa"/>
            <w:gridSpan w:val="2"/>
            <w:tcBorders>
              <w:top w:val="nil"/>
              <w:left w:val="nil"/>
              <w:bottom w:val="nil"/>
              <w:right w:val="nil"/>
            </w:tcBorders>
          </w:tcPr>
          <w:p w14:paraId="08F121E0" w14:textId="77777777" w:rsidR="004B63F0" w:rsidRPr="00DF3BE0" w:rsidRDefault="004B63F0" w:rsidP="002D6F53"/>
        </w:tc>
      </w:tr>
      <w:tr w:rsidR="004B63F0" w:rsidRPr="00DF3BE0" w14:paraId="05067619" w14:textId="77777777" w:rsidTr="002D6F53">
        <w:trPr>
          <w:trHeight w:val="240"/>
          <w:jc w:val="center"/>
        </w:trPr>
        <w:tc>
          <w:tcPr>
            <w:tcW w:w="4876" w:type="dxa"/>
            <w:tcBorders>
              <w:top w:val="nil"/>
              <w:left w:val="nil"/>
              <w:bottom w:val="nil"/>
              <w:right w:val="nil"/>
            </w:tcBorders>
          </w:tcPr>
          <w:p w14:paraId="03B86EE1"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5825BBE" w14:textId="77777777" w:rsidR="004B63F0" w:rsidRPr="00DF3BE0" w:rsidRDefault="004B63F0" w:rsidP="002D6F53">
            <w:pPr>
              <w:pStyle w:val="AmColumnHeading"/>
            </w:pPr>
            <w:r w:rsidRPr="00DF3BE0">
              <w:t>Alteração</w:t>
            </w:r>
          </w:p>
        </w:tc>
      </w:tr>
      <w:tr w:rsidR="004B63F0" w:rsidRPr="00DF3BE0" w14:paraId="6B6563A9" w14:textId="77777777" w:rsidTr="002D6F53">
        <w:trPr>
          <w:jc w:val="center"/>
        </w:trPr>
        <w:tc>
          <w:tcPr>
            <w:tcW w:w="4876" w:type="dxa"/>
            <w:tcBorders>
              <w:top w:val="nil"/>
              <w:left w:val="nil"/>
              <w:bottom w:val="nil"/>
              <w:right w:val="nil"/>
            </w:tcBorders>
          </w:tcPr>
          <w:p w14:paraId="63ED4A0A" w14:textId="25F64161" w:rsidR="004B63F0" w:rsidRPr="00DF3BE0" w:rsidRDefault="004B63F0" w:rsidP="002D6F53">
            <w:pPr>
              <w:pStyle w:val="Normal6a"/>
            </w:pPr>
            <w:r w:rsidRPr="00DF3BE0">
              <w:t>4.</w:t>
            </w:r>
            <w:r w:rsidRPr="00DF3BE0">
              <w:tab/>
              <w:t>Os Estados</w:t>
            </w:r>
            <w:r w:rsidR="00DF5682">
              <w:noBreakHyphen/>
            </w:r>
            <w:r w:rsidRPr="00DF3BE0">
              <w:t>Membros que criarem uma unidade operacional podem decidir convidar outros Estados</w:t>
            </w:r>
            <w:r w:rsidR="00DF5682">
              <w:noBreakHyphen/>
            </w:r>
            <w:r w:rsidRPr="00DF3BE0">
              <w:t>Membros, países terceiros e outros parceiros referidos no artigo 23.º para participar na unidade operacional ou para a apoiar. A participação de países terceiros e de outros parceiros na unidade operacional deve realizar</w:t>
            </w:r>
            <w:r w:rsidR="00DF5682">
              <w:noBreakHyphen/>
            </w:r>
            <w:r w:rsidRPr="00DF3BE0">
              <w:t>se nos termos do presente regulamento.</w:t>
            </w:r>
          </w:p>
        </w:tc>
        <w:tc>
          <w:tcPr>
            <w:tcW w:w="4876" w:type="dxa"/>
            <w:tcBorders>
              <w:top w:val="nil"/>
              <w:left w:val="nil"/>
              <w:bottom w:val="nil"/>
              <w:right w:val="nil"/>
            </w:tcBorders>
          </w:tcPr>
          <w:p w14:paraId="213E3AE0" w14:textId="111E3E45" w:rsidR="004B63F0" w:rsidRPr="00DF3BE0" w:rsidRDefault="004B63F0" w:rsidP="002D6F53">
            <w:pPr>
              <w:pStyle w:val="Normal6a"/>
            </w:pPr>
            <w:r w:rsidRPr="00DF3BE0">
              <w:t>4.</w:t>
            </w:r>
            <w:r w:rsidRPr="00DF3BE0">
              <w:tab/>
              <w:t>Os Estados</w:t>
            </w:r>
            <w:r w:rsidR="00DF5682">
              <w:noBreakHyphen/>
            </w:r>
            <w:r w:rsidRPr="00DF3BE0">
              <w:t xml:space="preserve">Membros que criarem uma unidade operacional </w:t>
            </w:r>
            <w:r w:rsidRPr="00DF3BE0">
              <w:rPr>
                <w:b/>
                <w:i/>
              </w:rPr>
              <w:t>nos termos do n.º 1</w:t>
            </w:r>
            <w:r w:rsidRPr="00DF3BE0">
              <w:t xml:space="preserve"> podem decidir convidar outros Estados</w:t>
            </w:r>
            <w:r w:rsidR="00DF5682">
              <w:noBreakHyphen/>
            </w:r>
            <w:r w:rsidRPr="00DF3BE0">
              <w:t xml:space="preserve">Membros, países terceiros e outros parceiros referidos no artigo 23.º </w:t>
            </w:r>
            <w:r w:rsidRPr="00DF3BE0">
              <w:rPr>
                <w:b/>
                <w:i/>
              </w:rPr>
              <w:t>do presente regulamento</w:t>
            </w:r>
            <w:r w:rsidRPr="00DF3BE0">
              <w:t xml:space="preserve"> para participar na unidade operacional ou para a apoiar. A participação de países terceiros e de outros parceiros na unidade operacional deve realizar</w:t>
            </w:r>
            <w:r w:rsidR="00DF5682">
              <w:noBreakHyphen/>
            </w:r>
            <w:r w:rsidRPr="00DF3BE0">
              <w:t>se nos termos do presente regulamento.</w:t>
            </w:r>
          </w:p>
        </w:tc>
      </w:tr>
    </w:tbl>
    <w:p w14:paraId="2BAD44C1"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31336B6B" w14:textId="77777777" w:rsidR="004B63F0" w:rsidRPr="00DF3BE0" w:rsidRDefault="004B63F0" w:rsidP="004B63F0">
      <w:r w:rsidRPr="00DF3BE0">
        <w:rPr>
          <w:rStyle w:val="HideTWBExt"/>
        </w:rPr>
        <w:t>&lt;/Amend&gt;</w:t>
      </w:r>
    </w:p>
    <w:p w14:paraId="24AC9E6E"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266</w:t>
      </w:r>
      <w:r w:rsidRPr="00DF3BE0">
        <w:rPr>
          <w:rStyle w:val="HideTWBExt"/>
        </w:rPr>
        <w:t>&lt;/NumAm&gt;</w:t>
      </w:r>
    </w:p>
    <w:p w14:paraId="0D46B6DC"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6CE1C1AD" w14:textId="77777777" w:rsidR="004B63F0" w:rsidRPr="00DF3BE0" w:rsidRDefault="004B63F0" w:rsidP="004B63F0">
      <w:pPr>
        <w:pStyle w:val="NormalBold"/>
      </w:pPr>
      <w:r w:rsidRPr="00DF3BE0">
        <w:rPr>
          <w:rStyle w:val="HideTWBExt"/>
          <w:b w:val="0"/>
        </w:rPr>
        <w:t>&lt;/RepeatBlock-By&gt;</w:t>
      </w:r>
    </w:p>
    <w:p w14:paraId="2BD00D0C"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791614B"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4F4E7594"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100187DC" w14:textId="155FB00D" w:rsidR="004B63F0" w:rsidRPr="00DF3BE0" w:rsidRDefault="004B63F0" w:rsidP="004B63F0">
      <w:r w:rsidRPr="00DF3BE0">
        <w:rPr>
          <w:rStyle w:val="HideTWBExt"/>
        </w:rPr>
        <w:t>&lt;Article2&gt;</w:t>
      </w:r>
      <w:r w:rsidRPr="00DF3BE0">
        <w:t>Artigo 5</w:t>
      </w:r>
      <w:r w:rsidR="00DF5682">
        <w:noBreakHyphen/>
      </w:r>
      <w:r w:rsidRPr="00DF3BE0">
        <w:t>A – n.º 4</w:t>
      </w:r>
      <w:r w:rsidR="00DF5682">
        <w:noBreakHyphen/>
      </w:r>
      <w:r w:rsidRPr="00DF3BE0">
        <w:t>A (novo)</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CC81AAB" w14:textId="77777777" w:rsidTr="002D6F53">
        <w:trPr>
          <w:trHeight w:hRule="exact" w:val="240"/>
          <w:jc w:val="center"/>
        </w:trPr>
        <w:tc>
          <w:tcPr>
            <w:tcW w:w="9752" w:type="dxa"/>
            <w:gridSpan w:val="2"/>
            <w:tcBorders>
              <w:top w:val="nil"/>
              <w:left w:val="nil"/>
              <w:bottom w:val="nil"/>
              <w:right w:val="nil"/>
            </w:tcBorders>
          </w:tcPr>
          <w:p w14:paraId="25C5B547" w14:textId="77777777" w:rsidR="004B63F0" w:rsidRPr="00DF3BE0" w:rsidRDefault="004B63F0" w:rsidP="002D6F53"/>
        </w:tc>
      </w:tr>
      <w:tr w:rsidR="004B63F0" w:rsidRPr="00DF3BE0" w14:paraId="2F74A370" w14:textId="77777777" w:rsidTr="002D6F53">
        <w:trPr>
          <w:trHeight w:val="240"/>
          <w:jc w:val="center"/>
        </w:trPr>
        <w:tc>
          <w:tcPr>
            <w:tcW w:w="4876" w:type="dxa"/>
            <w:tcBorders>
              <w:top w:val="nil"/>
              <w:left w:val="nil"/>
              <w:bottom w:val="nil"/>
              <w:right w:val="nil"/>
            </w:tcBorders>
          </w:tcPr>
          <w:p w14:paraId="13B3DC9A"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7622C88C" w14:textId="77777777" w:rsidR="004B63F0" w:rsidRPr="00DF3BE0" w:rsidRDefault="004B63F0" w:rsidP="002D6F53">
            <w:pPr>
              <w:pStyle w:val="AmColumnHeading"/>
            </w:pPr>
            <w:r w:rsidRPr="00DF3BE0">
              <w:t>Alteração</w:t>
            </w:r>
          </w:p>
        </w:tc>
      </w:tr>
      <w:tr w:rsidR="004B63F0" w:rsidRPr="00DF3BE0" w14:paraId="19867BEE" w14:textId="77777777" w:rsidTr="002D6F53">
        <w:trPr>
          <w:jc w:val="center"/>
        </w:trPr>
        <w:tc>
          <w:tcPr>
            <w:tcW w:w="4876" w:type="dxa"/>
            <w:tcBorders>
              <w:top w:val="nil"/>
              <w:left w:val="nil"/>
              <w:bottom w:val="nil"/>
              <w:right w:val="nil"/>
            </w:tcBorders>
          </w:tcPr>
          <w:p w14:paraId="28AECDD7" w14:textId="77777777" w:rsidR="004B63F0" w:rsidRPr="00DF3BE0" w:rsidRDefault="004B63F0" w:rsidP="002D6F53">
            <w:pPr>
              <w:pStyle w:val="Normal6a"/>
            </w:pPr>
          </w:p>
        </w:tc>
        <w:tc>
          <w:tcPr>
            <w:tcW w:w="4876" w:type="dxa"/>
            <w:tcBorders>
              <w:top w:val="nil"/>
              <w:left w:val="nil"/>
              <w:bottom w:val="nil"/>
              <w:right w:val="nil"/>
            </w:tcBorders>
          </w:tcPr>
          <w:p w14:paraId="551B75E4" w14:textId="20DA5A1F" w:rsidR="004B63F0" w:rsidRPr="00DF3BE0" w:rsidRDefault="004B63F0" w:rsidP="002D6F53">
            <w:pPr>
              <w:pStyle w:val="Normal6a"/>
            </w:pPr>
            <w:r w:rsidRPr="00DF3BE0">
              <w:rPr>
                <w:b/>
                <w:i/>
              </w:rPr>
              <w:t>4</w:t>
            </w:r>
            <w:r w:rsidR="00DF5682">
              <w:rPr>
                <w:b/>
                <w:i/>
              </w:rPr>
              <w:noBreakHyphen/>
            </w:r>
            <w:r w:rsidRPr="00DF3BE0">
              <w:rPr>
                <w:b/>
                <w:i/>
              </w:rPr>
              <w:t>A.</w:t>
            </w:r>
            <w:r w:rsidRPr="00DF3BE0">
              <w:tab/>
            </w:r>
            <w:r w:rsidRPr="00DF3BE0">
              <w:rPr>
                <w:b/>
                <w:i/>
              </w:rPr>
              <w:t>Os Estados</w:t>
            </w:r>
            <w:r w:rsidR="00DF5682">
              <w:rPr>
                <w:b/>
                <w:i/>
              </w:rPr>
              <w:noBreakHyphen/>
            </w:r>
            <w:r w:rsidRPr="00DF3BE0">
              <w:rPr>
                <w:b/>
                <w:i/>
              </w:rPr>
              <w:t>Membros que criarem, participarem ou apoiarem uma unidade operacional nos termos do presente artigo devem informar a Europol e a Eurojust logo que as autoridades judiciais estejam envolvidas na investigação do crime visado pela unidade operacional. Essas informações devem incluir, pelo menos, os dados de contacto das autoridades judiciais em causa e a forma de criminalidade objeto de investigação.</w:t>
            </w:r>
          </w:p>
        </w:tc>
      </w:tr>
    </w:tbl>
    <w:p w14:paraId="574D139B"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2F5F959" w14:textId="77777777" w:rsidR="004B63F0" w:rsidRPr="00DF3BE0" w:rsidRDefault="004B63F0" w:rsidP="004B63F0">
      <w:r w:rsidRPr="00DF3BE0">
        <w:rPr>
          <w:rStyle w:val="HideTWBExt"/>
        </w:rPr>
        <w:t>&lt;/Amend&gt;</w:t>
      </w:r>
    </w:p>
    <w:p w14:paraId="13E6B0D6"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267</w:t>
      </w:r>
      <w:r w:rsidRPr="00DF3BE0">
        <w:rPr>
          <w:rStyle w:val="HideTWBExt"/>
        </w:rPr>
        <w:t>&lt;/NumAm&gt;</w:t>
      </w:r>
    </w:p>
    <w:p w14:paraId="141AC3FB" w14:textId="2951C75E" w:rsidR="004B63F0" w:rsidRPr="00DF3BE0" w:rsidRDefault="004B63F0" w:rsidP="004B63F0">
      <w:pPr>
        <w:pStyle w:val="NormalBold"/>
      </w:pPr>
      <w:r w:rsidRPr="00DF3BE0">
        <w:rPr>
          <w:rStyle w:val="HideTWBExt"/>
          <w:b w:val="0"/>
        </w:rPr>
        <w:t>&lt;RepeatBlock-By&gt;&lt;Members&gt;</w:t>
      </w:r>
      <w:r w:rsidRPr="00DF3BE0">
        <w:t>Nikola Minchev, Jan</w:t>
      </w:r>
      <w:r w:rsidR="00DF5682">
        <w:noBreakHyphen/>
      </w:r>
      <w:r w:rsidRPr="00DF3BE0">
        <w:t>Christoph Oetjen</w:t>
      </w:r>
      <w:r w:rsidRPr="00DF3BE0">
        <w:rPr>
          <w:rStyle w:val="HideTWBExt"/>
          <w:b w:val="0"/>
        </w:rPr>
        <w:t>&lt;/Members&gt;</w:t>
      </w:r>
    </w:p>
    <w:p w14:paraId="61DD3D89" w14:textId="77777777" w:rsidR="004B63F0" w:rsidRPr="00DF3BE0" w:rsidRDefault="004B63F0" w:rsidP="004B63F0">
      <w:pPr>
        <w:pStyle w:val="NormalBold"/>
      </w:pPr>
      <w:r w:rsidRPr="00DF3BE0">
        <w:rPr>
          <w:rStyle w:val="HideTWBExt"/>
          <w:b w:val="0"/>
        </w:rPr>
        <w:t>&lt;/RepeatBlock-By&gt;</w:t>
      </w:r>
    </w:p>
    <w:p w14:paraId="7F8EAA4D"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F283DA4"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65D1852F"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31EF364A" w14:textId="3CBB5769" w:rsidR="004B63F0" w:rsidRPr="00DF3BE0" w:rsidRDefault="004B63F0" w:rsidP="004B63F0">
      <w:r w:rsidRPr="00DF3BE0">
        <w:rPr>
          <w:rStyle w:val="HideTWBExt"/>
        </w:rPr>
        <w:t>&lt;Article2&gt;</w:t>
      </w:r>
      <w:r w:rsidRPr="00DF3BE0">
        <w:t>Artigo 5</w:t>
      </w:r>
      <w:r w:rsidR="00DF5682">
        <w:noBreakHyphen/>
      </w:r>
      <w:r w:rsidRPr="00DF3BE0">
        <w:t>A – n.º 5</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869B50E" w14:textId="77777777" w:rsidTr="002D6F53">
        <w:trPr>
          <w:trHeight w:hRule="exact" w:val="240"/>
          <w:jc w:val="center"/>
        </w:trPr>
        <w:tc>
          <w:tcPr>
            <w:tcW w:w="9752" w:type="dxa"/>
            <w:gridSpan w:val="2"/>
            <w:tcBorders>
              <w:top w:val="nil"/>
              <w:left w:val="nil"/>
              <w:bottom w:val="nil"/>
              <w:right w:val="nil"/>
            </w:tcBorders>
          </w:tcPr>
          <w:p w14:paraId="41028309" w14:textId="77777777" w:rsidR="004B63F0" w:rsidRPr="00DF3BE0" w:rsidRDefault="004B63F0" w:rsidP="002D6F53"/>
        </w:tc>
      </w:tr>
      <w:tr w:rsidR="004B63F0" w:rsidRPr="00DF3BE0" w14:paraId="3C74052C" w14:textId="77777777" w:rsidTr="002D6F53">
        <w:trPr>
          <w:trHeight w:val="240"/>
          <w:jc w:val="center"/>
        </w:trPr>
        <w:tc>
          <w:tcPr>
            <w:tcW w:w="4876" w:type="dxa"/>
            <w:tcBorders>
              <w:top w:val="nil"/>
              <w:left w:val="nil"/>
              <w:bottom w:val="nil"/>
              <w:right w:val="nil"/>
            </w:tcBorders>
          </w:tcPr>
          <w:p w14:paraId="2A53AA30"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6B4AD94" w14:textId="77777777" w:rsidR="004B63F0" w:rsidRPr="00DF3BE0" w:rsidRDefault="004B63F0" w:rsidP="002D6F53">
            <w:pPr>
              <w:pStyle w:val="AmColumnHeading"/>
            </w:pPr>
            <w:r w:rsidRPr="00DF3BE0">
              <w:t>Alteração</w:t>
            </w:r>
          </w:p>
        </w:tc>
      </w:tr>
      <w:tr w:rsidR="004B63F0" w:rsidRPr="00DF3BE0" w14:paraId="39239994" w14:textId="77777777" w:rsidTr="002D6F53">
        <w:trPr>
          <w:jc w:val="center"/>
        </w:trPr>
        <w:tc>
          <w:tcPr>
            <w:tcW w:w="4876" w:type="dxa"/>
            <w:tcBorders>
              <w:top w:val="nil"/>
              <w:left w:val="nil"/>
              <w:bottom w:val="nil"/>
              <w:right w:val="nil"/>
            </w:tcBorders>
          </w:tcPr>
          <w:p w14:paraId="49F72CDE" w14:textId="77777777" w:rsidR="004B63F0" w:rsidRPr="00DF3BE0" w:rsidRDefault="004B63F0" w:rsidP="002D6F53">
            <w:pPr>
              <w:pStyle w:val="Normal6a"/>
            </w:pPr>
            <w:r w:rsidRPr="00DF3BE0">
              <w:t>5.</w:t>
            </w:r>
            <w:r w:rsidRPr="00DF3BE0">
              <w:tab/>
              <w:t>A fim de apoiar a implementação de uma unidade operacional, a Europol deve disponibilizar o apoio analítico, operacional, técnico, forense e financeiro previsto no presente regulamento, nos termos do n.º </w:t>
            </w:r>
            <w:r w:rsidRPr="00DF3BE0">
              <w:rPr>
                <w:b/>
                <w:i/>
              </w:rPr>
              <w:t>2</w:t>
            </w:r>
            <w:r w:rsidRPr="00DF3BE0">
              <w:t>.</w:t>
            </w:r>
          </w:p>
        </w:tc>
        <w:tc>
          <w:tcPr>
            <w:tcW w:w="4876" w:type="dxa"/>
            <w:tcBorders>
              <w:top w:val="nil"/>
              <w:left w:val="nil"/>
              <w:bottom w:val="nil"/>
              <w:right w:val="nil"/>
            </w:tcBorders>
          </w:tcPr>
          <w:p w14:paraId="2A813038" w14:textId="77777777" w:rsidR="004B63F0" w:rsidRPr="00DF3BE0" w:rsidRDefault="004B63F0" w:rsidP="002D6F53">
            <w:pPr>
              <w:pStyle w:val="Normal6a"/>
            </w:pPr>
            <w:r w:rsidRPr="00DF3BE0">
              <w:t>5.</w:t>
            </w:r>
            <w:r w:rsidRPr="00DF3BE0">
              <w:tab/>
              <w:t>A fim de apoiar a implementação de uma unidade operacional, a Europol deve disponibilizar o apoio analítico, operacional, técnico, forense e financeiro previsto no presente regulamento, nos termos do n.º </w:t>
            </w:r>
            <w:r w:rsidRPr="00DF3BE0">
              <w:rPr>
                <w:b/>
                <w:i/>
              </w:rPr>
              <w:t>1</w:t>
            </w:r>
            <w:r w:rsidRPr="00DF3BE0">
              <w:t xml:space="preserve">. </w:t>
            </w:r>
            <w:r w:rsidRPr="00DF3BE0">
              <w:rPr>
                <w:b/>
                <w:i/>
              </w:rPr>
              <w:t>A Europol informa a Eurojust da existência de uma unidade operacional logo que as autoridades judiciais estejam envolvidas na investigação do crime visado pela unidade operacional. Essas informações devem incluir, pelo menos, os dados de contacto das autoridades judiciais em causa e a forma de criminalidade objeto de investigação.</w:t>
            </w:r>
          </w:p>
        </w:tc>
      </w:tr>
    </w:tbl>
    <w:p w14:paraId="25C79650"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4DE42D7" w14:textId="77777777" w:rsidR="004B63F0" w:rsidRPr="00DF3BE0" w:rsidRDefault="004B63F0" w:rsidP="004B63F0">
      <w:r w:rsidRPr="00DF3BE0">
        <w:rPr>
          <w:rStyle w:val="HideTWBExt"/>
        </w:rPr>
        <w:t>&lt;/Amend&gt;</w:t>
      </w:r>
    </w:p>
    <w:p w14:paraId="079A0079"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268</w:t>
      </w:r>
      <w:r w:rsidRPr="00DF3BE0">
        <w:rPr>
          <w:rStyle w:val="HideTWBExt"/>
        </w:rPr>
        <w:t>&lt;/NumAm&gt;</w:t>
      </w:r>
    </w:p>
    <w:p w14:paraId="3A10CBC5"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316605AE" w14:textId="77777777" w:rsidR="004B63F0" w:rsidRPr="00DF3BE0" w:rsidRDefault="004B63F0" w:rsidP="004B63F0">
      <w:pPr>
        <w:pStyle w:val="NormalBold"/>
      </w:pPr>
      <w:r w:rsidRPr="00DF3BE0">
        <w:rPr>
          <w:rStyle w:val="HideTWBExt"/>
          <w:b w:val="0"/>
        </w:rPr>
        <w:t>&lt;/RepeatBlock-By&gt;</w:t>
      </w:r>
    </w:p>
    <w:p w14:paraId="31F4B822"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448B49D"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4445B0B8"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409959D6" w14:textId="1AE53B22" w:rsidR="004B63F0" w:rsidRPr="00DF3BE0" w:rsidRDefault="004B63F0" w:rsidP="004B63F0">
      <w:r w:rsidRPr="00DF3BE0">
        <w:rPr>
          <w:rStyle w:val="HideTWBExt"/>
        </w:rPr>
        <w:t>&lt;Article2&gt;</w:t>
      </w:r>
      <w:r w:rsidRPr="00DF3BE0">
        <w:t>Artigo 5</w:t>
      </w:r>
      <w:r w:rsidR="00DF5682">
        <w:noBreakHyphen/>
      </w:r>
      <w:r w:rsidRPr="00DF3BE0">
        <w:t>A – n.º 5</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AC8CD6D" w14:textId="77777777" w:rsidTr="002D6F53">
        <w:trPr>
          <w:trHeight w:hRule="exact" w:val="240"/>
          <w:jc w:val="center"/>
        </w:trPr>
        <w:tc>
          <w:tcPr>
            <w:tcW w:w="9752" w:type="dxa"/>
            <w:gridSpan w:val="2"/>
            <w:tcBorders>
              <w:top w:val="nil"/>
              <w:left w:val="nil"/>
              <w:bottom w:val="nil"/>
              <w:right w:val="nil"/>
            </w:tcBorders>
          </w:tcPr>
          <w:p w14:paraId="56183C29" w14:textId="77777777" w:rsidR="004B63F0" w:rsidRPr="00DF3BE0" w:rsidRDefault="004B63F0" w:rsidP="002D6F53"/>
        </w:tc>
      </w:tr>
      <w:tr w:rsidR="004B63F0" w:rsidRPr="00DF3BE0" w14:paraId="7A31184F" w14:textId="77777777" w:rsidTr="002D6F53">
        <w:trPr>
          <w:trHeight w:val="240"/>
          <w:jc w:val="center"/>
        </w:trPr>
        <w:tc>
          <w:tcPr>
            <w:tcW w:w="4876" w:type="dxa"/>
            <w:tcBorders>
              <w:top w:val="nil"/>
              <w:left w:val="nil"/>
              <w:bottom w:val="nil"/>
              <w:right w:val="nil"/>
            </w:tcBorders>
          </w:tcPr>
          <w:p w14:paraId="047DDB51"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B536AB2" w14:textId="77777777" w:rsidR="004B63F0" w:rsidRPr="00DF3BE0" w:rsidRDefault="004B63F0" w:rsidP="002D6F53">
            <w:pPr>
              <w:pStyle w:val="AmColumnHeading"/>
            </w:pPr>
            <w:r w:rsidRPr="00DF3BE0">
              <w:t>Alteração</w:t>
            </w:r>
          </w:p>
        </w:tc>
      </w:tr>
      <w:tr w:rsidR="004B63F0" w:rsidRPr="00DF3BE0" w14:paraId="2A8FFC8F" w14:textId="77777777" w:rsidTr="002D6F53">
        <w:trPr>
          <w:jc w:val="center"/>
        </w:trPr>
        <w:tc>
          <w:tcPr>
            <w:tcW w:w="4876" w:type="dxa"/>
            <w:tcBorders>
              <w:top w:val="nil"/>
              <w:left w:val="nil"/>
              <w:bottom w:val="nil"/>
              <w:right w:val="nil"/>
            </w:tcBorders>
          </w:tcPr>
          <w:p w14:paraId="487E9366" w14:textId="77777777" w:rsidR="004B63F0" w:rsidRPr="00DF3BE0" w:rsidRDefault="004B63F0" w:rsidP="002D6F53">
            <w:pPr>
              <w:pStyle w:val="Normal6a"/>
            </w:pPr>
            <w:r w:rsidRPr="00DF3BE0">
              <w:t>5.</w:t>
            </w:r>
            <w:r w:rsidRPr="00DF3BE0">
              <w:tab/>
              <w:t xml:space="preserve">A fim de apoiar a implementação de uma unidade operacional, a Europol deve disponibilizar o apoio analítico, operacional, técnico, forense e financeiro </w:t>
            </w:r>
            <w:r w:rsidRPr="00DF3BE0">
              <w:rPr>
                <w:b/>
                <w:i/>
              </w:rPr>
              <w:t>previsto no</w:t>
            </w:r>
            <w:r w:rsidRPr="00DF3BE0">
              <w:t xml:space="preserve"> presente regulamento</w:t>
            </w:r>
            <w:r w:rsidRPr="00DF3BE0">
              <w:rPr>
                <w:b/>
                <w:i/>
              </w:rPr>
              <w:t>, nos termos do n.º 2</w:t>
            </w:r>
            <w:r w:rsidRPr="00DF3BE0">
              <w:t>.</w:t>
            </w:r>
          </w:p>
        </w:tc>
        <w:tc>
          <w:tcPr>
            <w:tcW w:w="4876" w:type="dxa"/>
            <w:tcBorders>
              <w:top w:val="nil"/>
              <w:left w:val="nil"/>
              <w:bottom w:val="nil"/>
              <w:right w:val="nil"/>
            </w:tcBorders>
          </w:tcPr>
          <w:p w14:paraId="3AE97DE8" w14:textId="77777777" w:rsidR="004B63F0" w:rsidRPr="00DF3BE0" w:rsidRDefault="004B63F0" w:rsidP="002D6F53">
            <w:pPr>
              <w:pStyle w:val="Normal6a"/>
            </w:pPr>
            <w:r w:rsidRPr="00DF3BE0">
              <w:t>5.</w:t>
            </w:r>
            <w:r w:rsidRPr="00DF3BE0">
              <w:tab/>
              <w:t xml:space="preserve">A fim de apoiar a implementação de uma unidade operacional </w:t>
            </w:r>
            <w:r w:rsidRPr="00DF3BE0">
              <w:rPr>
                <w:b/>
                <w:i/>
              </w:rPr>
              <w:t>em conformidade com os n.</w:t>
            </w:r>
            <w:r w:rsidRPr="00DF3BE0">
              <w:rPr>
                <w:b/>
                <w:i/>
                <w:vertAlign w:val="superscript"/>
              </w:rPr>
              <w:t>os</w:t>
            </w:r>
            <w:r w:rsidRPr="00DF3BE0">
              <w:rPr>
                <w:b/>
                <w:i/>
              </w:rPr>
              <w:t xml:space="preserve"> 1 e 2</w:t>
            </w:r>
            <w:r w:rsidRPr="00DF3BE0">
              <w:t xml:space="preserve">, a Europol deve disponibilizar o apoio analítico, operacional, técnico, forense e financeiro </w:t>
            </w:r>
            <w:r w:rsidRPr="00DF3BE0">
              <w:rPr>
                <w:b/>
                <w:i/>
              </w:rPr>
              <w:t>nos termos do</w:t>
            </w:r>
            <w:r w:rsidRPr="00DF3BE0">
              <w:t xml:space="preserve"> presente regulamento.</w:t>
            </w:r>
          </w:p>
        </w:tc>
      </w:tr>
    </w:tbl>
    <w:p w14:paraId="70D8B42A"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484B4A1" w14:textId="77777777" w:rsidR="004B63F0" w:rsidRPr="00DF3BE0" w:rsidRDefault="004B63F0" w:rsidP="004B63F0">
      <w:r w:rsidRPr="00DF3BE0">
        <w:rPr>
          <w:rStyle w:val="HideTWBExt"/>
        </w:rPr>
        <w:t>&lt;/Amend&gt;</w:t>
      </w:r>
    </w:p>
    <w:p w14:paraId="26AEB6D5"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269</w:t>
      </w:r>
      <w:r w:rsidRPr="00DF3BE0">
        <w:rPr>
          <w:rStyle w:val="HideTWBExt"/>
        </w:rPr>
        <w:t>&lt;/NumAm&gt;</w:t>
      </w:r>
    </w:p>
    <w:p w14:paraId="17A8E372"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452A4CA1" w14:textId="77777777" w:rsidR="004B63F0" w:rsidRPr="00DF3BE0" w:rsidRDefault="004B63F0" w:rsidP="004B63F0">
      <w:pPr>
        <w:pStyle w:val="NormalBold"/>
      </w:pPr>
      <w:r w:rsidRPr="00DF3BE0">
        <w:rPr>
          <w:rStyle w:val="HideTWBExt"/>
          <w:b w:val="0"/>
        </w:rPr>
        <w:t>&lt;/RepeatBlock-By&gt;</w:t>
      </w:r>
    </w:p>
    <w:p w14:paraId="02CA8985"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F0A5C4E"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3B83DD87"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4CD64F92" w14:textId="77D08056" w:rsidR="004B63F0" w:rsidRPr="00DF3BE0" w:rsidRDefault="004B63F0" w:rsidP="004B63F0">
      <w:r w:rsidRPr="00DF3BE0">
        <w:rPr>
          <w:rStyle w:val="HideTWBExt"/>
        </w:rPr>
        <w:t>&lt;Article2&gt;</w:t>
      </w:r>
      <w:r w:rsidRPr="00DF3BE0">
        <w:t>Artigo 5</w:t>
      </w:r>
      <w:r w:rsidR="00DF5682">
        <w:noBreakHyphen/>
      </w:r>
      <w:r w:rsidRPr="00DF3BE0">
        <w:t>A – n.º 6</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C891C34" w14:textId="77777777" w:rsidTr="002D6F53">
        <w:trPr>
          <w:trHeight w:hRule="exact" w:val="240"/>
          <w:jc w:val="center"/>
        </w:trPr>
        <w:tc>
          <w:tcPr>
            <w:tcW w:w="9752" w:type="dxa"/>
            <w:gridSpan w:val="2"/>
            <w:tcBorders>
              <w:top w:val="nil"/>
              <w:left w:val="nil"/>
              <w:bottom w:val="nil"/>
              <w:right w:val="nil"/>
            </w:tcBorders>
          </w:tcPr>
          <w:p w14:paraId="54B77179" w14:textId="77777777" w:rsidR="004B63F0" w:rsidRPr="00DF3BE0" w:rsidRDefault="004B63F0" w:rsidP="002D6F53"/>
        </w:tc>
      </w:tr>
      <w:tr w:rsidR="004B63F0" w:rsidRPr="00DF3BE0" w14:paraId="1A12EC1B" w14:textId="77777777" w:rsidTr="002D6F53">
        <w:trPr>
          <w:trHeight w:val="240"/>
          <w:jc w:val="center"/>
        </w:trPr>
        <w:tc>
          <w:tcPr>
            <w:tcW w:w="4876" w:type="dxa"/>
            <w:tcBorders>
              <w:top w:val="nil"/>
              <w:left w:val="nil"/>
              <w:bottom w:val="nil"/>
              <w:right w:val="nil"/>
            </w:tcBorders>
          </w:tcPr>
          <w:p w14:paraId="530BCA49"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65C32BB" w14:textId="77777777" w:rsidR="004B63F0" w:rsidRPr="00DF3BE0" w:rsidRDefault="004B63F0" w:rsidP="002D6F53">
            <w:pPr>
              <w:pStyle w:val="AmColumnHeading"/>
            </w:pPr>
            <w:r w:rsidRPr="00DF3BE0">
              <w:t>Alteração</w:t>
            </w:r>
          </w:p>
        </w:tc>
      </w:tr>
      <w:tr w:rsidR="004B63F0" w:rsidRPr="00DF3BE0" w14:paraId="74550C2B" w14:textId="77777777" w:rsidTr="002D6F53">
        <w:trPr>
          <w:jc w:val="center"/>
        </w:trPr>
        <w:tc>
          <w:tcPr>
            <w:tcW w:w="4876" w:type="dxa"/>
            <w:tcBorders>
              <w:top w:val="nil"/>
              <w:left w:val="nil"/>
              <w:bottom w:val="nil"/>
              <w:right w:val="nil"/>
            </w:tcBorders>
          </w:tcPr>
          <w:p w14:paraId="62F875D0" w14:textId="4963C114" w:rsidR="004B63F0" w:rsidRPr="00DF3BE0" w:rsidRDefault="004B63F0" w:rsidP="002D6F53">
            <w:pPr>
              <w:pStyle w:val="Normal6a"/>
            </w:pPr>
            <w:r w:rsidRPr="00DF3BE0">
              <w:t>6.</w:t>
            </w:r>
            <w:r w:rsidRPr="00DF3BE0">
              <w:tab/>
              <w:t>Cada Estado</w:t>
            </w:r>
            <w:r w:rsidR="00DF5682">
              <w:noBreakHyphen/>
            </w:r>
            <w:r w:rsidRPr="00DF3BE0">
              <w:t>Membro que crie, apoie ou participe numa unidade operacional deve, em conformidade com o planeamento, a coordenação e a execução a que se refere o n.º 2:</w:t>
            </w:r>
          </w:p>
        </w:tc>
        <w:tc>
          <w:tcPr>
            <w:tcW w:w="4876" w:type="dxa"/>
            <w:tcBorders>
              <w:top w:val="nil"/>
              <w:left w:val="nil"/>
              <w:bottom w:val="nil"/>
              <w:right w:val="nil"/>
            </w:tcBorders>
          </w:tcPr>
          <w:p w14:paraId="70CC9AA1" w14:textId="0ED80FF9" w:rsidR="004B63F0" w:rsidRPr="00DF3BE0" w:rsidRDefault="004B63F0" w:rsidP="002D6F53">
            <w:pPr>
              <w:pStyle w:val="Normal6a"/>
            </w:pPr>
            <w:r w:rsidRPr="00DF3BE0">
              <w:t>6.</w:t>
            </w:r>
            <w:r w:rsidRPr="00DF3BE0">
              <w:tab/>
              <w:t>Cada Estado</w:t>
            </w:r>
            <w:r w:rsidR="00DF5682">
              <w:noBreakHyphen/>
            </w:r>
            <w:r w:rsidRPr="00DF3BE0">
              <w:t xml:space="preserve">Membro que crie, apoie ou participe numa unidade operacional </w:t>
            </w:r>
            <w:r w:rsidRPr="00DF3BE0">
              <w:rPr>
                <w:b/>
                <w:i/>
              </w:rPr>
              <w:t>nos termos do n.º 1</w:t>
            </w:r>
            <w:r w:rsidRPr="00DF3BE0">
              <w:t xml:space="preserve"> deve, em conformidade com o planeamento, a coordenação e a execução a que se refere o n.º 2:</w:t>
            </w:r>
          </w:p>
        </w:tc>
      </w:tr>
    </w:tbl>
    <w:p w14:paraId="7DC0CD38"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688DEA6E" w14:textId="77777777" w:rsidR="004B63F0" w:rsidRPr="00DF3BE0" w:rsidRDefault="004B63F0" w:rsidP="004B63F0">
      <w:r w:rsidRPr="00DF3BE0">
        <w:rPr>
          <w:rStyle w:val="HideTWBExt"/>
        </w:rPr>
        <w:t>&lt;/Amend&gt;</w:t>
      </w:r>
    </w:p>
    <w:p w14:paraId="7BC4EDD9"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270</w:t>
      </w:r>
      <w:r w:rsidRPr="00DF3BE0">
        <w:rPr>
          <w:rStyle w:val="HideTWBExt"/>
        </w:rPr>
        <w:t>&lt;/NumAm&gt;</w:t>
      </w:r>
    </w:p>
    <w:p w14:paraId="4CE59C89"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1FB3139B" w14:textId="77777777" w:rsidR="004B63F0" w:rsidRPr="00DF3BE0" w:rsidRDefault="004B63F0" w:rsidP="004B63F0">
      <w:pPr>
        <w:pStyle w:val="NormalBold"/>
      </w:pPr>
      <w:r w:rsidRPr="00DF3BE0">
        <w:rPr>
          <w:rStyle w:val="HideTWBExt"/>
          <w:b w:val="0"/>
        </w:rPr>
        <w:t>&lt;/RepeatBlock-By&gt;</w:t>
      </w:r>
    </w:p>
    <w:p w14:paraId="3403E100"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3DB7F9D"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66BB6FDE"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3FBF7C94" w14:textId="46FA042C" w:rsidR="004B63F0" w:rsidRPr="00DF3BE0" w:rsidRDefault="004B63F0" w:rsidP="004B63F0">
      <w:r w:rsidRPr="00DF3BE0">
        <w:rPr>
          <w:rStyle w:val="HideTWBExt"/>
        </w:rPr>
        <w:t>&lt;Article2&gt;</w:t>
      </w:r>
      <w:r w:rsidRPr="00DF3BE0">
        <w:t>Artigo 5</w:t>
      </w:r>
      <w:r w:rsidR="00DF5682">
        <w:noBreakHyphen/>
      </w:r>
      <w:r w:rsidRPr="00DF3BE0">
        <w:t>A – n.º 6 – alínea a)</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7E628D7" w14:textId="77777777" w:rsidTr="002D6F53">
        <w:trPr>
          <w:trHeight w:hRule="exact" w:val="240"/>
          <w:jc w:val="center"/>
        </w:trPr>
        <w:tc>
          <w:tcPr>
            <w:tcW w:w="9752" w:type="dxa"/>
            <w:gridSpan w:val="2"/>
            <w:tcBorders>
              <w:top w:val="nil"/>
              <w:left w:val="nil"/>
              <w:bottom w:val="nil"/>
              <w:right w:val="nil"/>
            </w:tcBorders>
          </w:tcPr>
          <w:p w14:paraId="301B06F1" w14:textId="77777777" w:rsidR="004B63F0" w:rsidRPr="00DF3BE0" w:rsidRDefault="004B63F0" w:rsidP="002D6F53"/>
        </w:tc>
      </w:tr>
      <w:tr w:rsidR="004B63F0" w:rsidRPr="00DF3BE0" w14:paraId="34047FF5" w14:textId="77777777" w:rsidTr="002D6F53">
        <w:trPr>
          <w:trHeight w:val="240"/>
          <w:jc w:val="center"/>
        </w:trPr>
        <w:tc>
          <w:tcPr>
            <w:tcW w:w="4876" w:type="dxa"/>
            <w:tcBorders>
              <w:top w:val="nil"/>
              <w:left w:val="nil"/>
              <w:bottom w:val="nil"/>
              <w:right w:val="nil"/>
            </w:tcBorders>
          </w:tcPr>
          <w:p w14:paraId="73B9790C"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D65C35D" w14:textId="77777777" w:rsidR="004B63F0" w:rsidRPr="00DF3BE0" w:rsidRDefault="004B63F0" w:rsidP="002D6F53">
            <w:pPr>
              <w:pStyle w:val="AmColumnHeading"/>
            </w:pPr>
            <w:r w:rsidRPr="00DF3BE0">
              <w:t>Alteração</w:t>
            </w:r>
          </w:p>
        </w:tc>
      </w:tr>
      <w:tr w:rsidR="004B63F0" w:rsidRPr="00DF3BE0" w14:paraId="3DA8C652" w14:textId="77777777" w:rsidTr="002D6F53">
        <w:trPr>
          <w:jc w:val="center"/>
        </w:trPr>
        <w:tc>
          <w:tcPr>
            <w:tcW w:w="4876" w:type="dxa"/>
            <w:tcBorders>
              <w:top w:val="nil"/>
              <w:left w:val="nil"/>
              <w:bottom w:val="nil"/>
              <w:right w:val="nil"/>
            </w:tcBorders>
          </w:tcPr>
          <w:p w14:paraId="2BADA42F" w14:textId="5AC3DC47" w:rsidR="004B63F0" w:rsidRPr="00DF3BE0" w:rsidRDefault="004B63F0" w:rsidP="002D6F53">
            <w:pPr>
              <w:pStyle w:val="Normal6a"/>
            </w:pPr>
            <w:r w:rsidRPr="00DF3BE0">
              <w:t>a)</w:t>
            </w:r>
            <w:r w:rsidRPr="00DF3BE0">
              <w:tab/>
              <w:t>Com recurso à SIENA, facultar todas as informações pertinentes à Europol e aos outros Estados</w:t>
            </w:r>
            <w:r w:rsidR="00DF5682">
              <w:noBreakHyphen/>
            </w:r>
            <w:r w:rsidRPr="00DF3BE0">
              <w:t xml:space="preserve">Membros que criem, apoiem ou participem na unidade operacional </w:t>
            </w:r>
            <w:r w:rsidRPr="00DF3BE0">
              <w:rPr>
                <w:b/>
                <w:i/>
              </w:rPr>
              <w:t>e, se for caso disso, tornar as informações diretamente acessíveis, nos termos do artigo 20.º, n.º 2</w:t>
            </w:r>
            <w:r w:rsidR="00DF5682">
              <w:rPr>
                <w:b/>
                <w:i/>
              </w:rPr>
              <w:noBreakHyphen/>
            </w:r>
            <w:r w:rsidRPr="00DF3BE0">
              <w:rPr>
                <w:b/>
                <w:i/>
              </w:rPr>
              <w:t>A</w:t>
            </w:r>
            <w:r w:rsidRPr="00DF3BE0">
              <w:t>;</w:t>
            </w:r>
          </w:p>
        </w:tc>
        <w:tc>
          <w:tcPr>
            <w:tcW w:w="4876" w:type="dxa"/>
            <w:tcBorders>
              <w:top w:val="nil"/>
              <w:left w:val="nil"/>
              <w:bottom w:val="nil"/>
              <w:right w:val="nil"/>
            </w:tcBorders>
          </w:tcPr>
          <w:p w14:paraId="3F80722C" w14:textId="71EC1C59" w:rsidR="004B63F0" w:rsidRPr="00DF3BE0" w:rsidRDefault="004B63F0" w:rsidP="002D6F53">
            <w:pPr>
              <w:pStyle w:val="Normal6a"/>
            </w:pPr>
            <w:r w:rsidRPr="00DF3BE0">
              <w:t>a)</w:t>
            </w:r>
            <w:r w:rsidRPr="00DF3BE0">
              <w:tab/>
              <w:t>Com recurso à SIENA, facultar todas as informações pertinentes à Europol e aos outros Estados</w:t>
            </w:r>
            <w:r w:rsidR="00DF5682">
              <w:noBreakHyphen/>
            </w:r>
            <w:r w:rsidRPr="00DF3BE0">
              <w:t>Membros que criem, apoiem ou participem na unidade operacional;</w:t>
            </w:r>
          </w:p>
        </w:tc>
      </w:tr>
    </w:tbl>
    <w:p w14:paraId="0ECD0472"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6A3035EB" w14:textId="77777777" w:rsidR="004B63F0" w:rsidRPr="00DF3BE0" w:rsidRDefault="004B63F0" w:rsidP="004B63F0">
      <w:r w:rsidRPr="00DF3BE0">
        <w:rPr>
          <w:rStyle w:val="HideTWBExt"/>
        </w:rPr>
        <w:t>&lt;/Amend&gt;</w:t>
      </w:r>
    </w:p>
    <w:p w14:paraId="55536257"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271</w:t>
      </w:r>
      <w:r w:rsidRPr="00DF3BE0">
        <w:rPr>
          <w:rStyle w:val="HideTWBExt"/>
        </w:rPr>
        <w:t>&lt;/NumAm&gt;</w:t>
      </w:r>
    </w:p>
    <w:p w14:paraId="7AF08CBA"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7953B5B3" w14:textId="77777777" w:rsidR="004B63F0" w:rsidRPr="00DF3BE0" w:rsidRDefault="004B63F0" w:rsidP="004B63F0">
      <w:pPr>
        <w:pStyle w:val="NormalBold"/>
      </w:pPr>
      <w:r w:rsidRPr="00DF3BE0">
        <w:rPr>
          <w:rStyle w:val="HideTWBExt"/>
          <w:b w:val="0"/>
        </w:rPr>
        <w:t>&lt;/RepeatBlock-By&gt;</w:t>
      </w:r>
    </w:p>
    <w:p w14:paraId="1B6E973B"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CAC6801"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7D1EE9B1"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25F82AE8" w14:textId="683E574A" w:rsidR="004B63F0" w:rsidRPr="00DF3BE0" w:rsidRDefault="004B63F0" w:rsidP="004B63F0">
      <w:r w:rsidRPr="00DF3BE0">
        <w:rPr>
          <w:rStyle w:val="HideTWBExt"/>
        </w:rPr>
        <w:t>&lt;Article2&gt;</w:t>
      </w:r>
      <w:r w:rsidRPr="00DF3BE0">
        <w:t>Artigo 5</w:t>
      </w:r>
      <w:r w:rsidR="00DF5682">
        <w:noBreakHyphen/>
      </w:r>
      <w:r w:rsidRPr="00DF3BE0">
        <w:t>A – n.º 6 – alínea a</w:t>
      </w:r>
      <w:r w:rsidR="00DF5682">
        <w:noBreakHyphen/>
      </w:r>
      <w:r w:rsidRPr="00DF3BE0">
        <w:t>A) (nova)</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5DB82E7" w14:textId="77777777" w:rsidTr="002D6F53">
        <w:trPr>
          <w:trHeight w:hRule="exact" w:val="240"/>
          <w:jc w:val="center"/>
        </w:trPr>
        <w:tc>
          <w:tcPr>
            <w:tcW w:w="9752" w:type="dxa"/>
            <w:gridSpan w:val="2"/>
            <w:tcBorders>
              <w:top w:val="nil"/>
              <w:left w:val="nil"/>
              <w:bottom w:val="nil"/>
              <w:right w:val="nil"/>
            </w:tcBorders>
          </w:tcPr>
          <w:p w14:paraId="3C92C6A5" w14:textId="77777777" w:rsidR="004B63F0" w:rsidRPr="00DF3BE0" w:rsidRDefault="004B63F0" w:rsidP="002D6F53"/>
        </w:tc>
      </w:tr>
      <w:tr w:rsidR="004B63F0" w:rsidRPr="00DF3BE0" w14:paraId="5A2BB78C" w14:textId="77777777" w:rsidTr="002D6F53">
        <w:trPr>
          <w:trHeight w:val="240"/>
          <w:jc w:val="center"/>
        </w:trPr>
        <w:tc>
          <w:tcPr>
            <w:tcW w:w="4876" w:type="dxa"/>
            <w:tcBorders>
              <w:top w:val="nil"/>
              <w:left w:val="nil"/>
              <w:bottom w:val="nil"/>
              <w:right w:val="nil"/>
            </w:tcBorders>
          </w:tcPr>
          <w:p w14:paraId="3139C564"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0564F45" w14:textId="77777777" w:rsidR="004B63F0" w:rsidRPr="00DF3BE0" w:rsidRDefault="004B63F0" w:rsidP="002D6F53">
            <w:pPr>
              <w:pStyle w:val="AmColumnHeading"/>
            </w:pPr>
            <w:r w:rsidRPr="00DF3BE0">
              <w:t>Alteração</w:t>
            </w:r>
          </w:p>
        </w:tc>
      </w:tr>
      <w:tr w:rsidR="004B63F0" w:rsidRPr="00DF3BE0" w14:paraId="7AD47717" w14:textId="77777777" w:rsidTr="002D6F53">
        <w:trPr>
          <w:jc w:val="center"/>
        </w:trPr>
        <w:tc>
          <w:tcPr>
            <w:tcW w:w="4876" w:type="dxa"/>
            <w:tcBorders>
              <w:top w:val="nil"/>
              <w:left w:val="nil"/>
              <w:bottom w:val="nil"/>
              <w:right w:val="nil"/>
            </w:tcBorders>
          </w:tcPr>
          <w:p w14:paraId="5A2D5983" w14:textId="77777777" w:rsidR="004B63F0" w:rsidRPr="00DF3BE0" w:rsidRDefault="004B63F0" w:rsidP="002D6F53">
            <w:pPr>
              <w:pStyle w:val="Normal6a"/>
            </w:pPr>
          </w:p>
        </w:tc>
        <w:tc>
          <w:tcPr>
            <w:tcW w:w="4876" w:type="dxa"/>
            <w:tcBorders>
              <w:top w:val="nil"/>
              <w:left w:val="nil"/>
              <w:bottom w:val="nil"/>
              <w:right w:val="nil"/>
            </w:tcBorders>
          </w:tcPr>
          <w:p w14:paraId="18CFE6C3" w14:textId="4CE0D940" w:rsidR="004B63F0" w:rsidRPr="00DF3BE0" w:rsidRDefault="004B63F0" w:rsidP="002D6F53">
            <w:pPr>
              <w:pStyle w:val="Normal6a"/>
            </w:pPr>
            <w:r w:rsidRPr="00DF3BE0">
              <w:rPr>
                <w:b/>
                <w:i/>
              </w:rPr>
              <w:t>a</w:t>
            </w:r>
            <w:r w:rsidR="00DF5682">
              <w:rPr>
                <w:b/>
                <w:i/>
              </w:rPr>
              <w:noBreakHyphen/>
            </w:r>
            <w:r w:rsidRPr="00DF3BE0">
              <w:rPr>
                <w:b/>
                <w:i/>
              </w:rPr>
              <w:t>A)</w:t>
            </w:r>
            <w:r w:rsidRPr="00DF3BE0">
              <w:tab/>
            </w:r>
            <w:r w:rsidRPr="00DF3BE0">
              <w:rPr>
                <w:b/>
                <w:i/>
              </w:rPr>
              <w:t>Manter o controlo sobre os dados pessoais partilhados no âmbito da unidade operacional. A Europol só pode tratar dados pessoais para os fins previstos no artigo 18.º;</w:t>
            </w:r>
          </w:p>
        </w:tc>
      </w:tr>
    </w:tbl>
    <w:p w14:paraId="43E9ACA9"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6919A3F" w14:textId="77777777" w:rsidR="004B63F0" w:rsidRPr="00DF3BE0" w:rsidRDefault="004B63F0" w:rsidP="004B63F0">
      <w:r w:rsidRPr="00DF3BE0">
        <w:rPr>
          <w:rStyle w:val="HideTWBExt"/>
        </w:rPr>
        <w:t>&lt;/Amend&gt;</w:t>
      </w:r>
    </w:p>
    <w:p w14:paraId="0935DE73"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272</w:t>
      </w:r>
      <w:r w:rsidRPr="00DF3BE0">
        <w:rPr>
          <w:rStyle w:val="HideTWBExt"/>
        </w:rPr>
        <w:t>&lt;/NumAm&gt;</w:t>
      </w:r>
    </w:p>
    <w:p w14:paraId="72A38F8E"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07C73A1E" w14:textId="77777777" w:rsidR="004B63F0" w:rsidRPr="00DF3BE0" w:rsidRDefault="004B63F0" w:rsidP="004B63F0">
      <w:pPr>
        <w:pStyle w:val="NormalBold"/>
      </w:pPr>
      <w:r w:rsidRPr="00DF3BE0">
        <w:rPr>
          <w:rStyle w:val="HideTWBExt"/>
          <w:b w:val="0"/>
        </w:rPr>
        <w:t>&lt;/RepeatBlock-By&gt;</w:t>
      </w:r>
    </w:p>
    <w:p w14:paraId="010D4A5F"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5EADE33"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4E5B3381"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1BD3AD50" w14:textId="0E2C4A75" w:rsidR="004B63F0" w:rsidRPr="00DF3BE0" w:rsidRDefault="004B63F0" w:rsidP="004B63F0">
      <w:r w:rsidRPr="00DF3BE0">
        <w:rPr>
          <w:rStyle w:val="HideTWBExt"/>
        </w:rPr>
        <w:t>&lt;Article2&gt;</w:t>
      </w:r>
      <w:r w:rsidRPr="00DF3BE0">
        <w:t>Artigo 5</w:t>
      </w:r>
      <w:r w:rsidR="00DF5682">
        <w:noBreakHyphen/>
      </w:r>
      <w:r w:rsidRPr="00DF3BE0">
        <w:t>A – n.º 6 – alínea b)</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2B1C772" w14:textId="77777777" w:rsidTr="002D6F53">
        <w:trPr>
          <w:trHeight w:hRule="exact" w:val="240"/>
          <w:jc w:val="center"/>
        </w:trPr>
        <w:tc>
          <w:tcPr>
            <w:tcW w:w="9752" w:type="dxa"/>
            <w:gridSpan w:val="2"/>
            <w:tcBorders>
              <w:top w:val="nil"/>
              <w:left w:val="nil"/>
              <w:bottom w:val="nil"/>
              <w:right w:val="nil"/>
            </w:tcBorders>
          </w:tcPr>
          <w:p w14:paraId="22AC9A8D" w14:textId="77777777" w:rsidR="004B63F0" w:rsidRPr="00DF3BE0" w:rsidRDefault="004B63F0" w:rsidP="002D6F53"/>
        </w:tc>
      </w:tr>
      <w:tr w:rsidR="004B63F0" w:rsidRPr="00DF3BE0" w14:paraId="21661720" w14:textId="77777777" w:rsidTr="002D6F53">
        <w:trPr>
          <w:trHeight w:val="240"/>
          <w:jc w:val="center"/>
        </w:trPr>
        <w:tc>
          <w:tcPr>
            <w:tcW w:w="4876" w:type="dxa"/>
            <w:tcBorders>
              <w:top w:val="nil"/>
              <w:left w:val="nil"/>
              <w:bottom w:val="nil"/>
              <w:right w:val="nil"/>
            </w:tcBorders>
          </w:tcPr>
          <w:p w14:paraId="093D5169"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068D954" w14:textId="77777777" w:rsidR="004B63F0" w:rsidRPr="00DF3BE0" w:rsidRDefault="004B63F0" w:rsidP="002D6F53">
            <w:pPr>
              <w:pStyle w:val="AmColumnHeading"/>
            </w:pPr>
            <w:r w:rsidRPr="00DF3BE0">
              <w:t>Alteração</w:t>
            </w:r>
          </w:p>
        </w:tc>
      </w:tr>
      <w:tr w:rsidR="004B63F0" w:rsidRPr="00DF3BE0" w14:paraId="5E6F6145" w14:textId="77777777" w:rsidTr="002D6F53">
        <w:trPr>
          <w:jc w:val="center"/>
        </w:trPr>
        <w:tc>
          <w:tcPr>
            <w:tcW w:w="4876" w:type="dxa"/>
            <w:tcBorders>
              <w:top w:val="nil"/>
              <w:left w:val="nil"/>
              <w:bottom w:val="nil"/>
              <w:right w:val="nil"/>
            </w:tcBorders>
          </w:tcPr>
          <w:p w14:paraId="6491F586" w14:textId="77777777" w:rsidR="004B63F0" w:rsidRPr="00DF3BE0" w:rsidRDefault="004B63F0" w:rsidP="002D6F53">
            <w:pPr>
              <w:pStyle w:val="Normal6a"/>
            </w:pPr>
            <w:r w:rsidRPr="00DF3BE0">
              <w:t>b)</w:t>
            </w:r>
            <w:r w:rsidRPr="00DF3BE0">
              <w:tab/>
              <w:t>Recorrer ao apoio analítico, operacional, técnico, forense e financeiro prestado pela Europol;</w:t>
            </w:r>
          </w:p>
        </w:tc>
        <w:tc>
          <w:tcPr>
            <w:tcW w:w="4876" w:type="dxa"/>
            <w:tcBorders>
              <w:top w:val="nil"/>
              <w:left w:val="nil"/>
              <w:bottom w:val="nil"/>
              <w:right w:val="nil"/>
            </w:tcBorders>
          </w:tcPr>
          <w:p w14:paraId="4E84F9C9" w14:textId="77777777" w:rsidR="004B63F0" w:rsidRPr="00DF3BE0" w:rsidRDefault="004B63F0" w:rsidP="002D6F53">
            <w:pPr>
              <w:pStyle w:val="Normal6a"/>
            </w:pPr>
            <w:r w:rsidRPr="00DF3BE0">
              <w:t>b)</w:t>
            </w:r>
            <w:r w:rsidRPr="00DF3BE0">
              <w:tab/>
              <w:t>Recorrer ao apoio analítico, operacional, técnico, forense e financeiro prestado pela Europol</w:t>
            </w:r>
            <w:r w:rsidRPr="00DF3BE0">
              <w:rPr>
                <w:b/>
                <w:i/>
              </w:rPr>
              <w:t>, em conformidade com o n.º 5</w:t>
            </w:r>
            <w:r w:rsidRPr="00DF3BE0">
              <w:t>;</w:t>
            </w:r>
          </w:p>
        </w:tc>
      </w:tr>
    </w:tbl>
    <w:p w14:paraId="71F37851"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245BBCFB" w14:textId="77777777" w:rsidR="004B63F0" w:rsidRPr="00DF3BE0" w:rsidRDefault="004B63F0" w:rsidP="004B63F0">
      <w:r w:rsidRPr="00DF3BE0">
        <w:rPr>
          <w:rStyle w:val="HideTWBExt"/>
        </w:rPr>
        <w:t>&lt;/Amend&gt;</w:t>
      </w:r>
    </w:p>
    <w:p w14:paraId="040C9BEE"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273</w:t>
      </w:r>
      <w:r w:rsidRPr="00DF3BE0">
        <w:rPr>
          <w:rStyle w:val="HideTWBExt"/>
        </w:rPr>
        <w:t>&lt;/NumAm&gt;</w:t>
      </w:r>
    </w:p>
    <w:p w14:paraId="72C6A345"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4972758B" w14:textId="77777777" w:rsidR="004B63F0" w:rsidRPr="00DF3BE0" w:rsidRDefault="004B63F0" w:rsidP="004B63F0">
      <w:pPr>
        <w:pStyle w:val="NormalBold"/>
      </w:pPr>
      <w:r w:rsidRPr="00DF3BE0">
        <w:rPr>
          <w:rStyle w:val="HideTWBExt"/>
          <w:b w:val="0"/>
        </w:rPr>
        <w:t>&lt;/RepeatBlock-By&gt;</w:t>
      </w:r>
    </w:p>
    <w:p w14:paraId="4714297E"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B889200"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7155F1EC"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092EE88B" w14:textId="7C047018" w:rsidR="004B63F0" w:rsidRPr="00DF3BE0" w:rsidRDefault="004B63F0" w:rsidP="004B63F0">
      <w:r w:rsidRPr="00DF3BE0">
        <w:rPr>
          <w:rStyle w:val="HideTWBExt"/>
        </w:rPr>
        <w:t>&lt;Article2&gt;</w:t>
      </w:r>
      <w:r w:rsidRPr="00DF3BE0">
        <w:t>Artigo 5</w:t>
      </w:r>
      <w:r w:rsidR="00DF5682">
        <w:noBreakHyphen/>
      </w:r>
      <w:r w:rsidRPr="00DF3BE0">
        <w:t>A – n.º 6 – alínea c)</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F63D6AE" w14:textId="77777777" w:rsidTr="002D6F53">
        <w:trPr>
          <w:trHeight w:hRule="exact" w:val="240"/>
          <w:jc w:val="center"/>
        </w:trPr>
        <w:tc>
          <w:tcPr>
            <w:tcW w:w="9752" w:type="dxa"/>
            <w:gridSpan w:val="2"/>
            <w:tcBorders>
              <w:top w:val="nil"/>
              <w:left w:val="nil"/>
              <w:bottom w:val="nil"/>
              <w:right w:val="nil"/>
            </w:tcBorders>
          </w:tcPr>
          <w:p w14:paraId="679BCF12" w14:textId="77777777" w:rsidR="004B63F0" w:rsidRPr="00DF3BE0" w:rsidRDefault="004B63F0" w:rsidP="002D6F53"/>
        </w:tc>
      </w:tr>
      <w:tr w:rsidR="004B63F0" w:rsidRPr="00DF3BE0" w14:paraId="6B4C2F8D" w14:textId="77777777" w:rsidTr="002D6F53">
        <w:trPr>
          <w:trHeight w:val="240"/>
          <w:jc w:val="center"/>
        </w:trPr>
        <w:tc>
          <w:tcPr>
            <w:tcW w:w="4876" w:type="dxa"/>
            <w:tcBorders>
              <w:top w:val="nil"/>
              <w:left w:val="nil"/>
              <w:bottom w:val="nil"/>
              <w:right w:val="nil"/>
            </w:tcBorders>
          </w:tcPr>
          <w:p w14:paraId="142FB5B1"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55A1109" w14:textId="77777777" w:rsidR="004B63F0" w:rsidRPr="00DF3BE0" w:rsidRDefault="004B63F0" w:rsidP="002D6F53">
            <w:pPr>
              <w:pStyle w:val="AmColumnHeading"/>
            </w:pPr>
            <w:r w:rsidRPr="00DF3BE0">
              <w:t>Alteração</w:t>
            </w:r>
          </w:p>
        </w:tc>
      </w:tr>
      <w:tr w:rsidR="004B63F0" w:rsidRPr="00DF3BE0" w14:paraId="47AFB87F" w14:textId="77777777" w:rsidTr="002D6F53">
        <w:trPr>
          <w:jc w:val="center"/>
        </w:trPr>
        <w:tc>
          <w:tcPr>
            <w:tcW w:w="4876" w:type="dxa"/>
            <w:tcBorders>
              <w:top w:val="nil"/>
              <w:left w:val="nil"/>
              <w:bottom w:val="nil"/>
              <w:right w:val="nil"/>
            </w:tcBorders>
          </w:tcPr>
          <w:p w14:paraId="64C937A5" w14:textId="77777777" w:rsidR="004B63F0" w:rsidRPr="00DF3BE0" w:rsidRDefault="004B63F0" w:rsidP="002D6F53">
            <w:pPr>
              <w:pStyle w:val="Normal6a"/>
            </w:pPr>
            <w:r w:rsidRPr="00DF3BE0">
              <w:t>c)</w:t>
            </w:r>
            <w:r w:rsidRPr="00DF3BE0">
              <w:tab/>
              <w:t xml:space="preserve">Iniciar determinadas investigações criminais específicas </w:t>
            </w:r>
            <w:r w:rsidRPr="00DF3BE0">
              <w:rPr>
                <w:b/>
                <w:i/>
              </w:rPr>
              <w:t>e atividades de informação afins</w:t>
            </w:r>
            <w:r w:rsidRPr="00DF3BE0">
              <w:t xml:space="preserve"> em conformidade com o direito nacional, sempre que </w:t>
            </w:r>
            <w:r w:rsidRPr="00DF3BE0">
              <w:rPr>
                <w:b/>
                <w:bCs/>
                <w:i/>
                <w:iCs/>
              </w:rPr>
              <w:t>necessário</w:t>
            </w:r>
            <w:r w:rsidRPr="00DF3BE0">
              <w:t xml:space="preserve"> para combater o crime visado pela unidade operacional;</w:t>
            </w:r>
          </w:p>
        </w:tc>
        <w:tc>
          <w:tcPr>
            <w:tcW w:w="4876" w:type="dxa"/>
            <w:tcBorders>
              <w:top w:val="nil"/>
              <w:left w:val="nil"/>
              <w:bottom w:val="nil"/>
              <w:right w:val="nil"/>
            </w:tcBorders>
          </w:tcPr>
          <w:p w14:paraId="1668A5DC" w14:textId="77777777" w:rsidR="004B63F0" w:rsidRPr="00DF3BE0" w:rsidRDefault="004B63F0" w:rsidP="002D6F53">
            <w:pPr>
              <w:pStyle w:val="Normal6a"/>
            </w:pPr>
            <w:r w:rsidRPr="00DF3BE0">
              <w:t>c)</w:t>
            </w:r>
            <w:r w:rsidRPr="00DF3BE0">
              <w:tab/>
              <w:t xml:space="preserve">Iniciar determinadas investigações criminais específicas em conformidade com o direito nacional </w:t>
            </w:r>
            <w:r w:rsidRPr="00DF3BE0">
              <w:rPr>
                <w:b/>
                <w:i/>
              </w:rPr>
              <w:t>e da União</w:t>
            </w:r>
            <w:r w:rsidRPr="00DF3BE0">
              <w:t xml:space="preserve">, sempre que </w:t>
            </w:r>
            <w:r w:rsidRPr="00DF3BE0">
              <w:rPr>
                <w:b/>
                <w:i/>
              </w:rPr>
              <w:t>seja necessária uma ação coordenada e concertada</w:t>
            </w:r>
            <w:r w:rsidRPr="00DF3BE0">
              <w:t xml:space="preserve"> para combater o crime </w:t>
            </w:r>
            <w:r w:rsidRPr="00DF3BE0">
              <w:rPr>
                <w:b/>
                <w:i/>
              </w:rPr>
              <w:t>abrangido pelos objetivos da Europol, em conformidade com o artigo 3.º do presente regulamento,</w:t>
            </w:r>
            <w:r w:rsidRPr="00DF3BE0">
              <w:t xml:space="preserve"> visado pela unidade operacional;</w:t>
            </w:r>
          </w:p>
        </w:tc>
      </w:tr>
    </w:tbl>
    <w:p w14:paraId="3B45B63B"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C6CC3F5" w14:textId="77777777" w:rsidR="004B63F0" w:rsidRPr="00DF3BE0" w:rsidRDefault="004B63F0" w:rsidP="004B63F0">
      <w:r w:rsidRPr="00DF3BE0">
        <w:rPr>
          <w:rStyle w:val="HideTWBExt"/>
        </w:rPr>
        <w:t>&lt;/Amend&gt;</w:t>
      </w:r>
    </w:p>
    <w:p w14:paraId="1583A1D8"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274</w:t>
      </w:r>
      <w:r w:rsidRPr="00DF3BE0">
        <w:rPr>
          <w:rStyle w:val="HideTWBExt"/>
        </w:rPr>
        <w:t>&lt;/NumAm&gt;</w:t>
      </w:r>
    </w:p>
    <w:p w14:paraId="75E49CF4"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5E663367" w14:textId="77777777" w:rsidR="004B63F0" w:rsidRPr="00DF3BE0" w:rsidRDefault="004B63F0" w:rsidP="004B63F0">
      <w:pPr>
        <w:pStyle w:val="NormalBold"/>
      </w:pPr>
      <w:r w:rsidRPr="00DF3BE0">
        <w:rPr>
          <w:rStyle w:val="HideTWBExt"/>
          <w:b w:val="0"/>
        </w:rPr>
        <w:t>&lt;/RepeatBlock-By&gt;</w:t>
      </w:r>
    </w:p>
    <w:p w14:paraId="11CECC84"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45888C1D"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22741C2A"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5B6932C0" w14:textId="1A52B5BF" w:rsidR="004B63F0" w:rsidRPr="00DF3BE0" w:rsidRDefault="004B63F0" w:rsidP="004B63F0">
      <w:r w:rsidRPr="00DF3BE0">
        <w:rPr>
          <w:rStyle w:val="HideTWBExt"/>
        </w:rPr>
        <w:t>&lt;Article2&gt;</w:t>
      </w:r>
      <w:r w:rsidRPr="00DF3BE0">
        <w:t>Artigo 5</w:t>
      </w:r>
      <w:r w:rsidR="00DF5682">
        <w:noBreakHyphen/>
      </w:r>
      <w:r w:rsidRPr="00DF3BE0">
        <w:t>A – n.º 6 – alínea d)</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5A628C8" w14:textId="77777777" w:rsidTr="002D6F53">
        <w:trPr>
          <w:trHeight w:hRule="exact" w:val="240"/>
          <w:jc w:val="center"/>
        </w:trPr>
        <w:tc>
          <w:tcPr>
            <w:tcW w:w="9752" w:type="dxa"/>
            <w:gridSpan w:val="2"/>
            <w:tcBorders>
              <w:top w:val="nil"/>
              <w:left w:val="nil"/>
              <w:bottom w:val="nil"/>
              <w:right w:val="nil"/>
            </w:tcBorders>
          </w:tcPr>
          <w:p w14:paraId="6DCCD221" w14:textId="77777777" w:rsidR="004B63F0" w:rsidRPr="00DF3BE0" w:rsidRDefault="004B63F0" w:rsidP="002D6F53"/>
        </w:tc>
      </w:tr>
      <w:tr w:rsidR="004B63F0" w:rsidRPr="00DF3BE0" w14:paraId="43A08C0A" w14:textId="77777777" w:rsidTr="002D6F53">
        <w:trPr>
          <w:trHeight w:val="240"/>
          <w:jc w:val="center"/>
        </w:trPr>
        <w:tc>
          <w:tcPr>
            <w:tcW w:w="4876" w:type="dxa"/>
            <w:tcBorders>
              <w:top w:val="nil"/>
              <w:left w:val="nil"/>
              <w:bottom w:val="nil"/>
              <w:right w:val="nil"/>
            </w:tcBorders>
          </w:tcPr>
          <w:p w14:paraId="327776F8"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C1BDAAB" w14:textId="77777777" w:rsidR="004B63F0" w:rsidRPr="00DF3BE0" w:rsidRDefault="004B63F0" w:rsidP="002D6F53">
            <w:pPr>
              <w:pStyle w:val="AmColumnHeading"/>
            </w:pPr>
            <w:r w:rsidRPr="00DF3BE0">
              <w:t>Alteração</w:t>
            </w:r>
          </w:p>
        </w:tc>
      </w:tr>
      <w:tr w:rsidR="004B63F0" w:rsidRPr="00DF3BE0" w14:paraId="756D5106" w14:textId="77777777" w:rsidTr="002D6F53">
        <w:trPr>
          <w:jc w:val="center"/>
        </w:trPr>
        <w:tc>
          <w:tcPr>
            <w:tcW w:w="4876" w:type="dxa"/>
            <w:tcBorders>
              <w:top w:val="nil"/>
              <w:left w:val="nil"/>
              <w:bottom w:val="nil"/>
              <w:right w:val="nil"/>
            </w:tcBorders>
          </w:tcPr>
          <w:p w14:paraId="01294523" w14:textId="77777777" w:rsidR="004B63F0" w:rsidRPr="00DF3BE0" w:rsidRDefault="004B63F0" w:rsidP="002D6F53">
            <w:pPr>
              <w:pStyle w:val="Normal6a"/>
            </w:pPr>
            <w:r w:rsidRPr="00DF3BE0">
              <w:t>d)</w:t>
            </w:r>
            <w:r w:rsidRPr="00DF3BE0">
              <w:tab/>
              <w:t>Iniciar investigações financeiras paralelas</w:t>
            </w:r>
            <w:r w:rsidRPr="00DF3BE0">
              <w:rPr>
                <w:b/>
                <w:i/>
              </w:rPr>
              <w:t>, em conformidade com o direito nacional e o direito da União</w:t>
            </w:r>
            <w:r w:rsidRPr="00DF3BE0">
              <w:t>, a fim de identificar e apreender bens de origem criminosa;</w:t>
            </w:r>
          </w:p>
        </w:tc>
        <w:tc>
          <w:tcPr>
            <w:tcW w:w="4876" w:type="dxa"/>
            <w:tcBorders>
              <w:top w:val="nil"/>
              <w:left w:val="nil"/>
              <w:bottom w:val="nil"/>
              <w:right w:val="nil"/>
            </w:tcBorders>
          </w:tcPr>
          <w:p w14:paraId="274DF99A" w14:textId="77777777" w:rsidR="004B63F0" w:rsidRPr="00DF3BE0" w:rsidRDefault="004B63F0" w:rsidP="002D6F53">
            <w:pPr>
              <w:pStyle w:val="Normal6a"/>
            </w:pPr>
            <w:r w:rsidRPr="00DF3BE0">
              <w:t>d)</w:t>
            </w:r>
            <w:r w:rsidRPr="00DF3BE0">
              <w:tab/>
              <w:t>Iniciar investigações financeiras paralelas, a fim de identificar e apreender bens de origem criminosa</w:t>
            </w:r>
            <w:r w:rsidRPr="00DF3BE0">
              <w:rPr>
                <w:b/>
                <w:i/>
              </w:rPr>
              <w:t>, em conformidade com o Regulamento (UE) 2018/1805</w:t>
            </w:r>
            <w:r w:rsidRPr="00DF3BE0">
              <w:t>;</w:t>
            </w:r>
          </w:p>
        </w:tc>
      </w:tr>
    </w:tbl>
    <w:p w14:paraId="7DCA54D7"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5625B5DD" w14:textId="77777777" w:rsidR="004B63F0" w:rsidRPr="00DF3BE0" w:rsidRDefault="004B63F0" w:rsidP="004B63F0">
      <w:r w:rsidRPr="00DF3BE0">
        <w:rPr>
          <w:rStyle w:val="HideTWBExt"/>
        </w:rPr>
        <w:t>&lt;/Amend&gt;</w:t>
      </w:r>
    </w:p>
    <w:p w14:paraId="44B22D8B"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275</w:t>
      </w:r>
      <w:r w:rsidRPr="00DF3BE0">
        <w:rPr>
          <w:rStyle w:val="HideTWBExt"/>
        </w:rPr>
        <w:t>&lt;/NumAm&gt;</w:t>
      </w:r>
    </w:p>
    <w:p w14:paraId="028A004C"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033A0C13" w14:textId="77777777" w:rsidR="004B63F0" w:rsidRPr="00DF3BE0" w:rsidRDefault="004B63F0" w:rsidP="004B63F0">
      <w:pPr>
        <w:pStyle w:val="NormalBold"/>
      </w:pPr>
      <w:r w:rsidRPr="00DF3BE0">
        <w:rPr>
          <w:rStyle w:val="HideTWBExt"/>
          <w:b w:val="0"/>
        </w:rPr>
        <w:t>&lt;/RepeatBlock-By&gt;</w:t>
      </w:r>
    </w:p>
    <w:p w14:paraId="64EDEBAD"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6773439"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761B1B83"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08FB6242" w14:textId="62B122A7" w:rsidR="004B63F0" w:rsidRPr="00DF3BE0" w:rsidRDefault="004B63F0" w:rsidP="004B63F0">
      <w:r w:rsidRPr="00DF3BE0">
        <w:rPr>
          <w:rStyle w:val="HideTWBExt"/>
        </w:rPr>
        <w:t>&lt;Article2&gt;</w:t>
      </w:r>
      <w:r w:rsidRPr="00DF3BE0">
        <w:t>Artigo 5</w:t>
      </w:r>
      <w:r w:rsidR="00DF5682">
        <w:noBreakHyphen/>
      </w:r>
      <w:r w:rsidRPr="00DF3BE0">
        <w:t>A – n.º 6 – alínea e)</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2A19C58" w14:textId="77777777" w:rsidTr="002D6F53">
        <w:trPr>
          <w:trHeight w:hRule="exact" w:val="240"/>
          <w:jc w:val="center"/>
        </w:trPr>
        <w:tc>
          <w:tcPr>
            <w:tcW w:w="9752" w:type="dxa"/>
            <w:gridSpan w:val="2"/>
            <w:tcBorders>
              <w:top w:val="nil"/>
              <w:left w:val="nil"/>
              <w:bottom w:val="nil"/>
              <w:right w:val="nil"/>
            </w:tcBorders>
          </w:tcPr>
          <w:p w14:paraId="2EF54695" w14:textId="77777777" w:rsidR="004B63F0" w:rsidRPr="00DF3BE0" w:rsidRDefault="004B63F0" w:rsidP="002D6F53"/>
        </w:tc>
      </w:tr>
      <w:tr w:rsidR="004B63F0" w:rsidRPr="00DF3BE0" w14:paraId="33149875" w14:textId="77777777" w:rsidTr="002D6F53">
        <w:trPr>
          <w:trHeight w:val="240"/>
          <w:jc w:val="center"/>
        </w:trPr>
        <w:tc>
          <w:tcPr>
            <w:tcW w:w="4876" w:type="dxa"/>
            <w:tcBorders>
              <w:top w:val="nil"/>
              <w:left w:val="nil"/>
              <w:bottom w:val="nil"/>
              <w:right w:val="nil"/>
            </w:tcBorders>
          </w:tcPr>
          <w:p w14:paraId="5CF7AA1E"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4462C0C" w14:textId="77777777" w:rsidR="004B63F0" w:rsidRPr="00DF3BE0" w:rsidRDefault="004B63F0" w:rsidP="002D6F53">
            <w:pPr>
              <w:pStyle w:val="AmColumnHeading"/>
            </w:pPr>
            <w:r w:rsidRPr="00DF3BE0">
              <w:t>Alteração</w:t>
            </w:r>
          </w:p>
        </w:tc>
      </w:tr>
      <w:tr w:rsidR="004B63F0" w:rsidRPr="00DF3BE0" w14:paraId="5B94843C" w14:textId="77777777" w:rsidTr="002D6F53">
        <w:trPr>
          <w:jc w:val="center"/>
        </w:trPr>
        <w:tc>
          <w:tcPr>
            <w:tcW w:w="4876" w:type="dxa"/>
            <w:tcBorders>
              <w:top w:val="nil"/>
              <w:left w:val="nil"/>
              <w:bottom w:val="nil"/>
              <w:right w:val="nil"/>
            </w:tcBorders>
          </w:tcPr>
          <w:p w14:paraId="3829A103" w14:textId="77777777" w:rsidR="004B63F0" w:rsidRPr="00DF3BE0" w:rsidRDefault="004B63F0" w:rsidP="002D6F53">
            <w:pPr>
              <w:pStyle w:val="Normal6a"/>
            </w:pPr>
            <w:r w:rsidRPr="00DF3BE0">
              <w:t>e)</w:t>
            </w:r>
            <w:r w:rsidRPr="00DF3BE0">
              <w:tab/>
              <w:t xml:space="preserve">Recorrer aos </w:t>
            </w:r>
            <w:r w:rsidRPr="00DF3BE0">
              <w:rPr>
                <w:b/>
                <w:i/>
              </w:rPr>
              <w:t>seus</w:t>
            </w:r>
            <w:r w:rsidRPr="00DF3BE0">
              <w:t xml:space="preserve"> agentes de ligação destacados em países terceiros onde se investiguem atividades criminosas no contexto da unidade operacional</w:t>
            </w:r>
            <w:r w:rsidRPr="00DF3BE0">
              <w:rPr>
                <w:b/>
                <w:i/>
              </w:rPr>
              <w:t>, a fim de reforçar a cooperação e a partilha de informações, bem como facultar à Europol as informações obtidas, em conformidade com o direito da União e o direito nacional</w:t>
            </w:r>
            <w:r w:rsidRPr="00DF3BE0">
              <w:t>.</w:t>
            </w:r>
          </w:p>
        </w:tc>
        <w:tc>
          <w:tcPr>
            <w:tcW w:w="4876" w:type="dxa"/>
            <w:tcBorders>
              <w:top w:val="nil"/>
              <w:left w:val="nil"/>
              <w:bottom w:val="nil"/>
              <w:right w:val="nil"/>
            </w:tcBorders>
          </w:tcPr>
          <w:p w14:paraId="3012C822" w14:textId="77777777" w:rsidR="004B63F0" w:rsidRPr="00DF3BE0" w:rsidRDefault="004B63F0" w:rsidP="002D6F53">
            <w:pPr>
              <w:pStyle w:val="Normal6a"/>
            </w:pPr>
            <w:r w:rsidRPr="00DF3BE0">
              <w:t>e)</w:t>
            </w:r>
            <w:r w:rsidRPr="00DF3BE0">
              <w:tab/>
            </w:r>
            <w:r w:rsidRPr="00DF3BE0">
              <w:rPr>
                <w:b/>
                <w:i/>
              </w:rPr>
              <w:t>Sempre que necessário, e em conformidade com o presente regulamento e com o quadro da UE aplicável em matéria de proteção de dados,</w:t>
            </w:r>
            <w:r w:rsidRPr="00DF3BE0">
              <w:t xml:space="preserve"> recorrer aos agentes de ligação </w:t>
            </w:r>
            <w:r w:rsidRPr="00DF3BE0">
              <w:rPr>
                <w:b/>
                <w:i/>
              </w:rPr>
              <w:t>da Europol</w:t>
            </w:r>
            <w:r w:rsidRPr="00DF3BE0">
              <w:t xml:space="preserve"> destacados em países terceiros onde se investiguem atividades criminosas </w:t>
            </w:r>
            <w:r w:rsidRPr="00DF3BE0">
              <w:rPr>
                <w:b/>
                <w:i/>
              </w:rPr>
              <w:t>abrangidas pelos objetivos da Europol, em conformidade com o artigo 3.º do presente regulamento</w:t>
            </w:r>
            <w:r w:rsidRPr="00DF3BE0">
              <w:t>, no contexto da unidade operacional.</w:t>
            </w:r>
          </w:p>
        </w:tc>
      </w:tr>
    </w:tbl>
    <w:p w14:paraId="6BA1E15D"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3C4F9862" w14:textId="77777777" w:rsidR="004B63F0" w:rsidRPr="00DF3BE0" w:rsidRDefault="004B63F0" w:rsidP="004B63F0">
      <w:r w:rsidRPr="00DF3BE0">
        <w:rPr>
          <w:rStyle w:val="HideTWBExt"/>
        </w:rPr>
        <w:t>&lt;/Amend&gt;</w:t>
      </w:r>
    </w:p>
    <w:p w14:paraId="0E74B8A6"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276</w:t>
      </w:r>
      <w:r w:rsidRPr="00DF3BE0">
        <w:rPr>
          <w:rStyle w:val="HideTWBExt"/>
        </w:rPr>
        <w:t>&lt;/NumAm&gt;</w:t>
      </w:r>
    </w:p>
    <w:p w14:paraId="2EDC5EE5"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57313F92" w14:textId="77777777" w:rsidR="004B63F0" w:rsidRPr="00DF3BE0" w:rsidRDefault="004B63F0" w:rsidP="004B63F0">
      <w:pPr>
        <w:pStyle w:val="NormalBold"/>
      </w:pPr>
      <w:r w:rsidRPr="00DF3BE0">
        <w:rPr>
          <w:rStyle w:val="HideTWBExt"/>
          <w:b w:val="0"/>
        </w:rPr>
        <w:t>&lt;/RepeatBlock-By&gt;</w:t>
      </w:r>
    </w:p>
    <w:p w14:paraId="1760AFB7"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341B3A1"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3A951183"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03CDA955" w14:textId="02D4FD1F" w:rsidR="004B63F0" w:rsidRPr="00DF3BE0" w:rsidRDefault="004B63F0" w:rsidP="004B63F0">
      <w:r w:rsidRPr="00DF3BE0">
        <w:rPr>
          <w:rStyle w:val="HideTWBExt"/>
        </w:rPr>
        <w:t>&lt;Article2&gt;</w:t>
      </w:r>
      <w:r w:rsidRPr="00DF3BE0">
        <w:t>Artigo 5</w:t>
      </w:r>
      <w:r w:rsidR="00DF5682">
        <w:noBreakHyphen/>
      </w:r>
      <w:r w:rsidRPr="00DF3BE0">
        <w:t>A – n.º 6 – alínea e</w:t>
      </w:r>
      <w:r w:rsidR="00DF5682">
        <w:noBreakHyphen/>
      </w:r>
      <w:r w:rsidRPr="00DF3BE0">
        <w:t>A) (nova)</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305F7EE" w14:textId="77777777" w:rsidTr="002D6F53">
        <w:trPr>
          <w:trHeight w:hRule="exact" w:val="240"/>
          <w:jc w:val="center"/>
        </w:trPr>
        <w:tc>
          <w:tcPr>
            <w:tcW w:w="9752" w:type="dxa"/>
            <w:gridSpan w:val="2"/>
            <w:tcBorders>
              <w:top w:val="nil"/>
              <w:left w:val="nil"/>
              <w:bottom w:val="nil"/>
              <w:right w:val="nil"/>
            </w:tcBorders>
          </w:tcPr>
          <w:p w14:paraId="03E5D416" w14:textId="77777777" w:rsidR="004B63F0" w:rsidRPr="00DF3BE0" w:rsidRDefault="004B63F0" w:rsidP="002D6F53"/>
        </w:tc>
      </w:tr>
      <w:tr w:rsidR="004B63F0" w:rsidRPr="00DF3BE0" w14:paraId="3800CDB8" w14:textId="77777777" w:rsidTr="002D6F53">
        <w:trPr>
          <w:trHeight w:val="240"/>
          <w:jc w:val="center"/>
        </w:trPr>
        <w:tc>
          <w:tcPr>
            <w:tcW w:w="4876" w:type="dxa"/>
            <w:tcBorders>
              <w:top w:val="nil"/>
              <w:left w:val="nil"/>
              <w:bottom w:val="nil"/>
              <w:right w:val="nil"/>
            </w:tcBorders>
          </w:tcPr>
          <w:p w14:paraId="3705382F"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E492AEE" w14:textId="77777777" w:rsidR="004B63F0" w:rsidRPr="00DF3BE0" w:rsidRDefault="004B63F0" w:rsidP="002D6F53">
            <w:pPr>
              <w:pStyle w:val="AmColumnHeading"/>
            </w:pPr>
            <w:r w:rsidRPr="00DF3BE0">
              <w:t>Alteração</w:t>
            </w:r>
          </w:p>
        </w:tc>
      </w:tr>
      <w:tr w:rsidR="004B63F0" w:rsidRPr="00DF3BE0" w14:paraId="5D17472D" w14:textId="77777777" w:rsidTr="002D6F53">
        <w:trPr>
          <w:jc w:val="center"/>
        </w:trPr>
        <w:tc>
          <w:tcPr>
            <w:tcW w:w="4876" w:type="dxa"/>
            <w:tcBorders>
              <w:top w:val="nil"/>
              <w:left w:val="nil"/>
              <w:bottom w:val="nil"/>
              <w:right w:val="nil"/>
            </w:tcBorders>
          </w:tcPr>
          <w:p w14:paraId="11E0DCD8" w14:textId="77777777" w:rsidR="004B63F0" w:rsidRPr="00DF3BE0" w:rsidRDefault="004B63F0" w:rsidP="002D6F53">
            <w:pPr>
              <w:pStyle w:val="Normal6a"/>
            </w:pPr>
          </w:p>
        </w:tc>
        <w:tc>
          <w:tcPr>
            <w:tcW w:w="4876" w:type="dxa"/>
            <w:tcBorders>
              <w:top w:val="nil"/>
              <w:left w:val="nil"/>
              <w:bottom w:val="nil"/>
              <w:right w:val="nil"/>
            </w:tcBorders>
          </w:tcPr>
          <w:p w14:paraId="7A850B81" w14:textId="3D25515F" w:rsidR="004B63F0" w:rsidRPr="00DF3BE0" w:rsidRDefault="004B63F0" w:rsidP="002D6F53">
            <w:pPr>
              <w:pStyle w:val="Normal6a"/>
            </w:pPr>
            <w:r w:rsidRPr="00DF3BE0">
              <w:rPr>
                <w:b/>
                <w:i/>
              </w:rPr>
              <w:t>e</w:t>
            </w:r>
            <w:r w:rsidR="00DF5682">
              <w:rPr>
                <w:b/>
                <w:i/>
              </w:rPr>
              <w:noBreakHyphen/>
            </w:r>
            <w:r w:rsidRPr="00DF3BE0">
              <w:rPr>
                <w:b/>
                <w:i/>
              </w:rPr>
              <w:t>A)</w:t>
            </w:r>
            <w:r w:rsidRPr="00DF3BE0">
              <w:tab/>
            </w:r>
            <w:r w:rsidRPr="00DF3BE0">
              <w:rPr>
                <w:b/>
                <w:i/>
              </w:rPr>
              <w:t>Informar e cooperar com a Eurojust logo que as autoridades judiciais estejam envolvidas na investigação do crime visado pela unidade operacional;</w:t>
            </w:r>
          </w:p>
        </w:tc>
      </w:tr>
    </w:tbl>
    <w:p w14:paraId="6112782A"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C98D5E7" w14:textId="77777777" w:rsidR="004B63F0" w:rsidRPr="00DF3BE0" w:rsidRDefault="004B63F0" w:rsidP="004B63F0">
      <w:r w:rsidRPr="00DF3BE0">
        <w:rPr>
          <w:rStyle w:val="HideTWBExt"/>
        </w:rPr>
        <w:t>&lt;/Amend&gt;</w:t>
      </w:r>
    </w:p>
    <w:p w14:paraId="17AEC333"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277</w:t>
      </w:r>
      <w:r w:rsidRPr="00DF3BE0">
        <w:rPr>
          <w:rStyle w:val="HideTWBExt"/>
        </w:rPr>
        <w:t>&lt;/NumAm&gt;</w:t>
      </w:r>
    </w:p>
    <w:p w14:paraId="26832710"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107E58BF" w14:textId="77777777" w:rsidR="004B63F0" w:rsidRPr="00DF3BE0" w:rsidRDefault="004B63F0" w:rsidP="004B63F0">
      <w:pPr>
        <w:pStyle w:val="NormalBold"/>
      </w:pPr>
      <w:r w:rsidRPr="00DF3BE0">
        <w:rPr>
          <w:rStyle w:val="HideTWBExt"/>
          <w:b w:val="0"/>
        </w:rPr>
        <w:t>&lt;/RepeatBlock-By&gt;</w:t>
      </w:r>
    </w:p>
    <w:p w14:paraId="5A1F593F"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FAFB91F"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135DE867"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14A980ED" w14:textId="76C7CB71" w:rsidR="004B63F0" w:rsidRPr="00DF3BE0" w:rsidRDefault="004B63F0" w:rsidP="004B63F0">
      <w:r w:rsidRPr="00DF3BE0">
        <w:rPr>
          <w:rStyle w:val="HideTWBExt"/>
        </w:rPr>
        <w:t>&lt;Article2&gt;</w:t>
      </w:r>
      <w:r w:rsidRPr="00DF3BE0">
        <w:t>Artigo 5</w:t>
      </w:r>
      <w:r w:rsidR="00DF5682">
        <w:noBreakHyphen/>
      </w:r>
      <w:r w:rsidRPr="00DF3BE0">
        <w:t>A – n.º 7</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17D2789" w14:textId="77777777" w:rsidTr="002D6F53">
        <w:trPr>
          <w:trHeight w:hRule="exact" w:val="240"/>
          <w:jc w:val="center"/>
        </w:trPr>
        <w:tc>
          <w:tcPr>
            <w:tcW w:w="9752" w:type="dxa"/>
            <w:gridSpan w:val="2"/>
            <w:tcBorders>
              <w:top w:val="nil"/>
              <w:left w:val="nil"/>
              <w:bottom w:val="nil"/>
              <w:right w:val="nil"/>
            </w:tcBorders>
          </w:tcPr>
          <w:p w14:paraId="45C3BED7" w14:textId="77777777" w:rsidR="004B63F0" w:rsidRPr="00DF3BE0" w:rsidRDefault="004B63F0" w:rsidP="002D6F53"/>
        </w:tc>
      </w:tr>
      <w:tr w:rsidR="004B63F0" w:rsidRPr="00DF3BE0" w14:paraId="5ACAF8F7" w14:textId="77777777" w:rsidTr="002D6F53">
        <w:trPr>
          <w:trHeight w:val="240"/>
          <w:jc w:val="center"/>
        </w:trPr>
        <w:tc>
          <w:tcPr>
            <w:tcW w:w="4876" w:type="dxa"/>
            <w:tcBorders>
              <w:top w:val="nil"/>
              <w:left w:val="nil"/>
              <w:bottom w:val="nil"/>
              <w:right w:val="nil"/>
            </w:tcBorders>
          </w:tcPr>
          <w:p w14:paraId="396255B0"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C7E0D25" w14:textId="77777777" w:rsidR="004B63F0" w:rsidRPr="00DF3BE0" w:rsidRDefault="004B63F0" w:rsidP="002D6F53">
            <w:pPr>
              <w:pStyle w:val="AmColumnHeading"/>
            </w:pPr>
            <w:r w:rsidRPr="00DF3BE0">
              <w:t>Alteração</w:t>
            </w:r>
          </w:p>
        </w:tc>
      </w:tr>
      <w:tr w:rsidR="004B63F0" w:rsidRPr="00DF3BE0" w14:paraId="36B10E08" w14:textId="77777777" w:rsidTr="002D6F53">
        <w:trPr>
          <w:jc w:val="center"/>
        </w:trPr>
        <w:tc>
          <w:tcPr>
            <w:tcW w:w="4876" w:type="dxa"/>
            <w:tcBorders>
              <w:top w:val="nil"/>
              <w:left w:val="nil"/>
              <w:bottom w:val="nil"/>
              <w:right w:val="nil"/>
            </w:tcBorders>
          </w:tcPr>
          <w:p w14:paraId="37BE023C" w14:textId="1F6462FB" w:rsidR="004B63F0" w:rsidRPr="00DF3BE0" w:rsidRDefault="004B63F0" w:rsidP="002D6F53">
            <w:pPr>
              <w:pStyle w:val="Normal6a"/>
            </w:pPr>
            <w:r w:rsidRPr="00DF3BE0">
              <w:t>7.</w:t>
            </w:r>
            <w:r w:rsidRPr="00DF3BE0">
              <w:tab/>
              <w:t>O diretor executivo pode propor a criação de uma unidade operacional às autoridades competentes dos Estados</w:t>
            </w:r>
            <w:r w:rsidR="00DF5682">
              <w:noBreakHyphen/>
            </w:r>
            <w:r w:rsidRPr="00DF3BE0">
              <w:t xml:space="preserve">Membros em causa, através das respetivas unidades nacionais, caso considere que </w:t>
            </w:r>
            <w:r w:rsidRPr="00DF3BE0">
              <w:rPr>
                <w:b/>
                <w:i/>
              </w:rPr>
              <w:t>tal traria valor acrescentado para combater</w:t>
            </w:r>
            <w:r w:rsidRPr="00DF3BE0">
              <w:t xml:space="preserve"> um crime abrangido pelos objetivos da Europol.</w:t>
            </w:r>
          </w:p>
        </w:tc>
        <w:tc>
          <w:tcPr>
            <w:tcW w:w="4876" w:type="dxa"/>
            <w:tcBorders>
              <w:top w:val="nil"/>
              <w:left w:val="nil"/>
              <w:bottom w:val="nil"/>
              <w:right w:val="nil"/>
            </w:tcBorders>
          </w:tcPr>
          <w:p w14:paraId="0F687DDC" w14:textId="56413281" w:rsidR="004B63F0" w:rsidRPr="00DF3BE0" w:rsidRDefault="004B63F0" w:rsidP="002D6F53">
            <w:pPr>
              <w:pStyle w:val="Normal6a"/>
            </w:pPr>
            <w:r w:rsidRPr="00DF3BE0">
              <w:t>7.</w:t>
            </w:r>
            <w:r w:rsidRPr="00DF3BE0">
              <w:tab/>
              <w:t xml:space="preserve">O diretor executivo pode propor a criação de uma unidade operacional </w:t>
            </w:r>
            <w:r w:rsidRPr="00DF3BE0">
              <w:rPr>
                <w:b/>
                <w:i/>
              </w:rPr>
              <w:t>temporária</w:t>
            </w:r>
            <w:r w:rsidRPr="00DF3BE0">
              <w:t xml:space="preserve"> às autoridades competentes dos Estados</w:t>
            </w:r>
            <w:r w:rsidR="00DF5682">
              <w:noBreakHyphen/>
            </w:r>
            <w:r w:rsidRPr="00DF3BE0">
              <w:t xml:space="preserve">Membros em causa, através das respetivas unidades nacionais, caso considere que </w:t>
            </w:r>
            <w:r w:rsidRPr="00DF3BE0">
              <w:rPr>
                <w:b/>
                <w:i/>
              </w:rPr>
              <w:t>é necessária a criação de uma unidade operacional para combater</w:t>
            </w:r>
            <w:r w:rsidRPr="00DF3BE0">
              <w:t xml:space="preserve"> um crime abrangido pelos objetivos da Europol </w:t>
            </w:r>
            <w:r w:rsidRPr="00DF3BE0">
              <w:rPr>
                <w:b/>
                <w:i/>
              </w:rPr>
              <w:t>e que exija uma ação coordenada e concertada</w:t>
            </w:r>
            <w:r w:rsidRPr="00DF3BE0">
              <w:t xml:space="preserve">. </w:t>
            </w:r>
            <w:r w:rsidRPr="00DF3BE0">
              <w:rPr>
                <w:b/>
                <w:i/>
              </w:rPr>
              <w:t>A Europol informa imediatamente a Eurojust e o GCPC de qualquer proposta apresentada ao abrigo do presente número.</w:t>
            </w:r>
          </w:p>
        </w:tc>
      </w:tr>
    </w:tbl>
    <w:p w14:paraId="417409B8"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BA5B642" w14:textId="77777777" w:rsidR="004B63F0" w:rsidRPr="00DF3BE0" w:rsidRDefault="004B63F0" w:rsidP="004B63F0">
      <w:r w:rsidRPr="00DF3BE0">
        <w:rPr>
          <w:rStyle w:val="HideTWBExt"/>
        </w:rPr>
        <w:t>&lt;/Amend&gt;</w:t>
      </w:r>
    </w:p>
    <w:p w14:paraId="72506C96"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278</w:t>
      </w:r>
      <w:r w:rsidRPr="00DF3BE0">
        <w:rPr>
          <w:rStyle w:val="HideTWBExt"/>
        </w:rPr>
        <w:t>&lt;/NumAm&gt;</w:t>
      </w:r>
    </w:p>
    <w:p w14:paraId="1262B161" w14:textId="77777777" w:rsidR="004B63F0" w:rsidRPr="00DF3BE0" w:rsidRDefault="004B63F0" w:rsidP="004B63F0">
      <w:pPr>
        <w:pStyle w:val="NormalBold"/>
      </w:pPr>
      <w:r w:rsidRPr="00DF3BE0">
        <w:rPr>
          <w:rStyle w:val="HideTWBExt"/>
          <w:b w:val="0"/>
        </w:rPr>
        <w:t>&lt;RepeatBlock-By&gt;&lt;Members&gt;</w:t>
      </w:r>
      <w:r w:rsidRPr="00DF3BE0">
        <w:t>Sebastian Tynkkynen</w:t>
      </w:r>
      <w:r w:rsidRPr="00DF3BE0">
        <w:rPr>
          <w:rStyle w:val="HideTWBExt"/>
          <w:b w:val="0"/>
        </w:rPr>
        <w:t>&lt;/Members&gt;</w:t>
      </w:r>
    </w:p>
    <w:p w14:paraId="6F3B8584" w14:textId="77777777" w:rsidR="004B63F0" w:rsidRPr="00DF3BE0" w:rsidRDefault="004B63F0" w:rsidP="004B63F0">
      <w:pPr>
        <w:pStyle w:val="NormalBold"/>
      </w:pPr>
      <w:r w:rsidRPr="00DF3BE0">
        <w:rPr>
          <w:rStyle w:val="HideTWBExt"/>
          <w:b w:val="0"/>
        </w:rPr>
        <w:t>&lt;/RepeatBlock-By&gt;</w:t>
      </w:r>
    </w:p>
    <w:p w14:paraId="597E0A65"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53619ED4"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6317188F"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08161539" w14:textId="653FA924" w:rsidR="004B63F0" w:rsidRPr="00DF3BE0" w:rsidRDefault="004B63F0" w:rsidP="004B63F0">
      <w:r w:rsidRPr="00DF3BE0">
        <w:rPr>
          <w:rStyle w:val="HideTWBExt"/>
        </w:rPr>
        <w:t>&lt;Article2&gt;</w:t>
      </w:r>
      <w:r w:rsidRPr="00DF3BE0">
        <w:t>Artigo 5</w:t>
      </w:r>
      <w:r w:rsidR="00DF5682">
        <w:noBreakHyphen/>
      </w:r>
      <w:r w:rsidRPr="00DF3BE0">
        <w:t>A – n.º 7</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952D134" w14:textId="77777777" w:rsidTr="002D6F53">
        <w:trPr>
          <w:trHeight w:hRule="exact" w:val="240"/>
          <w:jc w:val="center"/>
        </w:trPr>
        <w:tc>
          <w:tcPr>
            <w:tcW w:w="9752" w:type="dxa"/>
            <w:gridSpan w:val="2"/>
            <w:tcBorders>
              <w:top w:val="nil"/>
              <w:left w:val="nil"/>
              <w:bottom w:val="nil"/>
              <w:right w:val="nil"/>
            </w:tcBorders>
          </w:tcPr>
          <w:p w14:paraId="5238D511" w14:textId="77777777" w:rsidR="004B63F0" w:rsidRPr="00DF3BE0" w:rsidRDefault="004B63F0" w:rsidP="002D6F53"/>
        </w:tc>
      </w:tr>
      <w:tr w:rsidR="004B63F0" w:rsidRPr="00DF3BE0" w14:paraId="091CDA42" w14:textId="77777777" w:rsidTr="002D6F53">
        <w:trPr>
          <w:trHeight w:val="240"/>
          <w:jc w:val="center"/>
        </w:trPr>
        <w:tc>
          <w:tcPr>
            <w:tcW w:w="4876" w:type="dxa"/>
            <w:tcBorders>
              <w:top w:val="nil"/>
              <w:left w:val="nil"/>
              <w:bottom w:val="nil"/>
              <w:right w:val="nil"/>
            </w:tcBorders>
          </w:tcPr>
          <w:p w14:paraId="2930A48A"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A250425" w14:textId="77777777" w:rsidR="004B63F0" w:rsidRPr="00DF3BE0" w:rsidRDefault="004B63F0" w:rsidP="002D6F53">
            <w:pPr>
              <w:pStyle w:val="AmColumnHeading"/>
            </w:pPr>
            <w:r w:rsidRPr="00DF3BE0">
              <w:t>Alteração</w:t>
            </w:r>
          </w:p>
        </w:tc>
      </w:tr>
      <w:tr w:rsidR="004B63F0" w:rsidRPr="00DF3BE0" w14:paraId="2EB5CCA5" w14:textId="77777777" w:rsidTr="002D6F53">
        <w:trPr>
          <w:jc w:val="center"/>
        </w:trPr>
        <w:tc>
          <w:tcPr>
            <w:tcW w:w="4876" w:type="dxa"/>
            <w:tcBorders>
              <w:top w:val="nil"/>
              <w:left w:val="nil"/>
              <w:bottom w:val="nil"/>
              <w:right w:val="nil"/>
            </w:tcBorders>
          </w:tcPr>
          <w:p w14:paraId="32EDCF26" w14:textId="3BFBDD96" w:rsidR="004B63F0" w:rsidRPr="00DF3BE0" w:rsidRDefault="004B63F0" w:rsidP="002D6F53">
            <w:pPr>
              <w:pStyle w:val="Normal6a"/>
            </w:pPr>
            <w:r w:rsidRPr="00DF3BE0">
              <w:t>7.</w:t>
            </w:r>
            <w:r w:rsidRPr="00DF3BE0">
              <w:tab/>
              <w:t>O diretor executivo pode propor a criação de uma unidade operacional às autoridades competentes dos Estados</w:t>
            </w:r>
            <w:r w:rsidR="00DF5682">
              <w:noBreakHyphen/>
            </w:r>
            <w:r w:rsidRPr="00DF3BE0">
              <w:t>Membros em causa, através das respetivas unidades nacionais, caso considere que tal traria valor acrescentado para combater um crime abrangido pelos objetivos da Europol.</w:t>
            </w:r>
          </w:p>
        </w:tc>
        <w:tc>
          <w:tcPr>
            <w:tcW w:w="4876" w:type="dxa"/>
            <w:tcBorders>
              <w:top w:val="nil"/>
              <w:left w:val="nil"/>
              <w:bottom w:val="nil"/>
              <w:right w:val="nil"/>
            </w:tcBorders>
          </w:tcPr>
          <w:p w14:paraId="6830AEFB" w14:textId="2302FB0B" w:rsidR="004B63F0" w:rsidRPr="00DF3BE0" w:rsidRDefault="004B63F0" w:rsidP="002D6F53">
            <w:pPr>
              <w:pStyle w:val="Normal6a"/>
            </w:pPr>
            <w:r w:rsidRPr="00DF3BE0">
              <w:t>7.</w:t>
            </w:r>
            <w:r w:rsidRPr="00DF3BE0">
              <w:tab/>
              <w:t>O diretor executivo pode propor a criação de uma unidade operacional às autoridades competentes dos Estados</w:t>
            </w:r>
            <w:r w:rsidR="00DF5682">
              <w:noBreakHyphen/>
            </w:r>
            <w:r w:rsidRPr="00DF3BE0">
              <w:t xml:space="preserve">Membros em causa, através das respetivas unidades nacionais, caso considere que tal traria valor acrescentado para combater um crime abrangido pelos objetivos da Europol. </w:t>
            </w:r>
            <w:r w:rsidRPr="00DF3BE0">
              <w:rPr>
                <w:b/>
                <w:i/>
              </w:rPr>
              <w:t>No entanto, a decisão de criar uma unidade operacional continua a ser deixada ao critério das autoridades nacionais.</w:t>
            </w:r>
          </w:p>
        </w:tc>
      </w:tr>
    </w:tbl>
    <w:p w14:paraId="0F789A48"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{FI}</w:t>
      </w:r>
      <w:r w:rsidRPr="00DF3BE0">
        <w:t>fi</w:t>
      </w:r>
      <w:r w:rsidRPr="00DF3BE0">
        <w:rPr>
          <w:rStyle w:val="HideTWBExt"/>
        </w:rPr>
        <w:t>&lt;/Original&gt;</w:t>
      </w:r>
    </w:p>
    <w:p w14:paraId="20C36272" w14:textId="77777777" w:rsidR="004B63F0" w:rsidRPr="00DF3BE0" w:rsidRDefault="004B63F0" w:rsidP="004B63F0">
      <w:r w:rsidRPr="00DF3BE0">
        <w:rPr>
          <w:rStyle w:val="HideTWBExt"/>
        </w:rPr>
        <w:t>&lt;/Amend&gt;</w:t>
      </w:r>
    </w:p>
    <w:p w14:paraId="47234BE2"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279</w:t>
      </w:r>
      <w:r w:rsidRPr="00DF3BE0">
        <w:rPr>
          <w:rStyle w:val="HideTWBExt"/>
        </w:rPr>
        <w:t>&lt;/NumAm&gt;</w:t>
      </w:r>
    </w:p>
    <w:p w14:paraId="3022F2D2"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47CA3456" w14:textId="77777777" w:rsidR="004B63F0" w:rsidRPr="00DF3BE0" w:rsidRDefault="004B63F0" w:rsidP="004B63F0">
      <w:pPr>
        <w:pStyle w:val="NormalBold"/>
      </w:pPr>
      <w:r w:rsidRPr="00DF3BE0">
        <w:rPr>
          <w:rStyle w:val="HideTWBExt"/>
          <w:b w:val="0"/>
        </w:rPr>
        <w:t>&lt;/RepeatBlock-By&gt;</w:t>
      </w:r>
    </w:p>
    <w:p w14:paraId="33469D1C"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7061B28"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004C9B29"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15E92E44" w14:textId="0B4D40CA" w:rsidR="004B63F0" w:rsidRPr="00DF3BE0" w:rsidRDefault="004B63F0" w:rsidP="004B63F0">
      <w:r w:rsidRPr="00DF3BE0">
        <w:rPr>
          <w:rStyle w:val="HideTWBExt"/>
        </w:rPr>
        <w:t>&lt;Article2&gt;</w:t>
      </w:r>
      <w:r w:rsidRPr="00DF3BE0">
        <w:t>Artigo 5</w:t>
      </w:r>
      <w:r w:rsidR="00DF5682">
        <w:noBreakHyphen/>
      </w:r>
      <w:r w:rsidRPr="00DF3BE0">
        <w:t>A – n.º 8</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824B5C7" w14:textId="77777777" w:rsidTr="002D6F53">
        <w:trPr>
          <w:trHeight w:hRule="exact" w:val="240"/>
          <w:jc w:val="center"/>
        </w:trPr>
        <w:tc>
          <w:tcPr>
            <w:tcW w:w="9752" w:type="dxa"/>
            <w:gridSpan w:val="2"/>
            <w:tcBorders>
              <w:top w:val="nil"/>
              <w:left w:val="nil"/>
              <w:bottom w:val="nil"/>
              <w:right w:val="nil"/>
            </w:tcBorders>
          </w:tcPr>
          <w:p w14:paraId="2DA0AD4A" w14:textId="77777777" w:rsidR="004B63F0" w:rsidRPr="00DF3BE0" w:rsidRDefault="004B63F0" w:rsidP="002D6F53"/>
        </w:tc>
      </w:tr>
      <w:tr w:rsidR="004B63F0" w:rsidRPr="00DF3BE0" w14:paraId="396BE4B3" w14:textId="77777777" w:rsidTr="002D6F53">
        <w:trPr>
          <w:trHeight w:val="240"/>
          <w:jc w:val="center"/>
        </w:trPr>
        <w:tc>
          <w:tcPr>
            <w:tcW w:w="4876" w:type="dxa"/>
            <w:tcBorders>
              <w:top w:val="nil"/>
              <w:left w:val="nil"/>
              <w:bottom w:val="nil"/>
              <w:right w:val="nil"/>
            </w:tcBorders>
          </w:tcPr>
          <w:p w14:paraId="035E3A56"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0F09AB5" w14:textId="77777777" w:rsidR="004B63F0" w:rsidRPr="00DF3BE0" w:rsidRDefault="004B63F0" w:rsidP="002D6F53">
            <w:pPr>
              <w:pStyle w:val="AmColumnHeading"/>
            </w:pPr>
            <w:r w:rsidRPr="00DF3BE0">
              <w:t>Alteração</w:t>
            </w:r>
          </w:p>
        </w:tc>
      </w:tr>
      <w:tr w:rsidR="004B63F0" w:rsidRPr="00DF3BE0" w14:paraId="6432C2FD" w14:textId="77777777" w:rsidTr="002D6F53">
        <w:trPr>
          <w:jc w:val="center"/>
        </w:trPr>
        <w:tc>
          <w:tcPr>
            <w:tcW w:w="4876" w:type="dxa"/>
            <w:tcBorders>
              <w:top w:val="nil"/>
              <w:left w:val="nil"/>
              <w:bottom w:val="nil"/>
              <w:right w:val="nil"/>
            </w:tcBorders>
          </w:tcPr>
          <w:p w14:paraId="7B3183C9" w14:textId="77777777" w:rsidR="004B63F0" w:rsidRPr="00DF3BE0" w:rsidRDefault="004B63F0" w:rsidP="002D6F53">
            <w:pPr>
              <w:pStyle w:val="Normal6a"/>
            </w:pPr>
            <w:r w:rsidRPr="00DF3BE0">
              <w:t>8.</w:t>
            </w:r>
            <w:r w:rsidRPr="00DF3BE0">
              <w:tab/>
              <w:t>O Conselho de Administração deve adotar regras de execução relativas à criação e execução de unidades operacionais.</w:t>
            </w:r>
          </w:p>
        </w:tc>
        <w:tc>
          <w:tcPr>
            <w:tcW w:w="4876" w:type="dxa"/>
            <w:tcBorders>
              <w:top w:val="nil"/>
              <w:left w:val="nil"/>
              <w:bottom w:val="nil"/>
              <w:right w:val="nil"/>
            </w:tcBorders>
          </w:tcPr>
          <w:p w14:paraId="3599B147" w14:textId="77777777" w:rsidR="004B63F0" w:rsidRPr="00DF3BE0" w:rsidRDefault="004B63F0" w:rsidP="002D6F53">
            <w:pPr>
              <w:pStyle w:val="Normal6a"/>
            </w:pPr>
            <w:r w:rsidRPr="00DF3BE0">
              <w:t>8.</w:t>
            </w:r>
            <w:r w:rsidRPr="00DF3BE0">
              <w:tab/>
              <w:t xml:space="preserve">O Conselho de Administração deve adotar regras de execução relativas à criação e execução de unidades operacionais </w:t>
            </w:r>
            <w:r w:rsidRPr="00DF3BE0">
              <w:rPr>
                <w:b/>
                <w:i/>
              </w:rPr>
              <w:t>nos termos do presente artigo, incluindo medidas destinadas a evitar o risco de duplo financiamento das equipas de investigação conjuntas</w:t>
            </w:r>
            <w:r w:rsidRPr="00DF3BE0">
              <w:t xml:space="preserve">. </w:t>
            </w:r>
            <w:r w:rsidRPr="00DF3BE0">
              <w:rPr>
                <w:b/>
                <w:i/>
              </w:rPr>
              <w:t>As regras de execução devem ser disponibilizadas ao público e o GCPC deve ser informado.</w:t>
            </w:r>
          </w:p>
        </w:tc>
      </w:tr>
    </w:tbl>
    <w:p w14:paraId="0A6F47B8"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6A1F0F38" w14:textId="77777777" w:rsidR="004B63F0" w:rsidRPr="00DF3BE0" w:rsidRDefault="004B63F0" w:rsidP="004B63F0">
      <w:r w:rsidRPr="00DF3BE0">
        <w:rPr>
          <w:rStyle w:val="HideTWBExt"/>
        </w:rPr>
        <w:t>&lt;/Amend&gt;</w:t>
      </w:r>
    </w:p>
    <w:p w14:paraId="026040C7"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280</w:t>
      </w:r>
      <w:r w:rsidRPr="00DF3BE0">
        <w:rPr>
          <w:rStyle w:val="HideTWBExt"/>
        </w:rPr>
        <w:t>&lt;/NumAm&gt;</w:t>
      </w:r>
    </w:p>
    <w:p w14:paraId="41A1B117" w14:textId="77777777" w:rsidR="004B63F0" w:rsidRPr="00DF3BE0" w:rsidRDefault="004B63F0" w:rsidP="004B63F0">
      <w:pPr>
        <w:pStyle w:val="NormalBold"/>
      </w:pPr>
      <w:r w:rsidRPr="00DF3BE0">
        <w:rPr>
          <w:rStyle w:val="HideTWBExt"/>
          <w:b w:val="0"/>
        </w:rPr>
        <w:t>&lt;RepeatBlock-By&gt;&lt;Members&gt;</w:t>
      </w:r>
      <w:r w:rsidRPr="00DF3BE0">
        <w:t>Jeroen Lenaers</w:t>
      </w:r>
      <w:r w:rsidRPr="00DF3BE0">
        <w:rPr>
          <w:rStyle w:val="HideTWBExt"/>
          <w:b w:val="0"/>
        </w:rPr>
        <w:t>&lt;/Members&gt;</w:t>
      </w:r>
    </w:p>
    <w:p w14:paraId="73138BEF" w14:textId="77777777" w:rsidR="004B63F0" w:rsidRPr="00DF3BE0" w:rsidRDefault="004B63F0" w:rsidP="004B63F0">
      <w:pPr>
        <w:pStyle w:val="NormalBold"/>
      </w:pPr>
      <w:r w:rsidRPr="00DF3BE0">
        <w:rPr>
          <w:rStyle w:val="HideTWBExt"/>
          <w:b w:val="0"/>
        </w:rPr>
        <w:t>&lt;/RepeatBlock-By&gt;</w:t>
      </w:r>
    </w:p>
    <w:p w14:paraId="4FEC32BB"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36300C8"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7821D21E"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4486C475" w14:textId="68931374" w:rsidR="004B63F0" w:rsidRPr="00DF3BE0" w:rsidRDefault="004B63F0" w:rsidP="004B63F0">
      <w:r w:rsidRPr="00DF3BE0">
        <w:rPr>
          <w:rStyle w:val="HideTWBExt"/>
        </w:rPr>
        <w:t>&lt;Article2&gt;</w:t>
      </w:r>
      <w:r w:rsidRPr="00DF3BE0">
        <w:t>Artigo 5</w:t>
      </w:r>
      <w:r w:rsidR="00DF5682">
        <w:noBreakHyphen/>
      </w:r>
      <w:r w:rsidRPr="00DF3BE0">
        <w:t>A – n.º 8</w:t>
      </w:r>
      <w:r w:rsidR="00DF5682">
        <w:noBreakHyphen/>
      </w:r>
      <w:r w:rsidRPr="00DF3BE0">
        <w:t>A (novo)</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D7BDEEF" w14:textId="77777777" w:rsidTr="002D6F53">
        <w:trPr>
          <w:trHeight w:hRule="exact" w:val="240"/>
          <w:jc w:val="center"/>
        </w:trPr>
        <w:tc>
          <w:tcPr>
            <w:tcW w:w="9752" w:type="dxa"/>
            <w:gridSpan w:val="2"/>
            <w:tcBorders>
              <w:top w:val="nil"/>
              <w:left w:val="nil"/>
              <w:bottom w:val="nil"/>
              <w:right w:val="nil"/>
            </w:tcBorders>
          </w:tcPr>
          <w:p w14:paraId="012B8437" w14:textId="77777777" w:rsidR="004B63F0" w:rsidRPr="00DF3BE0" w:rsidRDefault="004B63F0" w:rsidP="002D6F53"/>
        </w:tc>
      </w:tr>
      <w:tr w:rsidR="004B63F0" w:rsidRPr="00DF3BE0" w14:paraId="13196934" w14:textId="77777777" w:rsidTr="002D6F53">
        <w:trPr>
          <w:trHeight w:val="240"/>
          <w:jc w:val="center"/>
        </w:trPr>
        <w:tc>
          <w:tcPr>
            <w:tcW w:w="4876" w:type="dxa"/>
            <w:tcBorders>
              <w:top w:val="nil"/>
              <w:left w:val="nil"/>
              <w:bottom w:val="nil"/>
              <w:right w:val="nil"/>
            </w:tcBorders>
          </w:tcPr>
          <w:p w14:paraId="1424766E"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5E025DD" w14:textId="77777777" w:rsidR="004B63F0" w:rsidRPr="00DF3BE0" w:rsidRDefault="004B63F0" w:rsidP="002D6F53">
            <w:pPr>
              <w:pStyle w:val="AmColumnHeading"/>
            </w:pPr>
            <w:r w:rsidRPr="00DF3BE0">
              <w:t>Alteração</w:t>
            </w:r>
          </w:p>
        </w:tc>
      </w:tr>
      <w:tr w:rsidR="004B63F0" w:rsidRPr="00DF3BE0" w14:paraId="3879996E" w14:textId="77777777" w:rsidTr="002D6F53">
        <w:trPr>
          <w:jc w:val="center"/>
        </w:trPr>
        <w:tc>
          <w:tcPr>
            <w:tcW w:w="4876" w:type="dxa"/>
            <w:tcBorders>
              <w:top w:val="nil"/>
              <w:left w:val="nil"/>
              <w:bottom w:val="nil"/>
              <w:right w:val="nil"/>
            </w:tcBorders>
          </w:tcPr>
          <w:p w14:paraId="50E5A22B" w14:textId="77777777" w:rsidR="004B63F0" w:rsidRPr="00DF3BE0" w:rsidRDefault="004B63F0" w:rsidP="002D6F53">
            <w:pPr>
              <w:pStyle w:val="Normal6a"/>
            </w:pPr>
          </w:p>
        </w:tc>
        <w:tc>
          <w:tcPr>
            <w:tcW w:w="4876" w:type="dxa"/>
            <w:tcBorders>
              <w:top w:val="nil"/>
              <w:left w:val="nil"/>
              <w:bottom w:val="nil"/>
              <w:right w:val="nil"/>
            </w:tcBorders>
          </w:tcPr>
          <w:p w14:paraId="148B20E4" w14:textId="35DF2A10" w:rsidR="004B63F0" w:rsidRPr="00DF3BE0" w:rsidRDefault="004B63F0" w:rsidP="002D6F53">
            <w:pPr>
              <w:pStyle w:val="Normal6a"/>
            </w:pPr>
            <w:r w:rsidRPr="00DF3BE0">
              <w:rPr>
                <w:b/>
                <w:i/>
              </w:rPr>
              <w:t>8</w:t>
            </w:r>
            <w:r w:rsidR="00DF5682">
              <w:rPr>
                <w:b/>
                <w:i/>
              </w:rPr>
              <w:noBreakHyphen/>
            </w:r>
            <w:r w:rsidRPr="00DF3BE0">
              <w:rPr>
                <w:b/>
                <w:i/>
              </w:rPr>
              <w:t>A.</w:t>
            </w:r>
            <w:r w:rsidRPr="00DF3BE0">
              <w:tab/>
            </w:r>
            <w:r w:rsidRPr="00DF3BE0">
              <w:rPr>
                <w:b/>
                <w:i/>
              </w:rPr>
              <w:t>A fim de assegurar a coordenação entre as unidades operacionais e as equipas de investigação conjuntas, a Eurojust deve ser consultada antes da adoção das regras de execução referidas no n.º 8. A Europol e a Eurojust são mantidas informadas pelos Estados</w:t>
            </w:r>
            <w:r w:rsidR="00DF5682">
              <w:rPr>
                <w:b/>
                <w:i/>
              </w:rPr>
              <w:noBreakHyphen/>
            </w:r>
            <w:r w:rsidRPr="00DF3BE0">
              <w:rPr>
                <w:b/>
                <w:i/>
              </w:rPr>
              <w:t>Membros de quaisquer unidades operacionais que envolvam autoridades judiciais e a Eurojust é mantida informada pela Europol de quaisquer propostas apresentadas pelo diretor executivo nos termos do n.º 7.</w:t>
            </w:r>
          </w:p>
        </w:tc>
      </w:tr>
    </w:tbl>
    <w:p w14:paraId="2BFFD932"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13C0A8A" w14:textId="77777777" w:rsidR="004B63F0" w:rsidRPr="00DF3BE0" w:rsidRDefault="004B63F0" w:rsidP="004B63F0">
      <w:r w:rsidRPr="00DF3BE0">
        <w:rPr>
          <w:rStyle w:val="HideTWBExt"/>
        </w:rPr>
        <w:t>&lt;/Amend&gt;</w:t>
      </w:r>
    </w:p>
    <w:p w14:paraId="53CC1498"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281</w:t>
      </w:r>
      <w:r w:rsidRPr="00DF3BE0">
        <w:rPr>
          <w:rStyle w:val="HideTWBExt"/>
        </w:rPr>
        <w:t>&lt;/NumAm&gt;</w:t>
      </w:r>
    </w:p>
    <w:p w14:paraId="573EED39"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 Ana Catarina Mendes</w:t>
      </w:r>
      <w:r w:rsidRPr="00DF3BE0">
        <w:rPr>
          <w:rStyle w:val="HideTWBExt"/>
          <w:b w:val="0"/>
        </w:rPr>
        <w:t>&lt;/Members&gt;</w:t>
      </w:r>
    </w:p>
    <w:p w14:paraId="241F9407" w14:textId="77777777" w:rsidR="004B63F0" w:rsidRPr="00DF3BE0" w:rsidRDefault="004B63F0" w:rsidP="004B63F0">
      <w:pPr>
        <w:pStyle w:val="NormalBold"/>
      </w:pPr>
      <w:r w:rsidRPr="00DF3BE0">
        <w:rPr>
          <w:rStyle w:val="HideTWBExt"/>
          <w:b w:val="0"/>
        </w:rPr>
        <w:t>&lt;/RepeatBlock-By&gt;</w:t>
      </w:r>
    </w:p>
    <w:p w14:paraId="6A7E8EBB"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43692FF"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0CB20C2B"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258984B2" w14:textId="13EB1BE2" w:rsidR="004B63F0" w:rsidRPr="00DF3BE0" w:rsidRDefault="004B63F0" w:rsidP="004B63F0">
      <w:r w:rsidRPr="00DF3BE0">
        <w:rPr>
          <w:rStyle w:val="HideTWBExt"/>
        </w:rPr>
        <w:t>&lt;Article2&gt;</w:t>
      </w:r>
      <w:r w:rsidRPr="00DF3BE0">
        <w:t>Artigo 5</w:t>
      </w:r>
      <w:r w:rsidR="00DF5682">
        <w:noBreakHyphen/>
      </w:r>
      <w:r w:rsidRPr="00DF3BE0">
        <w:t>B – título</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EF53941" w14:textId="77777777" w:rsidTr="002D6F53">
        <w:trPr>
          <w:trHeight w:hRule="exact" w:val="240"/>
          <w:jc w:val="center"/>
        </w:trPr>
        <w:tc>
          <w:tcPr>
            <w:tcW w:w="9752" w:type="dxa"/>
            <w:gridSpan w:val="2"/>
            <w:tcBorders>
              <w:top w:val="nil"/>
              <w:left w:val="nil"/>
              <w:bottom w:val="nil"/>
              <w:right w:val="nil"/>
            </w:tcBorders>
          </w:tcPr>
          <w:p w14:paraId="27B4678C" w14:textId="77777777" w:rsidR="004B63F0" w:rsidRPr="00DF3BE0" w:rsidRDefault="004B63F0" w:rsidP="002D6F53"/>
        </w:tc>
      </w:tr>
      <w:tr w:rsidR="004B63F0" w:rsidRPr="00DF3BE0" w14:paraId="43A160A9" w14:textId="77777777" w:rsidTr="002D6F53">
        <w:trPr>
          <w:trHeight w:val="240"/>
          <w:jc w:val="center"/>
        </w:trPr>
        <w:tc>
          <w:tcPr>
            <w:tcW w:w="4876" w:type="dxa"/>
            <w:tcBorders>
              <w:top w:val="nil"/>
              <w:left w:val="nil"/>
              <w:bottom w:val="nil"/>
              <w:right w:val="nil"/>
            </w:tcBorders>
          </w:tcPr>
          <w:p w14:paraId="30A252D3"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E5024D1" w14:textId="77777777" w:rsidR="004B63F0" w:rsidRPr="00DF3BE0" w:rsidRDefault="004B63F0" w:rsidP="002D6F53">
            <w:pPr>
              <w:pStyle w:val="AmColumnHeading"/>
            </w:pPr>
            <w:r w:rsidRPr="00DF3BE0">
              <w:t>Alteração</w:t>
            </w:r>
          </w:p>
        </w:tc>
      </w:tr>
      <w:tr w:rsidR="004B63F0" w:rsidRPr="00DF3BE0" w14:paraId="088E2372" w14:textId="77777777" w:rsidTr="002D6F53">
        <w:trPr>
          <w:jc w:val="center"/>
        </w:trPr>
        <w:tc>
          <w:tcPr>
            <w:tcW w:w="4876" w:type="dxa"/>
            <w:tcBorders>
              <w:top w:val="nil"/>
              <w:left w:val="nil"/>
              <w:bottom w:val="nil"/>
              <w:right w:val="nil"/>
            </w:tcBorders>
          </w:tcPr>
          <w:p w14:paraId="2105FB1A" w14:textId="77777777" w:rsidR="004B63F0" w:rsidRPr="00DF3BE0" w:rsidRDefault="004B63F0" w:rsidP="002D6F53">
            <w:pPr>
              <w:pStyle w:val="Normal6a"/>
            </w:pPr>
            <w:r w:rsidRPr="00DF3BE0">
              <w:t>Destacamento da Europol para apoio operacional</w:t>
            </w:r>
          </w:p>
        </w:tc>
        <w:tc>
          <w:tcPr>
            <w:tcW w:w="4876" w:type="dxa"/>
            <w:tcBorders>
              <w:top w:val="nil"/>
              <w:left w:val="nil"/>
              <w:bottom w:val="nil"/>
              <w:right w:val="nil"/>
            </w:tcBorders>
          </w:tcPr>
          <w:p w14:paraId="7D7EE7C3" w14:textId="77777777" w:rsidR="004B63F0" w:rsidRPr="00DF3BE0" w:rsidRDefault="004B63F0" w:rsidP="002D6F53">
            <w:pPr>
              <w:pStyle w:val="Normal6a"/>
            </w:pPr>
            <w:r w:rsidRPr="00DF3BE0">
              <w:t xml:space="preserve">Destacamento da Europol para apoio operacional </w:t>
            </w:r>
            <w:r w:rsidRPr="00DF3BE0">
              <w:rPr>
                <w:b/>
                <w:i/>
              </w:rPr>
              <w:t>à prevenção, deteção e investigação da introdução clandestina de migrantes e do tráfico de seres humanos</w:t>
            </w:r>
          </w:p>
        </w:tc>
      </w:tr>
    </w:tbl>
    <w:p w14:paraId="4FF28CC7"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270F8942"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1A117016" w14:textId="401ADF70" w:rsidR="004B63F0" w:rsidRPr="00DF3BE0" w:rsidRDefault="004B63F0" w:rsidP="004B63F0">
      <w:pPr>
        <w:pStyle w:val="AmJustText"/>
      </w:pPr>
      <w:r w:rsidRPr="00DF3BE0">
        <w:t>Uma vez que a presente proposta se centra claramente na prevenção, deteção e investigação da introdução clandestina de migrantes e do tráfico de seres humanos, o novo artigo relativo às unidades operacionais deve limitar</w:t>
      </w:r>
      <w:r w:rsidR="00DF5682">
        <w:noBreakHyphen/>
      </w:r>
      <w:r w:rsidRPr="00DF3BE0">
        <w:t>se aos grupos de trabalho criados para combater a introdução clandestina de migrantes e o tráfico de seres humanos.</w:t>
      </w:r>
    </w:p>
    <w:p w14:paraId="2A05BDEE" w14:textId="77777777" w:rsidR="004B63F0" w:rsidRPr="00DF3BE0" w:rsidRDefault="004B63F0" w:rsidP="004B63F0">
      <w:r w:rsidRPr="00DF3BE0">
        <w:rPr>
          <w:rStyle w:val="HideTWBExt"/>
        </w:rPr>
        <w:t>&lt;/Amend&gt;</w:t>
      </w:r>
    </w:p>
    <w:p w14:paraId="0C70C537"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282</w:t>
      </w:r>
      <w:r w:rsidRPr="00DF3BE0">
        <w:rPr>
          <w:rStyle w:val="HideTWBExt"/>
        </w:rPr>
        <w:t>&lt;/NumAm&gt;</w:t>
      </w:r>
    </w:p>
    <w:p w14:paraId="5D4A9869"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11C5CE49" w14:textId="77777777" w:rsidR="004B63F0" w:rsidRPr="00DF3BE0" w:rsidRDefault="004B63F0" w:rsidP="004B63F0">
      <w:pPr>
        <w:pStyle w:val="NormalBold"/>
      </w:pPr>
      <w:r w:rsidRPr="00DF3BE0">
        <w:rPr>
          <w:rStyle w:val="HideTWBExt"/>
          <w:b w:val="0"/>
        </w:rPr>
        <w:t>&lt;/RepeatBlock-By&gt;</w:t>
      </w:r>
    </w:p>
    <w:p w14:paraId="6C878DB3"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753FB4C"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5BDC6268"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30B81AC8" w14:textId="679BBE7D" w:rsidR="004B63F0" w:rsidRPr="00DF3BE0" w:rsidRDefault="004B63F0" w:rsidP="004B63F0">
      <w:r w:rsidRPr="00DF3BE0">
        <w:rPr>
          <w:rStyle w:val="HideTWBExt"/>
        </w:rPr>
        <w:t>&lt;Article2&gt;</w:t>
      </w:r>
      <w:r w:rsidRPr="00DF3BE0">
        <w:t>Artigo 5</w:t>
      </w:r>
      <w:r w:rsidR="00DF5682">
        <w:noBreakHyphen/>
      </w:r>
      <w:r w:rsidRPr="00DF3BE0">
        <w:t>B – n.º 1</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30C36AC" w14:textId="77777777" w:rsidTr="002D6F53">
        <w:trPr>
          <w:trHeight w:hRule="exact" w:val="240"/>
          <w:jc w:val="center"/>
        </w:trPr>
        <w:tc>
          <w:tcPr>
            <w:tcW w:w="9752" w:type="dxa"/>
            <w:gridSpan w:val="2"/>
            <w:tcBorders>
              <w:top w:val="nil"/>
              <w:left w:val="nil"/>
              <w:bottom w:val="nil"/>
              <w:right w:val="nil"/>
            </w:tcBorders>
          </w:tcPr>
          <w:p w14:paraId="21E82CD2" w14:textId="77777777" w:rsidR="004B63F0" w:rsidRPr="00DF3BE0" w:rsidRDefault="004B63F0" w:rsidP="002D6F53"/>
        </w:tc>
      </w:tr>
      <w:tr w:rsidR="004B63F0" w:rsidRPr="00DF3BE0" w14:paraId="4B597AC7" w14:textId="77777777" w:rsidTr="002D6F53">
        <w:trPr>
          <w:trHeight w:val="240"/>
          <w:jc w:val="center"/>
        </w:trPr>
        <w:tc>
          <w:tcPr>
            <w:tcW w:w="4876" w:type="dxa"/>
            <w:tcBorders>
              <w:top w:val="nil"/>
              <w:left w:val="nil"/>
              <w:bottom w:val="nil"/>
              <w:right w:val="nil"/>
            </w:tcBorders>
          </w:tcPr>
          <w:p w14:paraId="669A6223"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BB3CA02" w14:textId="77777777" w:rsidR="004B63F0" w:rsidRPr="00DF3BE0" w:rsidRDefault="004B63F0" w:rsidP="002D6F53">
            <w:pPr>
              <w:pStyle w:val="AmColumnHeading"/>
            </w:pPr>
            <w:r w:rsidRPr="00DF3BE0">
              <w:t>Alteração</w:t>
            </w:r>
          </w:p>
        </w:tc>
      </w:tr>
      <w:tr w:rsidR="004B63F0" w:rsidRPr="00DF3BE0" w14:paraId="3E478920" w14:textId="77777777" w:rsidTr="002D6F53">
        <w:trPr>
          <w:jc w:val="center"/>
        </w:trPr>
        <w:tc>
          <w:tcPr>
            <w:tcW w:w="4876" w:type="dxa"/>
            <w:tcBorders>
              <w:top w:val="nil"/>
              <w:left w:val="nil"/>
              <w:bottom w:val="nil"/>
              <w:right w:val="nil"/>
            </w:tcBorders>
          </w:tcPr>
          <w:p w14:paraId="42C80C25" w14:textId="3FDF0E05" w:rsidR="004B63F0" w:rsidRPr="00DF3BE0" w:rsidRDefault="004B63F0" w:rsidP="002D6F53">
            <w:pPr>
              <w:pStyle w:val="Normal6a"/>
            </w:pPr>
            <w:r w:rsidRPr="00DF3BE0">
              <w:t>1.</w:t>
            </w:r>
            <w:r w:rsidRPr="00DF3BE0">
              <w:tab/>
              <w:t>Um Estado</w:t>
            </w:r>
            <w:r w:rsidR="00DF5682">
              <w:noBreakHyphen/>
            </w:r>
            <w:r w:rsidRPr="00DF3BE0">
              <w:t>Membro pode solicitar, em conformidade com o respetivo direito nacional, o destacamento da Europol para apoio operacional no seu território, a fim de recorrer ao apoio analítico, operacional, técnico, forense e financeiro prestado pela Europol para prevenir e combater crimes abrangidos pelos objetivos da Europol.</w:t>
            </w:r>
          </w:p>
        </w:tc>
        <w:tc>
          <w:tcPr>
            <w:tcW w:w="4876" w:type="dxa"/>
            <w:tcBorders>
              <w:top w:val="nil"/>
              <w:left w:val="nil"/>
              <w:bottom w:val="nil"/>
              <w:right w:val="nil"/>
            </w:tcBorders>
          </w:tcPr>
          <w:p w14:paraId="0F86B7D8" w14:textId="3A52C58C" w:rsidR="004B63F0" w:rsidRPr="00DF3BE0" w:rsidRDefault="004B63F0" w:rsidP="002D6F53">
            <w:pPr>
              <w:pStyle w:val="Normal6a"/>
            </w:pPr>
            <w:r w:rsidRPr="00DF3BE0">
              <w:t>1.</w:t>
            </w:r>
            <w:r w:rsidRPr="00DF3BE0">
              <w:tab/>
              <w:t>Um Estado</w:t>
            </w:r>
            <w:r w:rsidR="00DF5682">
              <w:noBreakHyphen/>
            </w:r>
            <w:r w:rsidRPr="00DF3BE0">
              <w:t xml:space="preserve">Membro pode solicitar, em conformidade com o respetivo direito nacional </w:t>
            </w:r>
            <w:r w:rsidRPr="00DF3BE0">
              <w:rPr>
                <w:b/>
                <w:i/>
              </w:rPr>
              <w:t>e em circunstâncias específicas</w:t>
            </w:r>
            <w:r w:rsidRPr="00DF3BE0">
              <w:t xml:space="preserve">, o destacamento da Europol para apoio operacional no seu território </w:t>
            </w:r>
            <w:r w:rsidRPr="00DF3BE0">
              <w:rPr>
                <w:b/>
                <w:i/>
              </w:rPr>
              <w:t>durante um período limitado</w:t>
            </w:r>
            <w:r w:rsidRPr="00DF3BE0">
              <w:t>, a fim de recorrer ao apoio analítico, operacional, técnico, forense e financeiro prestado pela Europol para prevenir e combater crimes abrangidos pelos objetivos da Europol</w:t>
            </w:r>
            <w:r w:rsidRPr="00DF3BE0">
              <w:rPr>
                <w:b/>
                <w:i/>
              </w:rPr>
              <w:t>, em conformidade com o artigo 3.º do presente regulamento</w:t>
            </w:r>
            <w:r w:rsidRPr="00DF3BE0">
              <w:t xml:space="preserve">. </w:t>
            </w:r>
            <w:r w:rsidRPr="00DF3BE0">
              <w:rPr>
                <w:b/>
                <w:i/>
              </w:rPr>
              <w:t>A Eurojust participa em qualquer destacamento de pessoal da Europol, a fim de assegurar a coerência entre a cooperação policial e judiciária.</w:t>
            </w:r>
          </w:p>
        </w:tc>
      </w:tr>
    </w:tbl>
    <w:p w14:paraId="5964582E"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997C874" w14:textId="77777777" w:rsidR="004B63F0" w:rsidRPr="00DF3BE0" w:rsidRDefault="004B63F0" w:rsidP="004B63F0">
      <w:r w:rsidRPr="00DF3BE0">
        <w:rPr>
          <w:rStyle w:val="HideTWBExt"/>
        </w:rPr>
        <w:t>&lt;/Amend&gt;</w:t>
      </w:r>
    </w:p>
    <w:p w14:paraId="5DAC5800"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283</w:t>
      </w:r>
      <w:r w:rsidRPr="00DF3BE0">
        <w:rPr>
          <w:rStyle w:val="HideTWBExt"/>
        </w:rPr>
        <w:t>&lt;/NumAm&gt;</w:t>
      </w:r>
    </w:p>
    <w:p w14:paraId="37B8D13E" w14:textId="77777777" w:rsidR="004B63F0" w:rsidRPr="00DF3BE0" w:rsidRDefault="004B63F0" w:rsidP="004B63F0">
      <w:pPr>
        <w:pStyle w:val="NormalBold"/>
      </w:pPr>
      <w:r w:rsidRPr="00DF3BE0">
        <w:rPr>
          <w:rStyle w:val="HideTWBExt"/>
          <w:b w:val="0"/>
        </w:rPr>
        <w:t>&lt;RepeatBlock-By&gt;&lt;Members&gt;</w:t>
      </w:r>
      <w:r w:rsidRPr="00DF3BE0">
        <w:t>Verena Mertens</w:t>
      </w:r>
      <w:r w:rsidRPr="00DF3BE0">
        <w:rPr>
          <w:rStyle w:val="HideTWBExt"/>
          <w:b w:val="0"/>
        </w:rPr>
        <w:t>&lt;/Members&gt;</w:t>
      </w:r>
    </w:p>
    <w:p w14:paraId="483FF7D0" w14:textId="77777777" w:rsidR="004B63F0" w:rsidRPr="00DF3BE0" w:rsidRDefault="004B63F0" w:rsidP="004B63F0">
      <w:pPr>
        <w:pStyle w:val="NormalBold"/>
      </w:pPr>
      <w:r w:rsidRPr="00DF3BE0">
        <w:rPr>
          <w:rStyle w:val="HideTWBExt"/>
          <w:b w:val="0"/>
        </w:rPr>
        <w:t>&lt;/RepeatBlock-By&gt;</w:t>
      </w:r>
    </w:p>
    <w:p w14:paraId="5912BA8E"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E8BCB2D"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13FE6547"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218005CC" w14:textId="5CB65CF1" w:rsidR="004B63F0" w:rsidRPr="00DF3BE0" w:rsidRDefault="004B63F0" w:rsidP="004B63F0">
      <w:r w:rsidRPr="00DF3BE0">
        <w:rPr>
          <w:rStyle w:val="HideTWBExt"/>
        </w:rPr>
        <w:t>&lt;Article2&gt;</w:t>
      </w:r>
      <w:r w:rsidRPr="00DF3BE0">
        <w:t>Artigo 5</w:t>
      </w:r>
      <w:r w:rsidR="00DF5682">
        <w:noBreakHyphen/>
      </w:r>
      <w:r w:rsidRPr="00DF3BE0">
        <w:t>B – n.º 1</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6DD55A8" w14:textId="77777777" w:rsidTr="002D6F53">
        <w:trPr>
          <w:trHeight w:hRule="exact" w:val="240"/>
          <w:jc w:val="center"/>
        </w:trPr>
        <w:tc>
          <w:tcPr>
            <w:tcW w:w="9752" w:type="dxa"/>
            <w:gridSpan w:val="2"/>
            <w:tcBorders>
              <w:top w:val="nil"/>
              <w:left w:val="nil"/>
              <w:bottom w:val="nil"/>
              <w:right w:val="nil"/>
            </w:tcBorders>
          </w:tcPr>
          <w:p w14:paraId="476B3502" w14:textId="77777777" w:rsidR="004B63F0" w:rsidRPr="00DF3BE0" w:rsidRDefault="004B63F0" w:rsidP="002D6F53"/>
        </w:tc>
      </w:tr>
      <w:tr w:rsidR="004B63F0" w:rsidRPr="00DF3BE0" w14:paraId="35B088D8" w14:textId="77777777" w:rsidTr="002D6F53">
        <w:trPr>
          <w:trHeight w:val="240"/>
          <w:jc w:val="center"/>
        </w:trPr>
        <w:tc>
          <w:tcPr>
            <w:tcW w:w="4876" w:type="dxa"/>
            <w:tcBorders>
              <w:top w:val="nil"/>
              <w:left w:val="nil"/>
              <w:bottom w:val="nil"/>
              <w:right w:val="nil"/>
            </w:tcBorders>
          </w:tcPr>
          <w:p w14:paraId="242BF642"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5930EEE" w14:textId="77777777" w:rsidR="004B63F0" w:rsidRPr="00DF3BE0" w:rsidRDefault="004B63F0" w:rsidP="002D6F53">
            <w:pPr>
              <w:pStyle w:val="AmColumnHeading"/>
            </w:pPr>
            <w:r w:rsidRPr="00DF3BE0">
              <w:t>Alteração</w:t>
            </w:r>
          </w:p>
        </w:tc>
      </w:tr>
      <w:tr w:rsidR="004B63F0" w:rsidRPr="00DF3BE0" w14:paraId="242E67DD" w14:textId="77777777" w:rsidTr="002D6F53">
        <w:trPr>
          <w:jc w:val="center"/>
        </w:trPr>
        <w:tc>
          <w:tcPr>
            <w:tcW w:w="4876" w:type="dxa"/>
            <w:tcBorders>
              <w:top w:val="nil"/>
              <w:left w:val="nil"/>
              <w:bottom w:val="nil"/>
              <w:right w:val="nil"/>
            </w:tcBorders>
          </w:tcPr>
          <w:p w14:paraId="507E8BC7" w14:textId="51AF84BE" w:rsidR="004B63F0" w:rsidRPr="00DF3BE0" w:rsidRDefault="004B63F0" w:rsidP="002D6F53">
            <w:pPr>
              <w:pStyle w:val="Normal6a"/>
            </w:pPr>
            <w:r w:rsidRPr="00DF3BE0">
              <w:t>1.</w:t>
            </w:r>
            <w:r w:rsidRPr="00DF3BE0">
              <w:tab/>
              <w:t>Um Estado</w:t>
            </w:r>
            <w:r w:rsidR="00DF5682">
              <w:noBreakHyphen/>
            </w:r>
            <w:r w:rsidRPr="00DF3BE0">
              <w:t>Membro pode solicitar, em conformidade com o respetivo direito nacional, o destacamento da Europol para apoio operacional no seu território, a fim de recorrer ao apoio analítico, operacional, técnico, forense e financeiro prestado pela Europol para prevenir e combater crimes abrangidos pelos objetivos da Europol.</w:t>
            </w:r>
          </w:p>
        </w:tc>
        <w:tc>
          <w:tcPr>
            <w:tcW w:w="4876" w:type="dxa"/>
            <w:tcBorders>
              <w:top w:val="nil"/>
              <w:left w:val="nil"/>
              <w:bottom w:val="nil"/>
              <w:right w:val="nil"/>
            </w:tcBorders>
          </w:tcPr>
          <w:p w14:paraId="21C52BCF" w14:textId="4D51ECF5" w:rsidR="004B63F0" w:rsidRPr="00DF3BE0" w:rsidRDefault="004B63F0" w:rsidP="002D6F53">
            <w:pPr>
              <w:pStyle w:val="Normal6a"/>
            </w:pPr>
            <w:r w:rsidRPr="00DF3BE0">
              <w:t>1.</w:t>
            </w:r>
            <w:r w:rsidRPr="00DF3BE0">
              <w:tab/>
              <w:t>Um Estado</w:t>
            </w:r>
            <w:r w:rsidR="00DF5682">
              <w:noBreakHyphen/>
            </w:r>
            <w:r w:rsidRPr="00DF3BE0">
              <w:t xml:space="preserve">Membro pode solicitar, em conformidade com o respetivo direito nacional, o destacamento da Europol para apoio operacional no seu território, a fim de recorrer ao apoio analítico, operacional, técnico, forense e financeiro prestado pela Europol para prevenir e combater crimes abrangidos pelos objetivos da Europol. </w:t>
            </w:r>
            <w:r w:rsidRPr="00DF3BE0">
              <w:rPr>
                <w:b/>
                <w:i/>
              </w:rPr>
              <w:t>O diretor executivo avalia todos os pedidos e pode aceitar ou recusar o destacamento, tendo em conta as necessidades operacionais e profissionais, a avaliação dos riscos e os recursos disponíveis.</w:t>
            </w:r>
          </w:p>
        </w:tc>
      </w:tr>
    </w:tbl>
    <w:p w14:paraId="23533D96"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B6E7517" w14:textId="77777777" w:rsidR="004B63F0" w:rsidRPr="00DF3BE0" w:rsidRDefault="004B63F0" w:rsidP="004B63F0">
      <w:r w:rsidRPr="00DF3BE0">
        <w:rPr>
          <w:rStyle w:val="HideTWBExt"/>
        </w:rPr>
        <w:t>&lt;/Amend&gt;</w:t>
      </w:r>
    </w:p>
    <w:p w14:paraId="47D86787"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284</w:t>
      </w:r>
      <w:r w:rsidRPr="00DF3BE0">
        <w:rPr>
          <w:rStyle w:val="HideTWBExt"/>
        </w:rPr>
        <w:t>&lt;/NumAm&gt;</w:t>
      </w:r>
    </w:p>
    <w:p w14:paraId="540884FA"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65E249FA" w14:textId="77777777" w:rsidR="004B63F0" w:rsidRPr="00DF3BE0" w:rsidRDefault="004B63F0" w:rsidP="004B63F0">
      <w:pPr>
        <w:pStyle w:val="NormalBold"/>
      </w:pPr>
      <w:r w:rsidRPr="00DF3BE0">
        <w:rPr>
          <w:rStyle w:val="HideTWBExt"/>
          <w:b w:val="0"/>
        </w:rPr>
        <w:t>&lt;/RepeatBlock-By&gt;</w:t>
      </w:r>
    </w:p>
    <w:p w14:paraId="353CEFE3"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DCB98CD"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06B1D94D"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6FEA16F1" w14:textId="1EB1EE66" w:rsidR="004B63F0" w:rsidRPr="00DF3BE0" w:rsidRDefault="004B63F0" w:rsidP="004B63F0">
      <w:r w:rsidRPr="00DF3BE0">
        <w:rPr>
          <w:rStyle w:val="HideTWBExt"/>
        </w:rPr>
        <w:t>&lt;Article2&gt;</w:t>
      </w:r>
      <w:r w:rsidRPr="00DF3BE0">
        <w:t>Artigo 5</w:t>
      </w:r>
      <w:r w:rsidR="00DF5682">
        <w:noBreakHyphen/>
      </w:r>
      <w:r w:rsidRPr="00DF3BE0">
        <w:t>B – n.º 1</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F89C1C1" w14:textId="77777777" w:rsidTr="002D6F53">
        <w:trPr>
          <w:trHeight w:hRule="exact" w:val="240"/>
          <w:jc w:val="center"/>
        </w:trPr>
        <w:tc>
          <w:tcPr>
            <w:tcW w:w="9752" w:type="dxa"/>
            <w:gridSpan w:val="2"/>
            <w:tcBorders>
              <w:top w:val="nil"/>
              <w:left w:val="nil"/>
              <w:bottom w:val="nil"/>
              <w:right w:val="nil"/>
            </w:tcBorders>
          </w:tcPr>
          <w:p w14:paraId="027F0FB2" w14:textId="77777777" w:rsidR="004B63F0" w:rsidRPr="00DF3BE0" w:rsidRDefault="004B63F0" w:rsidP="002D6F53"/>
        </w:tc>
      </w:tr>
      <w:tr w:rsidR="004B63F0" w:rsidRPr="00DF3BE0" w14:paraId="1DC84490" w14:textId="77777777" w:rsidTr="002D6F53">
        <w:trPr>
          <w:trHeight w:val="240"/>
          <w:jc w:val="center"/>
        </w:trPr>
        <w:tc>
          <w:tcPr>
            <w:tcW w:w="4876" w:type="dxa"/>
            <w:tcBorders>
              <w:top w:val="nil"/>
              <w:left w:val="nil"/>
              <w:bottom w:val="nil"/>
              <w:right w:val="nil"/>
            </w:tcBorders>
          </w:tcPr>
          <w:p w14:paraId="42DAFBC2"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5F90882" w14:textId="77777777" w:rsidR="004B63F0" w:rsidRPr="00DF3BE0" w:rsidRDefault="004B63F0" w:rsidP="002D6F53">
            <w:pPr>
              <w:pStyle w:val="AmColumnHeading"/>
            </w:pPr>
            <w:r w:rsidRPr="00DF3BE0">
              <w:t>Alteração</w:t>
            </w:r>
          </w:p>
        </w:tc>
      </w:tr>
      <w:tr w:rsidR="004B63F0" w:rsidRPr="00DF3BE0" w14:paraId="459E0935" w14:textId="77777777" w:rsidTr="002D6F53">
        <w:trPr>
          <w:jc w:val="center"/>
        </w:trPr>
        <w:tc>
          <w:tcPr>
            <w:tcW w:w="4876" w:type="dxa"/>
            <w:tcBorders>
              <w:top w:val="nil"/>
              <w:left w:val="nil"/>
              <w:bottom w:val="nil"/>
              <w:right w:val="nil"/>
            </w:tcBorders>
          </w:tcPr>
          <w:p w14:paraId="26FAF9EB" w14:textId="25BB8A75" w:rsidR="004B63F0" w:rsidRPr="00DF3BE0" w:rsidRDefault="004B63F0" w:rsidP="002D6F53">
            <w:pPr>
              <w:pStyle w:val="Normal6a"/>
            </w:pPr>
            <w:r w:rsidRPr="00DF3BE0">
              <w:t>1.</w:t>
            </w:r>
            <w:r w:rsidRPr="00DF3BE0">
              <w:tab/>
              <w:t>Um Estado</w:t>
            </w:r>
            <w:r w:rsidR="00DF5682">
              <w:noBreakHyphen/>
            </w:r>
            <w:r w:rsidRPr="00DF3BE0">
              <w:t>Membro pode solicitar, em conformidade com o respetivo direito nacional, o destacamento da Europol para apoio operacional no seu território, a fim de recorrer ao apoio analítico, operacional, técnico, forense e financeiro prestado pela Europol para prevenir e combater crimes abrangidos pelos objetivos da Europol.</w:t>
            </w:r>
          </w:p>
        </w:tc>
        <w:tc>
          <w:tcPr>
            <w:tcW w:w="4876" w:type="dxa"/>
            <w:tcBorders>
              <w:top w:val="nil"/>
              <w:left w:val="nil"/>
              <w:bottom w:val="nil"/>
              <w:right w:val="nil"/>
            </w:tcBorders>
          </w:tcPr>
          <w:p w14:paraId="0552694B" w14:textId="000DD575" w:rsidR="004B63F0" w:rsidRPr="00DF3BE0" w:rsidRDefault="004B63F0" w:rsidP="002D6F53">
            <w:pPr>
              <w:pStyle w:val="Normal6a"/>
            </w:pPr>
            <w:r w:rsidRPr="00DF3BE0">
              <w:t>1.</w:t>
            </w:r>
            <w:r w:rsidRPr="00DF3BE0">
              <w:tab/>
              <w:t>Um Estado</w:t>
            </w:r>
            <w:r w:rsidR="00DF5682">
              <w:noBreakHyphen/>
            </w:r>
            <w:r w:rsidRPr="00DF3BE0">
              <w:t xml:space="preserve">Membro pode solicitar, em conformidade com o respetivo direito nacional, o destacamento da Europol para apoio operacional no seu território </w:t>
            </w:r>
            <w:r w:rsidRPr="00DF3BE0">
              <w:rPr>
                <w:b/>
                <w:i/>
              </w:rPr>
              <w:t>para efeitos de prevenção, deteção e investigação da introdução clandestina de migrantes e do tráfico de seres humanos</w:t>
            </w:r>
            <w:r w:rsidRPr="00DF3BE0">
              <w:t>, a fim de recorrer ao apoio analítico, operacional, técnico, forense e financeiro prestado pela Europol para prevenir e combater crimes abrangidos pelos objetivos da Europol.</w:t>
            </w:r>
          </w:p>
        </w:tc>
      </w:tr>
    </w:tbl>
    <w:p w14:paraId="5AD4217A"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7151C64" w14:textId="77777777" w:rsidR="004B63F0" w:rsidRPr="00DF3BE0" w:rsidRDefault="004B63F0" w:rsidP="004B63F0">
      <w:r w:rsidRPr="00DF3BE0">
        <w:rPr>
          <w:rStyle w:val="HideTWBExt"/>
        </w:rPr>
        <w:t>&lt;/Amend&gt;</w:t>
      </w:r>
    </w:p>
    <w:p w14:paraId="358D88A9"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285</w:t>
      </w:r>
      <w:r w:rsidRPr="00DF3BE0">
        <w:rPr>
          <w:rStyle w:val="HideTWBExt"/>
        </w:rPr>
        <w:t>&lt;/NumAm&gt;</w:t>
      </w:r>
    </w:p>
    <w:p w14:paraId="11C083B4"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21894EBC" w14:textId="77777777" w:rsidR="004B63F0" w:rsidRPr="00DF3BE0" w:rsidRDefault="004B63F0" w:rsidP="004B63F0">
      <w:pPr>
        <w:pStyle w:val="NormalBold"/>
      </w:pPr>
      <w:r w:rsidRPr="00DF3BE0">
        <w:rPr>
          <w:rStyle w:val="HideTWBExt"/>
          <w:b w:val="0"/>
        </w:rPr>
        <w:t>&lt;/RepeatBlock-By&gt;</w:t>
      </w:r>
    </w:p>
    <w:p w14:paraId="2B9E3A92"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039B652"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71146C56"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378D0585" w14:textId="77777777" w:rsidR="004B63F0" w:rsidRPr="00DF3BE0" w:rsidRDefault="004B63F0" w:rsidP="004B63F0">
      <w:r w:rsidRPr="00DF3BE0">
        <w:rPr>
          <w:rStyle w:val="HideTWBExt"/>
        </w:rPr>
        <w:t>&lt;Article2&gt;</w:t>
      </w:r>
      <w:r w:rsidRPr="00DF3BE0">
        <w:t>Artigo 5 – n.º 1</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8BF2915" w14:textId="77777777" w:rsidTr="002D6F53">
        <w:trPr>
          <w:trHeight w:hRule="exact" w:val="240"/>
          <w:jc w:val="center"/>
        </w:trPr>
        <w:tc>
          <w:tcPr>
            <w:tcW w:w="9752" w:type="dxa"/>
            <w:gridSpan w:val="2"/>
            <w:tcBorders>
              <w:top w:val="nil"/>
              <w:left w:val="nil"/>
              <w:bottom w:val="nil"/>
              <w:right w:val="nil"/>
            </w:tcBorders>
          </w:tcPr>
          <w:p w14:paraId="381996E9" w14:textId="77777777" w:rsidR="004B63F0" w:rsidRPr="00DF3BE0" w:rsidRDefault="004B63F0" w:rsidP="002D6F53"/>
        </w:tc>
      </w:tr>
      <w:tr w:rsidR="004B63F0" w:rsidRPr="00DF3BE0" w14:paraId="6C003348" w14:textId="77777777" w:rsidTr="002D6F53">
        <w:trPr>
          <w:trHeight w:val="240"/>
          <w:jc w:val="center"/>
        </w:trPr>
        <w:tc>
          <w:tcPr>
            <w:tcW w:w="4876" w:type="dxa"/>
            <w:tcBorders>
              <w:top w:val="nil"/>
              <w:left w:val="nil"/>
              <w:bottom w:val="nil"/>
              <w:right w:val="nil"/>
            </w:tcBorders>
          </w:tcPr>
          <w:p w14:paraId="6897EC8F"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75B134D" w14:textId="77777777" w:rsidR="004B63F0" w:rsidRPr="00DF3BE0" w:rsidRDefault="004B63F0" w:rsidP="002D6F53">
            <w:pPr>
              <w:pStyle w:val="AmColumnHeading"/>
            </w:pPr>
            <w:r w:rsidRPr="00DF3BE0">
              <w:t>Alteração</w:t>
            </w:r>
          </w:p>
        </w:tc>
      </w:tr>
      <w:tr w:rsidR="004B63F0" w:rsidRPr="00DF3BE0" w14:paraId="0A76D1FF" w14:textId="77777777" w:rsidTr="002D6F53">
        <w:trPr>
          <w:jc w:val="center"/>
        </w:trPr>
        <w:tc>
          <w:tcPr>
            <w:tcW w:w="4876" w:type="dxa"/>
            <w:tcBorders>
              <w:top w:val="nil"/>
              <w:left w:val="nil"/>
              <w:bottom w:val="nil"/>
              <w:right w:val="nil"/>
            </w:tcBorders>
          </w:tcPr>
          <w:p w14:paraId="5EBC47D7" w14:textId="206E7F71" w:rsidR="004B63F0" w:rsidRPr="00DF3BE0" w:rsidRDefault="004B63F0" w:rsidP="002D6F53">
            <w:pPr>
              <w:pStyle w:val="Normal6a"/>
            </w:pPr>
            <w:r w:rsidRPr="00DF3BE0">
              <w:t>1.</w:t>
            </w:r>
            <w:r w:rsidRPr="00DF3BE0">
              <w:tab/>
              <w:t>Um Estado</w:t>
            </w:r>
            <w:r w:rsidR="00DF5682">
              <w:noBreakHyphen/>
            </w:r>
            <w:r w:rsidRPr="00DF3BE0">
              <w:t xml:space="preserve">Membro pode solicitar, em conformidade com o respetivo direito nacional, o destacamento da Europol para apoio operacional no seu território, a fim de recorrer ao apoio </w:t>
            </w:r>
            <w:r w:rsidRPr="00DF3BE0">
              <w:rPr>
                <w:b/>
                <w:i/>
              </w:rPr>
              <w:t>analítico,</w:t>
            </w:r>
            <w:r w:rsidRPr="00DF3BE0">
              <w:t xml:space="preserve"> operacional</w:t>
            </w:r>
            <w:r w:rsidRPr="00DF3BE0">
              <w:rPr>
                <w:b/>
                <w:i/>
              </w:rPr>
              <w:t>,</w:t>
            </w:r>
            <w:r w:rsidRPr="00DF3BE0">
              <w:t xml:space="preserve"> técnico</w:t>
            </w:r>
            <w:r w:rsidRPr="00DF3BE0">
              <w:rPr>
                <w:b/>
                <w:i/>
              </w:rPr>
              <w:t>, forense e financeiro</w:t>
            </w:r>
            <w:r w:rsidRPr="00DF3BE0">
              <w:t xml:space="preserve"> prestado pela Europol para prevenir e combater crimes abrangidos pelos objetivos da Europol.</w:t>
            </w:r>
          </w:p>
        </w:tc>
        <w:tc>
          <w:tcPr>
            <w:tcW w:w="4876" w:type="dxa"/>
            <w:tcBorders>
              <w:top w:val="nil"/>
              <w:left w:val="nil"/>
              <w:bottom w:val="nil"/>
              <w:right w:val="nil"/>
            </w:tcBorders>
          </w:tcPr>
          <w:p w14:paraId="781CF884" w14:textId="29BCF7F4" w:rsidR="004B63F0" w:rsidRPr="00DF3BE0" w:rsidRDefault="004B63F0" w:rsidP="002D6F53">
            <w:pPr>
              <w:pStyle w:val="Normal6a"/>
            </w:pPr>
            <w:r w:rsidRPr="00DF3BE0">
              <w:t>1.</w:t>
            </w:r>
            <w:r w:rsidRPr="00DF3BE0">
              <w:tab/>
              <w:t>Um Estado</w:t>
            </w:r>
            <w:r w:rsidR="00DF5682">
              <w:noBreakHyphen/>
            </w:r>
            <w:r w:rsidRPr="00DF3BE0">
              <w:t xml:space="preserve">Membro pode solicitar, em conformidade com o respetivo direito nacional, o destacamento da Europol para apoio operacional no seu território, a fim de recorrer ao apoio operacional </w:t>
            </w:r>
            <w:r w:rsidRPr="00DF3BE0">
              <w:rPr>
                <w:b/>
                <w:i/>
              </w:rPr>
              <w:t>e</w:t>
            </w:r>
            <w:r w:rsidRPr="00DF3BE0">
              <w:t xml:space="preserve"> técnico prestado pela Europol para prevenir e combater crimes abrangidos pelos objetivos da Europol.</w:t>
            </w:r>
          </w:p>
        </w:tc>
      </w:tr>
    </w:tbl>
    <w:p w14:paraId="0B62E8CD"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6C89A6AF" w14:textId="77777777" w:rsidR="004B63F0" w:rsidRPr="00DF3BE0" w:rsidRDefault="004B63F0" w:rsidP="004B63F0">
      <w:r w:rsidRPr="00DF3BE0">
        <w:rPr>
          <w:rStyle w:val="HideTWBExt"/>
        </w:rPr>
        <w:t>&lt;/Amend&gt;</w:t>
      </w:r>
    </w:p>
    <w:p w14:paraId="6A1DF853"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286</w:t>
      </w:r>
      <w:r w:rsidRPr="00DF3BE0">
        <w:rPr>
          <w:rStyle w:val="HideTWBExt"/>
        </w:rPr>
        <w:t>&lt;/NumAm&gt;</w:t>
      </w:r>
    </w:p>
    <w:p w14:paraId="1ACC7088"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 Ana Catarina Mendes</w:t>
      </w:r>
      <w:r w:rsidRPr="00DF3BE0">
        <w:rPr>
          <w:rStyle w:val="HideTWBExt"/>
          <w:b w:val="0"/>
        </w:rPr>
        <w:t>&lt;/Members&gt;</w:t>
      </w:r>
    </w:p>
    <w:p w14:paraId="3005C5DB" w14:textId="77777777" w:rsidR="004B63F0" w:rsidRPr="00DF3BE0" w:rsidRDefault="004B63F0" w:rsidP="004B63F0">
      <w:pPr>
        <w:pStyle w:val="NormalBold"/>
      </w:pPr>
      <w:r w:rsidRPr="00DF3BE0">
        <w:rPr>
          <w:rStyle w:val="HideTWBExt"/>
          <w:b w:val="0"/>
        </w:rPr>
        <w:t>&lt;/RepeatBlock-By&gt;</w:t>
      </w:r>
    </w:p>
    <w:p w14:paraId="68844217"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4E85CE6"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5140B6A6"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3AABE901" w14:textId="7B8747AA" w:rsidR="004B63F0" w:rsidRPr="00DF3BE0" w:rsidRDefault="004B63F0" w:rsidP="004B63F0">
      <w:r w:rsidRPr="00DF3BE0">
        <w:rPr>
          <w:rStyle w:val="HideTWBExt"/>
        </w:rPr>
        <w:t>&lt;Article2&gt;</w:t>
      </w:r>
      <w:r w:rsidRPr="00DF3BE0">
        <w:t>Artigo 5</w:t>
      </w:r>
      <w:r w:rsidR="00DF5682">
        <w:noBreakHyphen/>
      </w:r>
      <w:r w:rsidRPr="00DF3BE0">
        <w:t>B – n.º 1</w:t>
      </w:r>
      <w:r w:rsidR="00DF5682">
        <w:noBreakHyphen/>
      </w:r>
      <w:r w:rsidRPr="00DF3BE0">
        <w:t>A (novo)</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DD2A453" w14:textId="77777777" w:rsidTr="002D6F53">
        <w:trPr>
          <w:trHeight w:hRule="exact" w:val="240"/>
          <w:jc w:val="center"/>
        </w:trPr>
        <w:tc>
          <w:tcPr>
            <w:tcW w:w="9752" w:type="dxa"/>
            <w:gridSpan w:val="2"/>
            <w:tcBorders>
              <w:top w:val="nil"/>
              <w:left w:val="nil"/>
              <w:bottom w:val="nil"/>
              <w:right w:val="nil"/>
            </w:tcBorders>
          </w:tcPr>
          <w:p w14:paraId="70169803" w14:textId="77777777" w:rsidR="004B63F0" w:rsidRPr="00DF3BE0" w:rsidRDefault="004B63F0" w:rsidP="002D6F53"/>
        </w:tc>
      </w:tr>
      <w:tr w:rsidR="004B63F0" w:rsidRPr="00DF3BE0" w14:paraId="2DC1DCFE" w14:textId="77777777" w:rsidTr="002D6F53">
        <w:trPr>
          <w:trHeight w:val="240"/>
          <w:jc w:val="center"/>
        </w:trPr>
        <w:tc>
          <w:tcPr>
            <w:tcW w:w="4876" w:type="dxa"/>
            <w:tcBorders>
              <w:top w:val="nil"/>
              <w:left w:val="nil"/>
              <w:bottom w:val="nil"/>
              <w:right w:val="nil"/>
            </w:tcBorders>
          </w:tcPr>
          <w:p w14:paraId="04F6DA19"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D19B1AC" w14:textId="77777777" w:rsidR="004B63F0" w:rsidRPr="00DF3BE0" w:rsidRDefault="004B63F0" w:rsidP="002D6F53">
            <w:pPr>
              <w:pStyle w:val="AmColumnHeading"/>
            </w:pPr>
            <w:r w:rsidRPr="00DF3BE0">
              <w:t>Alteração</w:t>
            </w:r>
          </w:p>
        </w:tc>
      </w:tr>
      <w:tr w:rsidR="004B63F0" w:rsidRPr="00DF3BE0" w14:paraId="6CCC6A04" w14:textId="77777777" w:rsidTr="002D6F53">
        <w:trPr>
          <w:jc w:val="center"/>
        </w:trPr>
        <w:tc>
          <w:tcPr>
            <w:tcW w:w="4876" w:type="dxa"/>
            <w:tcBorders>
              <w:top w:val="nil"/>
              <w:left w:val="nil"/>
              <w:bottom w:val="nil"/>
              <w:right w:val="nil"/>
            </w:tcBorders>
          </w:tcPr>
          <w:p w14:paraId="0147B705" w14:textId="77777777" w:rsidR="004B63F0" w:rsidRPr="00DF3BE0" w:rsidRDefault="004B63F0" w:rsidP="002D6F53">
            <w:pPr>
              <w:pStyle w:val="Normal6a"/>
            </w:pPr>
          </w:p>
        </w:tc>
        <w:tc>
          <w:tcPr>
            <w:tcW w:w="4876" w:type="dxa"/>
            <w:tcBorders>
              <w:top w:val="nil"/>
              <w:left w:val="nil"/>
              <w:bottom w:val="nil"/>
              <w:right w:val="nil"/>
            </w:tcBorders>
          </w:tcPr>
          <w:p w14:paraId="3744FDE1" w14:textId="679734B5" w:rsidR="004B63F0" w:rsidRPr="00DF3BE0" w:rsidRDefault="004B63F0" w:rsidP="002D6F53">
            <w:pPr>
              <w:pStyle w:val="Normal6a"/>
            </w:pPr>
            <w:r w:rsidRPr="00DF3BE0">
              <w:rPr>
                <w:b/>
                <w:i/>
              </w:rPr>
              <w:t>1</w:t>
            </w:r>
            <w:r w:rsidR="00DF5682">
              <w:rPr>
                <w:b/>
                <w:i/>
              </w:rPr>
              <w:noBreakHyphen/>
            </w:r>
            <w:r w:rsidRPr="00DF3BE0">
              <w:rPr>
                <w:b/>
                <w:i/>
              </w:rPr>
              <w:t>A.</w:t>
            </w:r>
            <w:r w:rsidRPr="00DF3BE0">
              <w:tab/>
            </w:r>
            <w:r w:rsidRPr="00DF3BE0">
              <w:rPr>
                <w:b/>
                <w:i/>
              </w:rPr>
              <w:t>O referido destacamento operacional tem por objetivo apoiar os Estados</w:t>
            </w:r>
            <w:r w:rsidR="00DF5682">
              <w:rPr>
                <w:b/>
                <w:i/>
              </w:rPr>
              <w:noBreakHyphen/>
            </w:r>
            <w:r w:rsidRPr="00DF3BE0">
              <w:rPr>
                <w:b/>
                <w:i/>
              </w:rPr>
              <w:t>Membros na identificação, investigação e, em última análise, ação penal contra os grupos de criminalidade organizada que lucram com a introdução clandestina de migrantes na União de forma irregular.</w:t>
            </w:r>
          </w:p>
        </w:tc>
      </w:tr>
    </w:tbl>
    <w:p w14:paraId="790C197B"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603A719A"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3D250CC5" w14:textId="77777777" w:rsidR="004B63F0" w:rsidRPr="00DF3BE0" w:rsidRDefault="004B63F0" w:rsidP="004B63F0">
      <w:pPr>
        <w:pStyle w:val="AmJustText"/>
      </w:pPr>
      <w:r w:rsidRPr="00DF3BE0">
        <w:t>Importa esclarecer que a criação de uma unidade operacional neste domínio tem por objetivo combater os grupos de criminalidade organizada que lucram com a introdução clandestina de migrantes. A contrario, o objetivo não é combater a imigração irregular nem criminalizar os migrantes em situação irregular.</w:t>
      </w:r>
    </w:p>
    <w:p w14:paraId="5167A3A7" w14:textId="77777777" w:rsidR="004B63F0" w:rsidRPr="00DF3BE0" w:rsidRDefault="004B63F0" w:rsidP="004B63F0">
      <w:r w:rsidRPr="00DF3BE0">
        <w:rPr>
          <w:rStyle w:val="HideTWBExt"/>
        </w:rPr>
        <w:t>&lt;/Amend&gt;</w:t>
      </w:r>
    </w:p>
    <w:p w14:paraId="7572C2FA"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287</w:t>
      </w:r>
      <w:r w:rsidRPr="00DF3BE0">
        <w:rPr>
          <w:rStyle w:val="HideTWBExt"/>
        </w:rPr>
        <w:t>&lt;/NumAm&gt;</w:t>
      </w:r>
    </w:p>
    <w:p w14:paraId="4EAEEF26" w14:textId="77777777" w:rsidR="004B63F0" w:rsidRPr="00DF3BE0" w:rsidRDefault="004B63F0" w:rsidP="004B63F0">
      <w:pPr>
        <w:pStyle w:val="NormalBold"/>
      </w:pPr>
      <w:r w:rsidRPr="00DF3BE0">
        <w:rPr>
          <w:rStyle w:val="HideTWBExt"/>
          <w:b w:val="0"/>
        </w:rPr>
        <w:t>&lt;RepeatBlock-By&gt;&lt;Members&gt;</w:t>
      </w:r>
      <w:r w:rsidRPr="00DF3BE0">
        <w:t>Matthieu Valet, Fabrice Leggeri, András László, António Tânger Corrêa, Alexandre Varaut</w:t>
      </w:r>
      <w:r w:rsidRPr="00DF3BE0">
        <w:rPr>
          <w:rStyle w:val="HideTWBExt"/>
          <w:b w:val="0"/>
        </w:rPr>
        <w:t>&lt;/Members&gt;</w:t>
      </w:r>
    </w:p>
    <w:p w14:paraId="2819683C" w14:textId="77777777" w:rsidR="004B63F0" w:rsidRPr="00DF3BE0" w:rsidRDefault="004B63F0" w:rsidP="004B63F0">
      <w:pPr>
        <w:pStyle w:val="NormalBold"/>
      </w:pPr>
      <w:r w:rsidRPr="00DF3BE0">
        <w:rPr>
          <w:rStyle w:val="HideTWBExt"/>
          <w:b w:val="0"/>
        </w:rPr>
        <w:t>&lt;/RepeatBlock-By&gt;</w:t>
      </w:r>
    </w:p>
    <w:p w14:paraId="71C0A10F"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5EF9F6F"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54C416DA"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01AD8583" w14:textId="308D4ECD" w:rsidR="004B63F0" w:rsidRPr="00DF3BE0" w:rsidRDefault="004B63F0" w:rsidP="004B63F0">
      <w:r w:rsidRPr="00DF3BE0">
        <w:rPr>
          <w:rStyle w:val="HideTWBExt"/>
        </w:rPr>
        <w:t>&lt;Article2&gt;</w:t>
      </w:r>
      <w:r w:rsidRPr="00DF3BE0">
        <w:t>Artigo 5</w:t>
      </w:r>
      <w:r w:rsidR="00DF5682">
        <w:noBreakHyphen/>
      </w:r>
      <w:r w:rsidRPr="00DF3BE0">
        <w:t>B – n.º 2</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898BA55" w14:textId="77777777" w:rsidTr="002D6F53">
        <w:trPr>
          <w:trHeight w:hRule="exact" w:val="240"/>
          <w:jc w:val="center"/>
        </w:trPr>
        <w:tc>
          <w:tcPr>
            <w:tcW w:w="9752" w:type="dxa"/>
            <w:gridSpan w:val="2"/>
            <w:tcBorders>
              <w:top w:val="nil"/>
              <w:left w:val="nil"/>
              <w:bottom w:val="nil"/>
              <w:right w:val="nil"/>
            </w:tcBorders>
          </w:tcPr>
          <w:p w14:paraId="78E79DAC" w14:textId="77777777" w:rsidR="004B63F0" w:rsidRPr="00DF3BE0" w:rsidRDefault="004B63F0" w:rsidP="002D6F53"/>
        </w:tc>
      </w:tr>
      <w:tr w:rsidR="004B63F0" w:rsidRPr="00DF3BE0" w14:paraId="323CE693" w14:textId="77777777" w:rsidTr="002D6F53">
        <w:trPr>
          <w:trHeight w:val="240"/>
          <w:jc w:val="center"/>
        </w:trPr>
        <w:tc>
          <w:tcPr>
            <w:tcW w:w="4876" w:type="dxa"/>
            <w:tcBorders>
              <w:top w:val="nil"/>
              <w:left w:val="nil"/>
              <w:bottom w:val="nil"/>
              <w:right w:val="nil"/>
            </w:tcBorders>
          </w:tcPr>
          <w:p w14:paraId="4631408C"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A860363" w14:textId="77777777" w:rsidR="004B63F0" w:rsidRPr="00DF3BE0" w:rsidRDefault="004B63F0" w:rsidP="002D6F53">
            <w:pPr>
              <w:pStyle w:val="AmColumnHeading"/>
            </w:pPr>
            <w:r w:rsidRPr="00DF3BE0">
              <w:t>Alteração</w:t>
            </w:r>
          </w:p>
        </w:tc>
      </w:tr>
      <w:tr w:rsidR="004B63F0" w:rsidRPr="00DF3BE0" w14:paraId="46DCE399" w14:textId="77777777" w:rsidTr="002D6F53">
        <w:trPr>
          <w:jc w:val="center"/>
        </w:trPr>
        <w:tc>
          <w:tcPr>
            <w:tcW w:w="4876" w:type="dxa"/>
            <w:tcBorders>
              <w:top w:val="nil"/>
              <w:left w:val="nil"/>
              <w:bottom w:val="nil"/>
              <w:right w:val="nil"/>
            </w:tcBorders>
          </w:tcPr>
          <w:p w14:paraId="656667AC" w14:textId="10868BC3" w:rsidR="004B63F0" w:rsidRPr="00DF3BE0" w:rsidRDefault="004B63F0" w:rsidP="002D6F53">
            <w:pPr>
              <w:pStyle w:val="Normal6a"/>
            </w:pPr>
            <w:r w:rsidRPr="00DF3BE0">
              <w:rPr>
                <w:b/>
                <w:i/>
              </w:rPr>
              <w:t>2.</w:t>
            </w:r>
            <w:r w:rsidRPr="00DF3BE0">
              <w:tab/>
            </w:r>
            <w:r w:rsidRPr="00DF3BE0">
              <w:rPr>
                <w:b/>
                <w:i/>
              </w:rPr>
              <w:t>O destacamento da Europol para apoio operacional deve ter lugar no contexto de investigações complexas e em larga escala que exijam o apoio da Europol, nomeadamente no contexto de equipas de investigação ou de unidades operacionais conjuntas, ou a fim de apoiar os controlos por confronto com as bases de dados pertinentes para reforçar os controlos nas fronteiras externas da União, ou de equipas de apoio à gestão dos fluxos migratórios, nos termos do Regulamento (UE) 2019/1896 do Parlamento Europeu e do Conselho, ou para prestar apoio aos Estados</w:t>
            </w:r>
            <w:r w:rsidR="00DF5682">
              <w:rPr>
                <w:b/>
                <w:i/>
              </w:rPr>
              <w:noBreakHyphen/>
            </w:r>
            <w:r w:rsidRPr="00DF3BE0">
              <w:rPr>
                <w:b/>
                <w:i/>
              </w:rPr>
              <w:t>Membros em acontecimentos internacionais importantes.</w:t>
            </w:r>
          </w:p>
        </w:tc>
        <w:tc>
          <w:tcPr>
            <w:tcW w:w="4876" w:type="dxa"/>
            <w:tcBorders>
              <w:top w:val="nil"/>
              <w:left w:val="nil"/>
              <w:bottom w:val="nil"/>
              <w:right w:val="nil"/>
            </w:tcBorders>
          </w:tcPr>
          <w:p w14:paraId="24A41C42" w14:textId="77777777" w:rsidR="004B63F0" w:rsidRPr="00DF3BE0" w:rsidRDefault="004B63F0" w:rsidP="002D6F53">
            <w:pPr>
              <w:pStyle w:val="Normal6a"/>
            </w:pPr>
            <w:r w:rsidRPr="00DF3BE0">
              <w:rPr>
                <w:b/>
                <w:i/>
              </w:rPr>
              <w:t>Suprimido</w:t>
            </w:r>
          </w:p>
        </w:tc>
      </w:tr>
    </w:tbl>
    <w:p w14:paraId="23143355"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{FR}</w:t>
      </w:r>
      <w:r w:rsidRPr="00DF3BE0">
        <w:t>fr</w:t>
      </w:r>
      <w:r w:rsidRPr="00DF3BE0">
        <w:rPr>
          <w:rStyle w:val="HideTWBExt"/>
        </w:rPr>
        <w:t>&lt;/Original&gt;</w:t>
      </w:r>
    </w:p>
    <w:p w14:paraId="59021A0C"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40AE13DA" w14:textId="35CBD208" w:rsidR="004B63F0" w:rsidRPr="00DF3BE0" w:rsidRDefault="004B63F0" w:rsidP="004B63F0">
      <w:pPr>
        <w:pStyle w:val="AmJustText"/>
      </w:pPr>
      <w:r w:rsidRPr="00DF3BE0">
        <w:t>A pertinência do destacamento e as respetivas modalidades deverão ser deixadas ao critério do Estado</w:t>
      </w:r>
      <w:r w:rsidR="00DF5682">
        <w:noBreakHyphen/>
      </w:r>
      <w:r w:rsidRPr="00DF3BE0">
        <w:t>Membro requerente e do Conselho de Administração e do diretor executivo da Europol.</w:t>
      </w:r>
    </w:p>
    <w:p w14:paraId="713C75B3" w14:textId="77777777" w:rsidR="004B63F0" w:rsidRPr="00DF3BE0" w:rsidRDefault="004B63F0" w:rsidP="004B63F0">
      <w:r w:rsidRPr="00DF3BE0">
        <w:rPr>
          <w:rStyle w:val="HideTWBExt"/>
        </w:rPr>
        <w:t>&lt;/Amend&gt;</w:t>
      </w:r>
    </w:p>
    <w:p w14:paraId="63CEC7DE"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288</w:t>
      </w:r>
      <w:r w:rsidRPr="00DF3BE0">
        <w:rPr>
          <w:rStyle w:val="HideTWBExt"/>
        </w:rPr>
        <w:t>&lt;/NumAm&gt;</w:t>
      </w:r>
    </w:p>
    <w:p w14:paraId="0ED67362"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54152103" w14:textId="77777777" w:rsidR="004B63F0" w:rsidRPr="00DF3BE0" w:rsidRDefault="004B63F0" w:rsidP="004B63F0">
      <w:pPr>
        <w:pStyle w:val="NormalBold"/>
      </w:pPr>
      <w:r w:rsidRPr="00DF3BE0">
        <w:rPr>
          <w:rStyle w:val="HideTWBExt"/>
          <w:b w:val="0"/>
        </w:rPr>
        <w:t>&lt;/RepeatBlock-By&gt;</w:t>
      </w:r>
    </w:p>
    <w:p w14:paraId="49A04296"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4274DCF"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12E0C576"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5403E960" w14:textId="65EA9F6D" w:rsidR="004B63F0" w:rsidRPr="00DF3BE0" w:rsidRDefault="004B63F0" w:rsidP="004B63F0">
      <w:r w:rsidRPr="00DF3BE0">
        <w:rPr>
          <w:rStyle w:val="HideTWBExt"/>
        </w:rPr>
        <w:t>&lt;Article2&gt;</w:t>
      </w:r>
      <w:r w:rsidRPr="00DF3BE0">
        <w:t>Artigo 5</w:t>
      </w:r>
      <w:r w:rsidR="00DF5682">
        <w:noBreakHyphen/>
      </w:r>
      <w:r w:rsidRPr="00DF3BE0">
        <w:t>B – n.º 2</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33A99183" w14:textId="77777777" w:rsidTr="002D6F53">
        <w:trPr>
          <w:trHeight w:hRule="exact" w:val="240"/>
          <w:jc w:val="center"/>
        </w:trPr>
        <w:tc>
          <w:tcPr>
            <w:tcW w:w="9752" w:type="dxa"/>
            <w:gridSpan w:val="2"/>
            <w:tcBorders>
              <w:top w:val="nil"/>
              <w:left w:val="nil"/>
              <w:bottom w:val="nil"/>
              <w:right w:val="nil"/>
            </w:tcBorders>
          </w:tcPr>
          <w:p w14:paraId="351CF9D8" w14:textId="77777777" w:rsidR="004B63F0" w:rsidRPr="00DF3BE0" w:rsidRDefault="004B63F0" w:rsidP="002D6F53"/>
        </w:tc>
      </w:tr>
      <w:tr w:rsidR="004B63F0" w:rsidRPr="00DF3BE0" w14:paraId="2C681AEB" w14:textId="77777777" w:rsidTr="002D6F53">
        <w:trPr>
          <w:trHeight w:val="240"/>
          <w:jc w:val="center"/>
        </w:trPr>
        <w:tc>
          <w:tcPr>
            <w:tcW w:w="4876" w:type="dxa"/>
            <w:tcBorders>
              <w:top w:val="nil"/>
              <w:left w:val="nil"/>
              <w:bottom w:val="nil"/>
              <w:right w:val="nil"/>
            </w:tcBorders>
          </w:tcPr>
          <w:p w14:paraId="0B40115B"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3E67D77" w14:textId="77777777" w:rsidR="004B63F0" w:rsidRPr="00DF3BE0" w:rsidRDefault="004B63F0" w:rsidP="002D6F53">
            <w:pPr>
              <w:pStyle w:val="AmColumnHeading"/>
            </w:pPr>
            <w:r w:rsidRPr="00DF3BE0">
              <w:t>Alteração</w:t>
            </w:r>
          </w:p>
        </w:tc>
      </w:tr>
      <w:tr w:rsidR="004B63F0" w:rsidRPr="00DF3BE0" w14:paraId="332DABA8" w14:textId="77777777" w:rsidTr="002D6F53">
        <w:trPr>
          <w:jc w:val="center"/>
        </w:trPr>
        <w:tc>
          <w:tcPr>
            <w:tcW w:w="4876" w:type="dxa"/>
            <w:tcBorders>
              <w:top w:val="nil"/>
              <w:left w:val="nil"/>
              <w:bottom w:val="nil"/>
              <w:right w:val="nil"/>
            </w:tcBorders>
          </w:tcPr>
          <w:p w14:paraId="30DD774C" w14:textId="283CF97F" w:rsidR="004B63F0" w:rsidRPr="00DF3BE0" w:rsidRDefault="004B63F0" w:rsidP="002D6F53">
            <w:pPr>
              <w:pStyle w:val="Normal6a"/>
            </w:pPr>
            <w:r w:rsidRPr="00DF3BE0">
              <w:t>2.</w:t>
            </w:r>
            <w:r w:rsidRPr="00DF3BE0">
              <w:tab/>
              <w:t xml:space="preserve">O destacamento da Europol para apoio operacional deve ter lugar no contexto de investigações complexas e em larga escala que exijam o apoio da Europol, nomeadamente no contexto de equipas de investigação </w:t>
            </w:r>
            <w:r w:rsidRPr="00DF3BE0">
              <w:rPr>
                <w:b/>
                <w:i/>
              </w:rPr>
              <w:t>ou de unidades operacionais</w:t>
            </w:r>
            <w:r w:rsidRPr="00DF3BE0">
              <w:t xml:space="preserve"> conjuntas</w:t>
            </w:r>
            <w:r w:rsidRPr="00DF3BE0">
              <w:rPr>
                <w:b/>
                <w:bCs/>
                <w:i/>
                <w:iCs/>
              </w:rPr>
              <w:t>, ou a fim de apoiar os controlos por confronto com as bases de dados pertinentes para reforçar os controlos nas fronteiras externas da União, ou de equipas de apoio à gestão dos fluxos migratórios, nos termos do Regulamento (UE) 2019/1896 do Parlamento Europeu e do Conselho, ou para prestar apoio aos Estados</w:t>
            </w:r>
            <w:r w:rsidR="00DF5682">
              <w:rPr>
                <w:b/>
                <w:bCs/>
                <w:i/>
                <w:iCs/>
              </w:rPr>
              <w:noBreakHyphen/>
            </w:r>
            <w:r w:rsidRPr="00DF3BE0">
              <w:rPr>
                <w:b/>
                <w:bCs/>
                <w:i/>
                <w:iCs/>
              </w:rPr>
              <w:t>Membros em acontecimentos internacionais importantes</w:t>
            </w:r>
            <w:r w:rsidRPr="00DF3BE0">
              <w:t>.</w:t>
            </w:r>
          </w:p>
        </w:tc>
        <w:tc>
          <w:tcPr>
            <w:tcW w:w="4876" w:type="dxa"/>
            <w:tcBorders>
              <w:top w:val="nil"/>
              <w:left w:val="nil"/>
              <w:bottom w:val="nil"/>
              <w:right w:val="nil"/>
            </w:tcBorders>
          </w:tcPr>
          <w:p w14:paraId="3B3674DA" w14:textId="77777777" w:rsidR="004B63F0" w:rsidRPr="00DF3BE0" w:rsidRDefault="004B63F0" w:rsidP="002D6F53">
            <w:pPr>
              <w:pStyle w:val="Normal6a"/>
            </w:pPr>
            <w:r w:rsidRPr="00DF3BE0">
              <w:t>2.</w:t>
            </w:r>
            <w:r w:rsidRPr="00DF3BE0">
              <w:tab/>
              <w:t>O destacamento da Europol para apoio operacional deve ter lugar no contexto de investigações complexas e em larga escala que exijam o apoio da Europol, nomeadamente no contexto de equipas de investigação conjuntas.</w:t>
            </w:r>
          </w:p>
        </w:tc>
      </w:tr>
    </w:tbl>
    <w:p w14:paraId="7A1F2B69"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8D1641E" w14:textId="77777777" w:rsidR="004B63F0" w:rsidRPr="00DF3BE0" w:rsidRDefault="004B63F0" w:rsidP="004B63F0">
      <w:r w:rsidRPr="00DF3BE0">
        <w:rPr>
          <w:rStyle w:val="HideTWBExt"/>
        </w:rPr>
        <w:t>&lt;/Amend&gt;</w:t>
      </w:r>
    </w:p>
    <w:p w14:paraId="706D77D7"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289</w:t>
      </w:r>
      <w:r w:rsidRPr="00DF3BE0">
        <w:rPr>
          <w:rStyle w:val="HideTWBExt"/>
        </w:rPr>
        <w:t>&lt;/NumAm&gt;</w:t>
      </w:r>
    </w:p>
    <w:p w14:paraId="329B79D4" w14:textId="77777777" w:rsidR="004B63F0" w:rsidRPr="00DF3BE0" w:rsidRDefault="004B63F0" w:rsidP="004B63F0">
      <w:pPr>
        <w:pStyle w:val="NormalBold"/>
      </w:pPr>
      <w:r w:rsidRPr="00DF3BE0">
        <w:rPr>
          <w:rStyle w:val="HideTWBExt"/>
          <w:b w:val="0"/>
        </w:rPr>
        <w:t>&lt;RepeatBlock-By&gt;&lt;Members&gt;</w:t>
      </w:r>
      <w:r w:rsidRPr="00DF3BE0">
        <w:t>Maciej Wąsik, Mariusz Kamiński</w:t>
      </w:r>
      <w:r w:rsidRPr="00DF3BE0">
        <w:rPr>
          <w:rStyle w:val="HideTWBExt"/>
          <w:b w:val="0"/>
        </w:rPr>
        <w:t>&lt;/Members&gt;</w:t>
      </w:r>
    </w:p>
    <w:p w14:paraId="119D8446" w14:textId="77777777" w:rsidR="004B63F0" w:rsidRPr="00DF3BE0" w:rsidRDefault="004B63F0" w:rsidP="004B63F0">
      <w:pPr>
        <w:pStyle w:val="NormalBold"/>
      </w:pPr>
      <w:r w:rsidRPr="00DF3BE0">
        <w:rPr>
          <w:rStyle w:val="HideTWBExt"/>
          <w:b w:val="0"/>
        </w:rPr>
        <w:t>&lt;/RepeatBlock-By&gt;</w:t>
      </w:r>
    </w:p>
    <w:p w14:paraId="62E82521"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EE54990"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3D440CB4"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76A824BD" w14:textId="13B38890" w:rsidR="004B63F0" w:rsidRPr="00DF3BE0" w:rsidRDefault="004B63F0" w:rsidP="004B63F0">
      <w:r w:rsidRPr="00DF3BE0">
        <w:rPr>
          <w:rStyle w:val="HideTWBExt"/>
        </w:rPr>
        <w:t>&lt;Article2&gt;</w:t>
      </w:r>
      <w:r w:rsidRPr="00DF3BE0">
        <w:t>Artigo 5</w:t>
      </w:r>
      <w:r w:rsidR="00DF5682">
        <w:noBreakHyphen/>
      </w:r>
      <w:r w:rsidRPr="00DF3BE0">
        <w:t>B – n.º 2</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04348A8" w14:textId="77777777" w:rsidTr="002D6F53">
        <w:trPr>
          <w:trHeight w:hRule="exact" w:val="240"/>
          <w:jc w:val="center"/>
        </w:trPr>
        <w:tc>
          <w:tcPr>
            <w:tcW w:w="9752" w:type="dxa"/>
            <w:gridSpan w:val="2"/>
            <w:tcBorders>
              <w:top w:val="nil"/>
              <w:left w:val="nil"/>
              <w:bottom w:val="nil"/>
              <w:right w:val="nil"/>
            </w:tcBorders>
          </w:tcPr>
          <w:p w14:paraId="2B964E36" w14:textId="77777777" w:rsidR="004B63F0" w:rsidRPr="00DF3BE0" w:rsidRDefault="004B63F0" w:rsidP="002D6F53"/>
        </w:tc>
      </w:tr>
      <w:tr w:rsidR="004B63F0" w:rsidRPr="00DF3BE0" w14:paraId="3D850C34" w14:textId="77777777" w:rsidTr="002D6F53">
        <w:trPr>
          <w:trHeight w:val="240"/>
          <w:jc w:val="center"/>
        </w:trPr>
        <w:tc>
          <w:tcPr>
            <w:tcW w:w="4876" w:type="dxa"/>
            <w:tcBorders>
              <w:top w:val="nil"/>
              <w:left w:val="nil"/>
              <w:bottom w:val="nil"/>
              <w:right w:val="nil"/>
            </w:tcBorders>
          </w:tcPr>
          <w:p w14:paraId="7047231B"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741AA6FC" w14:textId="77777777" w:rsidR="004B63F0" w:rsidRPr="00DF3BE0" w:rsidRDefault="004B63F0" w:rsidP="002D6F53">
            <w:pPr>
              <w:pStyle w:val="AmColumnHeading"/>
            </w:pPr>
            <w:r w:rsidRPr="00DF3BE0">
              <w:t>Alteração</w:t>
            </w:r>
          </w:p>
        </w:tc>
      </w:tr>
      <w:tr w:rsidR="004B63F0" w:rsidRPr="00DF3BE0" w14:paraId="1B1BCF3D" w14:textId="77777777" w:rsidTr="002D6F53">
        <w:trPr>
          <w:jc w:val="center"/>
        </w:trPr>
        <w:tc>
          <w:tcPr>
            <w:tcW w:w="4876" w:type="dxa"/>
            <w:tcBorders>
              <w:top w:val="nil"/>
              <w:left w:val="nil"/>
              <w:bottom w:val="nil"/>
              <w:right w:val="nil"/>
            </w:tcBorders>
          </w:tcPr>
          <w:p w14:paraId="34320E11" w14:textId="0C973B3E" w:rsidR="004B63F0" w:rsidRPr="00DF3BE0" w:rsidRDefault="004B63F0" w:rsidP="002D6F53">
            <w:pPr>
              <w:pStyle w:val="Normal6a"/>
            </w:pPr>
            <w:r w:rsidRPr="00DF3BE0">
              <w:t>2.</w:t>
            </w:r>
            <w:r w:rsidRPr="00DF3BE0">
              <w:tab/>
              <w:t xml:space="preserve">O destacamento da Europol para apoio operacional deve ter lugar no contexto de investigações complexas e em larga escala que exijam o apoio da Europol, nomeadamente no contexto de equipas de investigação ou de unidades operacionais conjuntas, ou a fim de apoiar os controlos por confronto com as bases de dados pertinentes </w:t>
            </w:r>
            <w:r w:rsidRPr="00DF3BE0">
              <w:rPr>
                <w:b/>
                <w:i/>
              </w:rPr>
              <w:t>para reforçar os controlos nas fronteiras externas da União, ou de equipas de apoio à gestão dos fluxos migratórios, nos termos do Regulamento (UE) 2019/1896 do Parlamento Europeu e do Conselho, ou para prestar apoio aos Estados</w:t>
            </w:r>
            <w:r w:rsidR="00DF5682">
              <w:rPr>
                <w:b/>
                <w:i/>
              </w:rPr>
              <w:noBreakHyphen/>
            </w:r>
            <w:r w:rsidRPr="00DF3BE0">
              <w:rPr>
                <w:b/>
                <w:i/>
              </w:rPr>
              <w:t>Membros em acontecimentos internacionais importantes</w:t>
            </w:r>
            <w:r w:rsidRPr="00DF3BE0">
              <w:t>.</w:t>
            </w:r>
          </w:p>
        </w:tc>
        <w:tc>
          <w:tcPr>
            <w:tcW w:w="4876" w:type="dxa"/>
            <w:tcBorders>
              <w:top w:val="nil"/>
              <w:left w:val="nil"/>
              <w:bottom w:val="nil"/>
              <w:right w:val="nil"/>
            </w:tcBorders>
          </w:tcPr>
          <w:p w14:paraId="7F528095" w14:textId="77777777" w:rsidR="004B63F0" w:rsidRPr="00DF3BE0" w:rsidRDefault="004B63F0" w:rsidP="002D6F53">
            <w:pPr>
              <w:pStyle w:val="Normal6a"/>
            </w:pPr>
            <w:r w:rsidRPr="00DF3BE0">
              <w:t>2.</w:t>
            </w:r>
            <w:r w:rsidRPr="00DF3BE0">
              <w:tab/>
              <w:t>O destacamento da Europol para apoio operacional deve ter lugar no contexto de investigações complexas e em larga escala que exijam o apoio da Europol, nomeadamente no contexto de equipas de investigação ou de unidades operacionais conjuntas, ou a fim de apoiar os controlos por confronto com as bases de dados pertinentes.</w:t>
            </w:r>
          </w:p>
        </w:tc>
      </w:tr>
    </w:tbl>
    <w:p w14:paraId="14EA1B6C"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{PL}</w:t>
      </w:r>
      <w:r w:rsidRPr="00DF3BE0">
        <w:t>pl</w:t>
      </w:r>
      <w:r w:rsidRPr="00DF3BE0">
        <w:rPr>
          <w:rStyle w:val="HideTWBExt"/>
        </w:rPr>
        <w:t>&lt;/Original&gt;</w:t>
      </w:r>
    </w:p>
    <w:p w14:paraId="742AC3EA" w14:textId="77777777" w:rsidR="004B63F0" w:rsidRPr="00DF3BE0" w:rsidRDefault="004B63F0" w:rsidP="004B63F0">
      <w:r w:rsidRPr="00DF3BE0">
        <w:rPr>
          <w:rStyle w:val="HideTWBExt"/>
        </w:rPr>
        <w:t>&lt;/Amend&gt;</w:t>
      </w:r>
    </w:p>
    <w:p w14:paraId="4485959C"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290</w:t>
      </w:r>
      <w:r w:rsidRPr="00DF3BE0">
        <w:rPr>
          <w:rStyle w:val="HideTWBExt"/>
        </w:rPr>
        <w:t>&lt;/NumAm&gt;</w:t>
      </w:r>
    </w:p>
    <w:p w14:paraId="53C951B2"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 Ana Catarina Mendes</w:t>
      </w:r>
      <w:r w:rsidRPr="00DF3BE0">
        <w:rPr>
          <w:rStyle w:val="HideTWBExt"/>
          <w:b w:val="0"/>
        </w:rPr>
        <w:t>&lt;/Members&gt;</w:t>
      </w:r>
    </w:p>
    <w:p w14:paraId="6D4FF333" w14:textId="77777777" w:rsidR="004B63F0" w:rsidRPr="00DF3BE0" w:rsidRDefault="004B63F0" w:rsidP="004B63F0">
      <w:pPr>
        <w:pStyle w:val="NormalBold"/>
      </w:pPr>
      <w:r w:rsidRPr="00DF3BE0">
        <w:rPr>
          <w:rStyle w:val="HideTWBExt"/>
          <w:b w:val="0"/>
        </w:rPr>
        <w:t>&lt;/RepeatBlock-By&gt;</w:t>
      </w:r>
    </w:p>
    <w:p w14:paraId="2F31EE0E"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98652BF"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2121440D"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143C7853" w14:textId="449FE3F2" w:rsidR="004B63F0" w:rsidRPr="00DF3BE0" w:rsidRDefault="004B63F0" w:rsidP="004B63F0">
      <w:r w:rsidRPr="00DF3BE0">
        <w:rPr>
          <w:rStyle w:val="HideTWBExt"/>
        </w:rPr>
        <w:t>&lt;Article2&gt;</w:t>
      </w:r>
      <w:r w:rsidRPr="00DF3BE0">
        <w:t>Artigo 5</w:t>
      </w:r>
      <w:r w:rsidR="00DF5682">
        <w:noBreakHyphen/>
      </w:r>
      <w:r w:rsidRPr="00DF3BE0">
        <w:t>B – n.º 2</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3D6E4DF7" w14:textId="77777777" w:rsidTr="002D6F53">
        <w:trPr>
          <w:trHeight w:hRule="exact" w:val="240"/>
          <w:jc w:val="center"/>
        </w:trPr>
        <w:tc>
          <w:tcPr>
            <w:tcW w:w="9752" w:type="dxa"/>
            <w:gridSpan w:val="2"/>
            <w:tcBorders>
              <w:top w:val="nil"/>
              <w:left w:val="nil"/>
              <w:bottom w:val="nil"/>
              <w:right w:val="nil"/>
            </w:tcBorders>
          </w:tcPr>
          <w:p w14:paraId="6EE0B435" w14:textId="77777777" w:rsidR="004B63F0" w:rsidRPr="00DF3BE0" w:rsidRDefault="004B63F0" w:rsidP="002D6F53"/>
        </w:tc>
      </w:tr>
      <w:tr w:rsidR="004B63F0" w:rsidRPr="00DF3BE0" w14:paraId="4BFE6480" w14:textId="77777777" w:rsidTr="002D6F53">
        <w:trPr>
          <w:trHeight w:val="240"/>
          <w:jc w:val="center"/>
        </w:trPr>
        <w:tc>
          <w:tcPr>
            <w:tcW w:w="4876" w:type="dxa"/>
            <w:tcBorders>
              <w:top w:val="nil"/>
              <w:left w:val="nil"/>
              <w:bottom w:val="nil"/>
              <w:right w:val="nil"/>
            </w:tcBorders>
          </w:tcPr>
          <w:p w14:paraId="4BB1C82F"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7E59898A" w14:textId="77777777" w:rsidR="004B63F0" w:rsidRPr="00DF3BE0" w:rsidRDefault="004B63F0" w:rsidP="002D6F53">
            <w:pPr>
              <w:pStyle w:val="AmColumnHeading"/>
            </w:pPr>
            <w:r w:rsidRPr="00DF3BE0">
              <w:t>Alteração</w:t>
            </w:r>
          </w:p>
        </w:tc>
      </w:tr>
      <w:tr w:rsidR="004B63F0" w:rsidRPr="00DF3BE0" w14:paraId="15630E07" w14:textId="77777777" w:rsidTr="002D6F53">
        <w:trPr>
          <w:jc w:val="center"/>
        </w:trPr>
        <w:tc>
          <w:tcPr>
            <w:tcW w:w="4876" w:type="dxa"/>
            <w:tcBorders>
              <w:top w:val="nil"/>
              <w:left w:val="nil"/>
              <w:bottom w:val="nil"/>
              <w:right w:val="nil"/>
            </w:tcBorders>
          </w:tcPr>
          <w:p w14:paraId="79625598" w14:textId="11BFA726" w:rsidR="004B63F0" w:rsidRPr="00DF3BE0" w:rsidRDefault="004B63F0" w:rsidP="002D6F53">
            <w:pPr>
              <w:pStyle w:val="Normal6a"/>
            </w:pPr>
            <w:r w:rsidRPr="00DF3BE0">
              <w:t>2.</w:t>
            </w:r>
            <w:r w:rsidRPr="00DF3BE0">
              <w:tab/>
              <w:t>O destacamento da Europol para apoio operacional deve ter lugar no contexto de investigações complexas e em larga escala que exijam o apoio da Europol, nomeadamente no contexto de equipas de investigação ou de unidades operacionais conjuntas</w:t>
            </w:r>
            <w:r w:rsidRPr="00DF3BE0">
              <w:rPr>
                <w:b/>
                <w:i/>
              </w:rPr>
              <w:t>, ou a fim de apoiar os controlos por confronto com as bases de dados pertinentes para reforçar os controlos nas fronteiras externas da União, ou de equipas de apoio à gestão dos fluxos migratórios, nos termos do Regulamento (UE) 2019/1896 do Parlamento Europeu e do Conselho, ou para prestar apoio aos Estados</w:t>
            </w:r>
            <w:r w:rsidR="00DF5682">
              <w:rPr>
                <w:b/>
                <w:i/>
              </w:rPr>
              <w:noBreakHyphen/>
            </w:r>
            <w:r w:rsidRPr="00DF3BE0">
              <w:rPr>
                <w:b/>
                <w:i/>
              </w:rPr>
              <w:t>Membros em acontecimentos internacionais importantes</w:t>
            </w:r>
            <w:r w:rsidRPr="00DF3BE0">
              <w:t>.</w:t>
            </w:r>
          </w:p>
        </w:tc>
        <w:tc>
          <w:tcPr>
            <w:tcW w:w="4876" w:type="dxa"/>
            <w:tcBorders>
              <w:top w:val="nil"/>
              <w:left w:val="nil"/>
              <w:bottom w:val="nil"/>
              <w:right w:val="nil"/>
            </w:tcBorders>
          </w:tcPr>
          <w:p w14:paraId="4C7A92EB" w14:textId="77777777" w:rsidR="004B63F0" w:rsidRPr="00DF3BE0" w:rsidRDefault="004B63F0" w:rsidP="002D6F53">
            <w:pPr>
              <w:pStyle w:val="Normal6a"/>
            </w:pPr>
            <w:r w:rsidRPr="00DF3BE0">
              <w:t>2.</w:t>
            </w:r>
            <w:r w:rsidRPr="00DF3BE0">
              <w:tab/>
              <w:t xml:space="preserve">O destacamento da Europol para apoio operacional </w:t>
            </w:r>
            <w:r w:rsidRPr="00DF3BE0">
              <w:rPr>
                <w:b/>
                <w:i/>
              </w:rPr>
              <w:t>nos termos do n.º 1</w:t>
            </w:r>
            <w:r w:rsidRPr="00DF3BE0">
              <w:t xml:space="preserve"> deve ter lugar no contexto de investigações complexas e em larga escala </w:t>
            </w:r>
            <w:r w:rsidRPr="00DF3BE0">
              <w:rPr>
                <w:b/>
                <w:i/>
              </w:rPr>
              <w:t>sobre a introdução clandestina de migrantes e o tráfico de seres humanos</w:t>
            </w:r>
            <w:r w:rsidRPr="00DF3BE0">
              <w:t xml:space="preserve"> que exijam o apoio da Europol, nomeadamente no contexto de equipas de investigação ou de unidades operacionais conjuntas</w:t>
            </w:r>
          </w:p>
        </w:tc>
      </w:tr>
    </w:tbl>
    <w:p w14:paraId="141DCF0E"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569CFB84"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5F69CFF7" w14:textId="31BA7524" w:rsidR="004B63F0" w:rsidRPr="00DF3BE0" w:rsidRDefault="004B63F0" w:rsidP="004B63F0">
      <w:pPr>
        <w:pStyle w:val="AmJustText"/>
      </w:pPr>
      <w:r w:rsidRPr="00DF3BE0">
        <w:t>O reforço dos controlos nas fronteiras externas não faz parte do mandato da Europol. Esta alteração ao Regulamento Europol destina</w:t>
      </w:r>
      <w:r w:rsidR="00DF5682">
        <w:noBreakHyphen/>
      </w:r>
      <w:r w:rsidRPr="00DF3BE0">
        <w:t>se a abordar a prevenção, deteção e investigação da introdução clandestina de migrantes e do tráfico de seres humanos. Não se trata de uma revisão fundamental do Regulamento Europol. A regulamentação do destacamento de pessoal operacional em países terceiros ultrapassa o âmbito do presente regulamento.</w:t>
      </w:r>
    </w:p>
    <w:p w14:paraId="795C2ED6" w14:textId="77777777" w:rsidR="004B63F0" w:rsidRPr="00DF3BE0" w:rsidRDefault="004B63F0" w:rsidP="004B63F0">
      <w:r w:rsidRPr="00DF3BE0">
        <w:rPr>
          <w:rStyle w:val="HideTWBExt"/>
        </w:rPr>
        <w:t>&lt;/Amend&gt;</w:t>
      </w:r>
    </w:p>
    <w:p w14:paraId="7C41C2E6"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291</w:t>
      </w:r>
      <w:r w:rsidRPr="00DF3BE0">
        <w:rPr>
          <w:rStyle w:val="HideTWBExt"/>
        </w:rPr>
        <w:t>&lt;/NumAm&gt;</w:t>
      </w:r>
    </w:p>
    <w:p w14:paraId="01DEEF37"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608BB59E" w14:textId="77777777" w:rsidR="004B63F0" w:rsidRPr="00DF3BE0" w:rsidRDefault="004B63F0" w:rsidP="004B63F0">
      <w:pPr>
        <w:pStyle w:val="NormalBold"/>
      </w:pPr>
      <w:r w:rsidRPr="00DF3BE0">
        <w:rPr>
          <w:rStyle w:val="HideTWBExt"/>
          <w:b w:val="0"/>
        </w:rPr>
        <w:t>&lt;/RepeatBlock-By&gt;</w:t>
      </w:r>
    </w:p>
    <w:p w14:paraId="6AC367C8"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5715E63"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493EEA09"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0DA52E98" w14:textId="233349E9" w:rsidR="004B63F0" w:rsidRPr="00DF3BE0" w:rsidRDefault="004B63F0" w:rsidP="004B63F0">
      <w:r w:rsidRPr="00DF3BE0">
        <w:rPr>
          <w:rStyle w:val="HideTWBExt"/>
        </w:rPr>
        <w:t>&lt;Article2&gt;</w:t>
      </w:r>
      <w:r w:rsidRPr="00DF3BE0">
        <w:t>Artigo 5</w:t>
      </w:r>
      <w:r w:rsidR="00DF5682">
        <w:noBreakHyphen/>
      </w:r>
      <w:r w:rsidRPr="00DF3BE0">
        <w:t>B – n.º 2</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36B6EF5F" w14:textId="77777777" w:rsidTr="002D6F53">
        <w:trPr>
          <w:trHeight w:hRule="exact" w:val="240"/>
          <w:jc w:val="center"/>
        </w:trPr>
        <w:tc>
          <w:tcPr>
            <w:tcW w:w="9752" w:type="dxa"/>
            <w:gridSpan w:val="2"/>
            <w:tcBorders>
              <w:top w:val="nil"/>
              <w:left w:val="nil"/>
              <w:bottom w:val="nil"/>
              <w:right w:val="nil"/>
            </w:tcBorders>
          </w:tcPr>
          <w:p w14:paraId="14F93019" w14:textId="77777777" w:rsidR="004B63F0" w:rsidRPr="00DF3BE0" w:rsidRDefault="004B63F0" w:rsidP="002D6F53"/>
        </w:tc>
      </w:tr>
      <w:tr w:rsidR="004B63F0" w:rsidRPr="00DF3BE0" w14:paraId="6C95F310" w14:textId="77777777" w:rsidTr="002D6F53">
        <w:trPr>
          <w:trHeight w:val="240"/>
          <w:jc w:val="center"/>
        </w:trPr>
        <w:tc>
          <w:tcPr>
            <w:tcW w:w="4876" w:type="dxa"/>
            <w:tcBorders>
              <w:top w:val="nil"/>
              <w:left w:val="nil"/>
              <w:bottom w:val="nil"/>
              <w:right w:val="nil"/>
            </w:tcBorders>
          </w:tcPr>
          <w:p w14:paraId="2309E382"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D69BD74" w14:textId="77777777" w:rsidR="004B63F0" w:rsidRPr="00DF3BE0" w:rsidRDefault="004B63F0" w:rsidP="002D6F53">
            <w:pPr>
              <w:pStyle w:val="AmColumnHeading"/>
            </w:pPr>
            <w:r w:rsidRPr="00DF3BE0">
              <w:t>Alteração</w:t>
            </w:r>
          </w:p>
        </w:tc>
      </w:tr>
      <w:tr w:rsidR="004B63F0" w:rsidRPr="00DF3BE0" w14:paraId="7AF0725C" w14:textId="77777777" w:rsidTr="002D6F53">
        <w:trPr>
          <w:jc w:val="center"/>
        </w:trPr>
        <w:tc>
          <w:tcPr>
            <w:tcW w:w="4876" w:type="dxa"/>
            <w:tcBorders>
              <w:top w:val="nil"/>
              <w:left w:val="nil"/>
              <w:bottom w:val="nil"/>
              <w:right w:val="nil"/>
            </w:tcBorders>
          </w:tcPr>
          <w:p w14:paraId="4F9AAA8B" w14:textId="079024AF" w:rsidR="004B63F0" w:rsidRPr="00DF3BE0" w:rsidRDefault="004B63F0" w:rsidP="002D6F53">
            <w:pPr>
              <w:pStyle w:val="Normal6a"/>
            </w:pPr>
            <w:r w:rsidRPr="00DF3BE0">
              <w:t>2.</w:t>
            </w:r>
            <w:r w:rsidRPr="00DF3BE0">
              <w:tab/>
              <w:t xml:space="preserve">O destacamento da Europol para apoio operacional </w:t>
            </w:r>
            <w:r w:rsidRPr="00DF3BE0">
              <w:rPr>
                <w:b/>
                <w:bCs/>
                <w:i/>
                <w:iCs/>
              </w:rPr>
              <w:t>deve</w:t>
            </w:r>
            <w:r w:rsidRPr="00DF3BE0">
              <w:t xml:space="preserve"> ter lugar no contexto de investigações complexas e em larga escala que exijam o apoio da Europol, nomeadamente no contexto de equipas de investigação </w:t>
            </w:r>
            <w:r w:rsidRPr="00DF3BE0">
              <w:rPr>
                <w:b/>
                <w:i/>
              </w:rPr>
              <w:t>ou de unidades operacionais</w:t>
            </w:r>
            <w:r w:rsidRPr="00DF3BE0">
              <w:t xml:space="preserve"> conjuntas</w:t>
            </w:r>
            <w:r w:rsidRPr="00DF3BE0">
              <w:rPr>
                <w:b/>
                <w:i/>
              </w:rPr>
              <w:t>, ou a fim de apoiar os controlos por confronto com as bases de dados pertinentes para reforçar os controlos nas fronteiras externas da União, ou de equipas de</w:t>
            </w:r>
            <w:r w:rsidRPr="00DF3BE0">
              <w:t xml:space="preserve"> apoio </w:t>
            </w:r>
            <w:r w:rsidRPr="00DF3BE0">
              <w:rPr>
                <w:b/>
                <w:i/>
              </w:rPr>
              <w:t xml:space="preserve">à gestão dos fluxos migratórios, nos termos do </w:t>
            </w:r>
            <w:r w:rsidRPr="00DF3BE0">
              <w:t xml:space="preserve">Regulamento </w:t>
            </w:r>
            <w:r w:rsidRPr="00DF3BE0">
              <w:rPr>
                <w:b/>
                <w:i/>
              </w:rPr>
              <w:t>(UE) 2019/1896 do Parlamento Europeu e do Conselho, ou para prestar apoio aos Estados</w:t>
            </w:r>
            <w:r w:rsidR="00DF5682">
              <w:rPr>
                <w:b/>
                <w:i/>
              </w:rPr>
              <w:noBreakHyphen/>
            </w:r>
            <w:r w:rsidRPr="00DF3BE0">
              <w:rPr>
                <w:b/>
                <w:i/>
              </w:rPr>
              <w:t>Membros em acontecimentos internacionais importantes</w:t>
            </w:r>
            <w:r w:rsidRPr="00DF3BE0">
              <w:t>.</w:t>
            </w:r>
          </w:p>
        </w:tc>
        <w:tc>
          <w:tcPr>
            <w:tcW w:w="4876" w:type="dxa"/>
            <w:tcBorders>
              <w:top w:val="nil"/>
              <w:left w:val="nil"/>
              <w:bottom w:val="nil"/>
              <w:right w:val="nil"/>
            </w:tcBorders>
          </w:tcPr>
          <w:p w14:paraId="7B8D688A" w14:textId="74861F63" w:rsidR="004B63F0" w:rsidRPr="00DF3BE0" w:rsidRDefault="004B63F0" w:rsidP="002D6F53">
            <w:pPr>
              <w:pStyle w:val="Normal6a"/>
            </w:pPr>
            <w:r w:rsidRPr="00DF3BE0">
              <w:t>2.</w:t>
            </w:r>
            <w:r w:rsidRPr="00DF3BE0">
              <w:tab/>
              <w:t xml:space="preserve">O destacamento da Europol para apoio operacional </w:t>
            </w:r>
            <w:r w:rsidRPr="00DF3BE0">
              <w:rPr>
                <w:b/>
                <w:i/>
              </w:rPr>
              <w:t>só pode</w:t>
            </w:r>
            <w:r w:rsidRPr="00DF3BE0">
              <w:t xml:space="preserve"> ter lugar no contexto de investigações complexas e em larga escala que exijam o apoio da Europol </w:t>
            </w:r>
            <w:r w:rsidRPr="00DF3BE0">
              <w:rPr>
                <w:b/>
                <w:i/>
              </w:rPr>
              <w:t>e a pedido de um Estado</w:t>
            </w:r>
            <w:r w:rsidR="00DF5682">
              <w:rPr>
                <w:b/>
                <w:i/>
              </w:rPr>
              <w:noBreakHyphen/>
            </w:r>
            <w:r w:rsidRPr="00DF3BE0">
              <w:rPr>
                <w:b/>
                <w:i/>
              </w:rPr>
              <w:t>Membro nos termos do n.º 1</w:t>
            </w:r>
            <w:r w:rsidRPr="00DF3BE0">
              <w:t>, nomeadamente no contexto de equipas de investigação conjuntas</w:t>
            </w:r>
            <w:r w:rsidRPr="00DF3BE0">
              <w:rPr>
                <w:b/>
                <w:i/>
              </w:rPr>
              <w:t>. Com a participação da AEPD, as funções e responsabilidades da Europol devem ser claramente definidas antes de se proceder ao destacamento de pessoal da Europol para</w:t>
            </w:r>
            <w:r w:rsidRPr="00DF3BE0">
              <w:t xml:space="preserve"> </w:t>
            </w:r>
            <w:r w:rsidRPr="00DF3BE0">
              <w:rPr>
                <w:b/>
                <w:i/>
              </w:rPr>
              <w:t>apoio operacional. O destacamento da Europol para</w:t>
            </w:r>
            <w:r w:rsidRPr="00DF3BE0">
              <w:t xml:space="preserve"> apoio </w:t>
            </w:r>
            <w:r w:rsidRPr="00DF3BE0">
              <w:rPr>
                <w:b/>
                <w:i/>
              </w:rPr>
              <w:t>operacional deve assegurar o cumprimento do presente</w:t>
            </w:r>
            <w:r w:rsidRPr="00DF3BE0">
              <w:t xml:space="preserve"> regulamento </w:t>
            </w:r>
            <w:r w:rsidRPr="00DF3BE0">
              <w:rPr>
                <w:b/>
                <w:i/>
              </w:rPr>
              <w:t>e evitar sobreposições com outras agências da UE. Em caso de falta grave cometida pelo pessoal da Europol durante os destacamentos, devem também ser aplicados os mecanismos nacionais de comunicação de informações e acompanhamento</w:t>
            </w:r>
            <w:r w:rsidRPr="00DF3BE0">
              <w:t>.</w:t>
            </w:r>
          </w:p>
        </w:tc>
      </w:tr>
    </w:tbl>
    <w:p w14:paraId="756039EA"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79AC803" w14:textId="77777777" w:rsidR="004B63F0" w:rsidRPr="00DF3BE0" w:rsidRDefault="004B63F0" w:rsidP="004B63F0">
      <w:r w:rsidRPr="00DF3BE0">
        <w:rPr>
          <w:rStyle w:val="HideTWBExt"/>
        </w:rPr>
        <w:t>&lt;/Amend&gt;</w:t>
      </w:r>
    </w:p>
    <w:p w14:paraId="5E222322"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292</w:t>
      </w:r>
      <w:r w:rsidRPr="00DF3BE0">
        <w:rPr>
          <w:rStyle w:val="HideTWBExt"/>
        </w:rPr>
        <w:t>&lt;/NumAm&gt;</w:t>
      </w:r>
    </w:p>
    <w:p w14:paraId="5EAAACA3" w14:textId="77777777" w:rsidR="004B63F0" w:rsidRPr="00DF3BE0" w:rsidRDefault="004B63F0" w:rsidP="004B63F0">
      <w:pPr>
        <w:pStyle w:val="NormalBold"/>
      </w:pPr>
      <w:r w:rsidRPr="00DF3BE0">
        <w:rPr>
          <w:rStyle w:val="HideTWBExt"/>
          <w:b w:val="0"/>
        </w:rPr>
        <w:t>&lt;RepeatBlock-By&gt;&lt;Members&gt;</w:t>
      </w:r>
      <w:r w:rsidRPr="00DF3BE0">
        <w:t>Matthieu Valet, Fabrice Leggeri, András László, António Tânger Corrêa, Alexandre Varaut</w:t>
      </w:r>
      <w:r w:rsidRPr="00DF3BE0">
        <w:rPr>
          <w:rStyle w:val="HideTWBExt"/>
          <w:b w:val="0"/>
        </w:rPr>
        <w:t>&lt;/Members&gt;</w:t>
      </w:r>
    </w:p>
    <w:p w14:paraId="54ADC886" w14:textId="77777777" w:rsidR="004B63F0" w:rsidRPr="00DF3BE0" w:rsidRDefault="004B63F0" w:rsidP="004B63F0">
      <w:pPr>
        <w:pStyle w:val="NormalBold"/>
      </w:pPr>
      <w:r w:rsidRPr="00DF3BE0">
        <w:rPr>
          <w:rStyle w:val="HideTWBExt"/>
          <w:b w:val="0"/>
        </w:rPr>
        <w:t>&lt;/RepeatBlock-By&gt;</w:t>
      </w:r>
    </w:p>
    <w:p w14:paraId="29F29852"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5ACA3AE2"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1B41D9AE"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48489910" w14:textId="379B8A29" w:rsidR="004B63F0" w:rsidRPr="00DF3BE0" w:rsidRDefault="004B63F0" w:rsidP="004B63F0">
      <w:r w:rsidRPr="00DF3BE0">
        <w:rPr>
          <w:rStyle w:val="HideTWBExt"/>
        </w:rPr>
        <w:t>&lt;Article2&gt;</w:t>
      </w:r>
      <w:r w:rsidRPr="00DF3BE0">
        <w:t>Artigo 5</w:t>
      </w:r>
      <w:r w:rsidR="00DF5682">
        <w:noBreakHyphen/>
      </w:r>
      <w:r w:rsidRPr="00DF3BE0">
        <w:t>B – n.º 3</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36773FE4" w14:textId="77777777" w:rsidTr="002D6F53">
        <w:trPr>
          <w:trHeight w:hRule="exact" w:val="240"/>
          <w:jc w:val="center"/>
        </w:trPr>
        <w:tc>
          <w:tcPr>
            <w:tcW w:w="9752" w:type="dxa"/>
            <w:gridSpan w:val="2"/>
            <w:tcBorders>
              <w:top w:val="nil"/>
              <w:left w:val="nil"/>
              <w:bottom w:val="nil"/>
              <w:right w:val="nil"/>
            </w:tcBorders>
          </w:tcPr>
          <w:p w14:paraId="2424E523" w14:textId="77777777" w:rsidR="004B63F0" w:rsidRPr="00DF3BE0" w:rsidRDefault="004B63F0" w:rsidP="002D6F53"/>
        </w:tc>
      </w:tr>
      <w:tr w:rsidR="004B63F0" w:rsidRPr="00DF3BE0" w14:paraId="368E3138" w14:textId="77777777" w:rsidTr="002D6F53">
        <w:trPr>
          <w:trHeight w:val="240"/>
          <w:jc w:val="center"/>
        </w:trPr>
        <w:tc>
          <w:tcPr>
            <w:tcW w:w="4876" w:type="dxa"/>
            <w:tcBorders>
              <w:top w:val="nil"/>
              <w:left w:val="nil"/>
              <w:bottom w:val="nil"/>
              <w:right w:val="nil"/>
            </w:tcBorders>
          </w:tcPr>
          <w:p w14:paraId="17DACEF2"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041C779" w14:textId="77777777" w:rsidR="004B63F0" w:rsidRPr="00DF3BE0" w:rsidRDefault="004B63F0" w:rsidP="002D6F53">
            <w:pPr>
              <w:pStyle w:val="AmColumnHeading"/>
            </w:pPr>
            <w:r w:rsidRPr="00DF3BE0">
              <w:t>Alteração</w:t>
            </w:r>
          </w:p>
        </w:tc>
      </w:tr>
      <w:tr w:rsidR="004B63F0" w:rsidRPr="00DF3BE0" w14:paraId="428DC330" w14:textId="77777777" w:rsidTr="002D6F53">
        <w:trPr>
          <w:jc w:val="center"/>
        </w:trPr>
        <w:tc>
          <w:tcPr>
            <w:tcW w:w="4876" w:type="dxa"/>
            <w:tcBorders>
              <w:top w:val="nil"/>
              <w:left w:val="nil"/>
              <w:bottom w:val="nil"/>
              <w:right w:val="nil"/>
            </w:tcBorders>
          </w:tcPr>
          <w:p w14:paraId="0802F708" w14:textId="2773B65F" w:rsidR="004B63F0" w:rsidRPr="00DF3BE0" w:rsidRDefault="004B63F0" w:rsidP="002D6F53">
            <w:pPr>
              <w:pStyle w:val="Normal6a"/>
            </w:pPr>
            <w:r w:rsidRPr="00DF3BE0">
              <w:rPr>
                <w:b/>
                <w:i/>
              </w:rPr>
              <w:t>3.</w:t>
            </w:r>
            <w:r w:rsidRPr="00DF3BE0">
              <w:tab/>
            </w:r>
            <w:r w:rsidRPr="00DF3BE0">
              <w:rPr>
                <w:b/>
                <w:i/>
              </w:rPr>
              <w:t>O diretor executivo deve avaliar o pedido apresentado por um Estado</w:t>
            </w:r>
            <w:r w:rsidR="00DF5682">
              <w:rPr>
                <w:b/>
                <w:i/>
              </w:rPr>
              <w:noBreakHyphen/>
            </w:r>
            <w:r w:rsidRPr="00DF3BE0">
              <w:rPr>
                <w:b/>
                <w:i/>
              </w:rPr>
              <w:t>Membro nos termos do n.º 1 e pode aprovar o destacamento da Europol para apoio operacional por um período limitado passível de renovação, tendo em conta as necessidades operacionais e os recursos disponíveis. A decisão do diretor executivo deve basear</w:t>
            </w:r>
            <w:r w:rsidR="00DF5682">
              <w:rPr>
                <w:b/>
                <w:i/>
              </w:rPr>
              <w:noBreakHyphen/>
            </w:r>
            <w:r w:rsidRPr="00DF3BE0">
              <w:rPr>
                <w:b/>
                <w:i/>
              </w:rPr>
              <w:t>se numa avaliação dos riscos.</w:t>
            </w:r>
          </w:p>
        </w:tc>
        <w:tc>
          <w:tcPr>
            <w:tcW w:w="4876" w:type="dxa"/>
            <w:tcBorders>
              <w:top w:val="nil"/>
              <w:left w:val="nil"/>
              <w:bottom w:val="nil"/>
              <w:right w:val="nil"/>
            </w:tcBorders>
          </w:tcPr>
          <w:p w14:paraId="74CB9E88" w14:textId="77777777" w:rsidR="004B63F0" w:rsidRPr="00DF3BE0" w:rsidRDefault="004B63F0" w:rsidP="002D6F53">
            <w:pPr>
              <w:pStyle w:val="Normal6a"/>
            </w:pPr>
            <w:r w:rsidRPr="00DF3BE0">
              <w:rPr>
                <w:b/>
                <w:i/>
              </w:rPr>
              <w:t>Suprimido</w:t>
            </w:r>
          </w:p>
        </w:tc>
      </w:tr>
    </w:tbl>
    <w:p w14:paraId="5385E4F9"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{FR}</w:t>
      </w:r>
      <w:r w:rsidRPr="00DF3BE0">
        <w:t>fr</w:t>
      </w:r>
      <w:r w:rsidRPr="00DF3BE0">
        <w:rPr>
          <w:rStyle w:val="HideTWBExt"/>
        </w:rPr>
        <w:t>&lt;/Original&gt;</w:t>
      </w:r>
    </w:p>
    <w:p w14:paraId="52AE0ACF"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79E185AE" w14:textId="77777777" w:rsidR="004B63F0" w:rsidRPr="00DF3BE0" w:rsidRDefault="004B63F0" w:rsidP="004B63F0">
      <w:pPr>
        <w:pStyle w:val="AmJustText"/>
      </w:pPr>
      <w:r w:rsidRPr="00DF3BE0">
        <w:t>Justificação idêntica à da alteração anterior.</w:t>
      </w:r>
    </w:p>
    <w:p w14:paraId="5BD26649" w14:textId="77777777" w:rsidR="004B63F0" w:rsidRPr="00DF3BE0" w:rsidRDefault="004B63F0" w:rsidP="004B63F0">
      <w:r w:rsidRPr="00DF3BE0">
        <w:rPr>
          <w:rStyle w:val="HideTWBExt"/>
        </w:rPr>
        <w:t>&lt;/Amend&gt;</w:t>
      </w:r>
    </w:p>
    <w:p w14:paraId="2C8D7FFC"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293</w:t>
      </w:r>
      <w:r w:rsidRPr="00DF3BE0">
        <w:rPr>
          <w:rStyle w:val="HideTWBExt"/>
        </w:rPr>
        <w:t>&lt;/NumAm&gt;</w:t>
      </w:r>
    </w:p>
    <w:p w14:paraId="4B73B572"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3104BA85" w14:textId="77777777" w:rsidR="004B63F0" w:rsidRPr="00DF3BE0" w:rsidRDefault="004B63F0" w:rsidP="004B63F0">
      <w:pPr>
        <w:pStyle w:val="NormalBold"/>
      </w:pPr>
      <w:r w:rsidRPr="00DF3BE0">
        <w:rPr>
          <w:rStyle w:val="HideTWBExt"/>
          <w:b w:val="0"/>
        </w:rPr>
        <w:t>&lt;/RepeatBlock-By&gt;</w:t>
      </w:r>
    </w:p>
    <w:p w14:paraId="1D744D92"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1D097EF"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0A6160A7"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54C59C51" w14:textId="271778C7" w:rsidR="004B63F0" w:rsidRPr="00DF3BE0" w:rsidRDefault="004B63F0" w:rsidP="004B63F0">
      <w:r w:rsidRPr="00DF3BE0">
        <w:rPr>
          <w:rStyle w:val="HideTWBExt"/>
        </w:rPr>
        <w:t>&lt;Article2&gt;</w:t>
      </w:r>
      <w:r w:rsidRPr="00DF3BE0">
        <w:t>Artigo 5</w:t>
      </w:r>
      <w:r w:rsidR="00DF5682">
        <w:noBreakHyphen/>
      </w:r>
      <w:r w:rsidRPr="00DF3BE0">
        <w:t>B – n.º 3</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05CE3C2" w14:textId="77777777" w:rsidTr="002D6F53">
        <w:trPr>
          <w:trHeight w:hRule="exact" w:val="240"/>
          <w:jc w:val="center"/>
        </w:trPr>
        <w:tc>
          <w:tcPr>
            <w:tcW w:w="9752" w:type="dxa"/>
            <w:gridSpan w:val="2"/>
            <w:tcBorders>
              <w:top w:val="nil"/>
              <w:left w:val="nil"/>
              <w:bottom w:val="nil"/>
              <w:right w:val="nil"/>
            </w:tcBorders>
          </w:tcPr>
          <w:p w14:paraId="3C0AAB5D" w14:textId="77777777" w:rsidR="004B63F0" w:rsidRPr="00DF3BE0" w:rsidRDefault="004B63F0" w:rsidP="002D6F53"/>
        </w:tc>
      </w:tr>
      <w:tr w:rsidR="004B63F0" w:rsidRPr="00DF3BE0" w14:paraId="533A77EB" w14:textId="77777777" w:rsidTr="002D6F53">
        <w:trPr>
          <w:trHeight w:val="240"/>
          <w:jc w:val="center"/>
        </w:trPr>
        <w:tc>
          <w:tcPr>
            <w:tcW w:w="4876" w:type="dxa"/>
            <w:tcBorders>
              <w:top w:val="nil"/>
              <w:left w:val="nil"/>
              <w:bottom w:val="nil"/>
              <w:right w:val="nil"/>
            </w:tcBorders>
          </w:tcPr>
          <w:p w14:paraId="069A3C35"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6046F9B" w14:textId="77777777" w:rsidR="004B63F0" w:rsidRPr="00DF3BE0" w:rsidRDefault="004B63F0" w:rsidP="002D6F53">
            <w:pPr>
              <w:pStyle w:val="AmColumnHeading"/>
            </w:pPr>
            <w:r w:rsidRPr="00DF3BE0">
              <w:t>Alteração</w:t>
            </w:r>
          </w:p>
        </w:tc>
      </w:tr>
      <w:tr w:rsidR="004B63F0" w:rsidRPr="00DF3BE0" w14:paraId="3D9F9C0D" w14:textId="77777777" w:rsidTr="002D6F53">
        <w:trPr>
          <w:jc w:val="center"/>
        </w:trPr>
        <w:tc>
          <w:tcPr>
            <w:tcW w:w="4876" w:type="dxa"/>
            <w:tcBorders>
              <w:top w:val="nil"/>
              <w:left w:val="nil"/>
              <w:bottom w:val="nil"/>
              <w:right w:val="nil"/>
            </w:tcBorders>
          </w:tcPr>
          <w:p w14:paraId="05174792" w14:textId="528EE51C" w:rsidR="004B63F0" w:rsidRPr="00DF3BE0" w:rsidRDefault="004B63F0" w:rsidP="002D6F53">
            <w:pPr>
              <w:pStyle w:val="Normal6a"/>
            </w:pPr>
            <w:r w:rsidRPr="00DF3BE0">
              <w:rPr>
                <w:b/>
                <w:i/>
              </w:rPr>
              <w:t>3.</w:t>
            </w:r>
            <w:r w:rsidRPr="00DF3BE0">
              <w:tab/>
            </w:r>
            <w:r w:rsidRPr="00DF3BE0">
              <w:rPr>
                <w:b/>
                <w:i/>
              </w:rPr>
              <w:t>O diretor executivo deve avaliar o pedido apresentado por um Estado</w:t>
            </w:r>
            <w:r w:rsidR="00DF5682">
              <w:rPr>
                <w:b/>
                <w:i/>
              </w:rPr>
              <w:noBreakHyphen/>
            </w:r>
            <w:r w:rsidRPr="00DF3BE0">
              <w:rPr>
                <w:b/>
                <w:i/>
              </w:rPr>
              <w:t>Membro nos termos do n.º 1 e pode aprovar o destacamento da Europol para apoio operacional por um período limitado passível de renovação, tendo em conta as necessidades operacionais e os recursos disponíveis. A decisão do diretor executivo deve basear</w:t>
            </w:r>
            <w:r w:rsidR="00DF5682">
              <w:rPr>
                <w:b/>
                <w:i/>
              </w:rPr>
              <w:noBreakHyphen/>
            </w:r>
            <w:r w:rsidRPr="00DF3BE0">
              <w:rPr>
                <w:b/>
                <w:i/>
              </w:rPr>
              <w:t>se numa avaliação dos riscos.</w:t>
            </w:r>
          </w:p>
        </w:tc>
        <w:tc>
          <w:tcPr>
            <w:tcW w:w="4876" w:type="dxa"/>
            <w:tcBorders>
              <w:top w:val="nil"/>
              <w:left w:val="nil"/>
              <w:bottom w:val="nil"/>
              <w:right w:val="nil"/>
            </w:tcBorders>
          </w:tcPr>
          <w:p w14:paraId="69214D4E" w14:textId="77777777" w:rsidR="004B63F0" w:rsidRPr="00DF3BE0" w:rsidRDefault="004B63F0" w:rsidP="002D6F53">
            <w:pPr>
              <w:pStyle w:val="Normal6a"/>
            </w:pPr>
            <w:r w:rsidRPr="00DF3BE0">
              <w:rPr>
                <w:b/>
                <w:i/>
              </w:rPr>
              <w:t>Suprimido</w:t>
            </w:r>
          </w:p>
        </w:tc>
      </w:tr>
    </w:tbl>
    <w:p w14:paraId="2F327C16"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3ECF17E8" w14:textId="77777777" w:rsidR="004B63F0" w:rsidRPr="00DF3BE0" w:rsidRDefault="004B63F0" w:rsidP="004B63F0">
      <w:r w:rsidRPr="00DF3BE0">
        <w:rPr>
          <w:rStyle w:val="HideTWBExt"/>
        </w:rPr>
        <w:t>&lt;/Amend&gt;</w:t>
      </w:r>
    </w:p>
    <w:p w14:paraId="178164C7"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294</w:t>
      </w:r>
      <w:r w:rsidRPr="00DF3BE0">
        <w:rPr>
          <w:rStyle w:val="HideTWBExt"/>
        </w:rPr>
        <w:t>&lt;/NumAm&gt;</w:t>
      </w:r>
    </w:p>
    <w:p w14:paraId="5A03D8B8"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 Ana Catarina Mendes</w:t>
      </w:r>
      <w:r w:rsidRPr="00DF3BE0">
        <w:rPr>
          <w:rStyle w:val="HideTWBExt"/>
          <w:b w:val="0"/>
        </w:rPr>
        <w:t>&lt;/Members&gt;</w:t>
      </w:r>
    </w:p>
    <w:p w14:paraId="609DEE0C" w14:textId="77777777" w:rsidR="004B63F0" w:rsidRPr="00DF3BE0" w:rsidRDefault="004B63F0" w:rsidP="004B63F0">
      <w:pPr>
        <w:pStyle w:val="NormalBold"/>
      </w:pPr>
      <w:r w:rsidRPr="00DF3BE0">
        <w:rPr>
          <w:rStyle w:val="HideTWBExt"/>
          <w:b w:val="0"/>
        </w:rPr>
        <w:t>&lt;/RepeatBlock-By&gt;</w:t>
      </w:r>
    </w:p>
    <w:p w14:paraId="25C22F15"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595019C"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606B945D"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1A2793B2" w14:textId="2834A0A1" w:rsidR="004B63F0" w:rsidRPr="00DF3BE0" w:rsidRDefault="004B63F0" w:rsidP="004B63F0">
      <w:r w:rsidRPr="00DF3BE0">
        <w:rPr>
          <w:rStyle w:val="HideTWBExt"/>
        </w:rPr>
        <w:t>&lt;Article2&gt;</w:t>
      </w:r>
      <w:r w:rsidRPr="00DF3BE0">
        <w:t>Artigo 5</w:t>
      </w:r>
      <w:r w:rsidR="00DF5682">
        <w:noBreakHyphen/>
      </w:r>
      <w:r w:rsidRPr="00DF3BE0">
        <w:t>B – n.º 3</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11960A5" w14:textId="77777777" w:rsidTr="002D6F53">
        <w:trPr>
          <w:trHeight w:hRule="exact" w:val="240"/>
          <w:jc w:val="center"/>
        </w:trPr>
        <w:tc>
          <w:tcPr>
            <w:tcW w:w="9752" w:type="dxa"/>
            <w:gridSpan w:val="2"/>
            <w:tcBorders>
              <w:top w:val="nil"/>
              <w:left w:val="nil"/>
              <w:bottom w:val="nil"/>
              <w:right w:val="nil"/>
            </w:tcBorders>
          </w:tcPr>
          <w:p w14:paraId="7B59DA51" w14:textId="77777777" w:rsidR="004B63F0" w:rsidRPr="00DF3BE0" w:rsidRDefault="004B63F0" w:rsidP="002D6F53"/>
        </w:tc>
      </w:tr>
      <w:tr w:rsidR="004B63F0" w:rsidRPr="00DF3BE0" w14:paraId="47A39155" w14:textId="77777777" w:rsidTr="002D6F53">
        <w:trPr>
          <w:trHeight w:val="240"/>
          <w:jc w:val="center"/>
        </w:trPr>
        <w:tc>
          <w:tcPr>
            <w:tcW w:w="4876" w:type="dxa"/>
            <w:tcBorders>
              <w:top w:val="nil"/>
              <w:left w:val="nil"/>
              <w:bottom w:val="nil"/>
              <w:right w:val="nil"/>
            </w:tcBorders>
          </w:tcPr>
          <w:p w14:paraId="059D604E"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18432F5" w14:textId="77777777" w:rsidR="004B63F0" w:rsidRPr="00DF3BE0" w:rsidRDefault="004B63F0" w:rsidP="002D6F53">
            <w:pPr>
              <w:pStyle w:val="AmColumnHeading"/>
            </w:pPr>
            <w:r w:rsidRPr="00DF3BE0">
              <w:t>Alteração</w:t>
            </w:r>
          </w:p>
        </w:tc>
      </w:tr>
      <w:tr w:rsidR="004B63F0" w:rsidRPr="00DF3BE0" w14:paraId="24F2DDB4" w14:textId="77777777" w:rsidTr="002D6F53">
        <w:trPr>
          <w:jc w:val="center"/>
        </w:trPr>
        <w:tc>
          <w:tcPr>
            <w:tcW w:w="4876" w:type="dxa"/>
            <w:tcBorders>
              <w:top w:val="nil"/>
              <w:left w:val="nil"/>
              <w:bottom w:val="nil"/>
              <w:right w:val="nil"/>
            </w:tcBorders>
          </w:tcPr>
          <w:p w14:paraId="690B49C9" w14:textId="346DDB21" w:rsidR="004B63F0" w:rsidRPr="00DF3BE0" w:rsidRDefault="004B63F0" w:rsidP="002D6F53">
            <w:pPr>
              <w:pStyle w:val="Normal6a"/>
            </w:pPr>
            <w:r w:rsidRPr="00DF3BE0">
              <w:t>3.</w:t>
            </w:r>
            <w:r w:rsidRPr="00DF3BE0">
              <w:tab/>
              <w:t>O diretor executivo deve avaliar o pedido apresentado por um Estado</w:t>
            </w:r>
            <w:r w:rsidR="00DF5682">
              <w:noBreakHyphen/>
            </w:r>
            <w:r w:rsidRPr="00DF3BE0">
              <w:t xml:space="preserve">Membro nos termos do n.º 1 </w:t>
            </w:r>
            <w:r w:rsidRPr="00DF3BE0">
              <w:rPr>
                <w:b/>
                <w:i/>
              </w:rPr>
              <w:t>e</w:t>
            </w:r>
            <w:r w:rsidRPr="00DF3BE0">
              <w:t xml:space="preserve"> pode aprovar o destacamento da Europol para apoio operacional por um período limitado passível de renovação, tendo em conta as necessidades operacionais e os recursos disponíveis. A decisão do diretor executivo deve basear</w:t>
            </w:r>
            <w:r w:rsidR="00DF5682">
              <w:noBreakHyphen/>
            </w:r>
            <w:r w:rsidRPr="00DF3BE0">
              <w:t>se numa avaliação dos riscos.</w:t>
            </w:r>
          </w:p>
        </w:tc>
        <w:tc>
          <w:tcPr>
            <w:tcW w:w="4876" w:type="dxa"/>
            <w:tcBorders>
              <w:top w:val="nil"/>
              <w:left w:val="nil"/>
              <w:bottom w:val="nil"/>
              <w:right w:val="nil"/>
            </w:tcBorders>
          </w:tcPr>
          <w:p w14:paraId="711A9C80" w14:textId="5936ACD2" w:rsidR="004B63F0" w:rsidRPr="00DF3BE0" w:rsidRDefault="004B63F0" w:rsidP="002D6F53">
            <w:pPr>
              <w:pStyle w:val="Normal6a"/>
            </w:pPr>
            <w:r w:rsidRPr="00DF3BE0">
              <w:t>3.</w:t>
            </w:r>
            <w:r w:rsidRPr="00DF3BE0">
              <w:tab/>
              <w:t>O diretor executivo deve avaliar o pedido apresentado por um Estado</w:t>
            </w:r>
            <w:r w:rsidR="00DF5682">
              <w:noBreakHyphen/>
            </w:r>
            <w:r w:rsidRPr="00DF3BE0">
              <w:t>Membro nos termos do n.º 1</w:t>
            </w:r>
            <w:r w:rsidRPr="00DF3BE0">
              <w:rPr>
                <w:b/>
                <w:i/>
              </w:rPr>
              <w:t>. Antes de tomar uma decisão sobre o pedido, o diretor executivo solicita o parecer do provedor de direitos fundamentais, em conformidade com o artigo 41.º</w:t>
            </w:r>
            <w:r w:rsidR="00DF5682">
              <w:rPr>
                <w:b/>
                <w:i/>
              </w:rPr>
              <w:noBreakHyphen/>
            </w:r>
            <w:r w:rsidRPr="00DF3BE0">
              <w:rPr>
                <w:b/>
                <w:i/>
              </w:rPr>
              <w:t>C, n.º 2, alínea a), sobre as implicações do destacamento para os direitos fundamentais. O diretor executivo</w:t>
            </w:r>
            <w:r w:rsidRPr="00DF3BE0">
              <w:t xml:space="preserve"> pode aprovar o destacamento da Europol para apoio operacional por um período limitado passível de renovação, tendo em conta as necessidades operacionais e os recursos disponíveis. A decisão do diretor executivo deve basear</w:t>
            </w:r>
            <w:r w:rsidR="00DF5682">
              <w:noBreakHyphen/>
            </w:r>
            <w:r w:rsidRPr="00DF3BE0">
              <w:t>se numa avaliação dos riscos.</w:t>
            </w:r>
          </w:p>
        </w:tc>
      </w:tr>
    </w:tbl>
    <w:p w14:paraId="142FF7F8"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F4893B4" w14:textId="77777777" w:rsidR="004B63F0" w:rsidRPr="00DF3BE0" w:rsidRDefault="004B63F0" w:rsidP="004B63F0">
      <w:r w:rsidRPr="00DF3BE0">
        <w:rPr>
          <w:rStyle w:val="HideTWBExt"/>
        </w:rPr>
        <w:t>&lt;/Amend&gt;</w:t>
      </w:r>
    </w:p>
    <w:p w14:paraId="6AFD4895"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295</w:t>
      </w:r>
      <w:r w:rsidRPr="00DF3BE0">
        <w:rPr>
          <w:rStyle w:val="HideTWBExt"/>
        </w:rPr>
        <w:t>&lt;/NumAm&gt;</w:t>
      </w:r>
    </w:p>
    <w:p w14:paraId="11D65F69"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68170C8B" w14:textId="77777777" w:rsidR="004B63F0" w:rsidRPr="00DF3BE0" w:rsidRDefault="004B63F0" w:rsidP="004B63F0">
      <w:pPr>
        <w:pStyle w:val="NormalBold"/>
      </w:pPr>
      <w:r w:rsidRPr="00DF3BE0">
        <w:rPr>
          <w:rStyle w:val="HideTWBExt"/>
          <w:b w:val="0"/>
        </w:rPr>
        <w:t>&lt;/RepeatBlock-By&gt;</w:t>
      </w:r>
    </w:p>
    <w:p w14:paraId="574922B0"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BC48CE2"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2E5D96DD"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5771712E" w14:textId="4F11EDB0" w:rsidR="004B63F0" w:rsidRPr="00DF3BE0" w:rsidRDefault="004B63F0" w:rsidP="004B63F0">
      <w:r w:rsidRPr="00DF3BE0">
        <w:rPr>
          <w:rStyle w:val="HideTWBExt"/>
        </w:rPr>
        <w:t>&lt;Article2&gt;</w:t>
      </w:r>
      <w:r w:rsidRPr="00DF3BE0">
        <w:t>Artigo 5</w:t>
      </w:r>
      <w:r w:rsidR="00DF5682">
        <w:noBreakHyphen/>
      </w:r>
      <w:r w:rsidRPr="00DF3BE0">
        <w:t>B – n.º 4</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5D89F38" w14:textId="77777777" w:rsidTr="002D6F53">
        <w:trPr>
          <w:trHeight w:hRule="exact" w:val="240"/>
          <w:jc w:val="center"/>
        </w:trPr>
        <w:tc>
          <w:tcPr>
            <w:tcW w:w="9752" w:type="dxa"/>
            <w:gridSpan w:val="2"/>
            <w:tcBorders>
              <w:top w:val="nil"/>
              <w:left w:val="nil"/>
              <w:bottom w:val="nil"/>
              <w:right w:val="nil"/>
            </w:tcBorders>
          </w:tcPr>
          <w:p w14:paraId="360FC3D5" w14:textId="77777777" w:rsidR="004B63F0" w:rsidRPr="00DF3BE0" w:rsidRDefault="004B63F0" w:rsidP="002D6F53"/>
        </w:tc>
      </w:tr>
      <w:tr w:rsidR="004B63F0" w:rsidRPr="00DF3BE0" w14:paraId="638890CD" w14:textId="77777777" w:rsidTr="002D6F53">
        <w:trPr>
          <w:trHeight w:val="240"/>
          <w:jc w:val="center"/>
        </w:trPr>
        <w:tc>
          <w:tcPr>
            <w:tcW w:w="4876" w:type="dxa"/>
            <w:tcBorders>
              <w:top w:val="nil"/>
              <w:left w:val="nil"/>
              <w:bottom w:val="nil"/>
              <w:right w:val="nil"/>
            </w:tcBorders>
          </w:tcPr>
          <w:p w14:paraId="3260DCD8"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9051878" w14:textId="77777777" w:rsidR="004B63F0" w:rsidRPr="00DF3BE0" w:rsidRDefault="004B63F0" w:rsidP="002D6F53">
            <w:pPr>
              <w:pStyle w:val="AmColumnHeading"/>
            </w:pPr>
            <w:r w:rsidRPr="00DF3BE0">
              <w:t>Alteração</w:t>
            </w:r>
          </w:p>
        </w:tc>
      </w:tr>
      <w:tr w:rsidR="004B63F0" w:rsidRPr="00DF3BE0" w14:paraId="513DCFE4" w14:textId="77777777" w:rsidTr="002D6F53">
        <w:trPr>
          <w:jc w:val="center"/>
        </w:trPr>
        <w:tc>
          <w:tcPr>
            <w:tcW w:w="4876" w:type="dxa"/>
            <w:tcBorders>
              <w:top w:val="nil"/>
              <w:left w:val="nil"/>
              <w:bottom w:val="nil"/>
              <w:right w:val="nil"/>
            </w:tcBorders>
          </w:tcPr>
          <w:p w14:paraId="0928072E" w14:textId="5C7DAF73" w:rsidR="004B63F0" w:rsidRPr="00DF3BE0" w:rsidRDefault="004B63F0" w:rsidP="002D6F53">
            <w:pPr>
              <w:pStyle w:val="Normal6a"/>
            </w:pPr>
            <w:r w:rsidRPr="00DF3BE0">
              <w:rPr>
                <w:b/>
                <w:i/>
              </w:rPr>
              <w:t>4.</w:t>
            </w:r>
            <w:r w:rsidRPr="00DF3BE0">
              <w:tab/>
            </w:r>
            <w:r w:rsidRPr="00DF3BE0">
              <w:rPr>
                <w:b/>
                <w:i/>
              </w:rPr>
              <w:t>Depois de o diretor executivo aprovar o pedido apresentado por um Estado</w:t>
            </w:r>
            <w:r w:rsidR="00DF5682">
              <w:rPr>
                <w:b/>
                <w:i/>
              </w:rPr>
              <w:noBreakHyphen/>
            </w:r>
            <w:r w:rsidRPr="00DF3BE0">
              <w:rPr>
                <w:b/>
                <w:i/>
              </w:rPr>
              <w:t>Membro nos termos do n.º 1, esse Estado</w:t>
            </w:r>
            <w:r w:rsidR="00DF5682">
              <w:rPr>
                <w:b/>
                <w:i/>
              </w:rPr>
              <w:noBreakHyphen/>
            </w:r>
            <w:r w:rsidRPr="00DF3BE0">
              <w:rPr>
                <w:b/>
                <w:i/>
              </w:rPr>
              <w:t>Membro e a Europol devem chegar a acordo quanto às modalidades do destacamento da Europol para apoio operacional. O pessoal da Europol e os peritos nacionais destacados no Estado</w:t>
            </w:r>
            <w:r w:rsidR="00DF5682">
              <w:rPr>
                <w:b/>
                <w:i/>
              </w:rPr>
              <w:noBreakHyphen/>
            </w:r>
            <w:r w:rsidRPr="00DF3BE0">
              <w:rPr>
                <w:b/>
                <w:i/>
              </w:rPr>
              <w:t>Membro devem trabalhar em conformidade com o presente regulamento, nomeadamente o artigo 4.º, n.º 5, e nos termos do direito nacional do Estado</w:t>
            </w:r>
            <w:r w:rsidR="00DF5682">
              <w:rPr>
                <w:b/>
                <w:i/>
              </w:rPr>
              <w:noBreakHyphen/>
            </w:r>
            <w:r w:rsidRPr="00DF3BE0">
              <w:rPr>
                <w:b/>
                <w:i/>
              </w:rPr>
              <w:t>Membro em cujo território se realiza o destacamento.</w:t>
            </w:r>
          </w:p>
        </w:tc>
        <w:tc>
          <w:tcPr>
            <w:tcW w:w="4876" w:type="dxa"/>
            <w:tcBorders>
              <w:top w:val="nil"/>
              <w:left w:val="nil"/>
              <w:bottom w:val="nil"/>
              <w:right w:val="nil"/>
            </w:tcBorders>
          </w:tcPr>
          <w:p w14:paraId="5FA8291B" w14:textId="77777777" w:rsidR="004B63F0" w:rsidRPr="00DF3BE0" w:rsidRDefault="004B63F0" w:rsidP="002D6F53">
            <w:pPr>
              <w:pStyle w:val="Normal6a"/>
            </w:pPr>
            <w:r w:rsidRPr="00DF3BE0">
              <w:rPr>
                <w:b/>
                <w:i/>
              </w:rPr>
              <w:t>Suprimido</w:t>
            </w:r>
          </w:p>
        </w:tc>
      </w:tr>
    </w:tbl>
    <w:p w14:paraId="4B5D4AEC"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55102B8E" w14:textId="77777777" w:rsidR="004B63F0" w:rsidRPr="00DF3BE0" w:rsidRDefault="004B63F0" w:rsidP="004B63F0">
      <w:r w:rsidRPr="00DF3BE0">
        <w:rPr>
          <w:rStyle w:val="HideTWBExt"/>
        </w:rPr>
        <w:t>&lt;/Amend&gt;</w:t>
      </w:r>
    </w:p>
    <w:p w14:paraId="049B854F"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296</w:t>
      </w:r>
      <w:r w:rsidRPr="00DF3BE0">
        <w:rPr>
          <w:rStyle w:val="HideTWBExt"/>
        </w:rPr>
        <w:t>&lt;/NumAm&gt;</w:t>
      </w:r>
    </w:p>
    <w:p w14:paraId="5D55D6E7"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41224664" w14:textId="77777777" w:rsidR="004B63F0" w:rsidRPr="00DF3BE0" w:rsidRDefault="004B63F0" w:rsidP="004B63F0">
      <w:pPr>
        <w:pStyle w:val="NormalBold"/>
      </w:pPr>
      <w:r w:rsidRPr="00DF3BE0">
        <w:rPr>
          <w:rStyle w:val="HideTWBExt"/>
          <w:b w:val="0"/>
        </w:rPr>
        <w:t>&lt;/RepeatBlock-By&gt;</w:t>
      </w:r>
    </w:p>
    <w:p w14:paraId="5AF34870"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422ECFEC"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18EB6568"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199E0400" w14:textId="66ACC016" w:rsidR="004B63F0" w:rsidRPr="00DF3BE0" w:rsidRDefault="004B63F0" w:rsidP="004B63F0">
      <w:r w:rsidRPr="00DF3BE0">
        <w:rPr>
          <w:rStyle w:val="HideTWBExt"/>
        </w:rPr>
        <w:t>&lt;Article2&gt;</w:t>
      </w:r>
      <w:r w:rsidRPr="00DF3BE0">
        <w:t>Artigo 5</w:t>
      </w:r>
      <w:r w:rsidR="00DF5682">
        <w:noBreakHyphen/>
      </w:r>
      <w:r w:rsidRPr="00DF3BE0">
        <w:t>B – n.º 5</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5A08A7C" w14:textId="77777777" w:rsidTr="002D6F53">
        <w:trPr>
          <w:trHeight w:hRule="exact" w:val="240"/>
          <w:jc w:val="center"/>
        </w:trPr>
        <w:tc>
          <w:tcPr>
            <w:tcW w:w="9752" w:type="dxa"/>
            <w:gridSpan w:val="2"/>
            <w:tcBorders>
              <w:top w:val="nil"/>
              <w:left w:val="nil"/>
              <w:bottom w:val="nil"/>
              <w:right w:val="nil"/>
            </w:tcBorders>
          </w:tcPr>
          <w:p w14:paraId="5E0C36D6" w14:textId="77777777" w:rsidR="004B63F0" w:rsidRPr="00DF3BE0" w:rsidRDefault="004B63F0" w:rsidP="002D6F53"/>
        </w:tc>
      </w:tr>
      <w:tr w:rsidR="004B63F0" w:rsidRPr="00DF3BE0" w14:paraId="372F15F2" w14:textId="77777777" w:rsidTr="002D6F53">
        <w:trPr>
          <w:trHeight w:val="240"/>
          <w:jc w:val="center"/>
        </w:trPr>
        <w:tc>
          <w:tcPr>
            <w:tcW w:w="4876" w:type="dxa"/>
            <w:tcBorders>
              <w:top w:val="nil"/>
              <w:left w:val="nil"/>
              <w:bottom w:val="nil"/>
              <w:right w:val="nil"/>
            </w:tcBorders>
          </w:tcPr>
          <w:p w14:paraId="4AED6940"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0EB8A8E" w14:textId="77777777" w:rsidR="004B63F0" w:rsidRPr="00DF3BE0" w:rsidRDefault="004B63F0" w:rsidP="002D6F53">
            <w:pPr>
              <w:pStyle w:val="AmColumnHeading"/>
            </w:pPr>
            <w:r w:rsidRPr="00DF3BE0">
              <w:t>Alteração</w:t>
            </w:r>
          </w:p>
        </w:tc>
      </w:tr>
      <w:tr w:rsidR="004B63F0" w:rsidRPr="00DF3BE0" w14:paraId="33AB89A7" w14:textId="77777777" w:rsidTr="002D6F53">
        <w:trPr>
          <w:jc w:val="center"/>
        </w:trPr>
        <w:tc>
          <w:tcPr>
            <w:tcW w:w="4876" w:type="dxa"/>
            <w:tcBorders>
              <w:top w:val="nil"/>
              <w:left w:val="nil"/>
              <w:bottom w:val="nil"/>
              <w:right w:val="nil"/>
            </w:tcBorders>
          </w:tcPr>
          <w:p w14:paraId="2469ACC6" w14:textId="3682343A" w:rsidR="004B63F0" w:rsidRPr="00DF3BE0" w:rsidRDefault="004B63F0" w:rsidP="002D6F53">
            <w:pPr>
              <w:pStyle w:val="Normal6a"/>
            </w:pPr>
            <w:r w:rsidRPr="00DF3BE0">
              <w:rPr>
                <w:b/>
                <w:i/>
              </w:rPr>
              <w:t>5.</w:t>
            </w:r>
            <w:r w:rsidRPr="00DF3BE0">
              <w:tab/>
            </w:r>
            <w:r w:rsidRPr="00DF3BE0">
              <w:rPr>
                <w:b/>
                <w:i/>
              </w:rPr>
              <w:t>Em casos excecionais de urgência que exijam um destacamento imediato da Europol para apoio operacional no território de um Estado</w:t>
            </w:r>
            <w:r w:rsidR="00DF5682">
              <w:rPr>
                <w:b/>
                <w:i/>
              </w:rPr>
              <w:noBreakHyphen/>
            </w:r>
            <w:r w:rsidRPr="00DF3BE0">
              <w:rPr>
                <w:b/>
                <w:i/>
              </w:rPr>
              <w:t>Membro, esse Estado</w:t>
            </w:r>
            <w:r w:rsidR="00DF5682">
              <w:rPr>
                <w:b/>
                <w:i/>
              </w:rPr>
              <w:noBreakHyphen/>
            </w:r>
            <w:r w:rsidRPr="00DF3BE0">
              <w:rPr>
                <w:b/>
                <w:i/>
              </w:rPr>
              <w:t>Membro e o diretor executivo devem assegurar que as etapas previstas nos n.os 1, 3 e 4 se realizem no prazo de 72 horas.</w:t>
            </w:r>
          </w:p>
        </w:tc>
        <w:tc>
          <w:tcPr>
            <w:tcW w:w="4876" w:type="dxa"/>
            <w:tcBorders>
              <w:top w:val="nil"/>
              <w:left w:val="nil"/>
              <w:bottom w:val="nil"/>
              <w:right w:val="nil"/>
            </w:tcBorders>
          </w:tcPr>
          <w:p w14:paraId="0515E2D4" w14:textId="77777777" w:rsidR="004B63F0" w:rsidRPr="00DF3BE0" w:rsidRDefault="004B63F0" w:rsidP="002D6F53">
            <w:pPr>
              <w:pStyle w:val="Normal6a"/>
            </w:pPr>
            <w:r w:rsidRPr="00DF3BE0">
              <w:rPr>
                <w:b/>
                <w:i/>
              </w:rPr>
              <w:t>Suprimido</w:t>
            </w:r>
          </w:p>
        </w:tc>
      </w:tr>
    </w:tbl>
    <w:p w14:paraId="56CC8CB4"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03EC8B6" w14:textId="77777777" w:rsidR="004B63F0" w:rsidRPr="00DF3BE0" w:rsidRDefault="004B63F0" w:rsidP="004B63F0">
      <w:r w:rsidRPr="00DF3BE0">
        <w:rPr>
          <w:rStyle w:val="HideTWBExt"/>
        </w:rPr>
        <w:t>&lt;/Amend&gt;</w:t>
      </w:r>
    </w:p>
    <w:p w14:paraId="5D00116D"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297</w:t>
      </w:r>
      <w:r w:rsidRPr="00DF3BE0">
        <w:rPr>
          <w:rStyle w:val="HideTWBExt"/>
        </w:rPr>
        <w:t>&lt;/NumAm&gt;</w:t>
      </w:r>
    </w:p>
    <w:p w14:paraId="66A96ECB" w14:textId="77777777" w:rsidR="004B63F0" w:rsidRPr="00DF3BE0" w:rsidRDefault="004B63F0" w:rsidP="004B63F0">
      <w:pPr>
        <w:pStyle w:val="NormalBold"/>
      </w:pPr>
      <w:r w:rsidRPr="00DF3BE0">
        <w:rPr>
          <w:rStyle w:val="HideTWBExt"/>
          <w:b w:val="0"/>
        </w:rPr>
        <w:t>&lt;RepeatBlock-By&gt;&lt;Members&gt;</w:t>
      </w:r>
      <w:r w:rsidRPr="00DF3BE0">
        <w:t>Verena Mertens</w:t>
      </w:r>
      <w:r w:rsidRPr="00DF3BE0">
        <w:rPr>
          <w:rStyle w:val="HideTWBExt"/>
          <w:b w:val="0"/>
        </w:rPr>
        <w:t>&lt;/Members&gt;</w:t>
      </w:r>
    </w:p>
    <w:p w14:paraId="0D0C46AE" w14:textId="77777777" w:rsidR="004B63F0" w:rsidRPr="00DF3BE0" w:rsidRDefault="004B63F0" w:rsidP="004B63F0">
      <w:pPr>
        <w:pStyle w:val="NormalBold"/>
      </w:pPr>
      <w:r w:rsidRPr="00DF3BE0">
        <w:rPr>
          <w:rStyle w:val="HideTWBExt"/>
          <w:b w:val="0"/>
        </w:rPr>
        <w:t>&lt;/RepeatBlock-By&gt;</w:t>
      </w:r>
    </w:p>
    <w:p w14:paraId="2B002807"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400C4B77"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32B7F38A"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5606D0C5" w14:textId="5C153E37" w:rsidR="004B63F0" w:rsidRPr="00DF3BE0" w:rsidRDefault="004B63F0" w:rsidP="004B63F0">
      <w:r w:rsidRPr="00DF3BE0">
        <w:rPr>
          <w:rStyle w:val="HideTWBExt"/>
        </w:rPr>
        <w:t>&lt;Article2&gt;</w:t>
      </w:r>
      <w:r w:rsidRPr="00DF3BE0">
        <w:t>Artigo 5</w:t>
      </w:r>
      <w:r w:rsidR="00DF5682">
        <w:noBreakHyphen/>
      </w:r>
      <w:r w:rsidRPr="00DF3BE0">
        <w:t>B – n.º 6</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075BD0C2" w14:textId="77777777" w:rsidTr="002D6F53">
        <w:trPr>
          <w:trHeight w:hRule="exact" w:val="240"/>
          <w:jc w:val="center"/>
        </w:trPr>
        <w:tc>
          <w:tcPr>
            <w:tcW w:w="9752" w:type="dxa"/>
            <w:gridSpan w:val="2"/>
            <w:tcBorders>
              <w:top w:val="nil"/>
              <w:left w:val="nil"/>
              <w:bottom w:val="nil"/>
              <w:right w:val="nil"/>
            </w:tcBorders>
          </w:tcPr>
          <w:p w14:paraId="5E83F506" w14:textId="77777777" w:rsidR="004B63F0" w:rsidRPr="00DF3BE0" w:rsidRDefault="004B63F0" w:rsidP="002D6F53"/>
        </w:tc>
      </w:tr>
      <w:tr w:rsidR="004B63F0" w:rsidRPr="00DF3BE0" w14:paraId="317CB348" w14:textId="77777777" w:rsidTr="002D6F53">
        <w:trPr>
          <w:trHeight w:val="240"/>
          <w:jc w:val="center"/>
        </w:trPr>
        <w:tc>
          <w:tcPr>
            <w:tcW w:w="4876" w:type="dxa"/>
            <w:tcBorders>
              <w:top w:val="nil"/>
              <w:left w:val="nil"/>
              <w:bottom w:val="nil"/>
              <w:right w:val="nil"/>
            </w:tcBorders>
          </w:tcPr>
          <w:p w14:paraId="68645354"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BDDA7D6" w14:textId="77777777" w:rsidR="004B63F0" w:rsidRPr="00DF3BE0" w:rsidRDefault="004B63F0" w:rsidP="002D6F53">
            <w:pPr>
              <w:pStyle w:val="AmColumnHeading"/>
            </w:pPr>
            <w:r w:rsidRPr="00DF3BE0">
              <w:t>Alteração</w:t>
            </w:r>
          </w:p>
        </w:tc>
      </w:tr>
      <w:tr w:rsidR="004B63F0" w:rsidRPr="00DF3BE0" w14:paraId="07C865F4" w14:textId="77777777" w:rsidTr="002D6F53">
        <w:trPr>
          <w:jc w:val="center"/>
        </w:trPr>
        <w:tc>
          <w:tcPr>
            <w:tcW w:w="4876" w:type="dxa"/>
            <w:tcBorders>
              <w:top w:val="nil"/>
              <w:left w:val="nil"/>
              <w:bottom w:val="nil"/>
              <w:right w:val="nil"/>
            </w:tcBorders>
          </w:tcPr>
          <w:p w14:paraId="17F6926C" w14:textId="3C3308AB" w:rsidR="004B63F0" w:rsidRPr="00DF3BE0" w:rsidRDefault="004B63F0" w:rsidP="002D6F53">
            <w:pPr>
              <w:pStyle w:val="Normal6a"/>
            </w:pPr>
            <w:r w:rsidRPr="00DF3BE0">
              <w:t>6.</w:t>
            </w:r>
            <w:r w:rsidRPr="00DF3BE0">
              <w:tab/>
              <w:t>A Europol deve criar um contingente de reserva de peritos dos Estados</w:t>
            </w:r>
            <w:r w:rsidR="00DF5682">
              <w:noBreakHyphen/>
            </w:r>
            <w:r w:rsidRPr="00DF3BE0">
              <w:t>Membros para efeitos de destacamentos da Europol para apoio operacional. O contingente de reserva deve constituir uma reserva de peritos que trabalham nos respetivos Estados</w:t>
            </w:r>
            <w:r w:rsidR="00DF5682">
              <w:noBreakHyphen/>
            </w:r>
            <w:r w:rsidRPr="00DF3BE0">
              <w:t>Membros e que pode ser colocada à disposição imediata da Europol para esse efeito. Os Estados</w:t>
            </w:r>
            <w:r w:rsidR="00DF5682">
              <w:noBreakHyphen/>
            </w:r>
            <w:r w:rsidRPr="00DF3BE0">
              <w:t>Membros devem assegurar que os seus peritos estão disponíveis para participar, na qualidade de peritos nacionais destacados, em destacamentos da Europol para apoio operacional, a pedido da Europol.</w:t>
            </w:r>
          </w:p>
        </w:tc>
        <w:tc>
          <w:tcPr>
            <w:tcW w:w="4876" w:type="dxa"/>
            <w:tcBorders>
              <w:top w:val="nil"/>
              <w:left w:val="nil"/>
              <w:bottom w:val="nil"/>
              <w:right w:val="nil"/>
            </w:tcBorders>
          </w:tcPr>
          <w:p w14:paraId="695BF4BA" w14:textId="27FDCB7B" w:rsidR="004B63F0" w:rsidRPr="00DF3BE0" w:rsidRDefault="004B63F0" w:rsidP="002D6F53">
            <w:pPr>
              <w:pStyle w:val="Normal6a"/>
            </w:pPr>
            <w:r w:rsidRPr="00DF3BE0">
              <w:t>6.</w:t>
            </w:r>
            <w:r w:rsidRPr="00DF3BE0">
              <w:tab/>
              <w:t xml:space="preserve">A Europol deve criar um contingente de reserva </w:t>
            </w:r>
            <w:r w:rsidRPr="00DF3BE0">
              <w:rPr>
                <w:b/>
                <w:i/>
              </w:rPr>
              <w:t>obrigatório</w:t>
            </w:r>
            <w:r w:rsidRPr="00DF3BE0">
              <w:t xml:space="preserve"> de peritos dos Estados</w:t>
            </w:r>
            <w:r w:rsidR="00DF5682">
              <w:noBreakHyphen/>
            </w:r>
            <w:r w:rsidRPr="00DF3BE0">
              <w:t>Membros para efeitos de destacamentos da Europol para apoio operacional. O contingente de reserva deve constituir uma reserva de peritos que trabalham nos respetivos Estados</w:t>
            </w:r>
            <w:r w:rsidR="00DF5682">
              <w:noBreakHyphen/>
            </w:r>
            <w:r w:rsidRPr="00DF3BE0">
              <w:t xml:space="preserve">Membros e que pode ser colocada à disposição imediata da Europol para esse efeito. </w:t>
            </w:r>
            <w:r w:rsidRPr="00DF3BE0">
              <w:rPr>
                <w:b/>
                <w:i/>
              </w:rPr>
              <w:t xml:space="preserve">As modalidades relativas à disponibilidade, à estrutura de comando, à duração e ao local de destacamento dos peritos devem ser especificadas num ato de execução adotado pela Comissão nos termos do artigo 61.º, n.º 2, do Regulamento (UE) 2016/794, e em conformidade com as orientações operacionais e os procedimentos operacionais normalizados (PON) da Europol. </w:t>
            </w:r>
            <w:r w:rsidRPr="00DF3BE0">
              <w:t>Os Estados</w:t>
            </w:r>
            <w:r w:rsidR="00DF5682">
              <w:noBreakHyphen/>
            </w:r>
            <w:r w:rsidRPr="00DF3BE0">
              <w:t>Membros devem assegurar que os seus peritos estão disponíveis para participar, na qualidade de peritos nacionais destacados, em destacamentos da Europol para apoio operacional, a pedido da Europol</w:t>
            </w:r>
            <w:r w:rsidRPr="00DF3BE0">
              <w:rPr>
                <w:b/>
                <w:i/>
              </w:rPr>
              <w:t>, em conformidade com o princípio da partilha equitativa de responsabilidades, assegurando que cada Estado</w:t>
            </w:r>
            <w:r w:rsidR="00DF5682">
              <w:rPr>
                <w:b/>
                <w:i/>
              </w:rPr>
              <w:noBreakHyphen/>
            </w:r>
            <w:r w:rsidRPr="00DF3BE0">
              <w:rPr>
                <w:b/>
                <w:i/>
              </w:rPr>
              <w:t>Membro contribui de forma equitativa e mantém simultaneamente os recursos necessários ao cumprimento das suas responsabilidades nacionais</w:t>
            </w:r>
            <w:r w:rsidRPr="00DF3BE0">
              <w:t xml:space="preserve">. </w:t>
            </w:r>
            <w:r w:rsidRPr="00DF3BE0">
              <w:rPr>
                <w:b/>
                <w:i/>
              </w:rPr>
              <w:t>Na medida do possível, a composição do contingente de reserva deve ser equilibrada em termos geográficos e proporcional às capacidades de cada Estado</w:t>
            </w:r>
            <w:r w:rsidR="00DF5682">
              <w:rPr>
                <w:b/>
                <w:i/>
              </w:rPr>
              <w:noBreakHyphen/>
            </w:r>
            <w:r w:rsidRPr="00DF3BE0">
              <w:rPr>
                <w:b/>
                <w:i/>
              </w:rPr>
              <w:t>Membro.</w:t>
            </w:r>
          </w:p>
        </w:tc>
      </w:tr>
    </w:tbl>
    <w:p w14:paraId="2DFC0813"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38CE90DA" w14:textId="77777777" w:rsidR="004B63F0" w:rsidRPr="00DF3BE0" w:rsidRDefault="004B63F0" w:rsidP="004B63F0">
      <w:r w:rsidRPr="00DF3BE0">
        <w:rPr>
          <w:rStyle w:val="HideTWBExt"/>
        </w:rPr>
        <w:t>&lt;/Amend&gt;</w:t>
      </w:r>
    </w:p>
    <w:p w14:paraId="135149B1"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298</w:t>
      </w:r>
      <w:r w:rsidRPr="00DF3BE0">
        <w:rPr>
          <w:rStyle w:val="HideTWBExt"/>
        </w:rPr>
        <w:t>&lt;/NumAm&gt;</w:t>
      </w:r>
    </w:p>
    <w:p w14:paraId="3084D136"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725ACA26" w14:textId="77777777" w:rsidR="004B63F0" w:rsidRPr="00DF3BE0" w:rsidRDefault="004B63F0" w:rsidP="004B63F0">
      <w:pPr>
        <w:pStyle w:val="NormalBold"/>
      </w:pPr>
      <w:r w:rsidRPr="00DF3BE0">
        <w:rPr>
          <w:rStyle w:val="HideTWBExt"/>
          <w:b w:val="0"/>
        </w:rPr>
        <w:t>&lt;/RepeatBlock-By&gt;</w:t>
      </w:r>
    </w:p>
    <w:p w14:paraId="200A033A"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B2A7F71"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6867F4CE"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77276C1B" w14:textId="529F64E1" w:rsidR="004B63F0" w:rsidRPr="00DF3BE0" w:rsidRDefault="004B63F0" w:rsidP="004B63F0">
      <w:r w:rsidRPr="00DF3BE0">
        <w:rPr>
          <w:rStyle w:val="HideTWBExt"/>
        </w:rPr>
        <w:t>&lt;Article2&gt;</w:t>
      </w:r>
      <w:r w:rsidRPr="00DF3BE0">
        <w:t>Artigo 5</w:t>
      </w:r>
      <w:r w:rsidR="00DF5682">
        <w:noBreakHyphen/>
      </w:r>
      <w:r w:rsidRPr="00DF3BE0">
        <w:t>B – n.º 6</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35E43F2F" w14:textId="77777777" w:rsidTr="002D6F53">
        <w:trPr>
          <w:trHeight w:hRule="exact" w:val="240"/>
          <w:jc w:val="center"/>
        </w:trPr>
        <w:tc>
          <w:tcPr>
            <w:tcW w:w="9752" w:type="dxa"/>
            <w:gridSpan w:val="2"/>
            <w:tcBorders>
              <w:top w:val="nil"/>
              <w:left w:val="nil"/>
              <w:bottom w:val="nil"/>
              <w:right w:val="nil"/>
            </w:tcBorders>
          </w:tcPr>
          <w:p w14:paraId="3E6B4FE1" w14:textId="77777777" w:rsidR="004B63F0" w:rsidRPr="00DF3BE0" w:rsidRDefault="004B63F0" w:rsidP="002D6F53"/>
        </w:tc>
      </w:tr>
      <w:tr w:rsidR="004B63F0" w:rsidRPr="00DF3BE0" w14:paraId="41BBA3E4" w14:textId="77777777" w:rsidTr="002D6F53">
        <w:trPr>
          <w:trHeight w:val="240"/>
          <w:jc w:val="center"/>
        </w:trPr>
        <w:tc>
          <w:tcPr>
            <w:tcW w:w="4876" w:type="dxa"/>
            <w:tcBorders>
              <w:top w:val="nil"/>
              <w:left w:val="nil"/>
              <w:bottom w:val="nil"/>
              <w:right w:val="nil"/>
            </w:tcBorders>
          </w:tcPr>
          <w:p w14:paraId="1058BCC1"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74DE0F3" w14:textId="77777777" w:rsidR="004B63F0" w:rsidRPr="00DF3BE0" w:rsidRDefault="004B63F0" w:rsidP="002D6F53">
            <w:pPr>
              <w:pStyle w:val="AmColumnHeading"/>
            </w:pPr>
            <w:r w:rsidRPr="00DF3BE0">
              <w:t>Alteração</w:t>
            </w:r>
          </w:p>
        </w:tc>
      </w:tr>
      <w:tr w:rsidR="004B63F0" w:rsidRPr="00DF3BE0" w14:paraId="59E3EF94" w14:textId="77777777" w:rsidTr="002D6F53">
        <w:trPr>
          <w:jc w:val="center"/>
        </w:trPr>
        <w:tc>
          <w:tcPr>
            <w:tcW w:w="4876" w:type="dxa"/>
            <w:tcBorders>
              <w:top w:val="nil"/>
              <w:left w:val="nil"/>
              <w:bottom w:val="nil"/>
              <w:right w:val="nil"/>
            </w:tcBorders>
          </w:tcPr>
          <w:p w14:paraId="568B44F5" w14:textId="0A882603" w:rsidR="004B63F0" w:rsidRPr="00DF3BE0" w:rsidRDefault="004B63F0" w:rsidP="002D6F53">
            <w:pPr>
              <w:pStyle w:val="Normal6a"/>
            </w:pPr>
            <w:r w:rsidRPr="00DF3BE0">
              <w:t>6.</w:t>
            </w:r>
            <w:r w:rsidRPr="00DF3BE0">
              <w:tab/>
              <w:t xml:space="preserve">A Europol </w:t>
            </w:r>
            <w:r w:rsidRPr="00DF3BE0">
              <w:rPr>
                <w:b/>
                <w:i/>
              </w:rPr>
              <w:t>deve</w:t>
            </w:r>
            <w:r w:rsidRPr="00DF3BE0">
              <w:t xml:space="preserve"> criar um contingente de reserva de peritos dos Estados</w:t>
            </w:r>
            <w:r w:rsidR="00DF5682">
              <w:noBreakHyphen/>
            </w:r>
            <w:r w:rsidRPr="00DF3BE0">
              <w:t>Membros para efeitos de destacamentos da Europol para apoio operacional</w:t>
            </w:r>
            <w:r w:rsidRPr="00DF3BE0">
              <w:rPr>
                <w:b/>
                <w:i/>
              </w:rPr>
              <w:t>. O contingente de reserva deve constituir uma reserva de peritos que trabalham nos respetivos Estados</w:t>
            </w:r>
            <w:r w:rsidR="00DF5682">
              <w:rPr>
                <w:b/>
                <w:i/>
              </w:rPr>
              <w:noBreakHyphen/>
            </w:r>
            <w:r w:rsidRPr="00DF3BE0">
              <w:rPr>
                <w:b/>
                <w:i/>
              </w:rPr>
              <w:t>Membros e que pode ser colocada à disposição imediata da Europol para esse efeito. Os Estados</w:t>
            </w:r>
            <w:r w:rsidR="00DF5682">
              <w:rPr>
                <w:b/>
                <w:i/>
              </w:rPr>
              <w:noBreakHyphen/>
            </w:r>
            <w:r w:rsidRPr="00DF3BE0">
              <w:rPr>
                <w:b/>
                <w:i/>
              </w:rPr>
              <w:t>Membros devem assegurar que os seus peritos estão disponíveis para participar, na qualidade de peritos nacionais destacados, em destacamentos da Europol para apoio operacional, a pedido da Europol</w:t>
            </w:r>
            <w:r w:rsidRPr="00DF3BE0">
              <w:t>.</w:t>
            </w:r>
          </w:p>
        </w:tc>
        <w:tc>
          <w:tcPr>
            <w:tcW w:w="4876" w:type="dxa"/>
            <w:tcBorders>
              <w:top w:val="nil"/>
              <w:left w:val="nil"/>
              <w:bottom w:val="nil"/>
              <w:right w:val="nil"/>
            </w:tcBorders>
          </w:tcPr>
          <w:p w14:paraId="37E150C2" w14:textId="07D9F553" w:rsidR="004B63F0" w:rsidRPr="00DF3BE0" w:rsidRDefault="004B63F0" w:rsidP="002D6F53">
            <w:pPr>
              <w:pStyle w:val="Normal6a"/>
            </w:pPr>
            <w:r w:rsidRPr="00DF3BE0">
              <w:t>6.</w:t>
            </w:r>
            <w:r w:rsidRPr="00DF3BE0">
              <w:tab/>
              <w:t xml:space="preserve">A Europol </w:t>
            </w:r>
            <w:r w:rsidRPr="00DF3BE0">
              <w:rPr>
                <w:b/>
                <w:i/>
              </w:rPr>
              <w:t>pode</w:t>
            </w:r>
            <w:r w:rsidRPr="00DF3BE0">
              <w:t xml:space="preserve"> criar um contingente de reserva de peritos dos Estados</w:t>
            </w:r>
            <w:r w:rsidR="00DF5682">
              <w:noBreakHyphen/>
            </w:r>
            <w:r w:rsidRPr="00DF3BE0">
              <w:t xml:space="preserve">Membros para efeitos de destacamentos da Europol para apoio operacional </w:t>
            </w:r>
            <w:r w:rsidRPr="00DF3BE0">
              <w:rPr>
                <w:b/>
                <w:i/>
              </w:rPr>
              <w:t>nos termos do presente artigo</w:t>
            </w:r>
            <w:r w:rsidRPr="00DF3BE0">
              <w:t>.</w:t>
            </w:r>
          </w:p>
        </w:tc>
      </w:tr>
    </w:tbl>
    <w:p w14:paraId="186AD716"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55CA240F" w14:textId="77777777" w:rsidR="004B63F0" w:rsidRPr="00DF3BE0" w:rsidRDefault="004B63F0" w:rsidP="004B63F0">
      <w:r w:rsidRPr="00DF3BE0">
        <w:rPr>
          <w:rStyle w:val="HideTWBExt"/>
        </w:rPr>
        <w:t>&lt;/Amend&gt;</w:t>
      </w:r>
    </w:p>
    <w:p w14:paraId="0E37BE83"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299</w:t>
      </w:r>
      <w:r w:rsidRPr="00DF3BE0">
        <w:rPr>
          <w:rStyle w:val="HideTWBExt"/>
        </w:rPr>
        <w:t>&lt;/NumAm&gt;</w:t>
      </w:r>
    </w:p>
    <w:p w14:paraId="0B946423" w14:textId="77777777" w:rsidR="004B63F0" w:rsidRPr="00DF3BE0" w:rsidRDefault="004B63F0" w:rsidP="004B63F0">
      <w:pPr>
        <w:pStyle w:val="NormalBold"/>
      </w:pPr>
      <w:r w:rsidRPr="00DF3BE0">
        <w:rPr>
          <w:rStyle w:val="HideTWBExt"/>
          <w:b w:val="0"/>
        </w:rPr>
        <w:t>&lt;RepeatBlock-By&gt;&lt;Members&gt;</w:t>
      </w:r>
      <w:r w:rsidRPr="00DF3BE0">
        <w:t>Matthieu Valet, Fabrice Leggeri, András László, António Tânger Corrêa, Alexandre Varaut</w:t>
      </w:r>
      <w:r w:rsidRPr="00DF3BE0">
        <w:rPr>
          <w:rStyle w:val="HideTWBExt"/>
          <w:b w:val="0"/>
        </w:rPr>
        <w:t>&lt;/Members&gt;</w:t>
      </w:r>
    </w:p>
    <w:p w14:paraId="56D23D33" w14:textId="77777777" w:rsidR="004B63F0" w:rsidRPr="00DF3BE0" w:rsidRDefault="004B63F0" w:rsidP="004B63F0">
      <w:pPr>
        <w:pStyle w:val="NormalBold"/>
      </w:pPr>
      <w:r w:rsidRPr="00DF3BE0">
        <w:rPr>
          <w:rStyle w:val="HideTWBExt"/>
          <w:b w:val="0"/>
        </w:rPr>
        <w:t>&lt;/RepeatBlock-By&gt;</w:t>
      </w:r>
    </w:p>
    <w:p w14:paraId="5A82A6FE"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14D3377"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69BC4A39"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77785F6B" w14:textId="0AD1C4D0" w:rsidR="004B63F0" w:rsidRPr="00DF3BE0" w:rsidRDefault="004B63F0" w:rsidP="004B63F0">
      <w:r w:rsidRPr="00DF3BE0">
        <w:rPr>
          <w:rStyle w:val="HideTWBExt"/>
        </w:rPr>
        <w:t>&lt;Article2&gt;</w:t>
      </w:r>
      <w:r w:rsidRPr="00DF3BE0">
        <w:t>Artigo 5</w:t>
      </w:r>
      <w:r w:rsidR="00DF5682">
        <w:noBreakHyphen/>
      </w:r>
      <w:r w:rsidRPr="00DF3BE0">
        <w:t>B – n.º 6</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11EA0A5" w14:textId="77777777" w:rsidTr="002D6F53">
        <w:trPr>
          <w:trHeight w:hRule="exact" w:val="240"/>
          <w:jc w:val="center"/>
        </w:trPr>
        <w:tc>
          <w:tcPr>
            <w:tcW w:w="9752" w:type="dxa"/>
            <w:gridSpan w:val="2"/>
            <w:tcBorders>
              <w:top w:val="nil"/>
              <w:left w:val="nil"/>
              <w:bottom w:val="nil"/>
              <w:right w:val="nil"/>
            </w:tcBorders>
          </w:tcPr>
          <w:p w14:paraId="5FF18F98" w14:textId="77777777" w:rsidR="004B63F0" w:rsidRPr="00DF3BE0" w:rsidRDefault="004B63F0" w:rsidP="002D6F53"/>
        </w:tc>
      </w:tr>
      <w:tr w:rsidR="004B63F0" w:rsidRPr="00DF3BE0" w14:paraId="35E379F5" w14:textId="77777777" w:rsidTr="002D6F53">
        <w:trPr>
          <w:trHeight w:val="240"/>
          <w:jc w:val="center"/>
        </w:trPr>
        <w:tc>
          <w:tcPr>
            <w:tcW w:w="4876" w:type="dxa"/>
            <w:tcBorders>
              <w:top w:val="nil"/>
              <w:left w:val="nil"/>
              <w:bottom w:val="nil"/>
              <w:right w:val="nil"/>
            </w:tcBorders>
          </w:tcPr>
          <w:p w14:paraId="1F05BF66"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A8C5D49" w14:textId="77777777" w:rsidR="004B63F0" w:rsidRPr="00DF3BE0" w:rsidRDefault="004B63F0" w:rsidP="002D6F53">
            <w:pPr>
              <w:pStyle w:val="AmColumnHeading"/>
            </w:pPr>
            <w:r w:rsidRPr="00DF3BE0">
              <w:t>Alteração</w:t>
            </w:r>
          </w:p>
        </w:tc>
      </w:tr>
      <w:tr w:rsidR="004B63F0" w:rsidRPr="00DF3BE0" w14:paraId="1584C7D0" w14:textId="77777777" w:rsidTr="002D6F53">
        <w:trPr>
          <w:jc w:val="center"/>
        </w:trPr>
        <w:tc>
          <w:tcPr>
            <w:tcW w:w="4876" w:type="dxa"/>
            <w:tcBorders>
              <w:top w:val="nil"/>
              <w:left w:val="nil"/>
              <w:bottom w:val="nil"/>
              <w:right w:val="nil"/>
            </w:tcBorders>
          </w:tcPr>
          <w:p w14:paraId="72CA8DEF" w14:textId="74C9A6B5" w:rsidR="004B63F0" w:rsidRPr="00DF3BE0" w:rsidRDefault="004B63F0" w:rsidP="002D6F53">
            <w:pPr>
              <w:pStyle w:val="Normal6a"/>
            </w:pPr>
            <w:r w:rsidRPr="00DF3BE0">
              <w:t>6.</w:t>
            </w:r>
            <w:r w:rsidRPr="00DF3BE0">
              <w:tab/>
              <w:t>A Europol deve criar um contingente de reserva de peritos dos Estados</w:t>
            </w:r>
            <w:r w:rsidR="00DF5682">
              <w:noBreakHyphen/>
            </w:r>
            <w:r w:rsidRPr="00DF3BE0">
              <w:t>Membros para efeitos de destacamentos da Europol para apoio operacional. O contingente de reserva deve constituir uma reserva de peritos que trabalham nos respetivos Estados</w:t>
            </w:r>
            <w:r w:rsidR="00DF5682">
              <w:noBreakHyphen/>
            </w:r>
            <w:r w:rsidRPr="00DF3BE0">
              <w:t xml:space="preserve">Membros e que pode ser colocada à disposição </w:t>
            </w:r>
            <w:r w:rsidRPr="00DF3BE0">
              <w:rPr>
                <w:b/>
                <w:i/>
              </w:rPr>
              <w:t>imediata</w:t>
            </w:r>
            <w:r w:rsidRPr="00DF3BE0">
              <w:t xml:space="preserve"> da Europol para esse efeito. Os Estados</w:t>
            </w:r>
            <w:r w:rsidR="00DF5682">
              <w:noBreakHyphen/>
            </w:r>
            <w:r w:rsidRPr="00DF3BE0">
              <w:t>Membros devem assegurar que os seus peritos estão disponíveis para participar, na qualidade de peritos nacionais destacados, em destacamentos da Europol para apoio operacional, a pedido da Europol.</w:t>
            </w:r>
          </w:p>
        </w:tc>
        <w:tc>
          <w:tcPr>
            <w:tcW w:w="4876" w:type="dxa"/>
            <w:tcBorders>
              <w:top w:val="nil"/>
              <w:left w:val="nil"/>
              <w:bottom w:val="nil"/>
              <w:right w:val="nil"/>
            </w:tcBorders>
          </w:tcPr>
          <w:p w14:paraId="5FB3F32C" w14:textId="6173F2DB" w:rsidR="004B63F0" w:rsidRPr="00DF3BE0" w:rsidRDefault="004B63F0" w:rsidP="002D6F53">
            <w:pPr>
              <w:pStyle w:val="Normal6a"/>
            </w:pPr>
            <w:r w:rsidRPr="00DF3BE0">
              <w:t>6.</w:t>
            </w:r>
            <w:r w:rsidRPr="00DF3BE0">
              <w:tab/>
              <w:t>A Europol deve criar um contingente de reserva de peritos dos Estados</w:t>
            </w:r>
            <w:r w:rsidR="00DF5682">
              <w:noBreakHyphen/>
            </w:r>
            <w:r w:rsidRPr="00DF3BE0">
              <w:t xml:space="preserve">Membros </w:t>
            </w:r>
            <w:r w:rsidRPr="00DF3BE0">
              <w:rPr>
                <w:b/>
                <w:i/>
              </w:rPr>
              <w:t>que participam voluntariamente,</w:t>
            </w:r>
            <w:r w:rsidRPr="00DF3BE0">
              <w:t xml:space="preserve"> para efeitos de destacamentos da Europol para apoio operacional. O contingente de reserva deve constituir uma reserva de peritos que trabalham nos respetivos Estados</w:t>
            </w:r>
            <w:r w:rsidR="00DF5682">
              <w:noBreakHyphen/>
            </w:r>
            <w:r w:rsidRPr="00DF3BE0">
              <w:t xml:space="preserve">Membros e que pode ser </w:t>
            </w:r>
            <w:r w:rsidRPr="00DF3BE0">
              <w:rPr>
                <w:b/>
                <w:i/>
              </w:rPr>
              <w:t>rapidamente</w:t>
            </w:r>
            <w:r w:rsidRPr="00DF3BE0">
              <w:t xml:space="preserve"> colocada à disposição da Europol para esse efeito. </w:t>
            </w:r>
            <w:r w:rsidRPr="00DF3BE0">
              <w:rPr>
                <w:b/>
                <w:i/>
              </w:rPr>
              <w:t>Tendo em conta a sua situação interna e os meios à sua disposição,</w:t>
            </w:r>
            <w:r w:rsidRPr="00DF3BE0">
              <w:t xml:space="preserve"> os Estados</w:t>
            </w:r>
            <w:r w:rsidR="00DF5682">
              <w:noBreakHyphen/>
            </w:r>
            <w:r w:rsidRPr="00DF3BE0">
              <w:t>Membros devem assegurar que os seus peritos estão disponíveis para participar, na qualidade de peritos nacionais destacados, em destacamentos da Europol para apoio operacional, a pedido da Europol.</w:t>
            </w:r>
          </w:p>
        </w:tc>
      </w:tr>
    </w:tbl>
    <w:p w14:paraId="21F22E76"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{FR}</w:t>
      </w:r>
      <w:r w:rsidRPr="00DF3BE0">
        <w:t>fr</w:t>
      </w:r>
      <w:r w:rsidRPr="00DF3BE0">
        <w:rPr>
          <w:rStyle w:val="HideTWBExt"/>
        </w:rPr>
        <w:t>&lt;/Original&gt;</w:t>
      </w:r>
    </w:p>
    <w:p w14:paraId="62ED2BAC" w14:textId="77777777" w:rsidR="004B63F0" w:rsidRPr="00DF3BE0" w:rsidRDefault="004B63F0" w:rsidP="004B63F0">
      <w:r w:rsidRPr="00DF3BE0">
        <w:rPr>
          <w:rStyle w:val="HideTWBExt"/>
        </w:rPr>
        <w:t>&lt;/Amend&gt;</w:t>
      </w:r>
    </w:p>
    <w:p w14:paraId="4166F04B"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300</w:t>
      </w:r>
      <w:r w:rsidRPr="00DF3BE0">
        <w:rPr>
          <w:rStyle w:val="HideTWBExt"/>
        </w:rPr>
        <w:t>&lt;/NumAm&gt;</w:t>
      </w:r>
    </w:p>
    <w:p w14:paraId="251D4524"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 Ana Catarina Mendes</w:t>
      </w:r>
      <w:r w:rsidRPr="00DF3BE0">
        <w:rPr>
          <w:rStyle w:val="HideTWBExt"/>
          <w:b w:val="0"/>
        </w:rPr>
        <w:t>&lt;/Members&gt;</w:t>
      </w:r>
    </w:p>
    <w:p w14:paraId="6EF22C06" w14:textId="77777777" w:rsidR="004B63F0" w:rsidRPr="00DF3BE0" w:rsidRDefault="004B63F0" w:rsidP="004B63F0">
      <w:pPr>
        <w:pStyle w:val="NormalBold"/>
      </w:pPr>
      <w:r w:rsidRPr="00DF3BE0">
        <w:rPr>
          <w:rStyle w:val="HideTWBExt"/>
          <w:b w:val="0"/>
        </w:rPr>
        <w:t>&lt;/RepeatBlock-By&gt;</w:t>
      </w:r>
    </w:p>
    <w:p w14:paraId="5B8FD9FD"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8AAA9D5"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064231F0"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34828AB2" w14:textId="718290CA" w:rsidR="004B63F0" w:rsidRPr="00DF3BE0" w:rsidRDefault="004B63F0" w:rsidP="004B63F0">
      <w:r w:rsidRPr="00DF3BE0">
        <w:rPr>
          <w:rStyle w:val="HideTWBExt"/>
        </w:rPr>
        <w:t>&lt;Article2&gt;</w:t>
      </w:r>
      <w:r w:rsidRPr="00DF3BE0">
        <w:t>Artigo 5</w:t>
      </w:r>
      <w:r w:rsidR="00DF5682">
        <w:noBreakHyphen/>
      </w:r>
      <w:r w:rsidRPr="00DF3BE0">
        <w:t>B – n.º 6</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6501394" w14:textId="77777777" w:rsidTr="002D6F53">
        <w:trPr>
          <w:trHeight w:hRule="exact" w:val="240"/>
          <w:jc w:val="center"/>
        </w:trPr>
        <w:tc>
          <w:tcPr>
            <w:tcW w:w="9752" w:type="dxa"/>
            <w:gridSpan w:val="2"/>
            <w:tcBorders>
              <w:top w:val="nil"/>
              <w:left w:val="nil"/>
              <w:bottom w:val="nil"/>
              <w:right w:val="nil"/>
            </w:tcBorders>
          </w:tcPr>
          <w:p w14:paraId="0F0FA596" w14:textId="77777777" w:rsidR="004B63F0" w:rsidRPr="00DF3BE0" w:rsidRDefault="004B63F0" w:rsidP="002D6F53"/>
        </w:tc>
      </w:tr>
      <w:tr w:rsidR="004B63F0" w:rsidRPr="00DF3BE0" w14:paraId="1F07F7A0" w14:textId="77777777" w:rsidTr="002D6F53">
        <w:trPr>
          <w:trHeight w:val="240"/>
          <w:jc w:val="center"/>
        </w:trPr>
        <w:tc>
          <w:tcPr>
            <w:tcW w:w="4876" w:type="dxa"/>
            <w:tcBorders>
              <w:top w:val="nil"/>
              <w:left w:val="nil"/>
              <w:bottom w:val="nil"/>
              <w:right w:val="nil"/>
            </w:tcBorders>
          </w:tcPr>
          <w:p w14:paraId="290BF56D"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AD31636" w14:textId="77777777" w:rsidR="004B63F0" w:rsidRPr="00DF3BE0" w:rsidRDefault="004B63F0" w:rsidP="002D6F53">
            <w:pPr>
              <w:pStyle w:val="AmColumnHeading"/>
            </w:pPr>
            <w:r w:rsidRPr="00DF3BE0">
              <w:t>Alteração</w:t>
            </w:r>
          </w:p>
        </w:tc>
      </w:tr>
      <w:tr w:rsidR="004B63F0" w:rsidRPr="00DF3BE0" w14:paraId="655576FC" w14:textId="77777777" w:rsidTr="002D6F53">
        <w:trPr>
          <w:jc w:val="center"/>
        </w:trPr>
        <w:tc>
          <w:tcPr>
            <w:tcW w:w="4876" w:type="dxa"/>
            <w:tcBorders>
              <w:top w:val="nil"/>
              <w:left w:val="nil"/>
              <w:bottom w:val="nil"/>
              <w:right w:val="nil"/>
            </w:tcBorders>
          </w:tcPr>
          <w:p w14:paraId="0FB37F15" w14:textId="54A4029D" w:rsidR="004B63F0" w:rsidRPr="00DF3BE0" w:rsidRDefault="004B63F0" w:rsidP="002D6F53">
            <w:pPr>
              <w:pStyle w:val="Normal6a"/>
            </w:pPr>
            <w:r w:rsidRPr="00DF3BE0">
              <w:t>6.</w:t>
            </w:r>
            <w:r w:rsidRPr="00DF3BE0">
              <w:tab/>
              <w:t>A Europol deve criar um contingente de reserva de peritos dos Estados</w:t>
            </w:r>
            <w:r w:rsidR="00DF5682">
              <w:noBreakHyphen/>
            </w:r>
            <w:r w:rsidRPr="00DF3BE0">
              <w:t>Membros para efeitos de destacamentos da Europol para apoio operacional. O contingente de reserva deve constituir uma reserva de peritos que trabalham nos respetivos Estados</w:t>
            </w:r>
            <w:r w:rsidR="00DF5682">
              <w:noBreakHyphen/>
            </w:r>
            <w:r w:rsidRPr="00DF3BE0">
              <w:t xml:space="preserve">Membros e que pode ser colocada à disposição imediata da Europol para esse efeito. </w:t>
            </w:r>
            <w:r w:rsidRPr="00DF3BE0">
              <w:rPr>
                <w:b/>
                <w:i/>
              </w:rPr>
              <w:t>Os Estados</w:t>
            </w:r>
            <w:r w:rsidR="00DF5682">
              <w:rPr>
                <w:b/>
                <w:i/>
              </w:rPr>
              <w:noBreakHyphen/>
            </w:r>
            <w:r w:rsidRPr="00DF3BE0">
              <w:rPr>
                <w:b/>
                <w:i/>
              </w:rPr>
              <w:t>Membros devem assegurar que os seus peritos estão disponíveis para participar, na qualidade de peritos nacionais destacados, em destacamentos da Europol para apoio operacional, a pedido da Europol.</w:t>
            </w:r>
          </w:p>
        </w:tc>
        <w:tc>
          <w:tcPr>
            <w:tcW w:w="4876" w:type="dxa"/>
            <w:tcBorders>
              <w:top w:val="nil"/>
              <w:left w:val="nil"/>
              <w:bottom w:val="nil"/>
              <w:right w:val="nil"/>
            </w:tcBorders>
          </w:tcPr>
          <w:p w14:paraId="741F06D1" w14:textId="5609F839" w:rsidR="004B63F0" w:rsidRPr="00DF3BE0" w:rsidRDefault="004B63F0" w:rsidP="002D6F53">
            <w:pPr>
              <w:pStyle w:val="Normal6a"/>
            </w:pPr>
            <w:r w:rsidRPr="00DF3BE0">
              <w:t>6.</w:t>
            </w:r>
            <w:r w:rsidRPr="00DF3BE0">
              <w:tab/>
              <w:t>A Europol deve criar um contingente de reserva de peritos dos Estados</w:t>
            </w:r>
            <w:r w:rsidR="00DF5682">
              <w:noBreakHyphen/>
            </w:r>
            <w:r w:rsidRPr="00DF3BE0">
              <w:t xml:space="preserve">Membros para efeitos de destacamentos da Europol para apoio operacional </w:t>
            </w:r>
            <w:r w:rsidRPr="00DF3BE0">
              <w:rPr>
                <w:b/>
                <w:i/>
              </w:rPr>
              <w:t>à prevenção, deteção e investigação da introdução clandestina de migrantes e do tráfico de seres humanos</w:t>
            </w:r>
            <w:r w:rsidRPr="00DF3BE0">
              <w:t>. O contingente de reserva deve constituir uma reserva de peritos que trabalham nos respetivos Estados</w:t>
            </w:r>
            <w:r w:rsidR="00DF5682">
              <w:noBreakHyphen/>
            </w:r>
            <w:r w:rsidRPr="00DF3BE0">
              <w:t>Membros e que pode ser colocada à disposição imediata da Europol para esse efeito.</w:t>
            </w:r>
          </w:p>
        </w:tc>
      </w:tr>
    </w:tbl>
    <w:p w14:paraId="1AC29384"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35A1ECFF"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200DB566" w14:textId="2FDFB88C" w:rsidR="004B63F0" w:rsidRPr="00DF3BE0" w:rsidRDefault="004B63F0" w:rsidP="004B63F0">
      <w:pPr>
        <w:pStyle w:val="AmJustText"/>
      </w:pPr>
      <w:r w:rsidRPr="00DF3BE0">
        <w:t>Um contingente de reserva criado ao abrigo desta alteração deve limitar</w:t>
      </w:r>
      <w:r w:rsidR="00DF5682">
        <w:noBreakHyphen/>
      </w:r>
      <w:r w:rsidRPr="00DF3BE0">
        <w:t>se ao objetivo declarado da proposta, ou seja, combater a introdução clandestina de migrantes e o tráfico de seres humanos. Além disso, não é claro que todos os Estados</w:t>
      </w:r>
      <w:r w:rsidR="00DF5682">
        <w:noBreakHyphen/>
      </w:r>
      <w:r w:rsidRPr="00DF3BE0">
        <w:t>Membros disponham de peritos nacionais suficientes para cumprir esta obrigação sem comprometer o seu trabalho a nível nacional.</w:t>
      </w:r>
    </w:p>
    <w:p w14:paraId="48F4DDD3" w14:textId="77777777" w:rsidR="004B63F0" w:rsidRPr="00DF3BE0" w:rsidRDefault="004B63F0" w:rsidP="004B63F0">
      <w:r w:rsidRPr="00DF3BE0">
        <w:rPr>
          <w:rStyle w:val="HideTWBExt"/>
        </w:rPr>
        <w:t>&lt;/Amend&gt;</w:t>
      </w:r>
    </w:p>
    <w:p w14:paraId="77379D1F"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301</w:t>
      </w:r>
      <w:r w:rsidRPr="00DF3BE0">
        <w:rPr>
          <w:rStyle w:val="HideTWBExt"/>
        </w:rPr>
        <w:t>&lt;/NumAm&gt;</w:t>
      </w:r>
    </w:p>
    <w:p w14:paraId="2B93B090"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5BE9595B" w14:textId="77777777" w:rsidR="004B63F0" w:rsidRPr="00DF3BE0" w:rsidRDefault="004B63F0" w:rsidP="004B63F0">
      <w:pPr>
        <w:pStyle w:val="NormalBold"/>
      </w:pPr>
      <w:r w:rsidRPr="00DF3BE0">
        <w:rPr>
          <w:rStyle w:val="HideTWBExt"/>
          <w:b w:val="0"/>
        </w:rPr>
        <w:t>&lt;/RepeatBlock-By&gt;</w:t>
      </w:r>
    </w:p>
    <w:p w14:paraId="2215D81E"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B10CB7E"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0E5B7D63"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66E605EB" w14:textId="052703AD" w:rsidR="004B63F0" w:rsidRPr="00DF3BE0" w:rsidRDefault="004B63F0" w:rsidP="004B63F0">
      <w:r w:rsidRPr="00DF3BE0">
        <w:rPr>
          <w:rStyle w:val="HideTWBExt"/>
        </w:rPr>
        <w:t>&lt;Article2&gt;</w:t>
      </w:r>
      <w:r w:rsidRPr="00DF3BE0">
        <w:t>Artigo 5</w:t>
      </w:r>
      <w:r w:rsidR="00DF5682">
        <w:noBreakHyphen/>
      </w:r>
      <w:r w:rsidRPr="00DF3BE0">
        <w:t>B – n.º 6</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B2FE02A" w14:textId="77777777" w:rsidTr="002D6F53">
        <w:trPr>
          <w:trHeight w:hRule="exact" w:val="240"/>
          <w:jc w:val="center"/>
        </w:trPr>
        <w:tc>
          <w:tcPr>
            <w:tcW w:w="9752" w:type="dxa"/>
            <w:gridSpan w:val="2"/>
            <w:tcBorders>
              <w:top w:val="nil"/>
              <w:left w:val="nil"/>
              <w:bottom w:val="nil"/>
              <w:right w:val="nil"/>
            </w:tcBorders>
          </w:tcPr>
          <w:p w14:paraId="217E091A" w14:textId="77777777" w:rsidR="004B63F0" w:rsidRPr="00DF3BE0" w:rsidRDefault="004B63F0" w:rsidP="002D6F53"/>
        </w:tc>
      </w:tr>
      <w:tr w:rsidR="004B63F0" w:rsidRPr="00DF3BE0" w14:paraId="7FF2575D" w14:textId="77777777" w:rsidTr="002D6F53">
        <w:trPr>
          <w:trHeight w:val="240"/>
          <w:jc w:val="center"/>
        </w:trPr>
        <w:tc>
          <w:tcPr>
            <w:tcW w:w="4876" w:type="dxa"/>
            <w:tcBorders>
              <w:top w:val="nil"/>
              <w:left w:val="nil"/>
              <w:bottom w:val="nil"/>
              <w:right w:val="nil"/>
            </w:tcBorders>
          </w:tcPr>
          <w:p w14:paraId="76B7B486"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0956FE5" w14:textId="77777777" w:rsidR="004B63F0" w:rsidRPr="00DF3BE0" w:rsidRDefault="004B63F0" w:rsidP="002D6F53">
            <w:pPr>
              <w:pStyle w:val="AmColumnHeading"/>
            </w:pPr>
            <w:r w:rsidRPr="00DF3BE0">
              <w:t>Alteração</w:t>
            </w:r>
          </w:p>
        </w:tc>
      </w:tr>
      <w:tr w:rsidR="004B63F0" w:rsidRPr="00DF3BE0" w14:paraId="64E0F536" w14:textId="77777777" w:rsidTr="002D6F53">
        <w:trPr>
          <w:jc w:val="center"/>
        </w:trPr>
        <w:tc>
          <w:tcPr>
            <w:tcW w:w="4876" w:type="dxa"/>
            <w:tcBorders>
              <w:top w:val="nil"/>
              <w:left w:val="nil"/>
              <w:bottom w:val="nil"/>
              <w:right w:val="nil"/>
            </w:tcBorders>
          </w:tcPr>
          <w:p w14:paraId="0F0E8D51" w14:textId="21640BDC" w:rsidR="004B63F0" w:rsidRPr="00DF3BE0" w:rsidRDefault="004B63F0" w:rsidP="002D6F53">
            <w:pPr>
              <w:pStyle w:val="Normal6a"/>
            </w:pPr>
            <w:r w:rsidRPr="00DF3BE0">
              <w:t>6.</w:t>
            </w:r>
            <w:r w:rsidRPr="00DF3BE0">
              <w:tab/>
              <w:t xml:space="preserve">A Europol </w:t>
            </w:r>
            <w:r w:rsidRPr="00DF3BE0">
              <w:rPr>
                <w:b/>
                <w:i/>
              </w:rPr>
              <w:t>deve</w:t>
            </w:r>
            <w:r w:rsidRPr="00DF3BE0">
              <w:t xml:space="preserve"> criar um contingente de reserva de peritos dos Estados</w:t>
            </w:r>
            <w:r w:rsidR="00DF5682">
              <w:noBreakHyphen/>
            </w:r>
            <w:r w:rsidRPr="00DF3BE0">
              <w:t>Membros para efeitos de destacamentos da Europol para apoio operacional. O contingente de reserva deve constituir uma reserva de peritos que trabalham nos respetivos Estados</w:t>
            </w:r>
            <w:r w:rsidR="00DF5682">
              <w:noBreakHyphen/>
            </w:r>
            <w:r w:rsidRPr="00DF3BE0">
              <w:t xml:space="preserve">Membros e que pode ser colocada à disposição </w:t>
            </w:r>
            <w:r w:rsidRPr="00DF3BE0">
              <w:rPr>
                <w:b/>
                <w:i/>
              </w:rPr>
              <w:t>imediata</w:t>
            </w:r>
            <w:r w:rsidRPr="00DF3BE0">
              <w:t xml:space="preserve"> da Europol para esse efeito. Os Estados</w:t>
            </w:r>
            <w:r w:rsidR="00DF5682">
              <w:noBreakHyphen/>
            </w:r>
            <w:r w:rsidRPr="00DF3BE0">
              <w:t>Membros devem assegurar que os seus peritos estão disponíveis para participar, na qualidade de peritos nacionais destacados, em destacamentos da Europol para apoio operacional, a pedido da Europol.</w:t>
            </w:r>
          </w:p>
        </w:tc>
        <w:tc>
          <w:tcPr>
            <w:tcW w:w="4876" w:type="dxa"/>
            <w:tcBorders>
              <w:top w:val="nil"/>
              <w:left w:val="nil"/>
              <w:bottom w:val="nil"/>
              <w:right w:val="nil"/>
            </w:tcBorders>
          </w:tcPr>
          <w:p w14:paraId="3C50051D" w14:textId="0729B0E9" w:rsidR="004B63F0" w:rsidRPr="00DF3BE0" w:rsidRDefault="004B63F0" w:rsidP="002D6F53">
            <w:pPr>
              <w:pStyle w:val="Normal6a"/>
            </w:pPr>
            <w:r w:rsidRPr="00DF3BE0">
              <w:t>6.</w:t>
            </w:r>
            <w:r w:rsidRPr="00DF3BE0">
              <w:tab/>
              <w:t xml:space="preserve">A Europol </w:t>
            </w:r>
            <w:r w:rsidRPr="00DF3BE0">
              <w:rPr>
                <w:b/>
                <w:i/>
              </w:rPr>
              <w:t>pode</w:t>
            </w:r>
            <w:r w:rsidRPr="00DF3BE0">
              <w:t xml:space="preserve"> criar um contingente de reserva de peritos dos Estados</w:t>
            </w:r>
            <w:r w:rsidR="00DF5682">
              <w:noBreakHyphen/>
            </w:r>
            <w:r w:rsidRPr="00DF3BE0">
              <w:t>Membros para efeitos de destacamentos da Europol para apoio operacional. O contingente de reserva deve constituir uma reserva de peritos que trabalham nos respetivos Estados</w:t>
            </w:r>
            <w:r w:rsidR="00DF5682">
              <w:noBreakHyphen/>
            </w:r>
            <w:r w:rsidRPr="00DF3BE0">
              <w:t>Membros e que pode ser colocada à disposição da Europol para esse efeito. Os Estados</w:t>
            </w:r>
            <w:r w:rsidR="00DF5682">
              <w:noBreakHyphen/>
            </w:r>
            <w:r w:rsidRPr="00DF3BE0">
              <w:t xml:space="preserve">Membros </w:t>
            </w:r>
            <w:r w:rsidRPr="00DF3BE0">
              <w:rPr>
                <w:b/>
                <w:i/>
              </w:rPr>
              <w:t>que participam no contingente de reserva</w:t>
            </w:r>
            <w:r w:rsidRPr="00DF3BE0">
              <w:t xml:space="preserve"> devem assegurar que os seus peritos estão disponíveis para participar, na qualidade de peritos nacionais destacados, em destacamentos da Europol para apoio operacional, a pedido da Europol.</w:t>
            </w:r>
          </w:p>
        </w:tc>
      </w:tr>
    </w:tbl>
    <w:p w14:paraId="252C03FE"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24A1E5EA" w14:textId="77777777" w:rsidR="004B63F0" w:rsidRPr="00DF3BE0" w:rsidRDefault="004B63F0" w:rsidP="004B63F0">
      <w:r w:rsidRPr="00DF3BE0">
        <w:rPr>
          <w:rStyle w:val="HideTWBExt"/>
        </w:rPr>
        <w:t>&lt;/Amend&gt;</w:t>
      </w:r>
    </w:p>
    <w:p w14:paraId="1DC826C7"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302</w:t>
      </w:r>
      <w:r w:rsidRPr="00DF3BE0">
        <w:rPr>
          <w:rStyle w:val="HideTWBExt"/>
        </w:rPr>
        <w:t>&lt;/NumAm&gt;</w:t>
      </w:r>
    </w:p>
    <w:p w14:paraId="22845053"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490A4430" w14:textId="77777777" w:rsidR="004B63F0" w:rsidRPr="00DF3BE0" w:rsidRDefault="004B63F0" w:rsidP="004B63F0">
      <w:pPr>
        <w:pStyle w:val="NormalBold"/>
      </w:pPr>
      <w:r w:rsidRPr="00DF3BE0">
        <w:rPr>
          <w:rStyle w:val="HideTWBExt"/>
          <w:b w:val="0"/>
        </w:rPr>
        <w:t>&lt;/RepeatBlock-By&gt;</w:t>
      </w:r>
    </w:p>
    <w:p w14:paraId="29E6BC95"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3DD5D20"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2E4A428F"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71E828AF" w14:textId="416C24BB" w:rsidR="004B63F0" w:rsidRPr="00DF3BE0" w:rsidRDefault="004B63F0" w:rsidP="004B63F0">
      <w:r w:rsidRPr="00DF3BE0">
        <w:rPr>
          <w:rStyle w:val="HideTWBExt"/>
        </w:rPr>
        <w:t>&lt;Article2&gt;</w:t>
      </w:r>
      <w:r w:rsidRPr="00DF3BE0">
        <w:t>Artigo 5</w:t>
      </w:r>
      <w:r w:rsidR="00DF5682">
        <w:noBreakHyphen/>
      </w:r>
      <w:r w:rsidRPr="00DF3BE0">
        <w:t>B – n.º 7</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753C52D" w14:textId="77777777" w:rsidTr="002D6F53">
        <w:trPr>
          <w:trHeight w:hRule="exact" w:val="240"/>
          <w:jc w:val="center"/>
        </w:trPr>
        <w:tc>
          <w:tcPr>
            <w:tcW w:w="9752" w:type="dxa"/>
            <w:gridSpan w:val="2"/>
            <w:tcBorders>
              <w:top w:val="nil"/>
              <w:left w:val="nil"/>
              <w:bottom w:val="nil"/>
              <w:right w:val="nil"/>
            </w:tcBorders>
          </w:tcPr>
          <w:p w14:paraId="726DBF60" w14:textId="77777777" w:rsidR="004B63F0" w:rsidRPr="00DF3BE0" w:rsidRDefault="004B63F0" w:rsidP="002D6F53"/>
        </w:tc>
      </w:tr>
      <w:tr w:rsidR="004B63F0" w:rsidRPr="00DF3BE0" w14:paraId="16C14152" w14:textId="77777777" w:rsidTr="002D6F53">
        <w:trPr>
          <w:trHeight w:val="240"/>
          <w:jc w:val="center"/>
        </w:trPr>
        <w:tc>
          <w:tcPr>
            <w:tcW w:w="4876" w:type="dxa"/>
            <w:tcBorders>
              <w:top w:val="nil"/>
              <w:left w:val="nil"/>
              <w:bottom w:val="nil"/>
              <w:right w:val="nil"/>
            </w:tcBorders>
          </w:tcPr>
          <w:p w14:paraId="63C04090"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179BFD5" w14:textId="77777777" w:rsidR="004B63F0" w:rsidRPr="00DF3BE0" w:rsidRDefault="004B63F0" w:rsidP="002D6F53">
            <w:pPr>
              <w:pStyle w:val="AmColumnHeading"/>
            </w:pPr>
            <w:r w:rsidRPr="00DF3BE0">
              <w:t>Alteração</w:t>
            </w:r>
          </w:p>
        </w:tc>
      </w:tr>
      <w:tr w:rsidR="004B63F0" w:rsidRPr="00DF3BE0" w14:paraId="4663B89F" w14:textId="77777777" w:rsidTr="002D6F53">
        <w:trPr>
          <w:jc w:val="center"/>
        </w:trPr>
        <w:tc>
          <w:tcPr>
            <w:tcW w:w="4876" w:type="dxa"/>
            <w:tcBorders>
              <w:top w:val="nil"/>
              <w:left w:val="nil"/>
              <w:bottom w:val="nil"/>
              <w:right w:val="nil"/>
            </w:tcBorders>
          </w:tcPr>
          <w:p w14:paraId="0EF3B2B2" w14:textId="192F94E6" w:rsidR="004B63F0" w:rsidRPr="00DF3BE0" w:rsidRDefault="004B63F0" w:rsidP="002D6F53">
            <w:pPr>
              <w:pStyle w:val="Normal6a"/>
            </w:pPr>
            <w:r w:rsidRPr="00DF3BE0">
              <w:rPr>
                <w:b/>
                <w:i/>
              </w:rPr>
              <w:t>7.</w:t>
            </w:r>
            <w:r w:rsidRPr="00DF3BE0">
              <w:tab/>
            </w:r>
            <w:r w:rsidRPr="00DF3BE0">
              <w:rPr>
                <w:b/>
                <w:i/>
              </w:rPr>
              <w:t>O Estado</w:t>
            </w:r>
            <w:r w:rsidR="00DF5682">
              <w:rPr>
                <w:b/>
                <w:i/>
              </w:rPr>
              <w:noBreakHyphen/>
            </w:r>
            <w:r w:rsidRPr="00DF3BE0">
              <w:rPr>
                <w:b/>
                <w:i/>
              </w:rPr>
              <w:t>Membro em cujo território se realiza o destacamento da Europol para apoio operacional deve, em conformidade com as modalidades acordadas a que se refere o n.º 4:</w:t>
            </w:r>
          </w:p>
        </w:tc>
        <w:tc>
          <w:tcPr>
            <w:tcW w:w="4876" w:type="dxa"/>
            <w:tcBorders>
              <w:top w:val="nil"/>
              <w:left w:val="nil"/>
              <w:bottom w:val="nil"/>
              <w:right w:val="nil"/>
            </w:tcBorders>
          </w:tcPr>
          <w:p w14:paraId="361B0A37" w14:textId="77777777" w:rsidR="004B63F0" w:rsidRPr="00DF3BE0" w:rsidRDefault="004B63F0" w:rsidP="002D6F53">
            <w:pPr>
              <w:pStyle w:val="Normal6a"/>
            </w:pPr>
            <w:r w:rsidRPr="00DF3BE0">
              <w:rPr>
                <w:b/>
                <w:i/>
              </w:rPr>
              <w:t>Suprimido</w:t>
            </w:r>
          </w:p>
        </w:tc>
      </w:tr>
      <w:tr w:rsidR="004B63F0" w:rsidRPr="00DF3BE0" w14:paraId="6A9CE988" w14:textId="77777777" w:rsidTr="002D6F53">
        <w:trPr>
          <w:jc w:val="center"/>
        </w:trPr>
        <w:tc>
          <w:tcPr>
            <w:tcW w:w="4876" w:type="dxa"/>
            <w:tcBorders>
              <w:top w:val="nil"/>
              <w:left w:val="nil"/>
              <w:bottom w:val="nil"/>
              <w:right w:val="nil"/>
            </w:tcBorders>
          </w:tcPr>
          <w:p w14:paraId="7AAE8107" w14:textId="77777777" w:rsidR="004B63F0" w:rsidRPr="00DF3BE0" w:rsidRDefault="004B63F0" w:rsidP="002D6F53">
            <w:pPr>
              <w:pStyle w:val="Normal6a"/>
            </w:pPr>
            <w:r w:rsidRPr="00DF3BE0">
              <w:rPr>
                <w:b/>
                <w:i/>
              </w:rPr>
              <w:t>a) Facultar à Europol todas as informações pertinentes, sem demora, ao disponibilizar diretamente, sempre que possível, as informações constantes das bases de dados nacionais ao pessoal da Europol e aos peritos nacionais destacados no seu território, em conformidade com o respetivo direito nacional;</w:t>
            </w:r>
          </w:p>
        </w:tc>
        <w:tc>
          <w:tcPr>
            <w:tcW w:w="4876" w:type="dxa"/>
            <w:tcBorders>
              <w:top w:val="nil"/>
              <w:left w:val="nil"/>
              <w:bottom w:val="nil"/>
              <w:right w:val="nil"/>
            </w:tcBorders>
          </w:tcPr>
          <w:p w14:paraId="1398DE82" w14:textId="77777777" w:rsidR="004B63F0" w:rsidRPr="00DF3BE0" w:rsidRDefault="004B63F0" w:rsidP="002D6F53">
            <w:pPr>
              <w:pStyle w:val="Normal6a"/>
            </w:pPr>
          </w:p>
        </w:tc>
      </w:tr>
      <w:tr w:rsidR="004B63F0" w:rsidRPr="00DF3BE0" w14:paraId="46A51B7C" w14:textId="77777777" w:rsidTr="002D6F53">
        <w:trPr>
          <w:jc w:val="center"/>
        </w:trPr>
        <w:tc>
          <w:tcPr>
            <w:tcW w:w="4876" w:type="dxa"/>
            <w:tcBorders>
              <w:top w:val="nil"/>
              <w:left w:val="nil"/>
              <w:bottom w:val="nil"/>
              <w:right w:val="nil"/>
            </w:tcBorders>
          </w:tcPr>
          <w:p w14:paraId="20B7EB1D" w14:textId="77777777" w:rsidR="004B63F0" w:rsidRPr="00DF3BE0" w:rsidRDefault="004B63F0" w:rsidP="002D6F53">
            <w:pPr>
              <w:pStyle w:val="Normal6a"/>
            </w:pPr>
            <w:r w:rsidRPr="00DF3BE0">
              <w:rPr>
                <w:b/>
                <w:i/>
              </w:rPr>
              <w:t>b) Recorrer ao apoio analítico, operacional, técnico e forense prestado pelo pessoal da Europol destacado no seu território;</w:t>
            </w:r>
          </w:p>
        </w:tc>
        <w:tc>
          <w:tcPr>
            <w:tcW w:w="4876" w:type="dxa"/>
            <w:tcBorders>
              <w:top w:val="nil"/>
              <w:left w:val="nil"/>
              <w:bottom w:val="nil"/>
              <w:right w:val="nil"/>
            </w:tcBorders>
          </w:tcPr>
          <w:p w14:paraId="4AC36FCE" w14:textId="77777777" w:rsidR="004B63F0" w:rsidRPr="00DF3BE0" w:rsidRDefault="004B63F0" w:rsidP="002D6F53">
            <w:pPr>
              <w:pStyle w:val="Normal6a"/>
            </w:pPr>
          </w:p>
        </w:tc>
      </w:tr>
      <w:tr w:rsidR="004B63F0" w:rsidRPr="00DF3BE0" w14:paraId="1C02B8C4" w14:textId="77777777" w:rsidTr="002D6F53">
        <w:trPr>
          <w:jc w:val="center"/>
        </w:trPr>
        <w:tc>
          <w:tcPr>
            <w:tcW w:w="4876" w:type="dxa"/>
            <w:tcBorders>
              <w:top w:val="nil"/>
              <w:left w:val="nil"/>
              <w:bottom w:val="nil"/>
              <w:right w:val="nil"/>
            </w:tcBorders>
          </w:tcPr>
          <w:p w14:paraId="471C423B" w14:textId="77777777" w:rsidR="004B63F0" w:rsidRPr="00DF3BE0" w:rsidRDefault="004B63F0" w:rsidP="002D6F53">
            <w:pPr>
              <w:pStyle w:val="Normal6a"/>
            </w:pPr>
            <w:r w:rsidRPr="00DF3BE0">
              <w:rPr>
                <w:b/>
                <w:i/>
              </w:rPr>
              <w:t>c) Permitir a presença do pessoal da Europol e dos peritos nacionais destacados no seu território durante a execução das medidas de investigação.</w:t>
            </w:r>
          </w:p>
        </w:tc>
        <w:tc>
          <w:tcPr>
            <w:tcW w:w="4876" w:type="dxa"/>
            <w:tcBorders>
              <w:top w:val="nil"/>
              <w:left w:val="nil"/>
              <w:bottom w:val="nil"/>
              <w:right w:val="nil"/>
            </w:tcBorders>
          </w:tcPr>
          <w:p w14:paraId="2225B7A3" w14:textId="77777777" w:rsidR="004B63F0" w:rsidRPr="00DF3BE0" w:rsidRDefault="004B63F0" w:rsidP="002D6F53">
            <w:pPr>
              <w:pStyle w:val="Normal6a"/>
            </w:pPr>
          </w:p>
        </w:tc>
      </w:tr>
    </w:tbl>
    <w:p w14:paraId="2F76F4CC"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199F56E"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0A691CBC" w14:textId="77777777" w:rsidR="004B63F0" w:rsidRPr="00DF3BE0" w:rsidRDefault="004B63F0" w:rsidP="004B63F0">
      <w:pPr>
        <w:pStyle w:val="AmJustText"/>
      </w:pPr>
      <w:r w:rsidRPr="00DF3BE0">
        <w:t>Esta disposição deverá ser acordada nas modalidades previstas no n.º 4.</w:t>
      </w:r>
    </w:p>
    <w:p w14:paraId="7D800C5F" w14:textId="77777777" w:rsidR="004B63F0" w:rsidRPr="00DF3BE0" w:rsidRDefault="004B63F0" w:rsidP="004B63F0">
      <w:r w:rsidRPr="00DF3BE0">
        <w:rPr>
          <w:rStyle w:val="HideTWBExt"/>
        </w:rPr>
        <w:t>&lt;/Amend&gt;</w:t>
      </w:r>
    </w:p>
    <w:p w14:paraId="0ABDE8F3"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303</w:t>
      </w:r>
      <w:r w:rsidRPr="00DF3BE0">
        <w:rPr>
          <w:rStyle w:val="HideTWBExt"/>
        </w:rPr>
        <w:t>&lt;/NumAm&gt;</w:t>
      </w:r>
    </w:p>
    <w:p w14:paraId="329E5964"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7FD8241F" w14:textId="77777777" w:rsidR="004B63F0" w:rsidRPr="00DF3BE0" w:rsidRDefault="004B63F0" w:rsidP="004B63F0">
      <w:pPr>
        <w:pStyle w:val="NormalBold"/>
      </w:pPr>
      <w:r w:rsidRPr="00DF3BE0">
        <w:rPr>
          <w:rStyle w:val="HideTWBExt"/>
          <w:b w:val="0"/>
        </w:rPr>
        <w:t>&lt;/RepeatBlock-By&gt;</w:t>
      </w:r>
    </w:p>
    <w:p w14:paraId="21EEAE74"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5CA74EE9"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198B3862"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0CFEC51F" w14:textId="513434EB" w:rsidR="004B63F0" w:rsidRPr="00DF3BE0" w:rsidRDefault="004B63F0" w:rsidP="004B63F0">
      <w:r w:rsidRPr="00DF3BE0">
        <w:rPr>
          <w:rStyle w:val="HideTWBExt"/>
        </w:rPr>
        <w:t>&lt;Article2&gt;</w:t>
      </w:r>
      <w:r w:rsidRPr="00DF3BE0">
        <w:t>Artigo 5</w:t>
      </w:r>
      <w:r w:rsidR="00DF5682">
        <w:noBreakHyphen/>
      </w:r>
      <w:r w:rsidRPr="00DF3BE0">
        <w:t>B – n.º 7 – parte introdutória</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ABAA0ED" w14:textId="77777777" w:rsidTr="002D6F53">
        <w:trPr>
          <w:trHeight w:hRule="exact" w:val="240"/>
          <w:jc w:val="center"/>
        </w:trPr>
        <w:tc>
          <w:tcPr>
            <w:tcW w:w="9752" w:type="dxa"/>
            <w:gridSpan w:val="2"/>
            <w:tcBorders>
              <w:top w:val="nil"/>
              <w:left w:val="nil"/>
              <w:bottom w:val="nil"/>
              <w:right w:val="nil"/>
            </w:tcBorders>
          </w:tcPr>
          <w:p w14:paraId="24DCEE9C" w14:textId="77777777" w:rsidR="004B63F0" w:rsidRPr="00DF3BE0" w:rsidRDefault="004B63F0" w:rsidP="002D6F53"/>
        </w:tc>
      </w:tr>
      <w:tr w:rsidR="004B63F0" w:rsidRPr="00DF3BE0" w14:paraId="17B0DC10" w14:textId="77777777" w:rsidTr="002D6F53">
        <w:trPr>
          <w:trHeight w:val="240"/>
          <w:jc w:val="center"/>
        </w:trPr>
        <w:tc>
          <w:tcPr>
            <w:tcW w:w="4876" w:type="dxa"/>
            <w:tcBorders>
              <w:top w:val="nil"/>
              <w:left w:val="nil"/>
              <w:bottom w:val="nil"/>
              <w:right w:val="nil"/>
            </w:tcBorders>
          </w:tcPr>
          <w:p w14:paraId="74BC7E29"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7E40D178" w14:textId="77777777" w:rsidR="004B63F0" w:rsidRPr="00DF3BE0" w:rsidRDefault="004B63F0" w:rsidP="002D6F53">
            <w:pPr>
              <w:pStyle w:val="AmColumnHeading"/>
            </w:pPr>
            <w:r w:rsidRPr="00DF3BE0">
              <w:t>Alteração</w:t>
            </w:r>
          </w:p>
        </w:tc>
      </w:tr>
      <w:tr w:rsidR="004B63F0" w:rsidRPr="00DF3BE0" w14:paraId="303E4F02" w14:textId="77777777" w:rsidTr="002D6F53">
        <w:trPr>
          <w:jc w:val="center"/>
        </w:trPr>
        <w:tc>
          <w:tcPr>
            <w:tcW w:w="4876" w:type="dxa"/>
            <w:tcBorders>
              <w:top w:val="nil"/>
              <w:left w:val="nil"/>
              <w:bottom w:val="nil"/>
              <w:right w:val="nil"/>
            </w:tcBorders>
          </w:tcPr>
          <w:p w14:paraId="76F701D7" w14:textId="37971D19" w:rsidR="004B63F0" w:rsidRPr="00DF3BE0" w:rsidRDefault="004B63F0" w:rsidP="002D6F53">
            <w:pPr>
              <w:pStyle w:val="Normal6a"/>
            </w:pPr>
            <w:r w:rsidRPr="00DF3BE0">
              <w:t>7.</w:t>
            </w:r>
            <w:r w:rsidRPr="00DF3BE0">
              <w:tab/>
              <w:t>O Estado</w:t>
            </w:r>
            <w:r w:rsidR="00DF5682">
              <w:noBreakHyphen/>
            </w:r>
            <w:r w:rsidRPr="00DF3BE0">
              <w:t xml:space="preserve">Membro em cujo território se realiza o destacamento da Europol para apoio operacional deve, em conformidade com as </w:t>
            </w:r>
            <w:r w:rsidRPr="00DF3BE0">
              <w:rPr>
                <w:b/>
                <w:i/>
              </w:rPr>
              <w:t>modalidades acordadas</w:t>
            </w:r>
            <w:r w:rsidRPr="00DF3BE0">
              <w:t xml:space="preserve"> a que se refere o n.º </w:t>
            </w:r>
            <w:r w:rsidRPr="00DF3BE0">
              <w:rPr>
                <w:b/>
                <w:i/>
              </w:rPr>
              <w:t>4</w:t>
            </w:r>
            <w:r w:rsidRPr="00DF3BE0">
              <w:t>:</w:t>
            </w:r>
          </w:p>
        </w:tc>
        <w:tc>
          <w:tcPr>
            <w:tcW w:w="4876" w:type="dxa"/>
            <w:tcBorders>
              <w:top w:val="nil"/>
              <w:left w:val="nil"/>
              <w:bottom w:val="nil"/>
              <w:right w:val="nil"/>
            </w:tcBorders>
          </w:tcPr>
          <w:p w14:paraId="7D0E7F80" w14:textId="40042A56" w:rsidR="004B63F0" w:rsidRPr="00DF3BE0" w:rsidRDefault="004B63F0" w:rsidP="002D6F53">
            <w:pPr>
              <w:pStyle w:val="Normal6a"/>
            </w:pPr>
            <w:r w:rsidRPr="00DF3BE0">
              <w:t>7.</w:t>
            </w:r>
            <w:r w:rsidRPr="00DF3BE0">
              <w:tab/>
              <w:t>O Estado</w:t>
            </w:r>
            <w:r w:rsidR="00DF5682">
              <w:noBreakHyphen/>
            </w:r>
            <w:r w:rsidRPr="00DF3BE0">
              <w:t xml:space="preserve">Membro em cujo território se realiza o destacamento da Europol para apoio operacional deve, em conformidade com as </w:t>
            </w:r>
            <w:r w:rsidRPr="00DF3BE0">
              <w:rPr>
                <w:b/>
                <w:i/>
              </w:rPr>
              <w:t>regras de execução</w:t>
            </w:r>
            <w:r w:rsidRPr="00DF3BE0">
              <w:t xml:space="preserve"> a que se refere o n.º </w:t>
            </w:r>
            <w:r w:rsidRPr="00DF3BE0">
              <w:rPr>
                <w:b/>
                <w:i/>
              </w:rPr>
              <w:t>9</w:t>
            </w:r>
            <w:r w:rsidRPr="00DF3BE0">
              <w:t>:</w:t>
            </w:r>
          </w:p>
        </w:tc>
      </w:tr>
    </w:tbl>
    <w:p w14:paraId="6169BCCB"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307C9303" w14:textId="77777777" w:rsidR="004B63F0" w:rsidRPr="00DF3BE0" w:rsidRDefault="004B63F0" w:rsidP="004B63F0">
      <w:r w:rsidRPr="00DF3BE0">
        <w:rPr>
          <w:rStyle w:val="HideTWBExt"/>
        </w:rPr>
        <w:t>&lt;/Amend&gt;</w:t>
      </w:r>
    </w:p>
    <w:p w14:paraId="52CB2A34"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304</w:t>
      </w:r>
      <w:r w:rsidRPr="00DF3BE0">
        <w:rPr>
          <w:rStyle w:val="HideTWBExt"/>
        </w:rPr>
        <w:t>&lt;/NumAm&gt;</w:t>
      </w:r>
    </w:p>
    <w:p w14:paraId="571EF112"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591313C2" w14:textId="77777777" w:rsidR="004B63F0" w:rsidRPr="00DF3BE0" w:rsidRDefault="004B63F0" w:rsidP="004B63F0">
      <w:pPr>
        <w:pStyle w:val="NormalBold"/>
      </w:pPr>
      <w:r w:rsidRPr="00DF3BE0">
        <w:rPr>
          <w:rStyle w:val="HideTWBExt"/>
          <w:b w:val="0"/>
        </w:rPr>
        <w:t>&lt;/RepeatBlock-By&gt;</w:t>
      </w:r>
    </w:p>
    <w:p w14:paraId="4BE9D99C"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54E113B"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7EF80349"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0BA2F538" w14:textId="734B4873" w:rsidR="004B63F0" w:rsidRPr="00DF3BE0" w:rsidRDefault="004B63F0" w:rsidP="004B63F0">
      <w:r w:rsidRPr="00DF3BE0">
        <w:rPr>
          <w:rStyle w:val="HideTWBExt"/>
        </w:rPr>
        <w:t>&lt;Article2&gt;</w:t>
      </w:r>
      <w:r w:rsidRPr="00DF3BE0">
        <w:t>Artigo 5</w:t>
      </w:r>
      <w:r w:rsidR="00DF5682">
        <w:noBreakHyphen/>
      </w:r>
      <w:r w:rsidRPr="00DF3BE0">
        <w:t>B – n.º 7 – alínea a)</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FA00722" w14:textId="77777777" w:rsidTr="002D6F53">
        <w:trPr>
          <w:trHeight w:hRule="exact" w:val="240"/>
          <w:jc w:val="center"/>
        </w:trPr>
        <w:tc>
          <w:tcPr>
            <w:tcW w:w="9752" w:type="dxa"/>
            <w:gridSpan w:val="2"/>
            <w:tcBorders>
              <w:top w:val="nil"/>
              <w:left w:val="nil"/>
              <w:bottom w:val="nil"/>
              <w:right w:val="nil"/>
            </w:tcBorders>
          </w:tcPr>
          <w:p w14:paraId="05A615D4" w14:textId="77777777" w:rsidR="004B63F0" w:rsidRPr="00DF3BE0" w:rsidRDefault="004B63F0" w:rsidP="002D6F53"/>
        </w:tc>
      </w:tr>
      <w:tr w:rsidR="004B63F0" w:rsidRPr="00DF3BE0" w14:paraId="3B096962" w14:textId="77777777" w:rsidTr="002D6F53">
        <w:trPr>
          <w:trHeight w:val="240"/>
          <w:jc w:val="center"/>
        </w:trPr>
        <w:tc>
          <w:tcPr>
            <w:tcW w:w="4876" w:type="dxa"/>
            <w:tcBorders>
              <w:top w:val="nil"/>
              <w:left w:val="nil"/>
              <w:bottom w:val="nil"/>
              <w:right w:val="nil"/>
            </w:tcBorders>
          </w:tcPr>
          <w:p w14:paraId="493E8821"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7EF93F96" w14:textId="77777777" w:rsidR="004B63F0" w:rsidRPr="00DF3BE0" w:rsidRDefault="004B63F0" w:rsidP="002D6F53">
            <w:pPr>
              <w:pStyle w:val="AmColumnHeading"/>
            </w:pPr>
            <w:r w:rsidRPr="00DF3BE0">
              <w:t>Alteração</w:t>
            </w:r>
          </w:p>
        </w:tc>
      </w:tr>
      <w:tr w:rsidR="004B63F0" w:rsidRPr="00DF3BE0" w14:paraId="510C69C0" w14:textId="77777777" w:rsidTr="002D6F53">
        <w:trPr>
          <w:jc w:val="center"/>
        </w:trPr>
        <w:tc>
          <w:tcPr>
            <w:tcW w:w="4876" w:type="dxa"/>
            <w:tcBorders>
              <w:top w:val="nil"/>
              <w:left w:val="nil"/>
              <w:bottom w:val="nil"/>
              <w:right w:val="nil"/>
            </w:tcBorders>
          </w:tcPr>
          <w:p w14:paraId="731CB33C" w14:textId="77777777" w:rsidR="004B63F0" w:rsidRPr="00DF3BE0" w:rsidRDefault="004B63F0" w:rsidP="002D6F53">
            <w:pPr>
              <w:pStyle w:val="Normal6a"/>
            </w:pPr>
            <w:r w:rsidRPr="00DF3BE0">
              <w:t>a)</w:t>
            </w:r>
            <w:r w:rsidRPr="00DF3BE0">
              <w:tab/>
              <w:t xml:space="preserve">Facultar à Europol todas as informações pertinentes, sem demora, ao disponibilizar </w:t>
            </w:r>
            <w:r w:rsidRPr="00DF3BE0">
              <w:rPr>
                <w:b/>
                <w:i/>
              </w:rPr>
              <w:t>diretamente</w:t>
            </w:r>
            <w:r w:rsidRPr="00DF3BE0">
              <w:t xml:space="preserve">, sempre que possível, as informações constantes das bases de dados nacionais ao pessoal da Europol e aos peritos nacionais destacados no seu território, em conformidade com o </w:t>
            </w:r>
            <w:r w:rsidRPr="00DF3BE0">
              <w:rPr>
                <w:b/>
                <w:i/>
              </w:rPr>
              <w:t>respetivo direito nacional</w:t>
            </w:r>
            <w:r w:rsidRPr="00DF3BE0">
              <w:t>;</w:t>
            </w:r>
          </w:p>
        </w:tc>
        <w:tc>
          <w:tcPr>
            <w:tcW w:w="4876" w:type="dxa"/>
            <w:tcBorders>
              <w:top w:val="nil"/>
              <w:left w:val="nil"/>
              <w:bottom w:val="nil"/>
              <w:right w:val="nil"/>
            </w:tcBorders>
          </w:tcPr>
          <w:p w14:paraId="2F14EE72" w14:textId="77777777" w:rsidR="004B63F0" w:rsidRPr="00DF3BE0" w:rsidRDefault="004B63F0" w:rsidP="002D6F53">
            <w:pPr>
              <w:pStyle w:val="Normal6a"/>
            </w:pPr>
            <w:r w:rsidRPr="00DF3BE0">
              <w:t>a)</w:t>
            </w:r>
            <w:r w:rsidRPr="00DF3BE0">
              <w:tab/>
              <w:t xml:space="preserve">Facultar à Europol todas as informações pertinentes </w:t>
            </w:r>
            <w:r w:rsidRPr="00DF3BE0">
              <w:rPr>
                <w:b/>
                <w:i/>
              </w:rPr>
              <w:t>necessárias, proporcionadas e de elevada qualidade</w:t>
            </w:r>
            <w:r w:rsidRPr="00DF3BE0">
              <w:t xml:space="preserve">, sem demora, ao disponibilizar, sempre que possível, as informações constantes das bases de dados nacionais ao pessoal da Europol e aos peritos nacionais destacados no seu território, em conformidade com o </w:t>
            </w:r>
            <w:r w:rsidRPr="00DF3BE0">
              <w:rPr>
                <w:b/>
                <w:i/>
              </w:rPr>
              <w:t>n.º 1 do presente artigo</w:t>
            </w:r>
            <w:r w:rsidRPr="00DF3BE0">
              <w:t>;</w:t>
            </w:r>
          </w:p>
        </w:tc>
      </w:tr>
    </w:tbl>
    <w:p w14:paraId="6441B886"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850DB59" w14:textId="77777777" w:rsidR="004B63F0" w:rsidRPr="00DF3BE0" w:rsidRDefault="004B63F0" w:rsidP="004B63F0">
      <w:r w:rsidRPr="00DF3BE0">
        <w:rPr>
          <w:rStyle w:val="HideTWBExt"/>
        </w:rPr>
        <w:t>&lt;/Amend&gt;</w:t>
      </w:r>
    </w:p>
    <w:p w14:paraId="7460EFF5"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305</w:t>
      </w:r>
      <w:r w:rsidRPr="00DF3BE0">
        <w:rPr>
          <w:rStyle w:val="HideTWBExt"/>
        </w:rPr>
        <w:t>&lt;/NumAm&gt;</w:t>
      </w:r>
    </w:p>
    <w:p w14:paraId="45E27A79"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1C814029" w14:textId="77777777" w:rsidR="004B63F0" w:rsidRPr="00DF3BE0" w:rsidRDefault="004B63F0" w:rsidP="004B63F0">
      <w:pPr>
        <w:pStyle w:val="NormalBold"/>
      </w:pPr>
      <w:r w:rsidRPr="00DF3BE0">
        <w:rPr>
          <w:rStyle w:val="HideTWBExt"/>
          <w:b w:val="0"/>
        </w:rPr>
        <w:t>&lt;/RepeatBlock-By&gt;</w:t>
      </w:r>
    </w:p>
    <w:p w14:paraId="25873452"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4EEEF5F2"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405E1BAE"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7558C916" w14:textId="4524DB11" w:rsidR="004B63F0" w:rsidRPr="00DF3BE0" w:rsidRDefault="004B63F0" w:rsidP="004B63F0">
      <w:r w:rsidRPr="00DF3BE0">
        <w:rPr>
          <w:rStyle w:val="HideTWBExt"/>
        </w:rPr>
        <w:t>&lt;Article2&gt;</w:t>
      </w:r>
      <w:r w:rsidRPr="00DF3BE0">
        <w:t>Artigo 5</w:t>
      </w:r>
      <w:r w:rsidR="00DF5682">
        <w:noBreakHyphen/>
      </w:r>
      <w:r w:rsidRPr="00DF3BE0">
        <w:t>B – n.º 8</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DE4C50E" w14:textId="77777777" w:rsidTr="002D6F53">
        <w:trPr>
          <w:trHeight w:hRule="exact" w:val="240"/>
          <w:jc w:val="center"/>
        </w:trPr>
        <w:tc>
          <w:tcPr>
            <w:tcW w:w="9752" w:type="dxa"/>
            <w:gridSpan w:val="2"/>
            <w:tcBorders>
              <w:top w:val="nil"/>
              <w:left w:val="nil"/>
              <w:bottom w:val="nil"/>
              <w:right w:val="nil"/>
            </w:tcBorders>
          </w:tcPr>
          <w:p w14:paraId="6A2739E4" w14:textId="77777777" w:rsidR="004B63F0" w:rsidRPr="00DF3BE0" w:rsidRDefault="004B63F0" w:rsidP="002D6F53"/>
        </w:tc>
      </w:tr>
      <w:tr w:rsidR="004B63F0" w:rsidRPr="00DF3BE0" w14:paraId="7DF8D280" w14:textId="77777777" w:rsidTr="002D6F53">
        <w:trPr>
          <w:trHeight w:val="240"/>
          <w:jc w:val="center"/>
        </w:trPr>
        <w:tc>
          <w:tcPr>
            <w:tcW w:w="4876" w:type="dxa"/>
            <w:tcBorders>
              <w:top w:val="nil"/>
              <w:left w:val="nil"/>
              <w:bottom w:val="nil"/>
              <w:right w:val="nil"/>
            </w:tcBorders>
          </w:tcPr>
          <w:p w14:paraId="4C689323"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2E172AA" w14:textId="77777777" w:rsidR="004B63F0" w:rsidRPr="00DF3BE0" w:rsidRDefault="004B63F0" w:rsidP="002D6F53">
            <w:pPr>
              <w:pStyle w:val="AmColumnHeading"/>
            </w:pPr>
            <w:r w:rsidRPr="00DF3BE0">
              <w:t>Alteração</w:t>
            </w:r>
          </w:p>
        </w:tc>
      </w:tr>
      <w:tr w:rsidR="004B63F0" w:rsidRPr="00DF3BE0" w14:paraId="2971C008" w14:textId="77777777" w:rsidTr="002D6F53">
        <w:trPr>
          <w:jc w:val="center"/>
        </w:trPr>
        <w:tc>
          <w:tcPr>
            <w:tcW w:w="4876" w:type="dxa"/>
            <w:tcBorders>
              <w:top w:val="nil"/>
              <w:left w:val="nil"/>
              <w:bottom w:val="nil"/>
              <w:right w:val="nil"/>
            </w:tcBorders>
          </w:tcPr>
          <w:p w14:paraId="4DB0642C" w14:textId="4908A3E3" w:rsidR="004B63F0" w:rsidRPr="00DF3BE0" w:rsidRDefault="004B63F0" w:rsidP="002D6F53">
            <w:pPr>
              <w:pStyle w:val="Normal6a"/>
            </w:pPr>
            <w:r w:rsidRPr="00DF3BE0">
              <w:rPr>
                <w:b/>
                <w:i/>
              </w:rPr>
              <w:t>8.</w:t>
            </w:r>
            <w:r w:rsidRPr="00DF3BE0">
              <w:tab/>
            </w:r>
            <w:r w:rsidRPr="00DF3BE0">
              <w:rPr>
                <w:b/>
                <w:i/>
              </w:rPr>
              <w:t>O diretor executivo pode propor o destacamento da Europol para apoio operacional no território de um Estado</w:t>
            </w:r>
            <w:r w:rsidR="00DF5682">
              <w:rPr>
                <w:b/>
                <w:i/>
              </w:rPr>
              <w:noBreakHyphen/>
            </w:r>
            <w:r w:rsidRPr="00DF3BE0">
              <w:rPr>
                <w:b/>
                <w:i/>
              </w:rPr>
              <w:t>Membro às autoridades competentes desse Estado</w:t>
            </w:r>
            <w:r w:rsidR="00DF5682">
              <w:rPr>
                <w:b/>
                <w:i/>
              </w:rPr>
              <w:noBreakHyphen/>
            </w:r>
            <w:r w:rsidRPr="00DF3BE0">
              <w:rPr>
                <w:b/>
                <w:i/>
              </w:rPr>
              <w:t>Membro, através da sua unidade nacional, caso considere que tal representaria um valor acrescentado para prevenir ou combater um crime abrangido pelos objetivos da Europol.</w:t>
            </w:r>
          </w:p>
        </w:tc>
        <w:tc>
          <w:tcPr>
            <w:tcW w:w="4876" w:type="dxa"/>
            <w:tcBorders>
              <w:top w:val="nil"/>
              <w:left w:val="nil"/>
              <w:bottom w:val="nil"/>
              <w:right w:val="nil"/>
            </w:tcBorders>
          </w:tcPr>
          <w:p w14:paraId="02FFC694" w14:textId="77777777" w:rsidR="004B63F0" w:rsidRPr="00DF3BE0" w:rsidRDefault="004B63F0" w:rsidP="002D6F53">
            <w:pPr>
              <w:pStyle w:val="Normal6a"/>
            </w:pPr>
            <w:r w:rsidRPr="00DF3BE0">
              <w:rPr>
                <w:b/>
                <w:i/>
              </w:rPr>
              <w:t>Suprimido</w:t>
            </w:r>
          </w:p>
        </w:tc>
      </w:tr>
    </w:tbl>
    <w:p w14:paraId="0BE0C974"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99D29C0" w14:textId="77777777" w:rsidR="004B63F0" w:rsidRPr="00DF3BE0" w:rsidRDefault="004B63F0" w:rsidP="004B63F0">
      <w:r w:rsidRPr="00DF3BE0">
        <w:rPr>
          <w:rStyle w:val="HideTWBExt"/>
        </w:rPr>
        <w:t>&lt;/Amend&gt;</w:t>
      </w:r>
    </w:p>
    <w:p w14:paraId="288E127B"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306</w:t>
      </w:r>
      <w:r w:rsidRPr="00DF3BE0">
        <w:rPr>
          <w:rStyle w:val="HideTWBExt"/>
        </w:rPr>
        <w:t>&lt;/NumAm&gt;</w:t>
      </w:r>
    </w:p>
    <w:p w14:paraId="6D67BF90"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402CF112" w14:textId="77777777" w:rsidR="004B63F0" w:rsidRPr="00DF3BE0" w:rsidRDefault="004B63F0" w:rsidP="004B63F0">
      <w:pPr>
        <w:pStyle w:val="NormalBold"/>
      </w:pPr>
      <w:r w:rsidRPr="00DF3BE0">
        <w:rPr>
          <w:rStyle w:val="HideTWBExt"/>
          <w:b w:val="0"/>
        </w:rPr>
        <w:t>&lt;/RepeatBlock-By&gt;</w:t>
      </w:r>
    </w:p>
    <w:p w14:paraId="17291FD3"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FB6A4CA"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3CDCA9A2"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786473EE" w14:textId="43BF53B1" w:rsidR="004B63F0" w:rsidRPr="00DF3BE0" w:rsidRDefault="004B63F0" w:rsidP="004B63F0">
      <w:r w:rsidRPr="00DF3BE0">
        <w:rPr>
          <w:rStyle w:val="HideTWBExt"/>
        </w:rPr>
        <w:t>&lt;Article2&gt;</w:t>
      </w:r>
      <w:r w:rsidRPr="00DF3BE0">
        <w:t>Artigo 5</w:t>
      </w:r>
      <w:r w:rsidR="00DF5682">
        <w:noBreakHyphen/>
      </w:r>
      <w:r w:rsidRPr="00DF3BE0">
        <w:t>B – n.º 8</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305429D6" w14:textId="77777777" w:rsidTr="002D6F53">
        <w:trPr>
          <w:trHeight w:hRule="exact" w:val="240"/>
          <w:jc w:val="center"/>
        </w:trPr>
        <w:tc>
          <w:tcPr>
            <w:tcW w:w="9752" w:type="dxa"/>
            <w:gridSpan w:val="2"/>
            <w:tcBorders>
              <w:top w:val="nil"/>
              <w:left w:val="nil"/>
              <w:bottom w:val="nil"/>
              <w:right w:val="nil"/>
            </w:tcBorders>
          </w:tcPr>
          <w:p w14:paraId="40C067A0" w14:textId="77777777" w:rsidR="004B63F0" w:rsidRPr="00DF3BE0" w:rsidRDefault="004B63F0" w:rsidP="002D6F53"/>
        </w:tc>
      </w:tr>
      <w:tr w:rsidR="004B63F0" w:rsidRPr="00DF3BE0" w14:paraId="7088153E" w14:textId="77777777" w:rsidTr="002D6F53">
        <w:trPr>
          <w:trHeight w:val="240"/>
          <w:jc w:val="center"/>
        </w:trPr>
        <w:tc>
          <w:tcPr>
            <w:tcW w:w="4876" w:type="dxa"/>
            <w:tcBorders>
              <w:top w:val="nil"/>
              <w:left w:val="nil"/>
              <w:bottom w:val="nil"/>
              <w:right w:val="nil"/>
            </w:tcBorders>
          </w:tcPr>
          <w:p w14:paraId="27D5BFE0"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E2EB2A4" w14:textId="77777777" w:rsidR="004B63F0" w:rsidRPr="00DF3BE0" w:rsidRDefault="004B63F0" w:rsidP="002D6F53">
            <w:pPr>
              <w:pStyle w:val="AmColumnHeading"/>
            </w:pPr>
            <w:r w:rsidRPr="00DF3BE0">
              <w:t>Alteração</w:t>
            </w:r>
          </w:p>
        </w:tc>
      </w:tr>
      <w:tr w:rsidR="004B63F0" w:rsidRPr="00DF3BE0" w14:paraId="4CB012AE" w14:textId="77777777" w:rsidTr="002D6F53">
        <w:trPr>
          <w:jc w:val="center"/>
        </w:trPr>
        <w:tc>
          <w:tcPr>
            <w:tcW w:w="4876" w:type="dxa"/>
            <w:tcBorders>
              <w:top w:val="nil"/>
              <w:left w:val="nil"/>
              <w:bottom w:val="nil"/>
              <w:right w:val="nil"/>
            </w:tcBorders>
          </w:tcPr>
          <w:p w14:paraId="2FA3D94B" w14:textId="37118F7D" w:rsidR="004B63F0" w:rsidRPr="00DF3BE0" w:rsidRDefault="004B63F0" w:rsidP="002D6F53">
            <w:pPr>
              <w:pStyle w:val="Normal6a"/>
            </w:pPr>
            <w:r w:rsidRPr="00DF3BE0">
              <w:rPr>
                <w:b/>
                <w:i/>
              </w:rPr>
              <w:t>8.</w:t>
            </w:r>
            <w:r w:rsidRPr="00DF3BE0">
              <w:tab/>
            </w:r>
            <w:r w:rsidRPr="00DF3BE0">
              <w:rPr>
                <w:b/>
                <w:i/>
              </w:rPr>
              <w:t>O diretor executivo pode propor o destacamento da Europol para apoio operacional no território de um Estado</w:t>
            </w:r>
            <w:r w:rsidR="00DF5682">
              <w:rPr>
                <w:b/>
                <w:i/>
              </w:rPr>
              <w:noBreakHyphen/>
            </w:r>
            <w:r w:rsidRPr="00DF3BE0">
              <w:rPr>
                <w:b/>
                <w:i/>
              </w:rPr>
              <w:t>Membro às autoridades competentes desse Estado</w:t>
            </w:r>
            <w:r w:rsidR="00DF5682">
              <w:rPr>
                <w:b/>
                <w:i/>
              </w:rPr>
              <w:noBreakHyphen/>
            </w:r>
            <w:r w:rsidRPr="00DF3BE0">
              <w:rPr>
                <w:b/>
                <w:i/>
              </w:rPr>
              <w:t>Membro, através da sua unidade nacional, caso considere que tal representaria um valor acrescentado para prevenir ou combater um crime abrangido pelos objetivos da Europol.</w:t>
            </w:r>
          </w:p>
        </w:tc>
        <w:tc>
          <w:tcPr>
            <w:tcW w:w="4876" w:type="dxa"/>
            <w:tcBorders>
              <w:top w:val="nil"/>
              <w:left w:val="nil"/>
              <w:bottom w:val="nil"/>
              <w:right w:val="nil"/>
            </w:tcBorders>
          </w:tcPr>
          <w:p w14:paraId="3BD3F022" w14:textId="77777777" w:rsidR="004B63F0" w:rsidRPr="00DF3BE0" w:rsidRDefault="004B63F0" w:rsidP="002D6F53">
            <w:pPr>
              <w:pStyle w:val="Normal6a"/>
            </w:pPr>
            <w:r w:rsidRPr="00DF3BE0">
              <w:rPr>
                <w:b/>
                <w:i/>
              </w:rPr>
              <w:t>Suprimido</w:t>
            </w:r>
          </w:p>
        </w:tc>
      </w:tr>
    </w:tbl>
    <w:p w14:paraId="19C97E3F"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61FCF2FA"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40025496" w14:textId="77777777" w:rsidR="004B63F0" w:rsidRPr="00DF3BE0" w:rsidRDefault="004B63F0" w:rsidP="004B63F0">
      <w:pPr>
        <w:pStyle w:val="AmJustText"/>
      </w:pPr>
      <w:r w:rsidRPr="00DF3BE0">
        <w:t>O artigo 6.º do atual Regulamento Europol é suficiente.</w:t>
      </w:r>
    </w:p>
    <w:p w14:paraId="3473CA52" w14:textId="77777777" w:rsidR="004B63F0" w:rsidRPr="00DF3BE0" w:rsidRDefault="004B63F0" w:rsidP="004B63F0">
      <w:r w:rsidRPr="00DF3BE0">
        <w:rPr>
          <w:rStyle w:val="HideTWBExt"/>
        </w:rPr>
        <w:t>&lt;/Amend&gt;</w:t>
      </w:r>
    </w:p>
    <w:p w14:paraId="02BFB23C"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307</w:t>
      </w:r>
      <w:r w:rsidRPr="00DF3BE0">
        <w:rPr>
          <w:rStyle w:val="HideTWBExt"/>
        </w:rPr>
        <w:t>&lt;/NumAm&gt;</w:t>
      </w:r>
    </w:p>
    <w:p w14:paraId="0F254ACB"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24B2FA8F" w14:textId="77777777" w:rsidR="004B63F0" w:rsidRPr="00DF3BE0" w:rsidRDefault="004B63F0" w:rsidP="004B63F0">
      <w:pPr>
        <w:pStyle w:val="NormalBold"/>
      </w:pPr>
      <w:r w:rsidRPr="00DF3BE0">
        <w:rPr>
          <w:rStyle w:val="HideTWBExt"/>
          <w:b w:val="0"/>
        </w:rPr>
        <w:t>&lt;/RepeatBlock-By&gt;</w:t>
      </w:r>
    </w:p>
    <w:p w14:paraId="0142FBE5"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1C63FA9"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2D84E41A"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5E2F9724" w14:textId="08D91EA2" w:rsidR="004B63F0" w:rsidRPr="00DF3BE0" w:rsidRDefault="004B63F0" w:rsidP="004B63F0">
      <w:r w:rsidRPr="00DF3BE0">
        <w:rPr>
          <w:rStyle w:val="HideTWBExt"/>
        </w:rPr>
        <w:t>&lt;Article2&gt;</w:t>
      </w:r>
      <w:r w:rsidRPr="00DF3BE0">
        <w:t>Artigo 5</w:t>
      </w:r>
      <w:r w:rsidR="00DF5682">
        <w:noBreakHyphen/>
      </w:r>
      <w:r w:rsidRPr="00DF3BE0">
        <w:t>B – n.º 8</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51AEB4C" w14:textId="77777777" w:rsidTr="002D6F53">
        <w:trPr>
          <w:trHeight w:hRule="exact" w:val="240"/>
          <w:jc w:val="center"/>
        </w:trPr>
        <w:tc>
          <w:tcPr>
            <w:tcW w:w="9752" w:type="dxa"/>
            <w:gridSpan w:val="2"/>
            <w:tcBorders>
              <w:top w:val="nil"/>
              <w:left w:val="nil"/>
              <w:bottom w:val="nil"/>
              <w:right w:val="nil"/>
            </w:tcBorders>
          </w:tcPr>
          <w:p w14:paraId="62C61B87" w14:textId="77777777" w:rsidR="004B63F0" w:rsidRPr="00DF3BE0" w:rsidRDefault="004B63F0" w:rsidP="002D6F53"/>
        </w:tc>
      </w:tr>
      <w:tr w:rsidR="004B63F0" w:rsidRPr="00DF3BE0" w14:paraId="03854318" w14:textId="77777777" w:rsidTr="002D6F53">
        <w:trPr>
          <w:trHeight w:val="240"/>
          <w:jc w:val="center"/>
        </w:trPr>
        <w:tc>
          <w:tcPr>
            <w:tcW w:w="4876" w:type="dxa"/>
            <w:tcBorders>
              <w:top w:val="nil"/>
              <w:left w:val="nil"/>
              <w:bottom w:val="nil"/>
              <w:right w:val="nil"/>
            </w:tcBorders>
          </w:tcPr>
          <w:p w14:paraId="54C1B9F8"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708467F" w14:textId="77777777" w:rsidR="004B63F0" w:rsidRPr="00DF3BE0" w:rsidRDefault="004B63F0" w:rsidP="002D6F53">
            <w:pPr>
              <w:pStyle w:val="AmColumnHeading"/>
            </w:pPr>
            <w:r w:rsidRPr="00DF3BE0">
              <w:t>Alteração</w:t>
            </w:r>
          </w:p>
        </w:tc>
      </w:tr>
      <w:tr w:rsidR="004B63F0" w:rsidRPr="00DF3BE0" w14:paraId="7A0B389B" w14:textId="77777777" w:rsidTr="002D6F53">
        <w:trPr>
          <w:jc w:val="center"/>
        </w:trPr>
        <w:tc>
          <w:tcPr>
            <w:tcW w:w="4876" w:type="dxa"/>
            <w:tcBorders>
              <w:top w:val="nil"/>
              <w:left w:val="nil"/>
              <w:bottom w:val="nil"/>
              <w:right w:val="nil"/>
            </w:tcBorders>
          </w:tcPr>
          <w:p w14:paraId="2A6B91BD" w14:textId="5243642C" w:rsidR="004B63F0" w:rsidRPr="00DF3BE0" w:rsidRDefault="004B63F0" w:rsidP="002D6F53">
            <w:pPr>
              <w:pStyle w:val="Normal6a"/>
            </w:pPr>
            <w:r w:rsidRPr="00DF3BE0">
              <w:t>8.</w:t>
            </w:r>
            <w:r w:rsidRPr="00DF3BE0">
              <w:tab/>
              <w:t>O diretor executivo pode propor o destacamento da Europol para apoio operacional no território de um Estado</w:t>
            </w:r>
            <w:r w:rsidR="00DF5682">
              <w:noBreakHyphen/>
            </w:r>
            <w:r w:rsidRPr="00DF3BE0">
              <w:t>Membro às autoridades competentes desse Estado</w:t>
            </w:r>
            <w:r w:rsidR="00DF5682">
              <w:noBreakHyphen/>
            </w:r>
            <w:r w:rsidRPr="00DF3BE0">
              <w:t>Membro, através da sua unidade nacional, caso considere que tal representaria um valor acrescentado para prevenir ou combater um crime abrangido pelos objetivos da Europol.</w:t>
            </w:r>
          </w:p>
        </w:tc>
        <w:tc>
          <w:tcPr>
            <w:tcW w:w="4876" w:type="dxa"/>
            <w:tcBorders>
              <w:top w:val="nil"/>
              <w:left w:val="nil"/>
              <w:bottom w:val="nil"/>
              <w:right w:val="nil"/>
            </w:tcBorders>
          </w:tcPr>
          <w:p w14:paraId="7BC2C4F7" w14:textId="16DBF147" w:rsidR="004B63F0" w:rsidRPr="00DF3BE0" w:rsidRDefault="004B63F0" w:rsidP="002D6F53">
            <w:pPr>
              <w:pStyle w:val="Normal6a"/>
            </w:pPr>
            <w:r w:rsidRPr="00DF3BE0">
              <w:t>8.</w:t>
            </w:r>
            <w:r w:rsidRPr="00DF3BE0">
              <w:tab/>
              <w:t>O diretor executivo pode propor</w:t>
            </w:r>
            <w:r w:rsidRPr="00DF3BE0">
              <w:rPr>
                <w:b/>
                <w:i/>
              </w:rPr>
              <w:t>, em conformidade com as regras de execução aprovadas pelo Conselho de Administração nos termos do n.º 10,</w:t>
            </w:r>
            <w:r w:rsidRPr="00DF3BE0">
              <w:t xml:space="preserve"> o destacamento da Europol para apoio operacional no território de um Estado</w:t>
            </w:r>
            <w:r w:rsidR="00DF5682">
              <w:noBreakHyphen/>
            </w:r>
            <w:r w:rsidRPr="00DF3BE0">
              <w:t>Membro às autoridades competentes desse Estado</w:t>
            </w:r>
            <w:r w:rsidR="00DF5682">
              <w:noBreakHyphen/>
            </w:r>
            <w:r w:rsidRPr="00DF3BE0">
              <w:t>Membro, através da sua unidade nacional, caso considere que tal representaria um valor acrescentado para prevenir ou combater um crime abrangido pelos objetivos da Europol.</w:t>
            </w:r>
          </w:p>
        </w:tc>
      </w:tr>
    </w:tbl>
    <w:p w14:paraId="1B877C56"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37B9A39E"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67C6BCF6" w14:textId="60F5BE38" w:rsidR="004B63F0" w:rsidRPr="00DF3BE0" w:rsidRDefault="004B63F0" w:rsidP="004B63F0">
      <w:pPr>
        <w:pStyle w:val="AmJustText"/>
      </w:pPr>
      <w:r w:rsidRPr="00DF3BE0">
        <w:t>Dado que o n.º 10 estabelece as regras para a preparação de um destacamento, o diretor executivo deve seguir essas regras ao propor a um Estado</w:t>
      </w:r>
      <w:r w:rsidR="00DF5682">
        <w:noBreakHyphen/>
      </w:r>
      <w:r w:rsidRPr="00DF3BE0">
        <w:t>Membro que a Agência seja destacada nesse Estado</w:t>
      </w:r>
      <w:r w:rsidR="00DF5682">
        <w:noBreakHyphen/>
      </w:r>
      <w:r w:rsidRPr="00DF3BE0">
        <w:t>Membro.</w:t>
      </w:r>
    </w:p>
    <w:p w14:paraId="4E4C1E08" w14:textId="77777777" w:rsidR="004B63F0" w:rsidRPr="00DF3BE0" w:rsidRDefault="004B63F0" w:rsidP="004B63F0">
      <w:r w:rsidRPr="00DF3BE0">
        <w:rPr>
          <w:rStyle w:val="HideTWBExt"/>
        </w:rPr>
        <w:t>&lt;/Amend&gt;</w:t>
      </w:r>
    </w:p>
    <w:p w14:paraId="4FE11942"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308</w:t>
      </w:r>
      <w:r w:rsidRPr="00DF3BE0">
        <w:rPr>
          <w:rStyle w:val="HideTWBExt"/>
        </w:rPr>
        <w:t>&lt;/NumAm&gt;</w:t>
      </w:r>
    </w:p>
    <w:p w14:paraId="0992D418"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60DF4B66" w14:textId="77777777" w:rsidR="004B63F0" w:rsidRPr="00DF3BE0" w:rsidRDefault="004B63F0" w:rsidP="004B63F0">
      <w:pPr>
        <w:pStyle w:val="NormalBold"/>
      </w:pPr>
      <w:r w:rsidRPr="00DF3BE0">
        <w:rPr>
          <w:rStyle w:val="HideTWBExt"/>
          <w:b w:val="0"/>
        </w:rPr>
        <w:t>&lt;/RepeatBlock-By&gt;</w:t>
      </w:r>
    </w:p>
    <w:p w14:paraId="715C681C"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112F522"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4F52CFAD"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36F5EDC6" w14:textId="6AA1C073" w:rsidR="004B63F0" w:rsidRPr="00DF3BE0" w:rsidRDefault="004B63F0" w:rsidP="004B63F0">
      <w:r w:rsidRPr="00DF3BE0">
        <w:rPr>
          <w:rStyle w:val="HideTWBExt"/>
        </w:rPr>
        <w:t>&lt;Article2&gt;</w:t>
      </w:r>
      <w:r w:rsidRPr="00DF3BE0">
        <w:t>Artigo 5</w:t>
      </w:r>
      <w:r w:rsidR="00DF5682">
        <w:noBreakHyphen/>
      </w:r>
      <w:r w:rsidRPr="00DF3BE0">
        <w:t>B – n.º 9</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4988FA8" w14:textId="77777777" w:rsidTr="002D6F53">
        <w:trPr>
          <w:trHeight w:hRule="exact" w:val="240"/>
          <w:jc w:val="center"/>
        </w:trPr>
        <w:tc>
          <w:tcPr>
            <w:tcW w:w="9752" w:type="dxa"/>
            <w:gridSpan w:val="2"/>
            <w:tcBorders>
              <w:top w:val="nil"/>
              <w:left w:val="nil"/>
              <w:bottom w:val="nil"/>
              <w:right w:val="nil"/>
            </w:tcBorders>
          </w:tcPr>
          <w:p w14:paraId="13AFA6A4" w14:textId="77777777" w:rsidR="004B63F0" w:rsidRPr="00DF3BE0" w:rsidRDefault="004B63F0" w:rsidP="002D6F53"/>
        </w:tc>
      </w:tr>
      <w:tr w:rsidR="004B63F0" w:rsidRPr="00DF3BE0" w14:paraId="46AE8659" w14:textId="77777777" w:rsidTr="002D6F53">
        <w:trPr>
          <w:trHeight w:val="240"/>
          <w:jc w:val="center"/>
        </w:trPr>
        <w:tc>
          <w:tcPr>
            <w:tcW w:w="4876" w:type="dxa"/>
            <w:tcBorders>
              <w:top w:val="nil"/>
              <w:left w:val="nil"/>
              <w:bottom w:val="nil"/>
              <w:right w:val="nil"/>
            </w:tcBorders>
          </w:tcPr>
          <w:p w14:paraId="7BCC1511"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F5122BD" w14:textId="77777777" w:rsidR="004B63F0" w:rsidRPr="00DF3BE0" w:rsidRDefault="004B63F0" w:rsidP="002D6F53">
            <w:pPr>
              <w:pStyle w:val="AmColumnHeading"/>
            </w:pPr>
            <w:r w:rsidRPr="00DF3BE0">
              <w:t>Alteração</w:t>
            </w:r>
          </w:p>
        </w:tc>
      </w:tr>
      <w:tr w:rsidR="004B63F0" w:rsidRPr="00DF3BE0" w14:paraId="65913BB1" w14:textId="77777777" w:rsidTr="002D6F53">
        <w:trPr>
          <w:jc w:val="center"/>
        </w:trPr>
        <w:tc>
          <w:tcPr>
            <w:tcW w:w="4876" w:type="dxa"/>
            <w:tcBorders>
              <w:top w:val="nil"/>
              <w:left w:val="nil"/>
              <w:bottom w:val="nil"/>
              <w:right w:val="nil"/>
            </w:tcBorders>
          </w:tcPr>
          <w:p w14:paraId="3064EE6F" w14:textId="77777777" w:rsidR="004B63F0" w:rsidRPr="00DF3BE0" w:rsidRDefault="004B63F0" w:rsidP="002D6F53">
            <w:pPr>
              <w:pStyle w:val="Normal6a"/>
            </w:pPr>
            <w:r w:rsidRPr="00DF3BE0">
              <w:t>9.</w:t>
            </w:r>
            <w:r w:rsidRPr="00DF3BE0">
              <w:tab/>
              <w:t>O Conselho de Administração deve adotar regras de execução relativas à preparação e execução dos destacamentos da Europol para apoio operacional, incluindo o número e os perfis dos peritos a incluir no contingente de reserva, bem como quaisquer alterações subsequentes.</w:t>
            </w:r>
          </w:p>
        </w:tc>
        <w:tc>
          <w:tcPr>
            <w:tcW w:w="4876" w:type="dxa"/>
            <w:tcBorders>
              <w:top w:val="nil"/>
              <w:left w:val="nil"/>
              <w:bottom w:val="nil"/>
              <w:right w:val="nil"/>
            </w:tcBorders>
          </w:tcPr>
          <w:p w14:paraId="2B1BD398" w14:textId="77777777" w:rsidR="004B63F0" w:rsidRPr="00DF3BE0" w:rsidRDefault="004B63F0" w:rsidP="002D6F53">
            <w:pPr>
              <w:pStyle w:val="Normal6a"/>
            </w:pPr>
            <w:r w:rsidRPr="00DF3BE0">
              <w:t>9.</w:t>
            </w:r>
            <w:r w:rsidRPr="00DF3BE0">
              <w:tab/>
              <w:t>O Conselho de Administração</w:t>
            </w:r>
            <w:r w:rsidRPr="00DF3BE0">
              <w:rPr>
                <w:b/>
                <w:i/>
              </w:rPr>
              <w:t>, com a participação do encarregado da proteção de dados, do provedor de direitos fundamentais e da AEPD,</w:t>
            </w:r>
            <w:r w:rsidRPr="00DF3BE0">
              <w:t xml:space="preserve"> deve adotar regras de execução relativas à preparação e execução dos destacamentos da Europol para apoio operacional, incluindo o número e os perfis dos peritos a incluir no contingente de reserva, bem como quaisquer alterações subsequentes. </w:t>
            </w:r>
            <w:r w:rsidRPr="00DF3BE0">
              <w:rPr>
                <w:b/>
                <w:i/>
              </w:rPr>
              <w:t>O GCPC é informado das regras de execução aplicáveis ao destacamento da Europol para apoio operacional e de quaisquer alterações subsequentes das mesmas.</w:t>
            </w:r>
          </w:p>
        </w:tc>
      </w:tr>
    </w:tbl>
    <w:p w14:paraId="0FABEE77"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51E7F3B1" w14:textId="77777777" w:rsidR="004B63F0" w:rsidRPr="00DF3BE0" w:rsidRDefault="004B63F0" w:rsidP="004B63F0">
      <w:r w:rsidRPr="00DF3BE0">
        <w:rPr>
          <w:rStyle w:val="HideTWBExt"/>
        </w:rPr>
        <w:t>&lt;/Amend&gt;</w:t>
      </w:r>
    </w:p>
    <w:p w14:paraId="6226C56F"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309</w:t>
      </w:r>
      <w:r w:rsidRPr="00DF3BE0">
        <w:rPr>
          <w:rStyle w:val="HideTWBExt"/>
        </w:rPr>
        <w:t>&lt;/NumAm&gt;</w:t>
      </w:r>
    </w:p>
    <w:p w14:paraId="04710F57" w14:textId="77777777" w:rsidR="004B63F0" w:rsidRPr="00DF3BE0" w:rsidRDefault="004B63F0" w:rsidP="004B63F0">
      <w:pPr>
        <w:pStyle w:val="NormalBold"/>
      </w:pPr>
      <w:r w:rsidRPr="00DF3BE0">
        <w:rPr>
          <w:rStyle w:val="HideTWBExt"/>
          <w:b w:val="0"/>
        </w:rPr>
        <w:t>&lt;RepeatBlock-By&gt;&lt;Members&gt;</w:t>
      </w:r>
      <w:r w:rsidRPr="00DF3BE0">
        <w:t>Jeroen Lenaers</w:t>
      </w:r>
      <w:r w:rsidRPr="00DF3BE0">
        <w:rPr>
          <w:rStyle w:val="HideTWBExt"/>
          <w:b w:val="0"/>
        </w:rPr>
        <w:t>&lt;/Members&gt;</w:t>
      </w:r>
    </w:p>
    <w:p w14:paraId="0066322F" w14:textId="77777777" w:rsidR="004B63F0" w:rsidRPr="00DF3BE0" w:rsidRDefault="004B63F0" w:rsidP="004B63F0">
      <w:pPr>
        <w:pStyle w:val="NormalBold"/>
      </w:pPr>
      <w:r w:rsidRPr="00DF3BE0">
        <w:rPr>
          <w:rStyle w:val="HideTWBExt"/>
          <w:b w:val="0"/>
        </w:rPr>
        <w:t>&lt;/RepeatBlock-By&gt;</w:t>
      </w:r>
    </w:p>
    <w:p w14:paraId="6B9FE3AD"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FEE634D"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27646827"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51FC584A" w14:textId="528AC211" w:rsidR="004B63F0" w:rsidRPr="00DF3BE0" w:rsidRDefault="004B63F0" w:rsidP="004B63F0">
      <w:r w:rsidRPr="00DF3BE0">
        <w:rPr>
          <w:rStyle w:val="HideTWBExt"/>
        </w:rPr>
        <w:t>&lt;Article2&gt;</w:t>
      </w:r>
      <w:r w:rsidRPr="00DF3BE0">
        <w:t>Artigo 5</w:t>
      </w:r>
      <w:r w:rsidR="00DF5682">
        <w:noBreakHyphen/>
      </w:r>
      <w:r w:rsidRPr="00DF3BE0">
        <w:t>B – n.º 9</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4DBAFA5" w14:textId="77777777" w:rsidTr="002D6F53">
        <w:trPr>
          <w:trHeight w:hRule="exact" w:val="240"/>
          <w:jc w:val="center"/>
        </w:trPr>
        <w:tc>
          <w:tcPr>
            <w:tcW w:w="9752" w:type="dxa"/>
            <w:gridSpan w:val="2"/>
            <w:tcBorders>
              <w:top w:val="nil"/>
              <w:left w:val="nil"/>
              <w:bottom w:val="nil"/>
              <w:right w:val="nil"/>
            </w:tcBorders>
          </w:tcPr>
          <w:p w14:paraId="58D3EA98" w14:textId="77777777" w:rsidR="004B63F0" w:rsidRPr="00DF3BE0" w:rsidRDefault="004B63F0" w:rsidP="002D6F53"/>
        </w:tc>
      </w:tr>
      <w:tr w:rsidR="004B63F0" w:rsidRPr="00DF3BE0" w14:paraId="594CC4F5" w14:textId="77777777" w:rsidTr="002D6F53">
        <w:trPr>
          <w:trHeight w:val="240"/>
          <w:jc w:val="center"/>
        </w:trPr>
        <w:tc>
          <w:tcPr>
            <w:tcW w:w="4876" w:type="dxa"/>
            <w:tcBorders>
              <w:top w:val="nil"/>
              <w:left w:val="nil"/>
              <w:bottom w:val="nil"/>
              <w:right w:val="nil"/>
            </w:tcBorders>
          </w:tcPr>
          <w:p w14:paraId="0AEE3266"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F102448" w14:textId="77777777" w:rsidR="004B63F0" w:rsidRPr="00DF3BE0" w:rsidRDefault="004B63F0" w:rsidP="002D6F53">
            <w:pPr>
              <w:pStyle w:val="AmColumnHeading"/>
            </w:pPr>
            <w:r w:rsidRPr="00DF3BE0">
              <w:t>Alteração</w:t>
            </w:r>
          </w:p>
        </w:tc>
      </w:tr>
      <w:tr w:rsidR="004B63F0" w:rsidRPr="00DF3BE0" w14:paraId="5A2B3ECF" w14:textId="77777777" w:rsidTr="002D6F53">
        <w:trPr>
          <w:jc w:val="center"/>
        </w:trPr>
        <w:tc>
          <w:tcPr>
            <w:tcW w:w="4876" w:type="dxa"/>
            <w:tcBorders>
              <w:top w:val="nil"/>
              <w:left w:val="nil"/>
              <w:bottom w:val="nil"/>
              <w:right w:val="nil"/>
            </w:tcBorders>
          </w:tcPr>
          <w:p w14:paraId="712CCCEF" w14:textId="77777777" w:rsidR="004B63F0" w:rsidRPr="00DF3BE0" w:rsidRDefault="004B63F0" w:rsidP="002D6F53">
            <w:pPr>
              <w:pStyle w:val="Normal6a"/>
            </w:pPr>
            <w:r w:rsidRPr="00DF3BE0">
              <w:t>9.</w:t>
            </w:r>
            <w:r w:rsidRPr="00DF3BE0">
              <w:tab/>
              <w:t>O Conselho de Administração deve adotar regras de execução relativas à preparação e execução dos destacamentos da Europol para apoio operacional, incluindo o número e os perfis dos peritos a incluir no contingente de reserva, bem como quaisquer alterações subsequentes.</w:t>
            </w:r>
          </w:p>
        </w:tc>
        <w:tc>
          <w:tcPr>
            <w:tcW w:w="4876" w:type="dxa"/>
            <w:tcBorders>
              <w:top w:val="nil"/>
              <w:left w:val="nil"/>
              <w:bottom w:val="nil"/>
              <w:right w:val="nil"/>
            </w:tcBorders>
          </w:tcPr>
          <w:p w14:paraId="5EBED62C" w14:textId="375786BB" w:rsidR="004B63F0" w:rsidRPr="00DF3BE0" w:rsidRDefault="004B63F0" w:rsidP="002D6F53">
            <w:pPr>
              <w:pStyle w:val="Normal6a"/>
            </w:pPr>
            <w:r w:rsidRPr="00DF3BE0">
              <w:t>9.</w:t>
            </w:r>
            <w:r w:rsidRPr="00DF3BE0">
              <w:tab/>
            </w:r>
            <w:r w:rsidRPr="00DF3BE0">
              <w:rPr>
                <w:b/>
                <w:i/>
              </w:rPr>
              <w:t>Sob proposta do diretor executivo,</w:t>
            </w:r>
            <w:r w:rsidRPr="00DF3BE0">
              <w:t xml:space="preserve"> o Conselho de Administração deve adotar regras de execução relativas à preparação e execução dos destacamentos da Europol para apoio operacional, incluindo o número e os perfis dos peritos a incluir no contingente de reserva, bem como quaisquer alterações subsequentes</w:t>
            </w:r>
            <w:r w:rsidRPr="00DF3BE0">
              <w:rPr>
                <w:b/>
                <w:i/>
              </w:rPr>
              <w:t>, bem como a atribuição de responsabilidades dos agentes destacados em relação às autoridades competentes do Estado</w:t>
            </w:r>
            <w:r w:rsidR="00DF5682">
              <w:rPr>
                <w:b/>
                <w:i/>
              </w:rPr>
              <w:noBreakHyphen/>
            </w:r>
            <w:r w:rsidRPr="00DF3BE0">
              <w:rPr>
                <w:b/>
                <w:i/>
              </w:rPr>
              <w:t>Membro de acolhimento</w:t>
            </w:r>
            <w:r w:rsidRPr="00DF3BE0">
              <w:t>.</w:t>
            </w:r>
          </w:p>
        </w:tc>
      </w:tr>
    </w:tbl>
    <w:p w14:paraId="48156975"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87B9AAC" w14:textId="77777777" w:rsidR="004B63F0" w:rsidRPr="00DF3BE0" w:rsidRDefault="004B63F0" w:rsidP="004B63F0">
      <w:r w:rsidRPr="00DF3BE0">
        <w:rPr>
          <w:rStyle w:val="HideTWBExt"/>
        </w:rPr>
        <w:t>&lt;/Amend&gt;</w:t>
      </w:r>
    </w:p>
    <w:p w14:paraId="1B74FDC5"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310</w:t>
      </w:r>
      <w:r w:rsidRPr="00DF3BE0">
        <w:rPr>
          <w:rStyle w:val="HideTWBExt"/>
        </w:rPr>
        <w:t>&lt;/NumAm&gt;</w:t>
      </w:r>
    </w:p>
    <w:p w14:paraId="72383D9D" w14:textId="77777777" w:rsidR="004B63F0" w:rsidRPr="00DF3BE0" w:rsidRDefault="004B63F0" w:rsidP="004B63F0">
      <w:pPr>
        <w:pStyle w:val="NormalBold"/>
      </w:pPr>
      <w:r w:rsidRPr="00DF3BE0">
        <w:rPr>
          <w:rStyle w:val="HideTWBExt"/>
          <w:b w:val="0"/>
        </w:rPr>
        <w:t>&lt;RepeatBlock-By&gt;&lt;Members&gt;</w:t>
      </w:r>
      <w:r w:rsidRPr="00DF3BE0">
        <w:t>Matthieu Valet, Fabrice Leggeri, António Tânger Corrêa, Alexandre Varaut</w:t>
      </w:r>
      <w:r w:rsidRPr="00DF3BE0">
        <w:rPr>
          <w:rStyle w:val="HideTWBExt"/>
          <w:b w:val="0"/>
        </w:rPr>
        <w:t>&lt;/Members&gt;</w:t>
      </w:r>
    </w:p>
    <w:p w14:paraId="72A0A213" w14:textId="77777777" w:rsidR="004B63F0" w:rsidRPr="00DF3BE0" w:rsidRDefault="004B63F0" w:rsidP="004B63F0">
      <w:pPr>
        <w:pStyle w:val="NormalBold"/>
      </w:pPr>
      <w:r w:rsidRPr="00DF3BE0">
        <w:rPr>
          <w:rStyle w:val="HideTWBExt"/>
          <w:b w:val="0"/>
        </w:rPr>
        <w:t>&lt;/RepeatBlock-By&gt;</w:t>
      </w:r>
    </w:p>
    <w:p w14:paraId="17769E6D"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CA88840"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287FD21F"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4AACC50E" w14:textId="11F26293" w:rsidR="004B63F0" w:rsidRPr="00DF3BE0" w:rsidRDefault="004B63F0" w:rsidP="004B63F0">
      <w:r w:rsidRPr="00DF3BE0">
        <w:rPr>
          <w:rStyle w:val="HideTWBExt"/>
        </w:rPr>
        <w:t>&lt;Article2&gt;</w:t>
      </w:r>
      <w:r w:rsidRPr="00DF3BE0">
        <w:t>Artigo 5</w:t>
      </w:r>
      <w:r w:rsidR="00DF5682">
        <w:noBreakHyphen/>
      </w:r>
      <w:r w:rsidRPr="00DF3BE0">
        <w:t>B – n.º 9</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1824E31" w14:textId="77777777" w:rsidTr="002D6F53">
        <w:trPr>
          <w:trHeight w:hRule="exact" w:val="240"/>
          <w:jc w:val="center"/>
        </w:trPr>
        <w:tc>
          <w:tcPr>
            <w:tcW w:w="9752" w:type="dxa"/>
            <w:gridSpan w:val="2"/>
            <w:tcBorders>
              <w:top w:val="nil"/>
              <w:left w:val="nil"/>
              <w:bottom w:val="nil"/>
              <w:right w:val="nil"/>
            </w:tcBorders>
          </w:tcPr>
          <w:p w14:paraId="61108319" w14:textId="77777777" w:rsidR="004B63F0" w:rsidRPr="00DF3BE0" w:rsidRDefault="004B63F0" w:rsidP="002D6F53"/>
        </w:tc>
      </w:tr>
      <w:tr w:rsidR="004B63F0" w:rsidRPr="00DF3BE0" w14:paraId="671B1D20" w14:textId="77777777" w:rsidTr="002D6F53">
        <w:trPr>
          <w:trHeight w:val="240"/>
          <w:jc w:val="center"/>
        </w:trPr>
        <w:tc>
          <w:tcPr>
            <w:tcW w:w="4876" w:type="dxa"/>
            <w:tcBorders>
              <w:top w:val="nil"/>
              <w:left w:val="nil"/>
              <w:bottom w:val="nil"/>
              <w:right w:val="nil"/>
            </w:tcBorders>
          </w:tcPr>
          <w:p w14:paraId="0EFE8E29"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6A084FF" w14:textId="77777777" w:rsidR="004B63F0" w:rsidRPr="00DF3BE0" w:rsidRDefault="004B63F0" w:rsidP="002D6F53">
            <w:pPr>
              <w:pStyle w:val="AmColumnHeading"/>
            </w:pPr>
            <w:r w:rsidRPr="00DF3BE0">
              <w:t>Alteração</w:t>
            </w:r>
          </w:p>
        </w:tc>
      </w:tr>
      <w:tr w:rsidR="004B63F0" w:rsidRPr="00DF3BE0" w14:paraId="1AD4B4B2" w14:textId="77777777" w:rsidTr="002D6F53">
        <w:trPr>
          <w:jc w:val="center"/>
        </w:trPr>
        <w:tc>
          <w:tcPr>
            <w:tcW w:w="4876" w:type="dxa"/>
            <w:tcBorders>
              <w:top w:val="nil"/>
              <w:left w:val="nil"/>
              <w:bottom w:val="nil"/>
              <w:right w:val="nil"/>
            </w:tcBorders>
          </w:tcPr>
          <w:p w14:paraId="16394372" w14:textId="77777777" w:rsidR="004B63F0" w:rsidRPr="00DF3BE0" w:rsidRDefault="004B63F0" w:rsidP="002D6F53">
            <w:pPr>
              <w:pStyle w:val="Normal6a"/>
            </w:pPr>
            <w:r w:rsidRPr="00DF3BE0">
              <w:t>9.</w:t>
            </w:r>
            <w:r w:rsidRPr="00DF3BE0">
              <w:tab/>
              <w:t>O Conselho de Administração deve adotar regras de execução relativas à preparação e execução dos destacamentos da Europol para apoio operacional, incluindo o número e os perfis dos peritos a incluir no contingente de reserva, bem como quaisquer alterações subsequentes.</w:t>
            </w:r>
          </w:p>
        </w:tc>
        <w:tc>
          <w:tcPr>
            <w:tcW w:w="4876" w:type="dxa"/>
            <w:tcBorders>
              <w:top w:val="nil"/>
              <w:left w:val="nil"/>
              <w:bottom w:val="nil"/>
              <w:right w:val="nil"/>
            </w:tcBorders>
          </w:tcPr>
          <w:p w14:paraId="2DDD38B1" w14:textId="77777777" w:rsidR="004B63F0" w:rsidRPr="00DF3BE0" w:rsidRDefault="004B63F0" w:rsidP="002D6F53">
            <w:pPr>
              <w:pStyle w:val="Normal6a"/>
            </w:pPr>
            <w:r w:rsidRPr="00DF3BE0">
              <w:t>9.</w:t>
            </w:r>
            <w:r w:rsidRPr="00DF3BE0">
              <w:tab/>
              <w:t>O Conselho de Administração deve adotar</w:t>
            </w:r>
            <w:r w:rsidRPr="00DF3BE0">
              <w:rPr>
                <w:b/>
                <w:i/>
              </w:rPr>
              <w:t>, sob proposta do diretor executivo,</w:t>
            </w:r>
            <w:r w:rsidRPr="00DF3BE0">
              <w:t xml:space="preserve"> regras de execução relativas à preparação e execução dos destacamentos da Europol para apoio operacional, incluindo o número e os perfis dos peritos a incluir no contingente de reserva, bem como quaisquer alterações subsequentes.</w:t>
            </w:r>
          </w:p>
        </w:tc>
      </w:tr>
    </w:tbl>
    <w:p w14:paraId="6D24D4B2"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{FR}</w:t>
      </w:r>
      <w:r w:rsidRPr="00DF3BE0">
        <w:t>fr</w:t>
      </w:r>
      <w:r w:rsidRPr="00DF3BE0">
        <w:rPr>
          <w:rStyle w:val="HideTWBExt"/>
        </w:rPr>
        <w:t>&lt;/Original&gt;</w:t>
      </w:r>
    </w:p>
    <w:p w14:paraId="3900AE2B" w14:textId="77777777" w:rsidR="004B63F0" w:rsidRPr="00DF3BE0" w:rsidRDefault="004B63F0" w:rsidP="004B63F0">
      <w:r w:rsidRPr="00DF3BE0">
        <w:rPr>
          <w:rStyle w:val="HideTWBExt"/>
        </w:rPr>
        <w:t>&lt;/Amend&gt;</w:t>
      </w:r>
    </w:p>
    <w:p w14:paraId="502C8DE6"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311</w:t>
      </w:r>
      <w:r w:rsidRPr="00DF3BE0">
        <w:rPr>
          <w:rStyle w:val="HideTWBExt"/>
        </w:rPr>
        <w:t>&lt;/NumAm&gt;</w:t>
      </w:r>
    </w:p>
    <w:p w14:paraId="584C93E9"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0CD325F1" w14:textId="77777777" w:rsidR="004B63F0" w:rsidRPr="00DF3BE0" w:rsidRDefault="004B63F0" w:rsidP="004B63F0">
      <w:pPr>
        <w:pStyle w:val="NormalBold"/>
      </w:pPr>
      <w:r w:rsidRPr="00DF3BE0">
        <w:rPr>
          <w:rStyle w:val="HideTWBExt"/>
          <w:b w:val="0"/>
        </w:rPr>
        <w:t>&lt;/RepeatBlock-By&gt;</w:t>
      </w:r>
    </w:p>
    <w:p w14:paraId="1B634F4B"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4BE5A153"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436AC604"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723B71A0" w14:textId="49022B87" w:rsidR="004B63F0" w:rsidRPr="00DF3BE0" w:rsidRDefault="004B63F0" w:rsidP="004B63F0">
      <w:r w:rsidRPr="00DF3BE0">
        <w:rPr>
          <w:rStyle w:val="HideTWBExt"/>
        </w:rPr>
        <w:t>&lt;Article2&gt;</w:t>
      </w:r>
      <w:r w:rsidRPr="00DF3BE0">
        <w:t>Artigo 5</w:t>
      </w:r>
      <w:r w:rsidR="00DF5682">
        <w:noBreakHyphen/>
      </w:r>
      <w:r w:rsidRPr="00DF3BE0">
        <w:t>B – n.º 10</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3337BED" w14:textId="77777777" w:rsidTr="002D6F53">
        <w:trPr>
          <w:trHeight w:hRule="exact" w:val="240"/>
          <w:jc w:val="center"/>
        </w:trPr>
        <w:tc>
          <w:tcPr>
            <w:tcW w:w="9752" w:type="dxa"/>
            <w:gridSpan w:val="2"/>
            <w:tcBorders>
              <w:top w:val="nil"/>
              <w:left w:val="nil"/>
              <w:bottom w:val="nil"/>
              <w:right w:val="nil"/>
            </w:tcBorders>
          </w:tcPr>
          <w:p w14:paraId="6D82EFB9" w14:textId="77777777" w:rsidR="004B63F0" w:rsidRPr="00DF3BE0" w:rsidRDefault="004B63F0" w:rsidP="002D6F53"/>
        </w:tc>
      </w:tr>
      <w:tr w:rsidR="004B63F0" w:rsidRPr="00DF3BE0" w14:paraId="7B1D7F14" w14:textId="77777777" w:rsidTr="002D6F53">
        <w:trPr>
          <w:trHeight w:val="240"/>
          <w:jc w:val="center"/>
        </w:trPr>
        <w:tc>
          <w:tcPr>
            <w:tcW w:w="4876" w:type="dxa"/>
            <w:tcBorders>
              <w:top w:val="nil"/>
              <w:left w:val="nil"/>
              <w:bottom w:val="nil"/>
              <w:right w:val="nil"/>
            </w:tcBorders>
          </w:tcPr>
          <w:p w14:paraId="79260657"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2CE303D" w14:textId="77777777" w:rsidR="004B63F0" w:rsidRPr="00DF3BE0" w:rsidRDefault="004B63F0" w:rsidP="002D6F53">
            <w:pPr>
              <w:pStyle w:val="AmColumnHeading"/>
            </w:pPr>
            <w:r w:rsidRPr="00DF3BE0">
              <w:t>Alteração</w:t>
            </w:r>
          </w:p>
        </w:tc>
      </w:tr>
      <w:tr w:rsidR="004B63F0" w:rsidRPr="00DF3BE0" w14:paraId="55AD8F92" w14:textId="77777777" w:rsidTr="002D6F53">
        <w:trPr>
          <w:jc w:val="center"/>
        </w:trPr>
        <w:tc>
          <w:tcPr>
            <w:tcW w:w="4876" w:type="dxa"/>
            <w:tcBorders>
              <w:top w:val="nil"/>
              <w:left w:val="nil"/>
              <w:bottom w:val="nil"/>
              <w:right w:val="nil"/>
            </w:tcBorders>
          </w:tcPr>
          <w:p w14:paraId="35A12A30" w14:textId="77777777" w:rsidR="004B63F0" w:rsidRPr="00DF3BE0" w:rsidRDefault="004B63F0" w:rsidP="002D6F53">
            <w:pPr>
              <w:pStyle w:val="Normal6a"/>
            </w:pPr>
            <w:r w:rsidRPr="00DF3BE0">
              <w:rPr>
                <w:b/>
                <w:i/>
              </w:rPr>
              <w:t>10.</w:t>
            </w:r>
            <w:r w:rsidRPr="00DF3BE0">
              <w:tab/>
            </w:r>
            <w:r w:rsidRPr="00DF3BE0">
              <w:rPr>
                <w:b/>
                <w:i/>
              </w:rPr>
              <w:t>O presente artigo é aplicável, mutatis mutandis, caso o destacamento da Europol para apoio operacional tenha lugar num país terceiro, conforme referido no artigo 25.º, n.º 1, alíneas a), b) ou c).</w:t>
            </w:r>
          </w:p>
        </w:tc>
        <w:tc>
          <w:tcPr>
            <w:tcW w:w="4876" w:type="dxa"/>
            <w:tcBorders>
              <w:top w:val="nil"/>
              <w:left w:val="nil"/>
              <w:bottom w:val="nil"/>
              <w:right w:val="nil"/>
            </w:tcBorders>
          </w:tcPr>
          <w:p w14:paraId="02DC3A19" w14:textId="77777777" w:rsidR="004B63F0" w:rsidRPr="00DF3BE0" w:rsidRDefault="004B63F0" w:rsidP="002D6F53">
            <w:pPr>
              <w:pStyle w:val="Normal6a"/>
            </w:pPr>
            <w:r w:rsidRPr="00DF3BE0">
              <w:rPr>
                <w:b/>
                <w:i/>
              </w:rPr>
              <w:t>Suprimido</w:t>
            </w:r>
          </w:p>
        </w:tc>
      </w:tr>
      <w:tr w:rsidR="004B63F0" w:rsidRPr="00DF3BE0" w14:paraId="70421092" w14:textId="77777777" w:rsidTr="002D6F53">
        <w:trPr>
          <w:jc w:val="center"/>
        </w:trPr>
        <w:tc>
          <w:tcPr>
            <w:tcW w:w="4876" w:type="dxa"/>
            <w:tcBorders>
              <w:top w:val="nil"/>
              <w:left w:val="nil"/>
              <w:bottom w:val="nil"/>
              <w:right w:val="nil"/>
            </w:tcBorders>
          </w:tcPr>
          <w:p w14:paraId="7E69C09C" w14:textId="77777777" w:rsidR="004B63F0" w:rsidRPr="00DF3BE0" w:rsidRDefault="004B63F0" w:rsidP="002D6F53">
            <w:pPr>
              <w:pStyle w:val="Normal6a"/>
            </w:pPr>
            <w:r w:rsidRPr="00DF3BE0">
              <w:rPr>
                <w:b/>
                <w:i/>
              </w:rPr>
              <w:t>___________</w:t>
            </w:r>
          </w:p>
        </w:tc>
        <w:tc>
          <w:tcPr>
            <w:tcW w:w="4876" w:type="dxa"/>
            <w:tcBorders>
              <w:top w:val="nil"/>
              <w:left w:val="nil"/>
              <w:bottom w:val="nil"/>
              <w:right w:val="nil"/>
            </w:tcBorders>
          </w:tcPr>
          <w:p w14:paraId="3A0F1915" w14:textId="77777777" w:rsidR="004B63F0" w:rsidRPr="00DF3BE0" w:rsidRDefault="004B63F0" w:rsidP="002D6F53">
            <w:pPr>
              <w:pStyle w:val="Normal6a"/>
            </w:pPr>
          </w:p>
        </w:tc>
      </w:tr>
      <w:tr w:rsidR="004B63F0" w:rsidRPr="00DF3BE0" w14:paraId="7AE2D723" w14:textId="77777777" w:rsidTr="002D6F53">
        <w:trPr>
          <w:jc w:val="center"/>
        </w:trPr>
        <w:tc>
          <w:tcPr>
            <w:tcW w:w="4876" w:type="dxa"/>
            <w:tcBorders>
              <w:top w:val="nil"/>
              <w:left w:val="nil"/>
              <w:bottom w:val="nil"/>
              <w:right w:val="nil"/>
            </w:tcBorders>
          </w:tcPr>
          <w:p w14:paraId="318297FE" w14:textId="77777777" w:rsidR="004B63F0" w:rsidRPr="00DF3BE0" w:rsidRDefault="004B63F0" w:rsidP="002D6F53">
            <w:pPr>
              <w:pStyle w:val="Normal6a"/>
            </w:pPr>
            <w:r w:rsidRPr="00DF3BE0">
              <w:rPr>
                <w:b/>
                <w:i/>
              </w:rPr>
              <w:t>* Regulamento (UE) 2019/1896 do Parlamento Europeu e do Conselho, de 13 de novembro de 2019, relativo à Guarda Europeia de Fronteiras e Costeira, que revoga os Regulamentos (UE) n.º 1052/2013 e (UE) 2016/1624 (JO L 295 de 14.11.2019, p. 1, ELI: http://data.europa.eu/eli/reg/2019/1896/oj).</w:t>
            </w:r>
          </w:p>
        </w:tc>
        <w:tc>
          <w:tcPr>
            <w:tcW w:w="4876" w:type="dxa"/>
            <w:tcBorders>
              <w:top w:val="nil"/>
              <w:left w:val="nil"/>
              <w:bottom w:val="nil"/>
              <w:right w:val="nil"/>
            </w:tcBorders>
          </w:tcPr>
          <w:p w14:paraId="7A0DB4ED" w14:textId="77777777" w:rsidR="004B63F0" w:rsidRPr="00DF3BE0" w:rsidRDefault="004B63F0" w:rsidP="002D6F53">
            <w:pPr>
              <w:pStyle w:val="Normal6a"/>
            </w:pPr>
          </w:p>
        </w:tc>
      </w:tr>
    </w:tbl>
    <w:p w14:paraId="6B646168"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4F9D130"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7EDAE265" w14:textId="641633BB" w:rsidR="004B63F0" w:rsidRPr="00DF3BE0" w:rsidRDefault="004B63F0" w:rsidP="004B63F0">
      <w:pPr>
        <w:pStyle w:val="AmJustText"/>
      </w:pPr>
      <w:r w:rsidRPr="00DF3BE0">
        <w:t>O artigo 25.º, n.</w:t>
      </w:r>
      <w:r w:rsidR="00DF5682">
        <w:t>º</w:t>
      </w:r>
      <w:r w:rsidRPr="00DF3BE0">
        <w:t> 1, alíneas a), b) e c), não prevê o destacamento de agentes da Europol para países terceiros. Se o destacamento para países terceiros tiver de ser codificado, tal deverá ser feito através do reexame substancial do mandato da Agência e não através do aditamento de disposições sobre a introdução clandestina de migrantes e o tráfico de seres humanos.</w:t>
      </w:r>
    </w:p>
    <w:p w14:paraId="2E2C333B" w14:textId="77777777" w:rsidR="004B63F0" w:rsidRPr="00DF3BE0" w:rsidRDefault="004B63F0" w:rsidP="004B63F0">
      <w:r w:rsidRPr="00DF3BE0">
        <w:rPr>
          <w:rStyle w:val="HideTWBExt"/>
        </w:rPr>
        <w:t>&lt;/Amend&gt;</w:t>
      </w:r>
    </w:p>
    <w:p w14:paraId="33A7D0A2"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312</w:t>
      </w:r>
      <w:r w:rsidRPr="00DF3BE0">
        <w:rPr>
          <w:rStyle w:val="HideTWBExt"/>
        </w:rPr>
        <w:t>&lt;/NumAm&gt;</w:t>
      </w:r>
    </w:p>
    <w:p w14:paraId="47FBA7A0"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1C5A77A0" w14:textId="77777777" w:rsidR="004B63F0" w:rsidRPr="00DF3BE0" w:rsidRDefault="004B63F0" w:rsidP="004B63F0">
      <w:pPr>
        <w:pStyle w:val="NormalBold"/>
      </w:pPr>
      <w:r w:rsidRPr="00DF3BE0">
        <w:rPr>
          <w:rStyle w:val="HideTWBExt"/>
          <w:b w:val="0"/>
        </w:rPr>
        <w:t>&lt;/RepeatBlock-By&gt;</w:t>
      </w:r>
    </w:p>
    <w:p w14:paraId="55ABE813"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EF30E86"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0D80FA8F"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2818E531" w14:textId="5FB7C11E" w:rsidR="004B63F0" w:rsidRPr="00DF3BE0" w:rsidRDefault="004B63F0" w:rsidP="004B63F0">
      <w:r w:rsidRPr="00DF3BE0">
        <w:rPr>
          <w:rStyle w:val="HideTWBExt"/>
        </w:rPr>
        <w:t>&lt;Article2&gt;</w:t>
      </w:r>
      <w:r w:rsidRPr="00DF3BE0">
        <w:t>Artigo 5</w:t>
      </w:r>
      <w:r w:rsidR="00DF5682">
        <w:noBreakHyphen/>
      </w:r>
      <w:r w:rsidRPr="00DF3BE0">
        <w:t>B – n.º 10</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4338F3B" w14:textId="77777777" w:rsidTr="002D6F53">
        <w:trPr>
          <w:trHeight w:hRule="exact" w:val="240"/>
          <w:jc w:val="center"/>
        </w:trPr>
        <w:tc>
          <w:tcPr>
            <w:tcW w:w="9752" w:type="dxa"/>
            <w:gridSpan w:val="2"/>
            <w:tcBorders>
              <w:top w:val="nil"/>
              <w:left w:val="nil"/>
              <w:bottom w:val="nil"/>
              <w:right w:val="nil"/>
            </w:tcBorders>
          </w:tcPr>
          <w:p w14:paraId="5E1D46D7" w14:textId="77777777" w:rsidR="004B63F0" w:rsidRPr="00DF3BE0" w:rsidRDefault="004B63F0" w:rsidP="002D6F53"/>
        </w:tc>
      </w:tr>
      <w:tr w:rsidR="004B63F0" w:rsidRPr="00DF3BE0" w14:paraId="3469B4B1" w14:textId="77777777" w:rsidTr="002D6F53">
        <w:trPr>
          <w:trHeight w:val="240"/>
          <w:jc w:val="center"/>
        </w:trPr>
        <w:tc>
          <w:tcPr>
            <w:tcW w:w="4876" w:type="dxa"/>
            <w:tcBorders>
              <w:top w:val="nil"/>
              <w:left w:val="nil"/>
              <w:bottom w:val="nil"/>
              <w:right w:val="nil"/>
            </w:tcBorders>
          </w:tcPr>
          <w:p w14:paraId="690A9E34"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7640D93" w14:textId="77777777" w:rsidR="004B63F0" w:rsidRPr="00DF3BE0" w:rsidRDefault="004B63F0" w:rsidP="002D6F53">
            <w:pPr>
              <w:pStyle w:val="AmColumnHeading"/>
            </w:pPr>
            <w:r w:rsidRPr="00DF3BE0">
              <w:t>Alteração</w:t>
            </w:r>
          </w:p>
        </w:tc>
      </w:tr>
      <w:tr w:rsidR="004B63F0" w:rsidRPr="00DF3BE0" w14:paraId="72124663" w14:textId="77777777" w:rsidTr="002D6F53">
        <w:trPr>
          <w:jc w:val="center"/>
        </w:trPr>
        <w:tc>
          <w:tcPr>
            <w:tcW w:w="4876" w:type="dxa"/>
            <w:tcBorders>
              <w:top w:val="nil"/>
              <w:left w:val="nil"/>
              <w:bottom w:val="nil"/>
              <w:right w:val="nil"/>
            </w:tcBorders>
          </w:tcPr>
          <w:p w14:paraId="5645C08B" w14:textId="77777777" w:rsidR="004B63F0" w:rsidRPr="00DF3BE0" w:rsidRDefault="004B63F0" w:rsidP="002D6F53">
            <w:pPr>
              <w:pStyle w:val="Normal6a"/>
            </w:pPr>
            <w:r w:rsidRPr="00DF3BE0">
              <w:rPr>
                <w:b/>
                <w:i/>
              </w:rPr>
              <w:t>O presente artigo é aplicável, mutatis mutandis, caso o destacamento da Europol para apoio operacional tenha lugar num país terceiro, conforme referido no artigo 25.º, n.º 1, alíneas a), b) ou c).</w:t>
            </w:r>
          </w:p>
        </w:tc>
        <w:tc>
          <w:tcPr>
            <w:tcW w:w="4876" w:type="dxa"/>
            <w:tcBorders>
              <w:top w:val="nil"/>
              <w:left w:val="nil"/>
              <w:bottom w:val="nil"/>
              <w:right w:val="nil"/>
            </w:tcBorders>
          </w:tcPr>
          <w:p w14:paraId="4CF870F5" w14:textId="77777777" w:rsidR="004B63F0" w:rsidRPr="00DF3BE0" w:rsidRDefault="004B63F0" w:rsidP="002D6F53">
            <w:pPr>
              <w:pStyle w:val="Normal6a"/>
            </w:pPr>
            <w:r w:rsidRPr="00DF3BE0">
              <w:rPr>
                <w:b/>
                <w:i/>
              </w:rPr>
              <w:t>Suprimido</w:t>
            </w:r>
          </w:p>
        </w:tc>
      </w:tr>
    </w:tbl>
    <w:p w14:paraId="42232692"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598B8A60"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59486ED3" w14:textId="77777777" w:rsidR="004B63F0" w:rsidRPr="00DF3BE0" w:rsidRDefault="004B63F0" w:rsidP="004B63F0">
      <w:pPr>
        <w:pStyle w:val="AmJustText"/>
      </w:pPr>
      <w:r w:rsidRPr="00DF3BE0">
        <w:t>Supressão consequente relacionada com a cooperação com países terceiros.</w:t>
      </w:r>
    </w:p>
    <w:p w14:paraId="4AD06859" w14:textId="77777777" w:rsidR="004B63F0" w:rsidRPr="00DF3BE0" w:rsidRDefault="004B63F0" w:rsidP="004B63F0">
      <w:r w:rsidRPr="00DF3BE0">
        <w:rPr>
          <w:rStyle w:val="HideTWBExt"/>
        </w:rPr>
        <w:t>&lt;/Amend&gt;</w:t>
      </w:r>
    </w:p>
    <w:p w14:paraId="7DDDE3B5"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313</w:t>
      </w:r>
      <w:r w:rsidRPr="00DF3BE0">
        <w:rPr>
          <w:rStyle w:val="HideTWBExt"/>
        </w:rPr>
        <w:t>&lt;/NumAm&gt;</w:t>
      </w:r>
    </w:p>
    <w:p w14:paraId="447581E7"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6B054B2A" w14:textId="77777777" w:rsidR="004B63F0" w:rsidRPr="00DF3BE0" w:rsidRDefault="004B63F0" w:rsidP="004B63F0">
      <w:pPr>
        <w:pStyle w:val="NormalBold"/>
      </w:pPr>
      <w:r w:rsidRPr="00DF3BE0">
        <w:rPr>
          <w:rStyle w:val="HideTWBExt"/>
          <w:b w:val="0"/>
        </w:rPr>
        <w:t>&lt;/RepeatBlock-By&gt;</w:t>
      </w:r>
    </w:p>
    <w:p w14:paraId="452178B4"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30206157"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6543192D"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5A29B3A1" w14:textId="56A7FE88" w:rsidR="004B63F0" w:rsidRPr="00DF3BE0" w:rsidRDefault="004B63F0" w:rsidP="004B63F0">
      <w:r w:rsidRPr="00DF3BE0">
        <w:rPr>
          <w:rStyle w:val="HideTWBExt"/>
        </w:rPr>
        <w:t>&lt;Article2&gt;</w:t>
      </w:r>
      <w:r w:rsidRPr="00DF3BE0">
        <w:t>Artigo 5</w:t>
      </w:r>
      <w:r w:rsidR="00DF5682">
        <w:noBreakHyphen/>
      </w:r>
      <w:r w:rsidRPr="00DF3BE0">
        <w:t>B – n.º 10</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7E18A29" w14:textId="77777777" w:rsidTr="002D6F53">
        <w:trPr>
          <w:trHeight w:hRule="exact" w:val="240"/>
          <w:jc w:val="center"/>
        </w:trPr>
        <w:tc>
          <w:tcPr>
            <w:tcW w:w="9752" w:type="dxa"/>
            <w:gridSpan w:val="2"/>
            <w:tcBorders>
              <w:top w:val="nil"/>
              <w:left w:val="nil"/>
              <w:bottom w:val="nil"/>
              <w:right w:val="nil"/>
            </w:tcBorders>
          </w:tcPr>
          <w:p w14:paraId="0CDD10FE" w14:textId="77777777" w:rsidR="004B63F0" w:rsidRPr="00DF3BE0" w:rsidRDefault="004B63F0" w:rsidP="002D6F53"/>
        </w:tc>
      </w:tr>
      <w:tr w:rsidR="004B63F0" w:rsidRPr="00DF3BE0" w14:paraId="2A1B0466" w14:textId="77777777" w:rsidTr="002D6F53">
        <w:trPr>
          <w:trHeight w:val="240"/>
          <w:jc w:val="center"/>
        </w:trPr>
        <w:tc>
          <w:tcPr>
            <w:tcW w:w="4876" w:type="dxa"/>
            <w:tcBorders>
              <w:top w:val="nil"/>
              <w:left w:val="nil"/>
              <w:bottom w:val="nil"/>
              <w:right w:val="nil"/>
            </w:tcBorders>
          </w:tcPr>
          <w:p w14:paraId="427E0EFA"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79115C9E" w14:textId="77777777" w:rsidR="004B63F0" w:rsidRPr="00DF3BE0" w:rsidRDefault="004B63F0" w:rsidP="002D6F53">
            <w:pPr>
              <w:pStyle w:val="AmColumnHeading"/>
            </w:pPr>
            <w:r w:rsidRPr="00DF3BE0">
              <w:t>Alteração</w:t>
            </w:r>
          </w:p>
        </w:tc>
      </w:tr>
      <w:tr w:rsidR="004B63F0" w:rsidRPr="00DF3BE0" w14:paraId="0146623B" w14:textId="77777777" w:rsidTr="002D6F53">
        <w:trPr>
          <w:jc w:val="center"/>
        </w:trPr>
        <w:tc>
          <w:tcPr>
            <w:tcW w:w="4876" w:type="dxa"/>
            <w:tcBorders>
              <w:top w:val="nil"/>
              <w:left w:val="nil"/>
              <w:bottom w:val="nil"/>
              <w:right w:val="nil"/>
            </w:tcBorders>
          </w:tcPr>
          <w:p w14:paraId="69847F37" w14:textId="77777777" w:rsidR="004B63F0" w:rsidRPr="00DF3BE0" w:rsidRDefault="004B63F0" w:rsidP="002D6F53">
            <w:pPr>
              <w:pStyle w:val="Normal6a"/>
            </w:pPr>
            <w:r w:rsidRPr="00DF3BE0">
              <w:rPr>
                <w:b/>
                <w:i/>
              </w:rPr>
              <w:t>O presente artigo é aplicável, mutatis mutandis, caso o</w:t>
            </w:r>
            <w:r w:rsidRPr="00DF3BE0">
              <w:t xml:space="preserve"> destacamento da Europol para apoio operacional </w:t>
            </w:r>
            <w:r w:rsidRPr="00DF3BE0">
              <w:rPr>
                <w:b/>
                <w:i/>
              </w:rPr>
              <w:t>tenha</w:t>
            </w:r>
            <w:r w:rsidRPr="00DF3BE0">
              <w:t xml:space="preserve"> lugar </w:t>
            </w:r>
            <w:r w:rsidRPr="00DF3BE0">
              <w:rPr>
                <w:b/>
                <w:i/>
              </w:rPr>
              <w:t>num país terceiro,</w:t>
            </w:r>
            <w:r w:rsidRPr="00DF3BE0">
              <w:t xml:space="preserve"> </w:t>
            </w:r>
            <w:r w:rsidRPr="00DF3BE0">
              <w:rPr>
                <w:b/>
                <w:i/>
              </w:rPr>
              <w:t>conforme referido no artigo 25.º, n.º 1, alíneas a), b) ou c)</w:t>
            </w:r>
            <w:r w:rsidRPr="00DF3BE0">
              <w:t>.</w:t>
            </w:r>
          </w:p>
        </w:tc>
        <w:tc>
          <w:tcPr>
            <w:tcW w:w="4876" w:type="dxa"/>
            <w:tcBorders>
              <w:top w:val="nil"/>
              <w:left w:val="nil"/>
              <w:bottom w:val="nil"/>
              <w:right w:val="nil"/>
            </w:tcBorders>
          </w:tcPr>
          <w:p w14:paraId="1B1149BC" w14:textId="77777777" w:rsidR="004B63F0" w:rsidRPr="00DF3BE0" w:rsidRDefault="004B63F0" w:rsidP="002D6F53">
            <w:pPr>
              <w:pStyle w:val="Normal6a"/>
            </w:pPr>
            <w:r w:rsidRPr="00DF3BE0">
              <w:rPr>
                <w:b/>
                <w:i/>
              </w:rPr>
              <w:t>Em conformidade com os Tratados,</w:t>
            </w:r>
            <w:r w:rsidRPr="00DF3BE0">
              <w:t xml:space="preserve"> o destacamento da Europol para efeitos de apoio operacional </w:t>
            </w:r>
            <w:r w:rsidRPr="00DF3BE0">
              <w:rPr>
                <w:b/>
                <w:i/>
              </w:rPr>
              <w:t>não pode ter</w:t>
            </w:r>
            <w:r w:rsidRPr="00DF3BE0">
              <w:t xml:space="preserve"> lugar </w:t>
            </w:r>
            <w:r w:rsidRPr="00DF3BE0">
              <w:rPr>
                <w:b/>
                <w:i/>
              </w:rPr>
              <w:t>em países terceiros</w:t>
            </w:r>
            <w:r w:rsidRPr="00DF3BE0">
              <w:t>.</w:t>
            </w:r>
          </w:p>
        </w:tc>
      </w:tr>
    </w:tbl>
    <w:p w14:paraId="04331601"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36DFCA0E" w14:textId="77777777" w:rsidR="004B63F0" w:rsidRPr="00DF3BE0" w:rsidRDefault="004B63F0" w:rsidP="004B63F0">
      <w:r w:rsidRPr="00DF3BE0">
        <w:rPr>
          <w:rStyle w:val="HideTWBExt"/>
        </w:rPr>
        <w:t>&lt;/Amend&gt;</w:t>
      </w:r>
    </w:p>
    <w:p w14:paraId="2E49DA85"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314</w:t>
      </w:r>
      <w:r w:rsidRPr="00DF3BE0">
        <w:rPr>
          <w:rStyle w:val="HideTWBExt"/>
        </w:rPr>
        <w:t>&lt;/NumAm&gt;</w:t>
      </w:r>
    </w:p>
    <w:p w14:paraId="6250EB2B"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555ABC11" w14:textId="77777777" w:rsidR="004B63F0" w:rsidRPr="00DF3BE0" w:rsidRDefault="004B63F0" w:rsidP="004B63F0">
      <w:pPr>
        <w:pStyle w:val="NormalBold"/>
      </w:pPr>
      <w:r w:rsidRPr="00DF3BE0">
        <w:rPr>
          <w:rStyle w:val="HideTWBExt"/>
          <w:b w:val="0"/>
        </w:rPr>
        <w:t>&lt;/RepeatBlock-By&gt;</w:t>
      </w:r>
    </w:p>
    <w:p w14:paraId="14EDC427"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08AB5D5" w14:textId="77777777" w:rsidR="004B63F0" w:rsidRPr="00DF3BE0" w:rsidRDefault="004B63F0" w:rsidP="004B63F0">
      <w:pPr>
        <w:pStyle w:val="NormalBold"/>
      </w:pPr>
      <w:r w:rsidRPr="00DF3BE0">
        <w:rPr>
          <w:rStyle w:val="HideTWBExt"/>
        </w:rPr>
        <w:t>&lt;Article&gt;</w:t>
      </w:r>
      <w:r w:rsidRPr="00DF3BE0">
        <w:t>Artigo 9 – parágrafo 1 – ponto 3</w:t>
      </w:r>
      <w:r w:rsidRPr="00DF3BE0">
        <w:rPr>
          <w:rStyle w:val="HideTWBExt"/>
        </w:rPr>
        <w:t>&lt;/Article&gt;</w:t>
      </w:r>
    </w:p>
    <w:p w14:paraId="646E5F8E"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7954A6BF" w14:textId="39A428FC" w:rsidR="004B63F0" w:rsidRPr="00DF3BE0" w:rsidRDefault="004B63F0" w:rsidP="004B63F0">
      <w:r w:rsidRPr="00DF3BE0">
        <w:rPr>
          <w:rStyle w:val="HideTWBExt"/>
        </w:rPr>
        <w:t>&lt;Article2&gt;</w:t>
      </w:r>
      <w:r w:rsidRPr="00DF3BE0">
        <w:t>Artigo 5</w:t>
      </w:r>
      <w:r w:rsidR="00DF5682">
        <w:noBreakHyphen/>
      </w:r>
      <w:r w:rsidRPr="00DF3BE0">
        <w:t>B</w:t>
      </w:r>
      <w:r w:rsidR="00DF5682">
        <w:noBreakHyphen/>
      </w:r>
      <w:r w:rsidRPr="00DF3BE0">
        <w:t>A (novo)</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13FBE6E" w14:textId="77777777" w:rsidTr="002D6F53">
        <w:trPr>
          <w:trHeight w:hRule="exact" w:val="240"/>
          <w:jc w:val="center"/>
        </w:trPr>
        <w:tc>
          <w:tcPr>
            <w:tcW w:w="9752" w:type="dxa"/>
            <w:gridSpan w:val="2"/>
            <w:tcBorders>
              <w:top w:val="nil"/>
              <w:left w:val="nil"/>
              <w:bottom w:val="nil"/>
              <w:right w:val="nil"/>
            </w:tcBorders>
          </w:tcPr>
          <w:p w14:paraId="3F8DE2BA" w14:textId="77777777" w:rsidR="004B63F0" w:rsidRPr="00DF3BE0" w:rsidRDefault="004B63F0" w:rsidP="002D6F53"/>
        </w:tc>
      </w:tr>
      <w:tr w:rsidR="004B63F0" w:rsidRPr="00DF3BE0" w14:paraId="09A9ABE1" w14:textId="77777777" w:rsidTr="002D6F53">
        <w:trPr>
          <w:trHeight w:val="240"/>
          <w:jc w:val="center"/>
        </w:trPr>
        <w:tc>
          <w:tcPr>
            <w:tcW w:w="4876" w:type="dxa"/>
            <w:tcBorders>
              <w:top w:val="nil"/>
              <w:left w:val="nil"/>
              <w:bottom w:val="nil"/>
              <w:right w:val="nil"/>
            </w:tcBorders>
          </w:tcPr>
          <w:p w14:paraId="45795907"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5B593DEE" w14:textId="77777777" w:rsidR="004B63F0" w:rsidRPr="00DF3BE0" w:rsidRDefault="004B63F0" w:rsidP="002D6F53">
            <w:pPr>
              <w:pStyle w:val="AmColumnHeading"/>
            </w:pPr>
            <w:r w:rsidRPr="00DF3BE0">
              <w:t>Alteração</w:t>
            </w:r>
          </w:p>
        </w:tc>
      </w:tr>
      <w:tr w:rsidR="004B63F0" w:rsidRPr="00DF3BE0" w14:paraId="49AED240" w14:textId="77777777" w:rsidTr="002D6F53">
        <w:trPr>
          <w:jc w:val="center"/>
        </w:trPr>
        <w:tc>
          <w:tcPr>
            <w:tcW w:w="4876" w:type="dxa"/>
            <w:tcBorders>
              <w:top w:val="nil"/>
              <w:left w:val="nil"/>
              <w:bottom w:val="nil"/>
              <w:right w:val="nil"/>
            </w:tcBorders>
          </w:tcPr>
          <w:p w14:paraId="4D33971A" w14:textId="77777777" w:rsidR="004B63F0" w:rsidRPr="00DF3BE0" w:rsidRDefault="004B63F0" w:rsidP="002D6F53">
            <w:pPr>
              <w:pStyle w:val="Normal6a"/>
            </w:pPr>
          </w:p>
        </w:tc>
        <w:tc>
          <w:tcPr>
            <w:tcW w:w="4876" w:type="dxa"/>
            <w:tcBorders>
              <w:top w:val="nil"/>
              <w:left w:val="nil"/>
              <w:bottom w:val="nil"/>
              <w:right w:val="nil"/>
            </w:tcBorders>
          </w:tcPr>
          <w:p w14:paraId="4F389B68" w14:textId="176A1A28" w:rsidR="004B63F0" w:rsidRPr="00DF3BE0" w:rsidRDefault="004B63F0" w:rsidP="002D6F53">
            <w:pPr>
              <w:pStyle w:val="Normal6a"/>
            </w:pPr>
            <w:r w:rsidRPr="00DF3BE0">
              <w:rPr>
                <w:b/>
                <w:i/>
              </w:rPr>
              <w:t>10</w:t>
            </w:r>
            <w:r w:rsidR="00DF5682">
              <w:rPr>
                <w:b/>
                <w:i/>
              </w:rPr>
              <w:noBreakHyphen/>
            </w:r>
            <w:r w:rsidRPr="00DF3BE0">
              <w:rPr>
                <w:b/>
                <w:i/>
              </w:rPr>
              <w:t>A.</w:t>
            </w:r>
            <w:r w:rsidRPr="00DF3BE0">
              <w:tab/>
            </w:r>
            <w:r w:rsidRPr="00DF3BE0">
              <w:rPr>
                <w:b/>
                <w:i/>
              </w:rPr>
              <w:t>Artigo 5.º</w:t>
            </w:r>
            <w:r w:rsidR="00DF5682">
              <w:rPr>
                <w:b/>
                <w:i/>
              </w:rPr>
              <w:noBreakHyphen/>
            </w:r>
            <w:r w:rsidRPr="00DF3BE0">
              <w:rPr>
                <w:b/>
                <w:i/>
              </w:rPr>
              <w:t>B</w:t>
            </w:r>
            <w:r w:rsidR="00DF5682">
              <w:rPr>
                <w:b/>
                <w:i/>
              </w:rPr>
              <w:noBreakHyphen/>
            </w:r>
            <w:r w:rsidRPr="00DF3BE0">
              <w:rPr>
                <w:b/>
                <w:i/>
              </w:rPr>
              <w:t>A – Salvaguardas para o tratamento de dados biométricos</w:t>
            </w:r>
          </w:p>
        </w:tc>
      </w:tr>
      <w:tr w:rsidR="004B63F0" w:rsidRPr="00DF3BE0" w14:paraId="3CAA41D5" w14:textId="77777777" w:rsidTr="002D6F53">
        <w:trPr>
          <w:jc w:val="center"/>
        </w:trPr>
        <w:tc>
          <w:tcPr>
            <w:tcW w:w="4876" w:type="dxa"/>
            <w:tcBorders>
              <w:top w:val="nil"/>
              <w:left w:val="nil"/>
              <w:bottom w:val="nil"/>
              <w:right w:val="nil"/>
            </w:tcBorders>
          </w:tcPr>
          <w:p w14:paraId="52C4C98D" w14:textId="77777777" w:rsidR="004B63F0" w:rsidRPr="00DF3BE0" w:rsidRDefault="004B63F0" w:rsidP="002D6F53">
            <w:pPr>
              <w:pStyle w:val="Normal6a"/>
            </w:pPr>
          </w:p>
        </w:tc>
        <w:tc>
          <w:tcPr>
            <w:tcW w:w="4876" w:type="dxa"/>
            <w:tcBorders>
              <w:top w:val="nil"/>
              <w:left w:val="nil"/>
              <w:bottom w:val="nil"/>
              <w:right w:val="nil"/>
            </w:tcBorders>
          </w:tcPr>
          <w:p w14:paraId="6274FA11" w14:textId="77777777" w:rsidR="004B63F0" w:rsidRPr="00DF3BE0" w:rsidRDefault="004B63F0" w:rsidP="002D6F53">
            <w:pPr>
              <w:pStyle w:val="Normal6a"/>
            </w:pPr>
            <w:r w:rsidRPr="00DF3BE0">
              <w:rPr>
                <w:b/>
                <w:i/>
              </w:rPr>
              <w:t>1. A Europol assegura que qualquer tratamento de dados biométricos para efeitos de aplicação da lei tem plenamente em conta os direitos e liberdades fundamentais consagrados na Carta e respeita o quadro da UE em matéria de proteção de dados, em especial os princípios e obrigações gerais estabelecidos no capítulo IX do Regulamento 2018/1725, incluindo o princípio da estrita necessidade, da proporcionalidade, da especificação da finalidade, da exatidão, da minimização dos dados e da qualidade dos dados.</w:t>
            </w:r>
          </w:p>
        </w:tc>
      </w:tr>
      <w:tr w:rsidR="004B63F0" w:rsidRPr="00DF3BE0" w14:paraId="0C9C7E3E" w14:textId="77777777" w:rsidTr="002D6F53">
        <w:trPr>
          <w:jc w:val="center"/>
        </w:trPr>
        <w:tc>
          <w:tcPr>
            <w:tcW w:w="4876" w:type="dxa"/>
            <w:tcBorders>
              <w:top w:val="nil"/>
              <w:left w:val="nil"/>
              <w:bottom w:val="nil"/>
              <w:right w:val="nil"/>
            </w:tcBorders>
          </w:tcPr>
          <w:p w14:paraId="6AAC522E" w14:textId="77777777" w:rsidR="004B63F0" w:rsidRPr="00DF3BE0" w:rsidRDefault="004B63F0" w:rsidP="002D6F53">
            <w:pPr>
              <w:pStyle w:val="Normal6a"/>
            </w:pPr>
          </w:p>
        </w:tc>
        <w:tc>
          <w:tcPr>
            <w:tcW w:w="4876" w:type="dxa"/>
            <w:tcBorders>
              <w:top w:val="nil"/>
              <w:left w:val="nil"/>
              <w:bottom w:val="nil"/>
              <w:right w:val="nil"/>
            </w:tcBorders>
          </w:tcPr>
          <w:p w14:paraId="6FD9ABB0" w14:textId="77777777" w:rsidR="004B63F0" w:rsidRPr="00DF3BE0" w:rsidRDefault="004B63F0" w:rsidP="002D6F53">
            <w:pPr>
              <w:pStyle w:val="Normal6a"/>
            </w:pPr>
            <w:r w:rsidRPr="00DF3BE0">
              <w:rPr>
                <w:b/>
                <w:i/>
              </w:rPr>
              <w:t>2. Para efeitos do n.ª 1, e a fim de garantir as salvaguardas adequadas no tratamento de dados biométricos, devem ser aplicadas regras vinculativas claras que prevejam salvaguardas adequadas.</w:t>
            </w:r>
          </w:p>
        </w:tc>
      </w:tr>
      <w:tr w:rsidR="004B63F0" w:rsidRPr="00DF3BE0" w14:paraId="19EE7EC3" w14:textId="77777777" w:rsidTr="002D6F53">
        <w:trPr>
          <w:jc w:val="center"/>
        </w:trPr>
        <w:tc>
          <w:tcPr>
            <w:tcW w:w="4876" w:type="dxa"/>
            <w:tcBorders>
              <w:top w:val="nil"/>
              <w:left w:val="nil"/>
              <w:bottom w:val="nil"/>
              <w:right w:val="nil"/>
            </w:tcBorders>
          </w:tcPr>
          <w:p w14:paraId="6AA3DB60" w14:textId="77777777" w:rsidR="004B63F0" w:rsidRPr="00DF3BE0" w:rsidRDefault="004B63F0" w:rsidP="002D6F53">
            <w:pPr>
              <w:pStyle w:val="Normal6a"/>
            </w:pPr>
          </w:p>
        </w:tc>
        <w:tc>
          <w:tcPr>
            <w:tcW w:w="4876" w:type="dxa"/>
            <w:tcBorders>
              <w:top w:val="nil"/>
              <w:left w:val="nil"/>
              <w:bottom w:val="nil"/>
              <w:right w:val="nil"/>
            </w:tcBorders>
          </w:tcPr>
          <w:p w14:paraId="2B23DD53" w14:textId="097ABD10" w:rsidR="004B63F0" w:rsidRPr="00DF3BE0" w:rsidRDefault="004B63F0" w:rsidP="002D6F53">
            <w:pPr>
              <w:pStyle w:val="Normal6a"/>
            </w:pPr>
            <w:r w:rsidRPr="00DF3BE0">
              <w:rPr>
                <w:b/>
                <w:i/>
              </w:rPr>
              <w:t>3. Até janeiro de 2026, o encarregado da proteção de dados e o provedor de direitos fundamentais, com a participação da AEPD e do GCPC, devem desenvolver e manter um quadro deontológico e um mecanismo para estabelecer os procedimentos para a realização sistemática de testes de estrita necessidade, controlos da qualidade dos dados e avaliações de impacto «ex ante» sobre os direitos fundamentais no tratamento de dados biométricos. Esse mecanismo deve incluir normas mínimas e limiares para os controlos da qualidade e da qualidade dos dados, a garantia da proteção de dados desde a conceção e por defeito a que se refere o artigo 85.º do Regulamento (UE) 2018/1725 e pautar</w:t>
            </w:r>
            <w:r w:rsidR="00DF5682">
              <w:rPr>
                <w:b/>
                <w:i/>
              </w:rPr>
              <w:noBreakHyphen/>
            </w:r>
            <w:r w:rsidRPr="00DF3BE0">
              <w:rPr>
                <w:b/>
                <w:i/>
              </w:rPr>
              <w:t>se pelos princípios éticos da transparência, da explicabilidade, da equidade, da responsabilização e da responsabilidade. Tal aplica</w:t>
            </w:r>
            <w:r w:rsidR="00DF5682">
              <w:rPr>
                <w:b/>
                <w:i/>
              </w:rPr>
              <w:noBreakHyphen/>
            </w:r>
            <w:r w:rsidRPr="00DF3BE0">
              <w:rPr>
                <w:b/>
                <w:i/>
              </w:rPr>
              <w:t>se não só à recolha e posterior tratamento interno de dados biométricos pela Europol, mas também à divulgação de dados biométricos aos Estados</w:t>
            </w:r>
            <w:r w:rsidR="00DF5682">
              <w:rPr>
                <w:b/>
                <w:i/>
              </w:rPr>
              <w:noBreakHyphen/>
            </w:r>
            <w:r w:rsidRPr="00DF3BE0">
              <w:rPr>
                <w:b/>
                <w:i/>
              </w:rPr>
              <w:t>Membros, bem como à cooperação com contratantes externos.</w:t>
            </w:r>
          </w:p>
        </w:tc>
      </w:tr>
      <w:tr w:rsidR="004B63F0" w:rsidRPr="00DF3BE0" w14:paraId="4F89F3E3" w14:textId="77777777" w:rsidTr="002D6F53">
        <w:trPr>
          <w:jc w:val="center"/>
        </w:trPr>
        <w:tc>
          <w:tcPr>
            <w:tcW w:w="4876" w:type="dxa"/>
            <w:tcBorders>
              <w:top w:val="nil"/>
              <w:left w:val="nil"/>
              <w:bottom w:val="nil"/>
              <w:right w:val="nil"/>
            </w:tcBorders>
          </w:tcPr>
          <w:p w14:paraId="6D81CEDC" w14:textId="77777777" w:rsidR="004B63F0" w:rsidRPr="00DF3BE0" w:rsidRDefault="004B63F0" w:rsidP="002D6F53">
            <w:pPr>
              <w:pStyle w:val="Normal6a"/>
            </w:pPr>
          </w:p>
        </w:tc>
        <w:tc>
          <w:tcPr>
            <w:tcW w:w="4876" w:type="dxa"/>
            <w:tcBorders>
              <w:top w:val="nil"/>
              <w:left w:val="nil"/>
              <w:bottom w:val="nil"/>
              <w:right w:val="nil"/>
            </w:tcBorders>
          </w:tcPr>
          <w:p w14:paraId="27E9CDD4" w14:textId="2DC775DE" w:rsidR="004B63F0" w:rsidRPr="00DF3BE0" w:rsidRDefault="004B63F0" w:rsidP="002D6F53">
            <w:pPr>
              <w:pStyle w:val="Normal6a"/>
            </w:pPr>
            <w:r w:rsidRPr="00DF3BE0">
              <w:rPr>
                <w:b/>
                <w:i/>
              </w:rPr>
              <w:t>4. A fim de garantir a assistência humanitária e o acesso à justiça, os Estados</w:t>
            </w:r>
            <w:r w:rsidR="00DF5682">
              <w:rPr>
                <w:b/>
                <w:i/>
              </w:rPr>
              <w:noBreakHyphen/>
            </w:r>
            <w:r w:rsidRPr="00DF3BE0">
              <w:rPr>
                <w:b/>
                <w:i/>
              </w:rPr>
              <w:t>Membros devem tomar as medidas necessárias para garantir que, independentemente do seu estatuto de residência, os nacionais de países terceiros têm a possibilidade de denunciar atos suscetíveis de constituir um crime. Tendo devidamente em conta que a denúncia de um ato suscetível de constituir um crime e a participação num processo penal ao abrigo do presente regulamento não criam quaisquer direitos no que se refere ao estatuto de residência da vítima, nem têm qualquer efeito suspensivo na determinação desse estatuto, os Estados</w:t>
            </w:r>
            <w:r w:rsidR="00DF5682">
              <w:rPr>
                <w:b/>
                <w:i/>
              </w:rPr>
              <w:noBreakHyphen/>
            </w:r>
            <w:r w:rsidRPr="00DF3BE0">
              <w:rPr>
                <w:b/>
                <w:i/>
              </w:rPr>
              <w:t>Membros devem assegurar que as autoridades competentes que entrem em contacto com nacionais de países terceiros que denunciem atos suscetíveis de constituir um crime sejam proibidas de transferir e utilizar dados pessoais relativos ao estatuto de residência dos denunciantes para as autoridades competentes em matéria de migração.</w:t>
            </w:r>
          </w:p>
        </w:tc>
      </w:tr>
      <w:tr w:rsidR="004B63F0" w:rsidRPr="00DF3BE0" w14:paraId="04ED69A1" w14:textId="77777777" w:rsidTr="002D6F53">
        <w:trPr>
          <w:jc w:val="center"/>
        </w:trPr>
        <w:tc>
          <w:tcPr>
            <w:tcW w:w="4876" w:type="dxa"/>
            <w:tcBorders>
              <w:top w:val="nil"/>
              <w:left w:val="nil"/>
              <w:bottom w:val="nil"/>
              <w:right w:val="nil"/>
            </w:tcBorders>
          </w:tcPr>
          <w:p w14:paraId="7A5E3C4E" w14:textId="77777777" w:rsidR="004B63F0" w:rsidRPr="00DF3BE0" w:rsidRDefault="004B63F0" w:rsidP="002D6F53">
            <w:pPr>
              <w:pStyle w:val="Normal6a"/>
            </w:pPr>
          </w:p>
        </w:tc>
        <w:tc>
          <w:tcPr>
            <w:tcW w:w="4876" w:type="dxa"/>
            <w:tcBorders>
              <w:top w:val="nil"/>
              <w:left w:val="nil"/>
              <w:bottom w:val="nil"/>
              <w:right w:val="nil"/>
            </w:tcBorders>
          </w:tcPr>
          <w:p w14:paraId="0C3C6B4F" w14:textId="77777777" w:rsidR="004B63F0" w:rsidRPr="00DF3BE0" w:rsidRDefault="004B63F0" w:rsidP="002D6F53">
            <w:pPr>
              <w:pStyle w:val="Normal6a"/>
            </w:pPr>
            <w:r w:rsidRPr="00DF3BE0">
              <w:rPr>
                <w:b/>
                <w:i/>
              </w:rPr>
              <w:t>5. A Comissão deverá estar habilitada a aprovar o quadro ético e mecanismo referidos no n.º 3 do presente artigo através de atos delegados nos termos do artigo 290.º do TFUE para que os mesmos produzam efeitos jurídicos vinculativos.</w:t>
            </w:r>
          </w:p>
        </w:tc>
      </w:tr>
      <w:tr w:rsidR="004B63F0" w:rsidRPr="00DF3BE0" w14:paraId="48DC52B2" w14:textId="77777777" w:rsidTr="002D6F53">
        <w:trPr>
          <w:jc w:val="center"/>
        </w:trPr>
        <w:tc>
          <w:tcPr>
            <w:tcW w:w="4876" w:type="dxa"/>
            <w:tcBorders>
              <w:top w:val="nil"/>
              <w:left w:val="nil"/>
              <w:bottom w:val="nil"/>
              <w:right w:val="nil"/>
            </w:tcBorders>
          </w:tcPr>
          <w:p w14:paraId="22F9F43F" w14:textId="77777777" w:rsidR="004B63F0" w:rsidRPr="00DF3BE0" w:rsidRDefault="004B63F0" w:rsidP="002D6F53">
            <w:pPr>
              <w:pStyle w:val="Normal6a"/>
            </w:pPr>
          </w:p>
        </w:tc>
        <w:tc>
          <w:tcPr>
            <w:tcW w:w="4876" w:type="dxa"/>
            <w:tcBorders>
              <w:top w:val="nil"/>
              <w:left w:val="nil"/>
              <w:bottom w:val="nil"/>
              <w:right w:val="nil"/>
            </w:tcBorders>
          </w:tcPr>
          <w:p w14:paraId="6A1BD58C" w14:textId="77777777" w:rsidR="004B63F0" w:rsidRPr="00DF3BE0" w:rsidRDefault="004B63F0" w:rsidP="002D6F53">
            <w:pPr>
              <w:pStyle w:val="Normal6a"/>
            </w:pPr>
            <w:r w:rsidRPr="00DF3BE0">
              <w:rPr>
                <w:b/>
                <w:i/>
              </w:rPr>
              <w:t>6. A fim de assegurar que os resultados do tratamento de dados biométricos não prejudicam os direitos e liberdades fundamentais consagrados na Carta, não são discriminatórios de forma alguma nem contribuem para a vigilância em larga escala, o encarregado da proteção de dados e o provedor de direitos fundamentais, com a participação da AEPD e do GCPC, podem aplicar salvaguardas adicionais para o tratamento de dados biométricos como forma de assegurar um controlo mais democrático com os controlos e equilíbrios adequados. As salvaguardas devem ser adaptadas aos riscos envolvidos e aos direitos e liberdades a proteger. Se necessário, o encarregado da proteção de dados e o provedor de direitos fundamentais, com a participação da AEPD e do GCPC, podem realizar auditorias independentes ou avaliações independentes do impacto sobre os direitos fundamentais e a proteção de dados. Os peritos independentes são nomeados através de um procedimento aberto e transparente. Para efeitos do presente número, pode ser criado um comité de supervisão.</w:t>
            </w:r>
          </w:p>
        </w:tc>
      </w:tr>
      <w:tr w:rsidR="004B63F0" w:rsidRPr="00DF3BE0" w14:paraId="6F545E90" w14:textId="77777777" w:rsidTr="002D6F53">
        <w:trPr>
          <w:jc w:val="center"/>
        </w:trPr>
        <w:tc>
          <w:tcPr>
            <w:tcW w:w="4876" w:type="dxa"/>
            <w:tcBorders>
              <w:top w:val="nil"/>
              <w:left w:val="nil"/>
              <w:bottom w:val="nil"/>
              <w:right w:val="nil"/>
            </w:tcBorders>
          </w:tcPr>
          <w:p w14:paraId="475D53A6" w14:textId="77777777" w:rsidR="004B63F0" w:rsidRPr="00DF3BE0" w:rsidRDefault="004B63F0" w:rsidP="002D6F53">
            <w:pPr>
              <w:pStyle w:val="Normal6a"/>
            </w:pPr>
          </w:p>
        </w:tc>
        <w:tc>
          <w:tcPr>
            <w:tcW w:w="4876" w:type="dxa"/>
            <w:tcBorders>
              <w:top w:val="nil"/>
              <w:left w:val="nil"/>
              <w:bottom w:val="nil"/>
              <w:right w:val="nil"/>
            </w:tcBorders>
          </w:tcPr>
          <w:p w14:paraId="625EF11A" w14:textId="4F78E54A" w:rsidR="004B63F0" w:rsidRPr="00DF3BE0" w:rsidRDefault="004B63F0" w:rsidP="002D6F53">
            <w:pPr>
              <w:pStyle w:val="Normal6a"/>
            </w:pPr>
            <w:r w:rsidRPr="00DF3BE0">
              <w:rPr>
                <w:b/>
                <w:i/>
              </w:rPr>
              <w:t>7. A cooperação entre a Europol e a Frontex deve limitar</w:t>
            </w:r>
            <w:r w:rsidR="00DF5682">
              <w:rPr>
                <w:b/>
                <w:i/>
              </w:rPr>
              <w:noBreakHyphen/>
            </w:r>
            <w:r w:rsidRPr="00DF3BE0">
              <w:rPr>
                <w:b/>
                <w:i/>
              </w:rPr>
              <w:t>se ao intercâmbio de informações, em conformidade com os respetivos quadros jurídicos, e não deve incluir dados biométricos. As transferências de dados pessoais entre a Europol e a Frontex devem ser efetuadas em conformidade com o Regulamento (UE) 2018/1725. A cooperação entre a Europol e a Agência Europeia da Guarda de Fronteiras e Costeira não deve, em caso algum, ir além do disposto no Regulamento (UE) 2019/1896. Qualquer acordo de trabalho entre a Europol e a Frontex deve estar em conformidade com os respetivos quadros jurídicos das agências e respeitar o quadro da UE em matéria de proteção de dados.</w:t>
            </w:r>
          </w:p>
        </w:tc>
      </w:tr>
      <w:tr w:rsidR="004B63F0" w:rsidRPr="00DF3BE0" w14:paraId="4F58F23E" w14:textId="77777777" w:rsidTr="002D6F53">
        <w:trPr>
          <w:jc w:val="center"/>
        </w:trPr>
        <w:tc>
          <w:tcPr>
            <w:tcW w:w="4876" w:type="dxa"/>
            <w:tcBorders>
              <w:top w:val="nil"/>
              <w:left w:val="nil"/>
              <w:bottom w:val="nil"/>
              <w:right w:val="nil"/>
            </w:tcBorders>
          </w:tcPr>
          <w:p w14:paraId="12BCBEA4" w14:textId="77777777" w:rsidR="004B63F0" w:rsidRPr="00DF3BE0" w:rsidRDefault="004B63F0" w:rsidP="002D6F53">
            <w:pPr>
              <w:pStyle w:val="Normal6a"/>
            </w:pPr>
          </w:p>
        </w:tc>
        <w:tc>
          <w:tcPr>
            <w:tcW w:w="4876" w:type="dxa"/>
            <w:tcBorders>
              <w:top w:val="nil"/>
              <w:left w:val="nil"/>
              <w:bottom w:val="nil"/>
              <w:right w:val="nil"/>
            </w:tcBorders>
          </w:tcPr>
          <w:p w14:paraId="6DEA44A9" w14:textId="77777777" w:rsidR="004B63F0" w:rsidRPr="00DF3BE0" w:rsidRDefault="004B63F0" w:rsidP="002D6F53">
            <w:pPr>
              <w:pStyle w:val="Normal6a"/>
            </w:pPr>
            <w:r w:rsidRPr="00DF3BE0">
              <w:rPr>
                <w:b/>
                <w:i/>
              </w:rPr>
              <w:t>8. O encarregado da proteção de dados e o provedor de direitos fundamentais, com a participação da AEPD, controlam a conformidade dos princípios nos termos do presente artigo e apresentam um relatório periódico ao Parlamento Europeu, ao GCPC, ao Conselho e à Comissão sobre os problemas encontrados.</w:t>
            </w:r>
          </w:p>
        </w:tc>
      </w:tr>
    </w:tbl>
    <w:p w14:paraId="22520F44"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12055E8" w14:textId="77777777" w:rsidR="004B63F0" w:rsidRPr="00DF3BE0" w:rsidRDefault="004B63F0" w:rsidP="004B63F0">
      <w:r w:rsidRPr="00DF3BE0">
        <w:rPr>
          <w:rStyle w:val="HideTWBExt"/>
        </w:rPr>
        <w:t>&lt;/Amend&gt;</w:t>
      </w:r>
    </w:p>
    <w:p w14:paraId="44E5EC78"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315</w:t>
      </w:r>
      <w:r w:rsidRPr="00DF3BE0">
        <w:rPr>
          <w:rStyle w:val="HideTWBExt"/>
        </w:rPr>
        <w:t>&lt;/NumAm&gt;</w:t>
      </w:r>
    </w:p>
    <w:p w14:paraId="43AD80A6" w14:textId="77777777" w:rsidR="004B63F0" w:rsidRPr="00DF3BE0" w:rsidRDefault="004B63F0" w:rsidP="004B63F0">
      <w:pPr>
        <w:pStyle w:val="NormalBold"/>
      </w:pPr>
      <w:r w:rsidRPr="00DF3BE0">
        <w:rPr>
          <w:rStyle w:val="HideTWBExt"/>
          <w:b w:val="0"/>
        </w:rPr>
        <w:t>&lt;RepeatBlock-By&gt;&lt;Members&gt;</w:t>
      </w:r>
      <w:r w:rsidRPr="00DF3BE0">
        <w:t>Jeroen Lenaers</w:t>
      </w:r>
      <w:r w:rsidRPr="00DF3BE0">
        <w:rPr>
          <w:rStyle w:val="HideTWBExt"/>
          <w:b w:val="0"/>
        </w:rPr>
        <w:t>&lt;/Members&gt;</w:t>
      </w:r>
    </w:p>
    <w:p w14:paraId="722D3DF6" w14:textId="77777777" w:rsidR="004B63F0" w:rsidRPr="00DF3BE0" w:rsidRDefault="004B63F0" w:rsidP="004B63F0">
      <w:pPr>
        <w:pStyle w:val="NormalBold"/>
      </w:pPr>
      <w:r w:rsidRPr="00DF3BE0">
        <w:rPr>
          <w:rStyle w:val="HideTWBExt"/>
          <w:b w:val="0"/>
        </w:rPr>
        <w:t>&lt;/RepeatBlock-By&gt;</w:t>
      </w:r>
    </w:p>
    <w:p w14:paraId="4CAF0884"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1E69D6C" w14:textId="05F29FCB" w:rsidR="004B63F0" w:rsidRPr="00DF3BE0" w:rsidRDefault="004B63F0" w:rsidP="004B63F0">
      <w:pPr>
        <w:pStyle w:val="NormalBold"/>
      </w:pPr>
      <w:r w:rsidRPr="00DF3BE0">
        <w:rPr>
          <w:rStyle w:val="HideTWBExt"/>
        </w:rPr>
        <w:t>&lt;Article&gt;</w:t>
      </w:r>
      <w:r w:rsidRPr="00DF3BE0">
        <w:t>Artigo 9 – parágrafo 1 – ponto 3</w:t>
      </w:r>
      <w:r w:rsidR="00DF5682">
        <w:noBreakHyphen/>
      </w:r>
      <w:r w:rsidRPr="00DF3BE0">
        <w:t>A (novo)</w:t>
      </w:r>
      <w:r w:rsidRPr="00DF3BE0">
        <w:rPr>
          <w:rStyle w:val="HideTWBExt"/>
        </w:rPr>
        <w:t>&lt;/Article&gt;</w:t>
      </w:r>
    </w:p>
    <w:p w14:paraId="37322089"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1916FB9E" w14:textId="3FBF0E45" w:rsidR="004B63F0" w:rsidRPr="00DF3BE0" w:rsidRDefault="004B63F0" w:rsidP="004B63F0">
      <w:r w:rsidRPr="00DF3BE0">
        <w:rPr>
          <w:rStyle w:val="HideTWBExt"/>
        </w:rPr>
        <w:t>&lt;Article2&gt;</w:t>
      </w:r>
      <w:r w:rsidRPr="00DF3BE0">
        <w:t>Secção 2</w:t>
      </w:r>
      <w:r w:rsidR="00DF5682">
        <w:noBreakHyphen/>
      </w:r>
      <w:r w:rsidRPr="00DF3BE0">
        <w:t>A (nova) – Artigo 16</w:t>
      </w:r>
      <w:r w:rsidR="00DF5682">
        <w:noBreakHyphen/>
      </w:r>
      <w:r w:rsidRPr="00DF3BE0">
        <w:t>A (novo)</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E77E51B" w14:textId="77777777" w:rsidTr="002D6F53">
        <w:trPr>
          <w:trHeight w:hRule="exact" w:val="240"/>
          <w:jc w:val="center"/>
        </w:trPr>
        <w:tc>
          <w:tcPr>
            <w:tcW w:w="9752" w:type="dxa"/>
            <w:gridSpan w:val="2"/>
            <w:tcBorders>
              <w:top w:val="nil"/>
              <w:left w:val="nil"/>
              <w:bottom w:val="nil"/>
              <w:right w:val="nil"/>
            </w:tcBorders>
          </w:tcPr>
          <w:p w14:paraId="21BF99B1" w14:textId="77777777" w:rsidR="004B63F0" w:rsidRPr="00DF3BE0" w:rsidRDefault="004B63F0" w:rsidP="002D6F53"/>
        </w:tc>
      </w:tr>
      <w:tr w:rsidR="004B63F0" w:rsidRPr="00DF3BE0" w14:paraId="10EA19EA" w14:textId="77777777" w:rsidTr="002D6F53">
        <w:trPr>
          <w:trHeight w:val="240"/>
          <w:jc w:val="center"/>
        </w:trPr>
        <w:tc>
          <w:tcPr>
            <w:tcW w:w="4876" w:type="dxa"/>
            <w:tcBorders>
              <w:top w:val="nil"/>
              <w:left w:val="nil"/>
              <w:bottom w:val="nil"/>
              <w:right w:val="nil"/>
            </w:tcBorders>
          </w:tcPr>
          <w:p w14:paraId="689D136C"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6CFF1589" w14:textId="77777777" w:rsidR="004B63F0" w:rsidRPr="00DF3BE0" w:rsidRDefault="004B63F0" w:rsidP="002D6F53">
            <w:pPr>
              <w:pStyle w:val="AmColumnHeading"/>
            </w:pPr>
            <w:r w:rsidRPr="00DF3BE0">
              <w:t>Alteração</w:t>
            </w:r>
          </w:p>
        </w:tc>
      </w:tr>
      <w:tr w:rsidR="004B63F0" w:rsidRPr="00DF3BE0" w14:paraId="519F6BA3" w14:textId="77777777" w:rsidTr="002D6F53">
        <w:trPr>
          <w:jc w:val="center"/>
        </w:trPr>
        <w:tc>
          <w:tcPr>
            <w:tcW w:w="4876" w:type="dxa"/>
            <w:tcBorders>
              <w:top w:val="nil"/>
              <w:left w:val="nil"/>
              <w:bottom w:val="nil"/>
              <w:right w:val="nil"/>
            </w:tcBorders>
          </w:tcPr>
          <w:p w14:paraId="7FF0E445" w14:textId="77777777" w:rsidR="004B63F0" w:rsidRPr="00DF3BE0" w:rsidRDefault="004B63F0" w:rsidP="002D6F53">
            <w:pPr>
              <w:pStyle w:val="Normal6a"/>
            </w:pPr>
          </w:p>
        </w:tc>
        <w:tc>
          <w:tcPr>
            <w:tcW w:w="4876" w:type="dxa"/>
            <w:tcBorders>
              <w:top w:val="nil"/>
              <w:left w:val="nil"/>
              <w:bottom w:val="nil"/>
              <w:right w:val="nil"/>
            </w:tcBorders>
          </w:tcPr>
          <w:p w14:paraId="57722918" w14:textId="71EB6EBE" w:rsidR="004B63F0" w:rsidRPr="00DF3BE0" w:rsidRDefault="004B63F0" w:rsidP="002D6F53">
            <w:pPr>
              <w:pStyle w:val="Normal6a"/>
            </w:pPr>
            <w:r w:rsidRPr="00DF3BE0">
              <w:rPr>
                <w:b/>
                <w:i/>
              </w:rPr>
              <w:t>3</w:t>
            </w:r>
            <w:r w:rsidR="00DF5682">
              <w:rPr>
                <w:b/>
                <w:i/>
              </w:rPr>
              <w:noBreakHyphen/>
            </w:r>
            <w:r w:rsidRPr="00DF3BE0">
              <w:rPr>
                <w:b/>
                <w:i/>
              </w:rPr>
              <w:t>A)</w:t>
            </w:r>
            <w:r w:rsidRPr="00DF3BE0">
              <w:tab/>
            </w:r>
            <w:r w:rsidRPr="00DF3BE0">
              <w:rPr>
                <w:b/>
                <w:i/>
              </w:rPr>
              <w:t>É inserida a seguinte secção:</w:t>
            </w:r>
          </w:p>
        </w:tc>
      </w:tr>
      <w:tr w:rsidR="004B63F0" w:rsidRPr="00DF3BE0" w14:paraId="3D729FCF" w14:textId="77777777" w:rsidTr="002D6F53">
        <w:trPr>
          <w:jc w:val="center"/>
        </w:trPr>
        <w:tc>
          <w:tcPr>
            <w:tcW w:w="4876" w:type="dxa"/>
            <w:tcBorders>
              <w:top w:val="nil"/>
              <w:left w:val="nil"/>
              <w:bottom w:val="nil"/>
              <w:right w:val="nil"/>
            </w:tcBorders>
          </w:tcPr>
          <w:p w14:paraId="6BF137F6" w14:textId="77777777" w:rsidR="004B63F0" w:rsidRPr="00DF3BE0" w:rsidRDefault="004B63F0" w:rsidP="002D6F53">
            <w:pPr>
              <w:pStyle w:val="Normal6a"/>
            </w:pPr>
          </w:p>
        </w:tc>
        <w:tc>
          <w:tcPr>
            <w:tcW w:w="4876" w:type="dxa"/>
            <w:tcBorders>
              <w:top w:val="nil"/>
              <w:left w:val="nil"/>
              <w:bottom w:val="nil"/>
              <w:right w:val="nil"/>
            </w:tcBorders>
          </w:tcPr>
          <w:p w14:paraId="1FFCB9DA" w14:textId="718E3F75" w:rsidR="004B63F0" w:rsidRPr="00DF3BE0" w:rsidRDefault="004B63F0" w:rsidP="002D6F53">
            <w:pPr>
              <w:pStyle w:val="Normal6a"/>
            </w:pPr>
            <w:r w:rsidRPr="00DF3BE0">
              <w:rPr>
                <w:b/>
                <w:i/>
              </w:rPr>
              <w:t>«Secção 2</w:t>
            </w:r>
            <w:r w:rsidR="00DF5682">
              <w:rPr>
                <w:b/>
                <w:i/>
              </w:rPr>
              <w:noBreakHyphen/>
            </w:r>
            <w:r w:rsidRPr="00DF3BE0">
              <w:rPr>
                <w:b/>
                <w:i/>
              </w:rPr>
              <w:t>A</w:t>
            </w:r>
          </w:p>
        </w:tc>
      </w:tr>
      <w:tr w:rsidR="004B63F0" w:rsidRPr="00DF3BE0" w14:paraId="69D73EE1" w14:textId="77777777" w:rsidTr="002D6F53">
        <w:trPr>
          <w:jc w:val="center"/>
        </w:trPr>
        <w:tc>
          <w:tcPr>
            <w:tcW w:w="4876" w:type="dxa"/>
            <w:tcBorders>
              <w:top w:val="nil"/>
              <w:left w:val="nil"/>
              <w:bottom w:val="nil"/>
              <w:right w:val="nil"/>
            </w:tcBorders>
          </w:tcPr>
          <w:p w14:paraId="7169AA34" w14:textId="77777777" w:rsidR="004B63F0" w:rsidRPr="00DF3BE0" w:rsidRDefault="004B63F0" w:rsidP="002D6F53">
            <w:pPr>
              <w:pStyle w:val="Normal6a"/>
            </w:pPr>
          </w:p>
        </w:tc>
        <w:tc>
          <w:tcPr>
            <w:tcW w:w="4876" w:type="dxa"/>
            <w:tcBorders>
              <w:top w:val="nil"/>
              <w:left w:val="nil"/>
              <w:bottom w:val="nil"/>
              <w:right w:val="nil"/>
            </w:tcBorders>
          </w:tcPr>
          <w:p w14:paraId="7DB37D34" w14:textId="77777777" w:rsidR="004B63F0" w:rsidRPr="00DF3BE0" w:rsidRDefault="004B63F0" w:rsidP="002D6F53">
            <w:pPr>
              <w:pStyle w:val="Normal6a"/>
            </w:pPr>
            <w:r w:rsidRPr="00DF3BE0">
              <w:rPr>
                <w:b/>
                <w:i/>
              </w:rPr>
              <w:t>Centro Europeu contra a Introdução Clandestina de Migrantes</w:t>
            </w:r>
          </w:p>
        </w:tc>
      </w:tr>
      <w:tr w:rsidR="004B63F0" w:rsidRPr="00DF3BE0" w14:paraId="610F8728" w14:textId="77777777" w:rsidTr="002D6F53">
        <w:trPr>
          <w:jc w:val="center"/>
        </w:trPr>
        <w:tc>
          <w:tcPr>
            <w:tcW w:w="4876" w:type="dxa"/>
            <w:tcBorders>
              <w:top w:val="nil"/>
              <w:left w:val="nil"/>
              <w:bottom w:val="nil"/>
              <w:right w:val="nil"/>
            </w:tcBorders>
          </w:tcPr>
          <w:p w14:paraId="01943BD9" w14:textId="77777777" w:rsidR="004B63F0" w:rsidRPr="00DF3BE0" w:rsidRDefault="004B63F0" w:rsidP="002D6F53">
            <w:pPr>
              <w:pStyle w:val="Normal6a"/>
            </w:pPr>
          </w:p>
        </w:tc>
        <w:tc>
          <w:tcPr>
            <w:tcW w:w="4876" w:type="dxa"/>
            <w:tcBorders>
              <w:top w:val="nil"/>
              <w:left w:val="nil"/>
              <w:bottom w:val="nil"/>
              <w:right w:val="nil"/>
            </w:tcBorders>
          </w:tcPr>
          <w:p w14:paraId="2EC89BD8" w14:textId="2A432048" w:rsidR="004B63F0" w:rsidRPr="00DF3BE0" w:rsidRDefault="004B63F0" w:rsidP="002D6F53">
            <w:pPr>
              <w:pStyle w:val="Normal6a"/>
            </w:pPr>
            <w:r w:rsidRPr="00DF3BE0">
              <w:rPr>
                <w:b/>
                <w:i/>
              </w:rPr>
              <w:t>Artigo 16.º</w:t>
            </w:r>
            <w:r w:rsidR="00DF5682">
              <w:rPr>
                <w:b/>
                <w:i/>
              </w:rPr>
              <w:noBreakHyphen/>
            </w:r>
            <w:r w:rsidRPr="00DF3BE0">
              <w:rPr>
                <w:b/>
                <w:i/>
              </w:rPr>
              <w:t>A</w:t>
            </w:r>
          </w:p>
        </w:tc>
      </w:tr>
      <w:tr w:rsidR="004B63F0" w:rsidRPr="00DF3BE0" w14:paraId="2FEC0605" w14:textId="77777777" w:rsidTr="002D6F53">
        <w:trPr>
          <w:jc w:val="center"/>
        </w:trPr>
        <w:tc>
          <w:tcPr>
            <w:tcW w:w="4876" w:type="dxa"/>
            <w:tcBorders>
              <w:top w:val="nil"/>
              <w:left w:val="nil"/>
              <w:bottom w:val="nil"/>
              <w:right w:val="nil"/>
            </w:tcBorders>
          </w:tcPr>
          <w:p w14:paraId="2BC0FF22" w14:textId="77777777" w:rsidR="004B63F0" w:rsidRPr="00DF3BE0" w:rsidRDefault="004B63F0" w:rsidP="002D6F53">
            <w:pPr>
              <w:pStyle w:val="Normal6a"/>
            </w:pPr>
          </w:p>
        </w:tc>
        <w:tc>
          <w:tcPr>
            <w:tcW w:w="4876" w:type="dxa"/>
            <w:tcBorders>
              <w:top w:val="nil"/>
              <w:left w:val="nil"/>
              <w:bottom w:val="nil"/>
              <w:right w:val="nil"/>
            </w:tcBorders>
          </w:tcPr>
          <w:p w14:paraId="2608853C" w14:textId="77777777" w:rsidR="004B63F0" w:rsidRPr="00DF3BE0" w:rsidRDefault="004B63F0" w:rsidP="002D6F53">
            <w:pPr>
              <w:pStyle w:val="Normal6a"/>
            </w:pPr>
            <w:r w:rsidRPr="00DF3BE0">
              <w:rPr>
                <w:b/>
                <w:i/>
              </w:rPr>
              <w:t>Funções e composição do Centro Europeu contra a Introdução Clandestina de Migrantes</w:t>
            </w:r>
          </w:p>
        </w:tc>
      </w:tr>
      <w:tr w:rsidR="004B63F0" w:rsidRPr="00DF3BE0" w14:paraId="7429A11A" w14:textId="77777777" w:rsidTr="002D6F53">
        <w:trPr>
          <w:jc w:val="center"/>
        </w:trPr>
        <w:tc>
          <w:tcPr>
            <w:tcW w:w="4876" w:type="dxa"/>
            <w:tcBorders>
              <w:top w:val="nil"/>
              <w:left w:val="nil"/>
              <w:bottom w:val="nil"/>
              <w:right w:val="nil"/>
            </w:tcBorders>
          </w:tcPr>
          <w:p w14:paraId="0CAFC2A4" w14:textId="77777777" w:rsidR="004B63F0" w:rsidRPr="00DF3BE0" w:rsidRDefault="004B63F0" w:rsidP="002D6F53">
            <w:pPr>
              <w:pStyle w:val="Normal6a"/>
            </w:pPr>
          </w:p>
        </w:tc>
        <w:tc>
          <w:tcPr>
            <w:tcW w:w="4876" w:type="dxa"/>
            <w:tcBorders>
              <w:top w:val="nil"/>
              <w:left w:val="nil"/>
              <w:bottom w:val="nil"/>
              <w:right w:val="nil"/>
            </w:tcBorders>
          </w:tcPr>
          <w:p w14:paraId="4DCAB25E" w14:textId="3350DC8F" w:rsidR="004B63F0" w:rsidRPr="00DF3BE0" w:rsidRDefault="004B63F0" w:rsidP="002D6F53">
            <w:pPr>
              <w:pStyle w:val="Normal6a"/>
            </w:pPr>
            <w:r w:rsidRPr="00DF3BE0">
              <w:rPr>
                <w:b/>
                <w:i/>
              </w:rPr>
              <w:t>1. O Centro Europeu contra a Introdução Clandestina de Migrantes é criado no âmbito da Europol como um centro da União com competências especializadas. deve apoiar os Estados</w:t>
            </w:r>
            <w:r w:rsidR="00DF5682">
              <w:rPr>
                <w:b/>
                <w:i/>
              </w:rPr>
              <w:noBreakHyphen/>
            </w:r>
            <w:r w:rsidRPr="00DF3BE0">
              <w:rPr>
                <w:b/>
                <w:i/>
              </w:rPr>
              <w:t>Membros na prevenção e no combate à introdução clandestina de migrantes e ao tráfico de seres humanos, desempenhando tarefas operacionais e estratégicas. Essas funções incluem a coordenação, organização e execução de ações de investigação e operacionais, e o apoio às atividades, operações e investigações transfronteiras dos Estados</w:t>
            </w:r>
            <w:r w:rsidR="00DF5682">
              <w:rPr>
                <w:b/>
                <w:i/>
              </w:rPr>
              <w:noBreakHyphen/>
            </w:r>
            <w:r w:rsidRPr="00DF3BE0">
              <w:rPr>
                <w:b/>
                <w:i/>
              </w:rPr>
              <w:t>Membros, bem como às equipas de investigação conjuntas e unidades operacionais. Incluem igualmente a monitorização da introdução clandestina de migrantes e do tráfico de seres humanos na União e em países terceiros, bem como a identificação de casos de introdução clandestina de migrantes e de tráfico de seres humanos que possam exigir uma cooperação com países terceiros, designadamente através do intercâmbio de dados pessoais. Deve apoiar a identificação das vítimas de tráfico ou de outras pessoas vulneráveis, como os menores não acompanhados. O Centro Europeu contra a Introdução Clandestina de Migrantes deve também fornecer análises estratégicas e avaliações de ameaças sobre a introdução clandestina de migrantes e o tráfico de seres humanos, assim como um relatório anual que identifique as principais prioridades operacionais e eventuais ações conexas a nível da União.</w:t>
            </w:r>
          </w:p>
        </w:tc>
      </w:tr>
      <w:tr w:rsidR="004B63F0" w:rsidRPr="00DF3BE0" w14:paraId="1C2688C1" w14:textId="77777777" w:rsidTr="002D6F53">
        <w:trPr>
          <w:jc w:val="center"/>
        </w:trPr>
        <w:tc>
          <w:tcPr>
            <w:tcW w:w="4876" w:type="dxa"/>
            <w:tcBorders>
              <w:top w:val="nil"/>
              <w:left w:val="nil"/>
              <w:bottom w:val="nil"/>
              <w:right w:val="nil"/>
            </w:tcBorders>
          </w:tcPr>
          <w:p w14:paraId="7C16644B" w14:textId="77777777" w:rsidR="004B63F0" w:rsidRPr="00DF3BE0" w:rsidRDefault="004B63F0" w:rsidP="002D6F53">
            <w:pPr>
              <w:pStyle w:val="Normal6a"/>
            </w:pPr>
          </w:p>
        </w:tc>
        <w:tc>
          <w:tcPr>
            <w:tcW w:w="4876" w:type="dxa"/>
            <w:tcBorders>
              <w:top w:val="nil"/>
              <w:left w:val="nil"/>
              <w:bottom w:val="nil"/>
              <w:right w:val="nil"/>
            </w:tcBorders>
          </w:tcPr>
          <w:p w14:paraId="02128936" w14:textId="77777777" w:rsidR="004B63F0" w:rsidRPr="00DF3BE0" w:rsidRDefault="004B63F0" w:rsidP="002D6F53">
            <w:pPr>
              <w:pStyle w:val="Normal6a"/>
            </w:pPr>
            <w:r w:rsidRPr="00DF3BE0">
              <w:rPr>
                <w:b/>
                <w:i/>
              </w:rPr>
              <w:t>2. A Europol deve dotar o Centro Europeu contra a Introdução Clandestina de Migrantes dos recursos adequados ao desempenho das suas funções.</w:t>
            </w:r>
          </w:p>
        </w:tc>
      </w:tr>
      <w:tr w:rsidR="004B63F0" w:rsidRPr="00DF3BE0" w14:paraId="2784907F" w14:textId="77777777" w:rsidTr="002D6F53">
        <w:trPr>
          <w:jc w:val="center"/>
        </w:trPr>
        <w:tc>
          <w:tcPr>
            <w:tcW w:w="4876" w:type="dxa"/>
            <w:tcBorders>
              <w:top w:val="nil"/>
              <w:left w:val="nil"/>
              <w:bottom w:val="nil"/>
              <w:right w:val="nil"/>
            </w:tcBorders>
          </w:tcPr>
          <w:p w14:paraId="0D590712" w14:textId="77777777" w:rsidR="004B63F0" w:rsidRPr="00DF3BE0" w:rsidRDefault="004B63F0" w:rsidP="002D6F53">
            <w:pPr>
              <w:pStyle w:val="Normal6a"/>
            </w:pPr>
          </w:p>
        </w:tc>
        <w:tc>
          <w:tcPr>
            <w:tcW w:w="4876" w:type="dxa"/>
            <w:tcBorders>
              <w:top w:val="nil"/>
              <w:left w:val="nil"/>
              <w:bottom w:val="nil"/>
              <w:right w:val="nil"/>
            </w:tcBorders>
          </w:tcPr>
          <w:p w14:paraId="2B70F570" w14:textId="77777777" w:rsidR="004B63F0" w:rsidRPr="00DF3BE0" w:rsidRDefault="004B63F0" w:rsidP="002D6F53">
            <w:pPr>
              <w:pStyle w:val="Normal6a"/>
            </w:pPr>
            <w:r w:rsidRPr="00DF3BE0">
              <w:rPr>
                <w:b/>
                <w:i/>
              </w:rPr>
              <w:t>3. O Centro Europeu contra a Introdução Clandestina de Migrantes deve ser composto por pessoal da Europol e representantes das seguintes entidades:</w:t>
            </w:r>
          </w:p>
        </w:tc>
      </w:tr>
      <w:tr w:rsidR="004B63F0" w:rsidRPr="00DF3BE0" w14:paraId="121351BD" w14:textId="77777777" w:rsidTr="002D6F53">
        <w:trPr>
          <w:jc w:val="center"/>
        </w:trPr>
        <w:tc>
          <w:tcPr>
            <w:tcW w:w="4876" w:type="dxa"/>
            <w:tcBorders>
              <w:top w:val="nil"/>
              <w:left w:val="nil"/>
              <w:bottom w:val="nil"/>
              <w:right w:val="nil"/>
            </w:tcBorders>
          </w:tcPr>
          <w:p w14:paraId="23A82491" w14:textId="77777777" w:rsidR="004B63F0" w:rsidRPr="00DF3BE0" w:rsidRDefault="004B63F0" w:rsidP="002D6F53">
            <w:pPr>
              <w:pStyle w:val="Normal6a"/>
            </w:pPr>
          </w:p>
        </w:tc>
        <w:tc>
          <w:tcPr>
            <w:tcW w:w="4876" w:type="dxa"/>
            <w:tcBorders>
              <w:top w:val="nil"/>
              <w:left w:val="nil"/>
              <w:bottom w:val="nil"/>
              <w:right w:val="nil"/>
            </w:tcBorders>
          </w:tcPr>
          <w:p w14:paraId="048F8CA5" w14:textId="0F8B84C7" w:rsidR="004B63F0" w:rsidRPr="00DF3BE0" w:rsidRDefault="004B63F0" w:rsidP="002D6F53">
            <w:pPr>
              <w:pStyle w:val="Normal6a"/>
            </w:pPr>
            <w:r w:rsidRPr="00DF3BE0">
              <w:rPr>
                <w:b/>
                <w:i/>
              </w:rPr>
              <w:t>a) Um representante de cada Estado</w:t>
            </w:r>
            <w:r w:rsidR="00DF5682">
              <w:rPr>
                <w:b/>
                <w:i/>
              </w:rPr>
              <w:noBreakHyphen/>
            </w:r>
            <w:r w:rsidRPr="00DF3BE0">
              <w:rPr>
                <w:b/>
                <w:i/>
              </w:rPr>
              <w:t>Membro nomeado de entre o pessoal dos seus serviços especializados, no âmbito das autoridades competentes, responsável pela prevenção e luta contra a introdução clandestina de migrantes e o tráfico de seres humanos, em conformidade com o artigo 8.º</w:t>
            </w:r>
            <w:r w:rsidR="00DF5682">
              <w:rPr>
                <w:b/>
                <w:i/>
              </w:rPr>
              <w:noBreakHyphen/>
            </w:r>
            <w:r w:rsidRPr="00DF3BE0">
              <w:rPr>
                <w:b/>
                <w:i/>
              </w:rPr>
              <w:t>A;</w:t>
            </w:r>
          </w:p>
        </w:tc>
      </w:tr>
      <w:tr w:rsidR="004B63F0" w:rsidRPr="00DF3BE0" w14:paraId="37310933" w14:textId="77777777" w:rsidTr="002D6F53">
        <w:trPr>
          <w:jc w:val="center"/>
        </w:trPr>
        <w:tc>
          <w:tcPr>
            <w:tcW w:w="4876" w:type="dxa"/>
            <w:tcBorders>
              <w:top w:val="nil"/>
              <w:left w:val="nil"/>
              <w:bottom w:val="nil"/>
              <w:right w:val="nil"/>
            </w:tcBorders>
          </w:tcPr>
          <w:p w14:paraId="0A337131" w14:textId="77777777" w:rsidR="004B63F0" w:rsidRPr="00DF3BE0" w:rsidRDefault="004B63F0" w:rsidP="002D6F53">
            <w:pPr>
              <w:pStyle w:val="Normal6a"/>
            </w:pPr>
          </w:p>
        </w:tc>
        <w:tc>
          <w:tcPr>
            <w:tcW w:w="4876" w:type="dxa"/>
            <w:tcBorders>
              <w:top w:val="nil"/>
              <w:left w:val="nil"/>
              <w:bottom w:val="nil"/>
              <w:right w:val="nil"/>
            </w:tcBorders>
          </w:tcPr>
          <w:p w14:paraId="728A1ABF" w14:textId="77777777" w:rsidR="004B63F0" w:rsidRPr="00DF3BE0" w:rsidRDefault="004B63F0" w:rsidP="002D6F53">
            <w:pPr>
              <w:pStyle w:val="Normal6a"/>
            </w:pPr>
            <w:r w:rsidRPr="00DF3BE0">
              <w:rPr>
                <w:b/>
                <w:i/>
              </w:rPr>
              <w:t>b) Um representante permanente da Eurojust;</w:t>
            </w:r>
          </w:p>
        </w:tc>
      </w:tr>
      <w:tr w:rsidR="004B63F0" w:rsidRPr="00DF3BE0" w14:paraId="5038DEE1" w14:textId="77777777" w:rsidTr="002D6F53">
        <w:trPr>
          <w:jc w:val="center"/>
        </w:trPr>
        <w:tc>
          <w:tcPr>
            <w:tcW w:w="4876" w:type="dxa"/>
            <w:tcBorders>
              <w:top w:val="nil"/>
              <w:left w:val="nil"/>
              <w:bottom w:val="nil"/>
              <w:right w:val="nil"/>
            </w:tcBorders>
          </w:tcPr>
          <w:p w14:paraId="6F3AAE16" w14:textId="77777777" w:rsidR="004B63F0" w:rsidRPr="00DF3BE0" w:rsidRDefault="004B63F0" w:rsidP="002D6F53">
            <w:pPr>
              <w:pStyle w:val="Normal6a"/>
            </w:pPr>
          </w:p>
        </w:tc>
        <w:tc>
          <w:tcPr>
            <w:tcW w:w="4876" w:type="dxa"/>
            <w:tcBorders>
              <w:top w:val="nil"/>
              <w:left w:val="nil"/>
              <w:bottom w:val="nil"/>
              <w:right w:val="nil"/>
            </w:tcBorders>
          </w:tcPr>
          <w:p w14:paraId="3935638D" w14:textId="77777777" w:rsidR="004B63F0" w:rsidRPr="00DF3BE0" w:rsidRDefault="004B63F0" w:rsidP="002D6F53">
            <w:pPr>
              <w:pStyle w:val="Normal6a"/>
            </w:pPr>
            <w:r w:rsidRPr="00DF3BE0">
              <w:rPr>
                <w:b/>
                <w:i/>
              </w:rPr>
              <w:t>c) Um representante permanente da Agência Europeia da Guarda de Fronteiras e Costeira;</w:t>
            </w:r>
          </w:p>
        </w:tc>
      </w:tr>
      <w:tr w:rsidR="004B63F0" w:rsidRPr="00DF3BE0" w14:paraId="5B464201" w14:textId="77777777" w:rsidTr="002D6F53">
        <w:trPr>
          <w:jc w:val="center"/>
        </w:trPr>
        <w:tc>
          <w:tcPr>
            <w:tcW w:w="4876" w:type="dxa"/>
            <w:tcBorders>
              <w:top w:val="nil"/>
              <w:left w:val="nil"/>
              <w:bottom w:val="nil"/>
              <w:right w:val="nil"/>
            </w:tcBorders>
          </w:tcPr>
          <w:p w14:paraId="30CB4298" w14:textId="77777777" w:rsidR="004B63F0" w:rsidRPr="00DF3BE0" w:rsidRDefault="004B63F0" w:rsidP="002D6F53">
            <w:pPr>
              <w:pStyle w:val="Normal6a"/>
            </w:pPr>
          </w:p>
        </w:tc>
        <w:tc>
          <w:tcPr>
            <w:tcW w:w="4876" w:type="dxa"/>
            <w:tcBorders>
              <w:top w:val="nil"/>
              <w:left w:val="nil"/>
              <w:bottom w:val="nil"/>
              <w:right w:val="nil"/>
            </w:tcBorders>
          </w:tcPr>
          <w:p w14:paraId="00C6876E" w14:textId="77777777" w:rsidR="004B63F0" w:rsidRPr="00DF3BE0" w:rsidRDefault="004B63F0" w:rsidP="002D6F53">
            <w:pPr>
              <w:pStyle w:val="Normal6a"/>
            </w:pPr>
            <w:r w:rsidRPr="00DF3BE0">
              <w:rPr>
                <w:b/>
                <w:i/>
              </w:rPr>
              <w:t>A Europol pode convidar outros participantes a contribuir para as atividades do Centro Europeu contra a Introdução Clandestina de Migrantes.</w:t>
            </w:r>
          </w:p>
        </w:tc>
      </w:tr>
      <w:tr w:rsidR="004B63F0" w:rsidRPr="00DF3BE0" w14:paraId="3557507B" w14:textId="77777777" w:rsidTr="002D6F53">
        <w:trPr>
          <w:jc w:val="center"/>
        </w:trPr>
        <w:tc>
          <w:tcPr>
            <w:tcW w:w="4876" w:type="dxa"/>
            <w:tcBorders>
              <w:top w:val="nil"/>
              <w:left w:val="nil"/>
              <w:bottom w:val="nil"/>
              <w:right w:val="nil"/>
            </w:tcBorders>
          </w:tcPr>
          <w:p w14:paraId="315EFF4D" w14:textId="77777777" w:rsidR="004B63F0" w:rsidRPr="00DF3BE0" w:rsidRDefault="004B63F0" w:rsidP="002D6F53">
            <w:pPr>
              <w:pStyle w:val="Normal6a"/>
            </w:pPr>
          </w:p>
        </w:tc>
        <w:tc>
          <w:tcPr>
            <w:tcW w:w="4876" w:type="dxa"/>
            <w:tcBorders>
              <w:top w:val="nil"/>
              <w:left w:val="nil"/>
              <w:bottom w:val="nil"/>
              <w:right w:val="nil"/>
            </w:tcBorders>
          </w:tcPr>
          <w:p w14:paraId="2474F13C" w14:textId="7D786848" w:rsidR="004B63F0" w:rsidRPr="00DF3BE0" w:rsidRDefault="004B63F0" w:rsidP="002D6F53">
            <w:pPr>
              <w:pStyle w:val="Normal6a"/>
            </w:pPr>
            <w:r w:rsidRPr="00DF3BE0">
              <w:rPr>
                <w:b/>
                <w:i/>
              </w:rPr>
              <w:t>4. Sob proposta do diretor executivo, após consulta das entidades enumeradas no n.º 3, alíneas a), b) e c), o Conselho de Administração deve adotar regras de execução para o Centro Europeu contra a Introdução Clandestina de Migrantes, nomeadamente sobre os tipos de tarefas operacionais e estratégicas a realizar e sobre a participação dos representantes e participantes convidados enumerados no n.º 3. Os órgãos ou organismos da União, inclusive os referidos no n.º 3, que participam nas atividades do Centro Europeu contra a Introdução Clandestina de Migrantes devem fazê</w:t>
            </w:r>
            <w:r w:rsidR="00DF5682">
              <w:rPr>
                <w:b/>
                <w:i/>
              </w:rPr>
              <w:noBreakHyphen/>
            </w:r>
            <w:r w:rsidRPr="00DF3BE0">
              <w:rPr>
                <w:b/>
                <w:i/>
              </w:rPr>
              <w:t>lo em conformidade com os respetivos quadros jurídicos.»</w:t>
            </w:r>
          </w:p>
        </w:tc>
      </w:tr>
    </w:tbl>
    <w:p w14:paraId="71B755AC"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215EA345" w14:textId="77777777" w:rsidR="004B63F0" w:rsidRPr="00DF3BE0" w:rsidRDefault="004B63F0" w:rsidP="004B63F0">
      <w:r w:rsidRPr="00DF3BE0">
        <w:rPr>
          <w:rStyle w:val="HideTWBExt"/>
        </w:rPr>
        <w:t>&lt;/Amend&gt;</w:t>
      </w:r>
    </w:p>
    <w:p w14:paraId="399E811D"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316</w:t>
      </w:r>
      <w:r w:rsidRPr="00DF3BE0">
        <w:rPr>
          <w:rStyle w:val="HideTWBExt"/>
        </w:rPr>
        <w:t>&lt;/NumAm&gt;</w:t>
      </w:r>
    </w:p>
    <w:p w14:paraId="10CC0CFB"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7F1AABAF" w14:textId="77777777" w:rsidR="004B63F0" w:rsidRPr="00DF3BE0" w:rsidRDefault="004B63F0" w:rsidP="004B63F0">
      <w:pPr>
        <w:pStyle w:val="NormalBold"/>
      </w:pPr>
      <w:r w:rsidRPr="00DF3BE0">
        <w:rPr>
          <w:rStyle w:val="HideTWBExt"/>
          <w:b w:val="0"/>
        </w:rPr>
        <w:t>&lt;/RepeatBlock-By&gt;</w:t>
      </w:r>
    </w:p>
    <w:p w14:paraId="3D3942C0"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58C2820F" w14:textId="7BC49CE3" w:rsidR="004B63F0" w:rsidRPr="00DF3BE0" w:rsidRDefault="004B63F0" w:rsidP="004B63F0">
      <w:pPr>
        <w:pStyle w:val="NormalBold"/>
      </w:pPr>
      <w:r w:rsidRPr="00DF3BE0">
        <w:rPr>
          <w:rStyle w:val="HideTWBExt"/>
        </w:rPr>
        <w:t>&lt;Article&gt;</w:t>
      </w:r>
      <w:r w:rsidRPr="00DF3BE0">
        <w:t>Artigo 9 – parágrafo 1 – ponto 3</w:t>
      </w:r>
      <w:r w:rsidR="00DF5682">
        <w:noBreakHyphen/>
      </w:r>
      <w:r w:rsidRPr="00DF3BE0">
        <w:t>A (novo)</w:t>
      </w:r>
      <w:r w:rsidRPr="00DF3BE0">
        <w:rPr>
          <w:rStyle w:val="HideTWBExt"/>
        </w:rPr>
        <w:t>&lt;/Article&gt;</w:t>
      </w:r>
    </w:p>
    <w:p w14:paraId="39047023"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7A4EBDC3" w14:textId="6B866956" w:rsidR="004B63F0" w:rsidRPr="00DF3BE0" w:rsidRDefault="004B63F0" w:rsidP="004B63F0">
      <w:r w:rsidRPr="00DF3BE0">
        <w:rPr>
          <w:rStyle w:val="HideTWBExt"/>
        </w:rPr>
        <w:t>&lt;Article2&gt;</w:t>
      </w:r>
      <w:r w:rsidRPr="00DF3BE0">
        <w:t>Secção 2</w:t>
      </w:r>
      <w:r w:rsidR="00DF5682">
        <w:noBreakHyphen/>
      </w:r>
      <w:r w:rsidRPr="00DF3BE0">
        <w:t>A (nova) – Artigo 16</w:t>
      </w:r>
      <w:r w:rsidR="00DF5682">
        <w:noBreakHyphen/>
      </w:r>
      <w:r w:rsidRPr="00DF3BE0">
        <w:t>A (novo)</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68174A42" w14:textId="77777777" w:rsidTr="002D6F53">
        <w:trPr>
          <w:trHeight w:hRule="exact" w:val="240"/>
          <w:jc w:val="center"/>
        </w:trPr>
        <w:tc>
          <w:tcPr>
            <w:tcW w:w="9752" w:type="dxa"/>
            <w:gridSpan w:val="2"/>
            <w:tcBorders>
              <w:top w:val="nil"/>
              <w:left w:val="nil"/>
              <w:bottom w:val="nil"/>
              <w:right w:val="nil"/>
            </w:tcBorders>
          </w:tcPr>
          <w:p w14:paraId="39D2D3E2" w14:textId="77777777" w:rsidR="004B63F0" w:rsidRPr="00DF3BE0" w:rsidRDefault="004B63F0" w:rsidP="002D6F53"/>
        </w:tc>
      </w:tr>
      <w:tr w:rsidR="004B63F0" w:rsidRPr="00DF3BE0" w14:paraId="1F2AE659" w14:textId="77777777" w:rsidTr="002D6F53">
        <w:trPr>
          <w:trHeight w:val="240"/>
          <w:jc w:val="center"/>
        </w:trPr>
        <w:tc>
          <w:tcPr>
            <w:tcW w:w="4876" w:type="dxa"/>
            <w:tcBorders>
              <w:top w:val="nil"/>
              <w:left w:val="nil"/>
              <w:bottom w:val="nil"/>
              <w:right w:val="nil"/>
            </w:tcBorders>
          </w:tcPr>
          <w:p w14:paraId="6088B8EA"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782ADB45" w14:textId="77777777" w:rsidR="004B63F0" w:rsidRPr="00DF3BE0" w:rsidRDefault="004B63F0" w:rsidP="002D6F53">
            <w:pPr>
              <w:pStyle w:val="AmColumnHeading"/>
            </w:pPr>
            <w:r w:rsidRPr="00DF3BE0">
              <w:t>Alteração</w:t>
            </w:r>
          </w:p>
        </w:tc>
      </w:tr>
      <w:tr w:rsidR="004B63F0" w:rsidRPr="00DF3BE0" w14:paraId="0014F328" w14:textId="77777777" w:rsidTr="002D6F53">
        <w:trPr>
          <w:jc w:val="center"/>
        </w:trPr>
        <w:tc>
          <w:tcPr>
            <w:tcW w:w="4876" w:type="dxa"/>
            <w:tcBorders>
              <w:top w:val="nil"/>
              <w:left w:val="nil"/>
              <w:bottom w:val="nil"/>
              <w:right w:val="nil"/>
            </w:tcBorders>
          </w:tcPr>
          <w:p w14:paraId="4BD3969C" w14:textId="77777777" w:rsidR="004B63F0" w:rsidRPr="00DF3BE0" w:rsidRDefault="004B63F0" w:rsidP="002D6F53">
            <w:pPr>
              <w:pStyle w:val="Normal6a"/>
            </w:pPr>
          </w:p>
        </w:tc>
        <w:tc>
          <w:tcPr>
            <w:tcW w:w="4876" w:type="dxa"/>
            <w:tcBorders>
              <w:top w:val="nil"/>
              <w:left w:val="nil"/>
              <w:bottom w:val="nil"/>
              <w:right w:val="nil"/>
            </w:tcBorders>
          </w:tcPr>
          <w:p w14:paraId="0F45B3F2" w14:textId="026AF023" w:rsidR="004B63F0" w:rsidRPr="00DF3BE0" w:rsidRDefault="004B63F0" w:rsidP="002D6F53">
            <w:pPr>
              <w:pStyle w:val="Normal6a"/>
            </w:pPr>
            <w:r w:rsidRPr="00DF3BE0">
              <w:rPr>
                <w:b/>
                <w:i/>
              </w:rPr>
              <w:t>3</w:t>
            </w:r>
            <w:r w:rsidR="00DF5682">
              <w:rPr>
                <w:b/>
                <w:i/>
              </w:rPr>
              <w:noBreakHyphen/>
            </w:r>
            <w:r w:rsidRPr="00DF3BE0">
              <w:rPr>
                <w:b/>
                <w:i/>
              </w:rPr>
              <w:t>A)</w:t>
            </w:r>
            <w:r w:rsidRPr="00DF3BE0">
              <w:tab/>
            </w:r>
            <w:r w:rsidRPr="00DF3BE0">
              <w:rPr>
                <w:b/>
                <w:i/>
              </w:rPr>
              <w:t>Secção 2</w:t>
            </w:r>
            <w:r w:rsidR="00DF5682">
              <w:rPr>
                <w:b/>
                <w:i/>
              </w:rPr>
              <w:noBreakHyphen/>
            </w:r>
            <w:r w:rsidRPr="00DF3BE0">
              <w:rPr>
                <w:b/>
                <w:i/>
              </w:rPr>
              <w:t>A</w:t>
            </w:r>
          </w:p>
        </w:tc>
      </w:tr>
      <w:tr w:rsidR="004B63F0" w:rsidRPr="00DF3BE0" w14:paraId="2B0962C7" w14:textId="77777777" w:rsidTr="002D6F53">
        <w:trPr>
          <w:jc w:val="center"/>
        </w:trPr>
        <w:tc>
          <w:tcPr>
            <w:tcW w:w="4876" w:type="dxa"/>
            <w:tcBorders>
              <w:top w:val="nil"/>
              <w:left w:val="nil"/>
              <w:bottom w:val="nil"/>
              <w:right w:val="nil"/>
            </w:tcBorders>
          </w:tcPr>
          <w:p w14:paraId="3EC0E766" w14:textId="77777777" w:rsidR="004B63F0" w:rsidRPr="00DF3BE0" w:rsidRDefault="004B63F0" w:rsidP="002D6F53">
            <w:pPr>
              <w:pStyle w:val="Normal6a"/>
            </w:pPr>
          </w:p>
        </w:tc>
        <w:tc>
          <w:tcPr>
            <w:tcW w:w="4876" w:type="dxa"/>
            <w:tcBorders>
              <w:top w:val="nil"/>
              <w:left w:val="nil"/>
              <w:bottom w:val="nil"/>
              <w:right w:val="nil"/>
            </w:tcBorders>
          </w:tcPr>
          <w:p w14:paraId="097A11CC" w14:textId="77777777" w:rsidR="004B63F0" w:rsidRPr="00DF3BE0" w:rsidRDefault="004B63F0" w:rsidP="002D6F53">
            <w:pPr>
              <w:pStyle w:val="Normal6a"/>
            </w:pPr>
            <w:r w:rsidRPr="00DF3BE0">
              <w:rPr>
                <w:b/>
                <w:i/>
              </w:rPr>
              <w:t>Centro Europeu contra a Introdução Clandestina de Migrantes</w:t>
            </w:r>
          </w:p>
        </w:tc>
      </w:tr>
      <w:tr w:rsidR="004B63F0" w:rsidRPr="00DF3BE0" w14:paraId="509D8DBF" w14:textId="77777777" w:rsidTr="002D6F53">
        <w:trPr>
          <w:jc w:val="center"/>
        </w:trPr>
        <w:tc>
          <w:tcPr>
            <w:tcW w:w="4876" w:type="dxa"/>
            <w:tcBorders>
              <w:top w:val="nil"/>
              <w:left w:val="nil"/>
              <w:bottom w:val="nil"/>
              <w:right w:val="nil"/>
            </w:tcBorders>
          </w:tcPr>
          <w:p w14:paraId="221F3174" w14:textId="77777777" w:rsidR="004B63F0" w:rsidRPr="00DF3BE0" w:rsidRDefault="004B63F0" w:rsidP="002D6F53">
            <w:pPr>
              <w:pStyle w:val="Normal6a"/>
            </w:pPr>
          </w:p>
        </w:tc>
        <w:tc>
          <w:tcPr>
            <w:tcW w:w="4876" w:type="dxa"/>
            <w:tcBorders>
              <w:top w:val="nil"/>
              <w:left w:val="nil"/>
              <w:bottom w:val="nil"/>
              <w:right w:val="nil"/>
            </w:tcBorders>
          </w:tcPr>
          <w:p w14:paraId="21B8FBB8" w14:textId="00898790" w:rsidR="004B63F0" w:rsidRPr="00DF3BE0" w:rsidRDefault="004B63F0" w:rsidP="002D6F53">
            <w:pPr>
              <w:pStyle w:val="Normal6a"/>
            </w:pPr>
            <w:r w:rsidRPr="00DF3BE0">
              <w:rPr>
                <w:b/>
                <w:i/>
              </w:rPr>
              <w:t>Artigo 16.º</w:t>
            </w:r>
            <w:r w:rsidR="00DF5682">
              <w:rPr>
                <w:b/>
                <w:i/>
              </w:rPr>
              <w:noBreakHyphen/>
            </w:r>
            <w:r w:rsidRPr="00DF3BE0">
              <w:rPr>
                <w:b/>
                <w:i/>
              </w:rPr>
              <w:t>A</w:t>
            </w:r>
          </w:p>
        </w:tc>
      </w:tr>
      <w:tr w:rsidR="004B63F0" w:rsidRPr="00DF3BE0" w14:paraId="2AACB84E" w14:textId="77777777" w:rsidTr="002D6F53">
        <w:trPr>
          <w:jc w:val="center"/>
        </w:trPr>
        <w:tc>
          <w:tcPr>
            <w:tcW w:w="4876" w:type="dxa"/>
            <w:tcBorders>
              <w:top w:val="nil"/>
              <w:left w:val="nil"/>
              <w:bottom w:val="nil"/>
              <w:right w:val="nil"/>
            </w:tcBorders>
          </w:tcPr>
          <w:p w14:paraId="4753B24D" w14:textId="77777777" w:rsidR="004B63F0" w:rsidRPr="00DF3BE0" w:rsidRDefault="004B63F0" w:rsidP="002D6F53">
            <w:pPr>
              <w:pStyle w:val="Normal6a"/>
            </w:pPr>
          </w:p>
        </w:tc>
        <w:tc>
          <w:tcPr>
            <w:tcW w:w="4876" w:type="dxa"/>
            <w:tcBorders>
              <w:top w:val="nil"/>
              <w:left w:val="nil"/>
              <w:bottom w:val="nil"/>
              <w:right w:val="nil"/>
            </w:tcBorders>
          </w:tcPr>
          <w:p w14:paraId="70EC0C9C" w14:textId="38453E49" w:rsidR="004B63F0" w:rsidRPr="00DF3BE0" w:rsidRDefault="004B63F0" w:rsidP="002D6F53">
            <w:pPr>
              <w:pStyle w:val="Normal6a"/>
            </w:pPr>
            <w:r w:rsidRPr="00DF3BE0">
              <w:rPr>
                <w:b/>
                <w:i/>
              </w:rPr>
              <w:t>1. O Centro Europeu contra a Introdução Clandestina de Migrantes é criado no âmbito da Europol como um centro da União com competências especializadas. Deve apoiar os Estados</w:t>
            </w:r>
            <w:r w:rsidR="00DF5682">
              <w:rPr>
                <w:b/>
                <w:i/>
              </w:rPr>
              <w:noBreakHyphen/>
            </w:r>
            <w:r w:rsidRPr="00DF3BE0">
              <w:rPr>
                <w:b/>
                <w:i/>
              </w:rPr>
              <w:t>Membros na prevenção e no combate à introdução clandestina de migrantes e ao tráfico de seres humanos.</w:t>
            </w:r>
          </w:p>
        </w:tc>
      </w:tr>
      <w:tr w:rsidR="004B63F0" w:rsidRPr="00DF3BE0" w14:paraId="5F19A363" w14:textId="77777777" w:rsidTr="002D6F53">
        <w:trPr>
          <w:jc w:val="center"/>
        </w:trPr>
        <w:tc>
          <w:tcPr>
            <w:tcW w:w="4876" w:type="dxa"/>
            <w:tcBorders>
              <w:top w:val="nil"/>
              <w:left w:val="nil"/>
              <w:bottom w:val="nil"/>
              <w:right w:val="nil"/>
            </w:tcBorders>
          </w:tcPr>
          <w:p w14:paraId="3F275716" w14:textId="77777777" w:rsidR="004B63F0" w:rsidRPr="00DF3BE0" w:rsidRDefault="004B63F0" w:rsidP="002D6F53">
            <w:pPr>
              <w:pStyle w:val="Normal6a"/>
            </w:pPr>
          </w:p>
        </w:tc>
        <w:tc>
          <w:tcPr>
            <w:tcW w:w="4876" w:type="dxa"/>
            <w:tcBorders>
              <w:top w:val="nil"/>
              <w:left w:val="nil"/>
              <w:bottom w:val="nil"/>
              <w:right w:val="nil"/>
            </w:tcBorders>
          </w:tcPr>
          <w:p w14:paraId="6344BD28" w14:textId="77777777" w:rsidR="004B63F0" w:rsidRPr="00DF3BE0" w:rsidRDefault="004B63F0" w:rsidP="002D6F53">
            <w:pPr>
              <w:pStyle w:val="Normal6a"/>
            </w:pPr>
            <w:r w:rsidRPr="00DF3BE0">
              <w:rPr>
                <w:b/>
                <w:i/>
              </w:rPr>
              <w:t>2. O Centro Europeu contra a Introdução Clandestina de Migrantes deve ser composto por pessoal da Europol e contar com a participação de representantes das seguintes entidades que desempenham as funções estratégicas:</w:t>
            </w:r>
          </w:p>
        </w:tc>
      </w:tr>
      <w:tr w:rsidR="004B63F0" w:rsidRPr="00DF3BE0" w14:paraId="0D623697" w14:textId="77777777" w:rsidTr="002D6F53">
        <w:trPr>
          <w:jc w:val="center"/>
        </w:trPr>
        <w:tc>
          <w:tcPr>
            <w:tcW w:w="4876" w:type="dxa"/>
            <w:tcBorders>
              <w:top w:val="nil"/>
              <w:left w:val="nil"/>
              <w:bottom w:val="nil"/>
              <w:right w:val="nil"/>
            </w:tcBorders>
          </w:tcPr>
          <w:p w14:paraId="759DF077" w14:textId="77777777" w:rsidR="004B63F0" w:rsidRPr="00DF3BE0" w:rsidRDefault="004B63F0" w:rsidP="002D6F53">
            <w:pPr>
              <w:pStyle w:val="Normal6a"/>
            </w:pPr>
          </w:p>
        </w:tc>
        <w:tc>
          <w:tcPr>
            <w:tcW w:w="4876" w:type="dxa"/>
            <w:tcBorders>
              <w:top w:val="nil"/>
              <w:left w:val="nil"/>
              <w:bottom w:val="nil"/>
              <w:right w:val="nil"/>
            </w:tcBorders>
          </w:tcPr>
          <w:p w14:paraId="471F0DD3" w14:textId="075DA7F0" w:rsidR="004B63F0" w:rsidRPr="00DF3BE0" w:rsidRDefault="004B63F0" w:rsidP="002D6F53">
            <w:pPr>
              <w:pStyle w:val="Normal6a"/>
            </w:pPr>
            <w:r w:rsidRPr="00DF3BE0">
              <w:rPr>
                <w:b/>
                <w:i/>
              </w:rPr>
              <w:t>a) Um representante de cada Estado</w:t>
            </w:r>
            <w:r w:rsidR="00DF5682">
              <w:rPr>
                <w:b/>
                <w:i/>
              </w:rPr>
              <w:noBreakHyphen/>
            </w:r>
            <w:r w:rsidRPr="00DF3BE0">
              <w:rPr>
                <w:b/>
                <w:i/>
              </w:rPr>
              <w:t>Membro, de um serviço nacional especializado referido no artigo 7.º;</w:t>
            </w:r>
          </w:p>
        </w:tc>
      </w:tr>
      <w:tr w:rsidR="004B63F0" w:rsidRPr="00DF3BE0" w14:paraId="62E1F0D9" w14:textId="77777777" w:rsidTr="002D6F53">
        <w:trPr>
          <w:jc w:val="center"/>
        </w:trPr>
        <w:tc>
          <w:tcPr>
            <w:tcW w:w="4876" w:type="dxa"/>
            <w:tcBorders>
              <w:top w:val="nil"/>
              <w:left w:val="nil"/>
              <w:bottom w:val="nil"/>
              <w:right w:val="nil"/>
            </w:tcBorders>
          </w:tcPr>
          <w:p w14:paraId="0BD4F7A8" w14:textId="77777777" w:rsidR="004B63F0" w:rsidRPr="00DF3BE0" w:rsidRDefault="004B63F0" w:rsidP="002D6F53">
            <w:pPr>
              <w:pStyle w:val="Normal6a"/>
            </w:pPr>
          </w:p>
        </w:tc>
        <w:tc>
          <w:tcPr>
            <w:tcW w:w="4876" w:type="dxa"/>
            <w:tcBorders>
              <w:top w:val="nil"/>
              <w:left w:val="nil"/>
              <w:bottom w:val="nil"/>
              <w:right w:val="nil"/>
            </w:tcBorders>
          </w:tcPr>
          <w:p w14:paraId="042D8F5F" w14:textId="77777777" w:rsidR="004B63F0" w:rsidRPr="00DF3BE0" w:rsidRDefault="004B63F0" w:rsidP="002D6F53">
            <w:pPr>
              <w:pStyle w:val="Normal6a"/>
            </w:pPr>
            <w:r w:rsidRPr="00DF3BE0">
              <w:rPr>
                <w:b/>
                <w:i/>
              </w:rPr>
              <w:t>b) Um representante da Eurojust;</w:t>
            </w:r>
          </w:p>
        </w:tc>
      </w:tr>
      <w:tr w:rsidR="004B63F0" w:rsidRPr="00DF3BE0" w14:paraId="1299480E" w14:textId="77777777" w:rsidTr="002D6F53">
        <w:trPr>
          <w:jc w:val="center"/>
        </w:trPr>
        <w:tc>
          <w:tcPr>
            <w:tcW w:w="4876" w:type="dxa"/>
            <w:tcBorders>
              <w:top w:val="nil"/>
              <w:left w:val="nil"/>
              <w:bottom w:val="nil"/>
              <w:right w:val="nil"/>
            </w:tcBorders>
          </w:tcPr>
          <w:p w14:paraId="10E19DA9" w14:textId="77777777" w:rsidR="004B63F0" w:rsidRPr="00DF3BE0" w:rsidRDefault="004B63F0" w:rsidP="002D6F53">
            <w:pPr>
              <w:pStyle w:val="Normal6a"/>
            </w:pPr>
          </w:p>
        </w:tc>
        <w:tc>
          <w:tcPr>
            <w:tcW w:w="4876" w:type="dxa"/>
            <w:tcBorders>
              <w:top w:val="nil"/>
              <w:left w:val="nil"/>
              <w:bottom w:val="nil"/>
              <w:right w:val="nil"/>
            </w:tcBorders>
          </w:tcPr>
          <w:p w14:paraId="3A6A144B" w14:textId="77777777" w:rsidR="004B63F0" w:rsidRPr="00DF3BE0" w:rsidRDefault="004B63F0" w:rsidP="002D6F53">
            <w:pPr>
              <w:pStyle w:val="Normal6a"/>
            </w:pPr>
            <w:r w:rsidRPr="00DF3BE0">
              <w:rPr>
                <w:b/>
                <w:i/>
              </w:rPr>
              <w:t>c) Um representante da Agência Europeia da Guarda de Fronteiras e Costeira;</w:t>
            </w:r>
          </w:p>
        </w:tc>
      </w:tr>
      <w:tr w:rsidR="004B63F0" w:rsidRPr="00DF3BE0" w14:paraId="57BF9F87" w14:textId="77777777" w:rsidTr="002D6F53">
        <w:trPr>
          <w:jc w:val="center"/>
        </w:trPr>
        <w:tc>
          <w:tcPr>
            <w:tcW w:w="4876" w:type="dxa"/>
            <w:tcBorders>
              <w:top w:val="nil"/>
              <w:left w:val="nil"/>
              <w:bottom w:val="nil"/>
              <w:right w:val="nil"/>
            </w:tcBorders>
          </w:tcPr>
          <w:p w14:paraId="1D6E0D84" w14:textId="77777777" w:rsidR="004B63F0" w:rsidRPr="00DF3BE0" w:rsidRDefault="004B63F0" w:rsidP="002D6F53">
            <w:pPr>
              <w:pStyle w:val="Normal6a"/>
            </w:pPr>
          </w:p>
        </w:tc>
        <w:tc>
          <w:tcPr>
            <w:tcW w:w="4876" w:type="dxa"/>
            <w:tcBorders>
              <w:top w:val="nil"/>
              <w:left w:val="nil"/>
              <w:bottom w:val="nil"/>
              <w:right w:val="nil"/>
            </w:tcBorders>
          </w:tcPr>
          <w:p w14:paraId="22093EEC" w14:textId="3A8FD02E" w:rsidR="004B63F0" w:rsidRPr="00DF3BE0" w:rsidRDefault="004B63F0" w:rsidP="002D6F53">
            <w:pPr>
              <w:pStyle w:val="Normal6a"/>
            </w:pPr>
            <w:r w:rsidRPr="00DF3BE0">
              <w:rPr>
                <w:b/>
                <w:i/>
              </w:rPr>
              <w:t>d) Ao critério da Europol e após consulta dos Estados</w:t>
            </w:r>
            <w:r w:rsidR="00DF5682">
              <w:rPr>
                <w:b/>
                <w:i/>
              </w:rPr>
              <w:noBreakHyphen/>
            </w:r>
            <w:r w:rsidRPr="00DF3BE0">
              <w:rPr>
                <w:b/>
                <w:i/>
              </w:rPr>
              <w:t>Membros, um ou vários representantes que participam na execução operacional das prioridades estratégicas e operacionais da União para combater a introdução clandestina de migrantes e o tráfico de seres humanos, em especial na Plataforma Multidisciplinar Europeia contra as Ameaças Criminosas (EMPACT).</w:t>
            </w:r>
          </w:p>
        </w:tc>
      </w:tr>
      <w:tr w:rsidR="004B63F0" w:rsidRPr="00DF3BE0" w14:paraId="52A62629" w14:textId="77777777" w:rsidTr="002D6F53">
        <w:trPr>
          <w:jc w:val="center"/>
        </w:trPr>
        <w:tc>
          <w:tcPr>
            <w:tcW w:w="4876" w:type="dxa"/>
            <w:tcBorders>
              <w:top w:val="nil"/>
              <w:left w:val="nil"/>
              <w:bottom w:val="nil"/>
              <w:right w:val="nil"/>
            </w:tcBorders>
          </w:tcPr>
          <w:p w14:paraId="6D57D5EE" w14:textId="77777777" w:rsidR="004B63F0" w:rsidRPr="00DF3BE0" w:rsidRDefault="004B63F0" w:rsidP="002D6F53">
            <w:pPr>
              <w:pStyle w:val="Normal6a"/>
            </w:pPr>
          </w:p>
        </w:tc>
        <w:tc>
          <w:tcPr>
            <w:tcW w:w="4876" w:type="dxa"/>
            <w:tcBorders>
              <w:top w:val="nil"/>
              <w:left w:val="nil"/>
              <w:bottom w:val="nil"/>
              <w:right w:val="nil"/>
            </w:tcBorders>
          </w:tcPr>
          <w:p w14:paraId="5DB70E22" w14:textId="77777777" w:rsidR="004B63F0" w:rsidRPr="00DF3BE0" w:rsidRDefault="004B63F0" w:rsidP="002D6F53">
            <w:pPr>
              <w:pStyle w:val="Normal6a"/>
            </w:pPr>
            <w:r w:rsidRPr="00DF3BE0">
              <w:rPr>
                <w:b/>
                <w:i/>
              </w:rPr>
              <w:t>3. O Centro Europeu contra a Introdução Clandestina de Migrantes deve ser composto por pessoal da Europol e contar com a participação de representantes das seguintes entidades que desempenham as funções operacionais:</w:t>
            </w:r>
          </w:p>
        </w:tc>
      </w:tr>
      <w:tr w:rsidR="004B63F0" w:rsidRPr="00DF3BE0" w14:paraId="5D71FDAA" w14:textId="77777777" w:rsidTr="002D6F53">
        <w:trPr>
          <w:jc w:val="center"/>
        </w:trPr>
        <w:tc>
          <w:tcPr>
            <w:tcW w:w="4876" w:type="dxa"/>
            <w:tcBorders>
              <w:top w:val="nil"/>
              <w:left w:val="nil"/>
              <w:bottom w:val="nil"/>
              <w:right w:val="nil"/>
            </w:tcBorders>
          </w:tcPr>
          <w:p w14:paraId="4B12DDBE" w14:textId="77777777" w:rsidR="004B63F0" w:rsidRPr="00DF3BE0" w:rsidRDefault="004B63F0" w:rsidP="002D6F53">
            <w:pPr>
              <w:pStyle w:val="Normal6a"/>
            </w:pPr>
          </w:p>
        </w:tc>
        <w:tc>
          <w:tcPr>
            <w:tcW w:w="4876" w:type="dxa"/>
            <w:tcBorders>
              <w:top w:val="nil"/>
              <w:left w:val="nil"/>
              <w:bottom w:val="nil"/>
              <w:right w:val="nil"/>
            </w:tcBorders>
          </w:tcPr>
          <w:p w14:paraId="2DD19C9D" w14:textId="4F8A871A" w:rsidR="004B63F0" w:rsidRPr="00DF3BE0" w:rsidRDefault="004B63F0" w:rsidP="002D6F53">
            <w:pPr>
              <w:pStyle w:val="Normal6a"/>
            </w:pPr>
            <w:r w:rsidRPr="00DF3BE0">
              <w:rPr>
                <w:b/>
                <w:i/>
              </w:rPr>
              <w:t>a) Para cada Estado</w:t>
            </w:r>
            <w:r w:rsidR="00DF5682">
              <w:rPr>
                <w:b/>
                <w:i/>
              </w:rPr>
              <w:noBreakHyphen/>
            </w:r>
            <w:r w:rsidRPr="00DF3BE0">
              <w:rPr>
                <w:b/>
                <w:i/>
              </w:rPr>
              <w:t>Membro, um agente de ligação a que se refere o artigo 8.º do presente regulamento, especificamente designado para tratar de matérias relacionadas com a introdução clandestina de migrantes, desde que exista um representante no Estado</w:t>
            </w:r>
            <w:r w:rsidR="00DF5682">
              <w:rPr>
                <w:b/>
                <w:i/>
              </w:rPr>
              <w:noBreakHyphen/>
            </w:r>
            <w:r w:rsidRPr="00DF3BE0">
              <w:rPr>
                <w:b/>
                <w:i/>
              </w:rPr>
              <w:t>Membro;</w:t>
            </w:r>
          </w:p>
        </w:tc>
      </w:tr>
      <w:tr w:rsidR="004B63F0" w:rsidRPr="00DF3BE0" w14:paraId="4292E2F7" w14:textId="77777777" w:rsidTr="002D6F53">
        <w:trPr>
          <w:jc w:val="center"/>
        </w:trPr>
        <w:tc>
          <w:tcPr>
            <w:tcW w:w="4876" w:type="dxa"/>
            <w:tcBorders>
              <w:top w:val="nil"/>
              <w:left w:val="nil"/>
              <w:bottom w:val="nil"/>
              <w:right w:val="nil"/>
            </w:tcBorders>
          </w:tcPr>
          <w:p w14:paraId="791D394C" w14:textId="77777777" w:rsidR="004B63F0" w:rsidRPr="00DF3BE0" w:rsidRDefault="004B63F0" w:rsidP="002D6F53">
            <w:pPr>
              <w:pStyle w:val="Normal6a"/>
            </w:pPr>
          </w:p>
        </w:tc>
        <w:tc>
          <w:tcPr>
            <w:tcW w:w="4876" w:type="dxa"/>
            <w:tcBorders>
              <w:top w:val="nil"/>
              <w:left w:val="nil"/>
              <w:bottom w:val="nil"/>
              <w:right w:val="nil"/>
            </w:tcBorders>
          </w:tcPr>
          <w:p w14:paraId="712C10F1" w14:textId="77777777" w:rsidR="004B63F0" w:rsidRPr="00DF3BE0" w:rsidRDefault="004B63F0" w:rsidP="002D6F53">
            <w:pPr>
              <w:pStyle w:val="Normal6a"/>
            </w:pPr>
            <w:r w:rsidRPr="00DF3BE0">
              <w:rPr>
                <w:b/>
                <w:i/>
              </w:rPr>
              <w:t>b) Um agente de ligação da Eurojust na qualidade de representante permanente junto da Europol;</w:t>
            </w:r>
          </w:p>
        </w:tc>
      </w:tr>
      <w:tr w:rsidR="004B63F0" w:rsidRPr="00DF3BE0" w14:paraId="0236F511" w14:textId="77777777" w:rsidTr="002D6F53">
        <w:trPr>
          <w:jc w:val="center"/>
        </w:trPr>
        <w:tc>
          <w:tcPr>
            <w:tcW w:w="4876" w:type="dxa"/>
            <w:tcBorders>
              <w:top w:val="nil"/>
              <w:left w:val="nil"/>
              <w:bottom w:val="nil"/>
              <w:right w:val="nil"/>
            </w:tcBorders>
          </w:tcPr>
          <w:p w14:paraId="1819E97C" w14:textId="77777777" w:rsidR="004B63F0" w:rsidRPr="00DF3BE0" w:rsidRDefault="004B63F0" w:rsidP="002D6F53">
            <w:pPr>
              <w:pStyle w:val="Normal6a"/>
            </w:pPr>
          </w:p>
        </w:tc>
        <w:tc>
          <w:tcPr>
            <w:tcW w:w="4876" w:type="dxa"/>
            <w:tcBorders>
              <w:top w:val="nil"/>
              <w:left w:val="nil"/>
              <w:bottom w:val="nil"/>
              <w:right w:val="nil"/>
            </w:tcBorders>
          </w:tcPr>
          <w:p w14:paraId="351F0606" w14:textId="77777777" w:rsidR="004B63F0" w:rsidRPr="00DF3BE0" w:rsidRDefault="004B63F0" w:rsidP="002D6F53">
            <w:pPr>
              <w:pStyle w:val="Normal6a"/>
            </w:pPr>
            <w:r w:rsidRPr="00DF3BE0">
              <w:rPr>
                <w:b/>
                <w:i/>
              </w:rPr>
              <w:t>c) Um agente de ligação da Agência Europeia da Guarda de Fronteiras e Costeira na qualidade de representante permanente junto da Europol.</w:t>
            </w:r>
          </w:p>
        </w:tc>
      </w:tr>
      <w:tr w:rsidR="004B63F0" w:rsidRPr="00DF3BE0" w14:paraId="6B5853C2" w14:textId="77777777" w:rsidTr="002D6F53">
        <w:trPr>
          <w:jc w:val="center"/>
        </w:trPr>
        <w:tc>
          <w:tcPr>
            <w:tcW w:w="4876" w:type="dxa"/>
            <w:tcBorders>
              <w:top w:val="nil"/>
              <w:left w:val="nil"/>
              <w:bottom w:val="nil"/>
              <w:right w:val="nil"/>
            </w:tcBorders>
          </w:tcPr>
          <w:p w14:paraId="11643B56" w14:textId="77777777" w:rsidR="004B63F0" w:rsidRPr="00DF3BE0" w:rsidRDefault="004B63F0" w:rsidP="002D6F53">
            <w:pPr>
              <w:pStyle w:val="Normal6a"/>
            </w:pPr>
          </w:p>
        </w:tc>
        <w:tc>
          <w:tcPr>
            <w:tcW w:w="4876" w:type="dxa"/>
            <w:tcBorders>
              <w:top w:val="nil"/>
              <w:left w:val="nil"/>
              <w:bottom w:val="nil"/>
              <w:right w:val="nil"/>
            </w:tcBorders>
          </w:tcPr>
          <w:p w14:paraId="4D450186" w14:textId="77777777" w:rsidR="004B63F0" w:rsidRPr="00DF3BE0" w:rsidRDefault="004B63F0" w:rsidP="002D6F53">
            <w:pPr>
              <w:pStyle w:val="Normal6a"/>
            </w:pPr>
            <w:r w:rsidRPr="00DF3BE0">
              <w:rPr>
                <w:b/>
                <w:i/>
              </w:rPr>
              <w:t>A Europol pode convidar outras entidades a participar na realização das atividades referidas no artigo 6.º, incluindo outros organismos ou agências pertinentes da União.</w:t>
            </w:r>
          </w:p>
        </w:tc>
      </w:tr>
      <w:tr w:rsidR="004B63F0" w:rsidRPr="00DF3BE0" w14:paraId="4F501380" w14:textId="77777777" w:rsidTr="002D6F53">
        <w:trPr>
          <w:jc w:val="center"/>
        </w:trPr>
        <w:tc>
          <w:tcPr>
            <w:tcW w:w="4876" w:type="dxa"/>
            <w:tcBorders>
              <w:top w:val="nil"/>
              <w:left w:val="nil"/>
              <w:bottom w:val="nil"/>
              <w:right w:val="nil"/>
            </w:tcBorders>
          </w:tcPr>
          <w:p w14:paraId="369230C3" w14:textId="77777777" w:rsidR="004B63F0" w:rsidRPr="00DF3BE0" w:rsidRDefault="004B63F0" w:rsidP="002D6F53">
            <w:pPr>
              <w:pStyle w:val="Normal6a"/>
            </w:pPr>
          </w:p>
        </w:tc>
        <w:tc>
          <w:tcPr>
            <w:tcW w:w="4876" w:type="dxa"/>
            <w:tcBorders>
              <w:top w:val="nil"/>
              <w:left w:val="nil"/>
              <w:bottom w:val="nil"/>
              <w:right w:val="nil"/>
            </w:tcBorders>
          </w:tcPr>
          <w:p w14:paraId="21658946" w14:textId="77777777" w:rsidR="004B63F0" w:rsidRPr="00DF3BE0" w:rsidRDefault="004B63F0" w:rsidP="002D6F53">
            <w:pPr>
              <w:pStyle w:val="Normal6a"/>
            </w:pPr>
            <w:r w:rsidRPr="00DF3BE0">
              <w:rPr>
                <w:b/>
                <w:i/>
              </w:rPr>
              <w:t>4. Para efeitos do n.º 2 do presente artigo, a Eurojust deve destacar um agente de ligação, agindo em conformidade com esse regulamento, para o Centro Europeu contra a Introdução Clandestina de Migrantes.</w:t>
            </w:r>
          </w:p>
        </w:tc>
      </w:tr>
      <w:tr w:rsidR="004B63F0" w:rsidRPr="00DF3BE0" w14:paraId="7FD20938" w14:textId="77777777" w:rsidTr="002D6F53">
        <w:trPr>
          <w:jc w:val="center"/>
        </w:trPr>
        <w:tc>
          <w:tcPr>
            <w:tcW w:w="4876" w:type="dxa"/>
            <w:tcBorders>
              <w:top w:val="nil"/>
              <w:left w:val="nil"/>
              <w:bottom w:val="nil"/>
              <w:right w:val="nil"/>
            </w:tcBorders>
          </w:tcPr>
          <w:p w14:paraId="4E0903DE" w14:textId="77777777" w:rsidR="004B63F0" w:rsidRPr="00DF3BE0" w:rsidRDefault="004B63F0" w:rsidP="002D6F53">
            <w:pPr>
              <w:pStyle w:val="Normal6a"/>
            </w:pPr>
          </w:p>
        </w:tc>
        <w:tc>
          <w:tcPr>
            <w:tcW w:w="4876" w:type="dxa"/>
            <w:tcBorders>
              <w:top w:val="nil"/>
              <w:left w:val="nil"/>
              <w:bottom w:val="nil"/>
              <w:right w:val="nil"/>
            </w:tcBorders>
          </w:tcPr>
          <w:p w14:paraId="4AE64AD7" w14:textId="77777777" w:rsidR="004B63F0" w:rsidRPr="00DF3BE0" w:rsidRDefault="004B63F0" w:rsidP="002D6F53">
            <w:pPr>
              <w:pStyle w:val="Normal6a"/>
            </w:pPr>
            <w:r w:rsidRPr="00DF3BE0">
              <w:rPr>
                <w:b/>
                <w:i/>
              </w:rPr>
              <w:t>5. Para efeitos do n.º 2 do presente artigo, bem como do artigo 68.º, n.º 1, alínea b), do artigo 87.º, n.º 1, alínea d), e do artigo 90.º do Regulamento (UE) 2019/1896, e nos termos do artigo 68.º, n.</w:t>
            </w:r>
            <w:r w:rsidRPr="00DF3BE0">
              <w:rPr>
                <w:b/>
                <w:i/>
                <w:vertAlign w:val="superscript"/>
              </w:rPr>
              <w:t>os</w:t>
            </w:r>
            <w:r w:rsidRPr="00DF3BE0">
              <w:rPr>
                <w:b/>
                <w:i/>
              </w:rPr>
              <w:t> 2 e 5, do mesmo regulamento, a Agência Europeia da Guarda de Fronteiras e Costeira deve destacar um agente de ligação, agindo em conformidade com esse regulamento, para o Centro Europeu contra a Introdução Clandestina de Migrantes.</w:t>
            </w:r>
          </w:p>
        </w:tc>
      </w:tr>
      <w:tr w:rsidR="004B63F0" w:rsidRPr="00DF3BE0" w14:paraId="6D00C8A7" w14:textId="77777777" w:rsidTr="002D6F53">
        <w:trPr>
          <w:jc w:val="center"/>
        </w:trPr>
        <w:tc>
          <w:tcPr>
            <w:tcW w:w="4876" w:type="dxa"/>
            <w:tcBorders>
              <w:top w:val="nil"/>
              <w:left w:val="nil"/>
              <w:bottom w:val="nil"/>
              <w:right w:val="nil"/>
            </w:tcBorders>
          </w:tcPr>
          <w:p w14:paraId="37B8B7DC" w14:textId="77777777" w:rsidR="004B63F0" w:rsidRPr="00DF3BE0" w:rsidRDefault="004B63F0" w:rsidP="002D6F53">
            <w:pPr>
              <w:pStyle w:val="Normal6a"/>
            </w:pPr>
          </w:p>
        </w:tc>
        <w:tc>
          <w:tcPr>
            <w:tcW w:w="4876" w:type="dxa"/>
            <w:tcBorders>
              <w:top w:val="nil"/>
              <w:left w:val="nil"/>
              <w:bottom w:val="nil"/>
              <w:right w:val="nil"/>
            </w:tcBorders>
          </w:tcPr>
          <w:p w14:paraId="447238FB" w14:textId="77777777" w:rsidR="004B63F0" w:rsidRPr="00DF3BE0" w:rsidRDefault="004B63F0" w:rsidP="002D6F53">
            <w:pPr>
              <w:pStyle w:val="Normal6a"/>
            </w:pPr>
            <w:r w:rsidRPr="00DF3BE0">
              <w:rPr>
                <w:b/>
                <w:i/>
              </w:rPr>
              <w:t>6. Para efeitos dos n.</w:t>
            </w:r>
            <w:r w:rsidRPr="00DF3BE0">
              <w:rPr>
                <w:b/>
                <w:i/>
                <w:vertAlign w:val="superscript"/>
              </w:rPr>
              <w:t>os</w:t>
            </w:r>
            <w:r w:rsidRPr="00DF3BE0">
              <w:rPr>
                <w:b/>
                <w:i/>
              </w:rPr>
              <w:t> 1 e 2, o Centro Europeu contra a Introdução Clandestina de Migrantes deve receber o apoio necessário de todas as outras partes pertinentes das estruturas internas da Europol.</w:t>
            </w:r>
          </w:p>
        </w:tc>
      </w:tr>
    </w:tbl>
    <w:p w14:paraId="521E95D8"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A675DF3" w14:textId="77777777" w:rsidR="004B63F0" w:rsidRPr="00DF3BE0" w:rsidRDefault="004B63F0" w:rsidP="004B63F0">
      <w:r w:rsidRPr="00DF3BE0">
        <w:rPr>
          <w:rStyle w:val="HideTWBExt"/>
        </w:rPr>
        <w:t>&lt;/Amend&gt;</w:t>
      </w:r>
    </w:p>
    <w:p w14:paraId="4F5E44F3"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317</w:t>
      </w:r>
      <w:r w:rsidRPr="00DF3BE0">
        <w:rPr>
          <w:rStyle w:val="HideTWBExt"/>
        </w:rPr>
        <w:t>&lt;/NumAm&gt;</w:t>
      </w:r>
    </w:p>
    <w:p w14:paraId="6E87F3C5"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709FB012" w14:textId="77777777" w:rsidR="004B63F0" w:rsidRPr="00DF3BE0" w:rsidRDefault="004B63F0" w:rsidP="004B63F0">
      <w:pPr>
        <w:pStyle w:val="NormalBold"/>
      </w:pPr>
      <w:r w:rsidRPr="00DF3BE0">
        <w:rPr>
          <w:rStyle w:val="HideTWBExt"/>
          <w:b w:val="0"/>
        </w:rPr>
        <w:t>&lt;/RepeatBlock-By&gt;</w:t>
      </w:r>
    </w:p>
    <w:p w14:paraId="393284C5"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621C5880" w14:textId="5DA01394" w:rsidR="004B63F0" w:rsidRPr="00DF3BE0" w:rsidRDefault="004B63F0" w:rsidP="004B63F0">
      <w:pPr>
        <w:pStyle w:val="NormalBold"/>
      </w:pPr>
      <w:r w:rsidRPr="00DF3BE0">
        <w:rPr>
          <w:rStyle w:val="HideTWBExt"/>
        </w:rPr>
        <w:t>&lt;Article&gt;</w:t>
      </w:r>
      <w:r w:rsidRPr="00DF3BE0">
        <w:t>Artigo 9 – parágrafo 1 – ponto 3</w:t>
      </w:r>
      <w:r w:rsidR="00DF5682">
        <w:noBreakHyphen/>
      </w:r>
      <w:r w:rsidRPr="00DF3BE0">
        <w:t>B (novo)</w:t>
      </w:r>
      <w:r w:rsidRPr="00DF3BE0">
        <w:rPr>
          <w:rStyle w:val="HideTWBExt"/>
        </w:rPr>
        <w:t>&lt;/Article&gt;</w:t>
      </w:r>
    </w:p>
    <w:p w14:paraId="747C05A8"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54F1F218" w14:textId="12A2BCB9" w:rsidR="004B63F0" w:rsidRPr="00DF3BE0" w:rsidRDefault="004B63F0" w:rsidP="004B63F0">
      <w:r w:rsidRPr="00DF3BE0">
        <w:rPr>
          <w:rStyle w:val="HideTWBExt"/>
        </w:rPr>
        <w:t>&lt;Article2&gt;</w:t>
      </w:r>
      <w:r w:rsidRPr="00DF3BE0">
        <w:t>Secção 2</w:t>
      </w:r>
      <w:r w:rsidR="00DF5682">
        <w:noBreakHyphen/>
      </w:r>
      <w:r w:rsidRPr="00DF3BE0">
        <w:t>A (nova) – Artigo 16</w:t>
      </w:r>
      <w:r w:rsidR="00DF5682">
        <w:noBreakHyphen/>
      </w:r>
      <w:r w:rsidRPr="00DF3BE0">
        <w:t>B (novo)</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2BF5391" w14:textId="77777777" w:rsidTr="002D6F53">
        <w:trPr>
          <w:trHeight w:hRule="exact" w:val="240"/>
          <w:jc w:val="center"/>
        </w:trPr>
        <w:tc>
          <w:tcPr>
            <w:tcW w:w="9752" w:type="dxa"/>
            <w:gridSpan w:val="2"/>
            <w:tcBorders>
              <w:top w:val="nil"/>
              <w:left w:val="nil"/>
              <w:bottom w:val="nil"/>
              <w:right w:val="nil"/>
            </w:tcBorders>
          </w:tcPr>
          <w:p w14:paraId="60E16A7E" w14:textId="77777777" w:rsidR="004B63F0" w:rsidRPr="00DF3BE0" w:rsidRDefault="004B63F0" w:rsidP="002D6F53"/>
        </w:tc>
      </w:tr>
      <w:tr w:rsidR="004B63F0" w:rsidRPr="00DF3BE0" w14:paraId="76CAE313" w14:textId="77777777" w:rsidTr="002D6F53">
        <w:trPr>
          <w:trHeight w:val="240"/>
          <w:jc w:val="center"/>
        </w:trPr>
        <w:tc>
          <w:tcPr>
            <w:tcW w:w="4876" w:type="dxa"/>
            <w:tcBorders>
              <w:top w:val="nil"/>
              <w:left w:val="nil"/>
              <w:bottom w:val="nil"/>
              <w:right w:val="nil"/>
            </w:tcBorders>
          </w:tcPr>
          <w:p w14:paraId="40F5BBD1"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E33081C" w14:textId="77777777" w:rsidR="004B63F0" w:rsidRPr="00DF3BE0" w:rsidRDefault="004B63F0" w:rsidP="002D6F53">
            <w:pPr>
              <w:pStyle w:val="AmColumnHeading"/>
            </w:pPr>
            <w:r w:rsidRPr="00DF3BE0">
              <w:t>Alteração</w:t>
            </w:r>
          </w:p>
        </w:tc>
      </w:tr>
      <w:tr w:rsidR="004B63F0" w:rsidRPr="00DF3BE0" w14:paraId="0FE089D6" w14:textId="77777777" w:rsidTr="002D6F53">
        <w:trPr>
          <w:jc w:val="center"/>
        </w:trPr>
        <w:tc>
          <w:tcPr>
            <w:tcW w:w="4876" w:type="dxa"/>
            <w:tcBorders>
              <w:top w:val="nil"/>
              <w:left w:val="nil"/>
              <w:bottom w:val="nil"/>
              <w:right w:val="nil"/>
            </w:tcBorders>
          </w:tcPr>
          <w:p w14:paraId="607645FD" w14:textId="77777777" w:rsidR="004B63F0" w:rsidRPr="00DF3BE0" w:rsidRDefault="004B63F0" w:rsidP="002D6F53">
            <w:pPr>
              <w:pStyle w:val="Normal6a"/>
            </w:pPr>
          </w:p>
        </w:tc>
        <w:tc>
          <w:tcPr>
            <w:tcW w:w="4876" w:type="dxa"/>
            <w:tcBorders>
              <w:top w:val="nil"/>
              <w:left w:val="nil"/>
              <w:bottom w:val="nil"/>
              <w:right w:val="nil"/>
            </w:tcBorders>
          </w:tcPr>
          <w:p w14:paraId="3467DEF1" w14:textId="618C65BF" w:rsidR="004B63F0" w:rsidRPr="00DF3BE0" w:rsidRDefault="004B63F0" w:rsidP="002D6F53">
            <w:pPr>
              <w:pStyle w:val="Normal6a"/>
            </w:pPr>
            <w:r w:rsidRPr="00DF3BE0">
              <w:rPr>
                <w:b/>
                <w:i/>
              </w:rPr>
              <w:t>3</w:t>
            </w:r>
            <w:r w:rsidR="00DF5682">
              <w:rPr>
                <w:b/>
                <w:i/>
              </w:rPr>
              <w:noBreakHyphen/>
            </w:r>
            <w:r w:rsidRPr="00DF3BE0">
              <w:rPr>
                <w:b/>
                <w:i/>
              </w:rPr>
              <w:t>B)</w:t>
            </w:r>
            <w:r w:rsidRPr="00DF3BE0">
              <w:tab/>
            </w:r>
            <w:r w:rsidRPr="00DF3BE0">
              <w:rPr>
                <w:b/>
                <w:i/>
              </w:rPr>
              <w:t>«Artigo 16.º</w:t>
            </w:r>
            <w:r w:rsidR="00DF5682">
              <w:rPr>
                <w:b/>
                <w:i/>
              </w:rPr>
              <w:noBreakHyphen/>
            </w:r>
            <w:r w:rsidRPr="00DF3BE0">
              <w:rPr>
                <w:b/>
                <w:i/>
              </w:rPr>
              <w:t>B</w:t>
            </w:r>
          </w:p>
        </w:tc>
      </w:tr>
      <w:tr w:rsidR="004B63F0" w:rsidRPr="00DF3BE0" w14:paraId="2D24A9A2" w14:textId="77777777" w:rsidTr="002D6F53">
        <w:trPr>
          <w:jc w:val="center"/>
        </w:trPr>
        <w:tc>
          <w:tcPr>
            <w:tcW w:w="4876" w:type="dxa"/>
            <w:tcBorders>
              <w:top w:val="nil"/>
              <w:left w:val="nil"/>
              <w:bottom w:val="nil"/>
              <w:right w:val="nil"/>
            </w:tcBorders>
          </w:tcPr>
          <w:p w14:paraId="341498C1" w14:textId="77777777" w:rsidR="004B63F0" w:rsidRPr="00DF3BE0" w:rsidRDefault="004B63F0" w:rsidP="002D6F53">
            <w:pPr>
              <w:pStyle w:val="Normal6a"/>
            </w:pPr>
          </w:p>
        </w:tc>
        <w:tc>
          <w:tcPr>
            <w:tcW w:w="4876" w:type="dxa"/>
            <w:tcBorders>
              <w:top w:val="nil"/>
              <w:left w:val="nil"/>
              <w:bottom w:val="nil"/>
              <w:right w:val="nil"/>
            </w:tcBorders>
          </w:tcPr>
          <w:p w14:paraId="1534FEEE" w14:textId="77777777" w:rsidR="004B63F0" w:rsidRPr="00DF3BE0" w:rsidRDefault="004B63F0" w:rsidP="002D6F53">
            <w:pPr>
              <w:pStyle w:val="Normal6a"/>
            </w:pPr>
            <w:r w:rsidRPr="00DF3BE0">
              <w:rPr>
                <w:b/>
                <w:i/>
              </w:rPr>
              <w:t>1. As funções estratégicas do Centro Europeu contra a Introdução Clandestina de Migrantes são as seguintes:</w:t>
            </w:r>
          </w:p>
        </w:tc>
      </w:tr>
      <w:tr w:rsidR="004B63F0" w:rsidRPr="00DF3BE0" w14:paraId="316FBEC6" w14:textId="77777777" w:rsidTr="002D6F53">
        <w:trPr>
          <w:jc w:val="center"/>
        </w:trPr>
        <w:tc>
          <w:tcPr>
            <w:tcW w:w="4876" w:type="dxa"/>
            <w:tcBorders>
              <w:top w:val="nil"/>
              <w:left w:val="nil"/>
              <w:bottom w:val="nil"/>
              <w:right w:val="nil"/>
            </w:tcBorders>
          </w:tcPr>
          <w:p w14:paraId="728C7607" w14:textId="77777777" w:rsidR="004B63F0" w:rsidRPr="00DF3BE0" w:rsidRDefault="004B63F0" w:rsidP="002D6F53">
            <w:pPr>
              <w:pStyle w:val="Normal6a"/>
            </w:pPr>
          </w:p>
        </w:tc>
        <w:tc>
          <w:tcPr>
            <w:tcW w:w="4876" w:type="dxa"/>
            <w:tcBorders>
              <w:top w:val="nil"/>
              <w:left w:val="nil"/>
              <w:bottom w:val="nil"/>
              <w:right w:val="nil"/>
            </w:tcBorders>
          </w:tcPr>
          <w:p w14:paraId="1198E401" w14:textId="77777777" w:rsidR="004B63F0" w:rsidRPr="00DF3BE0" w:rsidRDefault="004B63F0" w:rsidP="002D6F53">
            <w:pPr>
              <w:pStyle w:val="Normal6a"/>
            </w:pPr>
            <w:r w:rsidRPr="00DF3BE0">
              <w:rPr>
                <w:b/>
                <w:i/>
              </w:rPr>
              <w:t>a) Facultar análises estratégicas e avaliações de ameaças a fim de prestar assistência ao Conselho e à Comissão no estabelecimento de prioridades estratégicas e operacionais da União para a prevenção e o combate à introdução clandestina de migrantes e ao tráfico de seres humanos, nos termos do artigo 4.º, n.º 2, do presente regulamento;</w:t>
            </w:r>
          </w:p>
        </w:tc>
      </w:tr>
      <w:tr w:rsidR="004B63F0" w:rsidRPr="00DF3BE0" w14:paraId="52BF66A0" w14:textId="77777777" w:rsidTr="002D6F53">
        <w:trPr>
          <w:jc w:val="center"/>
        </w:trPr>
        <w:tc>
          <w:tcPr>
            <w:tcW w:w="4876" w:type="dxa"/>
            <w:tcBorders>
              <w:top w:val="nil"/>
              <w:left w:val="nil"/>
              <w:bottom w:val="nil"/>
              <w:right w:val="nil"/>
            </w:tcBorders>
          </w:tcPr>
          <w:p w14:paraId="26F6858D" w14:textId="77777777" w:rsidR="004B63F0" w:rsidRPr="00DF3BE0" w:rsidRDefault="004B63F0" w:rsidP="002D6F53">
            <w:pPr>
              <w:pStyle w:val="Normal6a"/>
            </w:pPr>
          </w:p>
        </w:tc>
        <w:tc>
          <w:tcPr>
            <w:tcW w:w="4876" w:type="dxa"/>
            <w:tcBorders>
              <w:top w:val="nil"/>
              <w:left w:val="nil"/>
              <w:bottom w:val="nil"/>
              <w:right w:val="nil"/>
            </w:tcBorders>
          </w:tcPr>
          <w:p w14:paraId="5A6E40F9" w14:textId="77777777" w:rsidR="004B63F0" w:rsidRPr="00DF3BE0" w:rsidRDefault="004B63F0" w:rsidP="002D6F53">
            <w:pPr>
              <w:pStyle w:val="Normal6a"/>
            </w:pPr>
            <w:r w:rsidRPr="00DF3BE0">
              <w:rPr>
                <w:b/>
                <w:i/>
              </w:rPr>
              <w:t>b) Proporcionar um quadro para apoiar a execução operacional das prioridades estratégicas e operacionais da União na prevenção e no combate à introdução clandestina de migrantes e ao tráfico de seres humanos, em especial no âmbito da EMPACT, nos termos do artigo 4.º, n.º 2, do presente regulamento;</w:t>
            </w:r>
          </w:p>
        </w:tc>
      </w:tr>
      <w:tr w:rsidR="004B63F0" w:rsidRPr="00DF3BE0" w14:paraId="09FE5527" w14:textId="77777777" w:rsidTr="002D6F53">
        <w:trPr>
          <w:jc w:val="center"/>
        </w:trPr>
        <w:tc>
          <w:tcPr>
            <w:tcW w:w="4876" w:type="dxa"/>
            <w:tcBorders>
              <w:top w:val="nil"/>
              <w:left w:val="nil"/>
              <w:bottom w:val="nil"/>
              <w:right w:val="nil"/>
            </w:tcBorders>
          </w:tcPr>
          <w:p w14:paraId="13D0DD9F" w14:textId="77777777" w:rsidR="004B63F0" w:rsidRPr="00DF3BE0" w:rsidRDefault="004B63F0" w:rsidP="002D6F53">
            <w:pPr>
              <w:pStyle w:val="Normal6a"/>
            </w:pPr>
          </w:p>
        </w:tc>
        <w:tc>
          <w:tcPr>
            <w:tcW w:w="4876" w:type="dxa"/>
            <w:tcBorders>
              <w:top w:val="nil"/>
              <w:left w:val="nil"/>
              <w:bottom w:val="nil"/>
              <w:right w:val="nil"/>
            </w:tcBorders>
          </w:tcPr>
          <w:p w14:paraId="4ED2D9E7" w14:textId="77777777" w:rsidR="004B63F0" w:rsidRPr="00DF3BE0" w:rsidRDefault="004B63F0" w:rsidP="002D6F53">
            <w:pPr>
              <w:pStyle w:val="Normal6a"/>
            </w:pPr>
            <w:r w:rsidRPr="00DF3BE0">
              <w:rPr>
                <w:b/>
                <w:i/>
              </w:rPr>
              <w:t>c) Apoiar a coordenação, a cooperação e o intercâmbio de informações sobre a introdução clandestina de migrantes e o tráfico de seres humanos entre as agências da União, nomeadamente com a Agência Europeia da Guarda de Fronteiras e Costeira, a Eurojust e, se for caso disso, outros organismos ou agências pertinentes da União, em consonância com os respetivos quadros jurídicos e mandatos, nomeadamente através de convénios de ordem prática entre os mesmos, nos termos do artigo 4.º, n.º 1, alínea j), do presente regulamento;</w:t>
            </w:r>
          </w:p>
        </w:tc>
      </w:tr>
      <w:tr w:rsidR="004B63F0" w:rsidRPr="00DF3BE0" w14:paraId="0165622E" w14:textId="77777777" w:rsidTr="002D6F53">
        <w:trPr>
          <w:jc w:val="center"/>
        </w:trPr>
        <w:tc>
          <w:tcPr>
            <w:tcW w:w="4876" w:type="dxa"/>
            <w:tcBorders>
              <w:top w:val="nil"/>
              <w:left w:val="nil"/>
              <w:bottom w:val="nil"/>
              <w:right w:val="nil"/>
            </w:tcBorders>
          </w:tcPr>
          <w:p w14:paraId="7D1571A9" w14:textId="77777777" w:rsidR="004B63F0" w:rsidRPr="00DF3BE0" w:rsidRDefault="004B63F0" w:rsidP="002D6F53">
            <w:pPr>
              <w:pStyle w:val="Normal6a"/>
            </w:pPr>
          </w:p>
        </w:tc>
        <w:tc>
          <w:tcPr>
            <w:tcW w:w="4876" w:type="dxa"/>
            <w:tcBorders>
              <w:top w:val="nil"/>
              <w:left w:val="nil"/>
              <w:bottom w:val="nil"/>
              <w:right w:val="nil"/>
            </w:tcBorders>
          </w:tcPr>
          <w:p w14:paraId="3AB65EF3" w14:textId="4FF55913" w:rsidR="004B63F0" w:rsidRPr="00DF3BE0" w:rsidRDefault="004B63F0" w:rsidP="002D6F53">
            <w:pPr>
              <w:pStyle w:val="Normal6a"/>
            </w:pPr>
            <w:r w:rsidRPr="00DF3BE0">
              <w:rPr>
                <w:b/>
                <w:i/>
              </w:rPr>
              <w:t>d) Fornecer regularmente informações aos Estados</w:t>
            </w:r>
            <w:r w:rsidR="00DF5682">
              <w:rPr>
                <w:b/>
                <w:i/>
              </w:rPr>
              <w:noBreakHyphen/>
            </w:r>
            <w:r w:rsidRPr="00DF3BE0">
              <w:rPr>
                <w:b/>
                <w:i/>
              </w:rPr>
              <w:t>Membros e à Comissão, incluindo dados estatísticos agregados e análises da situação atualizadas resultantes de informações partilhadas pelos Estados</w:t>
            </w:r>
            <w:r w:rsidR="00DF5682">
              <w:rPr>
                <w:b/>
                <w:i/>
              </w:rPr>
              <w:noBreakHyphen/>
            </w:r>
            <w:r w:rsidRPr="00DF3BE0">
              <w:rPr>
                <w:b/>
                <w:i/>
              </w:rPr>
              <w:t>Membros;</w:t>
            </w:r>
          </w:p>
        </w:tc>
      </w:tr>
      <w:tr w:rsidR="004B63F0" w:rsidRPr="00DF3BE0" w14:paraId="19309432" w14:textId="77777777" w:rsidTr="002D6F53">
        <w:trPr>
          <w:jc w:val="center"/>
        </w:trPr>
        <w:tc>
          <w:tcPr>
            <w:tcW w:w="4876" w:type="dxa"/>
            <w:tcBorders>
              <w:top w:val="nil"/>
              <w:left w:val="nil"/>
              <w:bottom w:val="nil"/>
              <w:right w:val="nil"/>
            </w:tcBorders>
          </w:tcPr>
          <w:p w14:paraId="29742048" w14:textId="77777777" w:rsidR="004B63F0" w:rsidRPr="00DF3BE0" w:rsidRDefault="004B63F0" w:rsidP="002D6F53">
            <w:pPr>
              <w:pStyle w:val="Normal6a"/>
            </w:pPr>
          </w:p>
        </w:tc>
        <w:tc>
          <w:tcPr>
            <w:tcW w:w="4876" w:type="dxa"/>
            <w:tcBorders>
              <w:top w:val="nil"/>
              <w:left w:val="nil"/>
              <w:bottom w:val="nil"/>
              <w:right w:val="nil"/>
            </w:tcBorders>
          </w:tcPr>
          <w:p w14:paraId="67072C04" w14:textId="2762FD3E" w:rsidR="004B63F0" w:rsidRPr="00DF3BE0" w:rsidRDefault="004B63F0" w:rsidP="002D6F53">
            <w:pPr>
              <w:pStyle w:val="Normal6a"/>
            </w:pPr>
            <w:r w:rsidRPr="00DF3BE0">
              <w:rPr>
                <w:b/>
                <w:i/>
              </w:rPr>
              <w:t>e) Facultar análises estratégicas e avaliações de ameaça a fim de apoiar a execução das unidades operacionais a que se refere o artigo 5.º</w:t>
            </w:r>
            <w:r w:rsidR="00DF5682">
              <w:rPr>
                <w:b/>
                <w:i/>
              </w:rPr>
              <w:noBreakHyphen/>
            </w:r>
            <w:r w:rsidRPr="00DF3BE0">
              <w:rPr>
                <w:b/>
                <w:i/>
              </w:rPr>
              <w:t>A do presente regulamento e os destacamentos da Europol para apoio operacional a que se refere o artigo 5.º</w:t>
            </w:r>
            <w:r w:rsidR="00DF5682">
              <w:rPr>
                <w:b/>
                <w:i/>
              </w:rPr>
              <w:noBreakHyphen/>
            </w:r>
            <w:r w:rsidRPr="00DF3BE0">
              <w:rPr>
                <w:b/>
                <w:i/>
              </w:rPr>
              <w:t>B do presente regulamento, nos termos do artigo 4.º, n.º 1, alínea f), do presente regulamento;</w:t>
            </w:r>
          </w:p>
        </w:tc>
      </w:tr>
      <w:tr w:rsidR="004B63F0" w:rsidRPr="00DF3BE0" w14:paraId="4B10170F" w14:textId="77777777" w:rsidTr="002D6F53">
        <w:trPr>
          <w:jc w:val="center"/>
        </w:trPr>
        <w:tc>
          <w:tcPr>
            <w:tcW w:w="4876" w:type="dxa"/>
            <w:tcBorders>
              <w:top w:val="nil"/>
              <w:left w:val="nil"/>
              <w:bottom w:val="nil"/>
              <w:right w:val="nil"/>
            </w:tcBorders>
          </w:tcPr>
          <w:p w14:paraId="77B2122F" w14:textId="77777777" w:rsidR="004B63F0" w:rsidRPr="00DF3BE0" w:rsidRDefault="004B63F0" w:rsidP="002D6F53">
            <w:pPr>
              <w:pStyle w:val="Normal6a"/>
            </w:pPr>
          </w:p>
        </w:tc>
        <w:tc>
          <w:tcPr>
            <w:tcW w:w="4876" w:type="dxa"/>
            <w:tcBorders>
              <w:top w:val="nil"/>
              <w:left w:val="nil"/>
              <w:bottom w:val="nil"/>
              <w:right w:val="nil"/>
            </w:tcBorders>
          </w:tcPr>
          <w:p w14:paraId="057094FB" w14:textId="7F951F3D" w:rsidR="004B63F0" w:rsidRPr="00DF3BE0" w:rsidRDefault="004B63F0" w:rsidP="002D6F53">
            <w:pPr>
              <w:pStyle w:val="Normal6a"/>
            </w:pPr>
            <w:r w:rsidRPr="00DF3BE0">
              <w:rPr>
                <w:b/>
                <w:i/>
              </w:rPr>
              <w:t>f) Facultar análises estratégicas e avaliações de ameaça aos Estados</w:t>
            </w:r>
            <w:r w:rsidR="00DF5682">
              <w:rPr>
                <w:b/>
                <w:i/>
              </w:rPr>
              <w:noBreakHyphen/>
            </w:r>
            <w:r w:rsidRPr="00DF3BE0">
              <w:rPr>
                <w:b/>
                <w:i/>
              </w:rPr>
              <w:t>Membros e à Comissão, bem como às agências ou organismos pertinentes da União, se for caso disso, sobre a prevenção e o combate à introdução clandestina de migrantes e ao tráfico de seres humanos, assegurando simultaneamente que as pessoas vulneráveis não sejam inadvertidamente afetadas ou arrastadas para esses esforços, em conformidade com o artigo 4.º, n.º 1, alínea f), do presente regulamento;</w:t>
            </w:r>
          </w:p>
        </w:tc>
      </w:tr>
      <w:tr w:rsidR="004B63F0" w:rsidRPr="00DF3BE0" w14:paraId="3A76B164" w14:textId="77777777" w:rsidTr="002D6F53">
        <w:trPr>
          <w:jc w:val="center"/>
        </w:trPr>
        <w:tc>
          <w:tcPr>
            <w:tcW w:w="4876" w:type="dxa"/>
            <w:tcBorders>
              <w:top w:val="nil"/>
              <w:left w:val="nil"/>
              <w:bottom w:val="nil"/>
              <w:right w:val="nil"/>
            </w:tcBorders>
          </w:tcPr>
          <w:p w14:paraId="435164EE" w14:textId="77777777" w:rsidR="004B63F0" w:rsidRPr="00DF3BE0" w:rsidRDefault="004B63F0" w:rsidP="002D6F53">
            <w:pPr>
              <w:pStyle w:val="Normal6a"/>
            </w:pPr>
          </w:p>
        </w:tc>
        <w:tc>
          <w:tcPr>
            <w:tcW w:w="4876" w:type="dxa"/>
            <w:tcBorders>
              <w:top w:val="nil"/>
              <w:left w:val="nil"/>
              <w:bottom w:val="nil"/>
              <w:right w:val="nil"/>
            </w:tcBorders>
          </w:tcPr>
          <w:p w14:paraId="2499C712" w14:textId="203F8EEB" w:rsidR="004B63F0" w:rsidRPr="00DF3BE0" w:rsidRDefault="004B63F0" w:rsidP="002D6F53">
            <w:pPr>
              <w:pStyle w:val="Normal6a"/>
            </w:pPr>
            <w:r w:rsidRPr="00DF3BE0">
              <w:rPr>
                <w:b/>
                <w:i/>
              </w:rPr>
              <w:t>g) Facultar análises estratégicas e avaliações de ameaça aos Estados</w:t>
            </w:r>
            <w:r w:rsidR="00DF5682">
              <w:rPr>
                <w:b/>
                <w:i/>
              </w:rPr>
              <w:noBreakHyphen/>
            </w:r>
            <w:r w:rsidRPr="00DF3BE0">
              <w:rPr>
                <w:b/>
                <w:i/>
              </w:rPr>
              <w:t>Membros e à Comissão, bem como às agências ou organismos pertinentes da União, se for caso disso, sobre as rotas e os «modi operandi» da introdução clandestina de migrantes e do tráfico de seres humanos, incluindo indicações de que as pessoas vulneráveis são vítimas destas práticas, assegurando simultaneamente que as pessoas vulneráveis não sejam inadvertidamente afetadas ou arrastadas para esses esforços, e de que poderão ser utilizadas entidades privadas para a introdução clandestina de migrantes e o tráfico de seres humanos, nos termos do artigo 4.º, n.º 1, alínea f), do presente regulamento;</w:t>
            </w:r>
          </w:p>
        </w:tc>
      </w:tr>
      <w:tr w:rsidR="004B63F0" w:rsidRPr="00DF3BE0" w14:paraId="5B9361D7" w14:textId="77777777" w:rsidTr="002D6F53">
        <w:trPr>
          <w:jc w:val="center"/>
        </w:trPr>
        <w:tc>
          <w:tcPr>
            <w:tcW w:w="4876" w:type="dxa"/>
            <w:tcBorders>
              <w:top w:val="nil"/>
              <w:left w:val="nil"/>
              <w:bottom w:val="nil"/>
              <w:right w:val="nil"/>
            </w:tcBorders>
          </w:tcPr>
          <w:p w14:paraId="7680177A" w14:textId="77777777" w:rsidR="004B63F0" w:rsidRPr="00DF3BE0" w:rsidRDefault="004B63F0" w:rsidP="002D6F53">
            <w:pPr>
              <w:pStyle w:val="Normal6a"/>
            </w:pPr>
          </w:p>
        </w:tc>
        <w:tc>
          <w:tcPr>
            <w:tcW w:w="4876" w:type="dxa"/>
            <w:tcBorders>
              <w:top w:val="nil"/>
              <w:left w:val="nil"/>
              <w:bottom w:val="nil"/>
              <w:right w:val="nil"/>
            </w:tcBorders>
          </w:tcPr>
          <w:p w14:paraId="2B118E78" w14:textId="77777777" w:rsidR="004B63F0" w:rsidRPr="00DF3BE0" w:rsidRDefault="004B63F0" w:rsidP="002D6F53">
            <w:pPr>
              <w:pStyle w:val="Normal6a"/>
            </w:pPr>
            <w:r w:rsidRPr="00DF3BE0">
              <w:rPr>
                <w:b/>
                <w:i/>
              </w:rPr>
              <w:t>h) Elaborar um relatório anual sobre a introdução clandestina de migrantes e o tráfico de seres humanos, identificando as principais prioridades operacionais e eventuais ações conexas a nível da União, nos termos do artigo 4.º, n.º 1, alínea f), do presente regulamento.</w:t>
            </w:r>
          </w:p>
        </w:tc>
      </w:tr>
    </w:tbl>
    <w:p w14:paraId="401D638D"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280E805"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6651F2D0" w14:textId="61EEFAE1" w:rsidR="004B63F0" w:rsidRPr="00DF3BE0" w:rsidRDefault="004B63F0" w:rsidP="004B63F0">
      <w:pPr>
        <w:pStyle w:val="AmJustText"/>
      </w:pPr>
      <w:r w:rsidRPr="00DF3BE0">
        <w:t>O texto suprimido da alínea d) sugeria um controlo da migração irregular por parte da Europol. Trata</w:t>
      </w:r>
      <w:r w:rsidR="00DF5682">
        <w:noBreakHyphen/>
      </w:r>
      <w:r w:rsidRPr="00DF3BE0">
        <w:t>se antes de uma tarefa da Frontex. A migração irregular não é um crime, é frequentemente uma reação a situações existentes em países terceiros. A Europol deve concentrar</w:t>
      </w:r>
      <w:r w:rsidR="00DF5682">
        <w:noBreakHyphen/>
      </w:r>
      <w:r w:rsidRPr="00DF3BE0">
        <w:t>se na prevenção, deteção e investigação de redes criminosas de introdução clandestina de migrantes que lucram com a miséria de terceiros. A alínea f) foi suprimida por ser demasiado vaga e as alíneas g) e h) foram fundidas.</w:t>
      </w:r>
    </w:p>
    <w:p w14:paraId="70DCFE16" w14:textId="77777777" w:rsidR="004B63F0" w:rsidRPr="00DF3BE0" w:rsidRDefault="004B63F0" w:rsidP="004B63F0">
      <w:r w:rsidRPr="00DF3BE0">
        <w:rPr>
          <w:rStyle w:val="HideTWBExt"/>
        </w:rPr>
        <w:t>&lt;/Amend&gt;</w:t>
      </w:r>
    </w:p>
    <w:p w14:paraId="63C9FE56"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318</w:t>
      </w:r>
      <w:r w:rsidRPr="00DF3BE0">
        <w:rPr>
          <w:rStyle w:val="HideTWBExt"/>
        </w:rPr>
        <w:t>&lt;/NumAm&gt;</w:t>
      </w:r>
    </w:p>
    <w:p w14:paraId="572F1909"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44E04869" w14:textId="77777777" w:rsidR="004B63F0" w:rsidRPr="00DF3BE0" w:rsidRDefault="004B63F0" w:rsidP="004B63F0">
      <w:pPr>
        <w:pStyle w:val="NormalBold"/>
      </w:pPr>
      <w:r w:rsidRPr="00DF3BE0">
        <w:rPr>
          <w:rStyle w:val="HideTWBExt"/>
          <w:b w:val="0"/>
        </w:rPr>
        <w:t>&lt;/RepeatBlock-By&gt;</w:t>
      </w:r>
    </w:p>
    <w:p w14:paraId="6B46AB53"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1277E6D" w14:textId="3F40857F" w:rsidR="004B63F0" w:rsidRPr="00DF3BE0" w:rsidRDefault="004B63F0" w:rsidP="004B63F0">
      <w:pPr>
        <w:pStyle w:val="NormalBold"/>
      </w:pPr>
      <w:r w:rsidRPr="00DF3BE0">
        <w:rPr>
          <w:rStyle w:val="HideTWBExt"/>
        </w:rPr>
        <w:t>&lt;Article&gt;</w:t>
      </w:r>
      <w:r w:rsidRPr="00DF3BE0">
        <w:t>Artigo 9 – n.º 1 – ponto 3</w:t>
      </w:r>
      <w:r w:rsidR="00DF5682">
        <w:noBreakHyphen/>
      </w:r>
      <w:r w:rsidRPr="00DF3BE0">
        <w:t>C (novo)</w:t>
      </w:r>
      <w:r w:rsidRPr="00DF3BE0">
        <w:rPr>
          <w:rStyle w:val="HideTWBExt"/>
        </w:rPr>
        <w:t>&lt;/Article&gt;</w:t>
      </w:r>
    </w:p>
    <w:p w14:paraId="3329C509"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6478AEE7" w14:textId="6AC411C3" w:rsidR="004B63F0" w:rsidRPr="00DF3BE0" w:rsidRDefault="004B63F0" w:rsidP="004B63F0">
      <w:r w:rsidRPr="00DF3BE0">
        <w:rPr>
          <w:rStyle w:val="HideTWBExt"/>
        </w:rPr>
        <w:t>&lt;Article2&gt;</w:t>
      </w:r>
      <w:r w:rsidRPr="00DF3BE0">
        <w:t>Secção 2</w:t>
      </w:r>
      <w:r w:rsidR="00DF5682">
        <w:noBreakHyphen/>
      </w:r>
      <w:r w:rsidRPr="00DF3BE0">
        <w:t>A (nova) – Artigo 16</w:t>
      </w:r>
      <w:r w:rsidR="00DF5682">
        <w:noBreakHyphen/>
      </w:r>
      <w:r w:rsidRPr="00DF3BE0">
        <w:t>C (novo)</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567C23CD" w14:textId="77777777" w:rsidTr="002D6F53">
        <w:trPr>
          <w:trHeight w:hRule="exact" w:val="240"/>
          <w:jc w:val="center"/>
        </w:trPr>
        <w:tc>
          <w:tcPr>
            <w:tcW w:w="9752" w:type="dxa"/>
            <w:gridSpan w:val="2"/>
            <w:tcBorders>
              <w:top w:val="nil"/>
              <w:left w:val="nil"/>
              <w:bottom w:val="nil"/>
              <w:right w:val="nil"/>
            </w:tcBorders>
          </w:tcPr>
          <w:p w14:paraId="04DABC72" w14:textId="77777777" w:rsidR="004B63F0" w:rsidRPr="00DF3BE0" w:rsidRDefault="004B63F0" w:rsidP="002D6F53"/>
        </w:tc>
      </w:tr>
      <w:tr w:rsidR="004B63F0" w:rsidRPr="00DF3BE0" w14:paraId="6F2A1C67" w14:textId="77777777" w:rsidTr="002D6F53">
        <w:trPr>
          <w:trHeight w:val="240"/>
          <w:jc w:val="center"/>
        </w:trPr>
        <w:tc>
          <w:tcPr>
            <w:tcW w:w="4876" w:type="dxa"/>
            <w:tcBorders>
              <w:top w:val="nil"/>
              <w:left w:val="nil"/>
              <w:bottom w:val="nil"/>
              <w:right w:val="nil"/>
            </w:tcBorders>
          </w:tcPr>
          <w:p w14:paraId="737646C3"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B859822" w14:textId="77777777" w:rsidR="004B63F0" w:rsidRPr="00DF3BE0" w:rsidRDefault="004B63F0" w:rsidP="002D6F53">
            <w:pPr>
              <w:pStyle w:val="AmColumnHeading"/>
            </w:pPr>
            <w:r w:rsidRPr="00DF3BE0">
              <w:t>Alteração</w:t>
            </w:r>
          </w:p>
        </w:tc>
      </w:tr>
      <w:tr w:rsidR="004B63F0" w:rsidRPr="00DF3BE0" w14:paraId="268570FE" w14:textId="77777777" w:rsidTr="002D6F53">
        <w:trPr>
          <w:jc w:val="center"/>
        </w:trPr>
        <w:tc>
          <w:tcPr>
            <w:tcW w:w="4876" w:type="dxa"/>
            <w:tcBorders>
              <w:top w:val="nil"/>
              <w:left w:val="nil"/>
              <w:bottom w:val="nil"/>
              <w:right w:val="nil"/>
            </w:tcBorders>
          </w:tcPr>
          <w:p w14:paraId="3D908345" w14:textId="77777777" w:rsidR="004B63F0" w:rsidRPr="00DF3BE0" w:rsidRDefault="004B63F0" w:rsidP="002D6F53">
            <w:pPr>
              <w:pStyle w:val="Normal6a"/>
            </w:pPr>
          </w:p>
        </w:tc>
        <w:tc>
          <w:tcPr>
            <w:tcW w:w="4876" w:type="dxa"/>
            <w:tcBorders>
              <w:top w:val="nil"/>
              <w:left w:val="nil"/>
              <w:bottom w:val="nil"/>
              <w:right w:val="nil"/>
            </w:tcBorders>
          </w:tcPr>
          <w:p w14:paraId="6C08BE9D" w14:textId="4A76562A" w:rsidR="004B63F0" w:rsidRPr="00DF3BE0" w:rsidRDefault="004B63F0" w:rsidP="002D6F53">
            <w:pPr>
              <w:pStyle w:val="Normal6a"/>
            </w:pPr>
            <w:r w:rsidRPr="00DF3BE0">
              <w:rPr>
                <w:b/>
                <w:i/>
              </w:rPr>
              <w:t>3</w:t>
            </w:r>
            <w:r w:rsidR="00DF5682">
              <w:rPr>
                <w:b/>
                <w:i/>
              </w:rPr>
              <w:noBreakHyphen/>
            </w:r>
            <w:r w:rsidRPr="00DF3BE0">
              <w:rPr>
                <w:b/>
                <w:i/>
              </w:rPr>
              <w:t>C)</w:t>
            </w:r>
            <w:r w:rsidRPr="00DF3BE0">
              <w:tab/>
            </w:r>
            <w:r w:rsidRPr="00DF3BE0">
              <w:rPr>
                <w:b/>
                <w:i/>
              </w:rPr>
              <w:t>«Artigo 16.º</w:t>
            </w:r>
            <w:r w:rsidR="00DF5682">
              <w:rPr>
                <w:b/>
                <w:i/>
              </w:rPr>
              <w:noBreakHyphen/>
            </w:r>
            <w:r w:rsidRPr="00DF3BE0">
              <w:rPr>
                <w:b/>
                <w:i/>
              </w:rPr>
              <w:t>C</w:t>
            </w:r>
          </w:p>
        </w:tc>
      </w:tr>
      <w:tr w:rsidR="004B63F0" w:rsidRPr="00DF3BE0" w14:paraId="33925D22" w14:textId="77777777" w:rsidTr="002D6F53">
        <w:trPr>
          <w:jc w:val="center"/>
        </w:trPr>
        <w:tc>
          <w:tcPr>
            <w:tcW w:w="4876" w:type="dxa"/>
            <w:tcBorders>
              <w:top w:val="nil"/>
              <w:left w:val="nil"/>
              <w:bottom w:val="nil"/>
              <w:right w:val="nil"/>
            </w:tcBorders>
          </w:tcPr>
          <w:p w14:paraId="684C7FBC" w14:textId="77777777" w:rsidR="004B63F0" w:rsidRPr="00DF3BE0" w:rsidRDefault="004B63F0" w:rsidP="002D6F53">
            <w:pPr>
              <w:pStyle w:val="Normal6a"/>
            </w:pPr>
          </w:p>
        </w:tc>
        <w:tc>
          <w:tcPr>
            <w:tcW w:w="4876" w:type="dxa"/>
            <w:tcBorders>
              <w:top w:val="nil"/>
              <w:left w:val="nil"/>
              <w:bottom w:val="nil"/>
              <w:right w:val="nil"/>
            </w:tcBorders>
          </w:tcPr>
          <w:p w14:paraId="59CD49BA" w14:textId="77777777" w:rsidR="004B63F0" w:rsidRPr="00DF3BE0" w:rsidRDefault="004B63F0" w:rsidP="002D6F53">
            <w:pPr>
              <w:pStyle w:val="Normal6a"/>
            </w:pPr>
            <w:r w:rsidRPr="00DF3BE0">
              <w:rPr>
                <w:b/>
                <w:i/>
              </w:rPr>
              <w:t>1. As funções operacionais do Centro Europeu contra a Introdução Clandestina de Migrantes são as seguintes:</w:t>
            </w:r>
          </w:p>
        </w:tc>
      </w:tr>
      <w:tr w:rsidR="004B63F0" w:rsidRPr="00DF3BE0" w14:paraId="3D8DEEC9" w14:textId="77777777" w:rsidTr="002D6F53">
        <w:trPr>
          <w:jc w:val="center"/>
        </w:trPr>
        <w:tc>
          <w:tcPr>
            <w:tcW w:w="4876" w:type="dxa"/>
            <w:tcBorders>
              <w:top w:val="nil"/>
              <w:left w:val="nil"/>
              <w:bottom w:val="nil"/>
              <w:right w:val="nil"/>
            </w:tcBorders>
          </w:tcPr>
          <w:p w14:paraId="110B9ECC" w14:textId="77777777" w:rsidR="004B63F0" w:rsidRPr="00DF3BE0" w:rsidRDefault="004B63F0" w:rsidP="002D6F53">
            <w:pPr>
              <w:pStyle w:val="Normal6a"/>
            </w:pPr>
          </w:p>
        </w:tc>
        <w:tc>
          <w:tcPr>
            <w:tcW w:w="4876" w:type="dxa"/>
            <w:tcBorders>
              <w:top w:val="nil"/>
              <w:left w:val="nil"/>
              <w:bottom w:val="nil"/>
              <w:right w:val="nil"/>
            </w:tcBorders>
          </w:tcPr>
          <w:p w14:paraId="05D7A97E" w14:textId="49770A66" w:rsidR="004B63F0" w:rsidRPr="00DF3BE0" w:rsidRDefault="004B63F0" w:rsidP="002D6F53">
            <w:pPr>
              <w:pStyle w:val="Normal6a"/>
            </w:pPr>
            <w:r w:rsidRPr="00DF3BE0">
              <w:rPr>
                <w:b/>
                <w:i/>
              </w:rPr>
              <w:t>a) Coordenar, organizar e executar investigações e ações operacionais a fim de apoiar e reforçar as ações das autoridades competentes dos Estados</w:t>
            </w:r>
            <w:r w:rsidR="00DF5682">
              <w:rPr>
                <w:b/>
                <w:i/>
              </w:rPr>
              <w:noBreakHyphen/>
            </w:r>
            <w:r w:rsidRPr="00DF3BE0">
              <w:rPr>
                <w:b/>
                <w:i/>
              </w:rPr>
              <w:t>Membros na prevenção, deteção e investigação e no combate à introdução clandestina de migrantes e ao tráfico de seres humanos, nomeadamente no contexto dos destacamentos da Europol para apoio operacional, nos termos do artigo 4.º, n.º 1, alíneas c) e m), do presente regulamento;</w:t>
            </w:r>
          </w:p>
        </w:tc>
      </w:tr>
      <w:tr w:rsidR="004B63F0" w:rsidRPr="00DF3BE0" w14:paraId="3F992FD4" w14:textId="77777777" w:rsidTr="002D6F53">
        <w:trPr>
          <w:jc w:val="center"/>
        </w:trPr>
        <w:tc>
          <w:tcPr>
            <w:tcW w:w="4876" w:type="dxa"/>
            <w:tcBorders>
              <w:top w:val="nil"/>
              <w:left w:val="nil"/>
              <w:bottom w:val="nil"/>
              <w:right w:val="nil"/>
            </w:tcBorders>
          </w:tcPr>
          <w:p w14:paraId="090E6EB6" w14:textId="77777777" w:rsidR="004B63F0" w:rsidRPr="00DF3BE0" w:rsidRDefault="004B63F0" w:rsidP="002D6F53">
            <w:pPr>
              <w:pStyle w:val="Normal6a"/>
            </w:pPr>
          </w:p>
        </w:tc>
        <w:tc>
          <w:tcPr>
            <w:tcW w:w="4876" w:type="dxa"/>
            <w:tcBorders>
              <w:top w:val="nil"/>
              <w:left w:val="nil"/>
              <w:bottom w:val="nil"/>
              <w:right w:val="nil"/>
            </w:tcBorders>
          </w:tcPr>
          <w:p w14:paraId="09B9FFDB" w14:textId="2604D11E" w:rsidR="004B63F0" w:rsidRPr="00DF3BE0" w:rsidRDefault="004B63F0" w:rsidP="002D6F53">
            <w:pPr>
              <w:pStyle w:val="Normal6a"/>
            </w:pPr>
            <w:r w:rsidRPr="00DF3BE0">
              <w:rPr>
                <w:b/>
                <w:i/>
              </w:rPr>
              <w:t>b) Apoiar as atividades, operações e investigações transfronteiras dos Estados</w:t>
            </w:r>
            <w:r w:rsidR="00DF5682">
              <w:rPr>
                <w:b/>
                <w:i/>
              </w:rPr>
              <w:noBreakHyphen/>
            </w:r>
            <w:r w:rsidRPr="00DF3BE0">
              <w:rPr>
                <w:b/>
                <w:i/>
              </w:rPr>
              <w:t>Membros no domínio do intercâmbio de informações, bem como as equipas de investigação conjuntas e unidades operacionais, no que se refere à introdução clandestina de migrantes e ao tráfico de seres humanos, inclusive através da prestação de apoio analítico, operacional, técnico, forense e financeiro, nos termos do artigo 4.º, n.º 1, alínea h), do presente regulamento;</w:t>
            </w:r>
          </w:p>
        </w:tc>
      </w:tr>
      <w:tr w:rsidR="004B63F0" w:rsidRPr="00DF3BE0" w14:paraId="7DDDA0EF" w14:textId="77777777" w:rsidTr="002D6F53">
        <w:trPr>
          <w:jc w:val="center"/>
        </w:trPr>
        <w:tc>
          <w:tcPr>
            <w:tcW w:w="4876" w:type="dxa"/>
            <w:tcBorders>
              <w:top w:val="nil"/>
              <w:left w:val="nil"/>
              <w:bottom w:val="nil"/>
              <w:right w:val="nil"/>
            </w:tcBorders>
          </w:tcPr>
          <w:p w14:paraId="72CCA57D" w14:textId="77777777" w:rsidR="004B63F0" w:rsidRPr="00DF3BE0" w:rsidRDefault="004B63F0" w:rsidP="002D6F53">
            <w:pPr>
              <w:pStyle w:val="Normal6a"/>
            </w:pPr>
          </w:p>
        </w:tc>
        <w:tc>
          <w:tcPr>
            <w:tcW w:w="4876" w:type="dxa"/>
            <w:tcBorders>
              <w:top w:val="nil"/>
              <w:left w:val="nil"/>
              <w:bottom w:val="nil"/>
              <w:right w:val="nil"/>
            </w:tcBorders>
          </w:tcPr>
          <w:p w14:paraId="2FF5A592" w14:textId="597042C8" w:rsidR="004B63F0" w:rsidRPr="00DF3BE0" w:rsidRDefault="004B63F0" w:rsidP="002D6F53">
            <w:pPr>
              <w:pStyle w:val="Normal6a"/>
            </w:pPr>
            <w:r w:rsidRPr="00DF3BE0">
              <w:rPr>
                <w:b/>
                <w:i/>
              </w:rPr>
              <w:t>c) Prestar apoio administrativo, logístico, financeiro e operacional a atividades operacionais lideradas pelos Estados</w:t>
            </w:r>
            <w:r w:rsidR="00DF5682">
              <w:rPr>
                <w:b/>
                <w:i/>
              </w:rPr>
              <w:noBreakHyphen/>
            </w:r>
            <w:r w:rsidRPr="00DF3BE0">
              <w:rPr>
                <w:b/>
                <w:i/>
              </w:rPr>
              <w:t>Membros, em especial no âmbito da EMPACT, nos termos do artigo 4.º, n.º 2, do presente regulamento;</w:t>
            </w:r>
          </w:p>
        </w:tc>
      </w:tr>
      <w:tr w:rsidR="004B63F0" w:rsidRPr="00DF3BE0" w14:paraId="4EB6A164" w14:textId="77777777" w:rsidTr="002D6F53">
        <w:trPr>
          <w:jc w:val="center"/>
        </w:trPr>
        <w:tc>
          <w:tcPr>
            <w:tcW w:w="4876" w:type="dxa"/>
            <w:tcBorders>
              <w:top w:val="nil"/>
              <w:left w:val="nil"/>
              <w:bottom w:val="nil"/>
              <w:right w:val="nil"/>
            </w:tcBorders>
          </w:tcPr>
          <w:p w14:paraId="3A73FB4B" w14:textId="77777777" w:rsidR="004B63F0" w:rsidRPr="00DF3BE0" w:rsidRDefault="004B63F0" w:rsidP="002D6F53">
            <w:pPr>
              <w:pStyle w:val="Normal6a"/>
            </w:pPr>
          </w:p>
        </w:tc>
        <w:tc>
          <w:tcPr>
            <w:tcW w:w="4876" w:type="dxa"/>
            <w:tcBorders>
              <w:top w:val="nil"/>
              <w:left w:val="nil"/>
              <w:bottom w:val="nil"/>
              <w:right w:val="nil"/>
            </w:tcBorders>
          </w:tcPr>
          <w:p w14:paraId="0E7C3980" w14:textId="42C922B5" w:rsidR="004B63F0" w:rsidRPr="00DF3BE0" w:rsidRDefault="004B63F0" w:rsidP="002D6F53">
            <w:pPr>
              <w:pStyle w:val="Normal6a"/>
            </w:pPr>
            <w:r w:rsidRPr="00DF3BE0">
              <w:rPr>
                <w:b/>
                <w:i/>
              </w:rPr>
              <w:t>d) Apoiar o diretor executivo da Europol na avaliação, nos termos do artigo 5.º</w:t>
            </w:r>
            <w:r w:rsidR="00DF5682">
              <w:rPr>
                <w:b/>
                <w:i/>
              </w:rPr>
              <w:noBreakHyphen/>
            </w:r>
            <w:r w:rsidRPr="00DF3BE0">
              <w:rPr>
                <w:b/>
                <w:i/>
              </w:rPr>
              <w:t>B, n.º 3, do presente regulamento, de pedidos de destacamentos da Europol apresentados pelos Estados</w:t>
            </w:r>
            <w:r w:rsidR="00DF5682">
              <w:rPr>
                <w:b/>
                <w:i/>
              </w:rPr>
              <w:noBreakHyphen/>
            </w:r>
            <w:r w:rsidRPr="00DF3BE0">
              <w:rPr>
                <w:b/>
                <w:i/>
              </w:rPr>
              <w:t>Membros para apoio operacional relacionado com a introdução clandestina de migrantes e o tráfico de seres humanos, incluindo a definição de prioridades desses pedidos com base nas necessidades operacionais;</w:t>
            </w:r>
          </w:p>
        </w:tc>
      </w:tr>
      <w:tr w:rsidR="004B63F0" w:rsidRPr="00DF3BE0" w14:paraId="782F0AAA" w14:textId="77777777" w:rsidTr="002D6F53">
        <w:trPr>
          <w:jc w:val="center"/>
        </w:trPr>
        <w:tc>
          <w:tcPr>
            <w:tcW w:w="4876" w:type="dxa"/>
            <w:tcBorders>
              <w:top w:val="nil"/>
              <w:left w:val="nil"/>
              <w:bottom w:val="nil"/>
              <w:right w:val="nil"/>
            </w:tcBorders>
          </w:tcPr>
          <w:p w14:paraId="4F5A5484" w14:textId="77777777" w:rsidR="004B63F0" w:rsidRPr="00DF3BE0" w:rsidRDefault="004B63F0" w:rsidP="002D6F53">
            <w:pPr>
              <w:pStyle w:val="Normal6a"/>
            </w:pPr>
          </w:p>
        </w:tc>
        <w:tc>
          <w:tcPr>
            <w:tcW w:w="4876" w:type="dxa"/>
            <w:tcBorders>
              <w:top w:val="nil"/>
              <w:left w:val="nil"/>
              <w:bottom w:val="nil"/>
              <w:right w:val="nil"/>
            </w:tcBorders>
          </w:tcPr>
          <w:p w14:paraId="576927F7" w14:textId="77777777" w:rsidR="004B63F0" w:rsidRPr="00DF3BE0" w:rsidRDefault="004B63F0" w:rsidP="002D6F53">
            <w:pPr>
              <w:pStyle w:val="Normal6a"/>
            </w:pPr>
            <w:r w:rsidRPr="00DF3BE0">
              <w:rPr>
                <w:b/>
                <w:i/>
              </w:rPr>
              <w:t>e) Identificar casos de introdução clandestina de migrantes e de tráfico de seres humanos que possam exigir a aplicação do artigo 6.º do presente regulamento em relação a pedidos da Europol para iniciar investigações criminais e informar desses casos o diretor executivo da Europol;</w:t>
            </w:r>
          </w:p>
        </w:tc>
      </w:tr>
      <w:tr w:rsidR="004B63F0" w:rsidRPr="00DF3BE0" w14:paraId="327EFBDF" w14:textId="77777777" w:rsidTr="002D6F53">
        <w:trPr>
          <w:jc w:val="center"/>
        </w:trPr>
        <w:tc>
          <w:tcPr>
            <w:tcW w:w="4876" w:type="dxa"/>
            <w:tcBorders>
              <w:top w:val="nil"/>
              <w:left w:val="nil"/>
              <w:bottom w:val="nil"/>
              <w:right w:val="nil"/>
            </w:tcBorders>
          </w:tcPr>
          <w:p w14:paraId="3FB91717" w14:textId="77777777" w:rsidR="004B63F0" w:rsidRPr="00DF3BE0" w:rsidRDefault="004B63F0" w:rsidP="002D6F53">
            <w:pPr>
              <w:pStyle w:val="Normal6a"/>
            </w:pPr>
          </w:p>
        </w:tc>
        <w:tc>
          <w:tcPr>
            <w:tcW w:w="4876" w:type="dxa"/>
            <w:tcBorders>
              <w:top w:val="nil"/>
              <w:left w:val="nil"/>
              <w:bottom w:val="nil"/>
              <w:right w:val="nil"/>
            </w:tcBorders>
          </w:tcPr>
          <w:p w14:paraId="3AB7A699" w14:textId="77777777" w:rsidR="004B63F0" w:rsidRPr="00DF3BE0" w:rsidRDefault="004B63F0" w:rsidP="002D6F53">
            <w:pPr>
              <w:pStyle w:val="Normal6a"/>
            </w:pPr>
            <w:r w:rsidRPr="00DF3BE0">
              <w:rPr>
                <w:b/>
                <w:i/>
              </w:rPr>
              <w:t>f) Identificar casos de introdução clandestina de migrantes e de tráfico de seres humanos que possam exigir a intervenção das autoridades judiciais e informar a Eurojust desses casos;</w:t>
            </w:r>
          </w:p>
        </w:tc>
      </w:tr>
      <w:tr w:rsidR="004B63F0" w:rsidRPr="00DF3BE0" w14:paraId="6EC23190" w14:textId="77777777" w:rsidTr="002D6F53">
        <w:trPr>
          <w:jc w:val="center"/>
        </w:trPr>
        <w:tc>
          <w:tcPr>
            <w:tcW w:w="4876" w:type="dxa"/>
            <w:tcBorders>
              <w:top w:val="nil"/>
              <w:left w:val="nil"/>
              <w:bottom w:val="nil"/>
              <w:right w:val="nil"/>
            </w:tcBorders>
          </w:tcPr>
          <w:p w14:paraId="4C916E02" w14:textId="77777777" w:rsidR="004B63F0" w:rsidRPr="00DF3BE0" w:rsidRDefault="004B63F0" w:rsidP="002D6F53">
            <w:pPr>
              <w:pStyle w:val="Normal6a"/>
            </w:pPr>
          </w:p>
        </w:tc>
        <w:tc>
          <w:tcPr>
            <w:tcW w:w="4876" w:type="dxa"/>
            <w:tcBorders>
              <w:top w:val="nil"/>
              <w:left w:val="nil"/>
              <w:bottom w:val="nil"/>
              <w:right w:val="nil"/>
            </w:tcBorders>
          </w:tcPr>
          <w:p w14:paraId="02360DF5" w14:textId="77777777" w:rsidR="004B63F0" w:rsidRPr="00DF3BE0" w:rsidRDefault="004B63F0" w:rsidP="002D6F53">
            <w:pPr>
              <w:pStyle w:val="Normal6a"/>
            </w:pPr>
            <w:r w:rsidRPr="00DF3BE0">
              <w:rPr>
                <w:b/>
                <w:i/>
              </w:rPr>
              <w:t>h) Identificar casos de introdução clandestina de migrantes e de tráfico de seres humanos que possam exigir cooperação com países terceiros, nomeadamente através do intercâmbio de dados pessoais, desde que esse intercâmbio seja necessário e proporcionado e esteja em conformidade com o artigo 25.º do presente regulamento.</w:t>
            </w:r>
          </w:p>
        </w:tc>
      </w:tr>
    </w:tbl>
    <w:p w14:paraId="2AF45F0C"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7BEF11F8" w14:textId="77777777" w:rsidR="004B63F0" w:rsidRPr="00DF3BE0" w:rsidRDefault="004B63F0" w:rsidP="004B63F0">
      <w:pPr>
        <w:pStyle w:val="AmJustTitle"/>
      </w:pPr>
      <w:r w:rsidRPr="00DF3BE0">
        <w:rPr>
          <w:rStyle w:val="HideTWBExt"/>
        </w:rPr>
        <w:t>&lt;TitreJust&gt;</w:t>
      </w:r>
      <w:r w:rsidRPr="00DF3BE0">
        <w:t>Justificação</w:t>
      </w:r>
      <w:r w:rsidRPr="00DF3BE0">
        <w:rPr>
          <w:rStyle w:val="HideTWBExt"/>
        </w:rPr>
        <w:t>&lt;/TitreJust&gt;</w:t>
      </w:r>
    </w:p>
    <w:p w14:paraId="1D91434B" w14:textId="77777777" w:rsidR="004B63F0" w:rsidRPr="00DF3BE0" w:rsidRDefault="004B63F0" w:rsidP="004B63F0">
      <w:pPr>
        <w:pStyle w:val="AmJustText"/>
      </w:pPr>
      <w:r w:rsidRPr="00DF3BE0">
        <w:t>As disposições das alíneas e) e f) da proposta da Comissão parecem sugerir que o Centro contra a Introdução Clandestina de Migrantes da Europol deve procurar identificar trabalho para a Europol. Não é esse o objetivo da Agência. O objetivo da Agência, em conformidade com o artigo 1.º do regulamento, é apoiar a cooperação entre as autoridades policiais na União.</w:t>
      </w:r>
    </w:p>
    <w:p w14:paraId="68CF52CF" w14:textId="77777777" w:rsidR="004B63F0" w:rsidRPr="00DF3BE0" w:rsidRDefault="004B63F0" w:rsidP="004B63F0">
      <w:r w:rsidRPr="00DF3BE0">
        <w:rPr>
          <w:rStyle w:val="HideTWBExt"/>
        </w:rPr>
        <w:t>&lt;/Amend&gt;</w:t>
      </w:r>
    </w:p>
    <w:p w14:paraId="555CF77E"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319</w:t>
      </w:r>
      <w:r w:rsidRPr="00DF3BE0">
        <w:rPr>
          <w:rStyle w:val="HideTWBExt"/>
        </w:rPr>
        <w:t>&lt;/NumAm&gt;</w:t>
      </w:r>
    </w:p>
    <w:p w14:paraId="6A8F7C4E"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1DA0ACE1" w14:textId="77777777" w:rsidR="004B63F0" w:rsidRPr="00DF3BE0" w:rsidRDefault="004B63F0" w:rsidP="004B63F0">
      <w:pPr>
        <w:pStyle w:val="NormalBold"/>
      </w:pPr>
      <w:r w:rsidRPr="00DF3BE0">
        <w:rPr>
          <w:rStyle w:val="HideTWBExt"/>
          <w:b w:val="0"/>
        </w:rPr>
        <w:t>&lt;/RepeatBlock-By&gt;</w:t>
      </w:r>
    </w:p>
    <w:p w14:paraId="381506D6"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9B40414" w14:textId="77777777" w:rsidR="004B63F0" w:rsidRPr="00DF3BE0" w:rsidRDefault="004B63F0" w:rsidP="004B63F0">
      <w:pPr>
        <w:pStyle w:val="NormalBold"/>
      </w:pPr>
      <w:r w:rsidRPr="00DF3BE0">
        <w:rPr>
          <w:rStyle w:val="HideTWBExt"/>
        </w:rPr>
        <w:t>&lt;Article&gt;</w:t>
      </w:r>
      <w:r w:rsidRPr="00DF3BE0">
        <w:t>Artigo 9 – parágrafo 1 – ponto 4</w:t>
      </w:r>
      <w:r w:rsidRPr="00DF3BE0">
        <w:rPr>
          <w:rStyle w:val="HideTWBExt"/>
        </w:rPr>
        <w:t>&lt;/Article&gt;</w:t>
      </w:r>
    </w:p>
    <w:p w14:paraId="2A0D3FEB"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5959ED3E" w14:textId="3445B8A6" w:rsidR="004B63F0" w:rsidRPr="00DF3BE0" w:rsidRDefault="004B63F0" w:rsidP="004B63F0">
      <w:r w:rsidRPr="00DF3BE0">
        <w:rPr>
          <w:rStyle w:val="HideTWBExt"/>
        </w:rPr>
        <w:t>&lt;Article2&gt;</w:t>
      </w:r>
      <w:r w:rsidRPr="00DF3BE0">
        <w:t>Novo artigo 5</w:t>
      </w:r>
      <w:r w:rsidR="00DF5682">
        <w:noBreakHyphen/>
      </w:r>
      <w:r w:rsidRPr="00DF3BE0">
        <w:t>D</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976B171" w14:textId="77777777" w:rsidTr="002D6F53">
        <w:trPr>
          <w:trHeight w:hRule="exact" w:val="240"/>
          <w:jc w:val="center"/>
        </w:trPr>
        <w:tc>
          <w:tcPr>
            <w:tcW w:w="9752" w:type="dxa"/>
            <w:gridSpan w:val="2"/>
            <w:tcBorders>
              <w:top w:val="nil"/>
              <w:left w:val="nil"/>
              <w:bottom w:val="nil"/>
              <w:right w:val="nil"/>
            </w:tcBorders>
          </w:tcPr>
          <w:p w14:paraId="69EF3950" w14:textId="77777777" w:rsidR="004B63F0" w:rsidRPr="00DF3BE0" w:rsidRDefault="004B63F0" w:rsidP="002D6F53"/>
        </w:tc>
      </w:tr>
      <w:tr w:rsidR="004B63F0" w:rsidRPr="00DF3BE0" w14:paraId="0A8864DA" w14:textId="77777777" w:rsidTr="002D6F53">
        <w:trPr>
          <w:trHeight w:val="240"/>
          <w:jc w:val="center"/>
        </w:trPr>
        <w:tc>
          <w:tcPr>
            <w:tcW w:w="4876" w:type="dxa"/>
            <w:tcBorders>
              <w:top w:val="nil"/>
              <w:left w:val="nil"/>
              <w:bottom w:val="nil"/>
              <w:right w:val="nil"/>
            </w:tcBorders>
          </w:tcPr>
          <w:p w14:paraId="79820DCB"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0D582B78" w14:textId="77777777" w:rsidR="004B63F0" w:rsidRPr="00DF3BE0" w:rsidRDefault="004B63F0" w:rsidP="002D6F53">
            <w:pPr>
              <w:pStyle w:val="AmColumnHeading"/>
            </w:pPr>
            <w:r w:rsidRPr="00DF3BE0">
              <w:t>Alteração</w:t>
            </w:r>
          </w:p>
        </w:tc>
      </w:tr>
      <w:tr w:rsidR="004B63F0" w:rsidRPr="00DF3BE0" w14:paraId="234A0F98" w14:textId="77777777" w:rsidTr="002D6F53">
        <w:trPr>
          <w:jc w:val="center"/>
        </w:trPr>
        <w:tc>
          <w:tcPr>
            <w:tcW w:w="4876" w:type="dxa"/>
            <w:tcBorders>
              <w:top w:val="nil"/>
              <w:left w:val="nil"/>
              <w:bottom w:val="nil"/>
              <w:right w:val="nil"/>
            </w:tcBorders>
          </w:tcPr>
          <w:p w14:paraId="2D91B2E6" w14:textId="77777777" w:rsidR="004B63F0" w:rsidRPr="00DF3BE0" w:rsidRDefault="004B63F0" w:rsidP="002D6F53">
            <w:pPr>
              <w:pStyle w:val="Normal6a"/>
            </w:pPr>
          </w:p>
        </w:tc>
        <w:tc>
          <w:tcPr>
            <w:tcW w:w="4876" w:type="dxa"/>
            <w:tcBorders>
              <w:top w:val="nil"/>
              <w:left w:val="nil"/>
              <w:bottom w:val="nil"/>
              <w:right w:val="nil"/>
            </w:tcBorders>
          </w:tcPr>
          <w:p w14:paraId="4988E1C5" w14:textId="0B9C9B7D" w:rsidR="004B63F0" w:rsidRPr="00DF3BE0" w:rsidRDefault="00DF5682" w:rsidP="002D6F53">
            <w:pPr>
              <w:pStyle w:val="Normal6a"/>
            </w:pPr>
            <w:r>
              <w:rPr>
                <w:b/>
                <w:i/>
              </w:rPr>
              <w:noBreakHyphen/>
            </w:r>
            <w:r w:rsidR="004B63F0" w:rsidRPr="00DF3BE0">
              <w:rPr>
                <w:b/>
                <w:i/>
              </w:rPr>
              <w:t>d)</w:t>
            </w:r>
            <w:r w:rsidR="004B63F0" w:rsidRPr="00DF3BE0">
              <w:tab/>
            </w:r>
            <w:r w:rsidR="004B63F0" w:rsidRPr="00DF3BE0">
              <w:rPr>
                <w:b/>
                <w:i/>
              </w:rPr>
              <w:t>Artigo 5.º</w:t>
            </w:r>
            <w:r>
              <w:rPr>
                <w:b/>
                <w:i/>
              </w:rPr>
              <w:noBreakHyphen/>
            </w:r>
            <w:r w:rsidR="004B63F0" w:rsidRPr="00DF3BE0">
              <w:rPr>
                <w:b/>
                <w:i/>
              </w:rPr>
              <w:t>D – Atos delegados</w:t>
            </w:r>
          </w:p>
        </w:tc>
      </w:tr>
      <w:tr w:rsidR="004B63F0" w:rsidRPr="00DF3BE0" w14:paraId="028F771D" w14:textId="77777777" w:rsidTr="002D6F53">
        <w:trPr>
          <w:jc w:val="center"/>
        </w:trPr>
        <w:tc>
          <w:tcPr>
            <w:tcW w:w="4876" w:type="dxa"/>
            <w:tcBorders>
              <w:top w:val="nil"/>
              <w:left w:val="nil"/>
              <w:bottom w:val="nil"/>
              <w:right w:val="nil"/>
            </w:tcBorders>
          </w:tcPr>
          <w:p w14:paraId="6B450991" w14:textId="77777777" w:rsidR="004B63F0" w:rsidRPr="00DF3BE0" w:rsidRDefault="004B63F0" w:rsidP="002D6F53">
            <w:pPr>
              <w:pStyle w:val="Normal6a"/>
            </w:pPr>
          </w:p>
        </w:tc>
        <w:tc>
          <w:tcPr>
            <w:tcW w:w="4876" w:type="dxa"/>
            <w:tcBorders>
              <w:top w:val="nil"/>
              <w:left w:val="nil"/>
              <w:bottom w:val="nil"/>
              <w:right w:val="nil"/>
            </w:tcBorders>
          </w:tcPr>
          <w:p w14:paraId="528CE73A" w14:textId="77777777" w:rsidR="004B63F0" w:rsidRPr="00DF3BE0" w:rsidRDefault="004B63F0" w:rsidP="002D6F53">
            <w:pPr>
              <w:pStyle w:val="Normal6a"/>
            </w:pPr>
            <w:r w:rsidRPr="00DF3BE0">
              <w:rPr>
                <w:b/>
                <w:i/>
              </w:rPr>
              <w:t>1. A competência conferida à Comissão para a adoção de atos delegados nos termos do artigo 290.º do TFUE está sujeita às condições estabelecidas no presente artigo.</w:t>
            </w:r>
          </w:p>
        </w:tc>
      </w:tr>
      <w:tr w:rsidR="004B63F0" w:rsidRPr="00DF3BE0" w14:paraId="46E8AB66" w14:textId="77777777" w:rsidTr="002D6F53">
        <w:trPr>
          <w:jc w:val="center"/>
        </w:trPr>
        <w:tc>
          <w:tcPr>
            <w:tcW w:w="4876" w:type="dxa"/>
            <w:tcBorders>
              <w:top w:val="nil"/>
              <w:left w:val="nil"/>
              <w:bottom w:val="nil"/>
              <w:right w:val="nil"/>
            </w:tcBorders>
          </w:tcPr>
          <w:p w14:paraId="54D93B3F" w14:textId="77777777" w:rsidR="004B63F0" w:rsidRPr="00DF3BE0" w:rsidRDefault="004B63F0" w:rsidP="002D6F53">
            <w:pPr>
              <w:pStyle w:val="Normal6a"/>
            </w:pPr>
          </w:p>
        </w:tc>
        <w:tc>
          <w:tcPr>
            <w:tcW w:w="4876" w:type="dxa"/>
            <w:tcBorders>
              <w:top w:val="nil"/>
              <w:left w:val="nil"/>
              <w:bottom w:val="nil"/>
              <w:right w:val="nil"/>
            </w:tcBorders>
          </w:tcPr>
          <w:p w14:paraId="2CC2C412" w14:textId="00D9C493" w:rsidR="004B63F0" w:rsidRPr="00DF3BE0" w:rsidRDefault="004B63F0" w:rsidP="002D6F53">
            <w:pPr>
              <w:pStyle w:val="Normal6a"/>
            </w:pPr>
            <w:r w:rsidRPr="00DF3BE0">
              <w:rPr>
                <w:b/>
                <w:i/>
              </w:rPr>
              <w:t>2. A delegação de poderes referida no artigo 5.º</w:t>
            </w:r>
            <w:r w:rsidR="00DF5682">
              <w:rPr>
                <w:b/>
                <w:i/>
              </w:rPr>
              <w:noBreakHyphen/>
            </w:r>
            <w:r w:rsidRPr="00DF3BE0">
              <w:rPr>
                <w:b/>
                <w:i/>
              </w:rPr>
              <w:t>C pode ser revogada em qualquer momento pelo Parlamento Europeu ou pelo Conselho. A decisão de revogação põe termo à delegação dos poderes nela especificados. A decisão de revogação produz efeitos a partir do dia seguinte ao da sua publicação no Jornal Oficial da União Europeia ou de uma data posterior nela especificada. A decisão de revogação não afeta os atos delegados já em vigor.</w:t>
            </w:r>
          </w:p>
        </w:tc>
      </w:tr>
      <w:tr w:rsidR="004B63F0" w:rsidRPr="00DF3BE0" w14:paraId="0F800CB9" w14:textId="77777777" w:rsidTr="002D6F53">
        <w:trPr>
          <w:jc w:val="center"/>
        </w:trPr>
        <w:tc>
          <w:tcPr>
            <w:tcW w:w="4876" w:type="dxa"/>
            <w:tcBorders>
              <w:top w:val="nil"/>
              <w:left w:val="nil"/>
              <w:bottom w:val="nil"/>
              <w:right w:val="nil"/>
            </w:tcBorders>
          </w:tcPr>
          <w:p w14:paraId="67043F1F" w14:textId="77777777" w:rsidR="004B63F0" w:rsidRPr="00DF3BE0" w:rsidRDefault="004B63F0" w:rsidP="002D6F53">
            <w:pPr>
              <w:pStyle w:val="Normal6a"/>
            </w:pPr>
          </w:p>
        </w:tc>
        <w:tc>
          <w:tcPr>
            <w:tcW w:w="4876" w:type="dxa"/>
            <w:tcBorders>
              <w:top w:val="nil"/>
              <w:left w:val="nil"/>
              <w:bottom w:val="nil"/>
              <w:right w:val="nil"/>
            </w:tcBorders>
          </w:tcPr>
          <w:p w14:paraId="28F664A6" w14:textId="77777777" w:rsidR="004B63F0" w:rsidRPr="00DF3BE0" w:rsidRDefault="004B63F0" w:rsidP="002D6F53">
            <w:pPr>
              <w:pStyle w:val="Normal6a"/>
            </w:pPr>
            <w:r w:rsidRPr="00DF3BE0">
              <w:rPr>
                <w:b/>
                <w:i/>
              </w:rPr>
              <w:t>3. Antes de adotar um ato delegado, a Comissão procede às consultas adequadas durante os trabalhos preparatórios, inclusive ao nível de peritos, e as consultas devem ser conduzidas de acordo com os princípios estabelecidos no Acordo Interinstitucional, de 13 de abril de 2016, sobre legislar melhor. Em particular, a fim de assegurar a igualdade de participação na preparação dos atos delegados, o Parlamento Europeu e o Conselho deverão receber todos os documentos ao mesmo tempo que os peritos;</w:t>
            </w:r>
          </w:p>
        </w:tc>
      </w:tr>
      <w:tr w:rsidR="004B63F0" w:rsidRPr="00DF3BE0" w14:paraId="548F7678" w14:textId="77777777" w:rsidTr="002D6F53">
        <w:trPr>
          <w:jc w:val="center"/>
        </w:trPr>
        <w:tc>
          <w:tcPr>
            <w:tcW w:w="4876" w:type="dxa"/>
            <w:tcBorders>
              <w:top w:val="nil"/>
              <w:left w:val="nil"/>
              <w:bottom w:val="nil"/>
              <w:right w:val="nil"/>
            </w:tcBorders>
          </w:tcPr>
          <w:p w14:paraId="3E74D592" w14:textId="77777777" w:rsidR="004B63F0" w:rsidRPr="00DF3BE0" w:rsidRDefault="004B63F0" w:rsidP="002D6F53">
            <w:pPr>
              <w:pStyle w:val="Normal6a"/>
            </w:pPr>
          </w:p>
        </w:tc>
        <w:tc>
          <w:tcPr>
            <w:tcW w:w="4876" w:type="dxa"/>
            <w:tcBorders>
              <w:top w:val="nil"/>
              <w:left w:val="nil"/>
              <w:bottom w:val="nil"/>
              <w:right w:val="nil"/>
            </w:tcBorders>
          </w:tcPr>
          <w:p w14:paraId="23321D01" w14:textId="48372085" w:rsidR="004B63F0" w:rsidRPr="00DF3BE0" w:rsidRDefault="004B63F0" w:rsidP="002D6F53">
            <w:pPr>
              <w:pStyle w:val="Normal6a"/>
            </w:pPr>
            <w:r w:rsidRPr="00DF3BE0">
              <w:rPr>
                <w:b/>
                <w:i/>
              </w:rPr>
              <w:t>4. Assim que adotar um ato delegado, a Comissão notifica</w:t>
            </w:r>
            <w:r w:rsidR="00DF5682">
              <w:rPr>
                <w:b/>
                <w:i/>
              </w:rPr>
              <w:noBreakHyphen/>
            </w:r>
            <w:r w:rsidRPr="00DF3BE0">
              <w:rPr>
                <w:b/>
                <w:i/>
              </w:rPr>
              <w:t>o simultaneamente ao Parlamento Europeu e ao Conselho.</w:t>
            </w:r>
          </w:p>
        </w:tc>
      </w:tr>
      <w:tr w:rsidR="004B63F0" w:rsidRPr="00DF3BE0" w14:paraId="6D8136EC" w14:textId="77777777" w:rsidTr="002D6F53">
        <w:trPr>
          <w:jc w:val="center"/>
        </w:trPr>
        <w:tc>
          <w:tcPr>
            <w:tcW w:w="4876" w:type="dxa"/>
            <w:tcBorders>
              <w:top w:val="nil"/>
              <w:left w:val="nil"/>
              <w:bottom w:val="nil"/>
              <w:right w:val="nil"/>
            </w:tcBorders>
          </w:tcPr>
          <w:p w14:paraId="1EC0C1E5" w14:textId="77777777" w:rsidR="004B63F0" w:rsidRPr="00DF3BE0" w:rsidRDefault="004B63F0" w:rsidP="002D6F53">
            <w:pPr>
              <w:pStyle w:val="Normal6a"/>
            </w:pPr>
          </w:p>
        </w:tc>
        <w:tc>
          <w:tcPr>
            <w:tcW w:w="4876" w:type="dxa"/>
            <w:tcBorders>
              <w:top w:val="nil"/>
              <w:left w:val="nil"/>
              <w:bottom w:val="nil"/>
              <w:right w:val="nil"/>
            </w:tcBorders>
          </w:tcPr>
          <w:p w14:paraId="63DB4209" w14:textId="185A464D" w:rsidR="004B63F0" w:rsidRPr="00DF3BE0" w:rsidRDefault="004B63F0" w:rsidP="002D6F53">
            <w:pPr>
              <w:pStyle w:val="Normal6a"/>
            </w:pPr>
            <w:r w:rsidRPr="00DF3BE0">
              <w:rPr>
                <w:b/>
                <w:i/>
              </w:rPr>
              <w:t>5. Os atos delegados adotados nos termos do artigo 5.º</w:t>
            </w:r>
            <w:r w:rsidR="00DF5682">
              <w:rPr>
                <w:b/>
                <w:i/>
              </w:rPr>
              <w:noBreakHyphen/>
            </w:r>
            <w:r w:rsidRPr="00DF3BE0">
              <w:rPr>
                <w:b/>
                <w:i/>
              </w:rPr>
              <w:t>C só entram em vigor se não tiverem sido formuladas objeções pelo Parlamento Europeu ou pelo Conselho no prazo de três meses a contar da notificação desse ato a estas duas instituições ou se, antes do termo desse prazo, o Parlamento Europeu e o Conselho tiverem informado a Comissão de que não têm objeções a formular. O referido prazo é prorrogável por três meses por iniciativa do Parlamento Europeu ou do Conselho.</w:t>
            </w:r>
          </w:p>
        </w:tc>
      </w:tr>
    </w:tbl>
    <w:p w14:paraId="1124EBE8"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507AD39C" w14:textId="77777777" w:rsidR="004B63F0" w:rsidRPr="00DF3BE0" w:rsidRDefault="004B63F0" w:rsidP="004B63F0">
      <w:r w:rsidRPr="00DF3BE0">
        <w:rPr>
          <w:rStyle w:val="HideTWBExt"/>
        </w:rPr>
        <w:t>&lt;/Amend&gt;</w:t>
      </w:r>
    </w:p>
    <w:p w14:paraId="2FD24FC4"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320</w:t>
      </w:r>
      <w:r w:rsidRPr="00DF3BE0">
        <w:rPr>
          <w:rStyle w:val="HideTWBExt"/>
        </w:rPr>
        <w:t>&lt;/NumAm&gt;</w:t>
      </w:r>
    </w:p>
    <w:p w14:paraId="324AEA18"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7F037707" w14:textId="77777777" w:rsidR="004B63F0" w:rsidRPr="00DF3BE0" w:rsidRDefault="004B63F0" w:rsidP="004B63F0">
      <w:pPr>
        <w:pStyle w:val="NormalBold"/>
      </w:pPr>
      <w:r w:rsidRPr="00DF3BE0">
        <w:rPr>
          <w:rStyle w:val="HideTWBExt"/>
          <w:b w:val="0"/>
        </w:rPr>
        <w:t>&lt;/RepeatBlock-By&gt;</w:t>
      </w:r>
    </w:p>
    <w:p w14:paraId="42FA3F5A"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155D4A9F" w14:textId="77777777" w:rsidR="004B63F0" w:rsidRPr="00DF3BE0" w:rsidRDefault="004B63F0" w:rsidP="004B63F0">
      <w:pPr>
        <w:pStyle w:val="NormalBold"/>
      </w:pPr>
      <w:r w:rsidRPr="00DF3BE0">
        <w:rPr>
          <w:rStyle w:val="HideTWBExt"/>
        </w:rPr>
        <w:t>&lt;Article&gt;</w:t>
      </w:r>
      <w:r w:rsidRPr="00DF3BE0">
        <w:t>Artigo 9 – parágrafo 1 – ponto 4</w:t>
      </w:r>
      <w:r w:rsidRPr="00DF3BE0">
        <w:rPr>
          <w:rStyle w:val="HideTWBExt"/>
        </w:rPr>
        <w:t>&lt;/Article&gt;</w:t>
      </w:r>
    </w:p>
    <w:p w14:paraId="370470F5"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406E2D83" w14:textId="0E8B5E48" w:rsidR="004B63F0" w:rsidRPr="00DF3BE0" w:rsidRDefault="004B63F0" w:rsidP="004B63F0">
      <w:r w:rsidRPr="00DF3BE0">
        <w:rPr>
          <w:rStyle w:val="HideTWBExt"/>
        </w:rPr>
        <w:t>&lt;Article2&gt;</w:t>
      </w:r>
      <w:r w:rsidRPr="00DF3BE0">
        <w:t>Novo artigo 5</w:t>
      </w:r>
      <w:r w:rsidR="00DF5682">
        <w:noBreakHyphen/>
      </w:r>
      <w:r w:rsidRPr="00DF3BE0">
        <w:t>D</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487636AD" w14:textId="77777777" w:rsidTr="002D6F53">
        <w:trPr>
          <w:trHeight w:hRule="exact" w:val="240"/>
          <w:jc w:val="center"/>
        </w:trPr>
        <w:tc>
          <w:tcPr>
            <w:tcW w:w="9752" w:type="dxa"/>
            <w:gridSpan w:val="2"/>
            <w:tcBorders>
              <w:top w:val="nil"/>
              <w:left w:val="nil"/>
              <w:bottom w:val="nil"/>
              <w:right w:val="nil"/>
            </w:tcBorders>
          </w:tcPr>
          <w:p w14:paraId="5DD4D181" w14:textId="77777777" w:rsidR="004B63F0" w:rsidRPr="00DF3BE0" w:rsidRDefault="004B63F0" w:rsidP="002D6F53"/>
        </w:tc>
      </w:tr>
      <w:tr w:rsidR="004B63F0" w:rsidRPr="00DF3BE0" w14:paraId="6ECD2F2F" w14:textId="77777777" w:rsidTr="002D6F53">
        <w:trPr>
          <w:trHeight w:val="240"/>
          <w:jc w:val="center"/>
        </w:trPr>
        <w:tc>
          <w:tcPr>
            <w:tcW w:w="4876" w:type="dxa"/>
            <w:tcBorders>
              <w:top w:val="nil"/>
              <w:left w:val="nil"/>
              <w:bottom w:val="nil"/>
              <w:right w:val="nil"/>
            </w:tcBorders>
          </w:tcPr>
          <w:p w14:paraId="7A1C6B80"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F5519D8" w14:textId="77777777" w:rsidR="004B63F0" w:rsidRPr="00DF3BE0" w:rsidRDefault="004B63F0" w:rsidP="002D6F53">
            <w:pPr>
              <w:pStyle w:val="AmColumnHeading"/>
            </w:pPr>
            <w:r w:rsidRPr="00DF3BE0">
              <w:t>Alteração</w:t>
            </w:r>
          </w:p>
        </w:tc>
      </w:tr>
      <w:tr w:rsidR="004B63F0" w:rsidRPr="00DF3BE0" w14:paraId="22DC84A2" w14:textId="77777777" w:rsidTr="002D6F53">
        <w:trPr>
          <w:jc w:val="center"/>
        </w:trPr>
        <w:tc>
          <w:tcPr>
            <w:tcW w:w="4876" w:type="dxa"/>
            <w:tcBorders>
              <w:top w:val="nil"/>
              <w:left w:val="nil"/>
              <w:bottom w:val="nil"/>
              <w:right w:val="nil"/>
            </w:tcBorders>
          </w:tcPr>
          <w:p w14:paraId="5098155C" w14:textId="77777777" w:rsidR="004B63F0" w:rsidRPr="00DF3BE0" w:rsidRDefault="004B63F0" w:rsidP="002D6F53">
            <w:pPr>
              <w:pStyle w:val="Normal6a"/>
            </w:pPr>
          </w:p>
        </w:tc>
        <w:tc>
          <w:tcPr>
            <w:tcW w:w="4876" w:type="dxa"/>
            <w:tcBorders>
              <w:top w:val="nil"/>
              <w:left w:val="nil"/>
              <w:bottom w:val="nil"/>
              <w:right w:val="nil"/>
            </w:tcBorders>
          </w:tcPr>
          <w:p w14:paraId="75784ADA" w14:textId="3115E063" w:rsidR="004B63F0" w:rsidRPr="00DF3BE0" w:rsidRDefault="00DF5682" w:rsidP="002D6F53">
            <w:pPr>
              <w:pStyle w:val="Normal6a"/>
            </w:pPr>
            <w:r>
              <w:rPr>
                <w:b/>
                <w:i/>
              </w:rPr>
              <w:noBreakHyphen/>
            </w:r>
            <w:r w:rsidR="004B63F0" w:rsidRPr="00DF3BE0">
              <w:rPr>
                <w:b/>
                <w:i/>
              </w:rPr>
              <w:t>d</w:t>
            </w:r>
            <w:r>
              <w:rPr>
                <w:b/>
                <w:i/>
              </w:rPr>
              <w:noBreakHyphen/>
            </w:r>
            <w:r w:rsidR="004B63F0" w:rsidRPr="00DF3BE0">
              <w:rPr>
                <w:b/>
                <w:i/>
              </w:rPr>
              <w:t>A)</w:t>
            </w:r>
            <w:r w:rsidR="004B63F0" w:rsidRPr="00DF3BE0">
              <w:tab/>
            </w:r>
            <w:r w:rsidR="004B63F0" w:rsidRPr="00DF3BE0">
              <w:rPr>
                <w:b/>
                <w:i/>
              </w:rPr>
              <w:t>Artigo 5.º</w:t>
            </w:r>
            <w:r>
              <w:rPr>
                <w:b/>
                <w:i/>
              </w:rPr>
              <w:noBreakHyphen/>
            </w:r>
            <w:r w:rsidR="004B63F0" w:rsidRPr="00DF3BE0">
              <w:rPr>
                <w:b/>
                <w:i/>
              </w:rPr>
              <w:t>D – Representação dos titulares dos dados</w:t>
            </w:r>
          </w:p>
        </w:tc>
      </w:tr>
      <w:tr w:rsidR="004B63F0" w:rsidRPr="00DF3BE0" w14:paraId="00B1DAA8" w14:textId="77777777" w:rsidTr="002D6F53">
        <w:trPr>
          <w:jc w:val="center"/>
        </w:trPr>
        <w:tc>
          <w:tcPr>
            <w:tcW w:w="4876" w:type="dxa"/>
            <w:tcBorders>
              <w:top w:val="nil"/>
              <w:left w:val="nil"/>
              <w:bottom w:val="nil"/>
              <w:right w:val="nil"/>
            </w:tcBorders>
          </w:tcPr>
          <w:p w14:paraId="00D90303" w14:textId="77777777" w:rsidR="004B63F0" w:rsidRPr="00DF3BE0" w:rsidRDefault="004B63F0" w:rsidP="002D6F53">
            <w:pPr>
              <w:pStyle w:val="Normal6a"/>
            </w:pPr>
          </w:p>
        </w:tc>
        <w:tc>
          <w:tcPr>
            <w:tcW w:w="4876" w:type="dxa"/>
            <w:tcBorders>
              <w:top w:val="nil"/>
              <w:left w:val="nil"/>
              <w:bottom w:val="nil"/>
              <w:right w:val="nil"/>
            </w:tcBorders>
          </w:tcPr>
          <w:p w14:paraId="20553A7F" w14:textId="6BCA9A3C" w:rsidR="004B63F0" w:rsidRPr="00DF3BE0" w:rsidRDefault="004B63F0" w:rsidP="002D6F53">
            <w:pPr>
              <w:pStyle w:val="Normal6a"/>
            </w:pPr>
            <w:r w:rsidRPr="00DF3BE0">
              <w:rPr>
                <w:b/>
                <w:i/>
              </w:rPr>
              <w:t>Nos termos do direito processual dos Estados</w:t>
            </w:r>
            <w:r w:rsidR="00DF5682">
              <w:rPr>
                <w:b/>
                <w:i/>
              </w:rPr>
              <w:noBreakHyphen/>
            </w:r>
            <w:r w:rsidRPr="00DF3BE0">
              <w:rPr>
                <w:b/>
                <w:i/>
              </w:rPr>
              <w:t>Membros, o titular dos dados tem o direito de mandatar um organismo, organização ou associação, sem fins lucrativos, devidamente constituído nos termos do direito de um Estado</w:t>
            </w:r>
            <w:r w:rsidR="00DF5682">
              <w:rPr>
                <w:b/>
                <w:i/>
              </w:rPr>
              <w:noBreakHyphen/>
            </w:r>
            <w:r w:rsidRPr="00DF3BE0">
              <w:rPr>
                <w:b/>
                <w:i/>
              </w:rPr>
              <w:t>Membro, cujos objetivos estatutários sejam do interesse público e cuja atividade abranja a proteção dos direitos e liberdades dos titulares de dados no que respeita à proteção dos seus dados pessoais, para apresentar reclamação em seu nome.</w:t>
            </w:r>
          </w:p>
        </w:tc>
      </w:tr>
    </w:tbl>
    <w:p w14:paraId="421E06B5"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4F41B45" w14:textId="77777777" w:rsidR="004B63F0" w:rsidRPr="00DF3BE0" w:rsidRDefault="004B63F0" w:rsidP="004B63F0">
      <w:r w:rsidRPr="00DF3BE0">
        <w:rPr>
          <w:rStyle w:val="HideTWBExt"/>
        </w:rPr>
        <w:t>&lt;/Amend&gt;</w:t>
      </w:r>
    </w:p>
    <w:p w14:paraId="7C0EAB70"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321</w:t>
      </w:r>
      <w:r w:rsidRPr="00DF3BE0">
        <w:rPr>
          <w:rStyle w:val="HideTWBExt"/>
        </w:rPr>
        <w:t>&lt;/NumAm&gt;</w:t>
      </w:r>
    </w:p>
    <w:p w14:paraId="59D3EC02"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3212008A" w14:textId="77777777" w:rsidR="004B63F0" w:rsidRPr="00DF3BE0" w:rsidRDefault="004B63F0" w:rsidP="004B63F0">
      <w:pPr>
        <w:pStyle w:val="NormalBold"/>
      </w:pPr>
      <w:r w:rsidRPr="00DF3BE0">
        <w:rPr>
          <w:rStyle w:val="HideTWBExt"/>
          <w:b w:val="0"/>
        </w:rPr>
        <w:t>&lt;/RepeatBlock-By&gt;</w:t>
      </w:r>
    </w:p>
    <w:p w14:paraId="77AB729D"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758F1FE" w14:textId="77777777" w:rsidR="004B63F0" w:rsidRPr="00DF3BE0" w:rsidRDefault="004B63F0" w:rsidP="004B63F0">
      <w:pPr>
        <w:pStyle w:val="NormalBold"/>
      </w:pPr>
      <w:r w:rsidRPr="00DF3BE0">
        <w:rPr>
          <w:rStyle w:val="HideTWBExt"/>
        </w:rPr>
        <w:t>&lt;Article&gt;</w:t>
      </w:r>
      <w:r w:rsidRPr="00DF3BE0">
        <w:t>Artigo 9 – parágrafo 1 – ponto 4</w:t>
      </w:r>
      <w:r w:rsidRPr="00DF3BE0">
        <w:rPr>
          <w:rStyle w:val="HideTWBExt"/>
        </w:rPr>
        <w:t>&lt;/Article&gt;</w:t>
      </w:r>
    </w:p>
    <w:p w14:paraId="7A48419C"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410A018C" w14:textId="4F01FE83" w:rsidR="004B63F0" w:rsidRPr="00DF3BE0" w:rsidRDefault="004B63F0" w:rsidP="004B63F0">
      <w:r w:rsidRPr="00DF3BE0">
        <w:rPr>
          <w:rStyle w:val="HideTWBExt"/>
        </w:rPr>
        <w:t>&lt;Article2&gt;</w:t>
      </w:r>
      <w:r w:rsidRPr="00DF3BE0">
        <w:t>Novo artigo 5.º</w:t>
      </w:r>
      <w:r w:rsidR="00DF5682">
        <w:noBreakHyphen/>
      </w:r>
      <w:r w:rsidRPr="00DF3BE0">
        <w:t>E</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CB58665" w14:textId="77777777" w:rsidTr="002D6F53">
        <w:trPr>
          <w:trHeight w:hRule="exact" w:val="240"/>
          <w:jc w:val="center"/>
        </w:trPr>
        <w:tc>
          <w:tcPr>
            <w:tcW w:w="9752" w:type="dxa"/>
            <w:gridSpan w:val="2"/>
            <w:tcBorders>
              <w:top w:val="nil"/>
              <w:left w:val="nil"/>
              <w:bottom w:val="nil"/>
              <w:right w:val="nil"/>
            </w:tcBorders>
          </w:tcPr>
          <w:p w14:paraId="37EA25B6" w14:textId="77777777" w:rsidR="004B63F0" w:rsidRPr="00DF3BE0" w:rsidRDefault="004B63F0" w:rsidP="002D6F53"/>
        </w:tc>
      </w:tr>
      <w:tr w:rsidR="004B63F0" w:rsidRPr="00DF3BE0" w14:paraId="33DF4BCC" w14:textId="77777777" w:rsidTr="002D6F53">
        <w:trPr>
          <w:trHeight w:val="240"/>
          <w:jc w:val="center"/>
        </w:trPr>
        <w:tc>
          <w:tcPr>
            <w:tcW w:w="4876" w:type="dxa"/>
            <w:tcBorders>
              <w:top w:val="nil"/>
              <w:left w:val="nil"/>
              <w:bottom w:val="nil"/>
              <w:right w:val="nil"/>
            </w:tcBorders>
          </w:tcPr>
          <w:p w14:paraId="4AF18AE9"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2F6AEBA8" w14:textId="77777777" w:rsidR="004B63F0" w:rsidRPr="00DF3BE0" w:rsidRDefault="004B63F0" w:rsidP="002D6F53">
            <w:pPr>
              <w:pStyle w:val="AmColumnHeading"/>
            </w:pPr>
            <w:r w:rsidRPr="00DF3BE0">
              <w:t>Alteração</w:t>
            </w:r>
          </w:p>
        </w:tc>
      </w:tr>
      <w:tr w:rsidR="004B63F0" w:rsidRPr="00DF3BE0" w14:paraId="50306A64" w14:textId="77777777" w:rsidTr="002D6F53">
        <w:trPr>
          <w:jc w:val="center"/>
        </w:trPr>
        <w:tc>
          <w:tcPr>
            <w:tcW w:w="4876" w:type="dxa"/>
            <w:tcBorders>
              <w:top w:val="nil"/>
              <w:left w:val="nil"/>
              <w:bottom w:val="nil"/>
              <w:right w:val="nil"/>
            </w:tcBorders>
          </w:tcPr>
          <w:p w14:paraId="186B9AB1" w14:textId="77777777" w:rsidR="004B63F0" w:rsidRPr="00DF3BE0" w:rsidRDefault="004B63F0" w:rsidP="002D6F53">
            <w:pPr>
              <w:pStyle w:val="Normal6a"/>
            </w:pPr>
          </w:p>
        </w:tc>
        <w:tc>
          <w:tcPr>
            <w:tcW w:w="4876" w:type="dxa"/>
            <w:tcBorders>
              <w:top w:val="nil"/>
              <w:left w:val="nil"/>
              <w:bottom w:val="nil"/>
              <w:right w:val="nil"/>
            </w:tcBorders>
          </w:tcPr>
          <w:p w14:paraId="731A3A03" w14:textId="5014DCDE" w:rsidR="004B63F0" w:rsidRPr="00DF3BE0" w:rsidRDefault="00DF5682" w:rsidP="002D6F53">
            <w:pPr>
              <w:pStyle w:val="Normal6a"/>
            </w:pPr>
            <w:r>
              <w:rPr>
                <w:b/>
                <w:i/>
              </w:rPr>
              <w:noBreakHyphen/>
            </w:r>
            <w:r w:rsidR="004B63F0" w:rsidRPr="00DF3BE0">
              <w:rPr>
                <w:b/>
                <w:i/>
              </w:rPr>
              <w:t>d</w:t>
            </w:r>
            <w:r>
              <w:rPr>
                <w:b/>
                <w:i/>
              </w:rPr>
              <w:noBreakHyphen/>
            </w:r>
            <w:r w:rsidR="004B63F0" w:rsidRPr="00DF3BE0">
              <w:rPr>
                <w:b/>
                <w:i/>
              </w:rPr>
              <w:t>B)</w:t>
            </w:r>
            <w:r w:rsidR="004B63F0" w:rsidRPr="00DF3BE0">
              <w:tab/>
            </w:r>
            <w:r w:rsidR="004B63F0" w:rsidRPr="00DF3BE0">
              <w:rPr>
                <w:b/>
                <w:i/>
              </w:rPr>
              <w:t>Nomeação do diretor executivo e dos diretores executivos adjuntos</w:t>
            </w:r>
          </w:p>
        </w:tc>
      </w:tr>
      <w:tr w:rsidR="004B63F0" w:rsidRPr="00DF3BE0" w14:paraId="100EF56D" w14:textId="77777777" w:rsidTr="002D6F53">
        <w:trPr>
          <w:jc w:val="center"/>
        </w:trPr>
        <w:tc>
          <w:tcPr>
            <w:tcW w:w="4876" w:type="dxa"/>
            <w:tcBorders>
              <w:top w:val="nil"/>
              <w:left w:val="nil"/>
              <w:bottom w:val="nil"/>
              <w:right w:val="nil"/>
            </w:tcBorders>
          </w:tcPr>
          <w:p w14:paraId="6C6E6E58" w14:textId="77777777" w:rsidR="004B63F0" w:rsidRPr="00DF3BE0" w:rsidRDefault="004B63F0" w:rsidP="002D6F53">
            <w:pPr>
              <w:pStyle w:val="Normal6a"/>
            </w:pPr>
          </w:p>
        </w:tc>
        <w:tc>
          <w:tcPr>
            <w:tcW w:w="4876" w:type="dxa"/>
            <w:tcBorders>
              <w:top w:val="nil"/>
              <w:left w:val="nil"/>
              <w:bottom w:val="nil"/>
              <w:right w:val="nil"/>
            </w:tcBorders>
          </w:tcPr>
          <w:p w14:paraId="638C1503" w14:textId="77777777" w:rsidR="004B63F0" w:rsidRPr="00DF3BE0" w:rsidRDefault="004B63F0" w:rsidP="002D6F53">
            <w:pPr>
              <w:pStyle w:val="Normal6a"/>
            </w:pPr>
            <w:r w:rsidRPr="00DF3BE0">
              <w:rPr>
                <w:b/>
                <w:i/>
              </w:rPr>
              <w:t>1. O Parlamento Europeu e o Conselho nomeiam, de comum acordo e por um período de cinco anos, o diretor executivo e os diretores executivos adjuntos, com base numa lista estabelecida pela Comissão na sequência de um convite público à apresentação de candidaturas. Esse convite público à apresentação de candidaturas permite a todas as pessoas interessadas na União apresentarem as suas candidaturas. A lista de candidatos elaborada pela Comissão é pública e deve ser constituída, no mínimo, por três candidatos. Com base na lista elaborada pela Comissão, a comissão competente do Parlamento Europeu pode decidir realizar uma audição que lhe permita exprimir a sua preferência.</w:t>
            </w:r>
          </w:p>
        </w:tc>
      </w:tr>
      <w:tr w:rsidR="004B63F0" w:rsidRPr="00DF3BE0" w14:paraId="5D532586" w14:textId="77777777" w:rsidTr="002D6F53">
        <w:trPr>
          <w:jc w:val="center"/>
        </w:trPr>
        <w:tc>
          <w:tcPr>
            <w:tcW w:w="4876" w:type="dxa"/>
            <w:tcBorders>
              <w:top w:val="nil"/>
              <w:left w:val="nil"/>
              <w:bottom w:val="nil"/>
              <w:right w:val="nil"/>
            </w:tcBorders>
          </w:tcPr>
          <w:p w14:paraId="28EA0834" w14:textId="77777777" w:rsidR="004B63F0" w:rsidRPr="00DF3BE0" w:rsidRDefault="004B63F0" w:rsidP="002D6F53">
            <w:pPr>
              <w:pStyle w:val="Normal6a"/>
            </w:pPr>
          </w:p>
        </w:tc>
        <w:tc>
          <w:tcPr>
            <w:tcW w:w="4876" w:type="dxa"/>
            <w:tcBorders>
              <w:top w:val="nil"/>
              <w:left w:val="nil"/>
              <w:bottom w:val="nil"/>
              <w:right w:val="nil"/>
            </w:tcBorders>
          </w:tcPr>
          <w:p w14:paraId="35496FCF" w14:textId="77777777" w:rsidR="004B63F0" w:rsidRPr="00DF3BE0" w:rsidRDefault="004B63F0" w:rsidP="002D6F53">
            <w:pPr>
              <w:pStyle w:val="Normal6a"/>
            </w:pPr>
            <w:r w:rsidRPr="00DF3BE0">
              <w:rPr>
                <w:b/>
                <w:i/>
              </w:rPr>
              <w:t>2. A lista de candidatos referida no n.º 1 deve ser constituída por pessoas que ofereçam todas as garantias de independência e que disponham de conhecimentos especializados, bem como da experiência e das competências necessárias para o exercício das funções previstas no presente regulamento.</w:t>
            </w:r>
          </w:p>
        </w:tc>
      </w:tr>
      <w:tr w:rsidR="004B63F0" w:rsidRPr="00DF3BE0" w14:paraId="375AB3EF" w14:textId="77777777" w:rsidTr="002D6F53">
        <w:trPr>
          <w:jc w:val="center"/>
        </w:trPr>
        <w:tc>
          <w:tcPr>
            <w:tcW w:w="4876" w:type="dxa"/>
            <w:tcBorders>
              <w:top w:val="nil"/>
              <w:left w:val="nil"/>
              <w:bottom w:val="nil"/>
              <w:right w:val="nil"/>
            </w:tcBorders>
          </w:tcPr>
          <w:p w14:paraId="59D370E7" w14:textId="77777777" w:rsidR="004B63F0" w:rsidRPr="00DF3BE0" w:rsidRDefault="004B63F0" w:rsidP="002D6F53">
            <w:pPr>
              <w:pStyle w:val="Normal6a"/>
            </w:pPr>
          </w:p>
        </w:tc>
        <w:tc>
          <w:tcPr>
            <w:tcW w:w="4876" w:type="dxa"/>
            <w:tcBorders>
              <w:top w:val="nil"/>
              <w:left w:val="nil"/>
              <w:bottom w:val="nil"/>
              <w:right w:val="nil"/>
            </w:tcBorders>
          </w:tcPr>
          <w:p w14:paraId="1F9F24FD" w14:textId="77777777" w:rsidR="004B63F0" w:rsidRPr="00DF3BE0" w:rsidRDefault="004B63F0" w:rsidP="002D6F53">
            <w:pPr>
              <w:pStyle w:val="Normal6a"/>
            </w:pPr>
            <w:r w:rsidRPr="00DF3BE0">
              <w:rPr>
                <w:b/>
                <w:i/>
              </w:rPr>
              <w:t>3. O mandato do diretor executivo e dos diretores executivos adjuntos é renovável uma vez.</w:t>
            </w:r>
          </w:p>
        </w:tc>
      </w:tr>
      <w:tr w:rsidR="004B63F0" w:rsidRPr="00DF3BE0" w14:paraId="0E43B16E" w14:textId="77777777" w:rsidTr="002D6F53">
        <w:trPr>
          <w:jc w:val="center"/>
        </w:trPr>
        <w:tc>
          <w:tcPr>
            <w:tcW w:w="4876" w:type="dxa"/>
            <w:tcBorders>
              <w:top w:val="nil"/>
              <w:left w:val="nil"/>
              <w:bottom w:val="nil"/>
              <w:right w:val="nil"/>
            </w:tcBorders>
          </w:tcPr>
          <w:p w14:paraId="2DB5B03E" w14:textId="77777777" w:rsidR="004B63F0" w:rsidRPr="00DF3BE0" w:rsidRDefault="004B63F0" w:rsidP="002D6F53">
            <w:pPr>
              <w:pStyle w:val="Normal6a"/>
            </w:pPr>
          </w:p>
        </w:tc>
        <w:tc>
          <w:tcPr>
            <w:tcW w:w="4876" w:type="dxa"/>
            <w:tcBorders>
              <w:top w:val="nil"/>
              <w:left w:val="nil"/>
              <w:bottom w:val="nil"/>
              <w:right w:val="nil"/>
            </w:tcBorders>
          </w:tcPr>
          <w:p w14:paraId="2E36FAE3" w14:textId="77777777" w:rsidR="004B63F0" w:rsidRPr="00DF3BE0" w:rsidRDefault="004B63F0" w:rsidP="002D6F53">
            <w:pPr>
              <w:pStyle w:val="Normal6a"/>
            </w:pPr>
            <w:r w:rsidRPr="00DF3BE0">
              <w:rPr>
                <w:b/>
                <w:i/>
              </w:rPr>
              <w:t>4. O diretor executivo e os diretores executivos adjuntos podem ser declarados demissionários ou privados do seu direito à pensão ou a outros benefícios equivalentes por decisão do Conselho de Administração, a pedido do Parlamento Europeu, do Conselho ou da Comissão, se deixar de preencher os requisitos necessários ao exercício das suas funções ou tiver cometido uma falta grave.</w:t>
            </w:r>
          </w:p>
        </w:tc>
      </w:tr>
      <w:tr w:rsidR="004B63F0" w:rsidRPr="00DF3BE0" w14:paraId="28FF502B" w14:textId="77777777" w:rsidTr="002D6F53">
        <w:trPr>
          <w:jc w:val="center"/>
        </w:trPr>
        <w:tc>
          <w:tcPr>
            <w:tcW w:w="4876" w:type="dxa"/>
            <w:tcBorders>
              <w:top w:val="nil"/>
              <w:left w:val="nil"/>
              <w:bottom w:val="nil"/>
              <w:right w:val="nil"/>
            </w:tcBorders>
          </w:tcPr>
          <w:p w14:paraId="55FA9011" w14:textId="77777777" w:rsidR="004B63F0" w:rsidRPr="00DF3BE0" w:rsidRDefault="004B63F0" w:rsidP="002D6F53">
            <w:pPr>
              <w:pStyle w:val="Normal6a"/>
            </w:pPr>
          </w:p>
        </w:tc>
        <w:tc>
          <w:tcPr>
            <w:tcW w:w="4876" w:type="dxa"/>
            <w:tcBorders>
              <w:top w:val="nil"/>
              <w:left w:val="nil"/>
              <w:bottom w:val="nil"/>
              <w:right w:val="nil"/>
            </w:tcBorders>
          </w:tcPr>
          <w:p w14:paraId="0875C47B" w14:textId="77777777" w:rsidR="004B63F0" w:rsidRPr="00DF3BE0" w:rsidRDefault="004B63F0" w:rsidP="002D6F53">
            <w:pPr>
              <w:pStyle w:val="Normal6a"/>
            </w:pPr>
            <w:r w:rsidRPr="00DF3BE0">
              <w:rPr>
                <w:b/>
                <w:i/>
              </w:rPr>
              <w:t>5. Em caso de substituição normal ou de demissão voluntária, o diretor executivo ou os diretores executivos adjuntos permanecem em funções até que se proceda à sua substituição.</w:t>
            </w:r>
          </w:p>
        </w:tc>
      </w:tr>
    </w:tbl>
    <w:p w14:paraId="65B33EE9"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288160D0" w14:textId="77777777" w:rsidR="004B63F0" w:rsidRPr="00DF3BE0" w:rsidRDefault="004B63F0" w:rsidP="004B63F0">
      <w:r w:rsidRPr="00DF3BE0">
        <w:rPr>
          <w:rStyle w:val="HideTWBExt"/>
        </w:rPr>
        <w:t>&lt;/Amend&gt;</w:t>
      </w:r>
    </w:p>
    <w:p w14:paraId="7A3956CC"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322</w:t>
      </w:r>
      <w:r w:rsidRPr="00DF3BE0">
        <w:rPr>
          <w:rStyle w:val="HideTWBExt"/>
        </w:rPr>
        <w:t>&lt;/NumAm&gt;</w:t>
      </w:r>
    </w:p>
    <w:p w14:paraId="04C3C886" w14:textId="77777777" w:rsidR="004B63F0" w:rsidRPr="00DF3BE0" w:rsidRDefault="004B63F0" w:rsidP="004B63F0">
      <w:pPr>
        <w:pStyle w:val="NormalBold"/>
      </w:pPr>
      <w:r w:rsidRPr="00DF3BE0">
        <w:rPr>
          <w:rStyle w:val="HideTWBExt"/>
          <w:b w:val="0"/>
        </w:rPr>
        <w:t>&lt;RepeatBlock-By&gt;&lt;Members&gt;</w:t>
      </w:r>
      <w:r w:rsidRPr="00DF3BE0">
        <w:t>Saskia Bricmont</w:t>
      </w:r>
      <w:r w:rsidRPr="00DF3BE0">
        <w:rPr>
          <w:rStyle w:val="HideTWBExt"/>
          <w:b w:val="0"/>
        </w:rPr>
        <w:t>&lt;/Members&gt;</w:t>
      </w:r>
    </w:p>
    <w:p w14:paraId="65F06C42" w14:textId="77777777" w:rsidR="004B63F0" w:rsidRPr="00DF3BE0" w:rsidRDefault="004B63F0" w:rsidP="004B63F0">
      <w:pPr>
        <w:pStyle w:val="NormalBold"/>
      </w:pPr>
      <w:r w:rsidRPr="00DF3BE0">
        <w:rPr>
          <w:rStyle w:val="HideTWBExt"/>
          <w:b w:val="0"/>
        </w:rPr>
        <w:t>&lt;/RepeatBlock-By&gt;</w:t>
      </w:r>
    </w:p>
    <w:p w14:paraId="537606ED"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71F4A1F6" w14:textId="77777777" w:rsidR="004B63F0" w:rsidRPr="00DF3BE0" w:rsidRDefault="004B63F0" w:rsidP="004B63F0">
      <w:pPr>
        <w:pStyle w:val="NormalBold"/>
      </w:pPr>
      <w:r w:rsidRPr="00DF3BE0">
        <w:rPr>
          <w:rStyle w:val="HideTWBExt"/>
        </w:rPr>
        <w:t>&lt;Article&gt;</w:t>
      </w:r>
      <w:r w:rsidRPr="00DF3BE0">
        <w:t>Artigo 9 – parágrafo 1 – ponto 4</w:t>
      </w:r>
      <w:r w:rsidRPr="00DF3BE0">
        <w:rPr>
          <w:rStyle w:val="HideTWBExt"/>
        </w:rPr>
        <w:t>&lt;/Article&gt;</w:t>
      </w:r>
    </w:p>
    <w:p w14:paraId="50F661D6"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1714382B" w14:textId="77777777" w:rsidR="004B63F0" w:rsidRPr="00DF3BE0" w:rsidRDefault="004B63F0" w:rsidP="004B63F0">
      <w:r w:rsidRPr="00DF3BE0">
        <w:rPr>
          <w:rStyle w:val="HideTWBExt"/>
        </w:rPr>
        <w:t>&lt;Article2&gt;</w:t>
      </w:r>
      <w:r w:rsidRPr="00DF3BE0">
        <w:t>Artigo 18 – n.º 2 – alínea d)</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1FFF741F" w14:textId="77777777" w:rsidTr="002D6F53">
        <w:trPr>
          <w:trHeight w:hRule="exact" w:val="240"/>
          <w:jc w:val="center"/>
        </w:trPr>
        <w:tc>
          <w:tcPr>
            <w:tcW w:w="9752" w:type="dxa"/>
            <w:gridSpan w:val="2"/>
            <w:tcBorders>
              <w:top w:val="nil"/>
              <w:left w:val="nil"/>
              <w:bottom w:val="nil"/>
              <w:right w:val="nil"/>
            </w:tcBorders>
          </w:tcPr>
          <w:p w14:paraId="7DBB92E6" w14:textId="77777777" w:rsidR="004B63F0" w:rsidRPr="00DF3BE0" w:rsidRDefault="004B63F0" w:rsidP="002D6F53"/>
        </w:tc>
      </w:tr>
      <w:tr w:rsidR="004B63F0" w:rsidRPr="00DF3BE0" w14:paraId="3475B961" w14:textId="77777777" w:rsidTr="002D6F53">
        <w:trPr>
          <w:trHeight w:val="240"/>
          <w:jc w:val="center"/>
        </w:trPr>
        <w:tc>
          <w:tcPr>
            <w:tcW w:w="4876" w:type="dxa"/>
            <w:tcBorders>
              <w:top w:val="nil"/>
              <w:left w:val="nil"/>
              <w:bottom w:val="nil"/>
              <w:right w:val="nil"/>
            </w:tcBorders>
          </w:tcPr>
          <w:p w14:paraId="261698C3"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4BEF3FF7" w14:textId="77777777" w:rsidR="004B63F0" w:rsidRPr="00DF3BE0" w:rsidRDefault="004B63F0" w:rsidP="002D6F53">
            <w:pPr>
              <w:pStyle w:val="AmColumnHeading"/>
            </w:pPr>
            <w:r w:rsidRPr="00DF3BE0">
              <w:t>Alteração</w:t>
            </w:r>
          </w:p>
        </w:tc>
      </w:tr>
      <w:tr w:rsidR="004B63F0" w:rsidRPr="00DF3BE0" w14:paraId="2EA3FAFD" w14:textId="77777777" w:rsidTr="002D6F53">
        <w:trPr>
          <w:jc w:val="center"/>
        </w:trPr>
        <w:tc>
          <w:tcPr>
            <w:tcW w:w="4876" w:type="dxa"/>
            <w:tcBorders>
              <w:top w:val="nil"/>
              <w:left w:val="nil"/>
              <w:bottom w:val="nil"/>
              <w:right w:val="nil"/>
            </w:tcBorders>
          </w:tcPr>
          <w:p w14:paraId="23557F21" w14:textId="3FD33B8E" w:rsidR="004B63F0" w:rsidRPr="00DF3BE0" w:rsidRDefault="004B63F0" w:rsidP="002D6F53">
            <w:pPr>
              <w:pStyle w:val="Normal6a"/>
            </w:pPr>
            <w:r w:rsidRPr="00DF3BE0">
              <w:t>d)</w:t>
            </w:r>
            <w:r w:rsidRPr="00DF3BE0">
              <w:tab/>
              <w:t>Facilitar o intercâmbio de informações</w:t>
            </w:r>
            <w:r w:rsidRPr="00DF3BE0">
              <w:rPr>
                <w:b/>
                <w:i/>
              </w:rPr>
              <w:t>, incluindo através da SIENA,</w:t>
            </w:r>
            <w:r w:rsidRPr="00DF3BE0">
              <w:t xml:space="preserve"> entre Estados</w:t>
            </w:r>
            <w:r w:rsidR="00DF5682">
              <w:noBreakHyphen/>
            </w:r>
            <w:r w:rsidRPr="00DF3BE0">
              <w:t>Membros, a Europol, outros organismos da União, países terceiros, organizações internacionais e organismos privados;</w:t>
            </w:r>
          </w:p>
        </w:tc>
        <w:tc>
          <w:tcPr>
            <w:tcW w:w="4876" w:type="dxa"/>
            <w:tcBorders>
              <w:top w:val="nil"/>
              <w:left w:val="nil"/>
              <w:bottom w:val="nil"/>
              <w:right w:val="nil"/>
            </w:tcBorders>
          </w:tcPr>
          <w:p w14:paraId="21FAD401" w14:textId="1A7B66A9" w:rsidR="004B63F0" w:rsidRPr="00DF3BE0" w:rsidRDefault="004B63F0" w:rsidP="002D6F53">
            <w:pPr>
              <w:pStyle w:val="Normal6a"/>
            </w:pPr>
            <w:r w:rsidRPr="00DF3BE0">
              <w:t>d)</w:t>
            </w:r>
            <w:r w:rsidRPr="00DF3BE0">
              <w:tab/>
              <w:t>Facilitar o intercâmbio de informações entre Estados</w:t>
            </w:r>
            <w:r w:rsidR="00DF5682">
              <w:noBreakHyphen/>
            </w:r>
            <w:r w:rsidRPr="00DF3BE0">
              <w:t>Membros, a Europol, outros organismos da União, países terceiros, organizações internacionais e organismos privados;</w:t>
            </w:r>
          </w:p>
        </w:tc>
      </w:tr>
    </w:tbl>
    <w:p w14:paraId="63E08078"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36AD5D27" w14:textId="77777777" w:rsidR="004B63F0" w:rsidRPr="00DF3BE0" w:rsidRDefault="004B63F0" w:rsidP="004B63F0">
      <w:r w:rsidRPr="00DF3BE0">
        <w:rPr>
          <w:rStyle w:val="HideTWBExt"/>
        </w:rPr>
        <w:t>&lt;/Amend&gt;</w:t>
      </w:r>
    </w:p>
    <w:p w14:paraId="0F34C39B"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323</w:t>
      </w:r>
      <w:r w:rsidRPr="00DF3BE0">
        <w:rPr>
          <w:rStyle w:val="HideTWBExt"/>
        </w:rPr>
        <w:t>&lt;/NumAm&gt;</w:t>
      </w:r>
    </w:p>
    <w:p w14:paraId="7640D078" w14:textId="77777777" w:rsidR="004B63F0" w:rsidRPr="00DF3BE0" w:rsidRDefault="004B63F0" w:rsidP="004B63F0">
      <w:pPr>
        <w:pStyle w:val="NormalBold"/>
      </w:pPr>
      <w:r w:rsidRPr="00DF3BE0">
        <w:rPr>
          <w:rStyle w:val="HideTWBExt"/>
          <w:b w:val="0"/>
        </w:rPr>
        <w:t>&lt;RepeatBlock-By&gt;&lt;Members&gt;</w:t>
      </w:r>
      <w:r w:rsidRPr="00DF3BE0">
        <w:t>Verena Mertens</w:t>
      </w:r>
      <w:r w:rsidRPr="00DF3BE0">
        <w:rPr>
          <w:rStyle w:val="HideTWBExt"/>
          <w:b w:val="0"/>
        </w:rPr>
        <w:t>&lt;/Members&gt;</w:t>
      </w:r>
    </w:p>
    <w:p w14:paraId="2F8A9085" w14:textId="77777777" w:rsidR="004B63F0" w:rsidRPr="00DF3BE0" w:rsidRDefault="004B63F0" w:rsidP="004B63F0">
      <w:pPr>
        <w:pStyle w:val="NormalBold"/>
      </w:pPr>
      <w:r w:rsidRPr="00DF3BE0">
        <w:rPr>
          <w:rStyle w:val="HideTWBExt"/>
          <w:b w:val="0"/>
        </w:rPr>
        <w:t>&lt;/RepeatBlock-By&gt;</w:t>
      </w:r>
    </w:p>
    <w:p w14:paraId="71D6FAC8"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5F5FBAE6" w14:textId="2082ED9A" w:rsidR="004B63F0" w:rsidRPr="00DF3BE0" w:rsidRDefault="004B63F0" w:rsidP="004B63F0">
      <w:pPr>
        <w:pStyle w:val="NormalBold"/>
      </w:pPr>
      <w:r w:rsidRPr="00DF3BE0">
        <w:rPr>
          <w:rStyle w:val="HideTWBExt"/>
        </w:rPr>
        <w:t>&lt;Article&gt;</w:t>
      </w:r>
      <w:r w:rsidRPr="00DF3BE0">
        <w:t>Artigo 9 – parágrafo 1 – ponto 4</w:t>
      </w:r>
      <w:r w:rsidR="00DF5682">
        <w:noBreakHyphen/>
      </w:r>
      <w:r w:rsidRPr="00DF3BE0">
        <w:t>A (novo)</w:t>
      </w:r>
      <w:r w:rsidRPr="00DF3BE0">
        <w:rPr>
          <w:rStyle w:val="HideTWBExt"/>
        </w:rPr>
        <w:t>&lt;/Article&gt;</w:t>
      </w:r>
    </w:p>
    <w:p w14:paraId="7691E749"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5662E4A3" w14:textId="4C9E9C0C" w:rsidR="004B63F0" w:rsidRPr="00DF3BE0" w:rsidRDefault="004B63F0" w:rsidP="004B63F0">
      <w:r w:rsidRPr="00DF3BE0">
        <w:rPr>
          <w:rStyle w:val="HideTWBExt"/>
        </w:rPr>
        <w:t>&lt;Article2&gt;</w:t>
      </w:r>
      <w:r w:rsidRPr="00DF3BE0">
        <w:t>Artigo 63</w:t>
      </w:r>
      <w:r w:rsidR="00DF5682">
        <w:noBreakHyphen/>
      </w:r>
      <w:r w:rsidRPr="00DF3BE0">
        <w:t>A (novo)</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74729EDB" w14:textId="77777777" w:rsidTr="002D6F53">
        <w:trPr>
          <w:trHeight w:hRule="exact" w:val="240"/>
          <w:jc w:val="center"/>
        </w:trPr>
        <w:tc>
          <w:tcPr>
            <w:tcW w:w="9752" w:type="dxa"/>
            <w:gridSpan w:val="2"/>
            <w:tcBorders>
              <w:top w:val="nil"/>
              <w:left w:val="nil"/>
              <w:bottom w:val="nil"/>
              <w:right w:val="nil"/>
            </w:tcBorders>
          </w:tcPr>
          <w:p w14:paraId="2AEA2AA4" w14:textId="77777777" w:rsidR="004B63F0" w:rsidRPr="00DF3BE0" w:rsidRDefault="004B63F0" w:rsidP="002D6F53"/>
        </w:tc>
      </w:tr>
      <w:tr w:rsidR="004B63F0" w:rsidRPr="00DF3BE0" w14:paraId="75C8E3D2" w14:textId="77777777" w:rsidTr="002D6F53">
        <w:trPr>
          <w:trHeight w:val="240"/>
          <w:jc w:val="center"/>
        </w:trPr>
        <w:tc>
          <w:tcPr>
            <w:tcW w:w="4876" w:type="dxa"/>
            <w:tcBorders>
              <w:top w:val="nil"/>
              <w:left w:val="nil"/>
              <w:bottom w:val="nil"/>
              <w:right w:val="nil"/>
            </w:tcBorders>
          </w:tcPr>
          <w:p w14:paraId="6C452A1F"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346DDD20" w14:textId="77777777" w:rsidR="004B63F0" w:rsidRPr="00DF3BE0" w:rsidRDefault="004B63F0" w:rsidP="002D6F53">
            <w:pPr>
              <w:pStyle w:val="AmColumnHeading"/>
            </w:pPr>
            <w:r w:rsidRPr="00DF3BE0">
              <w:t>Alteração</w:t>
            </w:r>
          </w:p>
        </w:tc>
      </w:tr>
      <w:tr w:rsidR="004B63F0" w:rsidRPr="00DF3BE0" w14:paraId="69275F21" w14:textId="77777777" w:rsidTr="002D6F53">
        <w:trPr>
          <w:jc w:val="center"/>
        </w:trPr>
        <w:tc>
          <w:tcPr>
            <w:tcW w:w="4876" w:type="dxa"/>
            <w:tcBorders>
              <w:top w:val="nil"/>
              <w:left w:val="nil"/>
              <w:bottom w:val="nil"/>
              <w:right w:val="nil"/>
            </w:tcBorders>
          </w:tcPr>
          <w:p w14:paraId="36D8EF44" w14:textId="77777777" w:rsidR="004B63F0" w:rsidRPr="00DF3BE0" w:rsidRDefault="004B63F0" w:rsidP="002D6F53">
            <w:pPr>
              <w:pStyle w:val="Normal6a"/>
            </w:pPr>
          </w:p>
        </w:tc>
        <w:tc>
          <w:tcPr>
            <w:tcW w:w="4876" w:type="dxa"/>
            <w:tcBorders>
              <w:top w:val="nil"/>
              <w:left w:val="nil"/>
              <w:bottom w:val="nil"/>
              <w:right w:val="nil"/>
            </w:tcBorders>
          </w:tcPr>
          <w:p w14:paraId="3B5FE6D5" w14:textId="038B6533" w:rsidR="004B63F0" w:rsidRPr="00DF3BE0" w:rsidRDefault="004B63F0" w:rsidP="002D6F53">
            <w:pPr>
              <w:pStyle w:val="Normal6a"/>
            </w:pPr>
            <w:r w:rsidRPr="00DF3BE0">
              <w:rPr>
                <w:b/>
                <w:i/>
              </w:rPr>
              <w:t>4</w:t>
            </w:r>
            <w:r w:rsidR="00DF5682">
              <w:rPr>
                <w:b/>
                <w:i/>
              </w:rPr>
              <w:noBreakHyphen/>
            </w:r>
            <w:r w:rsidRPr="00DF3BE0">
              <w:rPr>
                <w:b/>
                <w:i/>
              </w:rPr>
              <w:t>A)</w:t>
            </w:r>
            <w:r w:rsidRPr="00DF3BE0">
              <w:tab/>
            </w:r>
            <w:r w:rsidRPr="00DF3BE0">
              <w:rPr>
                <w:b/>
                <w:i/>
              </w:rPr>
              <w:t>4</w:t>
            </w:r>
            <w:r w:rsidR="00DF5682">
              <w:rPr>
                <w:b/>
                <w:i/>
              </w:rPr>
              <w:noBreakHyphen/>
            </w:r>
            <w:r w:rsidRPr="00DF3BE0">
              <w:rPr>
                <w:b/>
                <w:i/>
              </w:rPr>
              <w:t>A) É inserido o seguinte artigo:</w:t>
            </w:r>
          </w:p>
        </w:tc>
      </w:tr>
      <w:tr w:rsidR="004B63F0" w:rsidRPr="00DF3BE0" w14:paraId="60836BEF" w14:textId="77777777" w:rsidTr="002D6F53">
        <w:trPr>
          <w:jc w:val="center"/>
        </w:trPr>
        <w:tc>
          <w:tcPr>
            <w:tcW w:w="4876" w:type="dxa"/>
            <w:tcBorders>
              <w:top w:val="nil"/>
              <w:left w:val="nil"/>
              <w:bottom w:val="nil"/>
              <w:right w:val="nil"/>
            </w:tcBorders>
          </w:tcPr>
          <w:p w14:paraId="26796874" w14:textId="77777777" w:rsidR="004B63F0" w:rsidRPr="00DF3BE0" w:rsidRDefault="004B63F0" w:rsidP="002D6F53">
            <w:pPr>
              <w:pStyle w:val="Normal6a"/>
            </w:pPr>
          </w:p>
        </w:tc>
        <w:tc>
          <w:tcPr>
            <w:tcW w:w="4876" w:type="dxa"/>
            <w:tcBorders>
              <w:top w:val="nil"/>
              <w:left w:val="nil"/>
              <w:bottom w:val="nil"/>
              <w:right w:val="nil"/>
            </w:tcBorders>
          </w:tcPr>
          <w:p w14:paraId="1AA90076" w14:textId="0378BD8E" w:rsidR="004B63F0" w:rsidRPr="00DF3BE0" w:rsidRDefault="004B63F0" w:rsidP="002D6F53">
            <w:pPr>
              <w:pStyle w:val="Normal6a"/>
            </w:pPr>
            <w:r w:rsidRPr="00DF3BE0">
              <w:rPr>
                <w:b/>
                <w:i/>
              </w:rPr>
              <w:t>Artigo 63.º</w:t>
            </w:r>
            <w:r w:rsidR="00DF5682">
              <w:rPr>
                <w:b/>
                <w:i/>
              </w:rPr>
              <w:noBreakHyphen/>
            </w:r>
            <w:r w:rsidRPr="00DF3BE0">
              <w:rPr>
                <w:b/>
                <w:i/>
              </w:rPr>
              <w:t>A</w:t>
            </w:r>
          </w:p>
        </w:tc>
      </w:tr>
      <w:tr w:rsidR="004B63F0" w:rsidRPr="00DF3BE0" w14:paraId="32430146" w14:textId="77777777" w:rsidTr="002D6F53">
        <w:trPr>
          <w:jc w:val="center"/>
        </w:trPr>
        <w:tc>
          <w:tcPr>
            <w:tcW w:w="4876" w:type="dxa"/>
            <w:tcBorders>
              <w:top w:val="nil"/>
              <w:left w:val="nil"/>
              <w:bottom w:val="nil"/>
              <w:right w:val="nil"/>
            </w:tcBorders>
          </w:tcPr>
          <w:p w14:paraId="2CD08B17" w14:textId="77777777" w:rsidR="004B63F0" w:rsidRPr="00DF3BE0" w:rsidRDefault="004B63F0" w:rsidP="002D6F53">
            <w:pPr>
              <w:pStyle w:val="Normal6a"/>
            </w:pPr>
          </w:p>
        </w:tc>
        <w:tc>
          <w:tcPr>
            <w:tcW w:w="4876" w:type="dxa"/>
            <w:tcBorders>
              <w:top w:val="nil"/>
              <w:left w:val="nil"/>
              <w:bottom w:val="nil"/>
              <w:right w:val="nil"/>
            </w:tcBorders>
          </w:tcPr>
          <w:p w14:paraId="5774ADF9" w14:textId="77777777" w:rsidR="004B63F0" w:rsidRPr="00DF3BE0" w:rsidRDefault="004B63F0" w:rsidP="002D6F53">
            <w:pPr>
              <w:pStyle w:val="Normal6a"/>
            </w:pPr>
            <w:r w:rsidRPr="00DF3BE0">
              <w:rPr>
                <w:b/>
                <w:i/>
              </w:rPr>
              <w:t>Depoimentos prestados por pessoal da Europol na qualidade de testemunhas</w:t>
            </w:r>
          </w:p>
        </w:tc>
      </w:tr>
      <w:tr w:rsidR="004B63F0" w:rsidRPr="00DF3BE0" w14:paraId="1AA7369D" w14:textId="77777777" w:rsidTr="002D6F53">
        <w:trPr>
          <w:jc w:val="center"/>
        </w:trPr>
        <w:tc>
          <w:tcPr>
            <w:tcW w:w="4876" w:type="dxa"/>
            <w:tcBorders>
              <w:top w:val="nil"/>
              <w:left w:val="nil"/>
              <w:bottom w:val="nil"/>
              <w:right w:val="nil"/>
            </w:tcBorders>
          </w:tcPr>
          <w:p w14:paraId="4F94AFC6" w14:textId="77777777" w:rsidR="004B63F0" w:rsidRPr="00DF3BE0" w:rsidRDefault="004B63F0" w:rsidP="002D6F53">
            <w:pPr>
              <w:pStyle w:val="Normal6a"/>
            </w:pPr>
          </w:p>
        </w:tc>
        <w:tc>
          <w:tcPr>
            <w:tcW w:w="4876" w:type="dxa"/>
            <w:tcBorders>
              <w:top w:val="nil"/>
              <w:left w:val="nil"/>
              <w:bottom w:val="nil"/>
              <w:right w:val="nil"/>
            </w:tcBorders>
          </w:tcPr>
          <w:p w14:paraId="16281480" w14:textId="7A20DE39" w:rsidR="004B63F0" w:rsidRPr="00DF3BE0" w:rsidRDefault="004B63F0" w:rsidP="002D6F53">
            <w:pPr>
              <w:pStyle w:val="Normal6a"/>
            </w:pPr>
            <w:r w:rsidRPr="00DF3BE0">
              <w:rPr>
                <w:b/>
                <w:i/>
              </w:rPr>
              <w:t>O diretor executivo decide se autoriza ou não o pessoal da Europol a depor na qualidade de testemunhas perante um tribunal de um Estado</w:t>
            </w:r>
            <w:r w:rsidR="00DF5682">
              <w:rPr>
                <w:b/>
                <w:i/>
              </w:rPr>
              <w:noBreakHyphen/>
            </w:r>
            <w:r w:rsidRPr="00DF3BE0">
              <w:rPr>
                <w:b/>
                <w:i/>
              </w:rPr>
              <w:t>Membro. A autorização para depor não pode ser indevidamente recusada e, consoante as circunstâncias, o diretor executivo pode definir as condições do depoimento, em conformidade com o direito nacional. Neste contexto, deve ser tida em conta qualquer necessidade especial de proteção por parte da testemunha. Tal aplica</w:t>
            </w:r>
            <w:r w:rsidR="00DF5682">
              <w:rPr>
                <w:b/>
                <w:i/>
              </w:rPr>
              <w:noBreakHyphen/>
            </w:r>
            <w:r w:rsidRPr="00DF3BE0">
              <w:rPr>
                <w:b/>
                <w:i/>
              </w:rPr>
              <w:t>se, em especial, se existir um risco urgente de prejuízo grave para o bem</w:t>
            </w:r>
            <w:r w:rsidR="00DF5682">
              <w:rPr>
                <w:b/>
                <w:i/>
              </w:rPr>
              <w:noBreakHyphen/>
            </w:r>
            <w:r w:rsidRPr="00DF3BE0">
              <w:rPr>
                <w:b/>
                <w:i/>
              </w:rPr>
              <w:t>estar da testemunha ou de prejuízo para a União Europeia ou para um Estado</w:t>
            </w:r>
            <w:r w:rsidR="00DF5682">
              <w:rPr>
                <w:b/>
                <w:i/>
              </w:rPr>
              <w:noBreakHyphen/>
            </w:r>
            <w:r w:rsidRPr="00DF3BE0">
              <w:rPr>
                <w:b/>
                <w:i/>
              </w:rPr>
              <w:t>Membro. Nestes casos, deve ser ponderada e, se necessário, ordenada uma audição distinta das pessoas habilitadas a comparecer ou uma audição audiovisual, se necessário, ocultando a identidade da testemunha. Estas disposições aplicam</w:t>
            </w:r>
            <w:r w:rsidR="00DF5682">
              <w:rPr>
                <w:b/>
                <w:i/>
              </w:rPr>
              <w:noBreakHyphen/>
            </w:r>
            <w:r w:rsidRPr="00DF3BE0">
              <w:rPr>
                <w:b/>
                <w:i/>
              </w:rPr>
              <w:t>se igualmente ao pessoal anteriormente contratado pela Europol.</w:t>
            </w:r>
          </w:p>
        </w:tc>
      </w:tr>
    </w:tbl>
    <w:p w14:paraId="1BE6DCC9"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02B0C3E5" w14:textId="77777777" w:rsidR="004B63F0" w:rsidRPr="00DF3BE0" w:rsidRDefault="004B63F0" w:rsidP="004B63F0">
      <w:r w:rsidRPr="00DF3BE0">
        <w:rPr>
          <w:rStyle w:val="HideTWBExt"/>
        </w:rPr>
        <w:t>&lt;/Amend&gt;</w:t>
      </w:r>
    </w:p>
    <w:p w14:paraId="7D06CAA7"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324</w:t>
      </w:r>
      <w:r w:rsidRPr="00DF3BE0">
        <w:rPr>
          <w:rStyle w:val="HideTWBExt"/>
        </w:rPr>
        <w:t>&lt;/NumAm&gt;</w:t>
      </w:r>
    </w:p>
    <w:p w14:paraId="08997430" w14:textId="77777777" w:rsidR="004B63F0" w:rsidRPr="00DF3BE0" w:rsidRDefault="004B63F0" w:rsidP="004B63F0">
      <w:pPr>
        <w:pStyle w:val="NormalBold"/>
      </w:pPr>
      <w:r w:rsidRPr="00DF3BE0">
        <w:rPr>
          <w:rStyle w:val="HideTWBExt"/>
          <w:b w:val="0"/>
        </w:rPr>
        <w:t>&lt;RepeatBlock-By&gt;&lt;Members&gt;</w:t>
      </w:r>
      <w:r w:rsidRPr="00DF3BE0">
        <w:t>Thijs Reuten, Cecilia Strada, Murielle Laurent, Alessandro Zan, Emma Rafowicz</w:t>
      </w:r>
      <w:r w:rsidRPr="00DF3BE0">
        <w:rPr>
          <w:rStyle w:val="HideTWBExt"/>
          <w:b w:val="0"/>
        </w:rPr>
        <w:t>&lt;/Members&gt;</w:t>
      </w:r>
    </w:p>
    <w:p w14:paraId="020B114F" w14:textId="77777777" w:rsidR="004B63F0" w:rsidRPr="00DF3BE0" w:rsidRDefault="004B63F0" w:rsidP="004B63F0">
      <w:pPr>
        <w:pStyle w:val="NormalBold"/>
      </w:pPr>
      <w:r w:rsidRPr="00DF3BE0">
        <w:rPr>
          <w:rStyle w:val="HideTWBExt"/>
          <w:b w:val="0"/>
        </w:rPr>
        <w:t>&lt;/RepeatBlock-By&gt;</w:t>
      </w:r>
    </w:p>
    <w:p w14:paraId="7DA3BC31"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0D77A25C" w14:textId="6D923F2C" w:rsidR="004B63F0" w:rsidRPr="00DF3BE0" w:rsidRDefault="004B63F0" w:rsidP="004B63F0">
      <w:pPr>
        <w:pStyle w:val="NormalBold"/>
      </w:pPr>
      <w:r w:rsidRPr="00DF3BE0">
        <w:rPr>
          <w:rStyle w:val="HideTWBExt"/>
        </w:rPr>
        <w:t>&lt;Article&gt;</w:t>
      </w:r>
      <w:r w:rsidRPr="00DF3BE0">
        <w:t>Artigo 9 – parágrafo 1 – ponto 4</w:t>
      </w:r>
      <w:r w:rsidR="00DF5682">
        <w:noBreakHyphen/>
      </w:r>
      <w:r w:rsidRPr="00DF3BE0">
        <w:t>A (novo)</w:t>
      </w:r>
      <w:r w:rsidRPr="00DF3BE0">
        <w:rPr>
          <w:rStyle w:val="HideTWBExt"/>
        </w:rPr>
        <w:t>&lt;/Article&gt;</w:t>
      </w:r>
    </w:p>
    <w:p w14:paraId="419C65E2"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27FD6D5D" w14:textId="5641C9D9" w:rsidR="004B63F0" w:rsidRPr="00DF3BE0" w:rsidRDefault="004B63F0" w:rsidP="004B63F0">
      <w:r w:rsidRPr="00DF3BE0">
        <w:rPr>
          <w:rStyle w:val="HideTWBExt"/>
        </w:rPr>
        <w:t>&lt;Article2&gt;</w:t>
      </w:r>
      <w:r w:rsidRPr="00DF3BE0">
        <w:t>Artigo 18 – n.º 2 – alínea f</w:t>
      </w:r>
      <w:r w:rsidR="00DF5682">
        <w:noBreakHyphen/>
      </w:r>
      <w:r w:rsidRPr="00DF3BE0">
        <w:t>A) (nova)</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3D4F46A5" w14:textId="77777777" w:rsidTr="002D6F53">
        <w:trPr>
          <w:trHeight w:hRule="exact" w:val="240"/>
          <w:jc w:val="center"/>
        </w:trPr>
        <w:tc>
          <w:tcPr>
            <w:tcW w:w="9752" w:type="dxa"/>
            <w:gridSpan w:val="2"/>
            <w:tcBorders>
              <w:top w:val="nil"/>
              <w:left w:val="nil"/>
              <w:bottom w:val="nil"/>
              <w:right w:val="nil"/>
            </w:tcBorders>
          </w:tcPr>
          <w:p w14:paraId="40594F98" w14:textId="77777777" w:rsidR="004B63F0" w:rsidRPr="00DF3BE0" w:rsidRDefault="004B63F0" w:rsidP="002D6F53"/>
        </w:tc>
      </w:tr>
      <w:tr w:rsidR="004B63F0" w:rsidRPr="00DF3BE0" w14:paraId="30668399" w14:textId="77777777" w:rsidTr="002D6F53">
        <w:trPr>
          <w:trHeight w:val="240"/>
          <w:jc w:val="center"/>
        </w:trPr>
        <w:tc>
          <w:tcPr>
            <w:tcW w:w="4876" w:type="dxa"/>
            <w:tcBorders>
              <w:top w:val="nil"/>
              <w:left w:val="nil"/>
              <w:bottom w:val="nil"/>
              <w:right w:val="nil"/>
            </w:tcBorders>
          </w:tcPr>
          <w:p w14:paraId="25560C46"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71219538" w14:textId="77777777" w:rsidR="004B63F0" w:rsidRPr="00DF3BE0" w:rsidRDefault="004B63F0" w:rsidP="002D6F53">
            <w:pPr>
              <w:pStyle w:val="AmColumnHeading"/>
            </w:pPr>
            <w:r w:rsidRPr="00DF3BE0">
              <w:t>Alteração</w:t>
            </w:r>
          </w:p>
        </w:tc>
      </w:tr>
      <w:tr w:rsidR="004B63F0" w:rsidRPr="00DF3BE0" w14:paraId="1B6D7BF5" w14:textId="77777777" w:rsidTr="002D6F53">
        <w:trPr>
          <w:jc w:val="center"/>
        </w:trPr>
        <w:tc>
          <w:tcPr>
            <w:tcW w:w="4876" w:type="dxa"/>
            <w:tcBorders>
              <w:top w:val="nil"/>
              <w:left w:val="nil"/>
              <w:bottom w:val="nil"/>
              <w:right w:val="nil"/>
            </w:tcBorders>
          </w:tcPr>
          <w:p w14:paraId="67D360F7" w14:textId="77777777" w:rsidR="004B63F0" w:rsidRPr="00DF3BE0" w:rsidRDefault="004B63F0" w:rsidP="002D6F53">
            <w:pPr>
              <w:pStyle w:val="Normal6a"/>
            </w:pPr>
          </w:p>
        </w:tc>
        <w:tc>
          <w:tcPr>
            <w:tcW w:w="4876" w:type="dxa"/>
            <w:tcBorders>
              <w:top w:val="nil"/>
              <w:left w:val="nil"/>
              <w:bottom w:val="nil"/>
              <w:right w:val="nil"/>
            </w:tcBorders>
          </w:tcPr>
          <w:p w14:paraId="333BE283" w14:textId="7A481C24" w:rsidR="004B63F0" w:rsidRPr="00DF3BE0" w:rsidRDefault="004B63F0" w:rsidP="002D6F53">
            <w:pPr>
              <w:pStyle w:val="Normal6a"/>
            </w:pPr>
            <w:r w:rsidRPr="00DF3BE0">
              <w:rPr>
                <w:b/>
                <w:i/>
              </w:rPr>
              <w:t>4</w:t>
            </w:r>
            <w:r w:rsidR="00DF5682">
              <w:rPr>
                <w:b/>
                <w:i/>
              </w:rPr>
              <w:noBreakHyphen/>
            </w:r>
            <w:r w:rsidRPr="00DF3BE0">
              <w:rPr>
                <w:b/>
                <w:i/>
              </w:rPr>
              <w:t>A)</w:t>
            </w:r>
            <w:r w:rsidRPr="00DF3BE0">
              <w:tab/>
            </w:r>
            <w:r w:rsidRPr="00DF3BE0">
              <w:rPr>
                <w:b/>
                <w:i/>
              </w:rPr>
              <w:t>Ao artigo 18.º, n.º 2, é aditada a seguinte alínea:</w:t>
            </w:r>
          </w:p>
        </w:tc>
      </w:tr>
      <w:tr w:rsidR="004B63F0" w:rsidRPr="00DF3BE0" w14:paraId="6C5E91CE" w14:textId="77777777" w:rsidTr="002D6F53">
        <w:trPr>
          <w:jc w:val="center"/>
        </w:trPr>
        <w:tc>
          <w:tcPr>
            <w:tcW w:w="4876" w:type="dxa"/>
            <w:tcBorders>
              <w:top w:val="nil"/>
              <w:left w:val="nil"/>
              <w:bottom w:val="nil"/>
              <w:right w:val="nil"/>
            </w:tcBorders>
          </w:tcPr>
          <w:p w14:paraId="52391A9A" w14:textId="77777777" w:rsidR="004B63F0" w:rsidRPr="00DF3BE0" w:rsidRDefault="004B63F0" w:rsidP="002D6F53">
            <w:pPr>
              <w:pStyle w:val="Normal6a"/>
            </w:pPr>
          </w:p>
        </w:tc>
        <w:tc>
          <w:tcPr>
            <w:tcW w:w="4876" w:type="dxa"/>
            <w:tcBorders>
              <w:top w:val="nil"/>
              <w:left w:val="nil"/>
              <w:bottom w:val="nil"/>
              <w:right w:val="nil"/>
            </w:tcBorders>
          </w:tcPr>
          <w:p w14:paraId="73BE736A" w14:textId="50309BC4" w:rsidR="004B63F0" w:rsidRPr="00DF3BE0" w:rsidRDefault="004B63F0" w:rsidP="002D6F53">
            <w:pPr>
              <w:pStyle w:val="Normal6a"/>
            </w:pPr>
            <w:r w:rsidRPr="00DF3BE0">
              <w:rPr>
                <w:b/>
                <w:i/>
              </w:rPr>
              <w:t>f</w:t>
            </w:r>
            <w:r w:rsidR="00DF5682">
              <w:rPr>
                <w:b/>
                <w:i/>
              </w:rPr>
              <w:noBreakHyphen/>
            </w:r>
            <w:r w:rsidRPr="00DF3BE0">
              <w:rPr>
                <w:b/>
                <w:i/>
              </w:rPr>
              <w:t>A) Os dados biométricos só podem ser tratados se forem estritamente necessários e proporcionados ao objetivo visado e em conformidade com o artigo 30.º do presente regulamento e com a Diretiva (UE) 2016/680.</w:t>
            </w:r>
          </w:p>
        </w:tc>
      </w:tr>
    </w:tbl>
    <w:p w14:paraId="030C860C"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127F37BB" w14:textId="77777777" w:rsidR="004B63F0" w:rsidRPr="00DF3BE0" w:rsidRDefault="004B63F0" w:rsidP="004B63F0">
      <w:r w:rsidRPr="00DF3BE0">
        <w:rPr>
          <w:rStyle w:val="HideTWBExt"/>
        </w:rPr>
        <w:t>&lt;/Amend&gt;</w:t>
      </w:r>
    </w:p>
    <w:p w14:paraId="1473CDB6"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325</w:t>
      </w:r>
      <w:r w:rsidRPr="00DF3BE0">
        <w:rPr>
          <w:rStyle w:val="HideTWBExt"/>
        </w:rPr>
        <w:t>&lt;/NumAm&gt;</w:t>
      </w:r>
    </w:p>
    <w:p w14:paraId="39A768B4" w14:textId="77777777" w:rsidR="004B63F0" w:rsidRPr="00DF3BE0" w:rsidRDefault="004B63F0" w:rsidP="004B63F0">
      <w:pPr>
        <w:pStyle w:val="NormalBold"/>
      </w:pPr>
      <w:r w:rsidRPr="00DF3BE0">
        <w:rPr>
          <w:rStyle w:val="HideTWBExt"/>
          <w:b w:val="0"/>
        </w:rPr>
        <w:t>&lt;RepeatBlock-By&gt;&lt;Members&gt;</w:t>
      </w:r>
      <w:r w:rsidRPr="00DF3BE0">
        <w:t>Jeroen Lenaers</w:t>
      </w:r>
      <w:r w:rsidRPr="00DF3BE0">
        <w:rPr>
          <w:rStyle w:val="HideTWBExt"/>
          <w:b w:val="0"/>
        </w:rPr>
        <w:t>&lt;/Members&gt;</w:t>
      </w:r>
    </w:p>
    <w:p w14:paraId="666893F6" w14:textId="77777777" w:rsidR="004B63F0" w:rsidRPr="00DF3BE0" w:rsidRDefault="004B63F0" w:rsidP="004B63F0">
      <w:pPr>
        <w:pStyle w:val="NormalBold"/>
      </w:pPr>
      <w:r w:rsidRPr="00DF3BE0">
        <w:rPr>
          <w:rStyle w:val="HideTWBExt"/>
          <w:b w:val="0"/>
        </w:rPr>
        <w:t>&lt;/RepeatBlock-By&gt;</w:t>
      </w:r>
    </w:p>
    <w:p w14:paraId="550124A6"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27E7DDCE" w14:textId="3C3FF67D" w:rsidR="004B63F0" w:rsidRPr="00DF3BE0" w:rsidRDefault="004B63F0" w:rsidP="004B63F0">
      <w:pPr>
        <w:pStyle w:val="NormalBold"/>
      </w:pPr>
      <w:r w:rsidRPr="00DF3BE0">
        <w:rPr>
          <w:rStyle w:val="HideTWBExt"/>
        </w:rPr>
        <w:t>&lt;Article&gt;</w:t>
      </w:r>
      <w:r w:rsidRPr="00DF3BE0">
        <w:t>Artigo 9 – parágrafo 1 – ponto 4</w:t>
      </w:r>
      <w:r w:rsidR="00DF5682">
        <w:noBreakHyphen/>
      </w:r>
      <w:r w:rsidRPr="00DF3BE0">
        <w:t>A (novo)</w:t>
      </w:r>
      <w:r w:rsidRPr="00DF3BE0">
        <w:rPr>
          <w:rStyle w:val="HideTWBExt"/>
        </w:rPr>
        <w:t>&lt;/Article&gt;</w:t>
      </w:r>
    </w:p>
    <w:p w14:paraId="0534F817"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5C1E2C12" w14:textId="32DA9A15" w:rsidR="004B63F0" w:rsidRPr="00DF3BE0" w:rsidRDefault="004B63F0" w:rsidP="004B63F0">
      <w:r w:rsidRPr="00DF3BE0">
        <w:rPr>
          <w:rStyle w:val="HideTWBExt"/>
        </w:rPr>
        <w:t>&lt;Article2&gt;</w:t>
      </w:r>
      <w:r w:rsidRPr="00DF3BE0">
        <w:t>Artigo 41</w:t>
      </w:r>
      <w:r w:rsidR="00DF5682">
        <w:noBreakHyphen/>
      </w:r>
      <w:r w:rsidRPr="00DF3BE0">
        <w:t>C – n.º 2 – alínea b)</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30F45207" w14:textId="77777777" w:rsidTr="002D6F53">
        <w:trPr>
          <w:trHeight w:hRule="exact" w:val="240"/>
          <w:jc w:val="center"/>
        </w:trPr>
        <w:tc>
          <w:tcPr>
            <w:tcW w:w="9752" w:type="dxa"/>
            <w:gridSpan w:val="2"/>
            <w:tcBorders>
              <w:top w:val="nil"/>
              <w:left w:val="nil"/>
              <w:bottom w:val="nil"/>
              <w:right w:val="nil"/>
            </w:tcBorders>
          </w:tcPr>
          <w:p w14:paraId="0C8DA4B4" w14:textId="77777777" w:rsidR="004B63F0" w:rsidRPr="00DF3BE0" w:rsidRDefault="004B63F0" w:rsidP="002D6F53"/>
        </w:tc>
      </w:tr>
      <w:tr w:rsidR="004B63F0" w:rsidRPr="00DF3BE0" w14:paraId="6FDDAE5E" w14:textId="77777777" w:rsidTr="002D6F53">
        <w:trPr>
          <w:trHeight w:val="240"/>
          <w:jc w:val="center"/>
        </w:trPr>
        <w:tc>
          <w:tcPr>
            <w:tcW w:w="4876" w:type="dxa"/>
            <w:tcBorders>
              <w:top w:val="nil"/>
              <w:left w:val="nil"/>
              <w:bottom w:val="nil"/>
              <w:right w:val="nil"/>
            </w:tcBorders>
          </w:tcPr>
          <w:p w14:paraId="27FB98B5"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7A1E1A23" w14:textId="77777777" w:rsidR="004B63F0" w:rsidRPr="00DF3BE0" w:rsidRDefault="004B63F0" w:rsidP="002D6F53">
            <w:pPr>
              <w:pStyle w:val="AmColumnHeading"/>
            </w:pPr>
            <w:r w:rsidRPr="00DF3BE0">
              <w:t>Alteração</w:t>
            </w:r>
          </w:p>
        </w:tc>
      </w:tr>
      <w:tr w:rsidR="004B63F0" w:rsidRPr="00DF3BE0" w14:paraId="0B90EB10" w14:textId="77777777" w:rsidTr="002D6F53">
        <w:trPr>
          <w:jc w:val="center"/>
        </w:trPr>
        <w:tc>
          <w:tcPr>
            <w:tcW w:w="4876" w:type="dxa"/>
            <w:tcBorders>
              <w:top w:val="nil"/>
              <w:left w:val="nil"/>
              <w:bottom w:val="nil"/>
              <w:right w:val="nil"/>
            </w:tcBorders>
          </w:tcPr>
          <w:p w14:paraId="26773D84" w14:textId="77777777" w:rsidR="004B63F0" w:rsidRPr="00DF3BE0" w:rsidRDefault="004B63F0" w:rsidP="002D6F53">
            <w:pPr>
              <w:pStyle w:val="Normal6a"/>
            </w:pPr>
          </w:p>
        </w:tc>
        <w:tc>
          <w:tcPr>
            <w:tcW w:w="4876" w:type="dxa"/>
            <w:tcBorders>
              <w:top w:val="nil"/>
              <w:left w:val="nil"/>
              <w:bottom w:val="nil"/>
              <w:right w:val="nil"/>
            </w:tcBorders>
          </w:tcPr>
          <w:p w14:paraId="477FC40C" w14:textId="5299F3C1" w:rsidR="004B63F0" w:rsidRPr="00DF3BE0" w:rsidRDefault="004B63F0" w:rsidP="002D6F53">
            <w:pPr>
              <w:pStyle w:val="Normal6a"/>
            </w:pPr>
            <w:r w:rsidRPr="00DF3BE0">
              <w:rPr>
                <w:b/>
                <w:i/>
              </w:rPr>
              <w:t>4</w:t>
            </w:r>
            <w:r w:rsidR="00DF5682">
              <w:rPr>
                <w:b/>
                <w:i/>
              </w:rPr>
              <w:noBreakHyphen/>
            </w:r>
            <w:r w:rsidRPr="00DF3BE0">
              <w:rPr>
                <w:b/>
                <w:i/>
              </w:rPr>
              <w:t>A)</w:t>
            </w:r>
            <w:r w:rsidRPr="00DF3BE0">
              <w:tab/>
            </w:r>
            <w:r w:rsidRPr="00DF3BE0">
              <w:rPr>
                <w:b/>
                <w:i/>
              </w:rPr>
              <w:t>No artigo 41.º</w:t>
            </w:r>
            <w:r w:rsidR="00DF5682">
              <w:rPr>
                <w:b/>
                <w:i/>
              </w:rPr>
              <w:noBreakHyphen/>
            </w:r>
            <w:r w:rsidRPr="00DF3BE0">
              <w:rPr>
                <w:b/>
                <w:i/>
              </w:rPr>
              <w:t>C, n.º 2, a alínea b) passa a ter a seguinte redação:</w:t>
            </w:r>
          </w:p>
        </w:tc>
      </w:tr>
      <w:tr w:rsidR="004B63F0" w:rsidRPr="00DF3BE0" w14:paraId="5C94D438" w14:textId="77777777" w:rsidTr="002D6F53">
        <w:trPr>
          <w:jc w:val="center"/>
        </w:trPr>
        <w:tc>
          <w:tcPr>
            <w:tcW w:w="4876" w:type="dxa"/>
            <w:tcBorders>
              <w:top w:val="nil"/>
              <w:left w:val="nil"/>
              <w:bottom w:val="nil"/>
              <w:right w:val="nil"/>
            </w:tcBorders>
          </w:tcPr>
          <w:p w14:paraId="51966B1A" w14:textId="77777777" w:rsidR="004B63F0" w:rsidRPr="00DF3BE0" w:rsidRDefault="004B63F0" w:rsidP="002D6F53">
            <w:pPr>
              <w:pStyle w:val="Normal6a"/>
            </w:pPr>
          </w:p>
        </w:tc>
        <w:tc>
          <w:tcPr>
            <w:tcW w:w="4876" w:type="dxa"/>
            <w:tcBorders>
              <w:top w:val="nil"/>
              <w:left w:val="nil"/>
              <w:bottom w:val="nil"/>
              <w:right w:val="nil"/>
            </w:tcBorders>
          </w:tcPr>
          <w:p w14:paraId="12979752" w14:textId="77777777" w:rsidR="004B63F0" w:rsidRPr="00DF3BE0" w:rsidRDefault="004B63F0" w:rsidP="002D6F53">
            <w:pPr>
              <w:pStyle w:val="Normal6a"/>
            </w:pPr>
            <w:r w:rsidRPr="00DF3BE0">
              <w:rPr>
                <w:b/>
                <w:i/>
              </w:rPr>
              <w:t>b) Controlar o respeito dos direitos fundamentais pela Europol, nomeadamente no contexto das unidades operacionais e dos destacamentos da Europol para apoio operacional;</w:t>
            </w:r>
          </w:p>
        </w:tc>
      </w:tr>
    </w:tbl>
    <w:p w14:paraId="549E415C"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563E382B" w14:textId="77777777" w:rsidR="004B63F0" w:rsidRPr="00DF3BE0" w:rsidRDefault="004B63F0" w:rsidP="004B63F0">
      <w:r w:rsidRPr="00DF3BE0">
        <w:rPr>
          <w:rStyle w:val="HideTWBExt"/>
        </w:rPr>
        <w:t>&lt;/Amend&gt;</w:t>
      </w:r>
    </w:p>
    <w:p w14:paraId="7CC69F98" w14:textId="77777777" w:rsidR="004B63F0" w:rsidRPr="00DF3BE0" w:rsidRDefault="004B63F0" w:rsidP="004B63F0">
      <w:pPr>
        <w:pStyle w:val="AmNumberTabs"/>
      </w:pPr>
      <w:r w:rsidRPr="00DF3BE0">
        <w:rPr>
          <w:rStyle w:val="HideTWBExt"/>
        </w:rPr>
        <w:t>&lt;Amend&gt;</w:t>
      </w:r>
      <w:r w:rsidRPr="00DF3BE0">
        <w:t>Alteração</w:t>
      </w:r>
      <w:r w:rsidRPr="00DF3BE0">
        <w:tab/>
      </w:r>
      <w:r w:rsidRPr="00DF3BE0">
        <w:tab/>
      </w:r>
      <w:r w:rsidRPr="00DF3BE0">
        <w:rPr>
          <w:rStyle w:val="HideTWBExt"/>
        </w:rPr>
        <w:t>&lt;NumAm&gt;</w:t>
      </w:r>
      <w:r w:rsidRPr="00DF3BE0">
        <w:t>326</w:t>
      </w:r>
      <w:r w:rsidRPr="00DF3BE0">
        <w:rPr>
          <w:rStyle w:val="HideTWBExt"/>
        </w:rPr>
        <w:t>&lt;/NumAm&gt;</w:t>
      </w:r>
    </w:p>
    <w:p w14:paraId="6AE5906A" w14:textId="77777777" w:rsidR="004B63F0" w:rsidRPr="00DF3BE0" w:rsidRDefault="004B63F0" w:rsidP="004B63F0">
      <w:pPr>
        <w:pStyle w:val="NormalBold"/>
      </w:pPr>
      <w:r w:rsidRPr="00DF3BE0">
        <w:rPr>
          <w:rStyle w:val="HideTWBExt"/>
          <w:b w:val="0"/>
        </w:rPr>
        <w:t>&lt;RepeatBlock-By&gt;&lt;Members&gt;</w:t>
      </w:r>
      <w:r w:rsidRPr="00DF3BE0">
        <w:t>Ilaria Salis</w:t>
      </w:r>
      <w:r w:rsidRPr="00DF3BE0">
        <w:rPr>
          <w:rStyle w:val="HideTWBExt"/>
          <w:b w:val="0"/>
        </w:rPr>
        <w:t>&lt;/Members&gt;</w:t>
      </w:r>
    </w:p>
    <w:p w14:paraId="03E218A4" w14:textId="77777777" w:rsidR="004B63F0" w:rsidRPr="00DF3BE0" w:rsidRDefault="004B63F0" w:rsidP="004B63F0">
      <w:pPr>
        <w:pStyle w:val="NormalBold"/>
      </w:pPr>
      <w:r w:rsidRPr="00DF3BE0">
        <w:rPr>
          <w:rStyle w:val="HideTWBExt"/>
          <w:b w:val="0"/>
        </w:rPr>
        <w:t>&lt;/RepeatBlock-By&gt;</w:t>
      </w:r>
    </w:p>
    <w:p w14:paraId="13D7EEDF" w14:textId="77777777" w:rsidR="004B63F0" w:rsidRPr="00DF3BE0" w:rsidRDefault="004B63F0" w:rsidP="004B63F0">
      <w:pPr>
        <w:pStyle w:val="NormalBold"/>
      </w:pPr>
      <w:r w:rsidRPr="00DF3BE0">
        <w:rPr>
          <w:rStyle w:val="HideTWBExt"/>
        </w:rPr>
        <w:t>&lt;DocAmend&gt;</w:t>
      </w:r>
      <w:r w:rsidRPr="00DF3BE0">
        <w:t>Proposta de regulamento</w:t>
      </w:r>
      <w:r w:rsidRPr="00DF3BE0">
        <w:rPr>
          <w:rStyle w:val="HideTWBExt"/>
        </w:rPr>
        <w:t>&lt;/DocAmend&gt;</w:t>
      </w:r>
    </w:p>
    <w:p w14:paraId="5DF3A9B1" w14:textId="77777777" w:rsidR="004B63F0" w:rsidRPr="00DF3BE0" w:rsidRDefault="004B63F0" w:rsidP="004B63F0">
      <w:pPr>
        <w:pStyle w:val="NormalBold"/>
      </w:pPr>
      <w:r w:rsidRPr="00DF3BE0">
        <w:rPr>
          <w:rStyle w:val="HideTWBExt"/>
        </w:rPr>
        <w:t>&lt;Article&gt;</w:t>
      </w:r>
      <w:r w:rsidRPr="00DF3BE0">
        <w:t>Artigo 9 – parágrafo 1 – ponto 5 – alínea a)</w:t>
      </w:r>
      <w:r w:rsidRPr="00DF3BE0">
        <w:rPr>
          <w:rStyle w:val="HideTWBExt"/>
        </w:rPr>
        <w:t>&lt;/Article&gt;</w:t>
      </w:r>
    </w:p>
    <w:p w14:paraId="67C1CC7B" w14:textId="77777777" w:rsidR="004B63F0" w:rsidRPr="00DF3BE0" w:rsidRDefault="004B63F0" w:rsidP="004B63F0">
      <w:r w:rsidRPr="00DF3BE0">
        <w:rPr>
          <w:rStyle w:val="HideTWBExt"/>
        </w:rPr>
        <w:t>&lt;DocAmend2&gt;</w:t>
      </w:r>
      <w:r w:rsidRPr="00DF3BE0">
        <w:t>Regulamento (UE) 2016/794</w:t>
      </w:r>
      <w:r w:rsidRPr="00DF3BE0">
        <w:rPr>
          <w:rStyle w:val="HideTWBExt"/>
        </w:rPr>
        <w:t>&lt;/DocAmend2&gt;</w:t>
      </w:r>
    </w:p>
    <w:p w14:paraId="10CE7B14" w14:textId="77777777" w:rsidR="004B63F0" w:rsidRPr="00DF3BE0" w:rsidRDefault="004B63F0" w:rsidP="004B63F0">
      <w:r w:rsidRPr="00DF3BE0">
        <w:rPr>
          <w:rStyle w:val="HideTWBExt"/>
        </w:rPr>
        <w:t>&lt;Article2&gt;</w:t>
      </w:r>
      <w:r w:rsidRPr="00DF3BE0">
        <w:t>Anexo I – travessão 6</w:t>
      </w:r>
      <w:r w:rsidRPr="00DF3BE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3F0" w:rsidRPr="00DF3BE0" w14:paraId="2EDCE92D" w14:textId="77777777" w:rsidTr="002D6F53">
        <w:trPr>
          <w:trHeight w:hRule="exact" w:val="240"/>
          <w:jc w:val="center"/>
        </w:trPr>
        <w:tc>
          <w:tcPr>
            <w:tcW w:w="9752" w:type="dxa"/>
            <w:gridSpan w:val="2"/>
            <w:tcBorders>
              <w:top w:val="nil"/>
              <w:left w:val="nil"/>
              <w:bottom w:val="nil"/>
              <w:right w:val="nil"/>
            </w:tcBorders>
          </w:tcPr>
          <w:p w14:paraId="5C54736C" w14:textId="77777777" w:rsidR="004B63F0" w:rsidRPr="00DF3BE0" w:rsidRDefault="004B63F0" w:rsidP="002D6F53"/>
        </w:tc>
      </w:tr>
      <w:tr w:rsidR="004B63F0" w:rsidRPr="00DF3BE0" w14:paraId="779217E5" w14:textId="77777777" w:rsidTr="002D6F53">
        <w:trPr>
          <w:trHeight w:val="240"/>
          <w:jc w:val="center"/>
        </w:trPr>
        <w:tc>
          <w:tcPr>
            <w:tcW w:w="4876" w:type="dxa"/>
            <w:tcBorders>
              <w:top w:val="nil"/>
              <w:left w:val="nil"/>
              <w:bottom w:val="nil"/>
              <w:right w:val="nil"/>
            </w:tcBorders>
          </w:tcPr>
          <w:p w14:paraId="6BEA2F3F" w14:textId="77777777" w:rsidR="004B63F0" w:rsidRPr="00DF3BE0" w:rsidRDefault="004B63F0" w:rsidP="002D6F53">
            <w:pPr>
              <w:pStyle w:val="AmColumnHeading"/>
            </w:pPr>
            <w:r w:rsidRPr="00DF3BE0">
              <w:t>Texto da Comissão</w:t>
            </w:r>
          </w:p>
        </w:tc>
        <w:tc>
          <w:tcPr>
            <w:tcW w:w="4876" w:type="dxa"/>
            <w:tcBorders>
              <w:top w:val="nil"/>
              <w:left w:val="nil"/>
              <w:bottom w:val="nil"/>
              <w:right w:val="nil"/>
            </w:tcBorders>
          </w:tcPr>
          <w:p w14:paraId="1223842B" w14:textId="77777777" w:rsidR="004B63F0" w:rsidRPr="00DF3BE0" w:rsidRDefault="004B63F0" w:rsidP="002D6F53">
            <w:pPr>
              <w:pStyle w:val="AmColumnHeading"/>
            </w:pPr>
            <w:r w:rsidRPr="00DF3BE0">
              <w:t>Alteração</w:t>
            </w:r>
          </w:p>
        </w:tc>
      </w:tr>
      <w:tr w:rsidR="004B63F0" w:rsidRPr="00DF3BE0" w14:paraId="767EFD95" w14:textId="77777777" w:rsidTr="002D6F53">
        <w:trPr>
          <w:jc w:val="center"/>
        </w:trPr>
        <w:tc>
          <w:tcPr>
            <w:tcW w:w="4876" w:type="dxa"/>
            <w:tcBorders>
              <w:top w:val="nil"/>
              <w:left w:val="nil"/>
              <w:bottom w:val="nil"/>
              <w:right w:val="nil"/>
            </w:tcBorders>
          </w:tcPr>
          <w:p w14:paraId="3AABA7D3" w14:textId="77777777" w:rsidR="004B63F0" w:rsidRPr="00DF3BE0" w:rsidRDefault="004B63F0" w:rsidP="002D6F53">
            <w:pPr>
              <w:pStyle w:val="Normal6a"/>
            </w:pPr>
            <w:r w:rsidRPr="00DF3BE0">
              <w:t>–</w:t>
            </w:r>
            <w:r w:rsidRPr="00DF3BE0">
              <w:tab/>
              <w:t>introdução clandestina de migrantes;</w:t>
            </w:r>
          </w:p>
        </w:tc>
        <w:tc>
          <w:tcPr>
            <w:tcW w:w="4876" w:type="dxa"/>
            <w:tcBorders>
              <w:top w:val="nil"/>
              <w:left w:val="nil"/>
              <w:bottom w:val="nil"/>
              <w:right w:val="nil"/>
            </w:tcBorders>
          </w:tcPr>
          <w:p w14:paraId="66521866" w14:textId="77777777" w:rsidR="004B63F0" w:rsidRPr="00DF3BE0" w:rsidRDefault="004B63F0" w:rsidP="002D6F53">
            <w:pPr>
              <w:pStyle w:val="Normal6a"/>
            </w:pPr>
            <w:r w:rsidRPr="00DF3BE0">
              <w:t>–</w:t>
            </w:r>
            <w:r w:rsidRPr="00DF3BE0">
              <w:tab/>
            </w:r>
            <w:r w:rsidRPr="00DF3BE0">
              <w:rPr>
                <w:b/>
                <w:i/>
              </w:rPr>
              <w:t>formas de exploração da</w:t>
            </w:r>
            <w:r w:rsidRPr="00DF3BE0">
              <w:t xml:space="preserve"> introdução clandestina de migrantes;</w:t>
            </w:r>
          </w:p>
        </w:tc>
      </w:tr>
    </w:tbl>
    <w:p w14:paraId="00D338FD" w14:textId="77777777" w:rsidR="004B63F0" w:rsidRPr="00DF3BE0" w:rsidRDefault="004B63F0" w:rsidP="004B63F0">
      <w:pPr>
        <w:pStyle w:val="AmOrLang"/>
      </w:pPr>
      <w:r w:rsidRPr="00DF3BE0">
        <w:t xml:space="preserve">Or. </w:t>
      </w:r>
      <w:r w:rsidRPr="00DF3BE0">
        <w:rPr>
          <w:rStyle w:val="HideTWBExt"/>
        </w:rPr>
        <w:t>&lt;Original&gt;</w:t>
      </w:r>
      <w:r w:rsidRPr="00DF3BE0">
        <w:rPr>
          <w:rStyle w:val="HideTWBInt"/>
        </w:rPr>
        <w:t>{EN}</w:t>
      </w:r>
      <w:r w:rsidRPr="00DF3BE0">
        <w:t>en</w:t>
      </w:r>
      <w:r w:rsidRPr="00DF3BE0">
        <w:rPr>
          <w:rStyle w:val="HideTWBExt"/>
        </w:rPr>
        <w:t>&lt;/Original&gt;</w:t>
      </w:r>
    </w:p>
    <w:p w14:paraId="423DFF20" w14:textId="3ED28AE5" w:rsidR="004B63F0" w:rsidRPr="00DF3BE0" w:rsidRDefault="004B63F0" w:rsidP="004B63F0">
      <w:r w:rsidRPr="00DF3BE0">
        <w:rPr>
          <w:rStyle w:val="HideTWBExt"/>
        </w:rPr>
        <w:t>&lt;/Amend&gt;&lt;/RepeatBlock-Amend&gt;</w:t>
      </w:r>
    </w:p>
    <w:p w14:paraId="791CC925" w14:textId="778A8D1D" w:rsidR="00614E8C" w:rsidRPr="00DF3BE0" w:rsidRDefault="00614E8C" w:rsidP="004B63F0"/>
    <w:sectPr w:rsidR="00614E8C" w:rsidRPr="00DF3BE0" w:rsidSect="003540FD">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43EA3F" w14:textId="77777777" w:rsidR="001E2BC6" w:rsidRPr="00DF3BE0" w:rsidRDefault="001E2BC6">
      <w:r w:rsidRPr="00DF3BE0">
        <w:separator/>
      </w:r>
    </w:p>
  </w:endnote>
  <w:endnote w:type="continuationSeparator" w:id="0">
    <w:p w14:paraId="2707E7A0" w14:textId="77777777" w:rsidR="001E2BC6" w:rsidRPr="00DF3BE0" w:rsidRDefault="001E2BC6">
      <w:r w:rsidRPr="00DF3B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30807" w14:textId="26288558" w:rsidR="003540FD" w:rsidRPr="00DF3BE0" w:rsidRDefault="003540FD" w:rsidP="003540FD">
    <w:pPr>
      <w:pStyle w:val="EPFooter"/>
    </w:pPr>
    <w:r w:rsidRPr="00DF3BE0">
      <w:t>PE</w:t>
    </w:r>
    <w:r w:rsidRPr="00DF3BE0">
      <w:rPr>
        <w:rStyle w:val="HideTWBExt"/>
      </w:rPr>
      <w:t>&lt;NoPE&gt;</w:t>
    </w:r>
    <w:r w:rsidRPr="00DF3BE0">
      <w:t>770.286</w:t>
    </w:r>
    <w:r w:rsidRPr="00DF3BE0">
      <w:rPr>
        <w:rStyle w:val="HideTWBExt"/>
      </w:rPr>
      <w:t>&lt;/NoPE&gt;&lt;Version&gt;</w:t>
    </w:r>
    <w:r w:rsidRPr="00DF3BE0">
      <w:t>v01</w:t>
    </w:r>
    <w:r w:rsidR="00DF5682">
      <w:noBreakHyphen/>
    </w:r>
    <w:r w:rsidRPr="00DF3BE0">
      <w:t>00</w:t>
    </w:r>
    <w:r w:rsidRPr="00DF3BE0">
      <w:rPr>
        <w:rStyle w:val="HideTWBExt"/>
      </w:rPr>
      <w:t>&lt;/Version&gt;</w:t>
    </w:r>
    <w:r w:rsidRPr="00DF3BE0">
      <w:tab/>
    </w:r>
    <w:r w:rsidRPr="00DF3BE0">
      <w:fldChar w:fldCharType="begin"/>
    </w:r>
    <w:r w:rsidRPr="00DF3BE0">
      <w:instrText xml:space="preserve"> PAGE  \* MERGEFORMAT </w:instrText>
    </w:r>
    <w:r w:rsidRPr="00DF3BE0">
      <w:fldChar w:fldCharType="separate"/>
    </w:r>
    <w:r w:rsidR="00DF5682">
      <w:rPr>
        <w:noProof/>
      </w:rPr>
      <w:t>2</w:t>
    </w:r>
    <w:r w:rsidRPr="00DF3BE0">
      <w:fldChar w:fldCharType="end"/>
    </w:r>
    <w:r w:rsidRPr="00DF3BE0">
      <w:t>/</w:t>
    </w:r>
    <w:fldSimple w:instr=" NUMPAGES  \* MERGEFORMAT ">
      <w:r w:rsidR="00DF5682">
        <w:rPr>
          <w:noProof/>
        </w:rPr>
        <w:t>202</w:t>
      </w:r>
    </w:fldSimple>
    <w:r w:rsidRPr="00DF3BE0">
      <w:tab/>
    </w:r>
    <w:r w:rsidRPr="00DF3BE0">
      <w:rPr>
        <w:rStyle w:val="HideTWBExt"/>
      </w:rPr>
      <w:t>&lt;PathFdR&gt;</w:t>
    </w:r>
    <w:r w:rsidR="00DF3BE0" w:rsidRPr="00DF3BE0">
      <w:t>AM\1317359PT.docx</w:t>
    </w:r>
    <w:r w:rsidRPr="00DF3BE0">
      <w:rPr>
        <w:rStyle w:val="HideTWBExt"/>
      </w:rPr>
      <w:t>&lt;/PathFdR&gt;</w:t>
    </w:r>
  </w:p>
  <w:p w14:paraId="19642947" w14:textId="489219B3" w:rsidR="00614E8C" w:rsidRPr="00DF3BE0" w:rsidRDefault="003540FD" w:rsidP="003540FD">
    <w:pPr>
      <w:pStyle w:val="EPFooter2"/>
    </w:pPr>
    <w:r w:rsidRPr="00DF3BE0">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A4B15" w14:textId="75D1642D" w:rsidR="003540FD" w:rsidRPr="00DF3BE0" w:rsidRDefault="003540FD" w:rsidP="003540FD">
    <w:pPr>
      <w:pStyle w:val="EPFooter"/>
    </w:pPr>
    <w:r w:rsidRPr="00DF3BE0">
      <w:rPr>
        <w:rStyle w:val="HideTWBExt"/>
      </w:rPr>
      <w:t>&lt;PathFdR&gt;</w:t>
    </w:r>
    <w:r w:rsidR="00DF3BE0" w:rsidRPr="00DF3BE0">
      <w:t>AM\1317359PT.docx</w:t>
    </w:r>
    <w:r w:rsidRPr="00DF3BE0">
      <w:rPr>
        <w:rStyle w:val="HideTWBExt"/>
      </w:rPr>
      <w:t>&lt;/PathFdR&gt;</w:t>
    </w:r>
    <w:r w:rsidRPr="00DF3BE0">
      <w:tab/>
    </w:r>
    <w:r w:rsidRPr="00DF3BE0">
      <w:fldChar w:fldCharType="begin"/>
    </w:r>
    <w:r w:rsidRPr="00DF3BE0">
      <w:instrText xml:space="preserve"> PAGE  \* MERGEFORMAT </w:instrText>
    </w:r>
    <w:r w:rsidRPr="00DF3BE0">
      <w:fldChar w:fldCharType="separate"/>
    </w:r>
    <w:r w:rsidR="00DF5682">
      <w:rPr>
        <w:noProof/>
      </w:rPr>
      <w:t>201</w:t>
    </w:r>
    <w:r w:rsidRPr="00DF3BE0">
      <w:fldChar w:fldCharType="end"/>
    </w:r>
    <w:r w:rsidRPr="00DF3BE0">
      <w:t>/</w:t>
    </w:r>
    <w:fldSimple w:instr=" NUMPAGES  \* MERGEFORMAT ">
      <w:r w:rsidR="00DF5682">
        <w:rPr>
          <w:noProof/>
        </w:rPr>
        <w:t>202</w:t>
      </w:r>
    </w:fldSimple>
    <w:r w:rsidRPr="00DF3BE0">
      <w:tab/>
      <w:t>PE</w:t>
    </w:r>
    <w:r w:rsidRPr="00DF3BE0">
      <w:rPr>
        <w:rStyle w:val="HideTWBExt"/>
      </w:rPr>
      <w:t>&lt;NoPE&gt;</w:t>
    </w:r>
    <w:r w:rsidRPr="00DF3BE0">
      <w:t>770.286</w:t>
    </w:r>
    <w:r w:rsidRPr="00DF3BE0">
      <w:rPr>
        <w:rStyle w:val="HideTWBExt"/>
      </w:rPr>
      <w:t>&lt;/NoPE&gt;&lt;Version&gt;</w:t>
    </w:r>
    <w:r w:rsidRPr="00DF3BE0">
      <w:t>v01</w:t>
    </w:r>
    <w:r w:rsidR="00DF5682">
      <w:noBreakHyphen/>
    </w:r>
    <w:r w:rsidRPr="00DF3BE0">
      <w:t>00</w:t>
    </w:r>
    <w:r w:rsidRPr="00DF3BE0">
      <w:rPr>
        <w:rStyle w:val="HideTWBExt"/>
      </w:rPr>
      <w:t>&lt;/Version&gt;</w:t>
    </w:r>
  </w:p>
  <w:p w14:paraId="6D7C1259" w14:textId="63C2B6F3" w:rsidR="00614E8C" w:rsidRPr="00DF3BE0" w:rsidRDefault="003540FD" w:rsidP="003540FD">
    <w:pPr>
      <w:pStyle w:val="EPFooter2"/>
    </w:pPr>
    <w:r w:rsidRPr="00DF3BE0">
      <w:tab/>
    </w:r>
    <w:r w:rsidRPr="00DF3BE0">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608EA" w14:textId="00EAB879" w:rsidR="003540FD" w:rsidRPr="00DF3BE0" w:rsidRDefault="003540FD" w:rsidP="003540FD">
    <w:pPr>
      <w:pStyle w:val="EPFooter"/>
    </w:pPr>
    <w:r w:rsidRPr="00DF3BE0">
      <w:rPr>
        <w:rStyle w:val="HideTWBExt"/>
      </w:rPr>
      <w:t>&lt;PathFdR&gt;</w:t>
    </w:r>
    <w:r w:rsidR="00DF3BE0" w:rsidRPr="00DF3BE0">
      <w:t>AM\1317359PT.docx</w:t>
    </w:r>
    <w:r w:rsidRPr="00DF3BE0">
      <w:rPr>
        <w:rStyle w:val="HideTWBExt"/>
      </w:rPr>
      <w:t>&lt;/PathFdR&gt;</w:t>
    </w:r>
    <w:r w:rsidRPr="00DF3BE0">
      <w:tab/>
    </w:r>
    <w:r w:rsidRPr="00DF3BE0">
      <w:tab/>
      <w:t>PE</w:t>
    </w:r>
    <w:r w:rsidRPr="00DF3BE0">
      <w:rPr>
        <w:rStyle w:val="HideTWBExt"/>
      </w:rPr>
      <w:t>&lt;NoPE&gt;</w:t>
    </w:r>
    <w:r w:rsidRPr="00DF3BE0">
      <w:t>770.286</w:t>
    </w:r>
    <w:r w:rsidRPr="00DF3BE0">
      <w:rPr>
        <w:rStyle w:val="HideTWBExt"/>
      </w:rPr>
      <w:t>&lt;/NoPE&gt;&lt;Version&gt;</w:t>
    </w:r>
    <w:r w:rsidRPr="00DF3BE0">
      <w:t>v01</w:t>
    </w:r>
    <w:r w:rsidR="00DF5682">
      <w:noBreakHyphen/>
    </w:r>
    <w:r w:rsidRPr="00DF3BE0">
      <w:t>00</w:t>
    </w:r>
    <w:r w:rsidRPr="00DF3BE0">
      <w:rPr>
        <w:rStyle w:val="HideTWBExt"/>
      </w:rPr>
      <w:t>&lt;/Version&gt;</w:t>
    </w:r>
  </w:p>
  <w:p w14:paraId="57CD43BE" w14:textId="2169F7F6" w:rsidR="00614E8C" w:rsidRPr="00DF3BE0" w:rsidRDefault="003540FD" w:rsidP="003540FD">
    <w:pPr>
      <w:pStyle w:val="EPFooter2"/>
    </w:pPr>
    <w:r w:rsidRPr="00DF3BE0">
      <w:t>PT</w:t>
    </w:r>
    <w:r w:rsidRPr="00DF3BE0">
      <w:tab/>
    </w:r>
    <w:r w:rsidRPr="00DF3BE0">
      <w:rPr>
        <w:b w:val="0"/>
        <w:i/>
        <w:color w:val="C0C0C0"/>
        <w:sz w:val="22"/>
      </w:rPr>
      <w:t>Unida na diversidade</w:t>
    </w:r>
    <w:r w:rsidRPr="00DF3BE0">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2E7248" w14:textId="77777777" w:rsidR="001E2BC6" w:rsidRPr="00DF3BE0" w:rsidRDefault="001E2BC6">
      <w:r w:rsidRPr="00DF3BE0">
        <w:separator/>
      </w:r>
    </w:p>
  </w:footnote>
  <w:footnote w:type="continuationSeparator" w:id="0">
    <w:p w14:paraId="0B4EA246" w14:textId="77777777" w:rsidR="001E2BC6" w:rsidRPr="00DF3BE0" w:rsidRDefault="001E2BC6">
      <w:r w:rsidRPr="00DF3BE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F18AE" w14:textId="77777777" w:rsidR="00DF5682" w:rsidRDefault="00DF56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2B126" w14:textId="77777777" w:rsidR="00DF5682" w:rsidRDefault="00DF56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ADF2E" w14:textId="77777777" w:rsidR="00DF5682" w:rsidRDefault="00DF56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7"/>
    <w:docVar w:name="TXTLANGUE" w:val="PT"/>
    <w:docVar w:name="TXTLANGUEMIN" w:val="pt"/>
    <w:docVar w:name="TXTNRPE" w:val="770.286"/>
    <w:docVar w:name="TXTPEorAP" w:val="PE"/>
    <w:docVar w:name="TXTROUTE" w:val="AM\1317359PT.docx"/>
    <w:docVar w:name="TXTVERSION" w:val="01-00"/>
  </w:docVars>
  <w:rsids>
    <w:rsidRoot w:val="00A77B3E"/>
    <w:rsid w:val="001E2BC6"/>
    <w:rsid w:val="003540FD"/>
    <w:rsid w:val="004B63F0"/>
    <w:rsid w:val="0051343A"/>
    <w:rsid w:val="00614E8C"/>
    <w:rsid w:val="00A77B3E"/>
    <w:rsid w:val="00CA2A55"/>
    <w:rsid w:val="00DF3BE0"/>
    <w:rsid w:val="00DF5682"/>
    <w:rsid w:val="00E177D0"/>
    <w:rsid w:val="00EE3B0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507424"/>
  <w15:docId w15:val="{1D3D04FD-62FF-4765-9860-BC3BE2B90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EE3B04"/>
    <w:pPr>
      <w:tabs>
        <w:tab w:val="center" w:pos="4153"/>
        <w:tab w:val="right" w:pos="8306"/>
      </w:tabs>
    </w:pPr>
  </w:style>
  <w:style w:type="character" w:customStyle="1" w:styleId="HeaderChar">
    <w:name w:val="Header Char"/>
    <w:basedOn w:val="DefaultParagraphFont"/>
    <w:link w:val="Header"/>
    <w:rsid w:val="00EE3B04"/>
    <w:rPr>
      <w:sz w:val="24"/>
      <w:szCs w:val="24"/>
    </w:rPr>
  </w:style>
  <w:style w:type="paragraph" w:styleId="Footer">
    <w:name w:val="footer"/>
    <w:basedOn w:val="Normal"/>
    <w:link w:val="FooterChar"/>
    <w:rsid w:val="00DF5682"/>
    <w:pPr>
      <w:tabs>
        <w:tab w:val="center" w:pos="4513"/>
        <w:tab w:val="right" w:pos="9026"/>
      </w:tabs>
    </w:pPr>
  </w:style>
  <w:style w:type="character" w:customStyle="1" w:styleId="FooterChar">
    <w:name w:val="Footer Char"/>
    <w:basedOn w:val="DefaultParagraphFont"/>
    <w:link w:val="Footer"/>
    <w:rsid w:val="00DF5682"/>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7DE3C1-365D-44C7-8DB2-406C49DAD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202</Pages>
  <Words>48690</Words>
  <Characters>277906</Characters>
  <Application>Microsoft Office Word</Application>
  <DocSecurity>0</DocSecurity>
  <Lines>11042</Lines>
  <Paragraphs>3011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PEREIRA Dulce</cp:lastModifiedBy>
  <cp:revision>2</cp:revision>
  <dcterms:created xsi:type="dcterms:W3CDTF">2025-04-01T13:52:00Z</dcterms:created>
  <dcterms:modified xsi:type="dcterms:W3CDTF">2025-04-01T13:52:00Z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1317359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148798</vt:lpwstr>
  </property>
  <property fmtid="{D5CDD505-2E9C-101B-9397-08002B2CF9AE}" pid="7" name="dmxml.render.traceId">
    <vt:lpwstr>67dc27ede5865607c5bcf3c8312b7fb4</vt:lpwstr>
  </property>
  <property fmtid="{D5CDD505-2E9C-101B-9397-08002B2CF9AE}" pid="8" name="FooterPath">
    <vt:lpwstr>AM\1317359PT.docx</vt:lpwstr>
  </property>
  <property fmtid="{D5CDD505-2E9C-101B-9397-08002B2CF9AE}" pid="9" name="PE Number">
    <vt:lpwstr>770.286</vt:lpwstr>
  </property>
  <property fmtid="{D5CDD505-2E9C-101B-9397-08002B2CF9AE}" pid="10" name="UID">
    <vt:lpwstr>eu.europa.europarl-DIN1-2025-0000052574_02.00-xm-01.00_text-xml</vt:lpwstr>
  </property>
  <property fmtid="{D5CDD505-2E9C-101B-9397-08002B2CF9AE}" pid="11" name="LastEdited with">
    <vt:lpwstr>10.0.1 Build [20250114]</vt:lpwstr>
  </property>
  <property fmtid="{D5CDD505-2E9C-101B-9397-08002B2CF9AE}" pid="12" name="Bookout">
    <vt:lpwstr>OK - 2025/04/01 15:50</vt:lpwstr>
  </property>
</Properties>
</file>