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81F9C" w:rsidRPr="00B10984" w14:paraId="4592149A" w14:textId="77777777" w:rsidTr="00234279">
        <w:trPr>
          <w:trHeight w:hRule="exact" w:val="1417"/>
          <w:jc w:val="center"/>
        </w:trPr>
        <w:tc>
          <w:tcPr>
            <w:tcW w:w="6804" w:type="dxa"/>
            <w:tcBorders>
              <w:top w:val="nil"/>
              <w:left w:val="nil"/>
              <w:bottom w:val="nil"/>
              <w:right w:val="nil"/>
            </w:tcBorders>
            <w:vAlign w:val="center"/>
          </w:tcPr>
          <w:p w14:paraId="7A1AF4FC" w14:textId="77777777" w:rsidR="00481F9C" w:rsidRPr="00B10984" w:rsidRDefault="00481F9C" w:rsidP="00234279">
            <w:pPr>
              <w:pStyle w:val="EPName"/>
            </w:pPr>
            <w:r w:rsidRPr="00B10984">
              <w:t>Evropský parlament</w:t>
            </w:r>
          </w:p>
          <w:p w14:paraId="77356918" w14:textId="77777777" w:rsidR="00481F9C" w:rsidRPr="00B10984" w:rsidRDefault="00481F9C" w:rsidP="00234279">
            <w:pPr>
              <w:pStyle w:val="EPTerm"/>
            </w:pPr>
            <w:r w:rsidRPr="00B10984">
              <w:t>2024-2029</w:t>
            </w:r>
          </w:p>
        </w:tc>
        <w:tc>
          <w:tcPr>
            <w:tcW w:w="2268" w:type="dxa"/>
            <w:tcBorders>
              <w:top w:val="nil"/>
              <w:left w:val="nil"/>
              <w:bottom w:val="nil"/>
              <w:right w:val="nil"/>
            </w:tcBorders>
          </w:tcPr>
          <w:p w14:paraId="570DC02B" w14:textId="77777777" w:rsidR="00481F9C" w:rsidRPr="00B10984" w:rsidRDefault="00481F9C" w:rsidP="00234279">
            <w:pPr>
              <w:pStyle w:val="EPLogo"/>
            </w:pPr>
            <w:r w:rsidRPr="00B10984">
              <w:rPr>
                <w:noProof/>
                <w:lang w:eastAsia="en-GB"/>
              </w:rPr>
              <w:drawing>
                <wp:inline distT="0" distB="0" distL="0" distR="0" wp14:anchorId="6948A1D6" wp14:editId="22758A9A">
                  <wp:extent cx="1160780" cy="636270"/>
                  <wp:effectExtent l="0" t="0" r="1270" b="0"/>
                  <wp:docPr id="211791057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102D2FC4" w14:textId="77777777" w:rsidR="00481F9C" w:rsidRPr="00B10984" w:rsidRDefault="00481F9C" w:rsidP="00481F9C">
      <w:pPr>
        <w:pStyle w:val="LineTop"/>
      </w:pPr>
      <w:r w:rsidRPr="00B10984">
        <w:t xml:space="preserve"> </w:t>
      </w:r>
    </w:p>
    <w:p w14:paraId="308E212F" w14:textId="77777777" w:rsidR="00481F9C" w:rsidRPr="00B10984" w:rsidRDefault="00481F9C" w:rsidP="00481F9C">
      <w:pPr>
        <w:pStyle w:val="EPBody"/>
      </w:pPr>
      <w:r w:rsidRPr="00B10984">
        <w:rPr>
          <w:rStyle w:val="HideTWBExt"/>
          <w:i w:val="0"/>
          <w:iCs/>
        </w:rPr>
        <w:t>&lt;Commission&gt;</w:t>
      </w:r>
      <w:r w:rsidRPr="00B10984">
        <w:rPr>
          <w:rStyle w:val="HideTWBInt"/>
        </w:rPr>
        <w:t>{LIBE}</w:t>
      </w:r>
      <w:r w:rsidRPr="00B10984">
        <w:t>Výbor pro občanské svobody, spravedlnost a vnitřní věci</w:t>
      </w:r>
      <w:r w:rsidRPr="00B10984">
        <w:rPr>
          <w:rStyle w:val="HideTWBExt"/>
          <w:i w:val="0"/>
          <w:iCs/>
        </w:rPr>
        <w:t>&lt;/Commission&gt;</w:t>
      </w:r>
    </w:p>
    <w:p w14:paraId="579BDDA4" w14:textId="77777777" w:rsidR="00481F9C" w:rsidRPr="00B10984" w:rsidRDefault="00481F9C" w:rsidP="00481F9C">
      <w:pPr>
        <w:pStyle w:val="LineBottom"/>
      </w:pPr>
      <w:r w:rsidRPr="00B10984">
        <w:t xml:space="preserve"> </w:t>
      </w:r>
    </w:p>
    <w:p w14:paraId="1192C70E" w14:textId="77777777" w:rsidR="00481F9C" w:rsidRPr="00B10984" w:rsidRDefault="00481F9C" w:rsidP="00481F9C">
      <w:pPr>
        <w:pStyle w:val="CoverReference"/>
      </w:pPr>
      <w:r w:rsidRPr="00B10984">
        <w:rPr>
          <w:rStyle w:val="HideTWBExt"/>
          <w:b w:val="0"/>
        </w:rPr>
        <w:t>&lt;RefProc&gt;</w:t>
      </w:r>
      <w:r w:rsidRPr="00B10984">
        <w:t>2024/0315</w:t>
      </w:r>
      <w:r w:rsidRPr="00B10984">
        <w:rPr>
          <w:rStyle w:val="HideTWBExt"/>
          <w:b w:val="0"/>
        </w:rPr>
        <w:t>&lt;/RefProc&gt;&lt;RefTypeProc&gt;</w:t>
      </w:r>
      <w:r w:rsidRPr="00B10984">
        <w:t>(COD)</w:t>
      </w:r>
      <w:r w:rsidRPr="00B10984">
        <w:rPr>
          <w:rStyle w:val="HideTWBExt"/>
          <w:b w:val="0"/>
        </w:rPr>
        <w:t>&lt;/RefTypeProc&gt;</w:t>
      </w:r>
    </w:p>
    <w:p w14:paraId="46EB1BD5" w14:textId="77777777" w:rsidR="00481F9C" w:rsidRPr="00B10984" w:rsidRDefault="00481F9C" w:rsidP="00481F9C">
      <w:pPr>
        <w:pStyle w:val="CoverDate"/>
      </w:pPr>
      <w:r w:rsidRPr="00B10984">
        <w:rPr>
          <w:rStyle w:val="HideTWBExt"/>
        </w:rPr>
        <w:t>&lt;Date&gt;</w:t>
      </w:r>
      <w:r w:rsidRPr="00B10984">
        <w:rPr>
          <w:rStyle w:val="HideTWBInt"/>
        </w:rPr>
        <w:t>{01/04/2025}</w:t>
      </w:r>
      <w:r w:rsidRPr="00B10984">
        <w:t>1.4.2025</w:t>
      </w:r>
      <w:r w:rsidRPr="00B10984">
        <w:rPr>
          <w:rStyle w:val="HideTWBExt"/>
        </w:rPr>
        <w:t>&lt;/Date&gt;</w:t>
      </w:r>
    </w:p>
    <w:p w14:paraId="4497999D" w14:textId="77777777" w:rsidR="00481F9C" w:rsidRPr="00B10984" w:rsidRDefault="00481F9C" w:rsidP="00481F9C">
      <w:pPr>
        <w:pStyle w:val="CoverDocType"/>
      </w:pPr>
      <w:r w:rsidRPr="00B10984">
        <w:rPr>
          <w:rStyle w:val="HideTWBExt"/>
          <w:b w:val="0"/>
        </w:rPr>
        <w:t>&lt;TypeAM&gt;</w:t>
      </w:r>
      <w:r w:rsidRPr="00B10984">
        <w:t>POZMĚŇOVACÍ NÁVRHY</w:t>
      </w:r>
      <w:r w:rsidRPr="00B10984">
        <w:rPr>
          <w:rStyle w:val="HideTWBExt"/>
          <w:b w:val="0"/>
        </w:rPr>
        <w:t>&lt;/TypeAM&gt;</w:t>
      </w:r>
    </w:p>
    <w:p w14:paraId="06ECF0B5" w14:textId="77777777" w:rsidR="00481F9C" w:rsidRPr="00B10984" w:rsidRDefault="00481F9C" w:rsidP="00481F9C">
      <w:pPr>
        <w:pStyle w:val="CoverDocType24a"/>
      </w:pPr>
      <w:r w:rsidRPr="00B10984">
        <w:rPr>
          <w:rStyle w:val="HideTWBExt"/>
          <w:b w:val="0"/>
        </w:rPr>
        <w:t>&lt;RangeAM&gt;</w:t>
      </w:r>
      <w:r w:rsidRPr="00B10984">
        <w:t>29 - 151</w:t>
      </w:r>
      <w:r w:rsidRPr="00B10984">
        <w:rPr>
          <w:rStyle w:val="HideTWBExt"/>
          <w:b w:val="0"/>
        </w:rPr>
        <w:t>&lt;/RangeAM&gt;</w:t>
      </w:r>
    </w:p>
    <w:p w14:paraId="4ADB0CF8" w14:textId="77777777" w:rsidR="00481F9C" w:rsidRPr="00B10984" w:rsidRDefault="00481F9C" w:rsidP="00481F9C">
      <w:pPr>
        <w:pStyle w:val="CoverBold"/>
      </w:pPr>
      <w:r w:rsidRPr="00B10984">
        <w:rPr>
          <w:rStyle w:val="HideTWBExt"/>
          <w:b w:val="0"/>
        </w:rPr>
        <w:t>&lt;TitreType&gt;</w:t>
      </w:r>
      <w:r w:rsidRPr="00B10984">
        <w:t>Návrh zprávy</w:t>
      </w:r>
      <w:r w:rsidRPr="00B10984">
        <w:rPr>
          <w:rStyle w:val="HideTWBExt"/>
          <w:b w:val="0"/>
        </w:rPr>
        <w:t>&lt;/TitreType&gt;</w:t>
      </w:r>
    </w:p>
    <w:p w14:paraId="508D6F4B" w14:textId="77777777" w:rsidR="00481F9C" w:rsidRPr="00B10984" w:rsidRDefault="00481F9C" w:rsidP="00481F9C">
      <w:pPr>
        <w:pStyle w:val="CoverBold"/>
      </w:pPr>
      <w:r w:rsidRPr="00B10984">
        <w:rPr>
          <w:rStyle w:val="HideTWBExt"/>
          <w:b w:val="0"/>
        </w:rPr>
        <w:t>&lt;Rapporteur&gt;</w:t>
      </w:r>
      <w:r w:rsidRPr="00B10984">
        <w:t>Assita Kanko</w:t>
      </w:r>
      <w:r w:rsidRPr="00B10984">
        <w:rPr>
          <w:rStyle w:val="HideTWBExt"/>
          <w:b w:val="0"/>
        </w:rPr>
        <w:t>&lt;/Rapporteur&gt;</w:t>
      </w:r>
    </w:p>
    <w:p w14:paraId="5CF36AFC" w14:textId="77777777" w:rsidR="00481F9C" w:rsidRPr="00B10984" w:rsidRDefault="00481F9C" w:rsidP="00481F9C">
      <w:pPr>
        <w:pStyle w:val="CoverNormal24a"/>
      </w:pPr>
      <w:r w:rsidRPr="00B10984">
        <w:rPr>
          <w:rStyle w:val="HideTWBExt"/>
        </w:rPr>
        <w:t>&lt;DocRefPE&gt;</w:t>
      </w:r>
      <w:r w:rsidRPr="00B10984">
        <w:t>(PE770.093v01-00)</w:t>
      </w:r>
      <w:r w:rsidRPr="00B10984">
        <w:rPr>
          <w:rStyle w:val="HideTWBExt"/>
        </w:rPr>
        <w:t>&lt;/DocRefPE&gt;</w:t>
      </w:r>
    </w:p>
    <w:p w14:paraId="015C1E1E" w14:textId="77777777" w:rsidR="00481F9C" w:rsidRPr="00B10984" w:rsidRDefault="00481F9C" w:rsidP="00481F9C">
      <w:pPr>
        <w:pStyle w:val="CoverNormal24a"/>
      </w:pPr>
      <w:r w:rsidRPr="00B10984">
        <w:rPr>
          <w:rStyle w:val="HideTWBExt"/>
        </w:rPr>
        <w:t>&lt;Titre&gt;</w:t>
      </w:r>
      <w:r w:rsidRPr="00B10984">
        <w:t>Dočasná odchylka od některých ustanovení nařízení (EU) 2017/2226 a nařízení (EU) 2016/399, pokud jde o postupné zprovoznění Systému vstupu/výstupu</w:t>
      </w:r>
      <w:r w:rsidRPr="00B10984">
        <w:rPr>
          <w:rStyle w:val="HideTWBExt"/>
        </w:rPr>
        <w:t>&lt;/Titre&gt;</w:t>
      </w:r>
    </w:p>
    <w:p w14:paraId="45FC0CD6" w14:textId="77777777" w:rsidR="00481F9C" w:rsidRPr="00B10984" w:rsidRDefault="00481F9C" w:rsidP="00481F9C">
      <w:pPr>
        <w:pStyle w:val="CoverNormal"/>
      </w:pPr>
      <w:r w:rsidRPr="00B10984">
        <w:rPr>
          <w:rStyle w:val="HideTWBExt"/>
        </w:rPr>
        <w:t>&lt;DocAmend&gt;</w:t>
      </w:r>
      <w:r w:rsidRPr="00B10984">
        <w:t>Návrh nařízení</w:t>
      </w:r>
      <w:r w:rsidRPr="00B10984">
        <w:rPr>
          <w:rStyle w:val="HideTWBExt"/>
        </w:rPr>
        <w:t>&lt;/DocAmend&gt;</w:t>
      </w:r>
    </w:p>
    <w:p w14:paraId="71854076" w14:textId="77777777" w:rsidR="00481F9C" w:rsidRPr="00B10984" w:rsidRDefault="00481F9C" w:rsidP="00481F9C">
      <w:pPr>
        <w:pStyle w:val="CoverNormal24a"/>
      </w:pPr>
      <w:r w:rsidRPr="00B10984">
        <w:rPr>
          <w:rStyle w:val="HideTWBExt"/>
        </w:rPr>
        <w:t>&lt;DocRef&gt;</w:t>
      </w:r>
      <w:r w:rsidRPr="00B10984">
        <w:t>(COM(2024)0567 – 2024/0315(COD))</w:t>
      </w:r>
      <w:r w:rsidRPr="00B10984">
        <w:rPr>
          <w:rStyle w:val="HideTWBExt"/>
        </w:rPr>
        <w:t>&lt;/DocRef&gt;</w:t>
      </w:r>
    </w:p>
    <w:p w14:paraId="2006E88E" w14:textId="77777777" w:rsidR="00481F9C" w:rsidRPr="00B10984" w:rsidRDefault="00481F9C" w:rsidP="00481F9C">
      <w:r w:rsidRPr="00B10984">
        <w:br w:type="page"/>
      </w:r>
      <w:r w:rsidRPr="00B10984">
        <w:lastRenderedPageBreak/>
        <w:t>AM_Com_LegReport</w:t>
      </w:r>
    </w:p>
    <w:p w14:paraId="44144276" w14:textId="77777777" w:rsidR="00481F9C" w:rsidRPr="00B10984" w:rsidRDefault="00481F9C" w:rsidP="00481F9C">
      <w:pPr>
        <w:pStyle w:val="AmNumberTabs"/>
      </w:pPr>
      <w:r w:rsidRPr="00B10984">
        <w:br w:type="page"/>
      </w:r>
      <w:r w:rsidRPr="00B10984">
        <w:rPr>
          <w:rStyle w:val="HideTWBExt"/>
          <w:b w:val="0"/>
        </w:rPr>
        <w:lastRenderedPageBreak/>
        <w:t>&lt;RepeatBlock-AmendA&gt;&lt;AmendA&gt;</w:t>
      </w:r>
      <w:r w:rsidRPr="00B10984">
        <w:t>Pozměňovací návrh</w:t>
      </w:r>
      <w:r w:rsidRPr="00B10984">
        <w:tab/>
      </w:r>
      <w:r w:rsidRPr="00B10984">
        <w:tab/>
      </w:r>
      <w:r w:rsidRPr="00B10984">
        <w:rPr>
          <w:rStyle w:val="HideTWBExt"/>
          <w:b w:val="0"/>
        </w:rPr>
        <w:t>&lt;NumAmA&gt;</w:t>
      </w:r>
      <w:r w:rsidRPr="00B10984">
        <w:t>29</w:t>
      </w:r>
      <w:r w:rsidRPr="00B10984">
        <w:rPr>
          <w:rStyle w:val="HideTWBExt"/>
          <w:b w:val="0"/>
        </w:rPr>
        <w:t>&lt;/NumAmA&gt;</w:t>
      </w:r>
    </w:p>
    <w:p w14:paraId="58468F85"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25FCB550" w14:textId="77777777" w:rsidR="00481F9C" w:rsidRPr="00B10984" w:rsidRDefault="00481F9C" w:rsidP="00481F9C">
      <w:pPr>
        <w:pStyle w:val="NormalBold"/>
      </w:pPr>
      <w:r w:rsidRPr="00B10984">
        <w:rPr>
          <w:rStyle w:val="HideTWBExt"/>
          <w:b w:val="0"/>
        </w:rPr>
        <w:t>&lt;/RepeatBlock-By&gt;</w:t>
      </w:r>
    </w:p>
    <w:p w14:paraId="6AC4894A" w14:textId="77777777" w:rsidR="00481F9C" w:rsidRPr="00B10984" w:rsidRDefault="00481F9C" w:rsidP="00481F9C">
      <w:pPr>
        <w:pStyle w:val="NormalBold"/>
      </w:pPr>
      <w:r w:rsidRPr="00B10984">
        <w:rPr>
          <w:rStyle w:val="HideTWBExt"/>
          <w:b w:val="0"/>
        </w:rPr>
        <w:t>&lt;DocAmend&gt;</w:t>
      </w:r>
      <w:r w:rsidRPr="00B10984">
        <w:t>Návrh legislativního usnesení</w:t>
      </w:r>
      <w:r w:rsidRPr="00B10984">
        <w:rPr>
          <w:rStyle w:val="HideTWBExt"/>
          <w:b w:val="0"/>
        </w:rPr>
        <w:t>&lt;/DocAmend&gt;</w:t>
      </w:r>
    </w:p>
    <w:p w14:paraId="10D3C3D0" w14:textId="77777777" w:rsidR="00481F9C" w:rsidRPr="00B10984" w:rsidRDefault="00481F9C" w:rsidP="00481F9C">
      <w:pPr>
        <w:pStyle w:val="NormalBold"/>
      </w:pPr>
      <w:r w:rsidRPr="00B10984">
        <w:rPr>
          <w:rStyle w:val="HideTWBExt"/>
          <w:b w:val="0"/>
        </w:rPr>
        <w:t>&lt;Article&gt;</w:t>
      </w:r>
      <w:r w:rsidRPr="00B10984">
        <w:t>Bod 1</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06F77372" w14:textId="77777777" w:rsidTr="00234279">
        <w:trPr>
          <w:trHeight w:hRule="exact" w:val="240"/>
          <w:jc w:val="center"/>
        </w:trPr>
        <w:tc>
          <w:tcPr>
            <w:tcW w:w="9752" w:type="dxa"/>
            <w:gridSpan w:val="2"/>
            <w:tcBorders>
              <w:top w:val="nil"/>
              <w:left w:val="nil"/>
              <w:bottom w:val="nil"/>
              <w:right w:val="nil"/>
            </w:tcBorders>
          </w:tcPr>
          <w:p w14:paraId="270BB3A4" w14:textId="77777777" w:rsidR="00481F9C" w:rsidRPr="00B10984" w:rsidRDefault="00481F9C" w:rsidP="00234279"/>
        </w:tc>
      </w:tr>
      <w:tr w:rsidR="00481F9C" w:rsidRPr="00B10984" w14:paraId="1947070F" w14:textId="77777777" w:rsidTr="00234279">
        <w:trPr>
          <w:trHeight w:val="240"/>
          <w:jc w:val="center"/>
        </w:trPr>
        <w:tc>
          <w:tcPr>
            <w:tcW w:w="4876" w:type="dxa"/>
            <w:tcBorders>
              <w:top w:val="nil"/>
              <w:left w:val="nil"/>
              <w:bottom w:val="nil"/>
              <w:right w:val="nil"/>
            </w:tcBorders>
          </w:tcPr>
          <w:p w14:paraId="5E14A039" w14:textId="77777777" w:rsidR="00481F9C" w:rsidRPr="00B10984" w:rsidRDefault="00481F9C" w:rsidP="00234279">
            <w:pPr>
              <w:pStyle w:val="AmColumnHeading"/>
            </w:pPr>
            <w:r w:rsidRPr="00B10984">
              <w:t>Návrh legislativního usnesení</w:t>
            </w:r>
          </w:p>
        </w:tc>
        <w:tc>
          <w:tcPr>
            <w:tcW w:w="4876" w:type="dxa"/>
            <w:tcBorders>
              <w:top w:val="nil"/>
              <w:left w:val="nil"/>
              <w:bottom w:val="nil"/>
              <w:right w:val="nil"/>
            </w:tcBorders>
          </w:tcPr>
          <w:p w14:paraId="5853934E" w14:textId="77777777" w:rsidR="00481F9C" w:rsidRPr="00B10984" w:rsidRDefault="00481F9C" w:rsidP="00234279">
            <w:pPr>
              <w:pStyle w:val="AmColumnHeading"/>
            </w:pPr>
            <w:r w:rsidRPr="00B10984">
              <w:t>Pozměňovací návrh</w:t>
            </w:r>
          </w:p>
        </w:tc>
      </w:tr>
      <w:tr w:rsidR="00481F9C" w:rsidRPr="00B10984" w14:paraId="681D94AF" w14:textId="77777777" w:rsidTr="00234279">
        <w:trPr>
          <w:jc w:val="center"/>
        </w:trPr>
        <w:tc>
          <w:tcPr>
            <w:tcW w:w="4876" w:type="dxa"/>
            <w:tcBorders>
              <w:top w:val="nil"/>
              <w:left w:val="nil"/>
              <w:bottom w:val="nil"/>
              <w:right w:val="nil"/>
            </w:tcBorders>
          </w:tcPr>
          <w:p w14:paraId="54E67741" w14:textId="77777777" w:rsidR="00481F9C" w:rsidRPr="00B10984" w:rsidRDefault="00481F9C" w:rsidP="00234279">
            <w:pPr>
              <w:pStyle w:val="Normal6a"/>
            </w:pPr>
            <w:r w:rsidRPr="00B10984">
              <w:t>1.</w:t>
            </w:r>
            <w:r w:rsidRPr="00B10984">
              <w:tab/>
            </w:r>
            <w:r w:rsidRPr="00B10984">
              <w:rPr>
                <w:b/>
                <w:i/>
              </w:rPr>
              <w:t>přijímá níže uvedený postoj v prvním čtení</w:t>
            </w:r>
            <w:r w:rsidRPr="00B10984">
              <w:t>;</w:t>
            </w:r>
          </w:p>
        </w:tc>
        <w:tc>
          <w:tcPr>
            <w:tcW w:w="4876" w:type="dxa"/>
            <w:tcBorders>
              <w:top w:val="nil"/>
              <w:left w:val="nil"/>
              <w:bottom w:val="nil"/>
              <w:right w:val="nil"/>
            </w:tcBorders>
          </w:tcPr>
          <w:p w14:paraId="2879EA48" w14:textId="77777777" w:rsidR="00481F9C" w:rsidRPr="00B10984" w:rsidRDefault="00481F9C" w:rsidP="00234279">
            <w:pPr>
              <w:pStyle w:val="Normal6a"/>
            </w:pPr>
            <w:r w:rsidRPr="00B10984">
              <w:t>1.</w:t>
            </w:r>
            <w:r w:rsidRPr="00B10984">
              <w:tab/>
            </w:r>
            <w:r w:rsidRPr="00B10984">
              <w:rPr>
                <w:b/>
                <w:i/>
              </w:rPr>
              <w:t>zamítá návrh Komise</w:t>
            </w:r>
            <w:r w:rsidRPr="00B10984">
              <w:t>;</w:t>
            </w:r>
          </w:p>
        </w:tc>
      </w:tr>
    </w:tbl>
    <w:p w14:paraId="51DDF72F"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4B609858" w14:textId="77777777" w:rsidR="00481F9C" w:rsidRPr="00B10984" w:rsidRDefault="00481F9C" w:rsidP="00481F9C">
      <w:r w:rsidRPr="00B10984">
        <w:rPr>
          <w:rStyle w:val="HideTWBExt"/>
        </w:rPr>
        <w:t>&lt;/AmendA&gt;</w:t>
      </w:r>
    </w:p>
    <w:p w14:paraId="53C152BE" w14:textId="77777777" w:rsidR="00481F9C" w:rsidRPr="00B10984" w:rsidRDefault="00481F9C" w:rsidP="00481F9C">
      <w:pPr>
        <w:pStyle w:val="AmNumberTabs"/>
      </w:pPr>
      <w:r w:rsidRPr="00B10984">
        <w:rPr>
          <w:rStyle w:val="HideTWBExt"/>
          <w:b w:val="0"/>
        </w:rPr>
        <w:t>&lt;/RepeatBlock-AmendA&gt;&lt;RepeatBlock-AmendB&gt;&lt;AmendB&gt;</w:t>
      </w:r>
      <w:r w:rsidRPr="00B10984">
        <w:t>Pozměňovací návrh</w:t>
      </w:r>
      <w:r w:rsidRPr="00B10984">
        <w:tab/>
      </w:r>
      <w:r w:rsidRPr="00B10984">
        <w:tab/>
      </w:r>
      <w:r w:rsidRPr="00B10984">
        <w:rPr>
          <w:rStyle w:val="HideTWBExt"/>
          <w:b w:val="0"/>
        </w:rPr>
        <w:t>&lt;NumAmB&gt;</w:t>
      </w:r>
      <w:r w:rsidRPr="00B10984">
        <w:t>30</w:t>
      </w:r>
      <w:r w:rsidRPr="00B10984">
        <w:rPr>
          <w:rStyle w:val="HideTWBExt"/>
          <w:b w:val="0"/>
        </w:rPr>
        <w:t>&lt;/NumAmB&gt;</w:t>
      </w:r>
    </w:p>
    <w:p w14:paraId="3A9016A5" w14:textId="77777777" w:rsidR="00481F9C" w:rsidRPr="00B10984" w:rsidRDefault="00481F9C" w:rsidP="00481F9C">
      <w:pPr>
        <w:pStyle w:val="NormalBold"/>
      </w:pPr>
      <w:r w:rsidRPr="00B10984">
        <w:rPr>
          <w:rStyle w:val="HideTWBExt"/>
          <w:b w:val="0"/>
        </w:rPr>
        <w:t>&lt;RepeatBlock-By&gt;&lt;Members&gt;</w:t>
      </w:r>
      <w:r w:rsidRPr="00B10984">
        <w:t>Marieke Ehlers</w:t>
      </w:r>
      <w:r w:rsidRPr="00B10984">
        <w:rPr>
          <w:rStyle w:val="HideTWBExt"/>
          <w:b w:val="0"/>
        </w:rPr>
        <w:t>&lt;/Members&gt;</w:t>
      </w:r>
    </w:p>
    <w:p w14:paraId="44C186B1" w14:textId="77777777" w:rsidR="00481F9C" w:rsidRPr="00B10984" w:rsidRDefault="00481F9C" w:rsidP="00481F9C">
      <w:r w:rsidRPr="00B10984">
        <w:rPr>
          <w:rStyle w:val="HideTWBExt"/>
        </w:rPr>
        <w:t>&lt;AuNomDe&gt;</w:t>
      </w:r>
      <w:r w:rsidRPr="00B10984">
        <w:rPr>
          <w:rStyle w:val="HideTWBInt"/>
        </w:rPr>
        <w:t>{PfE}</w:t>
      </w:r>
      <w:r w:rsidRPr="00B10984">
        <w:t>za skupinu Patrioti pro Evropu</w:t>
      </w:r>
      <w:r w:rsidRPr="00B10984">
        <w:rPr>
          <w:rStyle w:val="HideTWBExt"/>
        </w:rPr>
        <w:t>&lt;/AuNomDe&gt;</w:t>
      </w:r>
    </w:p>
    <w:p w14:paraId="4F590A78" w14:textId="77777777" w:rsidR="00481F9C" w:rsidRPr="00B10984" w:rsidRDefault="00481F9C" w:rsidP="00481F9C">
      <w:pPr>
        <w:pStyle w:val="NormalBold"/>
      </w:pPr>
      <w:r w:rsidRPr="00B10984">
        <w:rPr>
          <w:rStyle w:val="HideTWBExt"/>
          <w:b w:val="0"/>
        </w:rPr>
        <w:t>&lt;Members&gt;</w:t>
      </w:r>
      <w:r w:rsidRPr="00B10984">
        <w:t>Nikola Bartůšek</w:t>
      </w:r>
      <w:r w:rsidRPr="00B10984">
        <w:rPr>
          <w:rStyle w:val="HideTWBExt"/>
          <w:b w:val="0"/>
        </w:rPr>
        <w:t>&lt;/Members&gt;</w:t>
      </w:r>
    </w:p>
    <w:p w14:paraId="25F37317" w14:textId="77777777" w:rsidR="00481F9C" w:rsidRPr="00B10984" w:rsidRDefault="00481F9C" w:rsidP="00481F9C">
      <w:pPr>
        <w:pStyle w:val="NormalBold"/>
      </w:pPr>
      <w:r w:rsidRPr="00B10984">
        <w:rPr>
          <w:rStyle w:val="HideTWBExt"/>
          <w:b w:val="0"/>
        </w:rPr>
        <w:t>&lt;/RepeatBlock-By&gt;</w:t>
      </w:r>
    </w:p>
    <w:p w14:paraId="0792F680"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2C07485F" w14:textId="77777777" w:rsidR="00481F9C" w:rsidRPr="00B10984" w:rsidRDefault="00481F9C" w:rsidP="00481F9C">
      <w:pPr>
        <w:pStyle w:val="NormalBold"/>
      </w:pPr>
      <w:r w:rsidRPr="00B10984">
        <w:rPr>
          <w:rStyle w:val="HideTWBExt"/>
          <w:b w:val="0"/>
        </w:rPr>
        <w:t>&lt;Article&gt;</w:t>
      </w:r>
      <w:r w:rsidRPr="00B10984">
        <w:t>Bod odůvodnění 2</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1E15ADEB" w14:textId="77777777" w:rsidTr="00234279">
        <w:trPr>
          <w:trHeight w:hRule="exact" w:val="240"/>
          <w:jc w:val="center"/>
        </w:trPr>
        <w:tc>
          <w:tcPr>
            <w:tcW w:w="9752" w:type="dxa"/>
            <w:gridSpan w:val="2"/>
            <w:tcBorders>
              <w:top w:val="nil"/>
              <w:left w:val="nil"/>
              <w:bottom w:val="nil"/>
              <w:right w:val="nil"/>
            </w:tcBorders>
          </w:tcPr>
          <w:p w14:paraId="2E701D02" w14:textId="77777777" w:rsidR="00481F9C" w:rsidRPr="00B10984" w:rsidRDefault="00481F9C" w:rsidP="00234279"/>
        </w:tc>
      </w:tr>
      <w:tr w:rsidR="00481F9C" w:rsidRPr="00B10984" w14:paraId="15B70CF9" w14:textId="77777777" w:rsidTr="00234279">
        <w:trPr>
          <w:trHeight w:val="240"/>
          <w:jc w:val="center"/>
        </w:trPr>
        <w:tc>
          <w:tcPr>
            <w:tcW w:w="4876" w:type="dxa"/>
            <w:tcBorders>
              <w:top w:val="nil"/>
              <w:left w:val="nil"/>
              <w:bottom w:val="nil"/>
              <w:right w:val="nil"/>
            </w:tcBorders>
          </w:tcPr>
          <w:p w14:paraId="40BDE231"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4F9B5920" w14:textId="77777777" w:rsidR="00481F9C" w:rsidRPr="00B10984" w:rsidRDefault="00481F9C" w:rsidP="00234279">
            <w:pPr>
              <w:pStyle w:val="AmColumnHeading"/>
            </w:pPr>
            <w:r w:rsidRPr="00B10984">
              <w:t>Pozměňovací návrh</w:t>
            </w:r>
          </w:p>
        </w:tc>
      </w:tr>
      <w:tr w:rsidR="00481F9C" w:rsidRPr="00B10984" w14:paraId="69237A01" w14:textId="77777777" w:rsidTr="00234279">
        <w:trPr>
          <w:jc w:val="center"/>
        </w:trPr>
        <w:tc>
          <w:tcPr>
            <w:tcW w:w="4876" w:type="dxa"/>
            <w:tcBorders>
              <w:top w:val="nil"/>
              <w:left w:val="nil"/>
              <w:bottom w:val="nil"/>
              <w:right w:val="nil"/>
            </w:tcBorders>
          </w:tcPr>
          <w:p w14:paraId="2A7978F6" w14:textId="77777777" w:rsidR="00481F9C" w:rsidRPr="00B10984" w:rsidRDefault="00481F9C" w:rsidP="00234279">
            <w:pPr>
              <w:pStyle w:val="Normal6a"/>
            </w:pPr>
            <w:r w:rsidRPr="00B10984">
              <w:t>(2)</w:t>
            </w:r>
            <w:r w:rsidRPr="00B10984">
              <w:tab/>
              <w:t>Komise však neobdržela všechna oznámení podle čl. 66 odst. 1 písm. c) nařízení (EU) 2017/2226, což je jedna z podmínek pro stanovení data zprovoznění EES.</w:t>
            </w:r>
          </w:p>
        </w:tc>
        <w:tc>
          <w:tcPr>
            <w:tcW w:w="4876" w:type="dxa"/>
            <w:tcBorders>
              <w:top w:val="nil"/>
              <w:left w:val="nil"/>
              <w:bottom w:val="nil"/>
              <w:right w:val="nil"/>
            </w:tcBorders>
          </w:tcPr>
          <w:p w14:paraId="11223A4E" w14:textId="77777777" w:rsidR="00481F9C" w:rsidRPr="00B10984" w:rsidRDefault="00481F9C" w:rsidP="00234279">
            <w:pPr>
              <w:pStyle w:val="Normal6a"/>
            </w:pPr>
            <w:r w:rsidRPr="00B10984">
              <w:t>(2)</w:t>
            </w:r>
            <w:r w:rsidRPr="00B10984">
              <w:tab/>
              <w:t xml:space="preserve">Komise však neobdržela všechna oznámení podle čl. 66 odst. 1 písm. c) nařízení (EU) 2017/2226, což je jedna z podmínek pro stanovení data zprovoznění EES. </w:t>
            </w:r>
            <w:r w:rsidRPr="00B10984">
              <w:rPr>
                <w:b/>
                <w:i/>
              </w:rPr>
              <w:t>Kromě toho může zahájení „velkého třesku“, tedy spuštění operací v plném rozsahu přes noc, ohrozit celkovou odolnost systému.</w:t>
            </w:r>
          </w:p>
        </w:tc>
      </w:tr>
    </w:tbl>
    <w:p w14:paraId="110C76FF"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263DC711"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2B0A9405" w14:textId="77777777" w:rsidR="00481F9C" w:rsidRPr="00B10984" w:rsidRDefault="00481F9C" w:rsidP="00481F9C">
      <w:pPr>
        <w:pStyle w:val="AmJustText"/>
      </w:pPr>
      <w:r w:rsidRPr="00B10984">
        <w:t>Bez ohledu na obdržená oznámení je při zavádění složitého systému, který je spojen s kritickou infrastrukturou, vhodnější zaujmout postupný přístup.</w:t>
      </w:r>
    </w:p>
    <w:p w14:paraId="4FDD4A2C" w14:textId="77777777" w:rsidR="002E7F09" w:rsidRPr="00B10984" w:rsidRDefault="00481F9C" w:rsidP="00481F9C">
      <w:pPr>
        <w:pStyle w:val="AmNumberTabs"/>
      </w:pPr>
      <w:r w:rsidRPr="00B10984">
        <w:rPr>
          <w:rStyle w:val="HideTWBExt"/>
          <w:b w:val="0"/>
        </w:rPr>
        <w:t>&lt;/AmendB&gt;</w:t>
      </w:r>
    </w:p>
    <w:p w14:paraId="77736953"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31</w:t>
      </w:r>
      <w:r w:rsidRPr="00B10984">
        <w:rPr>
          <w:rStyle w:val="HideTWBExt"/>
          <w:b w:val="0"/>
        </w:rPr>
        <w:t>&lt;/NumAmB&gt;</w:t>
      </w:r>
    </w:p>
    <w:p w14:paraId="219C9236"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0EA1DB3E" w14:textId="77777777" w:rsidR="00481F9C" w:rsidRPr="00B10984" w:rsidRDefault="00481F9C" w:rsidP="00481F9C">
      <w:pPr>
        <w:pStyle w:val="NormalBold"/>
      </w:pPr>
      <w:r w:rsidRPr="00B10984">
        <w:rPr>
          <w:rStyle w:val="HideTWBExt"/>
          <w:b w:val="0"/>
        </w:rPr>
        <w:t>&lt;/RepeatBlock-By&gt;</w:t>
      </w:r>
    </w:p>
    <w:p w14:paraId="726480C8"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14AD7FC1" w14:textId="77777777" w:rsidR="00481F9C" w:rsidRPr="00B10984" w:rsidRDefault="00481F9C" w:rsidP="00481F9C">
      <w:pPr>
        <w:pStyle w:val="NormalBold"/>
      </w:pPr>
      <w:r w:rsidRPr="00B10984">
        <w:rPr>
          <w:rStyle w:val="HideTWBExt"/>
          <w:b w:val="0"/>
        </w:rPr>
        <w:lastRenderedPageBreak/>
        <w:t>&lt;Article&gt;</w:t>
      </w:r>
      <w:r w:rsidRPr="00B10984">
        <w:t>Bod odůvodnění 4</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3DB7CB6C" w14:textId="77777777" w:rsidTr="00234279">
        <w:trPr>
          <w:trHeight w:hRule="exact" w:val="240"/>
          <w:jc w:val="center"/>
        </w:trPr>
        <w:tc>
          <w:tcPr>
            <w:tcW w:w="9752" w:type="dxa"/>
            <w:gridSpan w:val="2"/>
            <w:tcBorders>
              <w:top w:val="nil"/>
              <w:left w:val="nil"/>
              <w:bottom w:val="nil"/>
              <w:right w:val="nil"/>
            </w:tcBorders>
          </w:tcPr>
          <w:p w14:paraId="5F0AD5C5" w14:textId="77777777" w:rsidR="00481F9C" w:rsidRPr="00B10984" w:rsidRDefault="00481F9C" w:rsidP="00234279"/>
        </w:tc>
      </w:tr>
      <w:tr w:rsidR="00481F9C" w:rsidRPr="00B10984" w14:paraId="739F4B6F" w14:textId="77777777" w:rsidTr="00234279">
        <w:trPr>
          <w:trHeight w:val="240"/>
          <w:jc w:val="center"/>
        </w:trPr>
        <w:tc>
          <w:tcPr>
            <w:tcW w:w="4876" w:type="dxa"/>
            <w:tcBorders>
              <w:top w:val="nil"/>
              <w:left w:val="nil"/>
              <w:bottom w:val="nil"/>
              <w:right w:val="nil"/>
            </w:tcBorders>
          </w:tcPr>
          <w:p w14:paraId="4F03B471"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5C2E3475" w14:textId="77777777" w:rsidR="00481F9C" w:rsidRPr="00B10984" w:rsidRDefault="00481F9C" w:rsidP="00234279">
            <w:pPr>
              <w:pStyle w:val="AmColumnHeading"/>
            </w:pPr>
            <w:r w:rsidRPr="00B10984">
              <w:t>Pozměňovací návrh</w:t>
            </w:r>
          </w:p>
        </w:tc>
      </w:tr>
      <w:tr w:rsidR="00481F9C" w:rsidRPr="00B10984" w14:paraId="021168DA" w14:textId="77777777" w:rsidTr="00234279">
        <w:trPr>
          <w:jc w:val="center"/>
        </w:trPr>
        <w:tc>
          <w:tcPr>
            <w:tcW w:w="4876" w:type="dxa"/>
            <w:tcBorders>
              <w:top w:val="nil"/>
              <w:left w:val="nil"/>
              <w:bottom w:val="nil"/>
              <w:right w:val="nil"/>
            </w:tcBorders>
          </w:tcPr>
          <w:p w14:paraId="411DE6D9" w14:textId="77777777" w:rsidR="00481F9C" w:rsidRPr="00B10984" w:rsidRDefault="00481F9C" w:rsidP="00234279">
            <w:pPr>
              <w:pStyle w:val="Normal6a"/>
            </w:pPr>
            <w:r w:rsidRPr="00B10984">
              <w:t>(4)</w:t>
            </w:r>
            <w:r w:rsidRPr="00B10984">
              <w:tab/>
              <w:t xml:space="preserve">Je nutné stanovit pravidla pro postupné zprovoznění EES, která členským státům poskytnou nezbytnou flexibilitu, aby EES mohly začít používat podle své úrovně připravenosti, a která při zahájení provozu EES usnadní technické a provozní úpravy. Aby se zajistilo, že tyto úpravy budou odrážet potenciální cestovní toky a sezónní špičky, mělo by období tohoto postupného zprovoznění </w:t>
            </w:r>
            <w:r w:rsidRPr="00B10984">
              <w:rPr>
                <w:b/>
                <w:i/>
              </w:rPr>
              <w:t>trvat 180 kalendářních dnů</w:t>
            </w:r>
            <w:r w:rsidRPr="00B10984">
              <w:t>.</w:t>
            </w:r>
          </w:p>
        </w:tc>
        <w:tc>
          <w:tcPr>
            <w:tcW w:w="4876" w:type="dxa"/>
            <w:tcBorders>
              <w:top w:val="nil"/>
              <w:left w:val="nil"/>
              <w:bottom w:val="nil"/>
              <w:right w:val="nil"/>
            </w:tcBorders>
          </w:tcPr>
          <w:p w14:paraId="332DE0AF" w14:textId="77777777" w:rsidR="00481F9C" w:rsidRPr="00B10984" w:rsidRDefault="00481F9C" w:rsidP="00234279">
            <w:pPr>
              <w:pStyle w:val="Normal6a"/>
            </w:pPr>
            <w:r w:rsidRPr="00B10984">
              <w:t>(4)</w:t>
            </w:r>
            <w:r w:rsidRPr="00B10984">
              <w:tab/>
              <w:t xml:space="preserve">Je nutné stanovit pravidla pro postupné zprovoznění EES, která členským státům poskytnou nezbytnou flexibilitu, aby EES mohly začít používat podle své úrovně připravenosti, a která při zahájení provozu EES usnadní technické a provozní úpravy. Aby se zajistilo, že tyto úpravy budou odrážet potenciální cestovní toky a sezónní špičky, mělo by období tohoto postupného zprovoznění </w:t>
            </w:r>
            <w:r w:rsidRPr="00B10984">
              <w:rPr>
                <w:b/>
                <w:i/>
              </w:rPr>
              <w:t>skončit až poté, co bude zavedeno spolehlivé fungování EES</w:t>
            </w:r>
            <w:r w:rsidRPr="00B10984">
              <w:t>.</w:t>
            </w:r>
          </w:p>
        </w:tc>
      </w:tr>
    </w:tbl>
    <w:p w14:paraId="70F02D69"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490B1A85" w14:textId="77777777" w:rsidR="002E7F09" w:rsidRPr="00B10984" w:rsidRDefault="00481F9C" w:rsidP="00481F9C">
      <w:r w:rsidRPr="00B10984">
        <w:rPr>
          <w:rStyle w:val="HideTWBExt"/>
        </w:rPr>
        <w:t>&lt;/AmendB&gt;</w:t>
      </w:r>
    </w:p>
    <w:p w14:paraId="4A053728"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32</w:t>
      </w:r>
      <w:r w:rsidRPr="00B10984">
        <w:rPr>
          <w:rStyle w:val="HideTWBExt"/>
          <w:b w:val="0"/>
        </w:rPr>
        <w:t>&lt;/NumAmB&gt;</w:t>
      </w:r>
    </w:p>
    <w:p w14:paraId="4521E760" w14:textId="77777777" w:rsidR="00481F9C" w:rsidRPr="00B10984" w:rsidRDefault="00481F9C" w:rsidP="00481F9C">
      <w:pPr>
        <w:pStyle w:val="NormalBold"/>
      </w:pPr>
      <w:r w:rsidRPr="00B10984">
        <w:rPr>
          <w:rStyle w:val="HideTWBExt"/>
          <w:b w:val="0"/>
        </w:rPr>
        <w:t>&lt;RepeatBlock-By&gt;&lt;Members&gt;</w:t>
      </w:r>
      <w:r w:rsidRPr="00B10984">
        <w:t>Alice Teodorescu Måwe</w:t>
      </w:r>
      <w:r w:rsidRPr="00B10984">
        <w:rPr>
          <w:rStyle w:val="HideTWBExt"/>
          <w:b w:val="0"/>
        </w:rPr>
        <w:t>&lt;/Members&gt;</w:t>
      </w:r>
    </w:p>
    <w:p w14:paraId="40B632A7" w14:textId="77777777" w:rsidR="00481F9C" w:rsidRPr="00B10984" w:rsidRDefault="00481F9C" w:rsidP="00481F9C">
      <w:pPr>
        <w:pStyle w:val="NormalBold"/>
      </w:pPr>
      <w:r w:rsidRPr="00B10984">
        <w:rPr>
          <w:rStyle w:val="HideTWBExt"/>
          <w:b w:val="0"/>
        </w:rPr>
        <w:t>&lt;/RepeatBlock-By&gt;</w:t>
      </w:r>
    </w:p>
    <w:p w14:paraId="28C21646"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38DD3A98" w14:textId="77777777" w:rsidR="00481F9C" w:rsidRPr="00B10984" w:rsidRDefault="00481F9C" w:rsidP="00481F9C">
      <w:pPr>
        <w:pStyle w:val="NormalBold"/>
      </w:pPr>
      <w:r w:rsidRPr="00B10984">
        <w:rPr>
          <w:rStyle w:val="HideTWBExt"/>
          <w:b w:val="0"/>
        </w:rPr>
        <w:t>&lt;Article&gt;</w:t>
      </w:r>
      <w:r w:rsidRPr="00B10984">
        <w:t>Bod odůvodnění 4</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01202FFA" w14:textId="77777777" w:rsidTr="00234279">
        <w:trPr>
          <w:trHeight w:hRule="exact" w:val="240"/>
          <w:jc w:val="center"/>
        </w:trPr>
        <w:tc>
          <w:tcPr>
            <w:tcW w:w="9752" w:type="dxa"/>
            <w:gridSpan w:val="2"/>
            <w:tcBorders>
              <w:top w:val="nil"/>
              <w:left w:val="nil"/>
              <w:bottom w:val="nil"/>
              <w:right w:val="nil"/>
            </w:tcBorders>
          </w:tcPr>
          <w:p w14:paraId="1A1DB7C8" w14:textId="77777777" w:rsidR="00481F9C" w:rsidRPr="00B10984" w:rsidRDefault="00481F9C" w:rsidP="00234279"/>
        </w:tc>
      </w:tr>
      <w:tr w:rsidR="00481F9C" w:rsidRPr="00B10984" w14:paraId="589392A7" w14:textId="77777777" w:rsidTr="00234279">
        <w:trPr>
          <w:trHeight w:val="240"/>
          <w:jc w:val="center"/>
        </w:trPr>
        <w:tc>
          <w:tcPr>
            <w:tcW w:w="4876" w:type="dxa"/>
            <w:tcBorders>
              <w:top w:val="nil"/>
              <w:left w:val="nil"/>
              <w:bottom w:val="nil"/>
              <w:right w:val="nil"/>
            </w:tcBorders>
          </w:tcPr>
          <w:p w14:paraId="4ADD45C3"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25CA2FAC" w14:textId="77777777" w:rsidR="00481F9C" w:rsidRPr="00B10984" w:rsidRDefault="00481F9C" w:rsidP="00234279">
            <w:pPr>
              <w:pStyle w:val="AmColumnHeading"/>
            </w:pPr>
            <w:r w:rsidRPr="00B10984">
              <w:t>Pozměňovací návrh</w:t>
            </w:r>
          </w:p>
        </w:tc>
      </w:tr>
      <w:tr w:rsidR="00481F9C" w:rsidRPr="00B10984" w14:paraId="0898FBD2" w14:textId="77777777" w:rsidTr="00234279">
        <w:trPr>
          <w:jc w:val="center"/>
        </w:trPr>
        <w:tc>
          <w:tcPr>
            <w:tcW w:w="4876" w:type="dxa"/>
            <w:tcBorders>
              <w:top w:val="nil"/>
              <w:left w:val="nil"/>
              <w:bottom w:val="nil"/>
              <w:right w:val="nil"/>
            </w:tcBorders>
          </w:tcPr>
          <w:p w14:paraId="306E0136" w14:textId="77777777" w:rsidR="00481F9C" w:rsidRPr="00B10984" w:rsidRDefault="00481F9C" w:rsidP="00234279">
            <w:pPr>
              <w:pStyle w:val="Normal6a"/>
            </w:pPr>
            <w:r w:rsidRPr="00B10984">
              <w:t>(4)</w:t>
            </w:r>
            <w:r w:rsidRPr="00B10984">
              <w:tab/>
              <w:t>Je nutné stanovit pravidla pro postupné zprovoznění EES, která členským státům poskytnou nezbytnou flexibilitu, aby EES mohly začít používat podle své úrovně připravenosti, a která při zahájení provozu EES usnadní technické a provozní úpravy. Aby se zajistilo, že tyto úpravy budou odrážet potenciální cestovní toky a sezónní špičky, mělo by období tohoto postupného zprovoznění trvat 180 kalendářních dnů.</w:t>
            </w:r>
          </w:p>
        </w:tc>
        <w:tc>
          <w:tcPr>
            <w:tcW w:w="4876" w:type="dxa"/>
            <w:tcBorders>
              <w:top w:val="nil"/>
              <w:left w:val="nil"/>
              <w:bottom w:val="nil"/>
              <w:right w:val="nil"/>
            </w:tcBorders>
          </w:tcPr>
          <w:p w14:paraId="073147B7" w14:textId="77777777" w:rsidR="00481F9C" w:rsidRPr="00B10984" w:rsidRDefault="00481F9C" w:rsidP="00234279">
            <w:pPr>
              <w:pStyle w:val="Normal6a"/>
            </w:pPr>
            <w:r w:rsidRPr="00B10984">
              <w:t>(4)</w:t>
            </w:r>
            <w:r w:rsidRPr="00B10984">
              <w:tab/>
              <w:t xml:space="preserve">Je nutné stanovit pravidla pro postupné zprovoznění EES, která členským státům poskytnou nezbytnou flexibilitu, aby EES mohly začít používat podle své úrovně připravenosti </w:t>
            </w:r>
            <w:r w:rsidRPr="00B10984">
              <w:rPr>
                <w:b/>
                <w:i/>
              </w:rPr>
              <w:t>v jasně definovaném časovém období</w:t>
            </w:r>
            <w:r w:rsidRPr="00B10984">
              <w:t>, a která při zahájení provozu EES usnadní technické a provozní úpravy. Aby se zajistilo, že tyto úpravy budou odrážet potenciální cestovní toky a sezónní špičky, mělo by období tohoto postupného zprovoznění trvat 180 kalendářních dnů.</w:t>
            </w:r>
          </w:p>
        </w:tc>
      </w:tr>
    </w:tbl>
    <w:p w14:paraId="70014D93"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7D09F9A2" w14:textId="77777777" w:rsidR="002E7F09" w:rsidRPr="00B10984" w:rsidRDefault="00481F9C" w:rsidP="00481F9C">
      <w:r w:rsidRPr="00B10984">
        <w:rPr>
          <w:rStyle w:val="HideTWBExt"/>
        </w:rPr>
        <w:t>&lt;/AmendB&gt;</w:t>
      </w:r>
    </w:p>
    <w:p w14:paraId="02BAB829"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33</w:t>
      </w:r>
      <w:r w:rsidRPr="00B10984">
        <w:rPr>
          <w:rStyle w:val="HideTWBExt"/>
          <w:b w:val="0"/>
        </w:rPr>
        <w:t>&lt;/NumAmB&gt;</w:t>
      </w:r>
    </w:p>
    <w:p w14:paraId="5037BD8F" w14:textId="77777777" w:rsidR="00481F9C" w:rsidRPr="00B10984" w:rsidRDefault="00481F9C" w:rsidP="00481F9C">
      <w:pPr>
        <w:pStyle w:val="NormalBold"/>
      </w:pPr>
      <w:r w:rsidRPr="00B10984">
        <w:rPr>
          <w:rStyle w:val="HideTWBExt"/>
          <w:b w:val="0"/>
        </w:rPr>
        <w:t>&lt;RepeatBlock-By&gt;&lt;Members&gt;</w:t>
      </w:r>
      <w:r w:rsidRPr="00B10984">
        <w:t>Jan-Christoph Oetjen, Lucia Yar, Veronika Cifrová Ostrihoňová, Sophie Wilmès, Moritz Körner</w:t>
      </w:r>
      <w:r w:rsidRPr="00B10984">
        <w:rPr>
          <w:rStyle w:val="HideTWBExt"/>
          <w:b w:val="0"/>
        </w:rPr>
        <w:t>&lt;/Members&gt;</w:t>
      </w:r>
    </w:p>
    <w:p w14:paraId="056FE76E" w14:textId="77777777" w:rsidR="00481F9C" w:rsidRPr="00B10984" w:rsidRDefault="00481F9C" w:rsidP="00481F9C">
      <w:pPr>
        <w:pStyle w:val="NormalBold"/>
      </w:pPr>
      <w:r w:rsidRPr="00B10984">
        <w:rPr>
          <w:rStyle w:val="HideTWBExt"/>
          <w:b w:val="0"/>
        </w:rPr>
        <w:lastRenderedPageBreak/>
        <w:t>&lt;/RepeatBlock-By&gt;</w:t>
      </w:r>
    </w:p>
    <w:p w14:paraId="310E0E39"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03448172" w14:textId="77777777" w:rsidR="00481F9C" w:rsidRPr="00B10984" w:rsidRDefault="00481F9C" w:rsidP="00481F9C">
      <w:pPr>
        <w:pStyle w:val="NormalBold"/>
      </w:pPr>
      <w:r w:rsidRPr="00B10984">
        <w:rPr>
          <w:rStyle w:val="HideTWBExt"/>
          <w:b w:val="0"/>
        </w:rPr>
        <w:t>&lt;Article&gt;</w:t>
      </w:r>
      <w:r w:rsidRPr="00B10984">
        <w:t>Bod odůvodnění 4</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40D42EBD" w14:textId="77777777" w:rsidTr="00234279">
        <w:trPr>
          <w:trHeight w:hRule="exact" w:val="240"/>
          <w:jc w:val="center"/>
        </w:trPr>
        <w:tc>
          <w:tcPr>
            <w:tcW w:w="9752" w:type="dxa"/>
            <w:gridSpan w:val="2"/>
            <w:tcBorders>
              <w:top w:val="nil"/>
              <w:left w:val="nil"/>
              <w:bottom w:val="nil"/>
              <w:right w:val="nil"/>
            </w:tcBorders>
          </w:tcPr>
          <w:p w14:paraId="762692A1" w14:textId="77777777" w:rsidR="00481F9C" w:rsidRPr="00B10984" w:rsidRDefault="00481F9C" w:rsidP="00234279"/>
        </w:tc>
      </w:tr>
      <w:tr w:rsidR="00481F9C" w:rsidRPr="00B10984" w14:paraId="48194071" w14:textId="77777777" w:rsidTr="00234279">
        <w:trPr>
          <w:trHeight w:val="240"/>
          <w:jc w:val="center"/>
        </w:trPr>
        <w:tc>
          <w:tcPr>
            <w:tcW w:w="4876" w:type="dxa"/>
            <w:tcBorders>
              <w:top w:val="nil"/>
              <w:left w:val="nil"/>
              <w:bottom w:val="nil"/>
              <w:right w:val="nil"/>
            </w:tcBorders>
          </w:tcPr>
          <w:p w14:paraId="2711E9FE"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54A8D3C" w14:textId="77777777" w:rsidR="00481F9C" w:rsidRPr="00B10984" w:rsidRDefault="00481F9C" w:rsidP="00234279">
            <w:pPr>
              <w:pStyle w:val="AmColumnHeading"/>
            </w:pPr>
            <w:r w:rsidRPr="00B10984">
              <w:t>Pozměňovací návrh</w:t>
            </w:r>
          </w:p>
        </w:tc>
      </w:tr>
      <w:tr w:rsidR="00481F9C" w:rsidRPr="00B10984" w14:paraId="5479320A" w14:textId="77777777" w:rsidTr="00234279">
        <w:trPr>
          <w:jc w:val="center"/>
        </w:trPr>
        <w:tc>
          <w:tcPr>
            <w:tcW w:w="4876" w:type="dxa"/>
            <w:tcBorders>
              <w:top w:val="nil"/>
              <w:left w:val="nil"/>
              <w:bottom w:val="nil"/>
              <w:right w:val="nil"/>
            </w:tcBorders>
          </w:tcPr>
          <w:p w14:paraId="0BC9FC75" w14:textId="77777777" w:rsidR="00481F9C" w:rsidRPr="00B10984" w:rsidRDefault="00481F9C" w:rsidP="00234279">
            <w:pPr>
              <w:pStyle w:val="Normal6a"/>
            </w:pPr>
            <w:r w:rsidRPr="00B10984">
              <w:t>(4)</w:t>
            </w:r>
            <w:r w:rsidRPr="00B10984">
              <w:tab/>
              <w:t xml:space="preserve">Je nutné stanovit pravidla pro postupné zprovoznění EES, která </w:t>
            </w:r>
            <w:r w:rsidRPr="00B10984">
              <w:rPr>
                <w:b/>
                <w:i/>
              </w:rPr>
              <w:t>členským státům poskytnou nezbytnou flexibilitu, aby EES mohly začít používat podle své úrovně připravenosti,</w:t>
            </w:r>
            <w:r w:rsidRPr="00B10984">
              <w:t xml:space="preserve"> a která při zahájení provozu EES usnadní technické a provozní úpravy. Aby se zajistilo, že tyto úpravy budou odrážet potenciální cestovní toky a sezónní špičky, mělo by období tohoto postupného zprovoznění trvat 180 kalendářních dnů.</w:t>
            </w:r>
          </w:p>
        </w:tc>
        <w:tc>
          <w:tcPr>
            <w:tcW w:w="4876" w:type="dxa"/>
            <w:tcBorders>
              <w:top w:val="nil"/>
              <w:left w:val="nil"/>
              <w:bottom w:val="nil"/>
              <w:right w:val="nil"/>
            </w:tcBorders>
          </w:tcPr>
          <w:p w14:paraId="5EE6B9F7" w14:textId="77777777" w:rsidR="00481F9C" w:rsidRPr="00B10984" w:rsidRDefault="00481F9C" w:rsidP="00234279">
            <w:pPr>
              <w:pStyle w:val="Normal6a"/>
            </w:pPr>
            <w:r w:rsidRPr="00B10984">
              <w:t xml:space="preserve">(4) </w:t>
            </w:r>
            <w:r w:rsidRPr="00B10984">
              <w:tab/>
              <w:t xml:space="preserve">Je nutné stanovit pravidla pro postupné zprovoznění EES, která </w:t>
            </w:r>
            <w:r w:rsidRPr="00B10984">
              <w:rPr>
                <w:b/>
                <w:i/>
              </w:rPr>
              <w:t>minimalizují zpoždění</w:t>
            </w:r>
            <w:r w:rsidRPr="00B10984">
              <w:t xml:space="preserve"> a která při zahájení provozu EES usnadní technické a provozní úpravy </w:t>
            </w:r>
            <w:r w:rsidRPr="00B10984">
              <w:rPr>
                <w:b/>
                <w:i/>
              </w:rPr>
              <w:t>s cílem ulehčit včasné zavedení ve všech členských státech</w:t>
            </w:r>
            <w:r w:rsidRPr="00B10984">
              <w:t>. Aby se zajistilo, že tyto úpravy budou odrážet potenciální cestovní toky a sezónní špičky, mělo by období tohoto postupného zprovoznění trvat 180 kalendářních dnů.</w:t>
            </w:r>
          </w:p>
        </w:tc>
      </w:tr>
    </w:tbl>
    <w:p w14:paraId="48818665"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2C0DA596" w14:textId="77777777" w:rsidR="002E7F09" w:rsidRPr="00B10984" w:rsidRDefault="00481F9C" w:rsidP="00481F9C">
      <w:r w:rsidRPr="00B10984">
        <w:rPr>
          <w:rStyle w:val="HideTWBExt"/>
        </w:rPr>
        <w:t>&lt;/AmendB&gt;</w:t>
      </w:r>
    </w:p>
    <w:p w14:paraId="22963D9E"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34</w:t>
      </w:r>
      <w:r w:rsidRPr="00B10984">
        <w:rPr>
          <w:rStyle w:val="HideTWBExt"/>
          <w:b w:val="0"/>
        </w:rPr>
        <w:t>&lt;/NumAmB&gt;</w:t>
      </w:r>
    </w:p>
    <w:p w14:paraId="78C68CDE" w14:textId="77777777" w:rsidR="00481F9C" w:rsidRPr="00B10984" w:rsidRDefault="00481F9C" w:rsidP="00481F9C">
      <w:pPr>
        <w:pStyle w:val="NormalBold"/>
      </w:pPr>
      <w:r w:rsidRPr="00B10984">
        <w:rPr>
          <w:rStyle w:val="HideTWBExt"/>
          <w:b w:val="0"/>
        </w:rPr>
        <w:t>&lt;RepeatBlock-By&gt;&lt;Members&gt;</w:t>
      </w:r>
      <w:r w:rsidRPr="00B10984">
        <w:t>Francisco Assis</w:t>
      </w:r>
      <w:r w:rsidRPr="00B10984">
        <w:rPr>
          <w:rStyle w:val="HideTWBExt"/>
          <w:b w:val="0"/>
        </w:rPr>
        <w:t>&lt;/Members&gt;</w:t>
      </w:r>
    </w:p>
    <w:p w14:paraId="741722DF" w14:textId="77777777" w:rsidR="00481F9C" w:rsidRPr="00B10984" w:rsidRDefault="00481F9C" w:rsidP="00481F9C">
      <w:r w:rsidRPr="00B10984">
        <w:rPr>
          <w:rStyle w:val="HideTWBExt"/>
        </w:rPr>
        <w:t>&lt;AuNomDe&gt;</w:t>
      </w:r>
      <w:r w:rsidRPr="00B10984">
        <w:rPr>
          <w:rStyle w:val="HideTWBInt"/>
        </w:rPr>
        <w:t>{S&amp;D}</w:t>
      </w:r>
      <w:r w:rsidRPr="00B10984">
        <w:t>za skupinu S&amp;D</w:t>
      </w:r>
      <w:r w:rsidRPr="00B10984">
        <w:rPr>
          <w:rStyle w:val="HideTWBExt"/>
        </w:rPr>
        <w:t>&lt;/AuNomDe&gt;</w:t>
      </w:r>
    </w:p>
    <w:p w14:paraId="36A1B987" w14:textId="77777777" w:rsidR="00481F9C" w:rsidRPr="00B10984" w:rsidRDefault="00481F9C" w:rsidP="00481F9C">
      <w:pPr>
        <w:pStyle w:val="NormalBold"/>
      </w:pPr>
      <w:r w:rsidRPr="00B10984">
        <w:rPr>
          <w:rStyle w:val="HideTWBExt"/>
          <w:b w:val="0"/>
        </w:rPr>
        <w:t>&lt;/RepeatBlock-By&gt;</w:t>
      </w:r>
    </w:p>
    <w:p w14:paraId="755734E6"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2D9558FC" w14:textId="77777777" w:rsidR="00481F9C" w:rsidRPr="00B10984" w:rsidRDefault="00481F9C" w:rsidP="00481F9C">
      <w:pPr>
        <w:pStyle w:val="NormalBold"/>
      </w:pPr>
      <w:r w:rsidRPr="00B10984">
        <w:rPr>
          <w:rStyle w:val="HideTWBExt"/>
          <w:b w:val="0"/>
        </w:rPr>
        <w:t>&lt;Article&gt;</w:t>
      </w:r>
      <w:r w:rsidRPr="00B10984">
        <w:t>Bod odůvodnění 4</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346E43FB" w14:textId="77777777" w:rsidTr="00234279">
        <w:trPr>
          <w:trHeight w:hRule="exact" w:val="240"/>
          <w:jc w:val="center"/>
        </w:trPr>
        <w:tc>
          <w:tcPr>
            <w:tcW w:w="9752" w:type="dxa"/>
            <w:gridSpan w:val="2"/>
            <w:tcBorders>
              <w:top w:val="nil"/>
              <w:left w:val="nil"/>
              <w:bottom w:val="nil"/>
              <w:right w:val="nil"/>
            </w:tcBorders>
          </w:tcPr>
          <w:p w14:paraId="55839815" w14:textId="77777777" w:rsidR="00481F9C" w:rsidRPr="00B10984" w:rsidRDefault="00481F9C" w:rsidP="00234279"/>
        </w:tc>
      </w:tr>
      <w:tr w:rsidR="00481F9C" w:rsidRPr="00B10984" w14:paraId="765A62CE" w14:textId="77777777" w:rsidTr="00234279">
        <w:trPr>
          <w:trHeight w:val="240"/>
          <w:jc w:val="center"/>
        </w:trPr>
        <w:tc>
          <w:tcPr>
            <w:tcW w:w="4876" w:type="dxa"/>
            <w:tcBorders>
              <w:top w:val="nil"/>
              <w:left w:val="nil"/>
              <w:bottom w:val="nil"/>
              <w:right w:val="nil"/>
            </w:tcBorders>
          </w:tcPr>
          <w:p w14:paraId="0532D2AC"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09C8C5D6" w14:textId="77777777" w:rsidR="00481F9C" w:rsidRPr="00B10984" w:rsidRDefault="00481F9C" w:rsidP="00234279">
            <w:pPr>
              <w:pStyle w:val="AmColumnHeading"/>
            </w:pPr>
            <w:r w:rsidRPr="00B10984">
              <w:t>Pozměňovací návrh</w:t>
            </w:r>
          </w:p>
        </w:tc>
      </w:tr>
      <w:tr w:rsidR="00481F9C" w:rsidRPr="00B10984" w14:paraId="138F0C81" w14:textId="77777777" w:rsidTr="00234279">
        <w:trPr>
          <w:jc w:val="center"/>
        </w:trPr>
        <w:tc>
          <w:tcPr>
            <w:tcW w:w="4876" w:type="dxa"/>
            <w:tcBorders>
              <w:top w:val="nil"/>
              <w:left w:val="nil"/>
              <w:bottom w:val="nil"/>
              <w:right w:val="nil"/>
            </w:tcBorders>
          </w:tcPr>
          <w:p w14:paraId="048D5E4B" w14:textId="77777777" w:rsidR="00481F9C" w:rsidRPr="00B10984" w:rsidRDefault="00481F9C" w:rsidP="00234279">
            <w:pPr>
              <w:pStyle w:val="Normal6a"/>
            </w:pPr>
            <w:r w:rsidRPr="00B10984">
              <w:t>(4)</w:t>
            </w:r>
            <w:r w:rsidRPr="00B10984">
              <w:tab/>
              <w:t xml:space="preserve">Je nutné stanovit pravidla pro postupné zprovoznění EES, která členským státům poskytnou </w:t>
            </w:r>
            <w:r w:rsidRPr="00B10984">
              <w:rPr>
                <w:b/>
                <w:i/>
              </w:rPr>
              <w:t>nezbytnou flexibilitu</w:t>
            </w:r>
            <w:r w:rsidRPr="00B10984">
              <w:t xml:space="preserve">, aby EES mohly začít používat </w:t>
            </w:r>
            <w:r w:rsidRPr="00B10984">
              <w:rPr>
                <w:b/>
                <w:i/>
              </w:rPr>
              <w:t>podle své úrovně připravenosti</w:t>
            </w:r>
            <w:r w:rsidRPr="00B10984">
              <w:t xml:space="preserve">, a která </w:t>
            </w:r>
            <w:r w:rsidRPr="00B10984">
              <w:rPr>
                <w:b/>
                <w:i/>
              </w:rPr>
              <w:t>při zahájení provozu EES usnadní</w:t>
            </w:r>
            <w:r w:rsidRPr="00B10984">
              <w:t xml:space="preserve"> technické a provozní úpravy. Aby se zajistilo, že tyto úpravy </w:t>
            </w:r>
            <w:r w:rsidRPr="00B10984">
              <w:rPr>
                <w:b/>
                <w:i/>
              </w:rPr>
              <w:t>budou odrážet</w:t>
            </w:r>
            <w:r w:rsidRPr="00B10984">
              <w:t xml:space="preserve"> potenciální cestovní toky a sezónní špičky, mělo by období tohoto postupného zprovoznění trvat 180 kalendářních dnů.</w:t>
            </w:r>
          </w:p>
        </w:tc>
        <w:tc>
          <w:tcPr>
            <w:tcW w:w="4876" w:type="dxa"/>
            <w:tcBorders>
              <w:top w:val="nil"/>
              <w:left w:val="nil"/>
              <w:bottom w:val="nil"/>
              <w:right w:val="nil"/>
            </w:tcBorders>
          </w:tcPr>
          <w:p w14:paraId="3E6714A0" w14:textId="77777777" w:rsidR="00481F9C" w:rsidRPr="00B10984" w:rsidRDefault="00481F9C" w:rsidP="00234279">
            <w:pPr>
              <w:pStyle w:val="Normal6a"/>
            </w:pPr>
            <w:r w:rsidRPr="00B10984">
              <w:t xml:space="preserve">(4) </w:t>
            </w:r>
            <w:r w:rsidRPr="00B10984">
              <w:tab/>
              <w:t xml:space="preserve">Je nutné stanovit pravidla pro postupné zprovoznění EES, která členským státům </w:t>
            </w:r>
            <w:r w:rsidRPr="00B10984">
              <w:rPr>
                <w:b/>
                <w:i/>
              </w:rPr>
              <w:t>zajistí hladké spuštění EES a</w:t>
            </w:r>
            <w:r w:rsidRPr="00B10984">
              <w:t xml:space="preserve"> poskytnou </w:t>
            </w:r>
            <w:r w:rsidRPr="00B10984">
              <w:rPr>
                <w:b/>
                <w:i/>
              </w:rPr>
              <w:t>určitou úroveň flexibility</w:t>
            </w:r>
            <w:r w:rsidRPr="00B10984">
              <w:t xml:space="preserve">, aby EES mohly začít </w:t>
            </w:r>
            <w:r w:rsidRPr="00B10984">
              <w:rPr>
                <w:b/>
                <w:i/>
              </w:rPr>
              <w:t>poprvé</w:t>
            </w:r>
            <w:r w:rsidRPr="00B10984">
              <w:t xml:space="preserve"> používat, a která </w:t>
            </w:r>
            <w:r w:rsidRPr="00B10984">
              <w:rPr>
                <w:b/>
                <w:i/>
              </w:rPr>
              <w:t>umožní</w:t>
            </w:r>
            <w:r w:rsidRPr="00B10984">
              <w:t xml:space="preserve"> technické a provozní úpravy</w:t>
            </w:r>
            <w:r w:rsidRPr="00B10984">
              <w:rPr>
                <w:b/>
                <w:i/>
              </w:rPr>
              <w:t>, jakmile bude EES v provozu</w:t>
            </w:r>
            <w:r w:rsidRPr="00B10984">
              <w:t xml:space="preserve">. Aby se zajistilo, že tyto úpravy </w:t>
            </w:r>
            <w:r w:rsidRPr="00B10984">
              <w:rPr>
                <w:b/>
                <w:i/>
              </w:rPr>
              <w:t>zohlední</w:t>
            </w:r>
            <w:r w:rsidRPr="00B10984">
              <w:t xml:space="preserve"> potenciální cestovní toky a sezónní špičky, mělo by období tohoto postupného zprovoznění trvat 180 kalendářních dnů.</w:t>
            </w:r>
          </w:p>
        </w:tc>
      </w:tr>
    </w:tbl>
    <w:p w14:paraId="71DF6430"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22136F8A" w14:textId="77777777" w:rsidR="002E7F09" w:rsidRPr="00B10984" w:rsidRDefault="00481F9C" w:rsidP="00481F9C">
      <w:r w:rsidRPr="00B10984">
        <w:rPr>
          <w:rStyle w:val="HideTWBExt"/>
        </w:rPr>
        <w:t>&lt;/AmendB&gt;</w:t>
      </w:r>
    </w:p>
    <w:p w14:paraId="5EAABC66"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35</w:t>
      </w:r>
      <w:r w:rsidRPr="00B10984">
        <w:rPr>
          <w:rStyle w:val="HideTWBExt"/>
          <w:b w:val="0"/>
        </w:rPr>
        <w:t>&lt;/NumAmB&gt;</w:t>
      </w:r>
    </w:p>
    <w:p w14:paraId="570A88E5"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4A328BFD" w14:textId="77777777" w:rsidR="00481F9C" w:rsidRPr="00B10984" w:rsidRDefault="00481F9C" w:rsidP="00481F9C">
      <w:pPr>
        <w:pStyle w:val="NormalBold"/>
      </w:pPr>
      <w:r w:rsidRPr="00B10984">
        <w:rPr>
          <w:rStyle w:val="HideTWBExt"/>
          <w:b w:val="0"/>
        </w:rPr>
        <w:lastRenderedPageBreak/>
        <w:t>&lt;/RepeatBlock-By&gt;</w:t>
      </w:r>
    </w:p>
    <w:p w14:paraId="103137BD"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4B34046F" w14:textId="77777777" w:rsidR="00481F9C" w:rsidRPr="00B10984" w:rsidRDefault="00481F9C" w:rsidP="00481F9C">
      <w:pPr>
        <w:pStyle w:val="NormalBold"/>
      </w:pPr>
      <w:r w:rsidRPr="00B10984">
        <w:rPr>
          <w:rStyle w:val="HideTWBExt"/>
          <w:b w:val="0"/>
        </w:rPr>
        <w:t>&lt;Article&gt;</w:t>
      </w:r>
      <w:r w:rsidRPr="00B10984">
        <w:t>Bod odůvodnění 5</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42B77B8B" w14:textId="77777777" w:rsidTr="00234279">
        <w:trPr>
          <w:trHeight w:hRule="exact" w:val="240"/>
          <w:jc w:val="center"/>
        </w:trPr>
        <w:tc>
          <w:tcPr>
            <w:tcW w:w="9752" w:type="dxa"/>
            <w:gridSpan w:val="2"/>
            <w:tcBorders>
              <w:top w:val="nil"/>
              <w:left w:val="nil"/>
              <w:bottom w:val="nil"/>
              <w:right w:val="nil"/>
            </w:tcBorders>
          </w:tcPr>
          <w:p w14:paraId="259AE7B3" w14:textId="77777777" w:rsidR="00481F9C" w:rsidRPr="00B10984" w:rsidRDefault="00481F9C" w:rsidP="00234279"/>
        </w:tc>
      </w:tr>
      <w:tr w:rsidR="00481F9C" w:rsidRPr="00B10984" w14:paraId="47B4364A" w14:textId="77777777" w:rsidTr="00234279">
        <w:trPr>
          <w:trHeight w:val="240"/>
          <w:jc w:val="center"/>
        </w:trPr>
        <w:tc>
          <w:tcPr>
            <w:tcW w:w="4876" w:type="dxa"/>
            <w:tcBorders>
              <w:top w:val="nil"/>
              <w:left w:val="nil"/>
              <w:bottom w:val="nil"/>
              <w:right w:val="nil"/>
            </w:tcBorders>
          </w:tcPr>
          <w:p w14:paraId="140B6235"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13C35583" w14:textId="77777777" w:rsidR="00481F9C" w:rsidRPr="00B10984" w:rsidRDefault="00481F9C" w:rsidP="00234279">
            <w:pPr>
              <w:pStyle w:val="AmColumnHeading"/>
            </w:pPr>
            <w:r w:rsidRPr="00B10984">
              <w:t>Pozměňovací návrh</w:t>
            </w:r>
          </w:p>
        </w:tc>
      </w:tr>
      <w:tr w:rsidR="00481F9C" w:rsidRPr="00B10984" w14:paraId="6CD7828A" w14:textId="77777777" w:rsidTr="00234279">
        <w:trPr>
          <w:jc w:val="center"/>
        </w:trPr>
        <w:tc>
          <w:tcPr>
            <w:tcW w:w="4876" w:type="dxa"/>
            <w:tcBorders>
              <w:top w:val="nil"/>
              <w:left w:val="nil"/>
              <w:bottom w:val="nil"/>
              <w:right w:val="nil"/>
            </w:tcBorders>
          </w:tcPr>
          <w:p w14:paraId="67939B75" w14:textId="77777777" w:rsidR="00481F9C" w:rsidRPr="00B10984" w:rsidRDefault="00481F9C" w:rsidP="00234279">
            <w:pPr>
              <w:pStyle w:val="Normal6a"/>
            </w:pPr>
            <w:r w:rsidRPr="00B10984">
              <w:t>(5)</w:t>
            </w:r>
            <w:r w:rsidRPr="00B10984">
              <w:tab/>
              <w:t>V zájmu umožnění postupného zprovoznění EES je proto nezbytné odchýlit se od některých ustanovení nařízení (EU) 2017/2226 a nařízení Evropského parlamentu a Rady (EU) 2016/399</w:t>
            </w:r>
            <w:r w:rsidRPr="00B10984">
              <w:rPr>
                <w:vertAlign w:val="superscript"/>
              </w:rPr>
              <w:t>3</w:t>
            </w:r>
            <w:r w:rsidRPr="00B10984">
              <w:t xml:space="preserve"> (dále jen „Schengenský hraniční kodex“). Další pravidla stanovená v nařízení (EU) 2017/2226, která nejsou tímto nařízením dotčena, se použijí tak, jak je stanoveno v uvedeném nařízení. </w:t>
            </w:r>
            <w:r w:rsidRPr="00B10984">
              <w:rPr>
                <w:b/>
                <w:i/>
              </w:rPr>
              <w:t>Zejména údaje zaznamenané v EES během postupného zprovoznění podléhají pravidlům stanoveným v nařízení (EU) 2017/2226 a jsou považovány za spolehlivé a přesné.</w:t>
            </w:r>
          </w:p>
        </w:tc>
        <w:tc>
          <w:tcPr>
            <w:tcW w:w="4876" w:type="dxa"/>
            <w:tcBorders>
              <w:top w:val="nil"/>
              <w:left w:val="nil"/>
              <w:bottom w:val="nil"/>
              <w:right w:val="nil"/>
            </w:tcBorders>
          </w:tcPr>
          <w:p w14:paraId="24BFCAE5" w14:textId="77777777" w:rsidR="00481F9C" w:rsidRPr="00B10984" w:rsidRDefault="00481F9C" w:rsidP="00234279">
            <w:pPr>
              <w:pStyle w:val="Normal6a"/>
            </w:pPr>
            <w:r w:rsidRPr="00B10984">
              <w:t>(5)</w:t>
            </w:r>
            <w:r w:rsidRPr="00B10984">
              <w:tab/>
              <w:t>V zájmu umožnění postupného zprovoznění EES je proto nezbytné odchýlit se od některých ustanovení nařízení (EU) 2017/2226 a nařízení Evropského parlamentu a Rady (EU) 2016/399</w:t>
            </w:r>
            <w:r w:rsidRPr="00B10984">
              <w:rPr>
                <w:vertAlign w:val="superscript"/>
              </w:rPr>
              <w:t>3</w:t>
            </w:r>
            <w:r w:rsidRPr="00B10984">
              <w:t xml:space="preserve"> (dále jen „Schengenský hraniční kodex“). Další pravidla stanovená v nařízení (EU) 2017/2226, která nejsou tímto nařízením dotčena, se použijí tak, jak je stanoveno v uvedeném nařízení. </w:t>
            </w:r>
          </w:p>
        </w:tc>
      </w:tr>
      <w:tr w:rsidR="00481F9C" w:rsidRPr="00B10984" w14:paraId="2C73201D" w14:textId="77777777" w:rsidTr="00234279">
        <w:trPr>
          <w:jc w:val="center"/>
        </w:trPr>
        <w:tc>
          <w:tcPr>
            <w:tcW w:w="4876" w:type="dxa"/>
            <w:tcBorders>
              <w:top w:val="nil"/>
              <w:left w:val="nil"/>
              <w:bottom w:val="nil"/>
              <w:right w:val="nil"/>
            </w:tcBorders>
          </w:tcPr>
          <w:p w14:paraId="22B7CFB0" w14:textId="77777777" w:rsidR="00481F9C" w:rsidRPr="00B10984" w:rsidRDefault="00481F9C" w:rsidP="00234279">
            <w:pPr>
              <w:pStyle w:val="Normal6a"/>
            </w:pPr>
            <w:r w:rsidRPr="00B10984">
              <w:rPr>
                <w:b/>
                <w:i/>
              </w:rPr>
              <w:t>_________________</w:t>
            </w:r>
          </w:p>
        </w:tc>
        <w:tc>
          <w:tcPr>
            <w:tcW w:w="4876" w:type="dxa"/>
            <w:tcBorders>
              <w:top w:val="nil"/>
              <w:left w:val="nil"/>
              <w:bottom w:val="nil"/>
              <w:right w:val="nil"/>
            </w:tcBorders>
          </w:tcPr>
          <w:p w14:paraId="00A7479E" w14:textId="77777777" w:rsidR="00481F9C" w:rsidRPr="00B10984" w:rsidRDefault="00481F9C" w:rsidP="00234279">
            <w:pPr>
              <w:pStyle w:val="Normal6a"/>
            </w:pPr>
            <w:r w:rsidRPr="00B10984">
              <w:rPr>
                <w:b/>
                <w:i/>
              </w:rPr>
              <w:t>_________________</w:t>
            </w:r>
          </w:p>
        </w:tc>
      </w:tr>
      <w:tr w:rsidR="00481F9C" w:rsidRPr="00B10984" w14:paraId="54402340" w14:textId="77777777" w:rsidTr="00234279">
        <w:trPr>
          <w:jc w:val="center"/>
        </w:trPr>
        <w:tc>
          <w:tcPr>
            <w:tcW w:w="4876" w:type="dxa"/>
            <w:tcBorders>
              <w:top w:val="nil"/>
              <w:left w:val="nil"/>
              <w:bottom w:val="nil"/>
              <w:right w:val="nil"/>
            </w:tcBorders>
          </w:tcPr>
          <w:p w14:paraId="57A3B65A" w14:textId="77777777" w:rsidR="00481F9C" w:rsidRPr="00B10984" w:rsidRDefault="00481F9C" w:rsidP="00234279">
            <w:pPr>
              <w:pStyle w:val="Normal6a"/>
            </w:pPr>
            <w:r w:rsidRPr="00B10984">
              <w:rPr>
                <w:vertAlign w:val="superscript"/>
              </w:rPr>
              <w:t>3</w:t>
            </w:r>
            <w:r w:rsidRPr="00B10984">
              <w:t xml:space="preserve"> Nařízení Evropského parlamentu a Rady (EU) 2016/399 ze dne 9. března 2016, kterým se stanoví kodex Unie o pravidlech upravujících přeshraniční pohyb osob (Schengenský hraniční kodex) (Úř. věst. L 77, 23.3.2016, s. 1, ELI: http://data.europa.eu/eli/reg/2016/399/oj).</w:t>
            </w:r>
          </w:p>
        </w:tc>
        <w:tc>
          <w:tcPr>
            <w:tcW w:w="4876" w:type="dxa"/>
            <w:tcBorders>
              <w:top w:val="nil"/>
              <w:left w:val="nil"/>
              <w:bottom w:val="nil"/>
              <w:right w:val="nil"/>
            </w:tcBorders>
          </w:tcPr>
          <w:p w14:paraId="3E977A6B" w14:textId="77777777" w:rsidR="00481F9C" w:rsidRPr="00B10984" w:rsidRDefault="00481F9C" w:rsidP="00234279">
            <w:pPr>
              <w:pStyle w:val="Normal6a"/>
            </w:pPr>
            <w:r w:rsidRPr="00B10984">
              <w:rPr>
                <w:vertAlign w:val="superscript"/>
              </w:rPr>
              <w:t>3</w:t>
            </w:r>
            <w:r w:rsidRPr="00B10984">
              <w:t xml:space="preserve"> Nařízení Evropského parlamentu a Rady (EU) 2016/399 ze dne 9. března 2016, kterým se stanoví kodex Unie o pravidlech upravujících přeshraniční pohyb osob (Schengenský hraniční kodex) (Úř. věst. L 77, 23.3.2016, s. 1, ELI: http://data.europa.eu/eli/reg/2016/399/oj).</w:t>
            </w:r>
          </w:p>
        </w:tc>
      </w:tr>
    </w:tbl>
    <w:p w14:paraId="3B9539EC"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66DBED3F" w14:textId="77777777" w:rsidR="002E7F09" w:rsidRPr="00B10984" w:rsidRDefault="00481F9C" w:rsidP="00481F9C">
      <w:r w:rsidRPr="00B10984">
        <w:rPr>
          <w:rStyle w:val="HideTWBExt"/>
        </w:rPr>
        <w:t>&lt;/AmendB&gt;</w:t>
      </w:r>
    </w:p>
    <w:p w14:paraId="1E2973EA"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36</w:t>
      </w:r>
      <w:r w:rsidRPr="00B10984">
        <w:rPr>
          <w:rStyle w:val="HideTWBExt"/>
          <w:b w:val="0"/>
        </w:rPr>
        <w:t>&lt;/NumAmB&gt;</w:t>
      </w:r>
    </w:p>
    <w:p w14:paraId="37508C4F"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2823844C" w14:textId="77777777" w:rsidR="00481F9C" w:rsidRPr="00B10984" w:rsidRDefault="00481F9C" w:rsidP="00481F9C">
      <w:pPr>
        <w:pStyle w:val="NormalBold"/>
      </w:pPr>
      <w:r w:rsidRPr="00B10984">
        <w:rPr>
          <w:rStyle w:val="HideTWBExt"/>
          <w:b w:val="0"/>
        </w:rPr>
        <w:t>&lt;/RepeatBlock-By&gt;</w:t>
      </w:r>
    </w:p>
    <w:p w14:paraId="75972A07"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43344741" w14:textId="77777777" w:rsidR="00481F9C" w:rsidRPr="00B10984" w:rsidRDefault="00481F9C" w:rsidP="00481F9C">
      <w:pPr>
        <w:pStyle w:val="NormalBold"/>
      </w:pPr>
      <w:r w:rsidRPr="00B10984">
        <w:rPr>
          <w:rStyle w:val="HideTWBExt"/>
          <w:b w:val="0"/>
        </w:rPr>
        <w:t>&lt;Article&gt;</w:t>
      </w:r>
      <w:r w:rsidRPr="00B10984">
        <w:t>Bod odůvodnění 5</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200BE6A5" w14:textId="77777777" w:rsidTr="00234279">
        <w:trPr>
          <w:trHeight w:hRule="exact" w:val="240"/>
          <w:jc w:val="center"/>
        </w:trPr>
        <w:tc>
          <w:tcPr>
            <w:tcW w:w="9752" w:type="dxa"/>
            <w:gridSpan w:val="2"/>
            <w:tcBorders>
              <w:top w:val="nil"/>
              <w:left w:val="nil"/>
              <w:bottom w:val="nil"/>
              <w:right w:val="nil"/>
            </w:tcBorders>
          </w:tcPr>
          <w:p w14:paraId="479E5411" w14:textId="77777777" w:rsidR="00481F9C" w:rsidRPr="00B10984" w:rsidRDefault="00481F9C" w:rsidP="00234279"/>
        </w:tc>
      </w:tr>
      <w:tr w:rsidR="00481F9C" w:rsidRPr="00B10984" w14:paraId="421DD48E" w14:textId="77777777" w:rsidTr="00234279">
        <w:trPr>
          <w:trHeight w:val="240"/>
          <w:jc w:val="center"/>
        </w:trPr>
        <w:tc>
          <w:tcPr>
            <w:tcW w:w="4876" w:type="dxa"/>
            <w:tcBorders>
              <w:top w:val="nil"/>
              <w:left w:val="nil"/>
              <w:bottom w:val="nil"/>
              <w:right w:val="nil"/>
            </w:tcBorders>
          </w:tcPr>
          <w:p w14:paraId="039C12F3"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158FA0F0" w14:textId="77777777" w:rsidR="00481F9C" w:rsidRPr="00B10984" w:rsidRDefault="00481F9C" w:rsidP="00234279">
            <w:pPr>
              <w:pStyle w:val="AmColumnHeading"/>
            </w:pPr>
            <w:r w:rsidRPr="00B10984">
              <w:t>Pozměňovací návrh</w:t>
            </w:r>
          </w:p>
        </w:tc>
      </w:tr>
      <w:tr w:rsidR="00481F9C" w:rsidRPr="00B10984" w14:paraId="1C8E5BB0" w14:textId="77777777" w:rsidTr="00234279">
        <w:trPr>
          <w:jc w:val="center"/>
        </w:trPr>
        <w:tc>
          <w:tcPr>
            <w:tcW w:w="4876" w:type="dxa"/>
            <w:tcBorders>
              <w:top w:val="nil"/>
              <w:left w:val="nil"/>
              <w:bottom w:val="nil"/>
              <w:right w:val="nil"/>
            </w:tcBorders>
          </w:tcPr>
          <w:p w14:paraId="0D701C5D" w14:textId="77777777" w:rsidR="00481F9C" w:rsidRPr="00B10984" w:rsidRDefault="00481F9C" w:rsidP="00234279">
            <w:pPr>
              <w:pStyle w:val="Normal6a"/>
            </w:pPr>
            <w:r w:rsidRPr="00B10984">
              <w:t>(5)</w:t>
            </w:r>
            <w:r w:rsidRPr="00B10984">
              <w:tab/>
              <w:t>V zájmu umožnění postupného zprovoznění EES je proto nezbytné odchýlit se od některých ustanovení nařízení (EU) 2017/2226 a nařízení Evropského parlamentu a Rady (EU) 2016/399</w:t>
            </w:r>
            <w:r w:rsidRPr="00B10984">
              <w:rPr>
                <w:vertAlign w:val="superscript"/>
              </w:rPr>
              <w:t>3</w:t>
            </w:r>
            <w:r w:rsidRPr="00B10984">
              <w:t xml:space="preserve"> (dále jen „Schengenský hraniční </w:t>
            </w:r>
            <w:r w:rsidRPr="00B10984">
              <w:lastRenderedPageBreak/>
              <w:t xml:space="preserve">kodex“). Další pravidla stanovená v nařízení (EU) 2017/2226, která nejsou tímto nařízením dotčena, se použijí tak, jak je stanoveno v uvedeném nařízení. </w:t>
            </w:r>
            <w:r w:rsidRPr="00B10984">
              <w:rPr>
                <w:b/>
                <w:i/>
              </w:rPr>
              <w:t>Zejména údaje zaznamenané v EES během postupného zprovoznění podléhají pravidlům stanoveným v nařízení (EU) 2017/2226 a jsou považovány za spolehlivé a přesné.</w:t>
            </w:r>
          </w:p>
        </w:tc>
        <w:tc>
          <w:tcPr>
            <w:tcW w:w="4876" w:type="dxa"/>
            <w:tcBorders>
              <w:top w:val="nil"/>
              <w:left w:val="nil"/>
              <w:bottom w:val="nil"/>
              <w:right w:val="nil"/>
            </w:tcBorders>
          </w:tcPr>
          <w:p w14:paraId="20FCC7EC" w14:textId="77777777" w:rsidR="00481F9C" w:rsidRPr="00B10984" w:rsidRDefault="00481F9C" w:rsidP="00234279">
            <w:pPr>
              <w:pStyle w:val="Normal6a"/>
            </w:pPr>
            <w:r w:rsidRPr="00B10984">
              <w:lastRenderedPageBreak/>
              <w:t>(5)</w:t>
            </w:r>
            <w:r w:rsidRPr="00B10984">
              <w:tab/>
              <w:t>V zájmu umožnění postupného zprovoznění EES je proto nezbytné odchýlit se od některých ustanovení nařízení (EU) 2017/2226 a nařízení Evropského parlamentu a Rady (EU) 2016/399</w:t>
            </w:r>
            <w:r w:rsidRPr="00B10984">
              <w:rPr>
                <w:vertAlign w:val="superscript"/>
              </w:rPr>
              <w:t>3</w:t>
            </w:r>
            <w:r w:rsidRPr="00B10984">
              <w:t xml:space="preserve"> (dále jen „Schengenský hraniční </w:t>
            </w:r>
            <w:r w:rsidRPr="00B10984">
              <w:lastRenderedPageBreak/>
              <w:t>kodex“). Další pravidla stanovená v nařízení (EU) 2017/2226, která nejsou tímto nařízením dotčena, se použijí tak, jak je stanoveno v uvedeném nařízení. </w:t>
            </w:r>
          </w:p>
        </w:tc>
      </w:tr>
      <w:tr w:rsidR="00481F9C" w:rsidRPr="00B10984" w14:paraId="0E6B073D" w14:textId="77777777" w:rsidTr="00234279">
        <w:trPr>
          <w:jc w:val="center"/>
        </w:trPr>
        <w:tc>
          <w:tcPr>
            <w:tcW w:w="4876" w:type="dxa"/>
            <w:tcBorders>
              <w:top w:val="nil"/>
              <w:left w:val="nil"/>
              <w:bottom w:val="nil"/>
              <w:right w:val="nil"/>
            </w:tcBorders>
          </w:tcPr>
          <w:p w14:paraId="1C603632" w14:textId="77777777" w:rsidR="00481F9C" w:rsidRPr="00B10984" w:rsidRDefault="00481F9C" w:rsidP="00234279">
            <w:pPr>
              <w:pStyle w:val="Normal6a"/>
            </w:pPr>
            <w:r w:rsidRPr="00B10984">
              <w:rPr>
                <w:b/>
                <w:i/>
              </w:rPr>
              <w:lastRenderedPageBreak/>
              <w:t>_________________</w:t>
            </w:r>
          </w:p>
        </w:tc>
        <w:tc>
          <w:tcPr>
            <w:tcW w:w="4876" w:type="dxa"/>
            <w:tcBorders>
              <w:top w:val="nil"/>
              <w:left w:val="nil"/>
              <w:bottom w:val="nil"/>
              <w:right w:val="nil"/>
            </w:tcBorders>
          </w:tcPr>
          <w:p w14:paraId="320BEC0A" w14:textId="77777777" w:rsidR="00481F9C" w:rsidRPr="00B10984" w:rsidRDefault="00481F9C" w:rsidP="00234279">
            <w:pPr>
              <w:pStyle w:val="Normal6a"/>
            </w:pPr>
            <w:r w:rsidRPr="00B10984">
              <w:rPr>
                <w:b/>
                <w:i/>
              </w:rPr>
              <w:t>_________________</w:t>
            </w:r>
          </w:p>
        </w:tc>
      </w:tr>
      <w:tr w:rsidR="00481F9C" w:rsidRPr="00B10984" w14:paraId="3322A870" w14:textId="77777777" w:rsidTr="00234279">
        <w:trPr>
          <w:jc w:val="center"/>
        </w:trPr>
        <w:tc>
          <w:tcPr>
            <w:tcW w:w="4876" w:type="dxa"/>
            <w:tcBorders>
              <w:top w:val="nil"/>
              <w:left w:val="nil"/>
              <w:bottom w:val="nil"/>
              <w:right w:val="nil"/>
            </w:tcBorders>
          </w:tcPr>
          <w:p w14:paraId="3B016D34" w14:textId="77777777" w:rsidR="00481F9C" w:rsidRPr="00B10984" w:rsidRDefault="00481F9C" w:rsidP="00234279">
            <w:pPr>
              <w:pStyle w:val="Normal6a"/>
            </w:pPr>
            <w:r w:rsidRPr="00B10984">
              <w:rPr>
                <w:vertAlign w:val="superscript"/>
              </w:rPr>
              <w:t>3</w:t>
            </w:r>
            <w:r w:rsidRPr="00B10984">
              <w:t xml:space="preserve"> Nařízení Evropského parlamentu a Rady (EU) 2016/399 ze dne 9. března 2016, kterým se stanoví kodex Unie o pravidlech upravujících přeshraniční pohyb osob (Schengenský hraniční kodex) (Úř. věst. L 77, 23.3.2016, s. 1, ELI: http://data.europa.eu/eli/reg/2016/399/oj).</w:t>
            </w:r>
          </w:p>
        </w:tc>
        <w:tc>
          <w:tcPr>
            <w:tcW w:w="4876" w:type="dxa"/>
            <w:tcBorders>
              <w:top w:val="nil"/>
              <w:left w:val="nil"/>
              <w:bottom w:val="nil"/>
              <w:right w:val="nil"/>
            </w:tcBorders>
          </w:tcPr>
          <w:p w14:paraId="40C726A7" w14:textId="77777777" w:rsidR="00481F9C" w:rsidRPr="00B10984" w:rsidRDefault="00481F9C" w:rsidP="00234279">
            <w:pPr>
              <w:pStyle w:val="Normal6a"/>
            </w:pPr>
            <w:r w:rsidRPr="00B10984">
              <w:rPr>
                <w:vertAlign w:val="superscript"/>
              </w:rPr>
              <w:t>3</w:t>
            </w:r>
            <w:r w:rsidRPr="00B10984">
              <w:t xml:space="preserve"> Nařízení Evropského parlamentu a Rady (EU) 2016/399 ze dne 9. března 2016, kterým se stanoví kodex Unie o pravidlech upravujících přeshraniční pohyb osob (Schengenský hraniční kodex) (Úř. věst. L 77, 23.3.2016, s. 1, ELI: http://data.europa.eu/eli/reg/2016/399/oj).</w:t>
            </w:r>
          </w:p>
        </w:tc>
      </w:tr>
    </w:tbl>
    <w:p w14:paraId="53A4AD5F"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6F9C09CC" w14:textId="77777777" w:rsidR="002E7F09" w:rsidRPr="00B10984" w:rsidRDefault="00481F9C" w:rsidP="00481F9C">
      <w:r w:rsidRPr="00B10984">
        <w:rPr>
          <w:rStyle w:val="HideTWBExt"/>
        </w:rPr>
        <w:t>&lt;/AmendB&gt;</w:t>
      </w:r>
    </w:p>
    <w:p w14:paraId="5030D3B7"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37</w:t>
      </w:r>
      <w:r w:rsidRPr="00B10984">
        <w:rPr>
          <w:rStyle w:val="HideTWBExt"/>
          <w:b w:val="0"/>
        </w:rPr>
        <w:t>&lt;/NumAmB&gt;</w:t>
      </w:r>
    </w:p>
    <w:p w14:paraId="7C36F003"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62A2AFCE" w14:textId="77777777" w:rsidR="00481F9C" w:rsidRPr="00B10984" w:rsidRDefault="00481F9C" w:rsidP="00481F9C">
      <w:pPr>
        <w:pStyle w:val="NormalBold"/>
      </w:pPr>
      <w:r w:rsidRPr="00B10984">
        <w:rPr>
          <w:rStyle w:val="HideTWBExt"/>
          <w:b w:val="0"/>
        </w:rPr>
        <w:t>&lt;/RepeatBlock-By&gt;</w:t>
      </w:r>
    </w:p>
    <w:p w14:paraId="163F5079"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15FEF53F" w14:textId="77777777" w:rsidR="00481F9C" w:rsidRPr="00B10984" w:rsidRDefault="00481F9C" w:rsidP="00481F9C">
      <w:pPr>
        <w:pStyle w:val="NormalBold"/>
      </w:pPr>
      <w:r w:rsidRPr="00B10984">
        <w:rPr>
          <w:rStyle w:val="HideTWBExt"/>
          <w:b w:val="0"/>
        </w:rPr>
        <w:t>&lt;Article&gt;</w:t>
      </w:r>
      <w:r w:rsidRPr="00B10984">
        <w:t>Bod odůvodnění 6</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0733EAF6" w14:textId="77777777" w:rsidTr="00234279">
        <w:trPr>
          <w:trHeight w:hRule="exact" w:val="240"/>
          <w:jc w:val="center"/>
        </w:trPr>
        <w:tc>
          <w:tcPr>
            <w:tcW w:w="9752" w:type="dxa"/>
            <w:gridSpan w:val="2"/>
            <w:tcBorders>
              <w:top w:val="nil"/>
              <w:left w:val="nil"/>
              <w:bottom w:val="nil"/>
              <w:right w:val="nil"/>
            </w:tcBorders>
          </w:tcPr>
          <w:p w14:paraId="711329B5" w14:textId="77777777" w:rsidR="00481F9C" w:rsidRPr="00B10984" w:rsidRDefault="00481F9C" w:rsidP="00234279"/>
        </w:tc>
      </w:tr>
      <w:tr w:rsidR="00481F9C" w:rsidRPr="00B10984" w14:paraId="378F062D" w14:textId="77777777" w:rsidTr="00234279">
        <w:trPr>
          <w:trHeight w:val="240"/>
          <w:jc w:val="center"/>
        </w:trPr>
        <w:tc>
          <w:tcPr>
            <w:tcW w:w="4876" w:type="dxa"/>
            <w:tcBorders>
              <w:top w:val="nil"/>
              <w:left w:val="nil"/>
              <w:bottom w:val="nil"/>
              <w:right w:val="nil"/>
            </w:tcBorders>
          </w:tcPr>
          <w:p w14:paraId="6DC9898D"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67AECA2D" w14:textId="77777777" w:rsidR="00481F9C" w:rsidRPr="00B10984" w:rsidRDefault="00481F9C" w:rsidP="00234279">
            <w:pPr>
              <w:pStyle w:val="AmColumnHeading"/>
            </w:pPr>
            <w:r w:rsidRPr="00B10984">
              <w:t>Pozměňovací návrh</w:t>
            </w:r>
          </w:p>
        </w:tc>
      </w:tr>
      <w:tr w:rsidR="00481F9C" w:rsidRPr="00B10984" w14:paraId="24AFBEFB" w14:textId="77777777" w:rsidTr="00234279">
        <w:trPr>
          <w:jc w:val="center"/>
        </w:trPr>
        <w:tc>
          <w:tcPr>
            <w:tcW w:w="4876" w:type="dxa"/>
            <w:tcBorders>
              <w:top w:val="nil"/>
              <w:left w:val="nil"/>
              <w:bottom w:val="nil"/>
              <w:right w:val="nil"/>
            </w:tcBorders>
          </w:tcPr>
          <w:p w14:paraId="04ECC06C" w14:textId="77777777" w:rsidR="00481F9C" w:rsidRPr="00B10984" w:rsidRDefault="00481F9C" w:rsidP="00234279">
            <w:pPr>
              <w:pStyle w:val="Normal6a"/>
            </w:pPr>
            <w:r w:rsidRPr="00B10984">
              <w:t>(6)</w:t>
            </w:r>
            <w:r w:rsidRPr="00B10984">
              <w:tab/>
              <w:t xml:space="preserve">Členské státy by měly postupně zahájit provoz EES za účelem zaznamenávání údajů o státních příslušnících třetích zemí, kteří podléhají registraci v EES, při vstupu a výstupu na jednom nebo více hraničních přechodech. Je-li to možné, měly by členské státy v příslušných případech zahrnout kombinaci vzdušných, pozemních a námořních hraničních přechodů. Aby bylo zajištěno kontrolované spuštění EES a aby bylo možné lépe zvládat případné dlouhé čekací doby na hranicích a předcházet jejich vzniku, měly by členské státy v příslušných případech postupně zavést všechny funkce EES a postupně registrovat údaje všech státních příslušníků třetích zemí, kteří </w:t>
            </w:r>
            <w:r w:rsidRPr="00B10984">
              <w:lastRenderedPageBreak/>
              <w:t>podléhají registraci v EES. Aby byl zajištěn koordinovaný přístup, mělo by být postupné zprovoznění prováděno ve fázích, pro které by měly být stanoveny minimální požadavky, jež mají členské státy splnit. Od zahájení tohoto postupného přístupu budou mít členské státy možnost urychlit provádění na vnitrostátní úrovni nebo zahájit provoz EES v plném rozsahu.</w:t>
            </w:r>
          </w:p>
        </w:tc>
        <w:tc>
          <w:tcPr>
            <w:tcW w:w="4876" w:type="dxa"/>
            <w:tcBorders>
              <w:top w:val="nil"/>
              <w:left w:val="nil"/>
              <w:bottom w:val="nil"/>
              <w:right w:val="nil"/>
            </w:tcBorders>
          </w:tcPr>
          <w:p w14:paraId="099E9B12" w14:textId="77777777" w:rsidR="00481F9C" w:rsidRPr="00B10984" w:rsidRDefault="00481F9C" w:rsidP="00234279">
            <w:pPr>
              <w:pStyle w:val="Normal6a"/>
            </w:pPr>
            <w:r w:rsidRPr="00B10984">
              <w:lastRenderedPageBreak/>
              <w:t>(6)</w:t>
            </w:r>
            <w:r w:rsidRPr="00B10984">
              <w:tab/>
              <w:t xml:space="preserve">Členské státy by měly postupně zahájit provoz EES za účelem zaznamenávání údajů o státních příslušnících třetích zemí, kteří podléhají registraci v EES, při vstupu a výstupu na jednom nebo více hraničních přechodech. Je-li to možné, měly by členské státy v příslušných případech zahrnout kombinaci vzdušných, pozemních a námořních hraničních přechodů. Aby bylo zajištěno kontrolované spuštění EES a aby bylo možné lépe zvládat případné dlouhé čekací doby na hranicích a předcházet jejich vzniku, měly by členské státy v příslušných případech postupně zavést všechny funkce EES a postupně registrovat údaje všech státních příslušníků třetích zemí, kteří </w:t>
            </w:r>
            <w:r w:rsidRPr="00B10984">
              <w:lastRenderedPageBreak/>
              <w:t xml:space="preserve">podléhají registraci v EES. Aby byl zajištěn koordinovaný přístup, mělo by být postupné zprovoznění prováděno ve fázích, pro které by měly být stanoveny minimální požadavky, jež mají členské státy splnit. Od zahájení tohoto postupného přístupu budou mít členské státy možnost urychlit provádění na vnitrostátní úrovni nebo zahájit provoz EES v plném rozsahu. </w:t>
            </w:r>
            <w:r w:rsidRPr="00B10984">
              <w:rPr>
                <w:b/>
                <w:i/>
              </w:rPr>
              <w:t>Postupné zpracování údajů v EES by mělo probíhat při plném respektování práv subjektů údajů, jak je stanoveno v nařízení Evropského parlamentu a Rady (EU)2016/679</w:t>
            </w:r>
            <w:r w:rsidRPr="00B10984">
              <w:rPr>
                <w:b/>
                <w:i/>
                <w:vertAlign w:val="superscript"/>
              </w:rPr>
              <w:t>1a</w:t>
            </w:r>
            <w:r w:rsidRPr="00B10984">
              <w:t xml:space="preserve"> </w:t>
            </w:r>
            <w:r w:rsidRPr="00B10984">
              <w:rPr>
                <w:b/>
                <w:i/>
              </w:rPr>
              <w:t>, a nemělo by přímo ani nepřímo vést k žádné formě diskriminace nebo profilování. Komise by měla po konzultaci s evropským inspektorem ochrany údajů vydat pokyny pro zpracování osobních údajů v EES během postupného zprovoznění.</w:t>
            </w:r>
          </w:p>
        </w:tc>
      </w:tr>
      <w:tr w:rsidR="00481F9C" w:rsidRPr="00B10984" w14:paraId="6BF88FA5" w14:textId="77777777" w:rsidTr="00234279">
        <w:trPr>
          <w:jc w:val="center"/>
        </w:trPr>
        <w:tc>
          <w:tcPr>
            <w:tcW w:w="4876" w:type="dxa"/>
            <w:tcBorders>
              <w:top w:val="nil"/>
              <w:left w:val="nil"/>
              <w:bottom w:val="nil"/>
              <w:right w:val="nil"/>
            </w:tcBorders>
          </w:tcPr>
          <w:p w14:paraId="053E7AEE" w14:textId="77777777" w:rsidR="00481F9C" w:rsidRPr="00B10984" w:rsidRDefault="00481F9C" w:rsidP="00234279"/>
        </w:tc>
        <w:tc>
          <w:tcPr>
            <w:tcW w:w="4876" w:type="dxa"/>
            <w:tcBorders>
              <w:top w:val="nil"/>
              <w:left w:val="nil"/>
              <w:bottom w:val="nil"/>
              <w:right w:val="nil"/>
            </w:tcBorders>
          </w:tcPr>
          <w:p w14:paraId="48FEA479" w14:textId="77777777" w:rsidR="00481F9C" w:rsidRPr="00B10984" w:rsidRDefault="00481F9C" w:rsidP="00234279">
            <w:pPr>
              <w:pStyle w:val="Normal6a"/>
            </w:pPr>
            <w:r w:rsidRPr="00B10984">
              <w:rPr>
                <w:b/>
                <w:i/>
              </w:rPr>
              <w:t>_________________</w:t>
            </w:r>
          </w:p>
        </w:tc>
      </w:tr>
      <w:tr w:rsidR="00481F9C" w:rsidRPr="00B10984" w14:paraId="30EACA2E" w14:textId="77777777" w:rsidTr="00234279">
        <w:trPr>
          <w:jc w:val="center"/>
        </w:trPr>
        <w:tc>
          <w:tcPr>
            <w:tcW w:w="4876" w:type="dxa"/>
            <w:tcBorders>
              <w:top w:val="nil"/>
              <w:left w:val="nil"/>
              <w:bottom w:val="nil"/>
              <w:right w:val="nil"/>
            </w:tcBorders>
          </w:tcPr>
          <w:p w14:paraId="39AB970A" w14:textId="77777777" w:rsidR="00481F9C" w:rsidRPr="00B10984" w:rsidRDefault="00481F9C" w:rsidP="00234279"/>
        </w:tc>
        <w:tc>
          <w:tcPr>
            <w:tcW w:w="4876" w:type="dxa"/>
            <w:tcBorders>
              <w:top w:val="nil"/>
              <w:left w:val="nil"/>
              <w:bottom w:val="nil"/>
              <w:right w:val="nil"/>
            </w:tcBorders>
          </w:tcPr>
          <w:p w14:paraId="06CE3C45" w14:textId="77777777" w:rsidR="00481F9C" w:rsidRPr="00B10984" w:rsidRDefault="00481F9C" w:rsidP="00234279">
            <w:pPr>
              <w:pStyle w:val="Normal6a"/>
            </w:pPr>
            <w:r w:rsidRPr="00B10984">
              <w:rPr>
                <w:b/>
                <w:i/>
                <w:vertAlign w:val="superscript"/>
              </w:rPr>
              <w:t>1a</w:t>
            </w:r>
            <w:r w:rsidRPr="00B10984">
              <w:t xml:space="preserve"> </w:t>
            </w:r>
            <w:r w:rsidRPr="00B10984">
              <w:rPr>
                <w:b/>
                <w:i/>
              </w:rPr>
              <w:t>Nařízení Evropského parlamentu a Rady (EU) 2016/679 ze dne 27. dubna 2016 o ochraně fyzických osob v souvislosti se zpracováním osobních údajů a o volném pohybu těchto údajů a o zrušení směrnice 95/46/ES (Úř. věst. L 119, 4.5.2016, s. 1, ELI: http://data.europa.eu/eli/reg/2016/679/2016-05-04 ).</w:t>
            </w:r>
          </w:p>
        </w:tc>
      </w:tr>
    </w:tbl>
    <w:p w14:paraId="3A5B1982"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53EE5F0D" w14:textId="77777777" w:rsidR="002E7F09" w:rsidRPr="00B10984" w:rsidRDefault="00481F9C" w:rsidP="00481F9C">
      <w:r w:rsidRPr="00B10984">
        <w:rPr>
          <w:rStyle w:val="HideTWBExt"/>
        </w:rPr>
        <w:t>&lt;/AmendB&gt;</w:t>
      </w:r>
    </w:p>
    <w:p w14:paraId="7AC152DB"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38</w:t>
      </w:r>
      <w:r w:rsidRPr="00B10984">
        <w:rPr>
          <w:rStyle w:val="HideTWBExt"/>
          <w:b w:val="0"/>
        </w:rPr>
        <w:t>&lt;/NumAmB&gt;</w:t>
      </w:r>
    </w:p>
    <w:p w14:paraId="6594934B" w14:textId="77777777" w:rsidR="00481F9C" w:rsidRPr="00B10984" w:rsidRDefault="00481F9C" w:rsidP="00481F9C">
      <w:pPr>
        <w:pStyle w:val="NormalBold"/>
      </w:pPr>
      <w:r w:rsidRPr="00B10984">
        <w:rPr>
          <w:rStyle w:val="HideTWBExt"/>
          <w:b w:val="0"/>
        </w:rPr>
        <w:t>&lt;RepeatBlock-By&gt;&lt;Members&gt;</w:t>
      </w:r>
      <w:r w:rsidRPr="00B10984">
        <w:t>Francisco Assis</w:t>
      </w:r>
      <w:r w:rsidRPr="00B10984">
        <w:rPr>
          <w:rStyle w:val="HideTWBExt"/>
          <w:b w:val="0"/>
        </w:rPr>
        <w:t>&lt;/Members&gt;</w:t>
      </w:r>
    </w:p>
    <w:p w14:paraId="0FE38847" w14:textId="77777777" w:rsidR="00481F9C" w:rsidRPr="00B10984" w:rsidRDefault="00481F9C" w:rsidP="00481F9C">
      <w:r w:rsidRPr="00B10984">
        <w:rPr>
          <w:rStyle w:val="HideTWBExt"/>
        </w:rPr>
        <w:t>&lt;AuNomDe&gt;</w:t>
      </w:r>
      <w:r w:rsidRPr="00B10984">
        <w:rPr>
          <w:rStyle w:val="HideTWBInt"/>
        </w:rPr>
        <w:t>{S&amp;D}</w:t>
      </w:r>
      <w:r w:rsidRPr="00B10984">
        <w:t>za skupinu S&amp;D</w:t>
      </w:r>
      <w:r w:rsidRPr="00B10984">
        <w:rPr>
          <w:rStyle w:val="HideTWBExt"/>
        </w:rPr>
        <w:t>&lt;/AuNomDe&gt;</w:t>
      </w:r>
    </w:p>
    <w:p w14:paraId="26EFD214" w14:textId="77777777" w:rsidR="00481F9C" w:rsidRPr="00B10984" w:rsidRDefault="00481F9C" w:rsidP="00481F9C">
      <w:pPr>
        <w:pStyle w:val="NormalBold"/>
      </w:pPr>
      <w:r w:rsidRPr="00B10984">
        <w:rPr>
          <w:rStyle w:val="HideTWBExt"/>
          <w:b w:val="0"/>
        </w:rPr>
        <w:t>&lt;/RepeatBlock-By&gt;</w:t>
      </w:r>
    </w:p>
    <w:p w14:paraId="595B0B47"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14CC7D9C" w14:textId="77777777" w:rsidR="00481F9C" w:rsidRPr="00B10984" w:rsidRDefault="00481F9C" w:rsidP="00481F9C">
      <w:pPr>
        <w:pStyle w:val="NormalBold"/>
      </w:pPr>
      <w:r w:rsidRPr="00B10984">
        <w:rPr>
          <w:rStyle w:val="HideTWBExt"/>
          <w:b w:val="0"/>
        </w:rPr>
        <w:t>&lt;Article&gt;</w:t>
      </w:r>
      <w:r w:rsidRPr="00B10984">
        <w:t>Bod odůvodnění 6</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62D762A5" w14:textId="77777777" w:rsidTr="00234279">
        <w:trPr>
          <w:trHeight w:hRule="exact" w:val="240"/>
          <w:jc w:val="center"/>
        </w:trPr>
        <w:tc>
          <w:tcPr>
            <w:tcW w:w="9752" w:type="dxa"/>
            <w:gridSpan w:val="2"/>
            <w:tcBorders>
              <w:top w:val="nil"/>
              <w:left w:val="nil"/>
              <w:bottom w:val="nil"/>
              <w:right w:val="nil"/>
            </w:tcBorders>
          </w:tcPr>
          <w:p w14:paraId="03FB82D9" w14:textId="77777777" w:rsidR="00481F9C" w:rsidRPr="00B10984" w:rsidRDefault="00481F9C" w:rsidP="00234279"/>
        </w:tc>
      </w:tr>
      <w:tr w:rsidR="00481F9C" w:rsidRPr="00B10984" w14:paraId="4F7FB4C4" w14:textId="77777777" w:rsidTr="00234279">
        <w:trPr>
          <w:trHeight w:val="240"/>
          <w:jc w:val="center"/>
        </w:trPr>
        <w:tc>
          <w:tcPr>
            <w:tcW w:w="4876" w:type="dxa"/>
            <w:tcBorders>
              <w:top w:val="nil"/>
              <w:left w:val="nil"/>
              <w:bottom w:val="nil"/>
              <w:right w:val="nil"/>
            </w:tcBorders>
          </w:tcPr>
          <w:p w14:paraId="7BF04D66"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4CD62CC1" w14:textId="77777777" w:rsidR="00481F9C" w:rsidRPr="00B10984" w:rsidRDefault="00481F9C" w:rsidP="00234279">
            <w:pPr>
              <w:pStyle w:val="AmColumnHeading"/>
            </w:pPr>
            <w:r w:rsidRPr="00B10984">
              <w:t>Pozměňovací návrh</w:t>
            </w:r>
          </w:p>
        </w:tc>
      </w:tr>
      <w:tr w:rsidR="00481F9C" w:rsidRPr="00B10984" w14:paraId="3AD781C1" w14:textId="77777777" w:rsidTr="00234279">
        <w:trPr>
          <w:jc w:val="center"/>
        </w:trPr>
        <w:tc>
          <w:tcPr>
            <w:tcW w:w="4876" w:type="dxa"/>
            <w:tcBorders>
              <w:top w:val="nil"/>
              <w:left w:val="nil"/>
              <w:bottom w:val="nil"/>
              <w:right w:val="nil"/>
            </w:tcBorders>
          </w:tcPr>
          <w:p w14:paraId="71469612" w14:textId="77777777" w:rsidR="00481F9C" w:rsidRPr="00B10984" w:rsidRDefault="00481F9C" w:rsidP="00234279">
            <w:pPr>
              <w:pStyle w:val="Normal6a"/>
            </w:pPr>
            <w:r w:rsidRPr="00B10984">
              <w:t>(6)</w:t>
            </w:r>
            <w:r w:rsidRPr="00B10984">
              <w:tab/>
              <w:t xml:space="preserve">Členské státy by měly postupně zahájit provoz EES za účelem zaznamenávání údajů o státních </w:t>
            </w:r>
            <w:r w:rsidRPr="00B10984">
              <w:lastRenderedPageBreak/>
              <w:t xml:space="preserve">příslušnících třetích zemí, kteří podléhají registraci v EES, při vstupu a výstupu na jednom nebo více hraničních přechodech. Je-li to možné, měly by členské státy v příslušných případech zahrnout kombinaci vzdušných, pozemních a námořních hraničních přechodů. Aby bylo zajištěno kontrolované spuštění EES a aby bylo možné lépe zvládat případné dlouhé čekací doby na hranicích a předcházet jejich vzniku, měly by členské státy v příslušných případech postupně zavést všechny funkce EES a postupně registrovat údaje všech státních příslušníků třetích zemí, kteří podléhají registraci v EES. Aby byl zajištěn koordinovaný přístup, </w:t>
            </w:r>
            <w:r w:rsidRPr="00B10984">
              <w:rPr>
                <w:b/>
                <w:i/>
              </w:rPr>
              <w:t>mělo by být</w:t>
            </w:r>
            <w:r w:rsidRPr="00B10984">
              <w:t xml:space="preserve"> postupné zprovoznění prováděno ve fázích, pro které by měly být stanoveny minimální požadavky, jež mají členské státy splnit. Od </w:t>
            </w:r>
            <w:r w:rsidRPr="00B10984">
              <w:rPr>
                <w:b/>
                <w:i/>
              </w:rPr>
              <w:t>zahájení tohoto postupného přístupu</w:t>
            </w:r>
            <w:r w:rsidRPr="00B10984">
              <w:t xml:space="preserve"> budou mít členské státy možnost urychlit provádění na vnitrostátní úrovni nebo zahájit provoz EES v plném rozsahu.</w:t>
            </w:r>
          </w:p>
        </w:tc>
        <w:tc>
          <w:tcPr>
            <w:tcW w:w="4876" w:type="dxa"/>
            <w:tcBorders>
              <w:top w:val="nil"/>
              <w:left w:val="nil"/>
              <w:bottom w:val="nil"/>
              <w:right w:val="nil"/>
            </w:tcBorders>
          </w:tcPr>
          <w:p w14:paraId="3BF82CB2" w14:textId="77777777" w:rsidR="00481F9C" w:rsidRPr="00B10984" w:rsidRDefault="00481F9C" w:rsidP="00234279">
            <w:pPr>
              <w:pStyle w:val="Normal6a"/>
            </w:pPr>
            <w:r w:rsidRPr="00B10984">
              <w:lastRenderedPageBreak/>
              <w:t>(6)</w:t>
            </w:r>
            <w:r w:rsidRPr="00B10984">
              <w:tab/>
              <w:t>Členské státy</w:t>
            </w:r>
            <w:r w:rsidRPr="00B10984">
              <w:rPr>
                <w:b/>
                <w:i/>
              </w:rPr>
              <w:t xml:space="preserve">, které nemají v úmyslu plně využívat EES pro všechny státní příslušníky třetích zemí podléhající </w:t>
            </w:r>
            <w:r w:rsidRPr="00B10984">
              <w:rPr>
                <w:b/>
                <w:i/>
              </w:rPr>
              <w:lastRenderedPageBreak/>
              <w:t>registraci v EES a nebudou používat EES současně na všech svých hraničních přechodech od zprovoznění,</w:t>
            </w:r>
            <w:r w:rsidRPr="00B10984">
              <w:t xml:space="preserve"> by měly postupně zahájit provoz EES za účelem zaznamenávání údajů o státních příslušnících třetích zemí, kteří podléhají registraci v EES, při vstupu a výstupu na jednom nebo více hraničních přechodech. Je-li to možné, měly by členské státy v příslušných případech zahrnout kombinaci vzdušných, pozemních a námořních hraničních přechodů. Aby bylo zajištěno kontrolované spuštění EES a aby bylo možné lépe zvládat případné dlouhé čekací doby na hranicích a předcházet jejich vzniku, měly by členské státy v příslušných případech postupně zavést všechny funkce EES a postupně registrovat údaje všech státních příslušníků třetích zemí, kteří podléhají registraci v EES. Aby byl zajištěn koordinovaný přístup, </w:t>
            </w:r>
            <w:r w:rsidRPr="00B10984">
              <w:rPr>
                <w:b/>
                <w:i/>
              </w:rPr>
              <w:t>kdy členské státy zvolí</w:t>
            </w:r>
            <w:r w:rsidRPr="00B10984">
              <w:t xml:space="preserve"> postupné zprovoznění</w:t>
            </w:r>
            <w:r w:rsidRPr="00B10984">
              <w:rPr>
                <w:b/>
                <w:i/>
              </w:rPr>
              <w:t>, mělo by být</w:t>
            </w:r>
            <w:r w:rsidRPr="00B10984">
              <w:t xml:space="preserve"> prováděno ve fázích, pro které by měly být stanoveny minimální požadavky, jež mají </w:t>
            </w:r>
            <w:r w:rsidRPr="00B10984">
              <w:rPr>
                <w:b/>
                <w:i/>
              </w:rPr>
              <w:t>tyto</w:t>
            </w:r>
            <w:r w:rsidRPr="00B10984">
              <w:t xml:space="preserve"> členské státy splnit. Od </w:t>
            </w:r>
            <w:r w:rsidRPr="00B10984">
              <w:rPr>
                <w:b/>
                <w:i/>
              </w:rPr>
              <w:t>zprovoznění</w:t>
            </w:r>
            <w:r w:rsidRPr="00B10984">
              <w:t xml:space="preserve"> budou mít členské státy </w:t>
            </w:r>
            <w:r w:rsidRPr="00B10984">
              <w:rPr>
                <w:b/>
                <w:i/>
              </w:rPr>
              <w:t>nadále</w:t>
            </w:r>
            <w:r w:rsidRPr="00B10984">
              <w:t xml:space="preserve"> možnost urychlit provádění na vnitrostátní úrovni nebo zahájit provoz EES v plném rozsahu.</w:t>
            </w:r>
          </w:p>
        </w:tc>
      </w:tr>
    </w:tbl>
    <w:p w14:paraId="7899A1D3"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8E21E41" w14:textId="77777777" w:rsidR="002E7F09" w:rsidRPr="00B10984" w:rsidRDefault="00481F9C" w:rsidP="00481F9C">
      <w:r w:rsidRPr="00B10984">
        <w:rPr>
          <w:rStyle w:val="HideTWBExt"/>
        </w:rPr>
        <w:t>&lt;/AmendB&gt;</w:t>
      </w:r>
    </w:p>
    <w:p w14:paraId="55AF6E2A"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39</w:t>
      </w:r>
      <w:r w:rsidRPr="00B10984">
        <w:rPr>
          <w:rStyle w:val="HideTWBExt"/>
          <w:b w:val="0"/>
        </w:rPr>
        <w:t>&lt;/NumAmB&gt;</w:t>
      </w:r>
    </w:p>
    <w:p w14:paraId="46223732" w14:textId="77777777" w:rsidR="00481F9C" w:rsidRPr="00B10984" w:rsidRDefault="00481F9C" w:rsidP="00481F9C">
      <w:pPr>
        <w:pStyle w:val="NormalBold"/>
      </w:pPr>
      <w:r w:rsidRPr="00B10984">
        <w:rPr>
          <w:rStyle w:val="HideTWBExt"/>
          <w:b w:val="0"/>
        </w:rPr>
        <w:t>&lt;RepeatBlock-By&gt;&lt;Members&gt;</w:t>
      </w:r>
      <w:r w:rsidRPr="00B10984">
        <w:t>Marieke Ehlers</w:t>
      </w:r>
      <w:r w:rsidRPr="00B10984">
        <w:rPr>
          <w:rStyle w:val="HideTWBExt"/>
          <w:b w:val="0"/>
        </w:rPr>
        <w:t>&lt;/Members&gt;</w:t>
      </w:r>
    </w:p>
    <w:p w14:paraId="29AC4F42" w14:textId="77777777" w:rsidR="00481F9C" w:rsidRPr="00B10984" w:rsidRDefault="00481F9C" w:rsidP="00481F9C">
      <w:r w:rsidRPr="00B10984">
        <w:rPr>
          <w:rStyle w:val="HideTWBExt"/>
        </w:rPr>
        <w:t>&lt;AuNomDe&gt;</w:t>
      </w:r>
      <w:r w:rsidRPr="00B10984">
        <w:rPr>
          <w:rStyle w:val="HideTWBInt"/>
        </w:rPr>
        <w:t>{PfE}</w:t>
      </w:r>
      <w:r w:rsidRPr="00B10984">
        <w:t>za skupinu Patrioti pro Evropu</w:t>
      </w:r>
      <w:r w:rsidRPr="00B10984">
        <w:rPr>
          <w:rStyle w:val="HideTWBExt"/>
        </w:rPr>
        <w:t>&lt;/AuNomDe&gt;</w:t>
      </w:r>
    </w:p>
    <w:p w14:paraId="52696580" w14:textId="77777777" w:rsidR="00481F9C" w:rsidRPr="00B10984" w:rsidRDefault="00481F9C" w:rsidP="00481F9C">
      <w:pPr>
        <w:pStyle w:val="NormalBold"/>
      </w:pPr>
      <w:r w:rsidRPr="00B10984">
        <w:rPr>
          <w:rStyle w:val="HideTWBExt"/>
          <w:b w:val="0"/>
        </w:rPr>
        <w:t>&lt;Members&gt;</w:t>
      </w:r>
      <w:r w:rsidRPr="00B10984">
        <w:t>Nikola Bartůšek</w:t>
      </w:r>
      <w:r w:rsidRPr="00B10984">
        <w:rPr>
          <w:rStyle w:val="HideTWBExt"/>
          <w:b w:val="0"/>
        </w:rPr>
        <w:t>&lt;/Members&gt;</w:t>
      </w:r>
    </w:p>
    <w:p w14:paraId="3067C721" w14:textId="77777777" w:rsidR="00481F9C" w:rsidRPr="00B10984" w:rsidRDefault="00481F9C" w:rsidP="00481F9C">
      <w:pPr>
        <w:pStyle w:val="NormalBold"/>
      </w:pPr>
      <w:r w:rsidRPr="00B10984">
        <w:rPr>
          <w:rStyle w:val="HideTWBExt"/>
          <w:b w:val="0"/>
        </w:rPr>
        <w:t>&lt;/RepeatBlock-By&gt;</w:t>
      </w:r>
    </w:p>
    <w:p w14:paraId="184EF87C"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289F6911" w14:textId="77777777" w:rsidR="00481F9C" w:rsidRPr="00B10984" w:rsidRDefault="00481F9C" w:rsidP="00481F9C">
      <w:pPr>
        <w:pStyle w:val="NormalBold"/>
      </w:pPr>
      <w:r w:rsidRPr="00B10984">
        <w:rPr>
          <w:rStyle w:val="HideTWBExt"/>
          <w:b w:val="0"/>
        </w:rPr>
        <w:t>&lt;Article&gt;</w:t>
      </w:r>
      <w:r w:rsidRPr="00B10984">
        <w:t>Bod odůvodnění 6</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228F6B9F" w14:textId="77777777" w:rsidTr="00234279">
        <w:trPr>
          <w:trHeight w:hRule="exact" w:val="240"/>
          <w:jc w:val="center"/>
        </w:trPr>
        <w:tc>
          <w:tcPr>
            <w:tcW w:w="9752" w:type="dxa"/>
            <w:gridSpan w:val="2"/>
            <w:tcBorders>
              <w:top w:val="nil"/>
              <w:left w:val="nil"/>
              <w:bottom w:val="nil"/>
              <w:right w:val="nil"/>
            </w:tcBorders>
          </w:tcPr>
          <w:p w14:paraId="068E779D" w14:textId="77777777" w:rsidR="00481F9C" w:rsidRPr="00B10984" w:rsidRDefault="00481F9C" w:rsidP="00234279"/>
        </w:tc>
      </w:tr>
      <w:tr w:rsidR="00481F9C" w:rsidRPr="00B10984" w14:paraId="62688477" w14:textId="77777777" w:rsidTr="00234279">
        <w:trPr>
          <w:trHeight w:val="240"/>
          <w:jc w:val="center"/>
        </w:trPr>
        <w:tc>
          <w:tcPr>
            <w:tcW w:w="4876" w:type="dxa"/>
            <w:tcBorders>
              <w:top w:val="nil"/>
              <w:left w:val="nil"/>
              <w:bottom w:val="nil"/>
              <w:right w:val="nil"/>
            </w:tcBorders>
          </w:tcPr>
          <w:p w14:paraId="73208554"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41A7EE29" w14:textId="77777777" w:rsidR="00481F9C" w:rsidRPr="00B10984" w:rsidRDefault="00481F9C" w:rsidP="00234279">
            <w:pPr>
              <w:pStyle w:val="AmColumnHeading"/>
            </w:pPr>
            <w:r w:rsidRPr="00B10984">
              <w:t>Pozměňovací návrh</w:t>
            </w:r>
          </w:p>
        </w:tc>
      </w:tr>
      <w:tr w:rsidR="00481F9C" w:rsidRPr="00B10984" w14:paraId="18F82DDB" w14:textId="77777777" w:rsidTr="00234279">
        <w:trPr>
          <w:jc w:val="center"/>
        </w:trPr>
        <w:tc>
          <w:tcPr>
            <w:tcW w:w="4876" w:type="dxa"/>
            <w:tcBorders>
              <w:top w:val="nil"/>
              <w:left w:val="nil"/>
              <w:bottom w:val="nil"/>
              <w:right w:val="nil"/>
            </w:tcBorders>
          </w:tcPr>
          <w:p w14:paraId="5EAEC6CF" w14:textId="77777777" w:rsidR="00481F9C" w:rsidRPr="00B10984" w:rsidRDefault="00481F9C" w:rsidP="00234279">
            <w:pPr>
              <w:pStyle w:val="Normal6a"/>
            </w:pPr>
            <w:r w:rsidRPr="00B10984">
              <w:t>(6)</w:t>
            </w:r>
            <w:r w:rsidRPr="00B10984">
              <w:tab/>
              <w:t xml:space="preserve">Členské státy by měly postupně zahájit provoz EES za účelem zaznamenávání údajů o státních příslušnících třetích zemí, kteří podléhají </w:t>
            </w:r>
            <w:r w:rsidRPr="00B10984">
              <w:lastRenderedPageBreak/>
              <w:t>registraci v EES, při vstupu a výstupu na jednom nebo více hraničních přechodech. Je-li to možné, měly by členské státy v příslušných případech zahrnout kombinaci vzdušných, pozemních a námořních hraničních přechodů. Aby bylo zajištěno kontrolované spuštění EES a aby bylo možné lépe zvládat případné dlouhé čekací doby na hranicích a předcházet jejich vzniku, měly by členské státy v příslušných případech postupně zavést všechny funkce EES a postupně registrovat údaje všech státních příslušníků třetích zemí, kteří podléhají registraci v EES. Aby byl zajištěn koordinovaný přístup, mělo by být postupné zprovoznění prováděno ve fázích, pro které by měly být stanoveny minimální požadavky, jež mají členské státy splnit. Od zahájení tohoto postupného přístupu budou mít členské státy možnost urychlit provádění na vnitrostátní úrovni nebo zahájit provoz EES v plném rozsahu.</w:t>
            </w:r>
          </w:p>
        </w:tc>
        <w:tc>
          <w:tcPr>
            <w:tcW w:w="4876" w:type="dxa"/>
            <w:tcBorders>
              <w:top w:val="nil"/>
              <w:left w:val="nil"/>
              <w:bottom w:val="nil"/>
              <w:right w:val="nil"/>
            </w:tcBorders>
          </w:tcPr>
          <w:p w14:paraId="720DDD85" w14:textId="77777777" w:rsidR="00481F9C" w:rsidRPr="00B10984" w:rsidRDefault="00481F9C" w:rsidP="00234279">
            <w:pPr>
              <w:pStyle w:val="Normal6a"/>
            </w:pPr>
            <w:r w:rsidRPr="00B10984">
              <w:lastRenderedPageBreak/>
              <w:t>(6)</w:t>
            </w:r>
            <w:r w:rsidRPr="00B10984">
              <w:tab/>
              <w:t xml:space="preserve">Členské státy by měly postupně zahájit provoz EES za účelem zaznamenávání údajů o státních příslušnících třetích zemí, kteří podléhají </w:t>
            </w:r>
            <w:r w:rsidRPr="00B10984">
              <w:lastRenderedPageBreak/>
              <w:t xml:space="preserve">registraci v EES, při vstupu a výstupu na jednom nebo více hraničních přechodech </w:t>
            </w:r>
            <w:r w:rsidRPr="00B10984">
              <w:rPr>
                <w:b/>
                <w:i/>
              </w:rPr>
              <w:t>a v jednom nebo více pruzích těchto hraničních přechodů</w:t>
            </w:r>
            <w:r w:rsidRPr="00B10984">
              <w:t>. Je-li to možné, měly by členské státy v příslušných případech zahrnout kombinaci vzdušných, pozemních a námořních hraničních přechodů. Aby bylo zajištěno kontrolované spuštění EES a aby bylo možné lépe zvládat případné dlouhé čekací doby na hranicích a předcházet jejich vzniku, měly by členské státy v příslušných případech postupně zavést všechny funkce EES a postupně registrovat údaje všech státních příslušníků třetích zemí, kteří podléhají registraci v EES. Aby byl zajištěn koordinovaný přístup, mělo by být postupné zprovoznění prováděno ve fázích, pro které by měly být stanoveny minimální požadavky, jež mají členské státy splnit. Od zahájení tohoto postupného přístupu budou mít členské státy možnost urychlit provádění na vnitrostátní úrovni nebo zahájit provoz EES v plném rozsahu.</w:t>
            </w:r>
          </w:p>
        </w:tc>
      </w:tr>
    </w:tbl>
    <w:p w14:paraId="0403EBD3"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257AB926"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701DA2D2" w14:textId="77777777" w:rsidR="00481F9C" w:rsidRPr="00B10984" w:rsidRDefault="00481F9C" w:rsidP="00481F9C">
      <w:pPr>
        <w:pStyle w:val="AmJustText"/>
      </w:pPr>
      <w:r w:rsidRPr="00B10984">
        <w:t>Cílem této změny je vyjasnit dříve vyslovený postoj Komise, že EES lze zavést v určených pruzích na hraničních přechodech.</w:t>
      </w:r>
    </w:p>
    <w:p w14:paraId="3BFC3F16" w14:textId="77777777" w:rsidR="002E7F09" w:rsidRPr="00B10984" w:rsidRDefault="00481F9C" w:rsidP="00481F9C">
      <w:r w:rsidRPr="00B10984">
        <w:rPr>
          <w:rStyle w:val="HideTWBExt"/>
        </w:rPr>
        <w:t>&lt;/AmendB&gt;</w:t>
      </w:r>
    </w:p>
    <w:p w14:paraId="570CFEF1"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40</w:t>
      </w:r>
      <w:r w:rsidRPr="00B10984">
        <w:rPr>
          <w:rStyle w:val="HideTWBExt"/>
          <w:b w:val="0"/>
        </w:rPr>
        <w:t>&lt;/NumAmB&gt;</w:t>
      </w:r>
    </w:p>
    <w:p w14:paraId="289D3620" w14:textId="77777777" w:rsidR="00481F9C" w:rsidRPr="00B10984" w:rsidRDefault="00481F9C" w:rsidP="00481F9C">
      <w:pPr>
        <w:pStyle w:val="NormalBold"/>
      </w:pPr>
      <w:r w:rsidRPr="00B10984">
        <w:rPr>
          <w:rStyle w:val="HideTWBExt"/>
          <w:b w:val="0"/>
        </w:rPr>
        <w:t>&lt;RepeatBlock-By&gt;&lt;Members&gt;</w:t>
      </w:r>
      <w:r w:rsidRPr="00B10984">
        <w:t>Alice Teodorescu Måwe</w:t>
      </w:r>
      <w:r w:rsidRPr="00B10984">
        <w:rPr>
          <w:rStyle w:val="HideTWBExt"/>
          <w:b w:val="0"/>
        </w:rPr>
        <w:t>&lt;/Members&gt;</w:t>
      </w:r>
    </w:p>
    <w:p w14:paraId="3232238C" w14:textId="77777777" w:rsidR="00481F9C" w:rsidRPr="00B10984" w:rsidRDefault="00481F9C" w:rsidP="00481F9C">
      <w:pPr>
        <w:pStyle w:val="NormalBold"/>
      </w:pPr>
      <w:r w:rsidRPr="00B10984">
        <w:rPr>
          <w:rStyle w:val="HideTWBExt"/>
          <w:b w:val="0"/>
        </w:rPr>
        <w:t>&lt;/RepeatBlock-By&gt;</w:t>
      </w:r>
    </w:p>
    <w:p w14:paraId="488A74FF"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02B72AE4" w14:textId="77777777" w:rsidR="00481F9C" w:rsidRPr="00B10984" w:rsidRDefault="00481F9C" w:rsidP="00481F9C">
      <w:pPr>
        <w:pStyle w:val="NormalBold"/>
      </w:pPr>
      <w:r w:rsidRPr="00B10984">
        <w:rPr>
          <w:rStyle w:val="HideTWBExt"/>
          <w:b w:val="0"/>
        </w:rPr>
        <w:t>&lt;Article&gt;</w:t>
      </w:r>
      <w:r w:rsidRPr="00B10984">
        <w:t>Bod odůvodnění 6</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1F3BE0AA" w14:textId="77777777" w:rsidTr="00234279">
        <w:trPr>
          <w:trHeight w:hRule="exact" w:val="240"/>
          <w:jc w:val="center"/>
        </w:trPr>
        <w:tc>
          <w:tcPr>
            <w:tcW w:w="9752" w:type="dxa"/>
            <w:gridSpan w:val="2"/>
            <w:tcBorders>
              <w:top w:val="nil"/>
              <w:left w:val="nil"/>
              <w:bottom w:val="nil"/>
              <w:right w:val="nil"/>
            </w:tcBorders>
          </w:tcPr>
          <w:p w14:paraId="47F50E8C" w14:textId="77777777" w:rsidR="00481F9C" w:rsidRPr="00B10984" w:rsidRDefault="00481F9C" w:rsidP="00234279"/>
        </w:tc>
      </w:tr>
      <w:tr w:rsidR="00481F9C" w:rsidRPr="00B10984" w14:paraId="1BBCAA5D" w14:textId="77777777" w:rsidTr="00234279">
        <w:trPr>
          <w:trHeight w:val="240"/>
          <w:jc w:val="center"/>
        </w:trPr>
        <w:tc>
          <w:tcPr>
            <w:tcW w:w="4876" w:type="dxa"/>
            <w:tcBorders>
              <w:top w:val="nil"/>
              <w:left w:val="nil"/>
              <w:bottom w:val="nil"/>
              <w:right w:val="nil"/>
            </w:tcBorders>
          </w:tcPr>
          <w:p w14:paraId="57268F08"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D4A055D" w14:textId="77777777" w:rsidR="00481F9C" w:rsidRPr="00B10984" w:rsidRDefault="00481F9C" w:rsidP="00234279">
            <w:pPr>
              <w:pStyle w:val="AmColumnHeading"/>
            </w:pPr>
            <w:r w:rsidRPr="00B10984">
              <w:t>Pozměňovací návrh</w:t>
            </w:r>
          </w:p>
        </w:tc>
      </w:tr>
      <w:tr w:rsidR="00481F9C" w:rsidRPr="00B10984" w14:paraId="4E697532" w14:textId="77777777" w:rsidTr="00234279">
        <w:trPr>
          <w:jc w:val="center"/>
        </w:trPr>
        <w:tc>
          <w:tcPr>
            <w:tcW w:w="4876" w:type="dxa"/>
            <w:tcBorders>
              <w:top w:val="nil"/>
              <w:left w:val="nil"/>
              <w:bottom w:val="nil"/>
              <w:right w:val="nil"/>
            </w:tcBorders>
          </w:tcPr>
          <w:p w14:paraId="2FE062B7" w14:textId="77777777" w:rsidR="00481F9C" w:rsidRPr="00B10984" w:rsidRDefault="00481F9C" w:rsidP="00234279">
            <w:pPr>
              <w:pStyle w:val="Normal6a"/>
            </w:pPr>
            <w:r w:rsidRPr="00B10984">
              <w:t>(6)</w:t>
            </w:r>
            <w:r w:rsidRPr="00B10984">
              <w:tab/>
              <w:t xml:space="preserve">Členské státy by měly postupně zahájit provoz EES za účelem zaznamenávání údajů o státních příslušnících třetích zemí, kteří podléhají registraci v EES, při vstupu a výstupu na jednom nebo více hraničních přechodech. Je-li to možné, měly by členské státy v </w:t>
            </w:r>
            <w:r w:rsidRPr="00B10984">
              <w:lastRenderedPageBreak/>
              <w:t>příslušných případech zahrnout kombinaci vzdušných, pozemních a námořních hraničních přechodů. Aby bylo zajištěno kontrolované spuštění EES a aby bylo možné lépe zvládat případné dlouhé čekací doby na hranicích a předcházet jejich vzniku, měly by členské státy v příslušných případech postupně zavést všechny funkce EES a postupně registrovat údaje všech státních příslušníků třetích zemí, kteří podléhají registraci v EES. Aby byl zajištěn koordinovaný přístup, mělo by být postupné zprovoznění prováděno ve fázích, pro které by měly být stanoveny minimální požadavky, jež mají členské státy splnit. Od zahájení tohoto postupného přístupu budou mít členské státy možnost urychlit provádění na vnitrostátní úrovni nebo zahájit provoz EES v plném rozsahu.</w:t>
            </w:r>
          </w:p>
        </w:tc>
        <w:tc>
          <w:tcPr>
            <w:tcW w:w="4876" w:type="dxa"/>
            <w:tcBorders>
              <w:top w:val="nil"/>
              <w:left w:val="nil"/>
              <w:bottom w:val="nil"/>
              <w:right w:val="nil"/>
            </w:tcBorders>
          </w:tcPr>
          <w:p w14:paraId="4E37D169" w14:textId="77777777" w:rsidR="00481F9C" w:rsidRPr="00B10984" w:rsidRDefault="00481F9C" w:rsidP="00234279">
            <w:pPr>
              <w:pStyle w:val="Normal6a"/>
            </w:pPr>
            <w:r w:rsidRPr="00B10984">
              <w:lastRenderedPageBreak/>
              <w:t>(6)</w:t>
            </w:r>
            <w:r w:rsidRPr="00B10984">
              <w:tab/>
              <w:t xml:space="preserve">Členské státy by měly postupně zahájit provoz EES za účelem zaznamenávání údajů o státních příslušnících třetích zemí, kteří podléhají registraci v EES, při vstupu a výstupu na jednom nebo více hraničních přechodech. Je-li to možné, měly by členské státy v </w:t>
            </w:r>
            <w:r w:rsidRPr="00B10984">
              <w:lastRenderedPageBreak/>
              <w:t xml:space="preserve">příslušných případech zahrnout kombinaci vzdušných, pozemních a námořních hraničních přechodů. Aby bylo zajištěno kontrolované spuštění EES a aby bylo možné lépe zvládat případné dlouhé čekací doby na hranicích a předcházet jejich vzniku, měly by členské státy v příslušných případech </w:t>
            </w:r>
            <w:r w:rsidRPr="00B10984">
              <w:rPr>
                <w:b/>
                <w:i/>
              </w:rPr>
              <w:t>a podle potřeby</w:t>
            </w:r>
            <w:r w:rsidRPr="00B10984">
              <w:t xml:space="preserve"> postupně zavést všechny funkce EES a postupně registrovat údaje všech státních příslušníků třetích zemí, kteří podléhají registraci v EES. Aby byl zajištěn koordinovaný přístup, mělo by být postupné zprovoznění prováděno ve fázích, pro které by měly být stanoveny minimální požadavky, jež mají členské státy splnit. Od zahájení tohoto postupného přístupu budou mít členské státy možnost urychlit provádění na vnitrostátní úrovni nebo zahájit provoz EES v plném rozsahu.</w:t>
            </w:r>
          </w:p>
        </w:tc>
      </w:tr>
    </w:tbl>
    <w:p w14:paraId="3EC1E704"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2FC854DA" w14:textId="77777777" w:rsidR="002E7F09" w:rsidRPr="00B10984" w:rsidRDefault="00481F9C" w:rsidP="00481F9C">
      <w:r w:rsidRPr="00B10984">
        <w:rPr>
          <w:rStyle w:val="HideTWBExt"/>
        </w:rPr>
        <w:t>&lt;/AmendB&gt;</w:t>
      </w:r>
    </w:p>
    <w:p w14:paraId="336C0537"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41</w:t>
      </w:r>
      <w:r w:rsidRPr="00B10984">
        <w:rPr>
          <w:rStyle w:val="HideTWBExt"/>
          <w:b w:val="0"/>
        </w:rPr>
        <w:t>&lt;/NumAmB&gt;</w:t>
      </w:r>
    </w:p>
    <w:p w14:paraId="5210D689" w14:textId="77777777" w:rsidR="00481F9C" w:rsidRPr="00B10984" w:rsidRDefault="00481F9C" w:rsidP="00481F9C">
      <w:pPr>
        <w:pStyle w:val="NormalBold"/>
      </w:pPr>
      <w:r w:rsidRPr="00B10984">
        <w:rPr>
          <w:rStyle w:val="HideTWBExt"/>
          <w:b w:val="0"/>
        </w:rPr>
        <w:t>&lt;RepeatBlock-By&gt;&lt;Members&gt;</w:t>
      </w:r>
      <w:r w:rsidRPr="00B10984">
        <w:t>Karlo Ressler</w:t>
      </w:r>
      <w:r w:rsidRPr="00B10984">
        <w:rPr>
          <w:rStyle w:val="HideTWBExt"/>
          <w:b w:val="0"/>
        </w:rPr>
        <w:t>&lt;/Members&gt;</w:t>
      </w:r>
    </w:p>
    <w:p w14:paraId="6B033184" w14:textId="77777777" w:rsidR="00481F9C" w:rsidRPr="00B10984" w:rsidRDefault="00481F9C" w:rsidP="00481F9C">
      <w:pPr>
        <w:pStyle w:val="NormalBold"/>
      </w:pPr>
      <w:r w:rsidRPr="00B10984">
        <w:rPr>
          <w:rStyle w:val="HideTWBExt"/>
          <w:b w:val="0"/>
        </w:rPr>
        <w:t>&lt;/RepeatBlock-By&gt;</w:t>
      </w:r>
    </w:p>
    <w:p w14:paraId="748F766F"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3EBF664D" w14:textId="77777777" w:rsidR="00481F9C" w:rsidRPr="00B10984" w:rsidRDefault="00481F9C" w:rsidP="00481F9C">
      <w:pPr>
        <w:pStyle w:val="NormalBold"/>
      </w:pPr>
      <w:r w:rsidRPr="00B10984">
        <w:rPr>
          <w:rStyle w:val="HideTWBExt"/>
          <w:b w:val="0"/>
        </w:rPr>
        <w:t>&lt;Article&gt;</w:t>
      </w:r>
      <w:r w:rsidRPr="00B10984">
        <w:t>Bod odůvodnění 6 b (nový)</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3F8B3C02" w14:textId="77777777" w:rsidTr="00234279">
        <w:trPr>
          <w:trHeight w:hRule="exact" w:val="240"/>
          <w:jc w:val="center"/>
        </w:trPr>
        <w:tc>
          <w:tcPr>
            <w:tcW w:w="9752" w:type="dxa"/>
            <w:gridSpan w:val="2"/>
            <w:tcBorders>
              <w:top w:val="nil"/>
              <w:left w:val="nil"/>
              <w:bottom w:val="nil"/>
              <w:right w:val="nil"/>
            </w:tcBorders>
          </w:tcPr>
          <w:p w14:paraId="4FC47A0E" w14:textId="77777777" w:rsidR="00481F9C" w:rsidRPr="00B10984" w:rsidRDefault="00481F9C" w:rsidP="00234279"/>
        </w:tc>
      </w:tr>
      <w:tr w:rsidR="00481F9C" w:rsidRPr="00B10984" w14:paraId="449C741A" w14:textId="77777777" w:rsidTr="00234279">
        <w:trPr>
          <w:trHeight w:val="240"/>
          <w:jc w:val="center"/>
        </w:trPr>
        <w:tc>
          <w:tcPr>
            <w:tcW w:w="4876" w:type="dxa"/>
            <w:tcBorders>
              <w:top w:val="nil"/>
              <w:left w:val="nil"/>
              <w:bottom w:val="nil"/>
              <w:right w:val="nil"/>
            </w:tcBorders>
          </w:tcPr>
          <w:p w14:paraId="5B89F928"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57286AF7" w14:textId="77777777" w:rsidR="00481F9C" w:rsidRPr="00B10984" w:rsidRDefault="00481F9C" w:rsidP="00234279">
            <w:pPr>
              <w:pStyle w:val="AmColumnHeading"/>
            </w:pPr>
            <w:r w:rsidRPr="00B10984">
              <w:t>Pozměňovací návrh</w:t>
            </w:r>
          </w:p>
        </w:tc>
      </w:tr>
      <w:tr w:rsidR="00481F9C" w:rsidRPr="00B10984" w14:paraId="7CE90102" w14:textId="77777777" w:rsidTr="00234279">
        <w:trPr>
          <w:jc w:val="center"/>
        </w:trPr>
        <w:tc>
          <w:tcPr>
            <w:tcW w:w="4876" w:type="dxa"/>
            <w:tcBorders>
              <w:top w:val="nil"/>
              <w:left w:val="nil"/>
              <w:bottom w:val="nil"/>
              <w:right w:val="nil"/>
            </w:tcBorders>
          </w:tcPr>
          <w:p w14:paraId="411ED247" w14:textId="77777777" w:rsidR="00481F9C" w:rsidRPr="00B10984" w:rsidRDefault="00481F9C" w:rsidP="00234279">
            <w:pPr>
              <w:pStyle w:val="Normal6a"/>
            </w:pPr>
          </w:p>
        </w:tc>
        <w:tc>
          <w:tcPr>
            <w:tcW w:w="4876" w:type="dxa"/>
            <w:tcBorders>
              <w:top w:val="nil"/>
              <w:left w:val="nil"/>
              <w:bottom w:val="nil"/>
              <w:right w:val="nil"/>
            </w:tcBorders>
          </w:tcPr>
          <w:p w14:paraId="5675B68C" w14:textId="77777777" w:rsidR="00481F9C" w:rsidRPr="00B10984" w:rsidRDefault="00481F9C" w:rsidP="00234279">
            <w:pPr>
              <w:pStyle w:val="Normal6a"/>
            </w:pPr>
            <w:r w:rsidRPr="00B10984">
              <w:rPr>
                <w:b/>
                <w:i/>
              </w:rPr>
              <w:t>(6b)</w:t>
            </w:r>
            <w:r w:rsidRPr="00B10984">
              <w:tab/>
            </w:r>
            <w:r w:rsidRPr="00B10984">
              <w:rPr>
                <w:b/>
                <w:i/>
              </w:rPr>
              <w:t>V zájmu maximalizace bezpečnostních přínosů EES od počátku jeho postupného zavádění by členské státy měly upřednostnit provoz EES na hraničních přechodech, na kterých nejčastěji dochází k nelegální migraci, nedovolenému překračování hranic nebo organizované trestné činnosti. Takové stanovení priorit je nezbytné pro posílení celkové bezpečnosti schengenského prostoru při zachování flexibility, která umožňuje přizpůsobit se operační připravenosti.</w:t>
            </w:r>
          </w:p>
        </w:tc>
      </w:tr>
    </w:tbl>
    <w:p w14:paraId="11D89600"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CFF439C" w14:textId="77777777" w:rsidR="002E7F09" w:rsidRPr="00B10984" w:rsidRDefault="00481F9C" w:rsidP="00481F9C">
      <w:r w:rsidRPr="00B10984">
        <w:rPr>
          <w:rStyle w:val="HideTWBExt"/>
        </w:rPr>
        <w:lastRenderedPageBreak/>
        <w:t>&lt;/AmendB&gt;</w:t>
      </w:r>
    </w:p>
    <w:p w14:paraId="27D187B2"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42</w:t>
      </w:r>
      <w:r w:rsidRPr="00B10984">
        <w:rPr>
          <w:rStyle w:val="HideTWBExt"/>
          <w:b w:val="0"/>
        </w:rPr>
        <w:t>&lt;/NumAmB&gt;</w:t>
      </w:r>
    </w:p>
    <w:p w14:paraId="2C4F9134" w14:textId="77777777" w:rsidR="00481F9C" w:rsidRPr="00B10984" w:rsidRDefault="00481F9C" w:rsidP="00481F9C">
      <w:pPr>
        <w:pStyle w:val="NormalBold"/>
      </w:pPr>
      <w:r w:rsidRPr="00B10984">
        <w:rPr>
          <w:rStyle w:val="HideTWBExt"/>
          <w:b w:val="0"/>
        </w:rPr>
        <w:t>&lt;RepeatBlock-By&gt;&lt;Members&gt;</w:t>
      </w:r>
      <w:r w:rsidRPr="00B10984">
        <w:t>Marieke Ehlers</w:t>
      </w:r>
      <w:r w:rsidRPr="00B10984">
        <w:rPr>
          <w:rStyle w:val="HideTWBExt"/>
          <w:b w:val="0"/>
        </w:rPr>
        <w:t>&lt;/Members&gt;</w:t>
      </w:r>
    </w:p>
    <w:p w14:paraId="0382540E" w14:textId="77777777" w:rsidR="00481F9C" w:rsidRPr="00B10984" w:rsidRDefault="00481F9C" w:rsidP="00481F9C">
      <w:r w:rsidRPr="00B10984">
        <w:rPr>
          <w:rStyle w:val="HideTWBExt"/>
        </w:rPr>
        <w:t>&lt;AuNomDe&gt;</w:t>
      </w:r>
      <w:r w:rsidRPr="00B10984">
        <w:rPr>
          <w:rStyle w:val="HideTWBInt"/>
        </w:rPr>
        <w:t>{PfE}</w:t>
      </w:r>
      <w:r w:rsidRPr="00B10984">
        <w:t>za skupinu Patrioti pro Evropu</w:t>
      </w:r>
      <w:r w:rsidRPr="00B10984">
        <w:rPr>
          <w:rStyle w:val="HideTWBExt"/>
        </w:rPr>
        <w:t>&lt;/AuNomDe&gt;</w:t>
      </w:r>
    </w:p>
    <w:p w14:paraId="39DF6099" w14:textId="77777777" w:rsidR="00481F9C" w:rsidRPr="00B10984" w:rsidRDefault="00481F9C" w:rsidP="00481F9C">
      <w:pPr>
        <w:pStyle w:val="NormalBold"/>
      </w:pPr>
      <w:r w:rsidRPr="00B10984">
        <w:rPr>
          <w:rStyle w:val="HideTWBExt"/>
          <w:b w:val="0"/>
        </w:rPr>
        <w:t>&lt;Members&gt;</w:t>
      </w:r>
      <w:r w:rsidRPr="00B10984">
        <w:t>Nikola Bartůšek</w:t>
      </w:r>
      <w:r w:rsidRPr="00B10984">
        <w:rPr>
          <w:rStyle w:val="HideTWBExt"/>
          <w:b w:val="0"/>
        </w:rPr>
        <w:t>&lt;/Members&gt;</w:t>
      </w:r>
    </w:p>
    <w:p w14:paraId="49899A4F" w14:textId="77777777" w:rsidR="00481F9C" w:rsidRPr="00B10984" w:rsidRDefault="00481F9C" w:rsidP="00481F9C">
      <w:pPr>
        <w:pStyle w:val="NormalBold"/>
      </w:pPr>
      <w:r w:rsidRPr="00B10984">
        <w:rPr>
          <w:rStyle w:val="HideTWBExt"/>
          <w:b w:val="0"/>
        </w:rPr>
        <w:t>&lt;/RepeatBlock-By&gt;</w:t>
      </w:r>
    </w:p>
    <w:p w14:paraId="3EF1A28A"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56F559CE" w14:textId="77777777" w:rsidR="00481F9C" w:rsidRPr="00B10984" w:rsidRDefault="00481F9C" w:rsidP="00481F9C">
      <w:pPr>
        <w:pStyle w:val="NormalBold"/>
      </w:pPr>
      <w:r w:rsidRPr="00B10984">
        <w:rPr>
          <w:rStyle w:val="HideTWBExt"/>
          <w:b w:val="0"/>
        </w:rPr>
        <w:t>&lt;Article&gt;</w:t>
      </w:r>
      <w:r w:rsidRPr="00B10984">
        <w:t>Bod odůvodnění 7</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479F384C" w14:textId="77777777" w:rsidTr="00234279">
        <w:trPr>
          <w:trHeight w:hRule="exact" w:val="240"/>
          <w:jc w:val="center"/>
        </w:trPr>
        <w:tc>
          <w:tcPr>
            <w:tcW w:w="9752" w:type="dxa"/>
            <w:gridSpan w:val="2"/>
            <w:tcBorders>
              <w:top w:val="nil"/>
              <w:left w:val="nil"/>
              <w:bottom w:val="nil"/>
              <w:right w:val="nil"/>
            </w:tcBorders>
          </w:tcPr>
          <w:p w14:paraId="1D830D3A" w14:textId="77777777" w:rsidR="00481F9C" w:rsidRPr="00B10984" w:rsidRDefault="00481F9C" w:rsidP="00234279"/>
        </w:tc>
      </w:tr>
      <w:tr w:rsidR="00481F9C" w:rsidRPr="00B10984" w14:paraId="0F2E07BA" w14:textId="77777777" w:rsidTr="00234279">
        <w:trPr>
          <w:trHeight w:val="240"/>
          <w:jc w:val="center"/>
        </w:trPr>
        <w:tc>
          <w:tcPr>
            <w:tcW w:w="4876" w:type="dxa"/>
            <w:tcBorders>
              <w:top w:val="nil"/>
              <w:left w:val="nil"/>
              <w:bottom w:val="nil"/>
              <w:right w:val="nil"/>
            </w:tcBorders>
          </w:tcPr>
          <w:p w14:paraId="423F875D"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1A38C6C4" w14:textId="77777777" w:rsidR="00481F9C" w:rsidRPr="00B10984" w:rsidRDefault="00481F9C" w:rsidP="00234279">
            <w:pPr>
              <w:pStyle w:val="AmColumnHeading"/>
            </w:pPr>
            <w:r w:rsidRPr="00B10984">
              <w:t>Pozměňovací návrh</w:t>
            </w:r>
          </w:p>
        </w:tc>
      </w:tr>
      <w:tr w:rsidR="00481F9C" w:rsidRPr="00B10984" w14:paraId="000AA223" w14:textId="77777777" w:rsidTr="00234279">
        <w:trPr>
          <w:jc w:val="center"/>
        </w:trPr>
        <w:tc>
          <w:tcPr>
            <w:tcW w:w="4876" w:type="dxa"/>
            <w:tcBorders>
              <w:top w:val="nil"/>
              <w:left w:val="nil"/>
              <w:bottom w:val="nil"/>
              <w:right w:val="nil"/>
            </w:tcBorders>
          </w:tcPr>
          <w:p w14:paraId="73EB18B9" w14:textId="77777777" w:rsidR="00481F9C" w:rsidRPr="00B10984" w:rsidRDefault="00481F9C" w:rsidP="00234279">
            <w:pPr>
              <w:pStyle w:val="Normal6a"/>
            </w:pPr>
            <w:r w:rsidRPr="00B10984">
              <w:t>(7)</w:t>
            </w:r>
            <w:r w:rsidRPr="00B10984">
              <w:tab/>
              <w:t xml:space="preserve">Aby se usnadnilo hladké zavádění EES, měla by Agentura Evropské unie pro provozní řízení rozsáhlých informačních systémů v prostoru svobody, bezpečnosti a práva (eu-LISA) vypracovat plán zavádění na vysoké úrovni s cílem poskytnout členským státům a agenturám Unie pokyny ohledně plánování a realizace zavádění EES během jeho postupného zprovoznění a měla by jej předložit Komisi, členským státům a agenturám Unie. Tento plán by měl </w:t>
            </w:r>
            <w:r w:rsidRPr="00B10984">
              <w:rPr>
                <w:b/>
                <w:i/>
              </w:rPr>
              <w:t>zahrnovat kapacitní limity</w:t>
            </w:r>
            <w:r w:rsidRPr="00B10984">
              <w:t xml:space="preserve"> ústředního systému stanovené agenturou eu-LISA pro jednotlivé fáze zavádění. Rozhodnutí členských států zprovoznit EES nebo pokročit s jeho zprovozněním by měla zohledňovat </w:t>
            </w:r>
            <w:r w:rsidRPr="00B10984">
              <w:rPr>
                <w:b/>
                <w:i/>
              </w:rPr>
              <w:t>kapacitu ústředního systému, jak je uvedeno v plánu</w:t>
            </w:r>
            <w:r w:rsidRPr="00B10984">
              <w:t xml:space="preserve"> zavádění na vysoké úrovni.</w:t>
            </w:r>
          </w:p>
        </w:tc>
        <w:tc>
          <w:tcPr>
            <w:tcW w:w="4876" w:type="dxa"/>
            <w:tcBorders>
              <w:top w:val="nil"/>
              <w:left w:val="nil"/>
              <w:bottom w:val="nil"/>
              <w:right w:val="nil"/>
            </w:tcBorders>
          </w:tcPr>
          <w:p w14:paraId="1D206D37" w14:textId="77777777" w:rsidR="00481F9C" w:rsidRPr="00B10984" w:rsidRDefault="00481F9C" w:rsidP="00234279">
            <w:pPr>
              <w:pStyle w:val="Normal6a"/>
            </w:pPr>
            <w:r w:rsidRPr="00B10984">
              <w:t>(7)</w:t>
            </w:r>
            <w:r w:rsidRPr="00B10984">
              <w:tab/>
              <w:t xml:space="preserve">Aby se usnadnilo hladké zavádění EES, měla by Agentura Evropské unie pro provozní řízení rozsáhlých informačních systémů v prostoru svobody, bezpečnosti a práva (eu-LISA) vypracovat plán zavádění na vysoké úrovni s cílem poskytnout členským státům a agenturám Unie pokyny ohledně plánování a realizace zavádění EES během jeho postupného zprovoznění </w:t>
            </w:r>
            <w:r w:rsidRPr="00B10984">
              <w:rPr>
                <w:b/>
                <w:i/>
              </w:rPr>
              <w:t>(„plán agentury eu-LISA pro zavádění na vysoké úrovni“)</w:t>
            </w:r>
            <w:r w:rsidRPr="00B10984">
              <w:t xml:space="preserve"> a měla by jej předložit Komisi, členským státům a agenturám Unie. Tento plán by měl </w:t>
            </w:r>
            <w:r w:rsidRPr="00B10984">
              <w:rPr>
                <w:b/>
                <w:i/>
              </w:rPr>
              <w:t>potvrdit cíle v oblasti celkové stability EES a výkonnosti a dostupnosti</w:t>
            </w:r>
            <w:r w:rsidRPr="00B10984">
              <w:t xml:space="preserve"> ústředního systému stanovené agenturou eu-LISA pro jednotlivé fáze zavádění</w:t>
            </w:r>
            <w:r w:rsidRPr="00B10984">
              <w:rPr>
                <w:b/>
                <w:i/>
              </w:rPr>
              <w:t>. Tento plán by měl rovněž obsahovat strategii pro řešení všech funkčních menších, větších a blokačních závad. Tento plán by měla přijmout správní rada agentury eu-LISA</w:t>
            </w:r>
            <w:r w:rsidRPr="00B10984">
              <w:t xml:space="preserve">. Rozhodnutí členských států zprovoznit EES nebo pokročit s jeho zprovozněním by měla zohledňovat </w:t>
            </w:r>
            <w:r w:rsidRPr="00B10984">
              <w:rPr>
                <w:b/>
                <w:i/>
              </w:rPr>
              <w:t>plán</w:t>
            </w:r>
            <w:r w:rsidRPr="00B10984">
              <w:t xml:space="preserve"> zavádění na vysoké úrovni.</w:t>
            </w:r>
          </w:p>
        </w:tc>
      </w:tr>
    </w:tbl>
    <w:p w14:paraId="32FAD34F"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5B895930"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3F2F6599" w14:textId="77777777" w:rsidR="00481F9C" w:rsidRPr="00B10984" w:rsidRDefault="00481F9C" w:rsidP="00481F9C">
      <w:pPr>
        <w:pStyle w:val="AmJustText"/>
      </w:pPr>
      <w:r w:rsidRPr="00B10984">
        <w:t>Pro úspěšné zavedení EES je nezbytné mít spolehlivý centrální systém a jasnou strategii pro řešení případných selhání.</w:t>
      </w:r>
    </w:p>
    <w:p w14:paraId="18596C49" w14:textId="77777777" w:rsidR="002E7F09" w:rsidRPr="00B10984" w:rsidRDefault="00481F9C" w:rsidP="00481F9C">
      <w:r w:rsidRPr="00B10984">
        <w:rPr>
          <w:rStyle w:val="HideTWBExt"/>
        </w:rPr>
        <w:t>&lt;/AmendB&gt;</w:t>
      </w:r>
    </w:p>
    <w:p w14:paraId="399BEDDC"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43</w:t>
      </w:r>
      <w:r w:rsidRPr="00B10984">
        <w:rPr>
          <w:rStyle w:val="HideTWBExt"/>
          <w:b w:val="0"/>
        </w:rPr>
        <w:t>&lt;/NumAmB&gt;</w:t>
      </w:r>
    </w:p>
    <w:p w14:paraId="2E00D362" w14:textId="77777777" w:rsidR="00481F9C" w:rsidRPr="00B10984" w:rsidRDefault="00481F9C" w:rsidP="00481F9C">
      <w:pPr>
        <w:pStyle w:val="NormalBold"/>
      </w:pPr>
      <w:r w:rsidRPr="00B10984">
        <w:rPr>
          <w:rStyle w:val="HideTWBExt"/>
          <w:b w:val="0"/>
        </w:rPr>
        <w:t>&lt;RepeatBlock-By&gt;&lt;Members&gt;</w:t>
      </w:r>
      <w:r w:rsidRPr="00B10984">
        <w:t>Alice Teodorescu Måwe</w:t>
      </w:r>
      <w:r w:rsidRPr="00B10984">
        <w:rPr>
          <w:rStyle w:val="HideTWBExt"/>
          <w:b w:val="0"/>
        </w:rPr>
        <w:t>&lt;/Members&gt;</w:t>
      </w:r>
    </w:p>
    <w:p w14:paraId="70BA34DC" w14:textId="77777777" w:rsidR="00481F9C" w:rsidRPr="00B10984" w:rsidRDefault="00481F9C" w:rsidP="00481F9C">
      <w:pPr>
        <w:pStyle w:val="NormalBold"/>
      </w:pPr>
      <w:r w:rsidRPr="00B10984">
        <w:rPr>
          <w:rStyle w:val="HideTWBExt"/>
          <w:b w:val="0"/>
        </w:rPr>
        <w:lastRenderedPageBreak/>
        <w:t>&lt;/RepeatBlock-By&gt;</w:t>
      </w:r>
    </w:p>
    <w:p w14:paraId="328AC918"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11516A39" w14:textId="77777777" w:rsidR="00481F9C" w:rsidRPr="00B10984" w:rsidRDefault="00481F9C" w:rsidP="00481F9C">
      <w:pPr>
        <w:pStyle w:val="NormalBold"/>
      </w:pPr>
      <w:r w:rsidRPr="00B10984">
        <w:rPr>
          <w:rStyle w:val="HideTWBExt"/>
          <w:b w:val="0"/>
        </w:rPr>
        <w:t>&lt;Article&gt;</w:t>
      </w:r>
      <w:r w:rsidRPr="00B10984">
        <w:t>Bod odůvodnění 7</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65CB5E9C" w14:textId="77777777" w:rsidTr="00234279">
        <w:trPr>
          <w:trHeight w:hRule="exact" w:val="240"/>
          <w:jc w:val="center"/>
        </w:trPr>
        <w:tc>
          <w:tcPr>
            <w:tcW w:w="9752" w:type="dxa"/>
            <w:gridSpan w:val="2"/>
            <w:tcBorders>
              <w:top w:val="nil"/>
              <w:left w:val="nil"/>
              <w:bottom w:val="nil"/>
              <w:right w:val="nil"/>
            </w:tcBorders>
          </w:tcPr>
          <w:p w14:paraId="7B64D1A3" w14:textId="77777777" w:rsidR="00481F9C" w:rsidRPr="00B10984" w:rsidRDefault="00481F9C" w:rsidP="00234279"/>
        </w:tc>
      </w:tr>
      <w:tr w:rsidR="00481F9C" w:rsidRPr="00B10984" w14:paraId="62F28CEF" w14:textId="77777777" w:rsidTr="00234279">
        <w:trPr>
          <w:trHeight w:val="240"/>
          <w:jc w:val="center"/>
        </w:trPr>
        <w:tc>
          <w:tcPr>
            <w:tcW w:w="4876" w:type="dxa"/>
            <w:tcBorders>
              <w:top w:val="nil"/>
              <w:left w:val="nil"/>
              <w:bottom w:val="nil"/>
              <w:right w:val="nil"/>
            </w:tcBorders>
          </w:tcPr>
          <w:p w14:paraId="45F98560"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107E93A3" w14:textId="77777777" w:rsidR="00481F9C" w:rsidRPr="00B10984" w:rsidRDefault="00481F9C" w:rsidP="00234279">
            <w:pPr>
              <w:pStyle w:val="AmColumnHeading"/>
            </w:pPr>
            <w:r w:rsidRPr="00B10984">
              <w:t>Pozměňovací návrh</w:t>
            </w:r>
          </w:p>
        </w:tc>
      </w:tr>
      <w:tr w:rsidR="00481F9C" w:rsidRPr="00B10984" w14:paraId="48AD1840" w14:textId="77777777" w:rsidTr="00234279">
        <w:trPr>
          <w:jc w:val="center"/>
        </w:trPr>
        <w:tc>
          <w:tcPr>
            <w:tcW w:w="4876" w:type="dxa"/>
            <w:tcBorders>
              <w:top w:val="nil"/>
              <w:left w:val="nil"/>
              <w:bottom w:val="nil"/>
              <w:right w:val="nil"/>
            </w:tcBorders>
          </w:tcPr>
          <w:p w14:paraId="0E1599EC" w14:textId="77777777" w:rsidR="00481F9C" w:rsidRPr="00B10984" w:rsidRDefault="00481F9C" w:rsidP="00234279">
            <w:pPr>
              <w:pStyle w:val="Normal6a"/>
            </w:pPr>
            <w:r w:rsidRPr="00B10984">
              <w:t>(7)</w:t>
            </w:r>
            <w:r w:rsidRPr="00B10984">
              <w:tab/>
              <w:t>Aby se usnadnilo hladké zavádění EES, měla by Agentura Evropské unie pro provozní řízení rozsáhlých informačních systémů v prostoru svobody, bezpečnosti a práva (eu-LISA) vypracovat plán zavádění na vysoké úrovni s cílem poskytnout členským státům a agenturám Unie pokyny ohledně plánování a realizace zavádění EES během jeho postupného zprovoznění a měla by jej předložit Komisi, členským státům a agenturám Unie. Tento plán by měl zahrnovat kapacitní limity ústředního systému stanovené agenturou eu-LISA pro jednotlivé fáze zavádění. Rozhodnutí členských států zprovoznit EES nebo pokročit s jeho zprovozněním by měla zohledňovat kapacitu ústředního systému, jak je uvedeno v plánu zavádění na vysoké úrovni.</w:t>
            </w:r>
          </w:p>
        </w:tc>
        <w:tc>
          <w:tcPr>
            <w:tcW w:w="4876" w:type="dxa"/>
            <w:tcBorders>
              <w:top w:val="nil"/>
              <w:left w:val="nil"/>
              <w:bottom w:val="nil"/>
              <w:right w:val="nil"/>
            </w:tcBorders>
          </w:tcPr>
          <w:p w14:paraId="6DBEB831" w14:textId="77777777" w:rsidR="00481F9C" w:rsidRPr="00B10984" w:rsidRDefault="00481F9C" w:rsidP="00234279">
            <w:pPr>
              <w:pStyle w:val="Normal6a"/>
            </w:pPr>
            <w:r w:rsidRPr="00B10984">
              <w:t>(7)</w:t>
            </w:r>
            <w:r w:rsidRPr="00B10984">
              <w:tab/>
              <w:t xml:space="preserve">Aby se usnadnilo hladké zavádění EES, měla by Agentura Evropské unie pro provozní řízení rozsáhlých informačních systémů v prostoru svobody, bezpečnosti a práva (eu-LISA) vypracovat plán zavádění na vysoké úrovni s cílem poskytnout členským státům a agenturám Unie pokyny ohledně plánování a realizace zavádění EES během jeho postupného zprovoznění a měla by jej předložit Komisi, </w:t>
            </w:r>
            <w:r w:rsidRPr="00B10984">
              <w:rPr>
                <w:b/>
                <w:i/>
              </w:rPr>
              <w:t>Evropskému parlamentu,</w:t>
            </w:r>
            <w:r w:rsidRPr="00B10984">
              <w:t xml:space="preserve"> členským státům a agenturám Unie. Tento plán by měl zahrnovat kapacitní limity ústředního systému stanovené agenturou eu-LISA pro jednotlivé fáze zavádění. Rozhodnutí členských států zprovoznit EES nebo pokročit s jeho zprovozněním by měla zohledňovat kapacitu ústředního systému, jak je uvedeno v plánu zavádění na vysoké úrovni.</w:t>
            </w:r>
          </w:p>
        </w:tc>
      </w:tr>
    </w:tbl>
    <w:p w14:paraId="3388312F"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0AD39B10" w14:textId="77777777" w:rsidR="002E7F09" w:rsidRPr="00B10984" w:rsidRDefault="00481F9C" w:rsidP="00481F9C">
      <w:r w:rsidRPr="00B10984">
        <w:rPr>
          <w:rStyle w:val="HideTWBExt"/>
        </w:rPr>
        <w:t>&lt;/AmendB&gt;</w:t>
      </w:r>
    </w:p>
    <w:p w14:paraId="72F0771F"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44</w:t>
      </w:r>
      <w:r w:rsidRPr="00B10984">
        <w:rPr>
          <w:rStyle w:val="HideTWBExt"/>
          <w:b w:val="0"/>
        </w:rPr>
        <w:t>&lt;/NumAmB&gt;</w:t>
      </w:r>
    </w:p>
    <w:p w14:paraId="0E16D6F4" w14:textId="77777777" w:rsidR="00481F9C" w:rsidRPr="00B10984" w:rsidRDefault="00481F9C" w:rsidP="00481F9C">
      <w:pPr>
        <w:pStyle w:val="NormalBold"/>
      </w:pPr>
      <w:r w:rsidRPr="00B10984">
        <w:rPr>
          <w:rStyle w:val="HideTWBExt"/>
          <w:b w:val="0"/>
        </w:rPr>
        <w:t>&lt;RepeatBlock-By&gt;&lt;Members&gt;</w:t>
      </w:r>
      <w:r w:rsidRPr="00B10984">
        <w:t>Karlo Ressler</w:t>
      </w:r>
      <w:r w:rsidRPr="00B10984">
        <w:rPr>
          <w:rStyle w:val="HideTWBExt"/>
          <w:b w:val="0"/>
        </w:rPr>
        <w:t>&lt;/Members&gt;</w:t>
      </w:r>
    </w:p>
    <w:p w14:paraId="1D40F754" w14:textId="77777777" w:rsidR="00481F9C" w:rsidRPr="00B10984" w:rsidRDefault="00481F9C" w:rsidP="00481F9C">
      <w:pPr>
        <w:pStyle w:val="NormalBold"/>
      </w:pPr>
      <w:r w:rsidRPr="00B10984">
        <w:rPr>
          <w:rStyle w:val="HideTWBExt"/>
          <w:b w:val="0"/>
        </w:rPr>
        <w:t>&lt;/RepeatBlock-By&gt;</w:t>
      </w:r>
    </w:p>
    <w:p w14:paraId="605D1D31"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F35CC2C" w14:textId="77777777" w:rsidR="00481F9C" w:rsidRPr="00B10984" w:rsidRDefault="00481F9C" w:rsidP="00481F9C">
      <w:pPr>
        <w:pStyle w:val="NormalBold"/>
      </w:pPr>
      <w:r w:rsidRPr="00B10984">
        <w:rPr>
          <w:rStyle w:val="HideTWBExt"/>
          <w:b w:val="0"/>
        </w:rPr>
        <w:t>&lt;Article&gt;</w:t>
      </w:r>
      <w:r w:rsidRPr="00B10984">
        <w:t>Bod odůvodnění 8</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1287F60F" w14:textId="77777777" w:rsidTr="00234279">
        <w:trPr>
          <w:trHeight w:hRule="exact" w:val="240"/>
          <w:jc w:val="center"/>
        </w:trPr>
        <w:tc>
          <w:tcPr>
            <w:tcW w:w="9752" w:type="dxa"/>
            <w:gridSpan w:val="2"/>
            <w:tcBorders>
              <w:top w:val="nil"/>
              <w:left w:val="nil"/>
              <w:bottom w:val="nil"/>
              <w:right w:val="nil"/>
            </w:tcBorders>
          </w:tcPr>
          <w:p w14:paraId="7DE698FC" w14:textId="77777777" w:rsidR="00481F9C" w:rsidRPr="00B10984" w:rsidRDefault="00481F9C" w:rsidP="00234279"/>
        </w:tc>
      </w:tr>
      <w:tr w:rsidR="00481F9C" w:rsidRPr="00B10984" w14:paraId="6261C0D4" w14:textId="77777777" w:rsidTr="00234279">
        <w:trPr>
          <w:trHeight w:val="240"/>
          <w:jc w:val="center"/>
        </w:trPr>
        <w:tc>
          <w:tcPr>
            <w:tcW w:w="4876" w:type="dxa"/>
            <w:tcBorders>
              <w:top w:val="nil"/>
              <w:left w:val="nil"/>
              <w:bottom w:val="nil"/>
              <w:right w:val="nil"/>
            </w:tcBorders>
          </w:tcPr>
          <w:p w14:paraId="04F75054"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1ED166CE" w14:textId="77777777" w:rsidR="00481F9C" w:rsidRPr="00B10984" w:rsidRDefault="00481F9C" w:rsidP="00234279">
            <w:pPr>
              <w:pStyle w:val="AmColumnHeading"/>
            </w:pPr>
            <w:r w:rsidRPr="00B10984">
              <w:t>Pozměňovací návrh</w:t>
            </w:r>
          </w:p>
        </w:tc>
      </w:tr>
      <w:tr w:rsidR="00481F9C" w:rsidRPr="00B10984" w14:paraId="00A3D52B" w14:textId="77777777" w:rsidTr="00234279">
        <w:trPr>
          <w:jc w:val="center"/>
        </w:trPr>
        <w:tc>
          <w:tcPr>
            <w:tcW w:w="4876" w:type="dxa"/>
            <w:tcBorders>
              <w:top w:val="nil"/>
              <w:left w:val="nil"/>
              <w:bottom w:val="nil"/>
              <w:right w:val="nil"/>
            </w:tcBorders>
          </w:tcPr>
          <w:p w14:paraId="5B2F769B" w14:textId="77777777" w:rsidR="00481F9C" w:rsidRPr="00B10984" w:rsidRDefault="00481F9C" w:rsidP="00234279">
            <w:pPr>
              <w:pStyle w:val="Normal6a"/>
            </w:pPr>
            <w:r w:rsidRPr="00B10984">
              <w:t>(8)</w:t>
            </w:r>
            <w:r w:rsidRPr="00B10984">
              <w:tab/>
              <w:t xml:space="preserve">Aby se usnadnilo hladké zavádění EES, měly by členské státy po konzultaci s Komisí a agenturou eu-LISA vypracovat vnitrostátní plány zavádění. Pro každou fázi postupného zprovoznění EES by vnitrostátní plány zavádění měly obsahovat informace o stanovených prahových hodnotách a požadavcích, zejména: i) datum, od kterého bude EES provozován na jednotlivých hraničních přechodech; ii) </w:t>
            </w:r>
            <w:r w:rsidRPr="00B10984">
              <w:lastRenderedPageBreak/>
              <w:t>procentní podíl odhadovaného počtu překročení hranic, která mají být zaregistrována v EES, z celkového počtu státních příslušníků třetích zemí, kteří podléhají registraci v EES, a iii) v příslušných případech biometrické funkce, které mají být provozovány na jednotlivých vybraných hraničních přechodech. Členské státy se vyzývají, aby při přípravě svých vnitrostátních plánů zavádění náležitě koordinovaly svou činnost s provozovateli infrastruktury v místech, kde se nacházejí hraniční přechody. Aby bylo možné monitorovat soulad s postupným zprovozněním, měly by členské státy Komisi a agentuře eu-LISA předkládat měsíční zprávy o provádění svých plánů zavádění. Tyto měsíční zprávy by měly v případě potřeby obsahovat nápravná opatření k zajištění souladu s postupným zprovozněním.</w:t>
            </w:r>
          </w:p>
        </w:tc>
        <w:tc>
          <w:tcPr>
            <w:tcW w:w="4876" w:type="dxa"/>
            <w:tcBorders>
              <w:top w:val="nil"/>
              <w:left w:val="nil"/>
              <w:bottom w:val="nil"/>
              <w:right w:val="nil"/>
            </w:tcBorders>
          </w:tcPr>
          <w:p w14:paraId="46E6003C" w14:textId="77777777" w:rsidR="00481F9C" w:rsidRPr="00B10984" w:rsidRDefault="00481F9C" w:rsidP="00234279">
            <w:pPr>
              <w:pStyle w:val="Normal6a"/>
            </w:pPr>
            <w:r w:rsidRPr="00B10984">
              <w:lastRenderedPageBreak/>
              <w:t>(8)</w:t>
            </w:r>
            <w:r w:rsidRPr="00B10984">
              <w:tab/>
              <w:t xml:space="preserve">Aby se usnadnilo hladké zavádění EES, měly by členské státy po konzultaci s Komisí a agenturou eu-LISA vypracovat vnitrostátní plány zavádění. Pro každou fázi postupného zprovoznění EES by vnitrostátní plány zavádění měly obsahovat informace o stanovených prahových hodnotách a požadavcích, zejména: i) datum, od kterého bude EES provozován na jednotlivých hraničních přechodech; ii) </w:t>
            </w:r>
            <w:r w:rsidRPr="00B10984">
              <w:lastRenderedPageBreak/>
              <w:t xml:space="preserve">procentní podíl odhadovaného počtu překročení hranic, která mají být zaregistrována v EES, z celkového počtu státních příslušníků třetích zemí, kteří podléhají registraci v EES, a iii) v příslušných případech biometrické funkce, které mají být provozovány na jednotlivých vybraných hraničních přechodech. </w:t>
            </w:r>
            <w:r w:rsidRPr="00B10984">
              <w:rPr>
                <w:b/>
                <w:i/>
              </w:rPr>
              <w:t>Členské státy při přípravě svých vnitrostátních plánů zavedení EES náležitě zváží, zda upřednostnit provoz EES na hraničních přechodech, na kterých nejčastěji dochází k nelegální migraci, nedovolenému překračování hranic nebo organizované trestné činnosti, aby se od počátku maximalizovaly bezpečnostní přínosy EES.</w:t>
            </w:r>
            <w:r w:rsidRPr="00B10984">
              <w:t xml:space="preserve"> Členské státy se vyzývají, aby při přípravě svých vnitrostátních plánů zavádění náležitě koordinovaly svou činnost s provozovateli infrastruktury v místech, kde se nacházejí hraniční přechody. Aby bylo možné monitorovat soulad s postupným zprovozněním, měly by členské státy Komisi a agentuře eu-LISA předkládat měsíční zprávy o provádění svých plánů zavádění. Tyto měsíční zprávy by měly v případě potřeby obsahovat nápravná opatření k zajištění souladu s postupným zprovozněním.</w:t>
            </w:r>
          </w:p>
        </w:tc>
      </w:tr>
    </w:tbl>
    <w:p w14:paraId="28357E28"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27358C77" w14:textId="77777777" w:rsidR="002E7F09" w:rsidRPr="00B10984" w:rsidRDefault="00481F9C" w:rsidP="00481F9C">
      <w:r w:rsidRPr="00B10984">
        <w:rPr>
          <w:rStyle w:val="HideTWBExt"/>
        </w:rPr>
        <w:t>&lt;/AmendB&gt;</w:t>
      </w:r>
    </w:p>
    <w:p w14:paraId="4C5A7E98"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45</w:t>
      </w:r>
      <w:r w:rsidRPr="00B10984">
        <w:rPr>
          <w:rStyle w:val="HideTWBExt"/>
          <w:b w:val="0"/>
        </w:rPr>
        <w:t>&lt;/NumAmB&gt;</w:t>
      </w:r>
    </w:p>
    <w:p w14:paraId="46B768BE" w14:textId="77777777" w:rsidR="00481F9C" w:rsidRPr="00B10984" w:rsidRDefault="00481F9C" w:rsidP="00481F9C">
      <w:pPr>
        <w:pStyle w:val="NormalBold"/>
      </w:pPr>
      <w:r w:rsidRPr="00B10984">
        <w:rPr>
          <w:rStyle w:val="HideTWBExt"/>
          <w:b w:val="0"/>
        </w:rPr>
        <w:t>&lt;RepeatBlock-By&gt;&lt;Members&gt;</w:t>
      </w:r>
      <w:r w:rsidRPr="00B10984">
        <w:t>Alice Teodorescu Måwe</w:t>
      </w:r>
      <w:r w:rsidRPr="00B10984">
        <w:rPr>
          <w:rStyle w:val="HideTWBExt"/>
          <w:b w:val="0"/>
        </w:rPr>
        <w:t>&lt;/Members&gt;</w:t>
      </w:r>
    </w:p>
    <w:p w14:paraId="053A292D" w14:textId="77777777" w:rsidR="00481F9C" w:rsidRPr="00B10984" w:rsidRDefault="00481F9C" w:rsidP="00481F9C">
      <w:pPr>
        <w:pStyle w:val="NormalBold"/>
      </w:pPr>
      <w:r w:rsidRPr="00B10984">
        <w:rPr>
          <w:rStyle w:val="HideTWBExt"/>
          <w:b w:val="0"/>
        </w:rPr>
        <w:t>&lt;/RepeatBlock-By&gt;</w:t>
      </w:r>
    </w:p>
    <w:p w14:paraId="234A6942"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78B4CE82" w14:textId="77777777" w:rsidR="00481F9C" w:rsidRPr="00B10984" w:rsidRDefault="00481F9C" w:rsidP="00481F9C">
      <w:pPr>
        <w:pStyle w:val="NormalBold"/>
      </w:pPr>
      <w:r w:rsidRPr="00B10984">
        <w:rPr>
          <w:rStyle w:val="HideTWBExt"/>
          <w:b w:val="0"/>
        </w:rPr>
        <w:t>&lt;Article&gt;</w:t>
      </w:r>
      <w:r w:rsidRPr="00B10984">
        <w:t>Bod odůvodnění 8</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39B3D7AD" w14:textId="77777777" w:rsidTr="00234279">
        <w:trPr>
          <w:trHeight w:hRule="exact" w:val="240"/>
          <w:jc w:val="center"/>
        </w:trPr>
        <w:tc>
          <w:tcPr>
            <w:tcW w:w="9752" w:type="dxa"/>
            <w:gridSpan w:val="2"/>
            <w:tcBorders>
              <w:top w:val="nil"/>
              <w:left w:val="nil"/>
              <w:bottom w:val="nil"/>
              <w:right w:val="nil"/>
            </w:tcBorders>
          </w:tcPr>
          <w:p w14:paraId="4B6340A5" w14:textId="77777777" w:rsidR="00481F9C" w:rsidRPr="00B10984" w:rsidRDefault="00481F9C" w:rsidP="00234279"/>
        </w:tc>
      </w:tr>
      <w:tr w:rsidR="00481F9C" w:rsidRPr="00B10984" w14:paraId="0D7CE90E" w14:textId="77777777" w:rsidTr="00234279">
        <w:trPr>
          <w:trHeight w:val="240"/>
          <w:jc w:val="center"/>
        </w:trPr>
        <w:tc>
          <w:tcPr>
            <w:tcW w:w="4876" w:type="dxa"/>
            <w:tcBorders>
              <w:top w:val="nil"/>
              <w:left w:val="nil"/>
              <w:bottom w:val="nil"/>
              <w:right w:val="nil"/>
            </w:tcBorders>
          </w:tcPr>
          <w:p w14:paraId="4365EA9A"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37E5FF38" w14:textId="77777777" w:rsidR="00481F9C" w:rsidRPr="00B10984" w:rsidRDefault="00481F9C" w:rsidP="00234279">
            <w:pPr>
              <w:pStyle w:val="AmColumnHeading"/>
            </w:pPr>
            <w:r w:rsidRPr="00B10984">
              <w:t>Pozměňovací návrh</w:t>
            </w:r>
          </w:p>
        </w:tc>
      </w:tr>
      <w:tr w:rsidR="00481F9C" w:rsidRPr="00B10984" w14:paraId="51943ECF" w14:textId="77777777" w:rsidTr="00234279">
        <w:trPr>
          <w:jc w:val="center"/>
        </w:trPr>
        <w:tc>
          <w:tcPr>
            <w:tcW w:w="4876" w:type="dxa"/>
            <w:tcBorders>
              <w:top w:val="nil"/>
              <w:left w:val="nil"/>
              <w:bottom w:val="nil"/>
              <w:right w:val="nil"/>
            </w:tcBorders>
          </w:tcPr>
          <w:p w14:paraId="0C056C2C" w14:textId="77777777" w:rsidR="00481F9C" w:rsidRPr="00B10984" w:rsidRDefault="00481F9C" w:rsidP="00234279">
            <w:pPr>
              <w:pStyle w:val="Normal6a"/>
            </w:pPr>
            <w:r w:rsidRPr="00B10984">
              <w:t>(8)</w:t>
            </w:r>
            <w:r w:rsidRPr="00B10984">
              <w:tab/>
              <w:t xml:space="preserve">Aby se usnadnilo hladké zavádění EES, měly by členské státy po konzultaci s Komisí a agenturou eu-LISA vypracovat vnitrostátní plány zavádění. Pro každou fázi postupného zprovoznění EES by vnitrostátní plány zavádění měly obsahovat </w:t>
            </w:r>
            <w:r w:rsidRPr="00B10984">
              <w:lastRenderedPageBreak/>
              <w:t>informace o stanovených prahových hodnotách a požadavcích, zejména: i) datum, od kterého bude EES provozován na jednotlivých hraničních přechodech; ii) procentní podíl odhadovaného počtu překročení hranic, která mají být zaregistrována v EES, z celkového počtu státních příslušníků třetích zemí, kteří podléhají registraci v EES, a iii) v příslušných případech biometrické funkce, které mají být provozovány na jednotlivých vybraných hraničních přechodech. Členské státy se vyzývají, aby při přípravě svých vnitrostátních plánů zavádění náležitě koordinovaly svou činnost s provozovateli infrastruktury v místech, kde se nacházejí hraniční přechody. Aby bylo možné monitorovat soulad s postupným zprovozněním, měly by členské státy Komisi a agentuře eu-LISA předkládat měsíční zprávy o provádění svých plánů zavádění. Tyto měsíční zprávy by měly v případě potřeby obsahovat nápravná opatření k zajištění souladu s postupným zprovozněním.</w:t>
            </w:r>
          </w:p>
        </w:tc>
        <w:tc>
          <w:tcPr>
            <w:tcW w:w="4876" w:type="dxa"/>
            <w:tcBorders>
              <w:top w:val="nil"/>
              <w:left w:val="nil"/>
              <w:bottom w:val="nil"/>
              <w:right w:val="nil"/>
            </w:tcBorders>
          </w:tcPr>
          <w:p w14:paraId="47137C4C" w14:textId="77777777" w:rsidR="00481F9C" w:rsidRPr="00B10984" w:rsidRDefault="00481F9C" w:rsidP="00234279">
            <w:pPr>
              <w:pStyle w:val="Normal6a"/>
            </w:pPr>
            <w:r w:rsidRPr="00B10984">
              <w:lastRenderedPageBreak/>
              <w:t>(8)</w:t>
            </w:r>
            <w:r w:rsidRPr="00B10984">
              <w:tab/>
              <w:t>Aby se usnadnilo hladké zavádění EES, měly by členské státy po konzultaci s Komisí a agenturou eu-LISA vypracovat vnitrostátní plány zavádění.</w:t>
            </w:r>
            <w:r w:rsidRPr="00B10984">
              <w:rPr>
                <w:b/>
                <w:i/>
              </w:rPr>
              <w:t xml:space="preserve"> Agentura eu-LISA by měla posoudit, zda jsou vnitrostátní plány zavádění v souladu s </w:t>
            </w:r>
            <w:r w:rsidRPr="00B10984">
              <w:rPr>
                <w:b/>
                <w:i/>
              </w:rPr>
              <w:lastRenderedPageBreak/>
              <w:t>plánem zavádění na vysoké úrovni, a potvrdit, že neobsahují žádné nedostatky, které by mohly dále zpozdit zahájení provozu EES</w:t>
            </w:r>
            <w:r w:rsidRPr="00B10984">
              <w:t>. Pro každou fázi postupného zprovoznění EES by vnitrostátní plány zavádění měly obsahovat informace o stanovených prahových hodnotách a požadavcích, zejména: i) datum, od kterého bude EES provozován na jednotlivých hraničních přechodech; ii) procentní podíl odhadovaného počtu překročení hranic, která mají být zaregistrována v EES, z celkového počtu státních příslušníků třetích zemí, kteří podléhají registraci v EES, a iii) v příslušných případech biometrické funkce, které mají být provozovány na jednotlivých vybraných hraničních přechodech. Členské státy se vyzývají, aby při přípravě svých vnitrostátních plánů zavádění náležitě koordinovaly svou činnost s provozovateli infrastruktury v místech, kde se nacházejí hraniční přechody. Aby bylo možné monitorovat soulad s postupným zprovozněním, měly by členské státy Komisi a agentuře eu-LISA předkládat měsíční zprávy o provádění svých plánů zavádění. Tyto měsíční zprávy by měly v případě potřeby obsahovat nápravná opatření k zajištění souladu s postupným zprovozněním.</w:t>
            </w:r>
          </w:p>
        </w:tc>
      </w:tr>
    </w:tbl>
    <w:p w14:paraId="3F3A64D0"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E3A62B1" w14:textId="77777777" w:rsidR="002E7F09" w:rsidRPr="00B10984" w:rsidRDefault="00481F9C" w:rsidP="00481F9C">
      <w:r w:rsidRPr="00B10984">
        <w:rPr>
          <w:rStyle w:val="HideTWBExt"/>
        </w:rPr>
        <w:t>&lt;/AmendB&gt;</w:t>
      </w:r>
    </w:p>
    <w:p w14:paraId="60E9060D"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46</w:t>
      </w:r>
      <w:r w:rsidRPr="00B10984">
        <w:rPr>
          <w:rStyle w:val="HideTWBExt"/>
          <w:b w:val="0"/>
        </w:rPr>
        <w:t>&lt;/NumAmB&gt;</w:t>
      </w:r>
    </w:p>
    <w:p w14:paraId="669A142F" w14:textId="77777777" w:rsidR="00481F9C" w:rsidRPr="00B10984" w:rsidRDefault="00481F9C" w:rsidP="00481F9C">
      <w:pPr>
        <w:pStyle w:val="NormalBold"/>
      </w:pPr>
      <w:r w:rsidRPr="00B10984">
        <w:rPr>
          <w:rStyle w:val="HideTWBExt"/>
          <w:b w:val="0"/>
        </w:rPr>
        <w:t>&lt;RepeatBlock-By&gt;&lt;Members&gt;</w:t>
      </w:r>
      <w:r w:rsidRPr="00B10984">
        <w:t>Francisco Assis</w:t>
      </w:r>
      <w:r w:rsidRPr="00B10984">
        <w:rPr>
          <w:rStyle w:val="HideTWBExt"/>
          <w:b w:val="0"/>
        </w:rPr>
        <w:t>&lt;/Members&gt;</w:t>
      </w:r>
    </w:p>
    <w:p w14:paraId="40054BC1" w14:textId="77777777" w:rsidR="00481F9C" w:rsidRPr="00B10984" w:rsidRDefault="00481F9C" w:rsidP="00481F9C">
      <w:r w:rsidRPr="00B10984">
        <w:rPr>
          <w:rStyle w:val="HideTWBExt"/>
        </w:rPr>
        <w:t>&lt;AuNomDe&gt;</w:t>
      </w:r>
      <w:r w:rsidRPr="00B10984">
        <w:rPr>
          <w:rStyle w:val="HideTWBInt"/>
        </w:rPr>
        <w:t>{S&amp;D}</w:t>
      </w:r>
      <w:r w:rsidRPr="00B10984">
        <w:t>za skupinu S&amp;D</w:t>
      </w:r>
      <w:r w:rsidRPr="00B10984">
        <w:rPr>
          <w:rStyle w:val="HideTWBExt"/>
        </w:rPr>
        <w:t>&lt;/AuNomDe&gt;</w:t>
      </w:r>
    </w:p>
    <w:p w14:paraId="26380E8C" w14:textId="77777777" w:rsidR="00481F9C" w:rsidRPr="00B10984" w:rsidRDefault="00481F9C" w:rsidP="00481F9C">
      <w:pPr>
        <w:pStyle w:val="NormalBold"/>
      </w:pPr>
      <w:r w:rsidRPr="00B10984">
        <w:rPr>
          <w:rStyle w:val="HideTWBExt"/>
          <w:b w:val="0"/>
        </w:rPr>
        <w:t>&lt;/RepeatBlock-By&gt;</w:t>
      </w:r>
    </w:p>
    <w:p w14:paraId="4F92C5C2"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4CB98675" w14:textId="77777777" w:rsidR="00481F9C" w:rsidRPr="00B10984" w:rsidRDefault="00481F9C" w:rsidP="00481F9C">
      <w:pPr>
        <w:pStyle w:val="NormalBold"/>
      </w:pPr>
      <w:r w:rsidRPr="00B10984">
        <w:rPr>
          <w:rStyle w:val="HideTWBExt"/>
          <w:b w:val="0"/>
        </w:rPr>
        <w:t>&lt;Article&gt;</w:t>
      </w:r>
      <w:r w:rsidRPr="00B10984">
        <w:t>Bod odůvodnění 8</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26FA3522" w14:textId="77777777" w:rsidTr="00234279">
        <w:trPr>
          <w:trHeight w:hRule="exact" w:val="240"/>
          <w:jc w:val="center"/>
        </w:trPr>
        <w:tc>
          <w:tcPr>
            <w:tcW w:w="9752" w:type="dxa"/>
            <w:gridSpan w:val="2"/>
            <w:tcBorders>
              <w:top w:val="nil"/>
              <w:left w:val="nil"/>
              <w:bottom w:val="nil"/>
              <w:right w:val="nil"/>
            </w:tcBorders>
          </w:tcPr>
          <w:p w14:paraId="04680E53" w14:textId="77777777" w:rsidR="00481F9C" w:rsidRPr="00B10984" w:rsidRDefault="00481F9C" w:rsidP="00234279"/>
        </w:tc>
      </w:tr>
      <w:tr w:rsidR="00481F9C" w:rsidRPr="00B10984" w14:paraId="5BE65794" w14:textId="77777777" w:rsidTr="00234279">
        <w:trPr>
          <w:trHeight w:val="240"/>
          <w:jc w:val="center"/>
        </w:trPr>
        <w:tc>
          <w:tcPr>
            <w:tcW w:w="4876" w:type="dxa"/>
            <w:tcBorders>
              <w:top w:val="nil"/>
              <w:left w:val="nil"/>
              <w:bottom w:val="nil"/>
              <w:right w:val="nil"/>
            </w:tcBorders>
          </w:tcPr>
          <w:p w14:paraId="67D52EEB"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875D7D7" w14:textId="77777777" w:rsidR="00481F9C" w:rsidRPr="00B10984" w:rsidRDefault="00481F9C" w:rsidP="00234279">
            <w:pPr>
              <w:pStyle w:val="AmColumnHeading"/>
            </w:pPr>
            <w:r w:rsidRPr="00B10984">
              <w:t>Pozměňovací návrh</w:t>
            </w:r>
          </w:p>
        </w:tc>
      </w:tr>
      <w:tr w:rsidR="00481F9C" w:rsidRPr="00B10984" w14:paraId="2CDD6FB4" w14:textId="77777777" w:rsidTr="00234279">
        <w:trPr>
          <w:jc w:val="center"/>
        </w:trPr>
        <w:tc>
          <w:tcPr>
            <w:tcW w:w="4876" w:type="dxa"/>
            <w:tcBorders>
              <w:top w:val="nil"/>
              <w:left w:val="nil"/>
              <w:bottom w:val="nil"/>
              <w:right w:val="nil"/>
            </w:tcBorders>
          </w:tcPr>
          <w:p w14:paraId="2EBAA800" w14:textId="77777777" w:rsidR="00481F9C" w:rsidRPr="00B10984" w:rsidRDefault="00481F9C" w:rsidP="00234279">
            <w:pPr>
              <w:pStyle w:val="Normal6a"/>
            </w:pPr>
            <w:r w:rsidRPr="00B10984">
              <w:t>(8)</w:t>
            </w:r>
            <w:r w:rsidRPr="00B10984">
              <w:tab/>
              <w:t xml:space="preserve">Aby se usnadnilo hladké zavádění EES, měly by členské státy po konzultaci s Komisí a agenturou eu-LISA vypracovat vnitrostátní plány zavádění. Pro každou </w:t>
            </w:r>
            <w:r w:rsidRPr="00B10984">
              <w:lastRenderedPageBreak/>
              <w:t>fázi postupného zprovoznění EES by vnitrostátní plány zavádění měly obsahovat informace o stanovených prahových hodnotách a požadavcích, zejména: i) datum, od kterého bude EES provozován na jednotlivých hraničních přechodech; ii) procentní podíl odhadovaného počtu překročení hranic, která mají být zaregistrována v EES, z celkového počtu státních příslušníků třetích zemí, kteří podléhají registraci v EES, a iii) v příslušných případech biometrické funkce, které mají být provozovány na jednotlivých vybraných hraničních přechodech. Členské státy se vyzývají, aby při přípravě svých vnitrostátních plánů zavádění náležitě koordinovaly svou činnost s provozovateli infrastruktury v místech, kde se nacházejí hraniční přechody. Aby bylo možné monitorovat soulad s postupným zprovozněním, měly by členské státy Komisi a agentuře eu-LISA předkládat měsíční zprávy o provádění svých plánů zavádění. Tyto měsíční zprávy by měly v případě potřeby obsahovat nápravná opatření k zajištění souladu s postupným zprovozněním.</w:t>
            </w:r>
          </w:p>
        </w:tc>
        <w:tc>
          <w:tcPr>
            <w:tcW w:w="4876" w:type="dxa"/>
            <w:tcBorders>
              <w:top w:val="nil"/>
              <w:left w:val="nil"/>
              <w:bottom w:val="nil"/>
              <w:right w:val="nil"/>
            </w:tcBorders>
          </w:tcPr>
          <w:p w14:paraId="49CBDCAB" w14:textId="77777777" w:rsidR="00481F9C" w:rsidRPr="00B10984" w:rsidRDefault="00481F9C" w:rsidP="00234279">
            <w:pPr>
              <w:pStyle w:val="Normal6a"/>
            </w:pPr>
            <w:r w:rsidRPr="00B10984">
              <w:lastRenderedPageBreak/>
              <w:t>(8)</w:t>
            </w:r>
            <w:r w:rsidRPr="00B10984">
              <w:tab/>
              <w:t xml:space="preserve">Aby se usnadnilo hladké zavádění EES, měly by členské státy po konzultaci s Komisí a agenturou eu-LISA vypracovat vnitrostátní plány zavádění. Pro každou </w:t>
            </w:r>
            <w:r w:rsidRPr="00B10984">
              <w:lastRenderedPageBreak/>
              <w:t xml:space="preserve">fázi postupného zprovoznění EES by vnitrostátní plány zavádění měly obsahovat informace o stanovených prahových hodnotách a požadavcích, zejména: i) datum, od kterého bude EES provozován na jednotlivých hraničních přechodech; ii) procentní podíl odhadovaného počtu překročení hranic, která mají být zaregistrována v EES, z celkového počtu státních příslušníků třetích zemí, kteří podléhají registraci v EES, a iii) v příslušných případech biometrické funkce, které mají být provozovány na jednotlivých vybraných hraničních přechodech. Členské státy se vyzývají, aby při přípravě svých vnitrostátních plánů zavádění náležitě koordinovaly svou činnost s provozovateli infrastruktury v místech, kde se nacházejí hraniční přechody. Aby bylo možné monitorovat soulad s postupným zprovozněním, měly by členské státy Komisi a agentuře eu-LISA předkládat měsíční zprávy o provádění svých plánů zavádění, </w:t>
            </w:r>
            <w:r w:rsidRPr="00B10984">
              <w:rPr>
                <w:b/>
                <w:i/>
              </w:rPr>
              <w:t>pokud a dokud nebude EES plně využíván pro všechny státní příslušníky třetích zemí, kteří podléhají registraci v EES, a nebude využíván současně na všech hraničních přechodech v členském státě</w:t>
            </w:r>
            <w:r w:rsidRPr="00B10984">
              <w:t>. Tyto měsíční zprávy by měly v případě potřeby obsahovat nápravná opatření k zajištění souladu s postupným zprovozněním.</w:t>
            </w:r>
          </w:p>
        </w:tc>
      </w:tr>
    </w:tbl>
    <w:p w14:paraId="46130F3A"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643BFECE"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6CAB23C3" w14:textId="77777777" w:rsidR="00481F9C" w:rsidRPr="00B10984" w:rsidRDefault="00481F9C" w:rsidP="00481F9C">
      <w:pPr>
        <w:pStyle w:val="AmJustText"/>
      </w:pPr>
      <w:r w:rsidRPr="00B10984">
        <w:t>Členské státy by měly mít povinnost předkládat měsíční zprávy o provádění svých plánů zavádění pouze do okamžiku, kdy je systém v daném členském státě plně zaveden.</w:t>
      </w:r>
    </w:p>
    <w:p w14:paraId="7C87E480" w14:textId="77777777" w:rsidR="002E7F09" w:rsidRPr="00B10984" w:rsidRDefault="00481F9C" w:rsidP="00481F9C">
      <w:r w:rsidRPr="00B10984">
        <w:rPr>
          <w:rStyle w:val="HideTWBExt"/>
        </w:rPr>
        <w:t>&lt;/AmendB&gt;</w:t>
      </w:r>
    </w:p>
    <w:p w14:paraId="0455FBAA"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47</w:t>
      </w:r>
      <w:r w:rsidRPr="00B10984">
        <w:rPr>
          <w:rStyle w:val="HideTWBExt"/>
          <w:b w:val="0"/>
        </w:rPr>
        <w:t>&lt;/NumAmB&gt;</w:t>
      </w:r>
    </w:p>
    <w:p w14:paraId="71A4514B" w14:textId="77777777" w:rsidR="00481F9C" w:rsidRPr="00B10984" w:rsidRDefault="00481F9C" w:rsidP="00481F9C">
      <w:pPr>
        <w:pStyle w:val="NormalBold"/>
      </w:pPr>
      <w:r w:rsidRPr="00B10984">
        <w:rPr>
          <w:rStyle w:val="HideTWBExt"/>
          <w:b w:val="0"/>
        </w:rPr>
        <w:t>&lt;RepeatBlock-By&gt;&lt;Members&gt;</w:t>
      </w:r>
      <w:r w:rsidRPr="00B10984">
        <w:t>Jan-Christoph Oetjen, Lucia Yar, Veronika Cifrová Ostrihoňová, Moritz Körner</w:t>
      </w:r>
      <w:r w:rsidRPr="00B10984">
        <w:rPr>
          <w:rStyle w:val="HideTWBExt"/>
          <w:b w:val="0"/>
        </w:rPr>
        <w:t>&lt;/Members&gt;</w:t>
      </w:r>
    </w:p>
    <w:p w14:paraId="47CF8E5A" w14:textId="77777777" w:rsidR="00481F9C" w:rsidRPr="00B10984" w:rsidRDefault="00481F9C" w:rsidP="00481F9C">
      <w:pPr>
        <w:pStyle w:val="NormalBold"/>
      </w:pPr>
      <w:r w:rsidRPr="00B10984">
        <w:rPr>
          <w:rStyle w:val="HideTWBExt"/>
          <w:b w:val="0"/>
        </w:rPr>
        <w:t>&lt;/RepeatBlock-By&gt;</w:t>
      </w:r>
    </w:p>
    <w:p w14:paraId="0094DFF3"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A602B2A" w14:textId="77777777" w:rsidR="00481F9C" w:rsidRPr="00B10984" w:rsidRDefault="00481F9C" w:rsidP="00481F9C">
      <w:pPr>
        <w:pStyle w:val="NormalBold"/>
      </w:pPr>
      <w:r w:rsidRPr="00B10984">
        <w:rPr>
          <w:rStyle w:val="HideTWBExt"/>
          <w:b w:val="0"/>
        </w:rPr>
        <w:t>&lt;Article&gt;</w:t>
      </w:r>
      <w:r w:rsidRPr="00B10984">
        <w:t>Bod odůvodnění 8</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68B74BAC" w14:textId="77777777" w:rsidTr="00234279">
        <w:trPr>
          <w:trHeight w:hRule="exact" w:val="240"/>
          <w:jc w:val="center"/>
        </w:trPr>
        <w:tc>
          <w:tcPr>
            <w:tcW w:w="9752" w:type="dxa"/>
            <w:gridSpan w:val="2"/>
            <w:tcBorders>
              <w:top w:val="nil"/>
              <w:left w:val="nil"/>
              <w:bottom w:val="nil"/>
              <w:right w:val="nil"/>
            </w:tcBorders>
          </w:tcPr>
          <w:p w14:paraId="0664EBD0" w14:textId="77777777" w:rsidR="00481F9C" w:rsidRPr="00B10984" w:rsidRDefault="00481F9C" w:rsidP="00234279"/>
        </w:tc>
      </w:tr>
      <w:tr w:rsidR="00481F9C" w:rsidRPr="00B10984" w14:paraId="7CB846B2" w14:textId="77777777" w:rsidTr="00234279">
        <w:trPr>
          <w:trHeight w:val="240"/>
          <w:jc w:val="center"/>
        </w:trPr>
        <w:tc>
          <w:tcPr>
            <w:tcW w:w="4876" w:type="dxa"/>
            <w:tcBorders>
              <w:top w:val="nil"/>
              <w:left w:val="nil"/>
              <w:bottom w:val="nil"/>
              <w:right w:val="nil"/>
            </w:tcBorders>
          </w:tcPr>
          <w:p w14:paraId="5ADEFFC4"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3806ECD4" w14:textId="77777777" w:rsidR="00481F9C" w:rsidRPr="00B10984" w:rsidRDefault="00481F9C" w:rsidP="00234279">
            <w:pPr>
              <w:pStyle w:val="AmColumnHeading"/>
            </w:pPr>
            <w:r w:rsidRPr="00B10984">
              <w:t>Pozměňovací návrh</w:t>
            </w:r>
          </w:p>
        </w:tc>
      </w:tr>
      <w:tr w:rsidR="00481F9C" w:rsidRPr="00B10984" w14:paraId="7C15B333" w14:textId="77777777" w:rsidTr="00234279">
        <w:trPr>
          <w:jc w:val="center"/>
        </w:trPr>
        <w:tc>
          <w:tcPr>
            <w:tcW w:w="4876" w:type="dxa"/>
            <w:tcBorders>
              <w:top w:val="nil"/>
              <w:left w:val="nil"/>
              <w:bottom w:val="nil"/>
              <w:right w:val="nil"/>
            </w:tcBorders>
          </w:tcPr>
          <w:p w14:paraId="447D1805" w14:textId="77777777" w:rsidR="00481F9C" w:rsidRPr="00B10984" w:rsidRDefault="00481F9C" w:rsidP="00234279">
            <w:pPr>
              <w:pStyle w:val="Normal6a"/>
            </w:pPr>
            <w:r w:rsidRPr="00B10984">
              <w:t>(8)</w:t>
            </w:r>
            <w:r w:rsidRPr="00B10984">
              <w:tab/>
              <w:t xml:space="preserve">Aby se usnadnilo hladké zavádění EES, měly by členské státy po konzultaci s Komisí a agenturou eu-LISA vypracovat vnitrostátní plány zavádění. Pro každou fázi postupného zprovoznění EES by vnitrostátní plány zavádění měly obsahovat informace o stanovených prahových hodnotách a požadavcích, zejména: i) datum, od kterého bude EES provozován na jednotlivých hraničních přechodech; ii) procentní podíl odhadovaného počtu překročení hranic, která mají být zaregistrována v EES, z celkového počtu státních příslušníků třetích zemí, kteří podléhají registraci v EES, a iii) v příslušných případech biometrické funkce, které mají být provozovány na jednotlivých vybraných hraničních přechodech. Členské státy </w:t>
            </w:r>
            <w:r w:rsidRPr="00B10984">
              <w:rPr>
                <w:b/>
                <w:bCs/>
                <w:i/>
                <w:iCs/>
              </w:rPr>
              <w:t>se vyzývají, aby</w:t>
            </w:r>
            <w:r w:rsidRPr="00B10984">
              <w:t xml:space="preserve"> při přípravě svých vnitrostátních plánů zavádění náležitě </w:t>
            </w:r>
            <w:r w:rsidRPr="00B10984">
              <w:rPr>
                <w:b/>
                <w:i/>
              </w:rPr>
              <w:t>koordinovaly</w:t>
            </w:r>
            <w:r w:rsidRPr="00B10984">
              <w:t xml:space="preserve"> svou činnost s provozovateli infrastruktury v místech, kde se nacházejí hraniční přechody. Aby bylo možné monitorovat soulad s postupným zprovozněním, měly by členské státy Komisi a agentuře eu-LISA předkládat měsíční zprávy o provádění svých plánů zavádění. Tyto měsíční zprávy by měly v případě potřeby obsahovat nápravná opatření k zajištění souladu s postupným zprovozněním.</w:t>
            </w:r>
          </w:p>
        </w:tc>
        <w:tc>
          <w:tcPr>
            <w:tcW w:w="4876" w:type="dxa"/>
            <w:tcBorders>
              <w:top w:val="nil"/>
              <w:left w:val="nil"/>
              <w:bottom w:val="nil"/>
              <w:right w:val="nil"/>
            </w:tcBorders>
          </w:tcPr>
          <w:p w14:paraId="0E0F4D50" w14:textId="77777777" w:rsidR="00481F9C" w:rsidRPr="00B10984" w:rsidRDefault="00481F9C" w:rsidP="00234279">
            <w:pPr>
              <w:pStyle w:val="Normal6a"/>
            </w:pPr>
            <w:r w:rsidRPr="00B10984">
              <w:t>(8)</w:t>
            </w:r>
            <w:r w:rsidRPr="00B10984">
              <w:tab/>
              <w:t>Aby se usnadnilo hladké zavádění EES, měly by členské státy po konzultaci s Komisí a agenturou eu-LISA vypracovat vnitrostátní plány zavádění</w:t>
            </w:r>
            <w:r w:rsidRPr="00B10984">
              <w:rPr>
                <w:b/>
                <w:i/>
              </w:rPr>
              <w:t>. Tyto plány by měly být zveřejněny a sděleny Komisi, Evropskému parlamentu a zúčastněným stranám z odvětví</w:t>
            </w:r>
            <w:r w:rsidRPr="00B10984">
              <w:t xml:space="preserve">. Pro každou fázi postupného zprovoznění EES by vnitrostátní plány zavádění měly obsahovat informace o stanovených prahových hodnotách a požadavcích, zejména: i) datum, od kterého bude EES provozován na jednotlivých hraničních přechodech; ii) procentní podíl odhadovaného počtu překročení hranic, která mají být zaregistrována v EES, z celkového počtu státních příslušníků třetích zemí, kteří podléhají registraci v EES, a iii) v příslušných případech biometrické funkce, které mají být provozovány na jednotlivých vybraných hraničních přechodech. Členské státy </w:t>
            </w:r>
            <w:r w:rsidRPr="00B10984">
              <w:rPr>
                <w:b/>
                <w:i/>
              </w:rPr>
              <w:t>by měly</w:t>
            </w:r>
            <w:r w:rsidRPr="00B10984">
              <w:t xml:space="preserve"> při přípravě svých vnitrostátních plánů zavádění náležitě </w:t>
            </w:r>
            <w:r w:rsidRPr="00B10984">
              <w:rPr>
                <w:b/>
                <w:i/>
              </w:rPr>
              <w:t>koordinovat</w:t>
            </w:r>
            <w:r w:rsidRPr="00B10984">
              <w:t xml:space="preserve"> svou činnost s provozovateli infrastruktury v místech, kde se nacházejí hraniční přechody. Aby bylo možné monitorovat soulad s postupným zprovozněním, měly by členské státy Komisi</w:t>
            </w:r>
            <w:r w:rsidRPr="00B10984">
              <w:rPr>
                <w:b/>
                <w:i/>
              </w:rPr>
              <w:t>, Evropskému parlamentu</w:t>
            </w:r>
            <w:r w:rsidRPr="00B10984">
              <w:t xml:space="preserve"> a agentuře eu-LISA předkládat měsíční zprávy o provádění svých plánů zavádění. Tyto měsíční zprávy by měly v případě potřeby obsahovat nápravná opatření k zajištění souladu s postupným zprovozněním.</w:t>
            </w:r>
          </w:p>
        </w:tc>
      </w:tr>
    </w:tbl>
    <w:p w14:paraId="6788B41F"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0272E833" w14:textId="77777777" w:rsidR="002E7F09" w:rsidRPr="00B10984" w:rsidRDefault="00481F9C" w:rsidP="00481F9C">
      <w:r w:rsidRPr="00B10984">
        <w:rPr>
          <w:rStyle w:val="HideTWBExt"/>
        </w:rPr>
        <w:t>&lt;/AmendB&gt;</w:t>
      </w:r>
    </w:p>
    <w:p w14:paraId="0D42A554"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48</w:t>
      </w:r>
      <w:r w:rsidRPr="00B10984">
        <w:rPr>
          <w:rStyle w:val="HideTWBExt"/>
          <w:b w:val="0"/>
        </w:rPr>
        <w:t>&lt;/NumAmB&gt;</w:t>
      </w:r>
    </w:p>
    <w:p w14:paraId="50CD2EDB" w14:textId="77777777" w:rsidR="00481F9C" w:rsidRPr="00B10984" w:rsidRDefault="00481F9C" w:rsidP="00481F9C">
      <w:pPr>
        <w:pStyle w:val="NormalBold"/>
      </w:pPr>
      <w:r w:rsidRPr="00B10984">
        <w:rPr>
          <w:rStyle w:val="HideTWBExt"/>
          <w:b w:val="0"/>
        </w:rPr>
        <w:t>&lt;RepeatBlock-By&gt;&lt;Members&gt;</w:t>
      </w:r>
      <w:r w:rsidRPr="00B10984">
        <w:t>Jan-Christoph Oetjen, Lucia Yar, Veronika Cifrová Ostrihoňová, Sophie Wilmès, Moritz Körner</w:t>
      </w:r>
      <w:r w:rsidRPr="00B10984">
        <w:rPr>
          <w:rStyle w:val="HideTWBExt"/>
          <w:b w:val="0"/>
        </w:rPr>
        <w:t>&lt;/Members&gt;</w:t>
      </w:r>
    </w:p>
    <w:p w14:paraId="6A8B5FE3" w14:textId="77777777" w:rsidR="00481F9C" w:rsidRPr="00B10984" w:rsidRDefault="00481F9C" w:rsidP="00481F9C">
      <w:pPr>
        <w:pStyle w:val="NormalBold"/>
      </w:pPr>
      <w:r w:rsidRPr="00B10984">
        <w:rPr>
          <w:rStyle w:val="HideTWBExt"/>
          <w:b w:val="0"/>
        </w:rPr>
        <w:t>&lt;/RepeatBlock-By&gt;</w:t>
      </w:r>
    </w:p>
    <w:p w14:paraId="7FEA7E4C"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1FC2CF5" w14:textId="77777777" w:rsidR="00481F9C" w:rsidRPr="00B10984" w:rsidRDefault="00481F9C" w:rsidP="00481F9C">
      <w:pPr>
        <w:pStyle w:val="NormalBold"/>
      </w:pPr>
      <w:r w:rsidRPr="00B10984">
        <w:rPr>
          <w:rStyle w:val="HideTWBExt"/>
          <w:b w:val="0"/>
        </w:rPr>
        <w:lastRenderedPageBreak/>
        <w:t>&lt;Article&gt;</w:t>
      </w:r>
      <w:r w:rsidRPr="00B10984">
        <w:t>Bod odůvodnění 8 a (nový)</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49703077" w14:textId="77777777" w:rsidTr="00234279">
        <w:trPr>
          <w:trHeight w:hRule="exact" w:val="240"/>
          <w:jc w:val="center"/>
        </w:trPr>
        <w:tc>
          <w:tcPr>
            <w:tcW w:w="9752" w:type="dxa"/>
            <w:gridSpan w:val="2"/>
            <w:tcBorders>
              <w:top w:val="nil"/>
              <w:left w:val="nil"/>
              <w:bottom w:val="nil"/>
              <w:right w:val="nil"/>
            </w:tcBorders>
          </w:tcPr>
          <w:p w14:paraId="22559CE1" w14:textId="77777777" w:rsidR="00481F9C" w:rsidRPr="00B10984" w:rsidRDefault="00481F9C" w:rsidP="00234279"/>
        </w:tc>
      </w:tr>
      <w:tr w:rsidR="00481F9C" w:rsidRPr="00B10984" w14:paraId="654B3C28" w14:textId="77777777" w:rsidTr="00234279">
        <w:trPr>
          <w:trHeight w:val="240"/>
          <w:jc w:val="center"/>
        </w:trPr>
        <w:tc>
          <w:tcPr>
            <w:tcW w:w="4876" w:type="dxa"/>
            <w:tcBorders>
              <w:top w:val="nil"/>
              <w:left w:val="nil"/>
              <w:bottom w:val="nil"/>
              <w:right w:val="nil"/>
            </w:tcBorders>
          </w:tcPr>
          <w:p w14:paraId="70001F11"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4FB4C736" w14:textId="77777777" w:rsidR="00481F9C" w:rsidRPr="00B10984" w:rsidRDefault="00481F9C" w:rsidP="00234279">
            <w:pPr>
              <w:pStyle w:val="AmColumnHeading"/>
            </w:pPr>
            <w:r w:rsidRPr="00B10984">
              <w:t>Pozměňovací návrh</w:t>
            </w:r>
          </w:p>
        </w:tc>
      </w:tr>
      <w:tr w:rsidR="00481F9C" w:rsidRPr="00B10984" w14:paraId="5B1E9113" w14:textId="77777777" w:rsidTr="00234279">
        <w:trPr>
          <w:jc w:val="center"/>
        </w:trPr>
        <w:tc>
          <w:tcPr>
            <w:tcW w:w="4876" w:type="dxa"/>
            <w:tcBorders>
              <w:top w:val="nil"/>
              <w:left w:val="nil"/>
              <w:bottom w:val="nil"/>
              <w:right w:val="nil"/>
            </w:tcBorders>
          </w:tcPr>
          <w:p w14:paraId="124FA6B2" w14:textId="77777777" w:rsidR="00481F9C" w:rsidRPr="00B10984" w:rsidRDefault="00481F9C" w:rsidP="00234279">
            <w:pPr>
              <w:pStyle w:val="Normal6a"/>
            </w:pPr>
          </w:p>
        </w:tc>
        <w:tc>
          <w:tcPr>
            <w:tcW w:w="4876" w:type="dxa"/>
            <w:tcBorders>
              <w:top w:val="nil"/>
              <w:left w:val="nil"/>
              <w:bottom w:val="nil"/>
              <w:right w:val="nil"/>
            </w:tcBorders>
          </w:tcPr>
          <w:p w14:paraId="14BABE2D" w14:textId="77777777" w:rsidR="00481F9C" w:rsidRPr="00B10984" w:rsidRDefault="00481F9C" w:rsidP="00234279">
            <w:pPr>
              <w:pStyle w:val="Normal6a"/>
            </w:pPr>
            <w:r w:rsidRPr="00B10984">
              <w:rPr>
                <w:b/>
                <w:i/>
              </w:rPr>
              <w:t>(8a)</w:t>
            </w:r>
            <w:r w:rsidRPr="00B10984">
              <w:tab/>
            </w:r>
            <w:r w:rsidRPr="00B10984">
              <w:rPr>
                <w:b/>
                <w:i/>
              </w:rPr>
              <w:t>Pro usnadnění hladkého zavádění EES je třeba zajistit, aby se konec postupného zprovoznění EES nekryl s vrcholem cestovní sezóny v létě (červen až srpen) nebo v zimě (prosinec až únor).</w:t>
            </w:r>
          </w:p>
        </w:tc>
      </w:tr>
    </w:tbl>
    <w:p w14:paraId="3EB05FBE"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0F55CDB3" w14:textId="77777777" w:rsidR="002E7F09" w:rsidRPr="00B10984" w:rsidRDefault="00481F9C" w:rsidP="00481F9C">
      <w:r w:rsidRPr="00B10984">
        <w:rPr>
          <w:rStyle w:val="HideTWBExt"/>
        </w:rPr>
        <w:t>&lt;/AmendB&gt;</w:t>
      </w:r>
    </w:p>
    <w:p w14:paraId="69C0FF0D"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49</w:t>
      </w:r>
      <w:r w:rsidRPr="00B10984">
        <w:rPr>
          <w:rStyle w:val="HideTWBExt"/>
          <w:b w:val="0"/>
        </w:rPr>
        <w:t>&lt;/NumAmB&gt;</w:t>
      </w:r>
    </w:p>
    <w:p w14:paraId="2C058A50" w14:textId="77777777" w:rsidR="00481F9C" w:rsidRPr="00B10984" w:rsidRDefault="00481F9C" w:rsidP="00481F9C">
      <w:pPr>
        <w:pStyle w:val="NormalBold"/>
      </w:pPr>
      <w:r w:rsidRPr="00B10984">
        <w:rPr>
          <w:rStyle w:val="HideTWBExt"/>
          <w:b w:val="0"/>
        </w:rPr>
        <w:t>&lt;RepeatBlock-By&gt;&lt;Members&gt;</w:t>
      </w:r>
      <w:r w:rsidRPr="00B10984">
        <w:t>Alice Teodorescu Måwe</w:t>
      </w:r>
      <w:r w:rsidRPr="00B10984">
        <w:rPr>
          <w:rStyle w:val="HideTWBExt"/>
          <w:b w:val="0"/>
        </w:rPr>
        <w:t>&lt;/Members&gt;</w:t>
      </w:r>
    </w:p>
    <w:p w14:paraId="6B97EAD0" w14:textId="77777777" w:rsidR="00481F9C" w:rsidRPr="00B10984" w:rsidRDefault="00481F9C" w:rsidP="00481F9C">
      <w:pPr>
        <w:pStyle w:val="NormalBold"/>
      </w:pPr>
      <w:r w:rsidRPr="00B10984">
        <w:rPr>
          <w:rStyle w:val="HideTWBExt"/>
          <w:b w:val="0"/>
        </w:rPr>
        <w:t>&lt;/RepeatBlock-By&gt;</w:t>
      </w:r>
    </w:p>
    <w:p w14:paraId="3E181FE7"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3E8CC1F3" w14:textId="77777777" w:rsidR="00481F9C" w:rsidRPr="00B10984" w:rsidRDefault="00481F9C" w:rsidP="00481F9C">
      <w:pPr>
        <w:pStyle w:val="NormalBold"/>
      </w:pPr>
      <w:r w:rsidRPr="00B10984">
        <w:rPr>
          <w:rStyle w:val="HideTWBExt"/>
          <w:b w:val="0"/>
        </w:rPr>
        <w:t>&lt;Article&gt;</w:t>
      </w:r>
      <w:r w:rsidRPr="00B10984">
        <w:t>Bod odůvodnění 8 a (nový)</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535A1EB2" w14:textId="77777777" w:rsidTr="00234279">
        <w:trPr>
          <w:trHeight w:hRule="exact" w:val="240"/>
          <w:jc w:val="center"/>
        </w:trPr>
        <w:tc>
          <w:tcPr>
            <w:tcW w:w="9752" w:type="dxa"/>
            <w:gridSpan w:val="2"/>
            <w:tcBorders>
              <w:top w:val="nil"/>
              <w:left w:val="nil"/>
              <w:bottom w:val="nil"/>
              <w:right w:val="nil"/>
            </w:tcBorders>
          </w:tcPr>
          <w:p w14:paraId="38F969BC" w14:textId="77777777" w:rsidR="00481F9C" w:rsidRPr="00B10984" w:rsidRDefault="00481F9C" w:rsidP="00234279"/>
        </w:tc>
      </w:tr>
      <w:tr w:rsidR="00481F9C" w:rsidRPr="00B10984" w14:paraId="7700699F" w14:textId="77777777" w:rsidTr="00234279">
        <w:trPr>
          <w:trHeight w:val="240"/>
          <w:jc w:val="center"/>
        </w:trPr>
        <w:tc>
          <w:tcPr>
            <w:tcW w:w="4876" w:type="dxa"/>
            <w:tcBorders>
              <w:top w:val="nil"/>
              <w:left w:val="nil"/>
              <w:bottom w:val="nil"/>
              <w:right w:val="nil"/>
            </w:tcBorders>
          </w:tcPr>
          <w:p w14:paraId="435884DB"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35ED9881" w14:textId="77777777" w:rsidR="00481F9C" w:rsidRPr="00B10984" w:rsidRDefault="00481F9C" w:rsidP="00234279">
            <w:pPr>
              <w:pStyle w:val="AmColumnHeading"/>
            </w:pPr>
            <w:r w:rsidRPr="00B10984">
              <w:t>Pozměňovací návrh</w:t>
            </w:r>
          </w:p>
        </w:tc>
      </w:tr>
      <w:tr w:rsidR="00481F9C" w:rsidRPr="00B10984" w14:paraId="106AF4E6" w14:textId="77777777" w:rsidTr="00234279">
        <w:trPr>
          <w:jc w:val="center"/>
        </w:trPr>
        <w:tc>
          <w:tcPr>
            <w:tcW w:w="4876" w:type="dxa"/>
            <w:tcBorders>
              <w:top w:val="nil"/>
              <w:left w:val="nil"/>
              <w:bottom w:val="nil"/>
              <w:right w:val="nil"/>
            </w:tcBorders>
          </w:tcPr>
          <w:p w14:paraId="65E0F404" w14:textId="77777777" w:rsidR="00481F9C" w:rsidRPr="00B10984" w:rsidRDefault="00481F9C" w:rsidP="00234279">
            <w:pPr>
              <w:pStyle w:val="Normal6a"/>
            </w:pPr>
          </w:p>
        </w:tc>
        <w:tc>
          <w:tcPr>
            <w:tcW w:w="4876" w:type="dxa"/>
            <w:tcBorders>
              <w:top w:val="nil"/>
              <w:left w:val="nil"/>
              <w:bottom w:val="nil"/>
              <w:right w:val="nil"/>
            </w:tcBorders>
          </w:tcPr>
          <w:p w14:paraId="01FE3604" w14:textId="77777777" w:rsidR="00481F9C" w:rsidRPr="00B10984" w:rsidRDefault="00481F9C" w:rsidP="00234279">
            <w:pPr>
              <w:pStyle w:val="Normal6a"/>
            </w:pPr>
            <w:r w:rsidRPr="00B10984">
              <w:rPr>
                <w:b/>
                <w:i/>
              </w:rPr>
              <w:t>(8a)</w:t>
            </w:r>
            <w:r w:rsidRPr="00B10984">
              <w:tab/>
            </w:r>
            <w:r w:rsidRPr="00B10984">
              <w:rPr>
                <w:b/>
                <w:i/>
              </w:rPr>
              <w:t>Vnitrostátní plány zavádění, které mají členské státy vypracovat podle tohoto nařízení, by měly být stručné a vyvážené a neměly by představovat nepřiměřenou administrativní zátěž.</w:t>
            </w:r>
          </w:p>
        </w:tc>
      </w:tr>
    </w:tbl>
    <w:p w14:paraId="7241CCEF"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615FD233" w14:textId="77777777" w:rsidR="002E7F09" w:rsidRPr="00B10984" w:rsidRDefault="00481F9C" w:rsidP="00481F9C">
      <w:r w:rsidRPr="00B10984">
        <w:rPr>
          <w:rStyle w:val="HideTWBExt"/>
        </w:rPr>
        <w:t>&lt;/AmendB&gt;</w:t>
      </w:r>
    </w:p>
    <w:p w14:paraId="340FE597"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50</w:t>
      </w:r>
      <w:r w:rsidRPr="00B10984">
        <w:rPr>
          <w:rStyle w:val="HideTWBExt"/>
          <w:b w:val="0"/>
        </w:rPr>
        <w:t>&lt;/NumAmB&gt;</w:t>
      </w:r>
    </w:p>
    <w:p w14:paraId="60E79D62" w14:textId="77777777" w:rsidR="00481F9C" w:rsidRPr="00B10984" w:rsidRDefault="00481F9C" w:rsidP="00481F9C">
      <w:pPr>
        <w:pStyle w:val="NormalBold"/>
      </w:pPr>
      <w:r w:rsidRPr="00B10984">
        <w:rPr>
          <w:rStyle w:val="HideTWBExt"/>
          <w:b w:val="0"/>
        </w:rPr>
        <w:t>&lt;RepeatBlock-By&gt;&lt;Members&gt;</w:t>
      </w:r>
      <w:r w:rsidRPr="00B10984">
        <w:t>Francisco Assis</w:t>
      </w:r>
      <w:r w:rsidRPr="00B10984">
        <w:rPr>
          <w:rStyle w:val="HideTWBExt"/>
          <w:b w:val="0"/>
        </w:rPr>
        <w:t>&lt;/Members&gt;</w:t>
      </w:r>
    </w:p>
    <w:p w14:paraId="308D960A" w14:textId="77777777" w:rsidR="00481F9C" w:rsidRPr="00B10984" w:rsidRDefault="00481F9C" w:rsidP="00481F9C">
      <w:r w:rsidRPr="00B10984">
        <w:rPr>
          <w:rStyle w:val="HideTWBExt"/>
        </w:rPr>
        <w:t>&lt;AuNomDe&gt;</w:t>
      </w:r>
      <w:r w:rsidRPr="00B10984">
        <w:rPr>
          <w:rStyle w:val="HideTWBInt"/>
        </w:rPr>
        <w:t>{S&amp;D}</w:t>
      </w:r>
      <w:r w:rsidRPr="00B10984">
        <w:t>za skupinu S&amp;D</w:t>
      </w:r>
      <w:r w:rsidRPr="00B10984">
        <w:rPr>
          <w:rStyle w:val="HideTWBExt"/>
        </w:rPr>
        <w:t>&lt;/AuNomDe&gt;</w:t>
      </w:r>
    </w:p>
    <w:p w14:paraId="42C1C484" w14:textId="77777777" w:rsidR="00481F9C" w:rsidRPr="00B10984" w:rsidRDefault="00481F9C" w:rsidP="00481F9C">
      <w:pPr>
        <w:pStyle w:val="NormalBold"/>
      </w:pPr>
      <w:r w:rsidRPr="00B10984">
        <w:rPr>
          <w:rStyle w:val="HideTWBExt"/>
          <w:b w:val="0"/>
        </w:rPr>
        <w:t>&lt;/RepeatBlock-By&gt;</w:t>
      </w:r>
    </w:p>
    <w:p w14:paraId="1E9CCF5A"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00CB698B" w14:textId="77777777" w:rsidR="00481F9C" w:rsidRPr="00B10984" w:rsidRDefault="00481F9C" w:rsidP="00481F9C">
      <w:pPr>
        <w:pStyle w:val="NormalBold"/>
      </w:pPr>
      <w:r w:rsidRPr="00B10984">
        <w:rPr>
          <w:rStyle w:val="HideTWBExt"/>
          <w:b w:val="0"/>
        </w:rPr>
        <w:t>&lt;Article&gt;</w:t>
      </w:r>
      <w:r w:rsidRPr="00B10984">
        <w:t>Bod odůvodnění 9</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14F20F22" w14:textId="77777777" w:rsidTr="00234279">
        <w:trPr>
          <w:trHeight w:hRule="exact" w:val="240"/>
          <w:jc w:val="center"/>
        </w:trPr>
        <w:tc>
          <w:tcPr>
            <w:tcW w:w="9752" w:type="dxa"/>
            <w:gridSpan w:val="2"/>
            <w:tcBorders>
              <w:top w:val="nil"/>
              <w:left w:val="nil"/>
              <w:bottom w:val="nil"/>
              <w:right w:val="nil"/>
            </w:tcBorders>
          </w:tcPr>
          <w:p w14:paraId="169CB5AB" w14:textId="77777777" w:rsidR="00481F9C" w:rsidRPr="00B10984" w:rsidRDefault="00481F9C" w:rsidP="00234279"/>
        </w:tc>
      </w:tr>
      <w:tr w:rsidR="00481F9C" w:rsidRPr="00B10984" w14:paraId="338FCA01" w14:textId="77777777" w:rsidTr="00234279">
        <w:trPr>
          <w:trHeight w:val="240"/>
          <w:jc w:val="center"/>
        </w:trPr>
        <w:tc>
          <w:tcPr>
            <w:tcW w:w="4876" w:type="dxa"/>
            <w:tcBorders>
              <w:top w:val="nil"/>
              <w:left w:val="nil"/>
              <w:bottom w:val="nil"/>
              <w:right w:val="nil"/>
            </w:tcBorders>
          </w:tcPr>
          <w:p w14:paraId="253B3833"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6BE7B821" w14:textId="77777777" w:rsidR="00481F9C" w:rsidRPr="00B10984" w:rsidRDefault="00481F9C" w:rsidP="00234279">
            <w:pPr>
              <w:pStyle w:val="AmColumnHeading"/>
            </w:pPr>
            <w:r w:rsidRPr="00B10984">
              <w:t>Pozměňovací návrh</w:t>
            </w:r>
          </w:p>
        </w:tc>
      </w:tr>
      <w:tr w:rsidR="00481F9C" w:rsidRPr="00B10984" w14:paraId="7D804CE2" w14:textId="77777777" w:rsidTr="00234279">
        <w:trPr>
          <w:jc w:val="center"/>
        </w:trPr>
        <w:tc>
          <w:tcPr>
            <w:tcW w:w="4876" w:type="dxa"/>
            <w:tcBorders>
              <w:top w:val="nil"/>
              <w:left w:val="nil"/>
              <w:bottom w:val="nil"/>
              <w:right w:val="nil"/>
            </w:tcBorders>
          </w:tcPr>
          <w:p w14:paraId="2E455BE9" w14:textId="77777777" w:rsidR="00481F9C" w:rsidRPr="00B10984" w:rsidRDefault="00481F9C" w:rsidP="00234279">
            <w:pPr>
              <w:pStyle w:val="Normal6a"/>
            </w:pPr>
            <w:r w:rsidRPr="00B10984">
              <w:t>(9)</w:t>
            </w:r>
            <w:r w:rsidRPr="00B10984">
              <w:tab/>
              <w:t xml:space="preserve">Vzhledem k postupnému zprovoznění EES a možné neúplnosti údajů zaznamenaných v EES by cestovní doklady státních příslušníků třetích zemí měly být během postupného zprovoznění EES při vstupu a výstupu systematicky opatřovány razítkem. Vnitrostátní orgány by měly zohlednit možnou neúplnost záznamů o </w:t>
            </w:r>
            <w:r w:rsidRPr="00B10984">
              <w:lastRenderedPageBreak/>
              <w:t xml:space="preserve">vstupu/výstupu nebo záznamů o odepření vstupu a mít za to, že razítka mají přednost před informacemi zaregistrovanými v EES. Vnitrostátní orgány by navíc měly při informování státních příslušníků třetích zemí o maximální zbývající délce jejich oprávněného pobytu zakládat svá posouzení na razítcích vyznačených v cestovních dokladech. V případě, že razítko chybí, by měly </w:t>
            </w:r>
            <w:r w:rsidRPr="00B10984">
              <w:rPr>
                <w:b/>
                <w:i/>
              </w:rPr>
              <w:t>mít přednost</w:t>
            </w:r>
            <w:r w:rsidRPr="00B10984">
              <w:t xml:space="preserve"> údaje zaznamenané v EES.</w:t>
            </w:r>
          </w:p>
        </w:tc>
        <w:tc>
          <w:tcPr>
            <w:tcW w:w="4876" w:type="dxa"/>
            <w:tcBorders>
              <w:top w:val="nil"/>
              <w:left w:val="nil"/>
              <w:bottom w:val="nil"/>
              <w:right w:val="nil"/>
            </w:tcBorders>
          </w:tcPr>
          <w:p w14:paraId="35E3C16D" w14:textId="77777777" w:rsidR="00481F9C" w:rsidRPr="00B10984" w:rsidRDefault="00481F9C" w:rsidP="00234279">
            <w:pPr>
              <w:pStyle w:val="Normal6a"/>
            </w:pPr>
            <w:r w:rsidRPr="00B10984">
              <w:lastRenderedPageBreak/>
              <w:t>(9)</w:t>
            </w:r>
            <w:r w:rsidRPr="00B10984">
              <w:tab/>
              <w:t xml:space="preserve">Vzhledem k postupnému zprovoznění EES a možné neúplnosti údajů zaznamenaných v EES by cestovní doklady státních příslušníků třetích zemí měly být během postupného zprovoznění EES při vstupu a výstupu systematicky opatřovány razítkem. Vnitrostátní orgány by měly zohlednit možnou neúplnost záznamů o </w:t>
            </w:r>
            <w:r w:rsidRPr="00B10984">
              <w:lastRenderedPageBreak/>
              <w:t xml:space="preserve">vstupu/výstupu nebo záznamů o odepření vstupu a mít za to, že razítka mají přednost před informacemi zaregistrovanými v EES. Vnitrostátní orgány by navíc měly při informování státních příslušníků třetích zemí o maximální zbývající délce jejich oprávněného pobytu zakládat svá posouzení na razítcích vyznačených v cestovních dokladech. </w:t>
            </w:r>
            <w:r w:rsidRPr="00B10984">
              <w:rPr>
                <w:b/>
                <w:i/>
              </w:rPr>
              <w:t>Pouze</w:t>
            </w:r>
            <w:r w:rsidRPr="00B10984">
              <w:t xml:space="preserve"> v případě, že razítko chybí, by měly </w:t>
            </w:r>
            <w:r w:rsidRPr="00B10984">
              <w:rPr>
                <w:b/>
                <w:i/>
              </w:rPr>
              <w:t>být použity</w:t>
            </w:r>
            <w:r w:rsidRPr="00B10984">
              <w:t xml:space="preserve"> údaje zaznamenané v EES </w:t>
            </w:r>
            <w:r w:rsidRPr="00B10984">
              <w:rPr>
                <w:b/>
                <w:i/>
              </w:rPr>
              <w:t>pro výpočet maximální zbývající doby oprávněného pobytu</w:t>
            </w:r>
            <w:r w:rsidRPr="00B10984">
              <w:t>.</w:t>
            </w:r>
          </w:p>
        </w:tc>
      </w:tr>
    </w:tbl>
    <w:p w14:paraId="3E127595"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6535BC27"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59801B01" w14:textId="77777777" w:rsidR="00481F9C" w:rsidRPr="00B10984" w:rsidRDefault="00481F9C" w:rsidP="00481F9C">
      <w:pPr>
        <w:pStyle w:val="AmJustText"/>
      </w:pPr>
      <w:r w:rsidRPr="00B10984">
        <w:t>Informace EES nemohou mít v žádném případě přednost v průběhu postupného zprovoznění, protože tyto informace budou s velkou pravděpodobností neúplné.</w:t>
      </w:r>
    </w:p>
    <w:p w14:paraId="2298D25A" w14:textId="77777777" w:rsidR="002E7F09" w:rsidRPr="00B10984" w:rsidRDefault="00481F9C" w:rsidP="00481F9C">
      <w:r w:rsidRPr="00B10984">
        <w:rPr>
          <w:rStyle w:val="HideTWBExt"/>
        </w:rPr>
        <w:t>&lt;/AmendB&gt;</w:t>
      </w:r>
    </w:p>
    <w:p w14:paraId="5BCA8A21"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51</w:t>
      </w:r>
      <w:r w:rsidRPr="00B10984">
        <w:rPr>
          <w:rStyle w:val="HideTWBExt"/>
          <w:b w:val="0"/>
        </w:rPr>
        <w:t>&lt;/NumAmB&gt;</w:t>
      </w:r>
    </w:p>
    <w:p w14:paraId="0422001D"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276B1022" w14:textId="77777777" w:rsidR="00481F9C" w:rsidRPr="00B10984" w:rsidRDefault="00481F9C" w:rsidP="00481F9C">
      <w:pPr>
        <w:pStyle w:val="NormalBold"/>
      </w:pPr>
      <w:r w:rsidRPr="00B10984">
        <w:rPr>
          <w:rStyle w:val="HideTWBExt"/>
          <w:b w:val="0"/>
        </w:rPr>
        <w:t>&lt;/RepeatBlock-By&gt;</w:t>
      </w:r>
    </w:p>
    <w:p w14:paraId="5156B9A6"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071CF238" w14:textId="77777777" w:rsidR="00481F9C" w:rsidRPr="00B10984" w:rsidRDefault="00481F9C" w:rsidP="00481F9C">
      <w:pPr>
        <w:pStyle w:val="NormalBold"/>
      </w:pPr>
      <w:r w:rsidRPr="00B10984">
        <w:rPr>
          <w:rStyle w:val="HideTWBExt"/>
          <w:b w:val="0"/>
        </w:rPr>
        <w:t>&lt;Article&gt;</w:t>
      </w:r>
      <w:r w:rsidRPr="00B10984">
        <w:t>Bod odůvodnění 9</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16FC9772" w14:textId="77777777" w:rsidTr="00234279">
        <w:trPr>
          <w:trHeight w:hRule="exact" w:val="240"/>
          <w:jc w:val="center"/>
        </w:trPr>
        <w:tc>
          <w:tcPr>
            <w:tcW w:w="9752" w:type="dxa"/>
            <w:gridSpan w:val="2"/>
            <w:tcBorders>
              <w:top w:val="nil"/>
              <w:left w:val="nil"/>
              <w:bottom w:val="nil"/>
              <w:right w:val="nil"/>
            </w:tcBorders>
          </w:tcPr>
          <w:p w14:paraId="7C850ACF" w14:textId="77777777" w:rsidR="00481F9C" w:rsidRPr="00B10984" w:rsidRDefault="00481F9C" w:rsidP="00234279"/>
        </w:tc>
      </w:tr>
      <w:tr w:rsidR="00481F9C" w:rsidRPr="00B10984" w14:paraId="17D8115B" w14:textId="77777777" w:rsidTr="00234279">
        <w:trPr>
          <w:trHeight w:val="240"/>
          <w:jc w:val="center"/>
        </w:trPr>
        <w:tc>
          <w:tcPr>
            <w:tcW w:w="4876" w:type="dxa"/>
            <w:tcBorders>
              <w:top w:val="nil"/>
              <w:left w:val="nil"/>
              <w:bottom w:val="nil"/>
              <w:right w:val="nil"/>
            </w:tcBorders>
          </w:tcPr>
          <w:p w14:paraId="734AA7C9"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1213ACC7" w14:textId="77777777" w:rsidR="00481F9C" w:rsidRPr="00B10984" w:rsidRDefault="00481F9C" w:rsidP="00234279">
            <w:pPr>
              <w:pStyle w:val="AmColumnHeading"/>
            </w:pPr>
            <w:r w:rsidRPr="00B10984">
              <w:t>Pozměňovací návrh</w:t>
            </w:r>
          </w:p>
        </w:tc>
      </w:tr>
      <w:tr w:rsidR="00481F9C" w:rsidRPr="00B10984" w14:paraId="6E27569F" w14:textId="77777777" w:rsidTr="00234279">
        <w:trPr>
          <w:jc w:val="center"/>
        </w:trPr>
        <w:tc>
          <w:tcPr>
            <w:tcW w:w="4876" w:type="dxa"/>
            <w:tcBorders>
              <w:top w:val="nil"/>
              <w:left w:val="nil"/>
              <w:bottom w:val="nil"/>
              <w:right w:val="nil"/>
            </w:tcBorders>
          </w:tcPr>
          <w:p w14:paraId="571E9956" w14:textId="77777777" w:rsidR="00481F9C" w:rsidRPr="00B10984" w:rsidRDefault="00481F9C" w:rsidP="00234279">
            <w:pPr>
              <w:pStyle w:val="Normal6a"/>
            </w:pPr>
            <w:r w:rsidRPr="00B10984">
              <w:t>(9)</w:t>
            </w:r>
            <w:r w:rsidRPr="00B10984">
              <w:tab/>
              <w:t xml:space="preserve">Vzhledem k postupnému zprovoznění EES a možné neúplnosti údajů zaznamenaných v EES by cestovní doklady státních příslušníků třetích zemí měly být během postupného zprovoznění EES při vstupu a výstupu systematicky opatřovány razítkem. Vnitrostátní orgány by měly zohlednit možnou neúplnost záznamů o vstupu/výstupu nebo záznamů o odepření vstupu a mít za to, že razítka mají přednost před informacemi zaregistrovanými v EES. Vnitrostátní orgány by navíc měly při informování státních příslušníků třetích zemí o maximální zbývající délce jejich oprávněného pobytu zakládat svá posouzení na razítcích vyznačených v cestovních dokladech. V případě, že razítko chybí, by měly mít přednost údaje </w:t>
            </w:r>
            <w:r w:rsidRPr="00B10984">
              <w:lastRenderedPageBreak/>
              <w:t>zaznamenané v EES.</w:t>
            </w:r>
          </w:p>
        </w:tc>
        <w:tc>
          <w:tcPr>
            <w:tcW w:w="4876" w:type="dxa"/>
            <w:tcBorders>
              <w:top w:val="nil"/>
              <w:left w:val="nil"/>
              <w:bottom w:val="nil"/>
              <w:right w:val="nil"/>
            </w:tcBorders>
          </w:tcPr>
          <w:p w14:paraId="4BED6ACF" w14:textId="77777777" w:rsidR="00481F9C" w:rsidRPr="00B10984" w:rsidRDefault="00481F9C" w:rsidP="00234279">
            <w:pPr>
              <w:pStyle w:val="Normal6a"/>
            </w:pPr>
            <w:r w:rsidRPr="00B10984">
              <w:lastRenderedPageBreak/>
              <w:t>(9)</w:t>
            </w:r>
            <w:r w:rsidRPr="00B10984">
              <w:tab/>
              <w:t xml:space="preserve">Vzhledem k postupnému zprovoznění EES a možné neúplnosti </w:t>
            </w:r>
            <w:r w:rsidRPr="00B10984">
              <w:rPr>
                <w:b/>
                <w:i/>
              </w:rPr>
              <w:t>a nepřesnosti</w:t>
            </w:r>
            <w:r w:rsidRPr="00B10984">
              <w:t xml:space="preserve"> údajů zaznamenaných v EES by cestovní doklady státních příslušníků třetích zemí měly být během postupného zprovoznění EES při vstupu a výstupu systematicky opatřovány razítkem. Vnitrostátní orgány by měly zohlednit možnou neúplnost záznamů o vstupu/výstupu nebo záznamů o odepření vstupu a mít za to, že razítka mají přednost před informacemi zaregistrovanými v EES. Vnitrostátní orgány by navíc měly při informování státních příslušníků třetích zemí o maximální zbývající délce jejich oprávněného pobytu zakládat svá posouzení na razítcích vyznačených v cestovních dokladech. V případě, že </w:t>
            </w:r>
            <w:r w:rsidRPr="00B10984">
              <w:lastRenderedPageBreak/>
              <w:t>razítko chybí, by měly mít přednost údaje zaznamenané v EES.</w:t>
            </w:r>
          </w:p>
        </w:tc>
      </w:tr>
    </w:tbl>
    <w:p w14:paraId="76330047"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1D9EA100" w14:textId="77777777" w:rsidR="002E7F09" w:rsidRPr="00B10984" w:rsidRDefault="00481F9C" w:rsidP="00481F9C">
      <w:r w:rsidRPr="00B10984">
        <w:rPr>
          <w:rStyle w:val="HideTWBExt"/>
        </w:rPr>
        <w:t>&lt;/AmendB&gt;</w:t>
      </w:r>
    </w:p>
    <w:p w14:paraId="6993448E"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52</w:t>
      </w:r>
      <w:r w:rsidRPr="00B10984">
        <w:rPr>
          <w:rStyle w:val="HideTWBExt"/>
          <w:b w:val="0"/>
        </w:rPr>
        <w:t>&lt;/NumAmB&gt;</w:t>
      </w:r>
    </w:p>
    <w:p w14:paraId="51B9E755"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63EC895C" w14:textId="77777777" w:rsidR="00481F9C" w:rsidRPr="00B10984" w:rsidRDefault="00481F9C" w:rsidP="00481F9C">
      <w:pPr>
        <w:pStyle w:val="NormalBold"/>
      </w:pPr>
      <w:r w:rsidRPr="00B10984">
        <w:rPr>
          <w:rStyle w:val="HideTWBExt"/>
          <w:b w:val="0"/>
        </w:rPr>
        <w:t>&lt;/RepeatBlock-By&gt;</w:t>
      </w:r>
    </w:p>
    <w:p w14:paraId="045E7454"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36A16F31" w14:textId="77777777" w:rsidR="00481F9C" w:rsidRPr="00B10984" w:rsidRDefault="00481F9C" w:rsidP="00481F9C">
      <w:pPr>
        <w:pStyle w:val="NormalBold"/>
      </w:pPr>
      <w:r w:rsidRPr="00B10984">
        <w:rPr>
          <w:rStyle w:val="HideTWBExt"/>
          <w:b w:val="0"/>
        </w:rPr>
        <w:t>&lt;Article&gt;</w:t>
      </w:r>
      <w:r w:rsidRPr="00B10984">
        <w:t>Bod odůvodnění 10</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53B10D8E" w14:textId="77777777" w:rsidTr="00234279">
        <w:trPr>
          <w:trHeight w:hRule="exact" w:val="240"/>
          <w:jc w:val="center"/>
        </w:trPr>
        <w:tc>
          <w:tcPr>
            <w:tcW w:w="9752" w:type="dxa"/>
            <w:gridSpan w:val="2"/>
            <w:tcBorders>
              <w:top w:val="nil"/>
              <w:left w:val="nil"/>
              <w:bottom w:val="nil"/>
              <w:right w:val="nil"/>
            </w:tcBorders>
          </w:tcPr>
          <w:p w14:paraId="6A3378E0" w14:textId="77777777" w:rsidR="00481F9C" w:rsidRPr="00B10984" w:rsidRDefault="00481F9C" w:rsidP="00234279"/>
        </w:tc>
      </w:tr>
      <w:tr w:rsidR="00481F9C" w:rsidRPr="00B10984" w14:paraId="449D7FA8" w14:textId="77777777" w:rsidTr="00234279">
        <w:trPr>
          <w:trHeight w:val="240"/>
          <w:jc w:val="center"/>
        </w:trPr>
        <w:tc>
          <w:tcPr>
            <w:tcW w:w="4876" w:type="dxa"/>
            <w:tcBorders>
              <w:top w:val="nil"/>
              <w:left w:val="nil"/>
              <w:bottom w:val="nil"/>
              <w:right w:val="nil"/>
            </w:tcBorders>
          </w:tcPr>
          <w:p w14:paraId="4A61D4CE"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262DC2F9" w14:textId="77777777" w:rsidR="00481F9C" w:rsidRPr="00B10984" w:rsidRDefault="00481F9C" w:rsidP="00234279">
            <w:pPr>
              <w:pStyle w:val="AmColumnHeading"/>
            </w:pPr>
            <w:r w:rsidRPr="00B10984">
              <w:t>Pozměňovací návrh</w:t>
            </w:r>
          </w:p>
        </w:tc>
      </w:tr>
      <w:tr w:rsidR="00481F9C" w:rsidRPr="00B10984" w14:paraId="037B9DF0" w14:textId="77777777" w:rsidTr="00234279">
        <w:trPr>
          <w:jc w:val="center"/>
        </w:trPr>
        <w:tc>
          <w:tcPr>
            <w:tcW w:w="4876" w:type="dxa"/>
            <w:tcBorders>
              <w:top w:val="nil"/>
              <w:left w:val="nil"/>
              <w:bottom w:val="nil"/>
              <w:right w:val="nil"/>
            </w:tcBorders>
          </w:tcPr>
          <w:p w14:paraId="69372885" w14:textId="77777777" w:rsidR="00481F9C" w:rsidRPr="00B10984" w:rsidRDefault="00481F9C" w:rsidP="00234279">
            <w:pPr>
              <w:pStyle w:val="Normal6a"/>
            </w:pPr>
            <w:r w:rsidRPr="00B10984">
              <w:t>(10)</w:t>
            </w:r>
            <w:r w:rsidRPr="00B10984">
              <w:tab/>
              <w:t xml:space="preserve">Vzhledem k tomu, že údaje zaregistrované v EES mohou být během postupného zprovoznění EES neúplné, neměly by </w:t>
            </w:r>
            <w:r w:rsidRPr="00B10984">
              <w:rPr>
                <w:b/>
                <w:i/>
              </w:rPr>
              <w:t>vnitrostátní orgány zohledňovat výsledky poskytnuté</w:t>
            </w:r>
            <w:r w:rsidRPr="00B10984">
              <w:t xml:space="preserve"> automatizovaným kalkulátorem týkající se maximální zbývající doby oprávněného pobytu státních příslušníků třetích zemí zaregistrovaných v EES. Podobně by </w:t>
            </w:r>
            <w:r w:rsidRPr="00B10984">
              <w:rPr>
                <w:b/>
                <w:i/>
              </w:rPr>
              <w:t>vnitrostátní orgány při plnění svých úkolů neměly zohledňovat</w:t>
            </w:r>
            <w:r w:rsidRPr="00B10984">
              <w:t xml:space="preserve"> automatizovaný mechanismus pro identifikaci nebo označování chybějících záznamů o výstupu po datu skončení oprávněného pobytu nebo záznamů, u nichž byla překročena maximální délka oprávněného pobytu, který vytváří seznamy osob identifikovaných jako osoby překračující povolenou délku pobytu.</w:t>
            </w:r>
          </w:p>
        </w:tc>
        <w:tc>
          <w:tcPr>
            <w:tcW w:w="4876" w:type="dxa"/>
            <w:tcBorders>
              <w:top w:val="nil"/>
              <w:left w:val="nil"/>
              <w:bottom w:val="nil"/>
              <w:right w:val="nil"/>
            </w:tcBorders>
          </w:tcPr>
          <w:p w14:paraId="041A6404" w14:textId="77777777" w:rsidR="00481F9C" w:rsidRPr="00B10984" w:rsidRDefault="00481F9C" w:rsidP="00234279">
            <w:pPr>
              <w:pStyle w:val="Normal6a"/>
            </w:pPr>
            <w:r w:rsidRPr="00B10984">
              <w:t>(10)</w:t>
            </w:r>
            <w:r w:rsidRPr="00B10984">
              <w:tab/>
              <w:t xml:space="preserve">Vzhledem k tomu, že údaje zaregistrované v EES mohou být během postupného zprovoznění EES neúplné, neměly by </w:t>
            </w:r>
            <w:r w:rsidRPr="00B10984">
              <w:rPr>
                <w:b/>
                <w:i/>
              </w:rPr>
              <w:t>být údaje zaznamenané v EES zpracovávány</w:t>
            </w:r>
            <w:r w:rsidRPr="00B10984">
              <w:t xml:space="preserve"> automatizovaným kalkulátorem týkající se maximální zbývající doby oprávněného pobytu státních příslušníků třetích zemí zaregistrovaných v EES. Podobně by </w:t>
            </w:r>
            <w:r w:rsidRPr="00B10984">
              <w:rPr>
                <w:b/>
                <w:i/>
              </w:rPr>
              <w:t>měl být</w:t>
            </w:r>
            <w:r w:rsidRPr="00B10984">
              <w:t xml:space="preserve"> automatizovaný mechanismus pro identifikaci nebo označování chybějících záznamů o výstupu po datu skončení oprávněného pobytu nebo záznamů, u nichž byla překročena maximální délka oprávněného pobytu, který vytváří seznamy osob identifikovaných jako osoby překračující povolenou délku pobytu</w:t>
            </w:r>
            <w:r w:rsidRPr="00B10984">
              <w:rPr>
                <w:b/>
                <w:i/>
              </w:rPr>
              <w:t>, po dobu postupného zprovozňování pozastaven</w:t>
            </w:r>
            <w:r w:rsidRPr="00B10984">
              <w:t>.</w:t>
            </w:r>
          </w:p>
        </w:tc>
      </w:tr>
    </w:tbl>
    <w:p w14:paraId="3866A14E"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5447121D" w14:textId="77777777" w:rsidR="002E7F09" w:rsidRPr="00B10984" w:rsidRDefault="00481F9C" w:rsidP="00481F9C">
      <w:r w:rsidRPr="00B10984">
        <w:rPr>
          <w:rStyle w:val="HideTWBExt"/>
        </w:rPr>
        <w:t>&lt;/AmendB&gt;</w:t>
      </w:r>
    </w:p>
    <w:p w14:paraId="458EC823"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53</w:t>
      </w:r>
      <w:r w:rsidRPr="00B10984">
        <w:rPr>
          <w:rStyle w:val="HideTWBExt"/>
          <w:b w:val="0"/>
        </w:rPr>
        <w:t>&lt;/NumAmB&gt;</w:t>
      </w:r>
    </w:p>
    <w:p w14:paraId="11A0CC3F" w14:textId="77777777" w:rsidR="00481F9C" w:rsidRPr="00B10984" w:rsidRDefault="00481F9C" w:rsidP="00481F9C">
      <w:pPr>
        <w:pStyle w:val="NormalBold"/>
      </w:pPr>
      <w:r w:rsidRPr="00B10984">
        <w:rPr>
          <w:rStyle w:val="HideTWBExt"/>
          <w:b w:val="0"/>
        </w:rPr>
        <w:t>&lt;RepeatBlock-By&gt;&lt;Members&gt;</w:t>
      </w:r>
      <w:r w:rsidRPr="00B10984">
        <w:t>Francisco Assis</w:t>
      </w:r>
      <w:r w:rsidRPr="00B10984">
        <w:rPr>
          <w:rStyle w:val="HideTWBExt"/>
          <w:b w:val="0"/>
        </w:rPr>
        <w:t>&lt;/Members&gt;</w:t>
      </w:r>
    </w:p>
    <w:p w14:paraId="60C84515" w14:textId="77777777" w:rsidR="00481F9C" w:rsidRPr="00B10984" w:rsidRDefault="00481F9C" w:rsidP="00481F9C">
      <w:r w:rsidRPr="00B10984">
        <w:rPr>
          <w:rStyle w:val="HideTWBExt"/>
        </w:rPr>
        <w:t>&lt;AuNomDe&gt;</w:t>
      </w:r>
      <w:r w:rsidRPr="00B10984">
        <w:rPr>
          <w:rStyle w:val="HideTWBInt"/>
        </w:rPr>
        <w:t>{S&amp;D}</w:t>
      </w:r>
      <w:r w:rsidRPr="00B10984">
        <w:t>za skupinu S&amp;D</w:t>
      </w:r>
      <w:r w:rsidRPr="00B10984">
        <w:rPr>
          <w:rStyle w:val="HideTWBExt"/>
        </w:rPr>
        <w:t>&lt;/AuNomDe&gt;</w:t>
      </w:r>
    </w:p>
    <w:p w14:paraId="7E0F194E" w14:textId="77777777" w:rsidR="00481F9C" w:rsidRPr="00B10984" w:rsidRDefault="00481F9C" w:rsidP="00481F9C">
      <w:pPr>
        <w:pStyle w:val="NormalBold"/>
      </w:pPr>
      <w:r w:rsidRPr="00B10984">
        <w:rPr>
          <w:rStyle w:val="HideTWBExt"/>
          <w:b w:val="0"/>
        </w:rPr>
        <w:t>&lt;/RepeatBlock-By&gt;</w:t>
      </w:r>
    </w:p>
    <w:p w14:paraId="244ACE02"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4CDE230" w14:textId="77777777" w:rsidR="00481F9C" w:rsidRPr="00B10984" w:rsidRDefault="00481F9C" w:rsidP="00481F9C">
      <w:pPr>
        <w:pStyle w:val="NormalBold"/>
      </w:pPr>
      <w:r w:rsidRPr="00B10984">
        <w:rPr>
          <w:rStyle w:val="HideTWBExt"/>
          <w:b w:val="0"/>
        </w:rPr>
        <w:t>&lt;Article&gt;</w:t>
      </w:r>
      <w:r w:rsidRPr="00B10984">
        <w:t>Bod odůvodnění 10</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33644E36" w14:textId="77777777" w:rsidTr="00234279">
        <w:trPr>
          <w:trHeight w:hRule="exact" w:val="240"/>
          <w:jc w:val="center"/>
        </w:trPr>
        <w:tc>
          <w:tcPr>
            <w:tcW w:w="9752" w:type="dxa"/>
            <w:gridSpan w:val="2"/>
            <w:tcBorders>
              <w:top w:val="nil"/>
              <w:left w:val="nil"/>
              <w:bottom w:val="nil"/>
              <w:right w:val="nil"/>
            </w:tcBorders>
          </w:tcPr>
          <w:p w14:paraId="496B45DF" w14:textId="77777777" w:rsidR="00481F9C" w:rsidRPr="00B10984" w:rsidRDefault="00481F9C" w:rsidP="00234279"/>
        </w:tc>
      </w:tr>
      <w:tr w:rsidR="00481F9C" w:rsidRPr="00B10984" w14:paraId="647B442D" w14:textId="77777777" w:rsidTr="00234279">
        <w:trPr>
          <w:trHeight w:val="240"/>
          <w:jc w:val="center"/>
        </w:trPr>
        <w:tc>
          <w:tcPr>
            <w:tcW w:w="4876" w:type="dxa"/>
            <w:tcBorders>
              <w:top w:val="nil"/>
              <w:left w:val="nil"/>
              <w:bottom w:val="nil"/>
              <w:right w:val="nil"/>
            </w:tcBorders>
          </w:tcPr>
          <w:p w14:paraId="2A192B0F"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2295B631" w14:textId="77777777" w:rsidR="00481F9C" w:rsidRPr="00B10984" w:rsidRDefault="00481F9C" w:rsidP="00234279">
            <w:pPr>
              <w:pStyle w:val="AmColumnHeading"/>
            </w:pPr>
            <w:r w:rsidRPr="00B10984">
              <w:t>Pozměňovací návrh</w:t>
            </w:r>
          </w:p>
        </w:tc>
      </w:tr>
      <w:tr w:rsidR="00481F9C" w:rsidRPr="00B10984" w14:paraId="7E5DFAC7" w14:textId="77777777" w:rsidTr="00234279">
        <w:trPr>
          <w:jc w:val="center"/>
        </w:trPr>
        <w:tc>
          <w:tcPr>
            <w:tcW w:w="4876" w:type="dxa"/>
            <w:tcBorders>
              <w:top w:val="nil"/>
              <w:left w:val="nil"/>
              <w:bottom w:val="nil"/>
              <w:right w:val="nil"/>
            </w:tcBorders>
          </w:tcPr>
          <w:p w14:paraId="67F34C09" w14:textId="77777777" w:rsidR="00481F9C" w:rsidRPr="00B10984" w:rsidRDefault="00481F9C" w:rsidP="00234279">
            <w:pPr>
              <w:pStyle w:val="Normal6a"/>
            </w:pPr>
            <w:r w:rsidRPr="00B10984">
              <w:t>(10)</w:t>
            </w:r>
            <w:r w:rsidRPr="00B10984">
              <w:tab/>
              <w:t xml:space="preserve">Vzhledem k tomu, že údaje </w:t>
            </w:r>
            <w:r w:rsidRPr="00B10984">
              <w:lastRenderedPageBreak/>
              <w:t>zaregistrované v EES mohou být během postupného zprovoznění EES neúplné, neměly by vnitrostátní orgány zohledňovat výsledky poskytnuté automatizovaným kalkulátorem týkající se maximální zbývající doby oprávněného pobytu státních příslušníků třetích zemí zaregistrovaných v EES. Podobně by vnitrostátní orgány při plnění svých úkolů neměly zohledňovat automatizovaný mechanismus pro identifikaci nebo označování chybějících záznamů o výstupu po datu skončení oprávněného pobytu nebo záznamů, u nichž byla překročena maximální délka oprávněného pobytu</w:t>
            </w:r>
            <w:r w:rsidRPr="00B10984">
              <w:rPr>
                <w:b/>
                <w:i/>
              </w:rPr>
              <w:t>, který vytváří seznamy osob identifikovaných jako osoby překračující povolenou délku pobytu</w:t>
            </w:r>
            <w:r w:rsidRPr="00B10984">
              <w:t>.</w:t>
            </w:r>
          </w:p>
        </w:tc>
        <w:tc>
          <w:tcPr>
            <w:tcW w:w="4876" w:type="dxa"/>
            <w:tcBorders>
              <w:top w:val="nil"/>
              <w:left w:val="nil"/>
              <w:bottom w:val="nil"/>
              <w:right w:val="nil"/>
            </w:tcBorders>
          </w:tcPr>
          <w:p w14:paraId="7BB8DF5D" w14:textId="77777777" w:rsidR="00481F9C" w:rsidRPr="00B10984" w:rsidRDefault="00481F9C" w:rsidP="00234279">
            <w:pPr>
              <w:pStyle w:val="Normal6a"/>
            </w:pPr>
            <w:r w:rsidRPr="00B10984">
              <w:lastRenderedPageBreak/>
              <w:t>(10)</w:t>
            </w:r>
            <w:r w:rsidRPr="00B10984">
              <w:tab/>
              <w:t xml:space="preserve">Vzhledem k tomu, že údaje </w:t>
            </w:r>
            <w:r w:rsidRPr="00B10984">
              <w:lastRenderedPageBreak/>
              <w:t>zaregistrované v EES mohou být během postupného zprovoznění EES neúplné, neměly by vnitrostátní orgány zohledňovat výsledky poskytnuté automatizovaným kalkulátorem týkající se maximální zbývající doby oprávněného pobytu státních příslušníků třetích zemí zaregistrovaných v EES. Podobně by vnitrostátní orgány při plnění svých úkolů neměly zohledňovat automatizovaný mechanismus pro identifikaci nebo označování chybějících záznamů o výstupu po datu skončení oprávněného pobytu nebo záznamů, u nichž byla překročena maximální délka oprávněného pobytu.</w:t>
            </w:r>
          </w:p>
        </w:tc>
      </w:tr>
    </w:tbl>
    <w:p w14:paraId="766A9834"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725E0317"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1BA98178" w14:textId="77777777" w:rsidR="00481F9C" w:rsidRPr="00B10984" w:rsidRDefault="00481F9C" w:rsidP="00481F9C">
      <w:pPr>
        <w:pStyle w:val="AmJustText"/>
      </w:pPr>
      <w:r w:rsidRPr="00B10984">
        <w:t>Během postupného zprovozňování by neměl být vytvářen žádný seznam osob, které překročily povolenou délku pobytu.</w:t>
      </w:r>
    </w:p>
    <w:p w14:paraId="50D892AA" w14:textId="77777777" w:rsidR="002E7F09" w:rsidRPr="00B10984" w:rsidRDefault="00481F9C" w:rsidP="00481F9C">
      <w:r w:rsidRPr="00B10984">
        <w:rPr>
          <w:rStyle w:val="HideTWBExt"/>
        </w:rPr>
        <w:t>&lt;/AmendB&gt;</w:t>
      </w:r>
    </w:p>
    <w:p w14:paraId="1F7F54D5"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54</w:t>
      </w:r>
      <w:r w:rsidRPr="00B10984">
        <w:rPr>
          <w:rStyle w:val="HideTWBExt"/>
          <w:b w:val="0"/>
        </w:rPr>
        <w:t>&lt;/NumAmB&gt;</w:t>
      </w:r>
    </w:p>
    <w:p w14:paraId="72E63762"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04E799CD" w14:textId="77777777" w:rsidR="00481F9C" w:rsidRPr="00B10984" w:rsidRDefault="00481F9C" w:rsidP="00481F9C">
      <w:pPr>
        <w:pStyle w:val="NormalBold"/>
      </w:pPr>
      <w:r w:rsidRPr="00B10984">
        <w:rPr>
          <w:rStyle w:val="HideTWBExt"/>
          <w:b w:val="0"/>
        </w:rPr>
        <w:t>&lt;/RepeatBlock-By&gt;</w:t>
      </w:r>
    </w:p>
    <w:p w14:paraId="4403EFDD"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615D96F" w14:textId="77777777" w:rsidR="00481F9C" w:rsidRPr="00B10984" w:rsidRDefault="00481F9C" w:rsidP="00481F9C">
      <w:pPr>
        <w:pStyle w:val="NormalBold"/>
      </w:pPr>
      <w:r w:rsidRPr="00B10984">
        <w:rPr>
          <w:rStyle w:val="HideTWBExt"/>
          <w:b w:val="0"/>
        </w:rPr>
        <w:t>&lt;Article&gt;</w:t>
      </w:r>
      <w:r w:rsidRPr="00B10984">
        <w:t>Bod odůvodnění 11</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0750AA1F" w14:textId="77777777" w:rsidTr="00234279">
        <w:trPr>
          <w:trHeight w:hRule="exact" w:val="240"/>
          <w:jc w:val="center"/>
        </w:trPr>
        <w:tc>
          <w:tcPr>
            <w:tcW w:w="9752" w:type="dxa"/>
            <w:gridSpan w:val="2"/>
            <w:tcBorders>
              <w:top w:val="nil"/>
              <w:left w:val="nil"/>
              <w:bottom w:val="nil"/>
              <w:right w:val="nil"/>
            </w:tcBorders>
          </w:tcPr>
          <w:p w14:paraId="6F436398" w14:textId="77777777" w:rsidR="00481F9C" w:rsidRPr="00B10984" w:rsidRDefault="00481F9C" w:rsidP="00234279"/>
        </w:tc>
      </w:tr>
      <w:tr w:rsidR="00481F9C" w:rsidRPr="00B10984" w14:paraId="14C06CC3" w14:textId="77777777" w:rsidTr="00234279">
        <w:trPr>
          <w:trHeight w:val="240"/>
          <w:jc w:val="center"/>
        </w:trPr>
        <w:tc>
          <w:tcPr>
            <w:tcW w:w="4876" w:type="dxa"/>
            <w:tcBorders>
              <w:top w:val="nil"/>
              <w:left w:val="nil"/>
              <w:bottom w:val="nil"/>
              <w:right w:val="nil"/>
            </w:tcBorders>
          </w:tcPr>
          <w:p w14:paraId="3C9B09F4"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22D9B34E" w14:textId="77777777" w:rsidR="00481F9C" w:rsidRPr="00B10984" w:rsidRDefault="00481F9C" w:rsidP="00234279">
            <w:pPr>
              <w:pStyle w:val="AmColumnHeading"/>
            </w:pPr>
            <w:r w:rsidRPr="00B10984">
              <w:t>Pozměňovací návrh</w:t>
            </w:r>
          </w:p>
        </w:tc>
      </w:tr>
      <w:tr w:rsidR="00481F9C" w:rsidRPr="00B10984" w14:paraId="3091F6F0" w14:textId="77777777" w:rsidTr="00234279">
        <w:trPr>
          <w:jc w:val="center"/>
        </w:trPr>
        <w:tc>
          <w:tcPr>
            <w:tcW w:w="4876" w:type="dxa"/>
            <w:tcBorders>
              <w:top w:val="nil"/>
              <w:left w:val="nil"/>
              <w:bottom w:val="nil"/>
              <w:right w:val="nil"/>
            </w:tcBorders>
          </w:tcPr>
          <w:p w14:paraId="35193BDF" w14:textId="77777777" w:rsidR="00481F9C" w:rsidRPr="00B10984" w:rsidRDefault="00481F9C" w:rsidP="00234279">
            <w:pPr>
              <w:pStyle w:val="Normal6a"/>
            </w:pPr>
            <w:r w:rsidRPr="00B10984">
              <w:t>(11)</w:t>
            </w:r>
            <w:r w:rsidRPr="00B10984">
              <w:tab/>
              <w:t xml:space="preserve">Aby měly členské státy dostatek času přizpůsobit se spuštění EES, nemělo by být používání biometrických funkcí na hraničních přechodech po dobu prvních </w:t>
            </w:r>
            <w:r w:rsidRPr="00B10984">
              <w:rPr>
                <w:b/>
                <w:i/>
              </w:rPr>
              <w:t>60</w:t>
            </w:r>
            <w:r w:rsidRPr="00B10984">
              <w:t xml:space="preserve"> kalendářních dnů postupného zprovoznění povinné. Nejpozději </w:t>
            </w:r>
            <w:r w:rsidRPr="00B10984">
              <w:rPr>
                <w:b/>
                <w:i/>
              </w:rPr>
              <w:t>90.</w:t>
            </w:r>
            <w:r w:rsidRPr="00B10984">
              <w:t xml:space="preserve"> kalendářní den po postupném zprovoznění by měly členské státy provozovat EES s biometrickými funkcemi alespoň na </w:t>
            </w:r>
            <w:r w:rsidRPr="00B10984">
              <w:rPr>
                <w:b/>
                <w:i/>
              </w:rPr>
              <w:t>polovině</w:t>
            </w:r>
            <w:r w:rsidRPr="00B10984">
              <w:t xml:space="preserve"> svých hraničních přechodů. Na hraničních přechodech, kde je EES provozován bez biometrických funkcí, by poskytnutí biometrických údajů nemělo být pro státní </w:t>
            </w:r>
            <w:r w:rsidRPr="00B10984">
              <w:lastRenderedPageBreak/>
              <w:t>příslušníky třetích zemí, kteří podléhají registraci v EES, podmínkou vstupu.</w:t>
            </w:r>
          </w:p>
        </w:tc>
        <w:tc>
          <w:tcPr>
            <w:tcW w:w="4876" w:type="dxa"/>
            <w:tcBorders>
              <w:top w:val="nil"/>
              <w:left w:val="nil"/>
              <w:bottom w:val="nil"/>
              <w:right w:val="nil"/>
            </w:tcBorders>
          </w:tcPr>
          <w:p w14:paraId="241ABB58" w14:textId="77777777" w:rsidR="00481F9C" w:rsidRPr="00B10984" w:rsidRDefault="00481F9C" w:rsidP="00234279">
            <w:pPr>
              <w:pStyle w:val="Normal6a"/>
            </w:pPr>
            <w:r w:rsidRPr="00B10984">
              <w:lastRenderedPageBreak/>
              <w:t>(11)</w:t>
            </w:r>
            <w:r w:rsidRPr="00B10984">
              <w:tab/>
              <w:t xml:space="preserve">Aby měly členské státy dostatek času přizpůsobit se spuštění EES, nemělo by být používání biometrických funkcí na hraničních přechodech po dobu prvních </w:t>
            </w:r>
            <w:r w:rsidRPr="00B10984">
              <w:rPr>
                <w:b/>
                <w:i/>
              </w:rPr>
              <w:t>180</w:t>
            </w:r>
            <w:r w:rsidRPr="00B10984">
              <w:t xml:space="preserve"> kalendářních dnů postupného zprovoznění povinné. Nejpozději </w:t>
            </w:r>
            <w:r w:rsidRPr="00B10984">
              <w:rPr>
                <w:b/>
                <w:i/>
              </w:rPr>
              <w:t>180.</w:t>
            </w:r>
            <w:r w:rsidRPr="00B10984">
              <w:t xml:space="preserve"> kalendářní den po postupném zprovoznění by měly členské státy provozovat EES s biometrickými funkcemi alespoň na </w:t>
            </w:r>
            <w:r w:rsidRPr="00B10984">
              <w:rPr>
                <w:b/>
                <w:i/>
              </w:rPr>
              <w:t>10 %</w:t>
            </w:r>
            <w:r w:rsidRPr="00B10984">
              <w:t xml:space="preserve"> svých hraničních přechodů. Na hraničních přechodech, kde je EES provozován bez biometrických funkcí, by poskytnutí biometrických údajů nemělo být pro státní </w:t>
            </w:r>
            <w:r w:rsidRPr="00B10984">
              <w:lastRenderedPageBreak/>
              <w:t>příslušníky třetích zemí, kteří podléhají registraci v EES, podmínkou vstupu.</w:t>
            </w:r>
          </w:p>
        </w:tc>
      </w:tr>
    </w:tbl>
    <w:p w14:paraId="6ABB121A"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25B26323" w14:textId="77777777" w:rsidR="002E7F09" w:rsidRPr="00B10984" w:rsidRDefault="00481F9C" w:rsidP="00481F9C">
      <w:r w:rsidRPr="00B10984">
        <w:rPr>
          <w:rStyle w:val="HideTWBExt"/>
        </w:rPr>
        <w:t>&lt;/AmendB&gt;</w:t>
      </w:r>
    </w:p>
    <w:p w14:paraId="4791FA93"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55</w:t>
      </w:r>
      <w:r w:rsidRPr="00B10984">
        <w:rPr>
          <w:rStyle w:val="HideTWBExt"/>
          <w:b w:val="0"/>
        </w:rPr>
        <w:t>&lt;/NumAmB&gt;</w:t>
      </w:r>
    </w:p>
    <w:p w14:paraId="4646B078"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20ECC7FC" w14:textId="77777777" w:rsidR="00481F9C" w:rsidRPr="00B10984" w:rsidRDefault="00481F9C" w:rsidP="00481F9C">
      <w:pPr>
        <w:pStyle w:val="NormalBold"/>
      </w:pPr>
      <w:r w:rsidRPr="00B10984">
        <w:rPr>
          <w:rStyle w:val="HideTWBExt"/>
          <w:b w:val="0"/>
        </w:rPr>
        <w:t>&lt;/RepeatBlock-By&gt;</w:t>
      </w:r>
    </w:p>
    <w:p w14:paraId="36C0C09A"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1BA99450" w14:textId="77777777" w:rsidR="00481F9C" w:rsidRPr="00B10984" w:rsidRDefault="00481F9C" w:rsidP="00481F9C">
      <w:pPr>
        <w:pStyle w:val="NormalBold"/>
      </w:pPr>
      <w:r w:rsidRPr="00B10984">
        <w:rPr>
          <w:rStyle w:val="HideTWBExt"/>
          <w:b w:val="0"/>
        </w:rPr>
        <w:t>&lt;Article&gt;</w:t>
      </w:r>
      <w:r w:rsidRPr="00B10984">
        <w:t>Bod odůvodnění 11</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73CDC1DD" w14:textId="77777777" w:rsidTr="00234279">
        <w:trPr>
          <w:trHeight w:hRule="exact" w:val="240"/>
          <w:jc w:val="center"/>
        </w:trPr>
        <w:tc>
          <w:tcPr>
            <w:tcW w:w="9752" w:type="dxa"/>
            <w:gridSpan w:val="2"/>
            <w:tcBorders>
              <w:top w:val="nil"/>
              <w:left w:val="nil"/>
              <w:bottom w:val="nil"/>
              <w:right w:val="nil"/>
            </w:tcBorders>
          </w:tcPr>
          <w:p w14:paraId="53AB75A9" w14:textId="77777777" w:rsidR="00481F9C" w:rsidRPr="00B10984" w:rsidRDefault="00481F9C" w:rsidP="00234279"/>
        </w:tc>
      </w:tr>
      <w:tr w:rsidR="00481F9C" w:rsidRPr="00B10984" w14:paraId="14DE97E6" w14:textId="77777777" w:rsidTr="00234279">
        <w:trPr>
          <w:trHeight w:val="240"/>
          <w:jc w:val="center"/>
        </w:trPr>
        <w:tc>
          <w:tcPr>
            <w:tcW w:w="4876" w:type="dxa"/>
            <w:tcBorders>
              <w:top w:val="nil"/>
              <w:left w:val="nil"/>
              <w:bottom w:val="nil"/>
              <w:right w:val="nil"/>
            </w:tcBorders>
          </w:tcPr>
          <w:p w14:paraId="37932396"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22C90557" w14:textId="77777777" w:rsidR="00481F9C" w:rsidRPr="00B10984" w:rsidRDefault="00481F9C" w:rsidP="00234279">
            <w:pPr>
              <w:pStyle w:val="AmColumnHeading"/>
            </w:pPr>
            <w:r w:rsidRPr="00B10984">
              <w:t>Pozměňovací návrh</w:t>
            </w:r>
          </w:p>
        </w:tc>
      </w:tr>
      <w:tr w:rsidR="00481F9C" w:rsidRPr="00B10984" w14:paraId="64E27492" w14:textId="77777777" w:rsidTr="00234279">
        <w:trPr>
          <w:jc w:val="center"/>
        </w:trPr>
        <w:tc>
          <w:tcPr>
            <w:tcW w:w="4876" w:type="dxa"/>
            <w:tcBorders>
              <w:top w:val="nil"/>
              <w:left w:val="nil"/>
              <w:bottom w:val="nil"/>
              <w:right w:val="nil"/>
            </w:tcBorders>
          </w:tcPr>
          <w:p w14:paraId="3A761C5C" w14:textId="77777777" w:rsidR="00481F9C" w:rsidRPr="00B10984" w:rsidRDefault="00481F9C" w:rsidP="00234279">
            <w:pPr>
              <w:pStyle w:val="Normal6a"/>
            </w:pPr>
            <w:r w:rsidRPr="00B10984">
              <w:t>(11)</w:t>
            </w:r>
            <w:r w:rsidRPr="00B10984">
              <w:tab/>
              <w:t xml:space="preserve">Aby měly členské státy dostatek času přizpůsobit se spuštění EES, nemělo by být používání biometrických funkcí na hraničních přechodech po dobu prvních 60 kalendářních dnů postupného zprovoznění povinné. Nejpozději 90. kalendářní den po postupném zprovoznění by měly členské státy provozovat EES s biometrickými funkcemi alespoň na polovině svých hraničních přechodů. </w:t>
            </w:r>
            <w:r w:rsidRPr="00B10984">
              <w:rPr>
                <w:b/>
                <w:i/>
              </w:rPr>
              <w:t>Na hraničních přechodech, kde je</w:t>
            </w:r>
            <w:r w:rsidRPr="00B10984">
              <w:t xml:space="preserve"> EES </w:t>
            </w:r>
            <w:r w:rsidRPr="00B10984">
              <w:rPr>
                <w:b/>
                <w:i/>
              </w:rPr>
              <w:t>provozován bez biometrických funkcí,</w:t>
            </w:r>
            <w:r w:rsidRPr="00B10984">
              <w:t xml:space="preserve"> by poskytnutí biometrických údajů nemělo být pro státní příslušníky třetích zemí, kteří podléhají registraci v EES, podmínkou vstupu.</w:t>
            </w:r>
          </w:p>
        </w:tc>
        <w:tc>
          <w:tcPr>
            <w:tcW w:w="4876" w:type="dxa"/>
            <w:tcBorders>
              <w:top w:val="nil"/>
              <w:left w:val="nil"/>
              <w:bottom w:val="nil"/>
              <w:right w:val="nil"/>
            </w:tcBorders>
          </w:tcPr>
          <w:p w14:paraId="602ACC0A" w14:textId="77777777" w:rsidR="00481F9C" w:rsidRPr="00B10984" w:rsidRDefault="00481F9C" w:rsidP="00234279">
            <w:pPr>
              <w:pStyle w:val="Normal6a"/>
            </w:pPr>
            <w:r w:rsidRPr="00B10984">
              <w:t>(11)</w:t>
            </w:r>
            <w:r w:rsidRPr="00B10984">
              <w:tab/>
              <w:t xml:space="preserve">Aby měly členské státy dostatek času přizpůsobit se spuštění EES, nemělo by být používání biometrických funkcí na hraničních přechodech po dobu prvních 60 kalendářních dnů postupného zprovoznění povinné. Nejpozději 90. kalendářní den po postupném zprovoznění by měly členské státy provozovat EES s biometrickými funkcemi alespoň na polovině svých hraničních přechodů. </w:t>
            </w:r>
            <w:r w:rsidRPr="00B10984">
              <w:rPr>
                <w:b/>
                <w:i/>
              </w:rPr>
              <w:t>V průběhu postupného zprovoznění a v případě pozastavení</w:t>
            </w:r>
            <w:r w:rsidRPr="00B10984">
              <w:t xml:space="preserve"> EES by poskytnutí biometrických údajů nemělo být pro státní příslušníky třetích zemí, kteří podléhají registraci v EES, podmínkou vstupu.</w:t>
            </w:r>
          </w:p>
        </w:tc>
      </w:tr>
    </w:tbl>
    <w:p w14:paraId="5E9EF62E"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13572731" w14:textId="77777777" w:rsidR="002E7F09" w:rsidRPr="00B10984" w:rsidRDefault="00481F9C" w:rsidP="00481F9C">
      <w:r w:rsidRPr="00B10984">
        <w:rPr>
          <w:rStyle w:val="HideTWBExt"/>
        </w:rPr>
        <w:t>&lt;/AmendB&gt;</w:t>
      </w:r>
    </w:p>
    <w:p w14:paraId="11874C89"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56</w:t>
      </w:r>
      <w:r w:rsidRPr="00B10984">
        <w:rPr>
          <w:rStyle w:val="HideTWBExt"/>
          <w:b w:val="0"/>
        </w:rPr>
        <w:t>&lt;/NumAmB&gt;</w:t>
      </w:r>
    </w:p>
    <w:p w14:paraId="0E8FCD0F" w14:textId="77777777" w:rsidR="00481F9C" w:rsidRPr="00B10984" w:rsidRDefault="00481F9C" w:rsidP="00481F9C">
      <w:pPr>
        <w:pStyle w:val="NormalBold"/>
      </w:pPr>
      <w:r w:rsidRPr="00B10984">
        <w:rPr>
          <w:rStyle w:val="HideTWBExt"/>
          <w:b w:val="0"/>
        </w:rPr>
        <w:t>&lt;RepeatBlock-By&gt;&lt;Members&gt;</w:t>
      </w:r>
      <w:r w:rsidRPr="00B10984">
        <w:t>Karlo Ressler</w:t>
      </w:r>
      <w:r w:rsidRPr="00B10984">
        <w:rPr>
          <w:rStyle w:val="HideTWBExt"/>
          <w:b w:val="0"/>
        </w:rPr>
        <w:t>&lt;/Members&gt;</w:t>
      </w:r>
    </w:p>
    <w:p w14:paraId="3DBA6F26" w14:textId="77777777" w:rsidR="00481F9C" w:rsidRPr="00B10984" w:rsidRDefault="00481F9C" w:rsidP="00481F9C">
      <w:pPr>
        <w:pStyle w:val="NormalBold"/>
      </w:pPr>
      <w:r w:rsidRPr="00B10984">
        <w:rPr>
          <w:rStyle w:val="HideTWBExt"/>
          <w:b w:val="0"/>
        </w:rPr>
        <w:t>&lt;/RepeatBlock-By&gt;</w:t>
      </w:r>
    </w:p>
    <w:p w14:paraId="3446CF36"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1B880C42" w14:textId="77777777" w:rsidR="00481F9C" w:rsidRPr="00B10984" w:rsidRDefault="00481F9C" w:rsidP="00481F9C">
      <w:pPr>
        <w:pStyle w:val="NormalBold"/>
      </w:pPr>
      <w:r w:rsidRPr="00B10984">
        <w:rPr>
          <w:rStyle w:val="HideTWBExt"/>
          <w:b w:val="0"/>
        </w:rPr>
        <w:t>&lt;Article&gt;</w:t>
      </w:r>
      <w:r w:rsidRPr="00B10984">
        <w:t>Bod odůvodnění 11</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5016F30D" w14:textId="77777777" w:rsidTr="00234279">
        <w:trPr>
          <w:trHeight w:hRule="exact" w:val="240"/>
          <w:jc w:val="center"/>
        </w:trPr>
        <w:tc>
          <w:tcPr>
            <w:tcW w:w="9752" w:type="dxa"/>
            <w:gridSpan w:val="2"/>
            <w:tcBorders>
              <w:top w:val="nil"/>
              <w:left w:val="nil"/>
              <w:bottom w:val="nil"/>
              <w:right w:val="nil"/>
            </w:tcBorders>
          </w:tcPr>
          <w:p w14:paraId="4D4AF7F3" w14:textId="77777777" w:rsidR="00481F9C" w:rsidRPr="00B10984" w:rsidRDefault="00481F9C" w:rsidP="00234279"/>
        </w:tc>
      </w:tr>
      <w:tr w:rsidR="00481F9C" w:rsidRPr="00B10984" w14:paraId="78AB368A" w14:textId="77777777" w:rsidTr="00234279">
        <w:trPr>
          <w:trHeight w:val="240"/>
          <w:jc w:val="center"/>
        </w:trPr>
        <w:tc>
          <w:tcPr>
            <w:tcW w:w="4876" w:type="dxa"/>
            <w:tcBorders>
              <w:top w:val="nil"/>
              <w:left w:val="nil"/>
              <w:bottom w:val="nil"/>
              <w:right w:val="nil"/>
            </w:tcBorders>
          </w:tcPr>
          <w:p w14:paraId="1B772865"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45556908" w14:textId="77777777" w:rsidR="00481F9C" w:rsidRPr="00B10984" w:rsidRDefault="00481F9C" w:rsidP="00234279">
            <w:pPr>
              <w:pStyle w:val="AmColumnHeading"/>
            </w:pPr>
            <w:r w:rsidRPr="00B10984">
              <w:t>Pozměňovací návrh</w:t>
            </w:r>
          </w:p>
        </w:tc>
      </w:tr>
      <w:tr w:rsidR="00481F9C" w:rsidRPr="00B10984" w14:paraId="37E9390D" w14:textId="77777777" w:rsidTr="00234279">
        <w:trPr>
          <w:jc w:val="center"/>
        </w:trPr>
        <w:tc>
          <w:tcPr>
            <w:tcW w:w="4876" w:type="dxa"/>
            <w:tcBorders>
              <w:top w:val="nil"/>
              <w:left w:val="nil"/>
              <w:bottom w:val="nil"/>
              <w:right w:val="nil"/>
            </w:tcBorders>
          </w:tcPr>
          <w:p w14:paraId="5B5835C8" w14:textId="77777777" w:rsidR="00481F9C" w:rsidRPr="00B10984" w:rsidRDefault="00481F9C" w:rsidP="00234279">
            <w:pPr>
              <w:pStyle w:val="Normal6a"/>
            </w:pPr>
            <w:r w:rsidRPr="00B10984">
              <w:t>(11)</w:t>
            </w:r>
            <w:r w:rsidRPr="00B10984">
              <w:tab/>
              <w:t xml:space="preserve">Aby měly členské státy dostatek času přizpůsobit se spuštění EES, nemělo by být používání biometrických funkcí na hraničních přechodech po dobu prvních 60 kalendářních dnů postupného zprovoznění povinné. Nejpozději 90. kalendářní den po </w:t>
            </w:r>
            <w:r w:rsidRPr="00B10984">
              <w:lastRenderedPageBreak/>
              <w:t>postupném zprovoznění by měly členské státy provozovat EES s biometrickými funkcemi alespoň na polovině svých hraničních přechodů. Na hraničních přechodech, kde je EES provozován bez biometrických funkcí, by poskytnutí biometrických údajů nemělo být pro státní příslušníky třetích zemí, kteří podléhají registraci v EES, podmínkou vstupu.</w:t>
            </w:r>
          </w:p>
        </w:tc>
        <w:tc>
          <w:tcPr>
            <w:tcW w:w="4876" w:type="dxa"/>
            <w:tcBorders>
              <w:top w:val="nil"/>
              <w:left w:val="nil"/>
              <w:bottom w:val="nil"/>
              <w:right w:val="nil"/>
            </w:tcBorders>
          </w:tcPr>
          <w:p w14:paraId="621417FD" w14:textId="77777777" w:rsidR="00481F9C" w:rsidRPr="00B10984" w:rsidRDefault="00481F9C" w:rsidP="00234279">
            <w:pPr>
              <w:pStyle w:val="Normal6a"/>
            </w:pPr>
            <w:r w:rsidRPr="00B10984">
              <w:lastRenderedPageBreak/>
              <w:t>(11)</w:t>
            </w:r>
            <w:r w:rsidRPr="00B10984">
              <w:tab/>
              <w:t xml:space="preserve">Aby měly členské státy dostatek času přizpůsobit se spuštění EES, nemělo by být používání biometrických funkcí na hraničních přechodech po dobu prvních 60 kalendářních dnů postupného zprovoznění povinné. Nejpozději 90. kalendářní den po </w:t>
            </w:r>
            <w:r w:rsidRPr="00B10984">
              <w:lastRenderedPageBreak/>
              <w:t xml:space="preserve">postupném zprovoznění by měly členské státy provozovat EES s biometrickými funkcemi alespoň na polovině svých hraničních přechodů. </w:t>
            </w:r>
            <w:r w:rsidRPr="00B10984">
              <w:rPr>
                <w:b/>
                <w:i/>
              </w:rPr>
              <w:t>Členské státy by měly v případě potřeby přednostně provozovat EES s biometrickými funkcemi na hraničních přechodech, které jsou v jejich vnitrostátních plánech zavádění označeny jako místa, kde nejčastěji dochází k nelegální migraci, nedovolenému překračování hranic nebo organizované trestné činnosti.</w:t>
            </w:r>
            <w:r w:rsidRPr="00B10984">
              <w:t xml:space="preserve"> Na hraničních přechodech, kde je EES provozován bez biometrických funkcí, by poskytnutí biometrických údajů nemělo být pro státní příslušníky třetích zemí, kteří podléhají registraci v EES, podmínkou vstupu.</w:t>
            </w:r>
          </w:p>
        </w:tc>
      </w:tr>
    </w:tbl>
    <w:p w14:paraId="093E7008"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B5CA13F" w14:textId="77777777" w:rsidR="002E7F09" w:rsidRPr="00B10984" w:rsidRDefault="00481F9C" w:rsidP="00481F9C">
      <w:r w:rsidRPr="00B10984">
        <w:rPr>
          <w:rStyle w:val="HideTWBExt"/>
        </w:rPr>
        <w:t>&lt;/AmendB&gt;</w:t>
      </w:r>
    </w:p>
    <w:p w14:paraId="6BA2CC85"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57</w:t>
      </w:r>
      <w:r w:rsidRPr="00B10984">
        <w:rPr>
          <w:rStyle w:val="HideTWBExt"/>
          <w:b w:val="0"/>
        </w:rPr>
        <w:t>&lt;/NumAmB&gt;</w:t>
      </w:r>
    </w:p>
    <w:p w14:paraId="5F8CF3F7" w14:textId="77777777" w:rsidR="00481F9C" w:rsidRPr="00B10984" w:rsidRDefault="00481F9C" w:rsidP="00481F9C">
      <w:pPr>
        <w:pStyle w:val="NormalBold"/>
      </w:pPr>
      <w:r w:rsidRPr="00B10984">
        <w:rPr>
          <w:rStyle w:val="HideTWBExt"/>
          <w:b w:val="0"/>
        </w:rPr>
        <w:t>&lt;RepeatBlock-By&gt;&lt;Members&gt;</w:t>
      </w:r>
      <w:r w:rsidRPr="00B10984">
        <w:t>Alice Teodorescu Måwe</w:t>
      </w:r>
      <w:r w:rsidRPr="00B10984">
        <w:rPr>
          <w:rStyle w:val="HideTWBExt"/>
          <w:b w:val="0"/>
        </w:rPr>
        <w:t>&lt;/Members&gt;</w:t>
      </w:r>
    </w:p>
    <w:p w14:paraId="3D782911" w14:textId="77777777" w:rsidR="00481F9C" w:rsidRPr="00B10984" w:rsidRDefault="00481F9C" w:rsidP="00481F9C">
      <w:pPr>
        <w:pStyle w:val="NormalBold"/>
      </w:pPr>
      <w:r w:rsidRPr="00B10984">
        <w:rPr>
          <w:rStyle w:val="HideTWBExt"/>
          <w:b w:val="0"/>
        </w:rPr>
        <w:t>&lt;/RepeatBlock-By&gt;</w:t>
      </w:r>
    </w:p>
    <w:p w14:paraId="45CC3EF4"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4797DEF2" w14:textId="77777777" w:rsidR="00481F9C" w:rsidRPr="00B10984" w:rsidRDefault="00481F9C" w:rsidP="00481F9C">
      <w:pPr>
        <w:pStyle w:val="NormalBold"/>
      </w:pPr>
      <w:r w:rsidRPr="00B10984">
        <w:rPr>
          <w:rStyle w:val="HideTWBExt"/>
          <w:b w:val="0"/>
        </w:rPr>
        <w:t>&lt;Article&gt;</w:t>
      </w:r>
      <w:r w:rsidRPr="00B10984">
        <w:t>Bod odůvodnění 11</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3F136209" w14:textId="77777777" w:rsidTr="00234279">
        <w:trPr>
          <w:trHeight w:hRule="exact" w:val="240"/>
          <w:jc w:val="center"/>
        </w:trPr>
        <w:tc>
          <w:tcPr>
            <w:tcW w:w="9752" w:type="dxa"/>
            <w:gridSpan w:val="2"/>
            <w:tcBorders>
              <w:top w:val="nil"/>
              <w:left w:val="nil"/>
              <w:bottom w:val="nil"/>
              <w:right w:val="nil"/>
            </w:tcBorders>
          </w:tcPr>
          <w:p w14:paraId="2850CE9F" w14:textId="77777777" w:rsidR="00481F9C" w:rsidRPr="00B10984" w:rsidRDefault="00481F9C" w:rsidP="00234279"/>
        </w:tc>
      </w:tr>
      <w:tr w:rsidR="00481F9C" w:rsidRPr="00B10984" w14:paraId="3AC0C2C5" w14:textId="77777777" w:rsidTr="00234279">
        <w:trPr>
          <w:trHeight w:val="240"/>
          <w:jc w:val="center"/>
        </w:trPr>
        <w:tc>
          <w:tcPr>
            <w:tcW w:w="4876" w:type="dxa"/>
            <w:tcBorders>
              <w:top w:val="nil"/>
              <w:left w:val="nil"/>
              <w:bottom w:val="nil"/>
              <w:right w:val="nil"/>
            </w:tcBorders>
          </w:tcPr>
          <w:p w14:paraId="65A4B68E"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AFC43C4" w14:textId="77777777" w:rsidR="00481F9C" w:rsidRPr="00B10984" w:rsidRDefault="00481F9C" w:rsidP="00234279">
            <w:pPr>
              <w:pStyle w:val="AmColumnHeading"/>
            </w:pPr>
            <w:r w:rsidRPr="00B10984">
              <w:t>Pozměňovací návrh</w:t>
            </w:r>
          </w:p>
        </w:tc>
      </w:tr>
      <w:tr w:rsidR="00481F9C" w:rsidRPr="00B10984" w14:paraId="6259BD16" w14:textId="77777777" w:rsidTr="00234279">
        <w:trPr>
          <w:jc w:val="center"/>
        </w:trPr>
        <w:tc>
          <w:tcPr>
            <w:tcW w:w="4876" w:type="dxa"/>
            <w:tcBorders>
              <w:top w:val="nil"/>
              <w:left w:val="nil"/>
              <w:bottom w:val="nil"/>
              <w:right w:val="nil"/>
            </w:tcBorders>
          </w:tcPr>
          <w:p w14:paraId="0FFCD01E" w14:textId="77777777" w:rsidR="00481F9C" w:rsidRPr="00B10984" w:rsidRDefault="00481F9C" w:rsidP="00234279">
            <w:pPr>
              <w:pStyle w:val="Normal6a"/>
            </w:pPr>
            <w:r w:rsidRPr="00B10984">
              <w:t>(11)</w:t>
            </w:r>
            <w:r w:rsidRPr="00B10984">
              <w:tab/>
              <w:t>Aby měly členské státy dostatek času přizpůsobit se spuštění EES, nemělo by být používání biometrických funkcí na hraničních přechodech po dobu prvních 60 kalendářních dnů postupného zprovoznění povinné. Nejpozději 90. kalendářní den po postupném zprovoznění by měly členské státy provozovat EES s biometrickými funkcemi alespoň na polovině svých hraničních přechodů. Na hraničních přechodech, kde je EES provozován bez biometrických funkcí, by poskytnutí biometrických údajů nemělo být pro státní příslušníky třetích zemí, kteří podléhají registraci v EES, podmínkou vstupu.</w:t>
            </w:r>
          </w:p>
        </w:tc>
        <w:tc>
          <w:tcPr>
            <w:tcW w:w="4876" w:type="dxa"/>
            <w:tcBorders>
              <w:top w:val="nil"/>
              <w:left w:val="nil"/>
              <w:bottom w:val="nil"/>
              <w:right w:val="nil"/>
            </w:tcBorders>
          </w:tcPr>
          <w:p w14:paraId="70C8CC7D" w14:textId="77777777" w:rsidR="00481F9C" w:rsidRPr="00B10984" w:rsidRDefault="00481F9C" w:rsidP="00234279">
            <w:pPr>
              <w:pStyle w:val="Normal6a"/>
            </w:pPr>
            <w:r w:rsidRPr="00B10984">
              <w:t>Aby měly členské státy dostatek času přizpůsobit se spuštění EES, nemělo by být používání biometrických funkcí na hraničních přechodech po dobu prvních 60 kalendářních dnů postupného zprovoznění povinné</w:t>
            </w:r>
            <w:r w:rsidRPr="00B10984">
              <w:rPr>
                <w:b/>
                <w:i/>
              </w:rPr>
              <w:t>. Členským státům se však důrazně doporučuje, aby během tohoto období tyto funkce využívaly, a podpořily tak hladký přechod k provozu a umožnily tak včasné odhalení a řešení případných problémů při provádění</w:t>
            </w:r>
            <w:r w:rsidRPr="00B10984">
              <w:t xml:space="preserve">. Nejpozději 90. kalendářní den po postupném zprovoznění by měly členské státy provozovat EES s biometrickými funkcemi alespoň na polovině svých hraničních přechodů. Na hraničních přechodech, kde je EES provozován bez biometrických funkcí, by </w:t>
            </w:r>
            <w:r w:rsidRPr="00B10984">
              <w:lastRenderedPageBreak/>
              <w:t>poskytnutí biometrických údajů nemělo být pro státní příslušníky třetích zemí, kteří podléhají registraci v EES, podmínkou vstupu.</w:t>
            </w:r>
          </w:p>
        </w:tc>
      </w:tr>
    </w:tbl>
    <w:p w14:paraId="27B7E191"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545532B8" w14:textId="77777777" w:rsidR="002E7F09" w:rsidRPr="00B10984" w:rsidRDefault="00481F9C" w:rsidP="00481F9C">
      <w:r w:rsidRPr="00B10984">
        <w:rPr>
          <w:rStyle w:val="HideTWBExt"/>
        </w:rPr>
        <w:t>&lt;/AmendB&gt;</w:t>
      </w:r>
    </w:p>
    <w:p w14:paraId="63879BC7"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58</w:t>
      </w:r>
      <w:r w:rsidRPr="00B10984">
        <w:rPr>
          <w:rStyle w:val="HideTWBExt"/>
          <w:b w:val="0"/>
        </w:rPr>
        <w:t>&lt;/NumAmB&gt;</w:t>
      </w:r>
    </w:p>
    <w:p w14:paraId="64700073" w14:textId="77777777" w:rsidR="00481F9C" w:rsidRPr="00B10984" w:rsidRDefault="00481F9C" w:rsidP="00481F9C">
      <w:pPr>
        <w:pStyle w:val="NormalBold"/>
      </w:pPr>
      <w:r w:rsidRPr="00B10984">
        <w:rPr>
          <w:rStyle w:val="HideTWBExt"/>
          <w:b w:val="0"/>
        </w:rPr>
        <w:t>&lt;RepeatBlock-By&gt;&lt;Members&gt;</w:t>
      </w:r>
      <w:r w:rsidRPr="00B10984">
        <w:t>Alice Teodorescu Måwe</w:t>
      </w:r>
      <w:r w:rsidRPr="00B10984">
        <w:rPr>
          <w:rStyle w:val="HideTWBExt"/>
          <w:b w:val="0"/>
        </w:rPr>
        <w:t>&lt;/Members&gt;</w:t>
      </w:r>
    </w:p>
    <w:p w14:paraId="37CE2FD8" w14:textId="77777777" w:rsidR="00481F9C" w:rsidRPr="00B10984" w:rsidRDefault="00481F9C" w:rsidP="00481F9C">
      <w:pPr>
        <w:pStyle w:val="NormalBold"/>
      </w:pPr>
      <w:r w:rsidRPr="00B10984">
        <w:rPr>
          <w:rStyle w:val="HideTWBExt"/>
          <w:b w:val="0"/>
        </w:rPr>
        <w:t>&lt;/RepeatBlock-By&gt;</w:t>
      </w:r>
    </w:p>
    <w:p w14:paraId="7C0E32CE"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47BFF1A9" w14:textId="77777777" w:rsidR="00481F9C" w:rsidRPr="00B10984" w:rsidRDefault="00481F9C" w:rsidP="00481F9C">
      <w:pPr>
        <w:pStyle w:val="NormalBold"/>
      </w:pPr>
      <w:r w:rsidRPr="00B10984">
        <w:rPr>
          <w:rStyle w:val="HideTWBExt"/>
          <w:b w:val="0"/>
        </w:rPr>
        <w:t>&lt;Article&gt;</w:t>
      </w:r>
      <w:r w:rsidRPr="00B10984">
        <w:t>Bod odůvodnění 14</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7CEFD9B5" w14:textId="77777777" w:rsidTr="00234279">
        <w:trPr>
          <w:trHeight w:hRule="exact" w:val="240"/>
          <w:jc w:val="center"/>
        </w:trPr>
        <w:tc>
          <w:tcPr>
            <w:tcW w:w="9752" w:type="dxa"/>
            <w:gridSpan w:val="2"/>
            <w:tcBorders>
              <w:top w:val="nil"/>
              <w:left w:val="nil"/>
              <w:bottom w:val="nil"/>
              <w:right w:val="nil"/>
            </w:tcBorders>
          </w:tcPr>
          <w:p w14:paraId="29A6BEBB" w14:textId="77777777" w:rsidR="00481F9C" w:rsidRPr="00B10984" w:rsidRDefault="00481F9C" w:rsidP="00234279"/>
        </w:tc>
      </w:tr>
      <w:tr w:rsidR="00481F9C" w:rsidRPr="00B10984" w14:paraId="4995D7B1" w14:textId="77777777" w:rsidTr="00234279">
        <w:trPr>
          <w:trHeight w:val="240"/>
          <w:jc w:val="center"/>
        </w:trPr>
        <w:tc>
          <w:tcPr>
            <w:tcW w:w="4876" w:type="dxa"/>
            <w:tcBorders>
              <w:top w:val="nil"/>
              <w:left w:val="nil"/>
              <w:bottom w:val="nil"/>
              <w:right w:val="nil"/>
            </w:tcBorders>
          </w:tcPr>
          <w:p w14:paraId="187FE36D"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D448B02" w14:textId="77777777" w:rsidR="00481F9C" w:rsidRPr="00B10984" w:rsidRDefault="00481F9C" w:rsidP="00234279">
            <w:pPr>
              <w:pStyle w:val="AmColumnHeading"/>
            </w:pPr>
            <w:r w:rsidRPr="00B10984">
              <w:t>Pozměňovací návrh</w:t>
            </w:r>
          </w:p>
        </w:tc>
      </w:tr>
      <w:tr w:rsidR="00481F9C" w:rsidRPr="00B10984" w14:paraId="10635716" w14:textId="77777777" w:rsidTr="00234279">
        <w:trPr>
          <w:jc w:val="center"/>
        </w:trPr>
        <w:tc>
          <w:tcPr>
            <w:tcW w:w="4876" w:type="dxa"/>
            <w:tcBorders>
              <w:top w:val="nil"/>
              <w:left w:val="nil"/>
              <w:bottom w:val="nil"/>
              <w:right w:val="nil"/>
            </w:tcBorders>
          </w:tcPr>
          <w:p w14:paraId="148086D5" w14:textId="77777777" w:rsidR="00481F9C" w:rsidRPr="00B10984" w:rsidRDefault="00481F9C" w:rsidP="00234279">
            <w:pPr>
              <w:pStyle w:val="Normal6a"/>
            </w:pPr>
            <w:r w:rsidRPr="00B10984">
              <w:t>(14)</w:t>
            </w:r>
            <w:r w:rsidRPr="00B10984">
              <w:tab/>
              <w:t>Státní příslušníci třetích zemí, jejichž údaje mají být zaznamenány v EES, by měli být informováni o svých právech a povinnostech týkajících se zpracování jejich údajů ve formě šablony, jak stanoví čl. 50 odst. 5 nařízení (EU) 2017/2226. Informace, které mají být poskytnuty státním příslušníkům třetích zemí, kteří podléhají registraci v EES, by měly odkazovat na postupné zprovoznění EES. Státní příslušníci třetích zemí by měli být prostřednictvím šablony informováni o své povinnosti poskytnout biometrické údaje na hraničních přechodech, pokud je tím podmíněn vstup. V šabloně by měli být informováni o důsledcích plynoucích z neposkytnutí biometrických údajů. Dále by v ní měli být informováni o tom, že nebudou moci ověřit zbývající délku oprávněného pobytu automatizovanými prostředky.</w:t>
            </w:r>
          </w:p>
        </w:tc>
        <w:tc>
          <w:tcPr>
            <w:tcW w:w="4876" w:type="dxa"/>
            <w:tcBorders>
              <w:top w:val="nil"/>
              <w:left w:val="nil"/>
              <w:bottom w:val="nil"/>
              <w:right w:val="nil"/>
            </w:tcBorders>
          </w:tcPr>
          <w:p w14:paraId="21C15194" w14:textId="77777777" w:rsidR="00481F9C" w:rsidRPr="00B10984" w:rsidRDefault="00481F9C" w:rsidP="00234279">
            <w:pPr>
              <w:pStyle w:val="Normal6a"/>
            </w:pPr>
            <w:r w:rsidRPr="00B10984">
              <w:t xml:space="preserve">(14) </w:t>
            </w:r>
            <w:r w:rsidRPr="00B10984">
              <w:tab/>
              <w:t xml:space="preserve">Státní příslušníci třetích zemí, jejichž údaje mají být zaznamenány v EES, by měli být informováni o svých právech a povinnostech týkajících se zpracování jejich údajů ve formě šablony, jak stanoví čl. 50 odst. 5 nařízení (EU) 2017/2226, </w:t>
            </w:r>
            <w:r w:rsidRPr="00B10984">
              <w:rPr>
                <w:b/>
                <w:i/>
              </w:rPr>
              <w:t>a o tom, že shromažďování údajů je povinné pro posouzení podmínek vstupu, jakož i o skutečnosti, že vstup bude odepřen, pokud státní příslušník třetí země odmítne poskytnout požadované biometrické údaje pro registraci, ověření nebo identifikaci v EES, jak stanoví čl. 50 odst. 1 písm. d) a e) nařízení 2017/2226</w:t>
            </w:r>
            <w:r w:rsidRPr="00B10984">
              <w:t>. Informace, které mají být poskytnuty státním příslušníkům třetích zemí, kteří podléhají registraci v EES, by měly odkazovat na postupné zprovoznění EES. Státní příslušníci třetích zemí by měli být prostřednictvím šablony informováni o své povinnosti poskytnout biometrické údaje na hraničních přechodech, pokud je tím podmíněn vstup. V šabloně by měli být informováni o důsledcích plynoucích z neposkytnutí biometrických údajů. Dále by v ní měli být informováni o tom, že nebudou moci ověřit zbývající délku oprávněného pobytu automatizovanými prostředky.</w:t>
            </w:r>
          </w:p>
        </w:tc>
      </w:tr>
    </w:tbl>
    <w:p w14:paraId="4E10A2EF"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6F4790A6" w14:textId="77777777" w:rsidR="002E7F09" w:rsidRPr="00B10984" w:rsidRDefault="00481F9C" w:rsidP="00481F9C">
      <w:r w:rsidRPr="00B10984">
        <w:rPr>
          <w:rStyle w:val="HideTWBExt"/>
        </w:rPr>
        <w:lastRenderedPageBreak/>
        <w:t>&lt;/AmendB&gt;</w:t>
      </w:r>
    </w:p>
    <w:p w14:paraId="27852ABD"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59</w:t>
      </w:r>
      <w:r w:rsidRPr="00B10984">
        <w:rPr>
          <w:rStyle w:val="HideTWBExt"/>
          <w:b w:val="0"/>
        </w:rPr>
        <w:t>&lt;/NumAmB&gt;</w:t>
      </w:r>
    </w:p>
    <w:p w14:paraId="3AC56702" w14:textId="77777777" w:rsidR="00481F9C" w:rsidRPr="00B10984" w:rsidRDefault="00481F9C" w:rsidP="00481F9C">
      <w:pPr>
        <w:pStyle w:val="NormalBold"/>
      </w:pPr>
      <w:r w:rsidRPr="00B10984">
        <w:rPr>
          <w:rStyle w:val="HideTWBExt"/>
          <w:b w:val="0"/>
        </w:rPr>
        <w:t>&lt;RepeatBlock-By&gt;&lt;Members&gt;</w:t>
      </w:r>
      <w:r w:rsidRPr="00B10984">
        <w:t>Francisco Assis</w:t>
      </w:r>
      <w:r w:rsidRPr="00B10984">
        <w:rPr>
          <w:rStyle w:val="HideTWBExt"/>
          <w:b w:val="0"/>
        </w:rPr>
        <w:t>&lt;/Members&gt;</w:t>
      </w:r>
    </w:p>
    <w:p w14:paraId="420D831B" w14:textId="77777777" w:rsidR="00481F9C" w:rsidRPr="00B10984" w:rsidRDefault="00481F9C" w:rsidP="00481F9C">
      <w:r w:rsidRPr="00B10984">
        <w:rPr>
          <w:rStyle w:val="HideTWBExt"/>
        </w:rPr>
        <w:t>&lt;AuNomDe&gt;</w:t>
      </w:r>
      <w:r w:rsidRPr="00B10984">
        <w:rPr>
          <w:rStyle w:val="HideTWBInt"/>
        </w:rPr>
        <w:t>{S&amp;D}</w:t>
      </w:r>
      <w:r w:rsidRPr="00B10984">
        <w:t>za skupinu S&amp;D</w:t>
      </w:r>
      <w:r w:rsidRPr="00B10984">
        <w:rPr>
          <w:rStyle w:val="HideTWBExt"/>
        </w:rPr>
        <w:t>&lt;/AuNomDe&gt;</w:t>
      </w:r>
    </w:p>
    <w:p w14:paraId="1B6B724F" w14:textId="77777777" w:rsidR="00481F9C" w:rsidRPr="00B10984" w:rsidRDefault="00481F9C" w:rsidP="00481F9C">
      <w:pPr>
        <w:pStyle w:val="NormalBold"/>
      </w:pPr>
      <w:r w:rsidRPr="00B10984">
        <w:rPr>
          <w:rStyle w:val="HideTWBExt"/>
          <w:b w:val="0"/>
        </w:rPr>
        <w:t>&lt;/RepeatBlock-By&gt;</w:t>
      </w:r>
    </w:p>
    <w:p w14:paraId="040D0FD4"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0424E44D" w14:textId="77777777" w:rsidR="00481F9C" w:rsidRPr="00B10984" w:rsidRDefault="00481F9C" w:rsidP="00481F9C">
      <w:pPr>
        <w:pStyle w:val="NormalBold"/>
      </w:pPr>
      <w:r w:rsidRPr="00B10984">
        <w:rPr>
          <w:rStyle w:val="HideTWBExt"/>
          <w:b w:val="0"/>
        </w:rPr>
        <w:t>&lt;Article&gt;</w:t>
      </w:r>
      <w:r w:rsidRPr="00B10984">
        <w:t>Bod odůvodnění 14</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2747C34D" w14:textId="77777777" w:rsidTr="00234279">
        <w:trPr>
          <w:trHeight w:hRule="exact" w:val="240"/>
          <w:jc w:val="center"/>
        </w:trPr>
        <w:tc>
          <w:tcPr>
            <w:tcW w:w="9752" w:type="dxa"/>
            <w:gridSpan w:val="2"/>
            <w:tcBorders>
              <w:top w:val="nil"/>
              <w:left w:val="nil"/>
              <w:bottom w:val="nil"/>
              <w:right w:val="nil"/>
            </w:tcBorders>
          </w:tcPr>
          <w:p w14:paraId="16571EDD" w14:textId="77777777" w:rsidR="00481F9C" w:rsidRPr="00B10984" w:rsidRDefault="00481F9C" w:rsidP="00234279"/>
        </w:tc>
      </w:tr>
      <w:tr w:rsidR="00481F9C" w:rsidRPr="00B10984" w14:paraId="37C569A3" w14:textId="77777777" w:rsidTr="00234279">
        <w:trPr>
          <w:trHeight w:val="240"/>
          <w:jc w:val="center"/>
        </w:trPr>
        <w:tc>
          <w:tcPr>
            <w:tcW w:w="4876" w:type="dxa"/>
            <w:tcBorders>
              <w:top w:val="nil"/>
              <w:left w:val="nil"/>
              <w:bottom w:val="nil"/>
              <w:right w:val="nil"/>
            </w:tcBorders>
          </w:tcPr>
          <w:p w14:paraId="071C3199"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5FA77F24" w14:textId="77777777" w:rsidR="00481F9C" w:rsidRPr="00B10984" w:rsidRDefault="00481F9C" w:rsidP="00234279">
            <w:pPr>
              <w:pStyle w:val="AmColumnHeading"/>
            </w:pPr>
            <w:r w:rsidRPr="00B10984">
              <w:t>Pozměňovací návrh</w:t>
            </w:r>
          </w:p>
        </w:tc>
      </w:tr>
      <w:tr w:rsidR="00481F9C" w:rsidRPr="00B10984" w14:paraId="2DED0214" w14:textId="77777777" w:rsidTr="00234279">
        <w:trPr>
          <w:jc w:val="center"/>
        </w:trPr>
        <w:tc>
          <w:tcPr>
            <w:tcW w:w="4876" w:type="dxa"/>
            <w:tcBorders>
              <w:top w:val="nil"/>
              <w:left w:val="nil"/>
              <w:bottom w:val="nil"/>
              <w:right w:val="nil"/>
            </w:tcBorders>
          </w:tcPr>
          <w:p w14:paraId="2B7258B9" w14:textId="77777777" w:rsidR="00481F9C" w:rsidRPr="00B10984" w:rsidRDefault="00481F9C" w:rsidP="00234279">
            <w:pPr>
              <w:pStyle w:val="Normal6a"/>
            </w:pPr>
            <w:r w:rsidRPr="00B10984">
              <w:t>(14)</w:t>
            </w:r>
            <w:r w:rsidRPr="00B10984">
              <w:tab/>
              <w:t>Státní příslušníci třetích zemí, jejichž údaje mají být zaznamenány v EES, by měli být informováni o svých právech a povinnostech týkajících se zpracování jejich údajů ve formě šablony, jak stanoví čl. 50 odst. 5 nařízení (EU) 2017/2226. Informace, které mají být poskytnuty státním příslušníkům třetích zemí, kteří podléhají registraci v EES, by měly odkazovat na postupné zprovoznění EES. Státní příslušníci třetích zemí by měli být prostřednictvím šablony informováni o své povinnosti poskytnout biometrické údaje na hraničních přechodech, pokud je tím podmíněn vstup. V šabloně by měli být informováni o důsledcích plynoucích z neposkytnutí biometrických údajů. Dále by v ní měli být informováni o tom, že nebudou moci ověřit zbývající délku oprávněného pobytu automatizovanými prostředky.</w:t>
            </w:r>
          </w:p>
        </w:tc>
        <w:tc>
          <w:tcPr>
            <w:tcW w:w="4876" w:type="dxa"/>
            <w:tcBorders>
              <w:top w:val="nil"/>
              <w:left w:val="nil"/>
              <w:bottom w:val="nil"/>
              <w:right w:val="nil"/>
            </w:tcBorders>
          </w:tcPr>
          <w:p w14:paraId="5CC2881F" w14:textId="77777777" w:rsidR="00481F9C" w:rsidRPr="00B10984" w:rsidRDefault="00481F9C" w:rsidP="00234279">
            <w:pPr>
              <w:pStyle w:val="Normal6a"/>
            </w:pPr>
            <w:r w:rsidRPr="00B10984">
              <w:t>(14)</w:t>
            </w:r>
            <w:r w:rsidRPr="00B10984">
              <w:tab/>
              <w:t xml:space="preserve">Státní příslušníci třetích zemí, jejichž údaje mají být zaznamenány v EES, by měli být informováni o svých právech a povinnostech týkajících se zpracování jejich údajů ve formě šablony, jak stanoví čl. 50 odst. 5 nařízení (EU) 2017/2226. Informace, které mají být poskytnuty státním příslušníkům třetích zemí, kteří podléhají registraci v EES, by měly odkazovat na postupné zprovoznění EES. Státní příslušníci třetích zemí by měli být prostřednictvím šablony informováni o své povinnosti poskytnout biometrické údaje na hraničních přechodech, pokud je tím podmíněn vstup. V šabloně by měli být informováni o důsledcích plynoucích z neposkytnutí biometrických údajů. Dále by v ní měli být informováni o tom, že nebudou moci ověřit zbývající délku oprávněného pobytu automatizovanými prostředky. </w:t>
            </w:r>
            <w:r w:rsidRPr="00B10984">
              <w:rPr>
                <w:b/>
                <w:i/>
              </w:rPr>
              <w:t>Vnitrostátní orgány by měly vynaložit veškeré přiměřené úsilí, aby těmto státním příslušníkům třetích zemí poskytly údaje o délce jejich oprávněného pobytu na základě razítek v jejich cestovních dokladech.</w:t>
            </w:r>
          </w:p>
        </w:tc>
      </w:tr>
    </w:tbl>
    <w:p w14:paraId="7875738F"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4CDF1AED"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2618D82E" w14:textId="77777777" w:rsidR="00481F9C" w:rsidRPr="00B10984" w:rsidRDefault="00481F9C" w:rsidP="00481F9C">
      <w:pPr>
        <w:pStyle w:val="AmJustText"/>
      </w:pPr>
      <w:r w:rsidRPr="00B10984">
        <w:t>Cestující ze třetích zemí budou mít povinnosti vyplývající z EES bez výhod, přinejmenším během postupného zprovoznění. Za těchto okolností by měly vnitrostátní orgány členských států vynaložit veškeré přiměřené úsilí, aby státní příslušníky třetích zemí informovaly o délce jejich zbývajícího oprávněného pobytu.</w:t>
      </w:r>
    </w:p>
    <w:p w14:paraId="222A2DA3" w14:textId="77777777" w:rsidR="002E7F09" w:rsidRPr="00B10984" w:rsidRDefault="00481F9C" w:rsidP="00481F9C">
      <w:r w:rsidRPr="00B10984">
        <w:rPr>
          <w:rStyle w:val="HideTWBExt"/>
        </w:rPr>
        <w:t>&lt;/AmendB&gt;</w:t>
      </w:r>
    </w:p>
    <w:p w14:paraId="47258049" w14:textId="77777777" w:rsidR="00481F9C" w:rsidRPr="00B10984" w:rsidRDefault="00481F9C" w:rsidP="00481F9C">
      <w:pPr>
        <w:pStyle w:val="AmNumberTabs"/>
      </w:pPr>
      <w:r w:rsidRPr="00B10984">
        <w:rPr>
          <w:rStyle w:val="HideTWBExt"/>
          <w:b w:val="0"/>
        </w:rPr>
        <w:lastRenderedPageBreak/>
        <w:t>&lt;AmendB&gt;</w:t>
      </w:r>
      <w:r w:rsidRPr="00B10984">
        <w:t>Pozměňovací návrh</w:t>
      </w:r>
      <w:r w:rsidRPr="00B10984">
        <w:tab/>
      </w:r>
      <w:r w:rsidRPr="00B10984">
        <w:tab/>
      </w:r>
      <w:r w:rsidRPr="00B10984">
        <w:rPr>
          <w:rStyle w:val="HideTWBExt"/>
          <w:b w:val="0"/>
        </w:rPr>
        <w:t>&lt;NumAmB&gt;</w:t>
      </w:r>
      <w:r w:rsidRPr="00B10984">
        <w:t>60</w:t>
      </w:r>
      <w:r w:rsidRPr="00B10984">
        <w:rPr>
          <w:rStyle w:val="HideTWBExt"/>
          <w:b w:val="0"/>
        </w:rPr>
        <w:t>&lt;/NumAmB&gt;</w:t>
      </w:r>
    </w:p>
    <w:p w14:paraId="04B74199" w14:textId="77777777" w:rsidR="00481F9C" w:rsidRPr="00B10984" w:rsidRDefault="00481F9C" w:rsidP="00481F9C">
      <w:pPr>
        <w:pStyle w:val="NormalBold"/>
      </w:pPr>
      <w:r w:rsidRPr="00B10984">
        <w:rPr>
          <w:rStyle w:val="HideTWBExt"/>
          <w:b w:val="0"/>
        </w:rPr>
        <w:t>&lt;RepeatBlock-By&gt;&lt;Members&gt;</w:t>
      </w:r>
      <w:r w:rsidRPr="00B10984">
        <w:t>Jan-Christoph Oetjen, Lucia Yar, Veronika Cifrová Ostrihoňová, Moritz Körner</w:t>
      </w:r>
      <w:r w:rsidRPr="00B10984">
        <w:rPr>
          <w:rStyle w:val="HideTWBExt"/>
          <w:b w:val="0"/>
        </w:rPr>
        <w:t>&lt;/Members&gt;</w:t>
      </w:r>
    </w:p>
    <w:p w14:paraId="055C2C3B" w14:textId="77777777" w:rsidR="00481F9C" w:rsidRPr="00B10984" w:rsidRDefault="00481F9C" w:rsidP="00481F9C">
      <w:pPr>
        <w:pStyle w:val="NormalBold"/>
      </w:pPr>
      <w:r w:rsidRPr="00B10984">
        <w:rPr>
          <w:rStyle w:val="HideTWBExt"/>
          <w:b w:val="0"/>
        </w:rPr>
        <w:t>&lt;/RepeatBlock-By&gt;</w:t>
      </w:r>
    </w:p>
    <w:p w14:paraId="3C1975E7"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37CCE7AD" w14:textId="77777777" w:rsidR="00481F9C" w:rsidRPr="00B10984" w:rsidRDefault="00481F9C" w:rsidP="00481F9C">
      <w:pPr>
        <w:pStyle w:val="NormalBold"/>
      </w:pPr>
      <w:r w:rsidRPr="00B10984">
        <w:rPr>
          <w:rStyle w:val="HideTWBExt"/>
          <w:b w:val="0"/>
        </w:rPr>
        <w:t>&lt;Article&gt;</w:t>
      </w:r>
      <w:r w:rsidRPr="00B10984">
        <w:t>Bod odůvodnění 15</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2572C820" w14:textId="77777777" w:rsidTr="00234279">
        <w:trPr>
          <w:trHeight w:hRule="exact" w:val="240"/>
          <w:jc w:val="center"/>
        </w:trPr>
        <w:tc>
          <w:tcPr>
            <w:tcW w:w="9752" w:type="dxa"/>
            <w:gridSpan w:val="2"/>
            <w:tcBorders>
              <w:top w:val="nil"/>
              <w:left w:val="nil"/>
              <w:bottom w:val="nil"/>
              <w:right w:val="nil"/>
            </w:tcBorders>
          </w:tcPr>
          <w:p w14:paraId="4AE099A2" w14:textId="77777777" w:rsidR="00481F9C" w:rsidRPr="00B10984" w:rsidRDefault="00481F9C" w:rsidP="00234279"/>
        </w:tc>
      </w:tr>
      <w:tr w:rsidR="00481F9C" w:rsidRPr="00B10984" w14:paraId="679521F0" w14:textId="77777777" w:rsidTr="00234279">
        <w:trPr>
          <w:trHeight w:val="240"/>
          <w:jc w:val="center"/>
        </w:trPr>
        <w:tc>
          <w:tcPr>
            <w:tcW w:w="4876" w:type="dxa"/>
            <w:tcBorders>
              <w:top w:val="nil"/>
              <w:left w:val="nil"/>
              <w:bottom w:val="nil"/>
              <w:right w:val="nil"/>
            </w:tcBorders>
          </w:tcPr>
          <w:p w14:paraId="3F743929"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68C1A2F3" w14:textId="77777777" w:rsidR="00481F9C" w:rsidRPr="00B10984" w:rsidRDefault="00481F9C" w:rsidP="00234279">
            <w:pPr>
              <w:pStyle w:val="AmColumnHeading"/>
            </w:pPr>
            <w:r w:rsidRPr="00B10984">
              <w:t>Pozměňovací návrh</w:t>
            </w:r>
          </w:p>
        </w:tc>
      </w:tr>
      <w:tr w:rsidR="00481F9C" w:rsidRPr="00B10984" w14:paraId="3E8C3C87" w14:textId="77777777" w:rsidTr="00234279">
        <w:trPr>
          <w:jc w:val="center"/>
        </w:trPr>
        <w:tc>
          <w:tcPr>
            <w:tcW w:w="4876" w:type="dxa"/>
            <w:tcBorders>
              <w:top w:val="nil"/>
              <w:left w:val="nil"/>
              <w:bottom w:val="nil"/>
              <w:right w:val="nil"/>
            </w:tcBorders>
          </w:tcPr>
          <w:p w14:paraId="5F43CFF9" w14:textId="77777777" w:rsidR="00481F9C" w:rsidRPr="00B10984" w:rsidRDefault="00481F9C" w:rsidP="00234279">
            <w:pPr>
              <w:pStyle w:val="Normal6a"/>
            </w:pPr>
            <w:r w:rsidRPr="00B10984">
              <w:t>(15)</w:t>
            </w:r>
            <w:r w:rsidRPr="00B10984">
              <w:tab/>
              <w:t>Aby se zohlednilo postupné zprovoznění EES, měla by Komise provést příslušné aktualizace na internetových stránkách EES.</w:t>
            </w:r>
          </w:p>
        </w:tc>
        <w:tc>
          <w:tcPr>
            <w:tcW w:w="4876" w:type="dxa"/>
            <w:tcBorders>
              <w:top w:val="nil"/>
              <w:left w:val="nil"/>
              <w:bottom w:val="nil"/>
              <w:right w:val="nil"/>
            </w:tcBorders>
          </w:tcPr>
          <w:p w14:paraId="478E70DA" w14:textId="77777777" w:rsidR="00481F9C" w:rsidRPr="00B10984" w:rsidRDefault="00481F9C" w:rsidP="00234279">
            <w:pPr>
              <w:pStyle w:val="Normal6a"/>
            </w:pPr>
            <w:r w:rsidRPr="00B10984">
              <w:t>(15)</w:t>
            </w:r>
            <w:r w:rsidRPr="00B10984">
              <w:tab/>
              <w:t xml:space="preserve">Aby se zohlednilo postupné zprovoznění EES, měla by Komise </w:t>
            </w:r>
            <w:r w:rsidRPr="00B10984">
              <w:rPr>
                <w:b/>
                <w:i/>
              </w:rPr>
              <w:t>přinejmenším každý měsíc</w:t>
            </w:r>
            <w:r w:rsidRPr="00B10984">
              <w:t xml:space="preserve"> provést příslušné aktualizace na internetových stránkách EES.</w:t>
            </w:r>
          </w:p>
        </w:tc>
      </w:tr>
    </w:tbl>
    <w:p w14:paraId="24FADF03"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474A3302" w14:textId="77777777" w:rsidR="002E7F09" w:rsidRPr="00B10984" w:rsidRDefault="00481F9C" w:rsidP="00481F9C">
      <w:r w:rsidRPr="00B10984">
        <w:rPr>
          <w:rStyle w:val="HideTWBExt"/>
        </w:rPr>
        <w:t>&lt;/AmendB&gt;</w:t>
      </w:r>
    </w:p>
    <w:p w14:paraId="0493A10E"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61</w:t>
      </w:r>
      <w:r w:rsidRPr="00B10984">
        <w:rPr>
          <w:rStyle w:val="HideTWBExt"/>
          <w:b w:val="0"/>
        </w:rPr>
        <w:t>&lt;/NumAmB&gt;</w:t>
      </w:r>
    </w:p>
    <w:p w14:paraId="2E965AF2" w14:textId="77777777" w:rsidR="00481F9C" w:rsidRPr="00B10984" w:rsidRDefault="00481F9C" w:rsidP="00481F9C">
      <w:pPr>
        <w:pStyle w:val="NormalBold"/>
      </w:pPr>
      <w:r w:rsidRPr="00B10984">
        <w:rPr>
          <w:rStyle w:val="HideTWBExt"/>
          <w:b w:val="0"/>
        </w:rPr>
        <w:t>&lt;RepeatBlock-By&gt;&lt;Members&gt;</w:t>
      </w:r>
      <w:r w:rsidRPr="00B10984">
        <w:t>Alice Teodorescu Måwe</w:t>
      </w:r>
      <w:r w:rsidRPr="00B10984">
        <w:rPr>
          <w:rStyle w:val="HideTWBExt"/>
          <w:b w:val="0"/>
        </w:rPr>
        <w:t>&lt;/Members&gt;</w:t>
      </w:r>
    </w:p>
    <w:p w14:paraId="592BCCFB" w14:textId="77777777" w:rsidR="00481F9C" w:rsidRPr="00B10984" w:rsidRDefault="00481F9C" w:rsidP="00481F9C">
      <w:pPr>
        <w:pStyle w:val="NormalBold"/>
      </w:pPr>
      <w:r w:rsidRPr="00B10984">
        <w:rPr>
          <w:rStyle w:val="HideTWBExt"/>
          <w:b w:val="0"/>
        </w:rPr>
        <w:t>&lt;/RepeatBlock-By&gt;</w:t>
      </w:r>
    </w:p>
    <w:p w14:paraId="00639593"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076DDA75" w14:textId="77777777" w:rsidR="00481F9C" w:rsidRPr="00B10984" w:rsidRDefault="00481F9C" w:rsidP="00481F9C">
      <w:pPr>
        <w:pStyle w:val="NormalBold"/>
      </w:pPr>
      <w:r w:rsidRPr="00B10984">
        <w:rPr>
          <w:rStyle w:val="HideTWBExt"/>
          <w:b w:val="0"/>
        </w:rPr>
        <w:t>&lt;Article&gt;</w:t>
      </w:r>
      <w:r w:rsidRPr="00B10984">
        <w:t>Bod odůvodnění 16</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09107FFE" w14:textId="77777777" w:rsidTr="00234279">
        <w:trPr>
          <w:trHeight w:hRule="exact" w:val="240"/>
          <w:jc w:val="center"/>
        </w:trPr>
        <w:tc>
          <w:tcPr>
            <w:tcW w:w="9752" w:type="dxa"/>
            <w:gridSpan w:val="2"/>
            <w:tcBorders>
              <w:top w:val="nil"/>
              <w:left w:val="nil"/>
              <w:bottom w:val="nil"/>
              <w:right w:val="nil"/>
            </w:tcBorders>
          </w:tcPr>
          <w:p w14:paraId="1C627ADF" w14:textId="77777777" w:rsidR="00481F9C" w:rsidRPr="00B10984" w:rsidRDefault="00481F9C" w:rsidP="00234279"/>
        </w:tc>
      </w:tr>
      <w:tr w:rsidR="00481F9C" w:rsidRPr="00B10984" w14:paraId="567C3343" w14:textId="77777777" w:rsidTr="00234279">
        <w:trPr>
          <w:trHeight w:val="240"/>
          <w:jc w:val="center"/>
        </w:trPr>
        <w:tc>
          <w:tcPr>
            <w:tcW w:w="4876" w:type="dxa"/>
            <w:tcBorders>
              <w:top w:val="nil"/>
              <w:left w:val="nil"/>
              <w:bottom w:val="nil"/>
              <w:right w:val="nil"/>
            </w:tcBorders>
          </w:tcPr>
          <w:p w14:paraId="590AE656"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12335623" w14:textId="77777777" w:rsidR="00481F9C" w:rsidRPr="00B10984" w:rsidRDefault="00481F9C" w:rsidP="00234279">
            <w:pPr>
              <w:pStyle w:val="AmColumnHeading"/>
            </w:pPr>
            <w:r w:rsidRPr="00B10984">
              <w:t>Pozměňovací návrh</w:t>
            </w:r>
          </w:p>
        </w:tc>
      </w:tr>
      <w:tr w:rsidR="00481F9C" w:rsidRPr="00B10984" w14:paraId="17DC4D06" w14:textId="77777777" w:rsidTr="00234279">
        <w:trPr>
          <w:jc w:val="center"/>
        </w:trPr>
        <w:tc>
          <w:tcPr>
            <w:tcW w:w="4876" w:type="dxa"/>
            <w:tcBorders>
              <w:top w:val="nil"/>
              <w:left w:val="nil"/>
              <w:bottom w:val="nil"/>
              <w:right w:val="nil"/>
            </w:tcBorders>
          </w:tcPr>
          <w:p w14:paraId="75C7742B" w14:textId="77777777" w:rsidR="00481F9C" w:rsidRPr="00B10984" w:rsidRDefault="00481F9C" w:rsidP="00234279">
            <w:pPr>
              <w:pStyle w:val="Normal6a"/>
            </w:pPr>
            <w:r w:rsidRPr="00B10984">
              <w:t>(16)</w:t>
            </w:r>
            <w:r w:rsidRPr="00B10984">
              <w:tab/>
            </w:r>
            <w:r w:rsidRPr="00B10984">
              <w:rPr>
                <w:b/>
                <w:i/>
              </w:rPr>
              <w:t>Cíle zvyšování povědomí státních příslušníků třetích zemí o jejich konkrétních právech a povinnostech by bylo nejlépe dosaženo, pokud by členské státy přizpůsobily provádění informační kampaně tomu, jak bude EES fungovat na jejich hranicích, na nichž se EES provozuje v souladu s článkem 4 nařízení (EU) 2017/2226.</w:t>
            </w:r>
            <w:r w:rsidRPr="00B10984">
              <w:t xml:space="preserve"> Informační materiály vypracované Komisí s podporou členských států podle článku 51 nařízení (EU) 2017/2226 by proto měly být koncipovány tak, aby umožňovaly provádění informační kampaně doprovázející postupné zprovoznění.</w:t>
            </w:r>
          </w:p>
        </w:tc>
        <w:tc>
          <w:tcPr>
            <w:tcW w:w="4876" w:type="dxa"/>
            <w:tcBorders>
              <w:top w:val="nil"/>
              <w:left w:val="nil"/>
              <w:bottom w:val="nil"/>
              <w:right w:val="nil"/>
            </w:tcBorders>
          </w:tcPr>
          <w:p w14:paraId="7FC085DC" w14:textId="77777777" w:rsidR="00481F9C" w:rsidRPr="00B10984" w:rsidRDefault="00481F9C" w:rsidP="00234279">
            <w:pPr>
              <w:pStyle w:val="Normal6a"/>
            </w:pPr>
            <w:r w:rsidRPr="00B10984">
              <w:t>(16)</w:t>
            </w:r>
            <w:r w:rsidRPr="00B10984">
              <w:tab/>
              <w:t>Informační materiály vypracované Komisí s podporou členských států podle článku 51 nařízení (EU) 2017/2226 by proto měly být koncipovány tak, aby umožňovaly provádění informační kampaně doprovázející postupné zprovoznění.</w:t>
            </w:r>
          </w:p>
        </w:tc>
      </w:tr>
    </w:tbl>
    <w:p w14:paraId="79839BA5"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48F6F92F" w14:textId="77777777" w:rsidR="002E7F09" w:rsidRPr="00B10984" w:rsidRDefault="00481F9C" w:rsidP="00481F9C">
      <w:r w:rsidRPr="00B10984">
        <w:rPr>
          <w:rStyle w:val="HideTWBExt"/>
        </w:rPr>
        <w:t>&lt;/AmendB&gt;</w:t>
      </w:r>
    </w:p>
    <w:p w14:paraId="45C25DCF"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62</w:t>
      </w:r>
      <w:r w:rsidRPr="00B10984">
        <w:rPr>
          <w:rStyle w:val="HideTWBExt"/>
          <w:b w:val="0"/>
        </w:rPr>
        <w:t>&lt;/NumAmB&gt;</w:t>
      </w:r>
    </w:p>
    <w:p w14:paraId="4C95B0F4"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25B269EB" w14:textId="77777777" w:rsidR="00481F9C" w:rsidRPr="00B10984" w:rsidRDefault="00481F9C" w:rsidP="00481F9C">
      <w:pPr>
        <w:pStyle w:val="NormalBold"/>
      </w:pPr>
      <w:r w:rsidRPr="00B10984">
        <w:rPr>
          <w:rStyle w:val="HideTWBExt"/>
          <w:b w:val="0"/>
        </w:rPr>
        <w:lastRenderedPageBreak/>
        <w:t>&lt;/RepeatBlock-By&gt;</w:t>
      </w:r>
    </w:p>
    <w:p w14:paraId="489617B7"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41189BED" w14:textId="77777777" w:rsidR="00481F9C" w:rsidRPr="00B10984" w:rsidRDefault="00481F9C" w:rsidP="00481F9C">
      <w:pPr>
        <w:pStyle w:val="NormalBold"/>
      </w:pPr>
      <w:r w:rsidRPr="00B10984">
        <w:rPr>
          <w:rStyle w:val="HideTWBExt"/>
          <w:b w:val="0"/>
        </w:rPr>
        <w:t>&lt;Article&gt;</w:t>
      </w:r>
      <w:r w:rsidRPr="00B10984">
        <w:t>Bod odůvodnění 16</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13A4F822" w14:textId="77777777" w:rsidTr="00234279">
        <w:trPr>
          <w:trHeight w:hRule="exact" w:val="240"/>
          <w:jc w:val="center"/>
        </w:trPr>
        <w:tc>
          <w:tcPr>
            <w:tcW w:w="9752" w:type="dxa"/>
            <w:gridSpan w:val="2"/>
            <w:tcBorders>
              <w:top w:val="nil"/>
              <w:left w:val="nil"/>
              <w:bottom w:val="nil"/>
              <w:right w:val="nil"/>
            </w:tcBorders>
          </w:tcPr>
          <w:p w14:paraId="6822A1C5" w14:textId="77777777" w:rsidR="00481F9C" w:rsidRPr="00B10984" w:rsidRDefault="00481F9C" w:rsidP="00234279"/>
        </w:tc>
      </w:tr>
      <w:tr w:rsidR="00481F9C" w:rsidRPr="00B10984" w14:paraId="529AB4A7" w14:textId="77777777" w:rsidTr="00234279">
        <w:trPr>
          <w:trHeight w:val="240"/>
          <w:jc w:val="center"/>
        </w:trPr>
        <w:tc>
          <w:tcPr>
            <w:tcW w:w="4876" w:type="dxa"/>
            <w:tcBorders>
              <w:top w:val="nil"/>
              <w:left w:val="nil"/>
              <w:bottom w:val="nil"/>
              <w:right w:val="nil"/>
            </w:tcBorders>
          </w:tcPr>
          <w:p w14:paraId="3ACFE39A"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545B6E13" w14:textId="77777777" w:rsidR="00481F9C" w:rsidRPr="00B10984" w:rsidRDefault="00481F9C" w:rsidP="00234279">
            <w:pPr>
              <w:pStyle w:val="AmColumnHeading"/>
            </w:pPr>
            <w:r w:rsidRPr="00B10984">
              <w:t>Pozměňovací návrh</w:t>
            </w:r>
          </w:p>
        </w:tc>
      </w:tr>
      <w:tr w:rsidR="00481F9C" w:rsidRPr="00B10984" w14:paraId="5006C78D" w14:textId="77777777" w:rsidTr="00234279">
        <w:trPr>
          <w:jc w:val="center"/>
        </w:trPr>
        <w:tc>
          <w:tcPr>
            <w:tcW w:w="4876" w:type="dxa"/>
            <w:tcBorders>
              <w:top w:val="nil"/>
              <w:left w:val="nil"/>
              <w:bottom w:val="nil"/>
              <w:right w:val="nil"/>
            </w:tcBorders>
          </w:tcPr>
          <w:p w14:paraId="14115E23" w14:textId="77777777" w:rsidR="00481F9C" w:rsidRPr="00B10984" w:rsidRDefault="00481F9C" w:rsidP="00234279">
            <w:pPr>
              <w:pStyle w:val="Normal6a"/>
            </w:pPr>
            <w:r w:rsidRPr="00B10984">
              <w:t>(16)</w:t>
            </w:r>
            <w:r w:rsidRPr="00B10984">
              <w:tab/>
              <w:t>Cíle zvyšování povědomí státních příslušníků třetích zemí o jejich konkrétních právech a povinnostech by bylo nejlépe dosaženo, pokud by členské státy přizpůsobily provádění informační kampaně tomu, jak bude EES fungovat na jejich hranicích, na nichž se EES provozuje v souladu s článkem 4 nařízení (EU) 2017/2226. Informační materiály vypracované Komisí s podporou členských států podle článku 51 nařízení (EU) 2017/2226 by proto měly být koncipovány tak, aby umožňovaly provádění informační kampaně doprovázející postupné zprovoznění.</w:t>
            </w:r>
          </w:p>
        </w:tc>
        <w:tc>
          <w:tcPr>
            <w:tcW w:w="4876" w:type="dxa"/>
            <w:tcBorders>
              <w:top w:val="nil"/>
              <w:left w:val="nil"/>
              <w:bottom w:val="nil"/>
              <w:right w:val="nil"/>
            </w:tcBorders>
          </w:tcPr>
          <w:p w14:paraId="795514AA" w14:textId="77777777" w:rsidR="00481F9C" w:rsidRPr="00B10984" w:rsidRDefault="00481F9C" w:rsidP="00234279">
            <w:pPr>
              <w:pStyle w:val="Normal6a"/>
            </w:pPr>
            <w:r w:rsidRPr="00B10984">
              <w:t>(16)</w:t>
            </w:r>
            <w:r w:rsidRPr="00B10984">
              <w:tab/>
              <w:t>Cíle zvyšování povědomí státních příslušníků třetích zemí o jejich konkrétních právech a povinnostech by bylo nejlépe dosaženo, pokud by členské státy přizpůsobily provádění informační kampaně tomu, jak bude EES fungovat na jejich hranicích, na nichž se EES provozuje v souladu s článkem 4 nařízení (EU) 2017/2226. Informační materiály vypracované Komisí</w:t>
            </w:r>
            <w:r w:rsidRPr="00B10984">
              <w:rPr>
                <w:b/>
                <w:i/>
              </w:rPr>
              <w:t xml:space="preserve"> ve spolupráci s orgány dohledu a s evropským inspektorem ochrany údajů a</w:t>
            </w:r>
            <w:r w:rsidRPr="00B10984">
              <w:t xml:space="preserve"> s podporou členských států podle článku 51 nařízení (EU) 2017/2226 by proto měly být koncipovány tak, aby umožňovaly provádění informační kampaně doprovázející postupné zprovoznění.</w:t>
            </w:r>
          </w:p>
        </w:tc>
      </w:tr>
    </w:tbl>
    <w:p w14:paraId="2F224790"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512022E6" w14:textId="77777777" w:rsidR="002E7F09" w:rsidRPr="00B10984" w:rsidRDefault="00481F9C" w:rsidP="00481F9C">
      <w:r w:rsidRPr="00B10984">
        <w:rPr>
          <w:rStyle w:val="HideTWBExt"/>
        </w:rPr>
        <w:t>&lt;/AmendB&gt;</w:t>
      </w:r>
    </w:p>
    <w:p w14:paraId="58E7A540"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63</w:t>
      </w:r>
      <w:r w:rsidRPr="00B10984">
        <w:rPr>
          <w:rStyle w:val="HideTWBExt"/>
          <w:b w:val="0"/>
        </w:rPr>
        <w:t>&lt;/NumAmB&gt;</w:t>
      </w:r>
    </w:p>
    <w:p w14:paraId="49BB5DF8" w14:textId="77777777" w:rsidR="00481F9C" w:rsidRPr="00B10984" w:rsidRDefault="00481F9C" w:rsidP="00481F9C">
      <w:pPr>
        <w:pStyle w:val="NormalBold"/>
      </w:pPr>
      <w:r w:rsidRPr="00B10984">
        <w:rPr>
          <w:rStyle w:val="HideTWBExt"/>
          <w:b w:val="0"/>
        </w:rPr>
        <w:t>&lt;RepeatBlock-By&gt;&lt;Members&gt;</w:t>
      </w:r>
      <w:r w:rsidRPr="00B10984">
        <w:t>Francisco Assis</w:t>
      </w:r>
      <w:r w:rsidRPr="00B10984">
        <w:rPr>
          <w:rStyle w:val="HideTWBExt"/>
          <w:b w:val="0"/>
        </w:rPr>
        <w:t>&lt;/Members&gt;</w:t>
      </w:r>
    </w:p>
    <w:p w14:paraId="3410C524" w14:textId="77777777" w:rsidR="00481F9C" w:rsidRPr="00B10984" w:rsidRDefault="00481F9C" w:rsidP="00481F9C">
      <w:r w:rsidRPr="00B10984">
        <w:rPr>
          <w:rStyle w:val="HideTWBExt"/>
        </w:rPr>
        <w:t>&lt;AuNomDe&gt;</w:t>
      </w:r>
      <w:r w:rsidRPr="00B10984">
        <w:rPr>
          <w:rStyle w:val="HideTWBInt"/>
        </w:rPr>
        <w:t>{S&amp;D}</w:t>
      </w:r>
      <w:r w:rsidRPr="00B10984">
        <w:t>za skupinu S&amp;D</w:t>
      </w:r>
      <w:r w:rsidRPr="00B10984">
        <w:rPr>
          <w:rStyle w:val="HideTWBExt"/>
        </w:rPr>
        <w:t>&lt;/AuNomDe&gt;</w:t>
      </w:r>
    </w:p>
    <w:p w14:paraId="0267CBF3" w14:textId="77777777" w:rsidR="00481F9C" w:rsidRPr="00B10984" w:rsidRDefault="00481F9C" w:rsidP="00481F9C">
      <w:pPr>
        <w:pStyle w:val="NormalBold"/>
      </w:pPr>
      <w:r w:rsidRPr="00B10984">
        <w:rPr>
          <w:rStyle w:val="HideTWBExt"/>
          <w:b w:val="0"/>
        </w:rPr>
        <w:t>&lt;/RepeatBlock-By&gt;</w:t>
      </w:r>
    </w:p>
    <w:p w14:paraId="6307E2E5"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40985F2F" w14:textId="77777777" w:rsidR="00481F9C" w:rsidRPr="00B10984" w:rsidRDefault="00481F9C" w:rsidP="00481F9C">
      <w:pPr>
        <w:pStyle w:val="NormalBold"/>
      </w:pPr>
      <w:r w:rsidRPr="00B10984">
        <w:rPr>
          <w:rStyle w:val="HideTWBExt"/>
          <w:b w:val="0"/>
        </w:rPr>
        <w:t>&lt;Article&gt;</w:t>
      </w:r>
      <w:r w:rsidRPr="00B10984">
        <w:t>Bod odůvodnění 16</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7AC27C4A" w14:textId="77777777" w:rsidTr="00234279">
        <w:trPr>
          <w:trHeight w:hRule="exact" w:val="240"/>
          <w:jc w:val="center"/>
        </w:trPr>
        <w:tc>
          <w:tcPr>
            <w:tcW w:w="9752" w:type="dxa"/>
            <w:gridSpan w:val="2"/>
            <w:tcBorders>
              <w:top w:val="nil"/>
              <w:left w:val="nil"/>
              <w:bottom w:val="nil"/>
              <w:right w:val="nil"/>
            </w:tcBorders>
          </w:tcPr>
          <w:p w14:paraId="30885F73" w14:textId="77777777" w:rsidR="00481F9C" w:rsidRPr="00B10984" w:rsidRDefault="00481F9C" w:rsidP="00234279"/>
        </w:tc>
      </w:tr>
      <w:tr w:rsidR="00481F9C" w:rsidRPr="00B10984" w14:paraId="16C13A0B" w14:textId="77777777" w:rsidTr="00234279">
        <w:trPr>
          <w:trHeight w:val="240"/>
          <w:jc w:val="center"/>
        </w:trPr>
        <w:tc>
          <w:tcPr>
            <w:tcW w:w="4876" w:type="dxa"/>
            <w:tcBorders>
              <w:top w:val="nil"/>
              <w:left w:val="nil"/>
              <w:bottom w:val="nil"/>
              <w:right w:val="nil"/>
            </w:tcBorders>
          </w:tcPr>
          <w:p w14:paraId="122727F5"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0334AC43" w14:textId="77777777" w:rsidR="00481F9C" w:rsidRPr="00B10984" w:rsidRDefault="00481F9C" w:rsidP="00234279">
            <w:pPr>
              <w:pStyle w:val="AmColumnHeading"/>
            </w:pPr>
            <w:r w:rsidRPr="00B10984">
              <w:t>Pozměňovací návrh</w:t>
            </w:r>
          </w:p>
        </w:tc>
      </w:tr>
      <w:tr w:rsidR="00481F9C" w:rsidRPr="00B10984" w14:paraId="3DB90D97" w14:textId="77777777" w:rsidTr="00234279">
        <w:trPr>
          <w:jc w:val="center"/>
        </w:trPr>
        <w:tc>
          <w:tcPr>
            <w:tcW w:w="4876" w:type="dxa"/>
            <w:tcBorders>
              <w:top w:val="nil"/>
              <w:left w:val="nil"/>
              <w:bottom w:val="nil"/>
              <w:right w:val="nil"/>
            </w:tcBorders>
          </w:tcPr>
          <w:p w14:paraId="0DDC7837" w14:textId="77777777" w:rsidR="00481F9C" w:rsidRPr="00B10984" w:rsidRDefault="00481F9C" w:rsidP="00234279">
            <w:pPr>
              <w:pStyle w:val="Normal6a"/>
            </w:pPr>
            <w:r w:rsidRPr="00B10984">
              <w:t>(16)</w:t>
            </w:r>
            <w:r w:rsidRPr="00B10984">
              <w:tab/>
              <w:t xml:space="preserve">Cíle zvyšování povědomí státních příslušníků třetích zemí o jejich konkrétních právech a povinnostech by bylo nejlépe dosaženo, pokud by členské státy přizpůsobily provádění informační kampaně tomu, jak bude EES fungovat na jejich hranicích, na nichž se EES provozuje v souladu s článkem 4 nařízení (EU) 2017/2226. Informační materiály vypracované </w:t>
            </w:r>
            <w:r w:rsidRPr="00B10984">
              <w:rPr>
                <w:b/>
                <w:i/>
              </w:rPr>
              <w:t>Komisí</w:t>
            </w:r>
            <w:r w:rsidRPr="00B10984">
              <w:t xml:space="preserve"> s podporou členských států podle článku 51 nařízení (EU) 2017/2226 </w:t>
            </w:r>
            <w:r w:rsidRPr="00B10984">
              <w:rPr>
                <w:b/>
                <w:i/>
              </w:rPr>
              <w:t xml:space="preserve">by proto měly být koncipovány </w:t>
            </w:r>
            <w:r w:rsidRPr="00B10984">
              <w:rPr>
                <w:b/>
                <w:i/>
              </w:rPr>
              <w:lastRenderedPageBreak/>
              <w:t>tak, aby umožňovaly provádění</w:t>
            </w:r>
            <w:r w:rsidRPr="00B10984">
              <w:t xml:space="preserve"> informační </w:t>
            </w:r>
            <w:r w:rsidRPr="00B10984">
              <w:rPr>
                <w:b/>
                <w:i/>
              </w:rPr>
              <w:t>kampaně doprovázející</w:t>
            </w:r>
            <w:r w:rsidRPr="00B10984">
              <w:t xml:space="preserve"> postupné zprovoznění.</w:t>
            </w:r>
          </w:p>
        </w:tc>
        <w:tc>
          <w:tcPr>
            <w:tcW w:w="4876" w:type="dxa"/>
            <w:tcBorders>
              <w:top w:val="nil"/>
              <w:left w:val="nil"/>
              <w:bottom w:val="nil"/>
              <w:right w:val="nil"/>
            </w:tcBorders>
          </w:tcPr>
          <w:p w14:paraId="5DFC93A5" w14:textId="77777777" w:rsidR="00481F9C" w:rsidRPr="00B10984" w:rsidRDefault="00481F9C" w:rsidP="00234279">
            <w:pPr>
              <w:pStyle w:val="Normal6a"/>
            </w:pPr>
            <w:r w:rsidRPr="00B10984">
              <w:lastRenderedPageBreak/>
              <w:t>(16)</w:t>
            </w:r>
            <w:r w:rsidRPr="00B10984">
              <w:tab/>
              <w:t xml:space="preserve">Cíle zvyšování povědomí státních příslušníků třetích zemí o jejich konkrétních právech a povinnostech by bylo nejlépe dosaženo, pokud by členské státy přizpůsobily provádění informační kampaně tomu, jak bude EES fungovat na jejich hranicích, na nichž se EES provozuje v souladu s článkem 4 nařízení (EU) 2017/2226. </w:t>
            </w:r>
            <w:r w:rsidRPr="00B10984">
              <w:rPr>
                <w:b/>
                <w:i/>
              </w:rPr>
              <w:t>Komise by proto měla přizpůsobit své</w:t>
            </w:r>
            <w:r w:rsidRPr="00B10984">
              <w:t xml:space="preserve"> informační materiály vypracované s podporou členských států podle článku 51 nařízení (EU) 2017/2226 </w:t>
            </w:r>
            <w:r w:rsidRPr="00B10984">
              <w:rPr>
                <w:b/>
                <w:i/>
              </w:rPr>
              <w:lastRenderedPageBreak/>
              <w:t>tak, aby zajistila, že přesná</w:t>
            </w:r>
            <w:r w:rsidRPr="00B10984">
              <w:t xml:space="preserve"> informační </w:t>
            </w:r>
            <w:r w:rsidRPr="00B10984">
              <w:rPr>
                <w:b/>
                <w:i/>
              </w:rPr>
              <w:t>kampaň bude doprovázet</w:t>
            </w:r>
            <w:r w:rsidRPr="00B10984">
              <w:t xml:space="preserve"> postupné zprovoznění.</w:t>
            </w:r>
          </w:p>
        </w:tc>
      </w:tr>
    </w:tbl>
    <w:p w14:paraId="7F4B1BDD"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7F78EE75" w14:textId="77777777" w:rsidR="002E7F09" w:rsidRPr="00B10984" w:rsidRDefault="00481F9C" w:rsidP="00481F9C">
      <w:r w:rsidRPr="00B10984">
        <w:rPr>
          <w:rStyle w:val="HideTWBExt"/>
        </w:rPr>
        <w:t>&lt;/AmendB&gt;</w:t>
      </w:r>
    </w:p>
    <w:p w14:paraId="5D610466"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64</w:t>
      </w:r>
      <w:r w:rsidRPr="00B10984">
        <w:rPr>
          <w:rStyle w:val="HideTWBExt"/>
          <w:b w:val="0"/>
        </w:rPr>
        <w:t>&lt;/NumAmB&gt;</w:t>
      </w:r>
    </w:p>
    <w:p w14:paraId="6DF2ADAB" w14:textId="77777777" w:rsidR="00481F9C" w:rsidRPr="00B10984" w:rsidRDefault="00481F9C" w:rsidP="00481F9C">
      <w:pPr>
        <w:pStyle w:val="NormalBold"/>
      </w:pPr>
      <w:r w:rsidRPr="00B10984">
        <w:rPr>
          <w:rStyle w:val="HideTWBExt"/>
          <w:b w:val="0"/>
        </w:rPr>
        <w:t>&lt;RepeatBlock-By&gt;&lt;Members&gt;</w:t>
      </w:r>
      <w:r w:rsidRPr="00B10984">
        <w:t>Alice Teodorescu Måwe</w:t>
      </w:r>
      <w:r w:rsidRPr="00B10984">
        <w:rPr>
          <w:rStyle w:val="HideTWBExt"/>
          <w:b w:val="0"/>
        </w:rPr>
        <w:t>&lt;/Members&gt;</w:t>
      </w:r>
    </w:p>
    <w:p w14:paraId="11FD798D" w14:textId="77777777" w:rsidR="00481F9C" w:rsidRPr="00B10984" w:rsidRDefault="00481F9C" w:rsidP="00481F9C">
      <w:pPr>
        <w:pStyle w:val="NormalBold"/>
      </w:pPr>
      <w:r w:rsidRPr="00B10984">
        <w:rPr>
          <w:rStyle w:val="HideTWBExt"/>
          <w:b w:val="0"/>
        </w:rPr>
        <w:t>&lt;/RepeatBlock-By&gt;</w:t>
      </w:r>
    </w:p>
    <w:p w14:paraId="442CD696"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07311375" w14:textId="77777777" w:rsidR="00481F9C" w:rsidRPr="00B10984" w:rsidRDefault="00481F9C" w:rsidP="00481F9C">
      <w:pPr>
        <w:pStyle w:val="NormalBold"/>
      </w:pPr>
      <w:r w:rsidRPr="00B10984">
        <w:rPr>
          <w:rStyle w:val="HideTWBExt"/>
          <w:b w:val="0"/>
        </w:rPr>
        <w:t>&lt;Article&gt;</w:t>
      </w:r>
      <w:r w:rsidRPr="00B10984">
        <w:t>Bod odůvodnění 17</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026FE6FA" w14:textId="77777777" w:rsidTr="00234279">
        <w:trPr>
          <w:trHeight w:hRule="exact" w:val="240"/>
          <w:jc w:val="center"/>
        </w:trPr>
        <w:tc>
          <w:tcPr>
            <w:tcW w:w="9752" w:type="dxa"/>
            <w:gridSpan w:val="2"/>
            <w:tcBorders>
              <w:top w:val="nil"/>
              <w:left w:val="nil"/>
              <w:bottom w:val="nil"/>
              <w:right w:val="nil"/>
            </w:tcBorders>
          </w:tcPr>
          <w:p w14:paraId="00C4369D" w14:textId="77777777" w:rsidR="00481F9C" w:rsidRPr="00B10984" w:rsidRDefault="00481F9C" w:rsidP="00234279"/>
        </w:tc>
      </w:tr>
      <w:tr w:rsidR="00481F9C" w:rsidRPr="00B10984" w14:paraId="59BD6A70" w14:textId="77777777" w:rsidTr="00234279">
        <w:trPr>
          <w:trHeight w:val="240"/>
          <w:jc w:val="center"/>
        </w:trPr>
        <w:tc>
          <w:tcPr>
            <w:tcW w:w="4876" w:type="dxa"/>
            <w:tcBorders>
              <w:top w:val="nil"/>
              <w:left w:val="nil"/>
              <w:bottom w:val="nil"/>
              <w:right w:val="nil"/>
            </w:tcBorders>
          </w:tcPr>
          <w:p w14:paraId="19FCB24E"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0E512321" w14:textId="77777777" w:rsidR="00481F9C" w:rsidRPr="00B10984" w:rsidRDefault="00481F9C" w:rsidP="00234279">
            <w:pPr>
              <w:pStyle w:val="AmColumnHeading"/>
            </w:pPr>
            <w:r w:rsidRPr="00B10984">
              <w:t>Pozměňovací návrh</w:t>
            </w:r>
          </w:p>
        </w:tc>
      </w:tr>
      <w:tr w:rsidR="00481F9C" w:rsidRPr="00B10984" w14:paraId="784BDFAC" w14:textId="77777777" w:rsidTr="00234279">
        <w:trPr>
          <w:jc w:val="center"/>
        </w:trPr>
        <w:tc>
          <w:tcPr>
            <w:tcW w:w="4876" w:type="dxa"/>
            <w:tcBorders>
              <w:top w:val="nil"/>
              <w:left w:val="nil"/>
              <w:bottom w:val="nil"/>
              <w:right w:val="nil"/>
            </w:tcBorders>
          </w:tcPr>
          <w:p w14:paraId="52A92AC8" w14:textId="77777777" w:rsidR="00481F9C" w:rsidRPr="00B10984" w:rsidRDefault="00481F9C" w:rsidP="00234279">
            <w:pPr>
              <w:pStyle w:val="Normal6a"/>
            </w:pPr>
            <w:r w:rsidRPr="00B10984">
              <w:t>(17)</w:t>
            </w:r>
            <w:r w:rsidRPr="00B10984">
              <w:tab/>
              <w:t>Během postupného zprovoznění EES nebude internetová služba státním příslušníkům třetích zemí umožňovat elektronické ověření přesné délky jejich oprávněného pobytu.</w:t>
            </w:r>
          </w:p>
        </w:tc>
        <w:tc>
          <w:tcPr>
            <w:tcW w:w="4876" w:type="dxa"/>
            <w:tcBorders>
              <w:top w:val="nil"/>
              <w:left w:val="nil"/>
              <w:bottom w:val="nil"/>
              <w:right w:val="nil"/>
            </w:tcBorders>
          </w:tcPr>
          <w:p w14:paraId="3EDB25F4" w14:textId="77777777" w:rsidR="00481F9C" w:rsidRPr="00B10984" w:rsidRDefault="00481F9C" w:rsidP="00234279">
            <w:pPr>
              <w:pStyle w:val="Normal6a"/>
            </w:pPr>
            <w:r w:rsidRPr="00B10984">
              <w:t>(17)</w:t>
            </w:r>
            <w:r w:rsidRPr="00B10984">
              <w:tab/>
              <w:t xml:space="preserve">Během postupného zprovoznění EES nebude internetová služba státním příslušníkům třetích zemí umožňovat elektronické ověření přesné délky jejich oprávněného pobytu. </w:t>
            </w:r>
            <w:r w:rsidRPr="00B10984">
              <w:rPr>
                <w:b/>
                <w:i/>
              </w:rPr>
              <w:t>Bez ohledu na tuto skutečnost by členské státy měly mít možnost ve spolupráci s Komisí a agenturou eu-LISA zavést dočasné nebo předprovozní verze internetové služby s omezenými funkcemi za účelem testování, demonstrace a včasného ověření schopností EES.</w:t>
            </w:r>
          </w:p>
        </w:tc>
      </w:tr>
    </w:tbl>
    <w:p w14:paraId="11D0C81E"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1199D97A" w14:textId="77777777" w:rsidR="002E7F09" w:rsidRPr="00B10984" w:rsidRDefault="00481F9C" w:rsidP="00481F9C">
      <w:r w:rsidRPr="00B10984">
        <w:rPr>
          <w:rStyle w:val="HideTWBExt"/>
        </w:rPr>
        <w:t>&lt;/AmendB&gt;</w:t>
      </w:r>
    </w:p>
    <w:p w14:paraId="5638E819"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65</w:t>
      </w:r>
      <w:r w:rsidRPr="00B10984">
        <w:rPr>
          <w:rStyle w:val="HideTWBExt"/>
          <w:b w:val="0"/>
        </w:rPr>
        <w:t>&lt;/NumAmB&gt;</w:t>
      </w:r>
    </w:p>
    <w:p w14:paraId="602CEB8F" w14:textId="77777777" w:rsidR="00481F9C" w:rsidRPr="00B10984" w:rsidRDefault="00481F9C" w:rsidP="00481F9C">
      <w:pPr>
        <w:pStyle w:val="NormalBold"/>
      </w:pPr>
      <w:r w:rsidRPr="00B10984">
        <w:rPr>
          <w:rStyle w:val="HideTWBExt"/>
          <w:b w:val="0"/>
        </w:rPr>
        <w:t>&lt;RepeatBlock-By&gt;&lt;Members&gt;</w:t>
      </w:r>
      <w:r w:rsidRPr="00B10984">
        <w:t>Francisco Assis</w:t>
      </w:r>
      <w:r w:rsidRPr="00B10984">
        <w:rPr>
          <w:rStyle w:val="HideTWBExt"/>
          <w:b w:val="0"/>
        </w:rPr>
        <w:t>&lt;/Members&gt;</w:t>
      </w:r>
    </w:p>
    <w:p w14:paraId="3655BD0B" w14:textId="77777777" w:rsidR="00481F9C" w:rsidRPr="00B10984" w:rsidRDefault="00481F9C" w:rsidP="00481F9C">
      <w:r w:rsidRPr="00B10984">
        <w:rPr>
          <w:rStyle w:val="HideTWBExt"/>
        </w:rPr>
        <w:t>&lt;AuNomDe&gt;</w:t>
      </w:r>
      <w:r w:rsidRPr="00B10984">
        <w:rPr>
          <w:rStyle w:val="HideTWBInt"/>
        </w:rPr>
        <w:t>{S&amp;D}</w:t>
      </w:r>
      <w:r w:rsidRPr="00B10984">
        <w:t>za skupinu S&amp;D</w:t>
      </w:r>
      <w:r w:rsidRPr="00B10984">
        <w:rPr>
          <w:rStyle w:val="HideTWBExt"/>
        </w:rPr>
        <w:t>&lt;/AuNomDe&gt;</w:t>
      </w:r>
    </w:p>
    <w:p w14:paraId="12421EA6" w14:textId="77777777" w:rsidR="00481F9C" w:rsidRPr="00B10984" w:rsidRDefault="00481F9C" w:rsidP="00481F9C">
      <w:pPr>
        <w:pStyle w:val="NormalBold"/>
      </w:pPr>
      <w:r w:rsidRPr="00B10984">
        <w:rPr>
          <w:rStyle w:val="HideTWBExt"/>
          <w:b w:val="0"/>
        </w:rPr>
        <w:t>&lt;/RepeatBlock-By&gt;</w:t>
      </w:r>
    </w:p>
    <w:p w14:paraId="0D9E7D01"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142E59C5" w14:textId="77777777" w:rsidR="00481F9C" w:rsidRPr="00B10984" w:rsidRDefault="00481F9C" w:rsidP="00481F9C">
      <w:pPr>
        <w:pStyle w:val="NormalBold"/>
      </w:pPr>
      <w:r w:rsidRPr="00B10984">
        <w:rPr>
          <w:rStyle w:val="HideTWBExt"/>
          <w:b w:val="0"/>
        </w:rPr>
        <w:t>&lt;Article&gt;</w:t>
      </w:r>
      <w:r w:rsidRPr="00B10984">
        <w:t>Bod odůvodnění 17</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3713553A" w14:textId="77777777" w:rsidTr="00234279">
        <w:trPr>
          <w:trHeight w:hRule="exact" w:val="240"/>
          <w:jc w:val="center"/>
        </w:trPr>
        <w:tc>
          <w:tcPr>
            <w:tcW w:w="9752" w:type="dxa"/>
            <w:gridSpan w:val="2"/>
            <w:tcBorders>
              <w:top w:val="nil"/>
              <w:left w:val="nil"/>
              <w:bottom w:val="nil"/>
              <w:right w:val="nil"/>
            </w:tcBorders>
          </w:tcPr>
          <w:p w14:paraId="51369C34" w14:textId="77777777" w:rsidR="00481F9C" w:rsidRPr="00B10984" w:rsidRDefault="00481F9C" w:rsidP="00234279"/>
        </w:tc>
      </w:tr>
      <w:tr w:rsidR="00481F9C" w:rsidRPr="00B10984" w14:paraId="14A3B37F" w14:textId="77777777" w:rsidTr="00234279">
        <w:trPr>
          <w:trHeight w:val="240"/>
          <w:jc w:val="center"/>
        </w:trPr>
        <w:tc>
          <w:tcPr>
            <w:tcW w:w="4876" w:type="dxa"/>
            <w:tcBorders>
              <w:top w:val="nil"/>
              <w:left w:val="nil"/>
              <w:bottom w:val="nil"/>
              <w:right w:val="nil"/>
            </w:tcBorders>
          </w:tcPr>
          <w:p w14:paraId="7BB95FD8"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119ED024" w14:textId="77777777" w:rsidR="00481F9C" w:rsidRPr="00B10984" w:rsidRDefault="00481F9C" w:rsidP="00234279">
            <w:pPr>
              <w:pStyle w:val="AmColumnHeading"/>
            </w:pPr>
            <w:r w:rsidRPr="00B10984">
              <w:t>Pozměňovací návrh</w:t>
            </w:r>
          </w:p>
        </w:tc>
      </w:tr>
      <w:tr w:rsidR="00481F9C" w:rsidRPr="00B10984" w14:paraId="0F9E33FB" w14:textId="77777777" w:rsidTr="00234279">
        <w:trPr>
          <w:jc w:val="center"/>
        </w:trPr>
        <w:tc>
          <w:tcPr>
            <w:tcW w:w="4876" w:type="dxa"/>
            <w:tcBorders>
              <w:top w:val="nil"/>
              <w:left w:val="nil"/>
              <w:bottom w:val="nil"/>
              <w:right w:val="nil"/>
            </w:tcBorders>
          </w:tcPr>
          <w:p w14:paraId="6729CE60" w14:textId="77777777" w:rsidR="00481F9C" w:rsidRPr="00B10984" w:rsidRDefault="00481F9C" w:rsidP="00234279">
            <w:pPr>
              <w:pStyle w:val="Normal6a"/>
            </w:pPr>
            <w:r w:rsidRPr="00B10984">
              <w:t>(17)</w:t>
            </w:r>
            <w:r w:rsidRPr="00B10984">
              <w:tab/>
              <w:t>Během postupného zprovoznění EES nebude internetová služba státním příslušníkům třetích zemí umožňovat elektronické ověření přesné délky jejich oprávněného pobytu.</w:t>
            </w:r>
          </w:p>
        </w:tc>
        <w:tc>
          <w:tcPr>
            <w:tcW w:w="4876" w:type="dxa"/>
            <w:tcBorders>
              <w:top w:val="nil"/>
              <w:left w:val="nil"/>
              <w:bottom w:val="nil"/>
              <w:right w:val="nil"/>
            </w:tcBorders>
          </w:tcPr>
          <w:p w14:paraId="49DF1E67" w14:textId="77777777" w:rsidR="00481F9C" w:rsidRPr="00B10984" w:rsidRDefault="00481F9C" w:rsidP="00234279">
            <w:pPr>
              <w:pStyle w:val="Normal6a"/>
            </w:pPr>
            <w:r w:rsidRPr="00B10984">
              <w:t>(17)</w:t>
            </w:r>
            <w:r w:rsidRPr="00B10984">
              <w:tab/>
              <w:t xml:space="preserve">Během postupného zprovoznění EES nebude internetová služba státním příslušníkům třetích zemí umožňovat elektronické ověření přesné délky jejich oprávněného pobytu. </w:t>
            </w:r>
            <w:r w:rsidRPr="00B10984">
              <w:rPr>
                <w:b/>
                <w:i/>
              </w:rPr>
              <w:t xml:space="preserve">Vnitrostátní orgány by měly vynaložit veškeré přiměřené úsilí, aby těmto státním příslušníkům třetích </w:t>
            </w:r>
            <w:r w:rsidRPr="00B10984">
              <w:rPr>
                <w:b/>
                <w:i/>
              </w:rPr>
              <w:lastRenderedPageBreak/>
              <w:t>zemí poskytly údaje o délce jejich oprávněného pobytu na základě razítek v jejich cestovních dokladech.</w:t>
            </w:r>
          </w:p>
        </w:tc>
      </w:tr>
    </w:tbl>
    <w:p w14:paraId="433CE080"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117D70CF"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145D74AB" w14:textId="77777777" w:rsidR="00481F9C" w:rsidRPr="00B10984" w:rsidRDefault="00481F9C" w:rsidP="00481F9C">
      <w:pPr>
        <w:pStyle w:val="AmJustText"/>
      </w:pPr>
      <w:r w:rsidRPr="00B10984">
        <w:t>Státní příslušníci třetích zemí budou mít povinnosti vyplývající z EES bez výhod, přinejmenším během postupného zprovoznění. Za těchto okolností by měly vnitrostátní orgány členských států vyvinout veškeré přiměřené úsilí, aby státní příslušníky třetích zemí informovaly o délce jejich zbývajícího oprávněného pobytu.</w:t>
      </w:r>
    </w:p>
    <w:p w14:paraId="605171D3" w14:textId="77777777" w:rsidR="002E7F09" w:rsidRPr="00B10984" w:rsidRDefault="00481F9C" w:rsidP="00481F9C">
      <w:r w:rsidRPr="00B10984">
        <w:rPr>
          <w:rStyle w:val="HideTWBExt"/>
        </w:rPr>
        <w:t>&lt;/AmendB&gt;</w:t>
      </w:r>
    </w:p>
    <w:p w14:paraId="2F88A437"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66</w:t>
      </w:r>
      <w:r w:rsidRPr="00B10984">
        <w:rPr>
          <w:rStyle w:val="HideTWBExt"/>
          <w:b w:val="0"/>
        </w:rPr>
        <w:t>&lt;/NumAmB&gt;</w:t>
      </w:r>
    </w:p>
    <w:p w14:paraId="28108F6C" w14:textId="77777777" w:rsidR="00481F9C" w:rsidRPr="00B10984" w:rsidRDefault="00481F9C" w:rsidP="00481F9C">
      <w:pPr>
        <w:pStyle w:val="NormalBold"/>
      </w:pPr>
      <w:r w:rsidRPr="00B10984">
        <w:rPr>
          <w:rStyle w:val="HideTWBExt"/>
          <w:b w:val="0"/>
        </w:rPr>
        <w:t>&lt;RepeatBlock-By&gt;&lt;Members&gt;</w:t>
      </w:r>
      <w:r w:rsidRPr="00B10984">
        <w:t>Jan-Christoph Oetjen, Lucia Yar, Veronika Cifrová Ostrihoňová, Moritz Körner</w:t>
      </w:r>
      <w:r w:rsidRPr="00B10984">
        <w:rPr>
          <w:rStyle w:val="HideTWBExt"/>
          <w:b w:val="0"/>
        </w:rPr>
        <w:t>&lt;/Members&gt;</w:t>
      </w:r>
    </w:p>
    <w:p w14:paraId="1E5AF9FA" w14:textId="77777777" w:rsidR="00481F9C" w:rsidRPr="00B10984" w:rsidRDefault="00481F9C" w:rsidP="00481F9C">
      <w:pPr>
        <w:pStyle w:val="NormalBold"/>
      </w:pPr>
      <w:r w:rsidRPr="00B10984">
        <w:rPr>
          <w:rStyle w:val="HideTWBExt"/>
          <w:b w:val="0"/>
        </w:rPr>
        <w:t>&lt;/RepeatBlock-By&gt;</w:t>
      </w:r>
    </w:p>
    <w:p w14:paraId="2334BA33"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38D7E9DB" w14:textId="77777777" w:rsidR="00481F9C" w:rsidRPr="00B10984" w:rsidRDefault="00481F9C" w:rsidP="00481F9C">
      <w:pPr>
        <w:pStyle w:val="NormalBold"/>
      </w:pPr>
      <w:r w:rsidRPr="00B10984">
        <w:rPr>
          <w:rStyle w:val="HideTWBExt"/>
          <w:b w:val="0"/>
        </w:rPr>
        <w:t>&lt;Article&gt;</w:t>
      </w:r>
      <w:r w:rsidRPr="00B10984">
        <w:t>Bod odůvodnění 18</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1E5030E1" w14:textId="77777777" w:rsidTr="00234279">
        <w:trPr>
          <w:trHeight w:hRule="exact" w:val="240"/>
          <w:jc w:val="center"/>
        </w:trPr>
        <w:tc>
          <w:tcPr>
            <w:tcW w:w="9752" w:type="dxa"/>
            <w:gridSpan w:val="2"/>
            <w:tcBorders>
              <w:top w:val="nil"/>
              <w:left w:val="nil"/>
              <w:bottom w:val="nil"/>
              <w:right w:val="nil"/>
            </w:tcBorders>
          </w:tcPr>
          <w:p w14:paraId="4E333A4B" w14:textId="77777777" w:rsidR="00481F9C" w:rsidRPr="00B10984" w:rsidRDefault="00481F9C" w:rsidP="00234279"/>
        </w:tc>
      </w:tr>
      <w:tr w:rsidR="00481F9C" w:rsidRPr="00B10984" w14:paraId="49F9CE1E" w14:textId="77777777" w:rsidTr="00234279">
        <w:trPr>
          <w:trHeight w:val="240"/>
          <w:jc w:val="center"/>
        </w:trPr>
        <w:tc>
          <w:tcPr>
            <w:tcW w:w="4876" w:type="dxa"/>
            <w:tcBorders>
              <w:top w:val="nil"/>
              <w:left w:val="nil"/>
              <w:bottom w:val="nil"/>
              <w:right w:val="nil"/>
            </w:tcBorders>
          </w:tcPr>
          <w:p w14:paraId="056FF538"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331F11C7" w14:textId="77777777" w:rsidR="00481F9C" w:rsidRPr="00B10984" w:rsidRDefault="00481F9C" w:rsidP="00234279">
            <w:pPr>
              <w:pStyle w:val="AmColumnHeading"/>
            </w:pPr>
            <w:r w:rsidRPr="00B10984">
              <w:t>Pozměňovací návrh</w:t>
            </w:r>
          </w:p>
        </w:tc>
      </w:tr>
      <w:tr w:rsidR="00481F9C" w:rsidRPr="00B10984" w14:paraId="23E4FB76" w14:textId="77777777" w:rsidTr="00234279">
        <w:trPr>
          <w:jc w:val="center"/>
        </w:trPr>
        <w:tc>
          <w:tcPr>
            <w:tcW w:w="4876" w:type="dxa"/>
            <w:tcBorders>
              <w:top w:val="nil"/>
              <w:left w:val="nil"/>
              <w:bottom w:val="nil"/>
              <w:right w:val="nil"/>
            </w:tcBorders>
          </w:tcPr>
          <w:p w14:paraId="0F65320A" w14:textId="77777777" w:rsidR="00481F9C" w:rsidRPr="00B10984" w:rsidRDefault="00481F9C" w:rsidP="00234279">
            <w:pPr>
              <w:pStyle w:val="Normal6a"/>
            </w:pPr>
            <w:r w:rsidRPr="00B10984">
              <w:t>(18)</w:t>
            </w:r>
            <w:r w:rsidRPr="00B10984">
              <w:tab/>
              <w:t>Tímto nařízením nejsou dotčeny povinnosti leteckých dopravců, námořních dopravců a mezinárodních dopravců přepravujících skupiny cestujících na pravidelných autobusových linkách, stanovené v čl. 26 odst. 1 Úmluvy k provedení Schengenské dohody</w:t>
            </w:r>
            <w:r w:rsidRPr="00B10984">
              <w:rPr>
                <w:vertAlign w:val="superscript"/>
              </w:rPr>
              <w:t>5</w:t>
            </w:r>
            <w:r w:rsidRPr="00B10984">
              <w:t xml:space="preserve"> a ve směrnici Rady 2001/51/ES</w:t>
            </w:r>
            <w:r w:rsidRPr="00B10984">
              <w:rPr>
                <w:vertAlign w:val="superscript"/>
              </w:rPr>
              <w:t>6</w:t>
            </w:r>
            <w:r w:rsidRPr="00B10984">
              <w:t>. K zajištění účinné komunikace s dopravci týkající se rozdílného uplatňování EES na hraničních přechodech, z něhož mají v konečném důsledku prospěch cestující, je nezbytné, aby byly členské státy ohledně zavádění EES na svých hraničních přechodech transparentní.</w:t>
            </w:r>
          </w:p>
        </w:tc>
        <w:tc>
          <w:tcPr>
            <w:tcW w:w="4876" w:type="dxa"/>
            <w:tcBorders>
              <w:top w:val="nil"/>
              <w:left w:val="nil"/>
              <w:bottom w:val="nil"/>
              <w:right w:val="nil"/>
            </w:tcBorders>
          </w:tcPr>
          <w:p w14:paraId="383D54A4" w14:textId="77777777" w:rsidR="00481F9C" w:rsidRPr="00B10984" w:rsidRDefault="00481F9C" w:rsidP="00234279">
            <w:pPr>
              <w:pStyle w:val="Normal6a"/>
            </w:pPr>
            <w:r w:rsidRPr="00B10984">
              <w:t>(18)</w:t>
            </w:r>
            <w:r w:rsidRPr="00B10984">
              <w:tab/>
              <w:t>Tímto nařízením nejsou dotčeny povinnosti leteckých dopravců, námořních dopravců a mezinárodních dopravců přepravujících skupiny cestujících na pravidelných autobusových linkách, stanovené v čl. 26 odst. 1 Úmluvy k provedení Schengenské dohody</w:t>
            </w:r>
            <w:r w:rsidRPr="00B10984">
              <w:rPr>
                <w:vertAlign w:val="superscript"/>
              </w:rPr>
              <w:t>5</w:t>
            </w:r>
            <w:r w:rsidRPr="00B10984">
              <w:t xml:space="preserve"> a ve směrnici Rady 2001/51/ES</w:t>
            </w:r>
            <w:r w:rsidRPr="00B10984">
              <w:rPr>
                <w:vertAlign w:val="superscript"/>
              </w:rPr>
              <w:t>6</w:t>
            </w:r>
            <w:r w:rsidRPr="00B10984">
              <w:t xml:space="preserve">. K zajištění účinné komunikace s dopravci týkající se rozdílného uplatňování EES na hraničních přechodech, z něhož mají v konečném důsledku prospěch cestující, je nezbytné, aby byly členské státy ohledně zavádění EES na svých hraničních přechodech transparentní </w:t>
            </w:r>
            <w:r w:rsidRPr="00B10984">
              <w:rPr>
                <w:b/>
                <w:i/>
              </w:rPr>
              <w:t>a sdílely své vnitrostátní plány zavádění se zúčastněnými stranami z odvětví</w:t>
            </w:r>
            <w:r w:rsidRPr="00B10984">
              <w:t>.</w:t>
            </w:r>
          </w:p>
        </w:tc>
      </w:tr>
      <w:tr w:rsidR="00481F9C" w:rsidRPr="00B10984" w14:paraId="1F6485DD" w14:textId="77777777" w:rsidTr="00234279">
        <w:trPr>
          <w:jc w:val="center"/>
        </w:trPr>
        <w:tc>
          <w:tcPr>
            <w:tcW w:w="4876" w:type="dxa"/>
            <w:tcBorders>
              <w:top w:val="nil"/>
              <w:left w:val="nil"/>
              <w:bottom w:val="nil"/>
              <w:right w:val="nil"/>
            </w:tcBorders>
          </w:tcPr>
          <w:p w14:paraId="228F9637" w14:textId="77777777" w:rsidR="00481F9C" w:rsidRPr="00B10984" w:rsidRDefault="00481F9C" w:rsidP="00234279">
            <w:pPr>
              <w:pStyle w:val="Normal6a"/>
            </w:pPr>
            <w:r w:rsidRPr="00B10984">
              <w:rPr>
                <w:b/>
                <w:i/>
              </w:rPr>
              <w:t>_________________</w:t>
            </w:r>
          </w:p>
        </w:tc>
        <w:tc>
          <w:tcPr>
            <w:tcW w:w="4876" w:type="dxa"/>
            <w:tcBorders>
              <w:top w:val="nil"/>
              <w:left w:val="nil"/>
              <w:bottom w:val="nil"/>
              <w:right w:val="nil"/>
            </w:tcBorders>
          </w:tcPr>
          <w:p w14:paraId="7982863B" w14:textId="77777777" w:rsidR="00481F9C" w:rsidRPr="00B10984" w:rsidRDefault="00481F9C" w:rsidP="00234279">
            <w:pPr>
              <w:pStyle w:val="Normal6a"/>
            </w:pPr>
            <w:r w:rsidRPr="00B10984">
              <w:rPr>
                <w:b/>
                <w:i/>
              </w:rPr>
              <w:t>_________________</w:t>
            </w:r>
          </w:p>
        </w:tc>
      </w:tr>
      <w:tr w:rsidR="00481F9C" w:rsidRPr="00B10984" w14:paraId="2B55F453" w14:textId="77777777" w:rsidTr="00234279">
        <w:trPr>
          <w:jc w:val="center"/>
        </w:trPr>
        <w:tc>
          <w:tcPr>
            <w:tcW w:w="4876" w:type="dxa"/>
            <w:tcBorders>
              <w:top w:val="nil"/>
              <w:left w:val="nil"/>
              <w:bottom w:val="nil"/>
              <w:right w:val="nil"/>
            </w:tcBorders>
          </w:tcPr>
          <w:p w14:paraId="6E702FA5" w14:textId="77777777" w:rsidR="00481F9C" w:rsidRPr="00B10984" w:rsidRDefault="00481F9C" w:rsidP="00234279">
            <w:pPr>
              <w:pStyle w:val="Normal6a"/>
            </w:pPr>
            <w:r w:rsidRPr="00B10984">
              <w:rPr>
                <w:vertAlign w:val="superscript"/>
              </w:rPr>
              <w:t>5</w:t>
            </w:r>
            <w:r w:rsidRPr="00B10984">
              <w:t xml:space="preserve"> Úmluva k provedení Schengenské dohody ze dne 14. června 1985 mezi vládami států Hospodářské unie Beneluxu, Spolkové republiky Německo a Francouzské republiky o postupném odstraňování kontrol na společných </w:t>
            </w:r>
            <w:r w:rsidRPr="00B10984">
              <w:lastRenderedPageBreak/>
              <w:t>hranicích (Úmluva k provedení Schengenské dohody) (Úř. věst. L 239, 22.9.2000, s. 19, ELI: http://data.europa.eu/eli/convention/2000/922/oj).</w:t>
            </w:r>
          </w:p>
        </w:tc>
        <w:tc>
          <w:tcPr>
            <w:tcW w:w="4876" w:type="dxa"/>
            <w:tcBorders>
              <w:top w:val="nil"/>
              <w:left w:val="nil"/>
              <w:bottom w:val="nil"/>
              <w:right w:val="nil"/>
            </w:tcBorders>
          </w:tcPr>
          <w:p w14:paraId="60E0CE44" w14:textId="77777777" w:rsidR="00481F9C" w:rsidRPr="00B10984" w:rsidRDefault="00481F9C" w:rsidP="00234279">
            <w:pPr>
              <w:pStyle w:val="Normal6a"/>
            </w:pPr>
            <w:r w:rsidRPr="00B10984">
              <w:rPr>
                <w:vertAlign w:val="superscript"/>
              </w:rPr>
              <w:lastRenderedPageBreak/>
              <w:t>5</w:t>
            </w:r>
            <w:r w:rsidRPr="00B10984">
              <w:t xml:space="preserve"> Úmluva k provedení Schengenské dohody ze dne 14. června 1985 mezi vládami států Hospodářské unie Beneluxu, Spolkové republiky Německo a Francouzské republiky o postupném odstraňování kontrol na společných </w:t>
            </w:r>
            <w:r w:rsidRPr="00B10984">
              <w:lastRenderedPageBreak/>
              <w:t>hranicích (Úmluva k provedení Schengenské dohody) (Úř. věst. L 239, 22.9.2000, s. 19, ELI: http://data.europa.eu/eli/convention/2000/922/oj).</w:t>
            </w:r>
          </w:p>
        </w:tc>
      </w:tr>
      <w:tr w:rsidR="00481F9C" w:rsidRPr="00B10984" w14:paraId="438AEBD8" w14:textId="77777777" w:rsidTr="00234279">
        <w:trPr>
          <w:jc w:val="center"/>
        </w:trPr>
        <w:tc>
          <w:tcPr>
            <w:tcW w:w="4876" w:type="dxa"/>
            <w:tcBorders>
              <w:top w:val="nil"/>
              <w:left w:val="nil"/>
              <w:bottom w:val="nil"/>
              <w:right w:val="nil"/>
            </w:tcBorders>
          </w:tcPr>
          <w:p w14:paraId="1B8AE407" w14:textId="77777777" w:rsidR="00481F9C" w:rsidRPr="00B10984" w:rsidRDefault="00481F9C" w:rsidP="00234279">
            <w:pPr>
              <w:pStyle w:val="Normal6a"/>
            </w:pPr>
            <w:r w:rsidRPr="00B10984">
              <w:rPr>
                <w:vertAlign w:val="superscript"/>
              </w:rPr>
              <w:lastRenderedPageBreak/>
              <w:t>6</w:t>
            </w:r>
            <w:r w:rsidRPr="00B10984">
              <w:t xml:space="preserve"> Směrnice Rady 2001/51/ES ze dne 28. června 2001, kterou se doplňuje článek 26 Úmluvy k provedení Schengenské dohody ze dne 14. června 1985 (Úř. věst. L 187, 10.7.2001, s. 45, ELI: http://data.europa.eu/eli/dir/2001/51/oj).</w:t>
            </w:r>
          </w:p>
        </w:tc>
        <w:tc>
          <w:tcPr>
            <w:tcW w:w="4876" w:type="dxa"/>
            <w:tcBorders>
              <w:top w:val="nil"/>
              <w:left w:val="nil"/>
              <w:bottom w:val="nil"/>
              <w:right w:val="nil"/>
            </w:tcBorders>
          </w:tcPr>
          <w:p w14:paraId="3A5AAC25" w14:textId="77777777" w:rsidR="00481F9C" w:rsidRPr="00B10984" w:rsidRDefault="00481F9C" w:rsidP="00234279">
            <w:pPr>
              <w:pStyle w:val="Normal6a"/>
            </w:pPr>
            <w:r w:rsidRPr="00B10984">
              <w:rPr>
                <w:vertAlign w:val="superscript"/>
              </w:rPr>
              <w:t>6</w:t>
            </w:r>
            <w:r w:rsidRPr="00B10984">
              <w:t xml:space="preserve"> Směrnice Rady 2001/51/ES ze dne 28. června 2001, kterou se doplňuje článek 26 Úmluvy k provedení Schengenské dohody ze dne 14. června 1985 (Úř. věst. L 187, 10.7.2001, s. 45, ELI: http://data.europa.eu/eli/dir/2001/51/oj).</w:t>
            </w:r>
          </w:p>
        </w:tc>
      </w:tr>
    </w:tbl>
    <w:p w14:paraId="4386A698"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1FB1E8FE" w14:textId="77777777" w:rsidR="002E7F09" w:rsidRPr="00B10984" w:rsidRDefault="00481F9C" w:rsidP="00481F9C">
      <w:r w:rsidRPr="00B10984">
        <w:rPr>
          <w:rStyle w:val="HideTWBExt"/>
        </w:rPr>
        <w:t>&lt;/AmendB&gt;</w:t>
      </w:r>
    </w:p>
    <w:p w14:paraId="07440E9A"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67</w:t>
      </w:r>
      <w:r w:rsidRPr="00B10984">
        <w:rPr>
          <w:rStyle w:val="HideTWBExt"/>
          <w:b w:val="0"/>
        </w:rPr>
        <w:t>&lt;/NumAmB&gt;</w:t>
      </w:r>
    </w:p>
    <w:p w14:paraId="58F0D182"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29A23E79" w14:textId="77777777" w:rsidR="00481F9C" w:rsidRPr="00B10984" w:rsidRDefault="00481F9C" w:rsidP="00481F9C">
      <w:pPr>
        <w:pStyle w:val="NormalBold"/>
      </w:pPr>
      <w:r w:rsidRPr="00B10984">
        <w:rPr>
          <w:rStyle w:val="HideTWBExt"/>
          <w:b w:val="0"/>
        </w:rPr>
        <w:t>&lt;/RepeatBlock-By&gt;</w:t>
      </w:r>
    </w:p>
    <w:p w14:paraId="50435E0E"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437C1E78" w14:textId="77777777" w:rsidR="00481F9C" w:rsidRPr="00B10984" w:rsidRDefault="00481F9C" w:rsidP="00481F9C">
      <w:pPr>
        <w:pStyle w:val="NormalBold"/>
      </w:pPr>
      <w:r w:rsidRPr="00B10984">
        <w:rPr>
          <w:rStyle w:val="HideTWBExt"/>
          <w:b w:val="0"/>
        </w:rPr>
        <w:t>&lt;Article&gt;</w:t>
      </w:r>
      <w:r w:rsidRPr="00B10984">
        <w:t>Bod odůvodnění 19</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0AD8B3DE" w14:textId="77777777" w:rsidTr="00234279">
        <w:trPr>
          <w:trHeight w:hRule="exact" w:val="240"/>
          <w:jc w:val="center"/>
        </w:trPr>
        <w:tc>
          <w:tcPr>
            <w:tcW w:w="9752" w:type="dxa"/>
            <w:gridSpan w:val="2"/>
            <w:tcBorders>
              <w:top w:val="nil"/>
              <w:left w:val="nil"/>
              <w:bottom w:val="nil"/>
              <w:right w:val="nil"/>
            </w:tcBorders>
          </w:tcPr>
          <w:p w14:paraId="0BA9C434" w14:textId="77777777" w:rsidR="00481F9C" w:rsidRPr="00B10984" w:rsidRDefault="00481F9C" w:rsidP="00234279"/>
        </w:tc>
      </w:tr>
      <w:tr w:rsidR="00481F9C" w:rsidRPr="00B10984" w14:paraId="05326B7F" w14:textId="77777777" w:rsidTr="00234279">
        <w:trPr>
          <w:trHeight w:val="240"/>
          <w:jc w:val="center"/>
        </w:trPr>
        <w:tc>
          <w:tcPr>
            <w:tcW w:w="4876" w:type="dxa"/>
            <w:tcBorders>
              <w:top w:val="nil"/>
              <w:left w:val="nil"/>
              <w:bottom w:val="nil"/>
              <w:right w:val="nil"/>
            </w:tcBorders>
          </w:tcPr>
          <w:p w14:paraId="36790F3C"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5D4A447E" w14:textId="77777777" w:rsidR="00481F9C" w:rsidRPr="00B10984" w:rsidRDefault="00481F9C" w:rsidP="00234279">
            <w:pPr>
              <w:pStyle w:val="AmColumnHeading"/>
            </w:pPr>
            <w:r w:rsidRPr="00B10984">
              <w:t>Pozměňovací návrh</w:t>
            </w:r>
          </w:p>
        </w:tc>
      </w:tr>
      <w:tr w:rsidR="00481F9C" w:rsidRPr="00B10984" w14:paraId="7C5DD6A9" w14:textId="77777777" w:rsidTr="00234279">
        <w:trPr>
          <w:jc w:val="center"/>
        </w:trPr>
        <w:tc>
          <w:tcPr>
            <w:tcW w:w="4876" w:type="dxa"/>
            <w:tcBorders>
              <w:top w:val="nil"/>
              <w:left w:val="nil"/>
              <w:bottom w:val="nil"/>
              <w:right w:val="nil"/>
            </w:tcBorders>
          </w:tcPr>
          <w:p w14:paraId="7A5292D1" w14:textId="77777777" w:rsidR="00481F9C" w:rsidRPr="00B10984" w:rsidRDefault="00481F9C" w:rsidP="00234279">
            <w:pPr>
              <w:pStyle w:val="Normal6a"/>
            </w:pPr>
            <w:r w:rsidRPr="00B10984">
              <w:t>(19)</w:t>
            </w:r>
            <w:r w:rsidRPr="00B10984">
              <w:tab/>
              <w:t xml:space="preserve">Článek 22 nařízení (EU) 2017/2226 a článek 12a nařízení (EU) 2016/399 stanoví přechodné období a přechodná opatření týkající se zprovoznění EES. Aby se zajistilo, že přechodné období a přechodná opatření se použijí až od ukončení postupného zprovoznění, je nezbytné odchýlit se od těchto článků. </w:t>
            </w:r>
            <w:r w:rsidRPr="00B10984">
              <w:rPr>
                <w:b/>
                <w:i/>
              </w:rPr>
              <w:t>Tato odchylka by se měla přestat používat pět let a 180 kalendářních dnů od data stanoveného Komisí podle čl. 66 odst. 1 nařízení (EU) 2017/2226.</w:t>
            </w:r>
          </w:p>
        </w:tc>
        <w:tc>
          <w:tcPr>
            <w:tcW w:w="4876" w:type="dxa"/>
            <w:tcBorders>
              <w:top w:val="nil"/>
              <w:left w:val="nil"/>
              <w:bottom w:val="nil"/>
              <w:right w:val="nil"/>
            </w:tcBorders>
          </w:tcPr>
          <w:p w14:paraId="4CD75828" w14:textId="77777777" w:rsidR="00481F9C" w:rsidRPr="00B10984" w:rsidRDefault="00481F9C" w:rsidP="00234279">
            <w:pPr>
              <w:pStyle w:val="Normal6a"/>
            </w:pPr>
            <w:r w:rsidRPr="00B10984">
              <w:t>(19)</w:t>
            </w:r>
            <w:r w:rsidRPr="00B10984">
              <w:tab/>
              <w:t>Článek 22 nařízení (EU) 2017/2226 a článek 12a nařízení (EU) 2016/399 stanoví přechodné období a přechodná opatření týkající se zprovoznění EES. Aby se zajistilo, že přechodné období a přechodná opatření se použijí až od ukončení postupného zprovoznění, je nezbytné odchýlit se od těchto článků. </w:t>
            </w:r>
          </w:p>
        </w:tc>
      </w:tr>
    </w:tbl>
    <w:p w14:paraId="37011352"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F4F096E" w14:textId="77777777" w:rsidR="002E7F09" w:rsidRPr="00B10984" w:rsidRDefault="00481F9C" w:rsidP="00481F9C">
      <w:r w:rsidRPr="00B10984">
        <w:rPr>
          <w:rStyle w:val="HideTWBExt"/>
        </w:rPr>
        <w:t>&lt;/AmendB&gt;</w:t>
      </w:r>
    </w:p>
    <w:p w14:paraId="5629963A"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68</w:t>
      </w:r>
      <w:r w:rsidRPr="00B10984">
        <w:rPr>
          <w:rStyle w:val="HideTWBExt"/>
          <w:b w:val="0"/>
        </w:rPr>
        <w:t>&lt;/NumAmB&gt;</w:t>
      </w:r>
    </w:p>
    <w:p w14:paraId="14752409"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6CF4357F" w14:textId="77777777" w:rsidR="00481F9C" w:rsidRPr="00B10984" w:rsidRDefault="00481F9C" w:rsidP="00481F9C">
      <w:pPr>
        <w:pStyle w:val="NormalBold"/>
      </w:pPr>
      <w:r w:rsidRPr="00B10984">
        <w:rPr>
          <w:rStyle w:val="HideTWBExt"/>
          <w:b w:val="0"/>
        </w:rPr>
        <w:t>&lt;/RepeatBlock-By&gt;</w:t>
      </w:r>
    </w:p>
    <w:p w14:paraId="6FB54D3C"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1960D9A1" w14:textId="77777777" w:rsidR="00481F9C" w:rsidRPr="00B10984" w:rsidRDefault="00481F9C" w:rsidP="00481F9C">
      <w:pPr>
        <w:pStyle w:val="NormalBold"/>
      </w:pPr>
      <w:r w:rsidRPr="00B10984">
        <w:rPr>
          <w:rStyle w:val="HideTWBExt"/>
          <w:b w:val="0"/>
        </w:rPr>
        <w:t>&lt;Article&gt;</w:t>
      </w:r>
      <w:r w:rsidRPr="00B10984">
        <w:t>Bod odůvodnění 20</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4682369B" w14:textId="77777777" w:rsidTr="00234279">
        <w:trPr>
          <w:trHeight w:hRule="exact" w:val="240"/>
          <w:jc w:val="center"/>
        </w:trPr>
        <w:tc>
          <w:tcPr>
            <w:tcW w:w="9752" w:type="dxa"/>
            <w:gridSpan w:val="2"/>
            <w:tcBorders>
              <w:top w:val="nil"/>
              <w:left w:val="nil"/>
              <w:bottom w:val="nil"/>
              <w:right w:val="nil"/>
            </w:tcBorders>
          </w:tcPr>
          <w:p w14:paraId="3389BF72" w14:textId="77777777" w:rsidR="00481F9C" w:rsidRPr="00B10984" w:rsidRDefault="00481F9C" w:rsidP="00234279"/>
        </w:tc>
      </w:tr>
      <w:tr w:rsidR="00481F9C" w:rsidRPr="00B10984" w14:paraId="1D8F040D" w14:textId="77777777" w:rsidTr="00234279">
        <w:trPr>
          <w:trHeight w:val="240"/>
          <w:jc w:val="center"/>
        </w:trPr>
        <w:tc>
          <w:tcPr>
            <w:tcW w:w="4876" w:type="dxa"/>
            <w:tcBorders>
              <w:top w:val="nil"/>
              <w:left w:val="nil"/>
              <w:bottom w:val="nil"/>
              <w:right w:val="nil"/>
            </w:tcBorders>
          </w:tcPr>
          <w:p w14:paraId="0C75A903" w14:textId="77777777" w:rsidR="00481F9C" w:rsidRPr="00B10984" w:rsidRDefault="00481F9C" w:rsidP="00234279">
            <w:pPr>
              <w:pStyle w:val="AmColumnHeading"/>
            </w:pPr>
            <w:r w:rsidRPr="00B10984">
              <w:lastRenderedPageBreak/>
              <w:t>Znění navržené Komisí</w:t>
            </w:r>
          </w:p>
        </w:tc>
        <w:tc>
          <w:tcPr>
            <w:tcW w:w="4876" w:type="dxa"/>
            <w:tcBorders>
              <w:top w:val="nil"/>
              <w:left w:val="nil"/>
              <w:bottom w:val="nil"/>
              <w:right w:val="nil"/>
            </w:tcBorders>
          </w:tcPr>
          <w:p w14:paraId="18E17D42" w14:textId="77777777" w:rsidR="00481F9C" w:rsidRPr="00B10984" w:rsidRDefault="00481F9C" w:rsidP="00234279">
            <w:pPr>
              <w:pStyle w:val="AmColumnHeading"/>
            </w:pPr>
            <w:r w:rsidRPr="00B10984">
              <w:t>Pozměňovací návrh</w:t>
            </w:r>
          </w:p>
        </w:tc>
      </w:tr>
      <w:tr w:rsidR="00481F9C" w:rsidRPr="00B10984" w14:paraId="103DE79A" w14:textId="77777777" w:rsidTr="00234279">
        <w:trPr>
          <w:jc w:val="center"/>
        </w:trPr>
        <w:tc>
          <w:tcPr>
            <w:tcW w:w="4876" w:type="dxa"/>
            <w:tcBorders>
              <w:top w:val="nil"/>
              <w:left w:val="nil"/>
              <w:bottom w:val="nil"/>
              <w:right w:val="nil"/>
            </w:tcBorders>
          </w:tcPr>
          <w:p w14:paraId="129B2D9C" w14:textId="77777777" w:rsidR="00481F9C" w:rsidRPr="00B10984" w:rsidRDefault="00481F9C" w:rsidP="00234279">
            <w:pPr>
              <w:pStyle w:val="Normal6a"/>
            </w:pPr>
            <w:r w:rsidRPr="00B10984">
              <w:t>(20)</w:t>
            </w:r>
            <w:r w:rsidRPr="00B10984">
              <w:tab/>
              <w:t xml:space="preserve">Aby se zajistilo, že vnitrostátní orgány a agentury EU nebudou při plnění svých úkolů přijímat rozhodnutí výhradně na základě údajů zaregistrovaných v EES, měly by brát v úvahu, že individuální soubory zaregistrované v EES mohou obsahovat neúplné soubory údajů. </w:t>
            </w:r>
            <w:r w:rsidRPr="00B10984">
              <w:rPr>
                <w:b/>
                <w:i/>
              </w:rPr>
              <w:t>Uvedená odchylka by měla přestat platit pět let od data stanoveného Komisí v souladu s čl. 66 odst. 1 nařízení (EU) 2017/2226 s cílem zohlednit pětiletou dobu uchovávání souborů údajů, u nichž chybí záznam o výstupu, jak je stanoveno v čl. 34 odst. 3 uvedeného nařízení.</w:t>
            </w:r>
          </w:p>
        </w:tc>
        <w:tc>
          <w:tcPr>
            <w:tcW w:w="4876" w:type="dxa"/>
            <w:tcBorders>
              <w:top w:val="nil"/>
              <w:left w:val="nil"/>
              <w:bottom w:val="nil"/>
              <w:right w:val="nil"/>
            </w:tcBorders>
          </w:tcPr>
          <w:p w14:paraId="663166B4" w14:textId="77777777" w:rsidR="00481F9C" w:rsidRPr="00B10984" w:rsidRDefault="00481F9C" w:rsidP="00234279">
            <w:pPr>
              <w:pStyle w:val="Normal6a"/>
            </w:pPr>
            <w:r w:rsidRPr="00B10984">
              <w:t>(20)</w:t>
            </w:r>
            <w:r w:rsidRPr="00B10984">
              <w:tab/>
              <w:t xml:space="preserve">Aby se zajistilo, že vnitrostátní orgány a agentury EU nebudou při plnění svých úkolů přijímat rozhodnutí výhradně na základě údajů zaregistrovaných v EES, měly by brát v úvahu, že individuální soubory zaregistrované v EES mohou obsahovat neúplné </w:t>
            </w:r>
            <w:r w:rsidRPr="00B10984">
              <w:rPr>
                <w:b/>
                <w:i/>
              </w:rPr>
              <w:t>nebo nepřesné</w:t>
            </w:r>
            <w:r w:rsidRPr="00B10984">
              <w:t xml:space="preserve"> soubory údajů.</w:t>
            </w:r>
          </w:p>
        </w:tc>
      </w:tr>
    </w:tbl>
    <w:p w14:paraId="31EABB1D"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15191BE8" w14:textId="77777777" w:rsidR="002E7F09" w:rsidRPr="00B10984" w:rsidRDefault="00481F9C" w:rsidP="00481F9C">
      <w:r w:rsidRPr="00B10984">
        <w:rPr>
          <w:rStyle w:val="HideTWBExt"/>
        </w:rPr>
        <w:t>&lt;/AmendB&gt;</w:t>
      </w:r>
    </w:p>
    <w:p w14:paraId="7F505AFC"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69</w:t>
      </w:r>
      <w:r w:rsidRPr="00B10984">
        <w:rPr>
          <w:rStyle w:val="HideTWBExt"/>
          <w:b w:val="0"/>
        </w:rPr>
        <w:t>&lt;/NumAmB&gt;</w:t>
      </w:r>
    </w:p>
    <w:p w14:paraId="48BF6F3B"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731B03AC" w14:textId="77777777" w:rsidR="00481F9C" w:rsidRPr="00B10984" w:rsidRDefault="00481F9C" w:rsidP="00481F9C">
      <w:pPr>
        <w:pStyle w:val="NormalBold"/>
      </w:pPr>
      <w:r w:rsidRPr="00B10984">
        <w:rPr>
          <w:rStyle w:val="HideTWBExt"/>
          <w:b w:val="0"/>
        </w:rPr>
        <w:t>&lt;/RepeatBlock-By&gt;</w:t>
      </w:r>
    </w:p>
    <w:p w14:paraId="6E68C422"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443946DC" w14:textId="77777777" w:rsidR="00481F9C" w:rsidRPr="00B10984" w:rsidRDefault="00481F9C" w:rsidP="00481F9C">
      <w:pPr>
        <w:pStyle w:val="NormalBold"/>
      </w:pPr>
      <w:r w:rsidRPr="00B10984">
        <w:rPr>
          <w:rStyle w:val="HideTWBExt"/>
          <w:b w:val="0"/>
        </w:rPr>
        <w:t>&lt;Article&gt;</w:t>
      </w:r>
      <w:r w:rsidRPr="00B10984">
        <w:t>Bod odůvodnění 20</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5B63EE8C" w14:textId="77777777" w:rsidTr="00234279">
        <w:trPr>
          <w:trHeight w:hRule="exact" w:val="240"/>
          <w:jc w:val="center"/>
        </w:trPr>
        <w:tc>
          <w:tcPr>
            <w:tcW w:w="9752" w:type="dxa"/>
            <w:gridSpan w:val="2"/>
            <w:tcBorders>
              <w:top w:val="nil"/>
              <w:left w:val="nil"/>
              <w:bottom w:val="nil"/>
              <w:right w:val="nil"/>
            </w:tcBorders>
          </w:tcPr>
          <w:p w14:paraId="64603F29" w14:textId="77777777" w:rsidR="00481F9C" w:rsidRPr="00B10984" w:rsidRDefault="00481F9C" w:rsidP="00234279"/>
        </w:tc>
      </w:tr>
      <w:tr w:rsidR="00481F9C" w:rsidRPr="00B10984" w14:paraId="396916F2" w14:textId="77777777" w:rsidTr="00234279">
        <w:trPr>
          <w:trHeight w:val="240"/>
          <w:jc w:val="center"/>
        </w:trPr>
        <w:tc>
          <w:tcPr>
            <w:tcW w:w="4876" w:type="dxa"/>
            <w:tcBorders>
              <w:top w:val="nil"/>
              <w:left w:val="nil"/>
              <w:bottom w:val="nil"/>
              <w:right w:val="nil"/>
            </w:tcBorders>
          </w:tcPr>
          <w:p w14:paraId="23C344DB"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153550CA" w14:textId="77777777" w:rsidR="00481F9C" w:rsidRPr="00B10984" w:rsidRDefault="00481F9C" w:rsidP="00234279">
            <w:pPr>
              <w:pStyle w:val="AmColumnHeading"/>
            </w:pPr>
            <w:r w:rsidRPr="00B10984">
              <w:t>Pozměňovací návrh</w:t>
            </w:r>
          </w:p>
        </w:tc>
      </w:tr>
      <w:tr w:rsidR="00481F9C" w:rsidRPr="00B10984" w14:paraId="0D852E05" w14:textId="77777777" w:rsidTr="00234279">
        <w:trPr>
          <w:jc w:val="center"/>
        </w:trPr>
        <w:tc>
          <w:tcPr>
            <w:tcW w:w="4876" w:type="dxa"/>
            <w:tcBorders>
              <w:top w:val="nil"/>
              <w:left w:val="nil"/>
              <w:bottom w:val="nil"/>
              <w:right w:val="nil"/>
            </w:tcBorders>
          </w:tcPr>
          <w:p w14:paraId="0FA21949" w14:textId="77777777" w:rsidR="00481F9C" w:rsidRPr="00B10984" w:rsidRDefault="00481F9C" w:rsidP="00234279">
            <w:pPr>
              <w:pStyle w:val="Normal6a"/>
            </w:pPr>
            <w:r w:rsidRPr="00B10984">
              <w:t>(20)</w:t>
            </w:r>
            <w:r w:rsidRPr="00B10984">
              <w:tab/>
            </w:r>
            <w:r w:rsidRPr="00B10984">
              <w:rPr>
                <w:b/>
                <w:i/>
              </w:rPr>
              <w:t>Aby se zajistilo, že vnitrostátní orgány a agentury EU nebudou při plnění svých úkolů přijímat rozhodnutí výhradně na základě údajů zaregistrovaných v EES, měly by brát v úvahu</w:t>
            </w:r>
            <w:r w:rsidRPr="00B10984">
              <w:rPr>
                <w:b/>
                <w:bCs/>
                <w:i/>
                <w:iCs/>
              </w:rPr>
              <w:t>, že</w:t>
            </w:r>
            <w:r w:rsidRPr="00B10984">
              <w:t xml:space="preserve"> individuální soubory zaregistrované v EES mohou obsahovat neúplné soubory údajů. Uvedená odchylka by měla přestat platit pět let od data stanoveného Komisí v souladu s čl. 66 odst. 1 nařízení (EU) 2017/2226 s cílem zohlednit pětiletou dobu uchovávání souborů údajů, u nichž chybí záznam o výstupu, jak je stanoveno v čl. 34 odst. 3 uvedeného nařízení.</w:t>
            </w:r>
          </w:p>
        </w:tc>
        <w:tc>
          <w:tcPr>
            <w:tcW w:w="4876" w:type="dxa"/>
            <w:tcBorders>
              <w:top w:val="nil"/>
              <w:left w:val="nil"/>
              <w:bottom w:val="nil"/>
              <w:right w:val="nil"/>
            </w:tcBorders>
          </w:tcPr>
          <w:p w14:paraId="58B0B10D" w14:textId="77777777" w:rsidR="00481F9C" w:rsidRPr="00B10984" w:rsidRDefault="00481F9C" w:rsidP="00234279">
            <w:pPr>
              <w:pStyle w:val="Normal6a"/>
            </w:pPr>
            <w:r w:rsidRPr="00B10984">
              <w:t xml:space="preserve">(20) </w:t>
            </w:r>
            <w:r w:rsidRPr="00B10984">
              <w:rPr>
                <w:b/>
                <w:i/>
              </w:rPr>
              <w:t>Vzhledem k tomu že během postupného zprovoznění</w:t>
            </w:r>
            <w:r w:rsidRPr="00B10984">
              <w:t xml:space="preserve"> individuální soubory zaregistrované v EES mohou obsahovat neúplné soubory údajů</w:t>
            </w:r>
            <w:r w:rsidRPr="00B10984">
              <w:rPr>
                <w:b/>
                <w:i/>
              </w:rPr>
              <w:t>, neměly by vnitrostátní orgány přijímat rozhodnutí, která mají nepříznivý dopad na jednotlivce, výhradně na základě údajů registrovaných v EES nebo na základě skutečnosti, že chybí registrace vstupu nebo výstupu</w:t>
            </w:r>
            <w:r w:rsidRPr="00B10984">
              <w:t>. Uvedená odchylka by měla přestat platit pět let od data stanoveného Komisí v souladu s čl. 66 odst. 1 nařízení (EU) 2017/2226 s cílem zohlednit pětiletou dobu uchovávání souborů údajů, u nichž chybí záznam o výstupu, jak je stanoveno v čl. 34 odst. 3 uvedeného nařízení.</w:t>
            </w:r>
          </w:p>
        </w:tc>
      </w:tr>
    </w:tbl>
    <w:p w14:paraId="494337AE"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2BBDB17" w14:textId="77777777" w:rsidR="002E7F09" w:rsidRPr="00B10984" w:rsidRDefault="00481F9C" w:rsidP="00481F9C">
      <w:r w:rsidRPr="00B10984">
        <w:rPr>
          <w:rStyle w:val="HideTWBExt"/>
        </w:rPr>
        <w:lastRenderedPageBreak/>
        <w:t>&lt;/AmendB&gt;</w:t>
      </w:r>
    </w:p>
    <w:p w14:paraId="6BD0C2C4"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70</w:t>
      </w:r>
      <w:r w:rsidRPr="00B10984">
        <w:rPr>
          <w:rStyle w:val="HideTWBExt"/>
          <w:b w:val="0"/>
        </w:rPr>
        <w:t>&lt;/NumAmB&gt;</w:t>
      </w:r>
    </w:p>
    <w:p w14:paraId="42CCC8FF" w14:textId="77777777" w:rsidR="00481F9C" w:rsidRPr="00B10984" w:rsidRDefault="00481F9C" w:rsidP="00481F9C">
      <w:pPr>
        <w:pStyle w:val="NormalBold"/>
      </w:pPr>
      <w:r w:rsidRPr="00B10984">
        <w:rPr>
          <w:rStyle w:val="HideTWBExt"/>
          <w:b w:val="0"/>
        </w:rPr>
        <w:t>&lt;RepeatBlock-By&gt;&lt;Members&gt;</w:t>
      </w:r>
      <w:r w:rsidRPr="00B10984">
        <w:t>Marieke Ehlers</w:t>
      </w:r>
      <w:r w:rsidRPr="00B10984">
        <w:rPr>
          <w:rStyle w:val="HideTWBExt"/>
          <w:b w:val="0"/>
        </w:rPr>
        <w:t>&lt;/Members&gt;</w:t>
      </w:r>
    </w:p>
    <w:p w14:paraId="4547B8C7" w14:textId="77777777" w:rsidR="00481F9C" w:rsidRPr="00B10984" w:rsidRDefault="00481F9C" w:rsidP="00481F9C">
      <w:r w:rsidRPr="00B10984">
        <w:rPr>
          <w:rStyle w:val="HideTWBExt"/>
        </w:rPr>
        <w:t>&lt;AuNomDe&gt;</w:t>
      </w:r>
      <w:r w:rsidRPr="00B10984">
        <w:rPr>
          <w:rStyle w:val="HideTWBInt"/>
        </w:rPr>
        <w:t>{PfE}</w:t>
      </w:r>
      <w:r w:rsidRPr="00B10984">
        <w:t>za skupinu Patrioti pro Evropu</w:t>
      </w:r>
      <w:r w:rsidRPr="00B10984">
        <w:rPr>
          <w:rStyle w:val="HideTWBExt"/>
        </w:rPr>
        <w:t>&lt;/AuNomDe&gt;</w:t>
      </w:r>
    </w:p>
    <w:p w14:paraId="6B887179" w14:textId="77777777" w:rsidR="00481F9C" w:rsidRPr="00B10984" w:rsidRDefault="00481F9C" w:rsidP="00481F9C">
      <w:pPr>
        <w:pStyle w:val="NormalBold"/>
      </w:pPr>
      <w:r w:rsidRPr="00B10984">
        <w:rPr>
          <w:rStyle w:val="HideTWBExt"/>
          <w:b w:val="0"/>
        </w:rPr>
        <w:t>&lt;Members&gt;</w:t>
      </w:r>
      <w:r w:rsidRPr="00B10984">
        <w:t>Nikola Bartůšek</w:t>
      </w:r>
      <w:r w:rsidRPr="00B10984">
        <w:rPr>
          <w:rStyle w:val="HideTWBExt"/>
          <w:b w:val="0"/>
        </w:rPr>
        <w:t>&lt;/Members&gt;</w:t>
      </w:r>
    </w:p>
    <w:p w14:paraId="6C761E39" w14:textId="77777777" w:rsidR="00481F9C" w:rsidRPr="00B10984" w:rsidRDefault="00481F9C" w:rsidP="00481F9C">
      <w:pPr>
        <w:pStyle w:val="NormalBold"/>
      </w:pPr>
      <w:r w:rsidRPr="00B10984">
        <w:rPr>
          <w:rStyle w:val="HideTWBExt"/>
          <w:b w:val="0"/>
        </w:rPr>
        <w:t>&lt;/RepeatBlock-By&gt;</w:t>
      </w:r>
    </w:p>
    <w:p w14:paraId="0A7266DF"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1E13DB8" w14:textId="77777777" w:rsidR="00481F9C" w:rsidRPr="00B10984" w:rsidRDefault="00481F9C" w:rsidP="00481F9C">
      <w:pPr>
        <w:pStyle w:val="NormalBold"/>
      </w:pPr>
      <w:r w:rsidRPr="00B10984">
        <w:rPr>
          <w:rStyle w:val="HideTWBExt"/>
          <w:b w:val="0"/>
        </w:rPr>
        <w:t>&lt;Article&gt;</w:t>
      </w:r>
      <w:r w:rsidRPr="00B10984">
        <w:t>Bod odůvodnění 20</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22FEE6DF" w14:textId="77777777" w:rsidTr="00234279">
        <w:trPr>
          <w:trHeight w:hRule="exact" w:val="240"/>
          <w:jc w:val="center"/>
        </w:trPr>
        <w:tc>
          <w:tcPr>
            <w:tcW w:w="9752" w:type="dxa"/>
            <w:gridSpan w:val="2"/>
            <w:tcBorders>
              <w:top w:val="nil"/>
              <w:left w:val="nil"/>
              <w:bottom w:val="nil"/>
              <w:right w:val="nil"/>
            </w:tcBorders>
          </w:tcPr>
          <w:p w14:paraId="1909AB57" w14:textId="77777777" w:rsidR="00481F9C" w:rsidRPr="00B10984" w:rsidRDefault="00481F9C" w:rsidP="00234279"/>
        </w:tc>
      </w:tr>
      <w:tr w:rsidR="00481F9C" w:rsidRPr="00B10984" w14:paraId="5D540D35" w14:textId="77777777" w:rsidTr="00234279">
        <w:trPr>
          <w:trHeight w:val="240"/>
          <w:jc w:val="center"/>
        </w:trPr>
        <w:tc>
          <w:tcPr>
            <w:tcW w:w="4876" w:type="dxa"/>
            <w:tcBorders>
              <w:top w:val="nil"/>
              <w:left w:val="nil"/>
              <w:bottom w:val="nil"/>
              <w:right w:val="nil"/>
            </w:tcBorders>
          </w:tcPr>
          <w:p w14:paraId="27EBD0AE"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1CB16A9F" w14:textId="77777777" w:rsidR="00481F9C" w:rsidRPr="00B10984" w:rsidRDefault="00481F9C" w:rsidP="00234279">
            <w:pPr>
              <w:pStyle w:val="AmColumnHeading"/>
            </w:pPr>
            <w:r w:rsidRPr="00B10984">
              <w:t>Pozměňovací návrh</w:t>
            </w:r>
          </w:p>
        </w:tc>
      </w:tr>
      <w:tr w:rsidR="00481F9C" w:rsidRPr="00B10984" w14:paraId="781CACAF" w14:textId="77777777" w:rsidTr="00234279">
        <w:trPr>
          <w:jc w:val="center"/>
        </w:trPr>
        <w:tc>
          <w:tcPr>
            <w:tcW w:w="4876" w:type="dxa"/>
            <w:tcBorders>
              <w:top w:val="nil"/>
              <w:left w:val="nil"/>
              <w:bottom w:val="nil"/>
              <w:right w:val="nil"/>
            </w:tcBorders>
          </w:tcPr>
          <w:p w14:paraId="7C8B93F9" w14:textId="77777777" w:rsidR="00481F9C" w:rsidRPr="00B10984" w:rsidRDefault="00481F9C" w:rsidP="00234279">
            <w:pPr>
              <w:pStyle w:val="Normal6a"/>
            </w:pPr>
            <w:r w:rsidRPr="00B10984">
              <w:t>(20)</w:t>
            </w:r>
            <w:r w:rsidRPr="00B10984">
              <w:tab/>
              <w:t>Aby se zajistilo, že vnitrostátní orgány a agentury EU nebudou při plnění svých úkolů přijímat rozhodnutí výhradně na základě údajů zaregistrovaných v EES, měly by brát v úvahu, že individuální soubory zaregistrované v EES mohou obsahovat neúplné soubory údajů. Uvedená odchylka by měla přestat platit pět let od data stanoveného Komisí v souladu s čl. 66 odst. 1 nařízení (EU) 2017/2226 s cílem zohlednit pětiletou dobu uchovávání souborů údajů, u nichž chybí záznam o výstupu, jak je stanoveno v čl. 34 odst. 3 uvedeného nařízení.</w:t>
            </w:r>
          </w:p>
        </w:tc>
        <w:tc>
          <w:tcPr>
            <w:tcW w:w="4876" w:type="dxa"/>
            <w:tcBorders>
              <w:top w:val="nil"/>
              <w:left w:val="nil"/>
              <w:bottom w:val="nil"/>
              <w:right w:val="nil"/>
            </w:tcBorders>
          </w:tcPr>
          <w:p w14:paraId="11B8C2FA" w14:textId="77777777" w:rsidR="00481F9C" w:rsidRPr="00B10984" w:rsidRDefault="00481F9C" w:rsidP="00234279">
            <w:pPr>
              <w:pStyle w:val="Normal6a"/>
            </w:pPr>
            <w:r w:rsidRPr="00B10984">
              <w:t>(20)</w:t>
            </w:r>
            <w:r w:rsidRPr="00B10984">
              <w:tab/>
              <w:t xml:space="preserve">Aby se zajistilo, že vnitrostátní orgány a agentury EU nebudou při plnění svých úkolů přijímat rozhodnutí výhradně na základě údajů zaregistrovaných v EES, měly by brát v úvahu, že individuální soubory zaregistrované v EES mohou obsahovat neúplné soubory údajů. Uvedená odchylka by měla přestat platit pět let od data stanoveného Komisí v souladu s čl. 66 odst. 1 nařízení (EU) 2017/2226 s cílem zohlednit pětiletou dobu uchovávání souborů údajů, u nichž chybí záznam o výstupu, jak je stanoveno v čl. 34 odst. 3 uvedeného nařízení. </w:t>
            </w:r>
            <w:r w:rsidRPr="00B10984">
              <w:rPr>
                <w:b/>
                <w:i/>
              </w:rPr>
              <w:t>Záznamy o vstupu a výstupu vytvořené během postupného zprovoznění by se neměly používat pro automatizované podávání zpráv ani pro automatizované procesy, včetně automatizovaného nahlížení ze systému ETIAS.</w:t>
            </w:r>
          </w:p>
        </w:tc>
      </w:tr>
    </w:tbl>
    <w:p w14:paraId="7F19BACB"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191FFC74"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7B24A79B" w14:textId="77777777" w:rsidR="00481F9C" w:rsidRPr="00B10984" w:rsidRDefault="00481F9C" w:rsidP="00481F9C">
      <w:pPr>
        <w:pStyle w:val="AmJustText"/>
      </w:pPr>
      <w:r w:rsidRPr="00B10984">
        <w:t>Cílem změny je najít rovnováhu mezi úplným vymazáním údajů a vytvářením falešně pozitivních výsledků z neúplných údajů.</w:t>
      </w:r>
    </w:p>
    <w:p w14:paraId="483EF1B9" w14:textId="77777777" w:rsidR="002E7F09" w:rsidRPr="00B10984" w:rsidRDefault="00481F9C" w:rsidP="00481F9C">
      <w:r w:rsidRPr="00B10984">
        <w:rPr>
          <w:rStyle w:val="HideTWBExt"/>
        </w:rPr>
        <w:t>&lt;/AmendB&gt;</w:t>
      </w:r>
    </w:p>
    <w:p w14:paraId="31CC2F55"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71</w:t>
      </w:r>
      <w:r w:rsidRPr="00B10984">
        <w:rPr>
          <w:rStyle w:val="HideTWBExt"/>
          <w:b w:val="0"/>
        </w:rPr>
        <w:t>&lt;/NumAmB&gt;</w:t>
      </w:r>
    </w:p>
    <w:p w14:paraId="0140A3A7" w14:textId="77777777" w:rsidR="00481F9C" w:rsidRPr="00B10984" w:rsidRDefault="00481F9C" w:rsidP="00481F9C">
      <w:pPr>
        <w:pStyle w:val="NormalBold"/>
      </w:pPr>
      <w:r w:rsidRPr="00B10984">
        <w:rPr>
          <w:rStyle w:val="HideTWBExt"/>
          <w:b w:val="0"/>
        </w:rPr>
        <w:t>&lt;RepeatBlock-By&gt;&lt;Members&gt;</w:t>
      </w:r>
      <w:r w:rsidRPr="00B10984">
        <w:t>Francisco Assis</w:t>
      </w:r>
      <w:r w:rsidRPr="00B10984">
        <w:rPr>
          <w:rStyle w:val="HideTWBExt"/>
          <w:b w:val="0"/>
        </w:rPr>
        <w:t>&lt;/Members&gt;</w:t>
      </w:r>
    </w:p>
    <w:p w14:paraId="27D2F3FE" w14:textId="77777777" w:rsidR="00481F9C" w:rsidRPr="00B10984" w:rsidRDefault="00481F9C" w:rsidP="00481F9C">
      <w:r w:rsidRPr="00B10984">
        <w:rPr>
          <w:rStyle w:val="HideTWBExt"/>
        </w:rPr>
        <w:t>&lt;AuNomDe&gt;</w:t>
      </w:r>
      <w:r w:rsidRPr="00B10984">
        <w:rPr>
          <w:rStyle w:val="HideTWBInt"/>
        </w:rPr>
        <w:t>{S&amp;D}</w:t>
      </w:r>
      <w:r w:rsidRPr="00B10984">
        <w:t>za skupinu S&amp;D</w:t>
      </w:r>
      <w:r w:rsidRPr="00B10984">
        <w:rPr>
          <w:rStyle w:val="HideTWBExt"/>
        </w:rPr>
        <w:t>&lt;/AuNomDe&gt;</w:t>
      </w:r>
    </w:p>
    <w:p w14:paraId="62E72533" w14:textId="77777777" w:rsidR="00481F9C" w:rsidRPr="00B10984" w:rsidRDefault="00481F9C" w:rsidP="00481F9C">
      <w:pPr>
        <w:pStyle w:val="NormalBold"/>
      </w:pPr>
      <w:r w:rsidRPr="00B10984">
        <w:rPr>
          <w:rStyle w:val="HideTWBExt"/>
          <w:b w:val="0"/>
        </w:rPr>
        <w:t>&lt;/RepeatBlock-By&gt;</w:t>
      </w:r>
    </w:p>
    <w:p w14:paraId="588AF745"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63CFD36" w14:textId="77777777" w:rsidR="00481F9C" w:rsidRPr="00B10984" w:rsidRDefault="00481F9C" w:rsidP="00481F9C">
      <w:pPr>
        <w:pStyle w:val="NormalBold"/>
      </w:pPr>
      <w:r w:rsidRPr="00B10984">
        <w:rPr>
          <w:rStyle w:val="HideTWBExt"/>
          <w:b w:val="0"/>
        </w:rPr>
        <w:t>&lt;Article&gt;</w:t>
      </w:r>
      <w:r w:rsidRPr="00B10984">
        <w:t>Bod odůvodnění 20</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21759AC7" w14:textId="77777777" w:rsidTr="00234279">
        <w:trPr>
          <w:trHeight w:hRule="exact" w:val="240"/>
          <w:jc w:val="center"/>
        </w:trPr>
        <w:tc>
          <w:tcPr>
            <w:tcW w:w="9752" w:type="dxa"/>
            <w:gridSpan w:val="2"/>
            <w:tcBorders>
              <w:top w:val="nil"/>
              <w:left w:val="nil"/>
              <w:bottom w:val="nil"/>
              <w:right w:val="nil"/>
            </w:tcBorders>
          </w:tcPr>
          <w:p w14:paraId="4CCAF714" w14:textId="77777777" w:rsidR="00481F9C" w:rsidRPr="00B10984" w:rsidRDefault="00481F9C" w:rsidP="00234279"/>
        </w:tc>
      </w:tr>
      <w:tr w:rsidR="00481F9C" w:rsidRPr="00B10984" w14:paraId="54F71A2C" w14:textId="77777777" w:rsidTr="00234279">
        <w:trPr>
          <w:trHeight w:val="240"/>
          <w:jc w:val="center"/>
        </w:trPr>
        <w:tc>
          <w:tcPr>
            <w:tcW w:w="4876" w:type="dxa"/>
            <w:tcBorders>
              <w:top w:val="nil"/>
              <w:left w:val="nil"/>
              <w:bottom w:val="nil"/>
              <w:right w:val="nil"/>
            </w:tcBorders>
          </w:tcPr>
          <w:p w14:paraId="37BF75F9" w14:textId="77777777" w:rsidR="00481F9C" w:rsidRPr="00B10984" w:rsidRDefault="00481F9C" w:rsidP="00234279">
            <w:pPr>
              <w:pStyle w:val="AmColumnHeading"/>
            </w:pPr>
            <w:r w:rsidRPr="00B10984">
              <w:lastRenderedPageBreak/>
              <w:t>Znění navržené Komisí</w:t>
            </w:r>
          </w:p>
        </w:tc>
        <w:tc>
          <w:tcPr>
            <w:tcW w:w="4876" w:type="dxa"/>
            <w:tcBorders>
              <w:top w:val="nil"/>
              <w:left w:val="nil"/>
              <w:bottom w:val="nil"/>
              <w:right w:val="nil"/>
            </w:tcBorders>
          </w:tcPr>
          <w:p w14:paraId="471D9558" w14:textId="77777777" w:rsidR="00481F9C" w:rsidRPr="00B10984" w:rsidRDefault="00481F9C" w:rsidP="00234279">
            <w:pPr>
              <w:pStyle w:val="AmColumnHeading"/>
            </w:pPr>
            <w:r w:rsidRPr="00B10984">
              <w:t>Pozměňovací návrh</w:t>
            </w:r>
          </w:p>
        </w:tc>
      </w:tr>
      <w:tr w:rsidR="00481F9C" w:rsidRPr="00B10984" w14:paraId="38E23CA1" w14:textId="77777777" w:rsidTr="00234279">
        <w:trPr>
          <w:jc w:val="center"/>
        </w:trPr>
        <w:tc>
          <w:tcPr>
            <w:tcW w:w="4876" w:type="dxa"/>
            <w:tcBorders>
              <w:top w:val="nil"/>
              <w:left w:val="nil"/>
              <w:bottom w:val="nil"/>
              <w:right w:val="nil"/>
            </w:tcBorders>
          </w:tcPr>
          <w:p w14:paraId="26B3F595" w14:textId="77777777" w:rsidR="00481F9C" w:rsidRPr="00B10984" w:rsidRDefault="00481F9C" w:rsidP="00234279">
            <w:pPr>
              <w:pStyle w:val="Normal6a"/>
            </w:pPr>
            <w:r w:rsidRPr="00B10984">
              <w:t>(20)</w:t>
            </w:r>
            <w:r w:rsidRPr="00B10984">
              <w:tab/>
            </w:r>
            <w:r w:rsidRPr="00B10984">
              <w:rPr>
                <w:b/>
                <w:i/>
              </w:rPr>
              <w:t>Aby se zajistilo, že</w:t>
            </w:r>
            <w:r w:rsidRPr="00B10984">
              <w:t xml:space="preserve"> vnitrostátní orgány a agentury EU </w:t>
            </w:r>
            <w:r w:rsidRPr="00B10984">
              <w:rPr>
                <w:b/>
                <w:i/>
              </w:rPr>
              <w:t>nebudou</w:t>
            </w:r>
            <w:r w:rsidRPr="00B10984">
              <w:t xml:space="preserve"> při plnění svých úkolů přijímat rozhodnutí výhradně na základě údajů zaregistrovaných v EES, měly </w:t>
            </w:r>
            <w:r w:rsidRPr="00B10984">
              <w:rPr>
                <w:b/>
                <w:i/>
              </w:rPr>
              <w:t>by brát v úvahu</w:t>
            </w:r>
            <w:r w:rsidRPr="00B10984">
              <w:t>, že individuální soubory zaregistrované v EES mohou obsahovat neúplné soubory údajů. Uvedená odchylka by měla přestat platit pět let od data stanoveného Komisí v souladu s čl. 66 odst. 1 nařízení (EU) 2017/2226 s cílem zohlednit pětiletou dobu uchovávání souborů údajů, u nichž chybí záznam o výstupu, jak je stanoveno v čl. 34 odst. 3 uvedeného nařízení.</w:t>
            </w:r>
          </w:p>
        </w:tc>
        <w:tc>
          <w:tcPr>
            <w:tcW w:w="4876" w:type="dxa"/>
            <w:tcBorders>
              <w:top w:val="nil"/>
              <w:left w:val="nil"/>
              <w:bottom w:val="nil"/>
              <w:right w:val="nil"/>
            </w:tcBorders>
          </w:tcPr>
          <w:p w14:paraId="60E128AC" w14:textId="77777777" w:rsidR="00481F9C" w:rsidRPr="00B10984" w:rsidRDefault="00481F9C" w:rsidP="00234279">
            <w:pPr>
              <w:pStyle w:val="Normal6a"/>
            </w:pPr>
            <w:r w:rsidRPr="00B10984">
              <w:t>(20)</w:t>
            </w:r>
            <w:r w:rsidRPr="00B10984">
              <w:tab/>
              <w:t xml:space="preserve">Vnitrostátní orgány a agentury EU </w:t>
            </w:r>
            <w:r w:rsidRPr="00B10984">
              <w:rPr>
                <w:b/>
                <w:i/>
              </w:rPr>
              <w:t>by neměly</w:t>
            </w:r>
            <w:r w:rsidRPr="00B10984">
              <w:t xml:space="preserve"> při plnění svých úkolů přijímat rozhodnutí výhradně </w:t>
            </w:r>
            <w:r w:rsidRPr="00B10984">
              <w:rPr>
                <w:b/>
                <w:i/>
              </w:rPr>
              <w:t>nebo primárně</w:t>
            </w:r>
            <w:r w:rsidRPr="00B10984">
              <w:t xml:space="preserve"> na základě údajů zaregistrovaných v EES, </w:t>
            </w:r>
            <w:r w:rsidRPr="00B10984">
              <w:rPr>
                <w:b/>
                <w:i/>
              </w:rPr>
              <w:t>neboť by si</w:t>
            </w:r>
            <w:r w:rsidRPr="00B10984">
              <w:t xml:space="preserve"> měly </w:t>
            </w:r>
            <w:r w:rsidRPr="00B10984">
              <w:rPr>
                <w:b/>
                <w:i/>
              </w:rPr>
              <w:t>uvědomit</w:t>
            </w:r>
            <w:r w:rsidRPr="00B10984">
              <w:t>, že individuální soubory zaregistrované v EES mohou obsahovat neúplné soubory údajů. Uvedená odchylka by měla přestat platit pět let od data stanoveného Komisí v souladu s čl. 66 odst. 1 nařízení (EU) 2017/2226 s cílem zohlednit pětiletou dobu uchovávání souborů údajů, u nichž chybí záznam o výstupu, jak je stanoveno v čl. 34 odst. 3 uvedeného nařízení.</w:t>
            </w:r>
          </w:p>
        </w:tc>
      </w:tr>
    </w:tbl>
    <w:p w14:paraId="5A3CC6C7"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68A29569"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404AC42C" w14:textId="77777777" w:rsidR="00481F9C" w:rsidRPr="00B10984" w:rsidRDefault="00481F9C" w:rsidP="00481F9C">
      <w:pPr>
        <w:pStyle w:val="AmJustText"/>
      </w:pPr>
      <w:r w:rsidRPr="00B10984">
        <w:t>Mělo by být vyjasněno, že vnitrostátní orgány a agentury EU se nemohou spoléhat na informace v EES po dobu pěti let vzhledem k postupnému zprovoznění a neúplným souborům údajů, které z něj vyplynou.</w:t>
      </w:r>
    </w:p>
    <w:p w14:paraId="0F549C76" w14:textId="77777777" w:rsidR="002E7F09" w:rsidRPr="00B10984" w:rsidRDefault="00481F9C" w:rsidP="00481F9C">
      <w:r w:rsidRPr="00B10984">
        <w:rPr>
          <w:rStyle w:val="HideTWBExt"/>
        </w:rPr>
        <w:t>&lt;/AmendB&gt;</w:t>
      </w:r>
    </w:p>
    <w:p w14:paraId="3C03117E"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72</w:t>
      </w:r>
      <w:r w:rsidRPr="00B10984">
        <w:rPr>
          <w:rStyle w:val="HideTWBExt"/>
          <w:b w:val="0"/>
        </w:rPr>
        <w:t>&lt;/NumAmB&gt;</w:t>
      </w:r>
    </w:p>
    <w:p w14:paraId="5CC2D235" w14:textId="77777777" w:rsidR="00481F9C" w:rsidRPr="00B10984" w:rsidRDefault="00481F9C" w:rsidP="00481F9C">
      <w:pPr>
        <w:pStyle w:val="NormalBold"/>
      </w:pPr>
      <w:r w:rsidRPr="00B10984">
        <w:rPr>
          <w:rStyle w:val="HideTWBExt"/>
          <w:b w:val="0"/>
        </w:rPr>
        <w:t>&lt;RepeatBlock-By&gt;&lt;Members&gt;</w:t>
      </w:r>
      <w:r w:rsidRPr="00B10984">
        <w:t>Sebastian Tynkkynen</w:t>
      </w:r>
      <w:r w:rsidRPr="00B10984">
        <w:rPr>
          <w:rStyle w:val="HideTWBExt"/>
          <w:b w:val="0"/>
        </w:rPr>
        <w:t>&lt;/Members&gt;</w:t>
      </w:r>
    </w:p>
    <w:p w14:paraId="39072760" w14:textId="77777777" w:rsidR="00481F9C" w:rsidRPr="00B10984" w:rsidRDefault="00481F9C" w:rsidP="00481F9C">
      <w:pPr>
        <w:pStyle w:val="NormalBold"/>
      </w:pPr>
      <w:r w:rsidRPr="00B10984">
        <w:rPr>
          <w:rStyle w:val="HideTWBExt"/>
          <w:b w:val="0"/>
        </w:rPr>
        <w:t>&lt;/RepeatBlock-By&gt;</w:t>
      </w:r>
    </w:p>
    <w:p w14:paraId="627E6BD5"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26FBC20B" w14:textId="77777777" w:rsidR="00481F9C" w:rsidRPr="00B10984" w:rsidRDefault="00481F9C" w:rsidP="00481F9C">
      <w:pPr>
        <w:pStyle w:val="NormalBold"/>
      </w:pPr>
      <w:r w:rsidRPr="00B10984">
        <w:rPr>
          <w:rStyle w:val="HideTWBExt"/>
          <w:b w:val="0"/>
        </w:rPr>
        <w:t>&lt;Article&gt;</w:t>
      </w:r>
      <w:r w:rsidRPr="00B10984">
        <w:t>Bod odůvodnění 22</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48E67554" w14:textId="77777777" w:rsidTr="00234279">
        <w:trPr>
          <w:trHeight w:hRule="exact" w:val="240"/>
          <w:jc w:val="center"/>
        </w:trPr>
        <w:tc>
          <w:tcPr>
            <w:tcW w:w="9752" w:type="dxa"/>
            <w:gridSpan w:val="2"/>
            <w:tcBorders>
              <w:top w:val="nil"/>
              <w:left w:val="nil"/>
              <w:bottom w:val="nil"/>
              <w:right w:val="nil"/>
            </w:tcBorders>
          </w:tcPr>
          <w:p w14:paraId="234FD68C" w14:textId="77777777" w:rsidR="00481F9C" w:rsidRPr="00B10984" w:rsidRDefault="00481F9C" w:rsidP="00234279"/>
        </w:tc>
      </w:tr>
      <w:tr w:rsidR="00481F9C" w:rsidRPr="00B10984" w14:paraId="25F8219D" w14:textId="77777777" w:rsidTr="00234279">
        <w:trPr>
          <w:trHeight w:val="240"/>
          <w:jc w:val="center"/>
        </w:trPr>
        <w:tc>
          <w:tcPr>
            <w:tcW w:w="4876" w:type="dxa"/>
            <w:tcBorders>
              <w:top w:val="nil"/>
              <w:left w:val="nil"/>
              <w:bottom w:val="nil"/>
              <w:right w:val="nil"/>
            </w:tcBorders>
          </w:tcPr>
          <w:p w14:paraId="4C2FE165"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63E6BD46" w14:textId="77777777" w:rsidR="00481F9C" w:rsidRPr="00B10984" w:rsidRDefault="00481F9C" w:rsidP="00234279">
            <w:pPr>
              <w:pStyle w:val="AmColumnHeading"/>
            </w:pPr>
            <w:r w:rsidRPr="00B10984">
              <w:t>Pozměňovací návrh</w:t>
            </w:r>
          </w:p>
        </w:tc>
      </w:tr>
      <w:tr w:rsidR="00481F9C" w:rsidRPr="00B10984" w14:paraId="04C18F2F" w14:textId="77777777" w:rsidTr="00234279">
        <w:trPr>
          <w:jc w:val="center"/>
        </w:trPr>
        <w:tc>
          <w:tcPr>
            <w:tcW w:w="4876" w:type="dxa"/>
            <w:tcBorders>
              <w:top w:val="nil"/>
              <w:left w:val="nil"/>
              <w:bottom w:val="nil"/>
              <w:right w:val="nil"/>
            </w:tcBorders>
          </w:tcPr>
          <w:p w14:paraId="3B2E4F30" w14:textId="77777777" w:rsidR="00481F9C" w:rsidRPr="00B10984" w:rsidRDefault="00481F9C" w:rsidP="00234279">
            <w:pPr>
              <w:pStyle w:val="Normal6a"/>
            </w:pPr>
            <w:r w:rsidRPr="00B10984">
              <w:rPr>
                <w:b/>
                <w:i/>
              </w:rPr>
              <w:t>(22)</w:t>
            </w:r>
            <w:r w:rsidRPr="00B10984">
              <w:tab/>
            </w:r>
            <w:r w:rsidRPr="00B10984">
              <w:rPr>
                <w:b/>
                <w:i/>
              </w:rPr>
              <w:t>Evropská agentura pro pohraniční a pobřežní stráž by se měla během postupného zprovoznění zdržet používání údajů zaregistrovaných v EES k provádění analýz rizik a hodnocení zranitelnosti, neboť v důsledku neúplnosti údajů by hodnocení rizik a zranitelnosti mohla být zavádějící.</w:t>
            </w:r>
          </w:p>
        </w:tc>
        <w:tc>
          <w:tcPr>
            <w:tcW w:w="4876" w:type="dxa"/>
            <w:tcBorders>
              <w:top w:val="nil"/>
              <w:left w:val="nil"/>
              <w:bottom w:val="nil"/>
              <w:right w:val="nil"/>
            </w:tcBorders>
          </w:tcPr>
          <w:p w14:paraId="7AA0C564" w14:textId="77777777" w:rsidR="00481F9C" w:rsidRPr="00B10984" w:rsidRDefault="00481F9C" w:rsidP="00234279">
            <w:pPr>
              <w:pStyle w:val="Normal6a"/>
            </w:pPr>
            <w:r w:rsidRPr="00B10984">
              <w:rPr>
                <w:b/>
                <w:i/>
              </w:rPr>
              <w:t>vypouští se</w:t>
            </w:r>
          </w:p>
        </w:tc>
      </w:tr>
    </w:tbl>
    <w:p w14:paraId="109EA950"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{FI}</w:t>
      </w:r>
      <w:r w:rsidRPr="00B10984">
        <w:t>fi</w:t>
      </w:r>
      <w:r w:rsidRPr="00B10984">
        <w:rPr>
          <w:rStyle w:val="HideTWBExt"/>
        </w:rPr>
        <w:t>&lt;/Original&gt;</w:t>
      </w:r>
    </w:p>
    <w:p w14:paraId="31D20E1F" w14:textId="77777777" w:rsidR="002E7F09" w:rsidRPr="00B10984" w:rsidRDefault="00481F9C" w:rsidP="00481F9C">
      <w:r w:rsidRPr="00B10984">
        <w:rPr>
          <w:rStyle w:val="HideTWBExt"/>
        </w:rPr>
        <w:t>&lt;/AmendB&gt;</w:t>
      </w:r>
    </w:p>
    <w:p w14:paraId="62748D9B"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73</w:t>
      </w:r>
      <w:r w:rsidRPr="00B10984">
        <w:rPr>
          <w:rStyle w:val="HideTWBExt"/>
          <w:b w:val="0"/>
        </w:rPr>
        <w:t>&lt;/NumAmB&gt;</w:t>
      </w:r>
    </w:p>
    <w:p w14:paraId="2C69650D" w14:textId="77777777" w:rsidR="00481F9C" w:rsidRPr="00B10984" w:rsidRDefault="00481F9C" w:rsidP="00481F9C">
      <w:pPr>
        <w:pStyle w:val="NormalBold"/>
      </w:pPr>
      <w:r w:rsidRPr="00B10984">
        <w:rPr>
          <w:rStyle w:val="HideTWBExt"/>
          <w:b w:val="0"/>
        </w:rPr>
        <w:lastRenderedPageBreak/>
        <w:t>&lt;RepeatBlock-By&gt;&lt;Members&gt;</w:t>
      </w:r>
      <w:r w:rsidRPr="00B10984">
        <w:t>Erik Marquardt</w:t>
      </w:r>
      <w:r w:rsidRPr="00B10984">
        <w:rPr>
          <w:rStyle w:val="HideTWBExt"/>
          <w:b w:val="0"/>
        </w:rPr>
        <w:t>&lt;/Members&gt;</w:t>
      </w:r>
    </w:p>
    <w:p w14:paraId="62567338" w14:textId="77777777" w:rsidR="00481F9C" w:rsidRPr="00B10984" w:rsidRDefault="00481F9C" w:rsidP="00481F9C">
      <w:pPr>
        <w:pStyle w:val="NormalBold"/>
      </w:pPr>
      <w:r w:rsidRPr="00B10984">
        <w:rPr>
          <w:rStyle w:val="HideTWBExt"/>
          <w:b w:val="0"/>
        </w:rPr>
        <w:t>&lt;/RepeatBlock-By&gt;</w:t>
      </w:r>
    </w:p>
    <w:p w14:paraId="298F20D5"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72EB5E06" w14:textId="77777777" w:rsidR="00481F9C" w:rsidRPr="00B10984" w:rsidRDefault="00481F9C" w:rsidP="00481F9C">
      <w:pPr>
        <w:pStyle w:val="NormalBold"/>
      </w:pPr>
      <w:r w:rsidRPr="00B10984">
        <w:rPr>
          <w:rStyle w:val="HideTWBExt"/>
          <w:b w:val="0"/>
        </w:rPr>
        <w:t>&lt;Article&gt;</w:t>
      </w:r>
      <w:r w:rsidRPr="00B10984">
        <w:t>Bod odůvodnění 22</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1CC1A87E" w14:textId="77777777" w:rsidTr="00234279">
        <w:trPr>
          <w:trHeight w:hRule="exact" w:val="240"/>
          <w:jc w:val="center"/>
        </w:trPr>
        <w:tc>
          <w:tcPr>
            <w:tcW w:w="9752" w:type="dxa"/>
            <w:gridSpan w:val="2"/>
            <w:tcBorders>
              <w:top w:val="nil"/>
              <w:left w:val="nil"/>
              <w:bottom w:val="nil"/>
              <w:right w:val="nil"/>
            </w:tcBorders>
          </w:tcPr>
          <w:p w14:paraId="4A82F36E" w14:textId="77777777" w:rsidR="00481F9C" w:rsidRPr="00B10984" w:rsidRDefault="00481F9C" w:rsidP="00234279"/>
        </w:tc>
      </w:tr>
      <w:tr w:rsidR="00481F9C" w:rsidRPr="00B10984" w14:paraId="03ED533D" w14:textId="77777777" w:rsidTr="00234279">
        <w:trPr>
          <w:trHeight w:val="240"/>
          <w:jc w:val="center"/>
        </w:trPr>
        <w:tc>
          <w:tcPr>
            <w:tcW w:w="4876" w:type="dxa"/>
            <w:tcBorders>
              <w:top w:val="nil"/>
              <w:left w:val="nil"/>
              <w:bottom w:val="nil"/>
              <w:right w:val="nil"/>
            </w:tcBorders>
          </w:tcPr>
          <w:p w14:paraId="4C69A1F8"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0B7789C7" w14:textId="77777777" w:rsidR="00481F9C" w:rsidRPr="00B10984" w:rsidRDefault="00481F9C" w:rsidP="00234279">
            <w:pPr>
              <w:pStyle w:val="AmColumnHeading"/>
            </w:pPr>
            <w:r w:rsidRPr="00B10984">
              <w:t>Pozměňovací návrh</w:t>
            </w:r>
          </w:p>
        </w:tc>
      </w:tr>
      <w:tr w:rsidR="00481F9C" w:rsidRPr="00B10984" w14:paraId="1D48005D" w14:textId="77777777" w:rsidTr="00234279">
        <w:trPr>
          <w:jc w:val="center"/>
        </w:trPr>
        <w:tc>
          <w:tcPr>
            <w:tcW w:w="4876" w:type="dxa"/>
            <w:tcBorders>
              <w:top w:val="nil"/>
              <w:left w:val="nil"/>
              <w:bottom w:val="nil"/>
              <w:right w:val="nil"/>
            </w:tcBorders>
          </w:tcPr>
          <w:p w14:paraId="429F0AA0" w14:textId="77777777" w:rsidR="00481F9C" w:rsidRPr="00B10984" w:rsidRDefault="00481F9C" w:rsidP="00234279">
            <w:pPr>
              <w:pStyle w:val="Normal6a"/>
            </w:pPr>
            <w:r w:rsidRPr="00B10984">
              <w:t>(22)</w:t>
            </w:r>
            <w:r w:rsidRPr="00B10984">
              <w:tab/>
              <w:t>Evropská agentura pro pohraniční a pobřežní stráž by se měla během postupného zprovoznění zdržet používání údajů zaregistrovaných v EES k provádění analýz rizik a hodnocení zranitelnosti, neboť v důsledku neúplnosti údajů by hodnocení rizik a zranitelnosti mohla být zavádějící.</w:t>
            </w:r>
          </w:p>
        </w:tc>
        <w:tc>
          <w:tcPr>
            <w:tcW w:w="4876" w:type="dxa"/>
            <w:tcBorders>
              <w:top w:val="nil"/>
              <w:left w:val="nil"/>
              <w:bottom w:val="nil"/>
              <w:right w:val="nil"/>
            </w:tcBorders>
          </w:tcPr>
          <w:p w14:paraId="6A677031" w14:textId="77777777" w:rsidR="00481F9C" w:rsidRPr="00B10984" w:rsidRDefault="00481F9C" w:rsidP="00234279">
            <w:pPr>
              <w:pStyle w:val="Normal6a"/>
            </w:pPr>
            <w:r w:rsidRPr="00B10984">
              <w:t>(22)</w:t>
            </w:r>
            <w:r w:rsidRPr="00B10984">
              <w:tab/>
              <w:t xml:space="preserve">Evropská agentura pro pohraniční a pobřežní stráž by se měla během postupného zprovoznění zdržet používání údajů zaregistrovaných v EES k provádění analýz rizik a hodnocení zranitelnosti, neboť v důsledku neúplnosti údajů by hodnocení rizik a zranitelnosti mohla být zavádějící. </w:t>
            </w:r>
            <w:r w:rsidRPr="00B10984">
              <w:rPr>
                <w:b/>
                <w:i/>
              </w:rPr>
              <w:t>Podobně by v souladu se zásadou přesnosti a s cílem zabránit riziku nesprávných shod měl být až do konce postupného zahájení provozu EES vyloučen přístup Europolu k údajům zaregistrovaným v EES pro účely vymáhání práva.</w:t>
            </w:r>
          </w:p>
        </w:tc>
      </w:tr>
    </w:tbl>
    <w:p w14:paraId="6E42AD39"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0EFC61D1" w14:textId="77777777" w:rsidR="002E7F09" w:rsidRPr="00B10984" w:rsidRDefault="00481F9C" w:rsidP="00481F9C">
      <w:r w:rsidRPr="00B10984">
        <w:rPr>
          <w:rStyle w:val="HideTWBExt"/>
        </w:rPr>
        <w:t>&lt;/AmendB&gt;</w:t>
      </w:r>
    </w:p>
    <w:p w14:paraId="03413704"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74</w:t>
      </w:r>
      <w:r w:rsidRPr="00B10984">
        <w:rPr>
          <w:rStyle w:val="HideTWBExt"/>
          <w:b w:val="0"/>
        </w:rPr>
        <w:t>&lt;/NumAmB&gt;</w:t>
      </w:r>
    </w:p>
    <w:p w14:paraId="77E84EBF" w14:textId="77777777" w:rsidR="00481F9C" w:rsidRPr="00B10984" w:rsidRDefault="00481F9C" w:rsidP="00481F9C">
      <w:pPr>
        <w:pStyle w:val="NormalBold"/>
      </w:pPr>
      <w:r w:rsidRPr="00B10984">
        <w:rPr>
          <w:rStyle w:val="HideTWBExt"/>
          <w:b w:val="0"/>
        </w:rPr>
        <w:t>&lt;RepeatBlock-By&gt;&lt;Members&gt;</w:t>
      </w:r>
      <w:r w:rsidRPr="00B10984">
        <w:t>Alice Teodorescu Måwe</w:t>
      </w:r>
      <w:r w:rsidRPr="00B10984">
        <w:rPr>
          <w:rStyle w:val="HideTWBExt"/>
          <w:b w:val="0"/>
        </w:rPr>
        <w:t>&lt;/Members&gt;</w:t>
      </w:r>
    </w:p>
    <w:p w14:paraId="2621DB5E" w14:textId="77777777" w:rsidR="00481F9C" w:rsidRPr="00B10984" w:rsidRDefault="00481F9C" w:rsidP="00481F9C">
      <w:pPr>
        <w:pStyle w:val="NormalBold"/>
      </w:pPr>
      <w:r w:rsidRPr="00B10984">
        <w:rPr>
          <w:rStyle w:val="HideTWBExt"/>
          <w:b w:val="0"/>
        </w:rPr>
        <w:t>&lt;/RepeatBlock-By&gt;</w:t>
      </w:r>
    </w:p>
    <w:p w14:paraId="7BE977CA"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46A58DFF" w14:textId="77777777" w:rsidR="00481F9C" w:rsidRPr="00B10984" w:rsidRDefault="00481F9C" w:rsidP="00481F9C">
      <w:pPr>
        <w:pStyle w:val="NormalBold"/>
      </w:pPr>
      <w:r w:rsidRPr="00B10984">
        <w:rPr>
          <w:rStyle w:val="HideTWBExt"/>
          <w:b w:val="0"/>
        </w:rPr>
        <w:t>&lt;Article&gt;</w:t>
      </w:r>
      <w:r w:rsidRPr="00B10984">
        <w:t>Bod odůvodnění 23</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76E10AD0" w14:textId="77777777" w:rsidTr="00234279">
        <w:trPr>
          <w:trHeight w:hRule="exact" w:val="240"/>
          <w:jc w:val="center"/>
        </w:trPr>
        <w:tc>
          <w:tcPr>
            <w:tcW w:w="9752" w:type="dxa"/>
            <w:gridSpan w:val="2"/>
            <w:tcBorders>
              <w:top w:val="nil"/>
              <w:left w:val="nil"/>
              <w:bottom w:val="nil"/>
              <w:right w:val="nil"/>
            </w:tcBorders>
          </w:tcPr>
          <w:p w14:paraId="5845552A" w14:textId="77777777" w:rsidR="00481F9C" w:rsidRPr="00B10984" w:rsidRDefault="00481F9C" w:rsidP="00234279"/>
        </w:tc>
      </w:tr>
      <w:tr w:rsidR="00481F9C" w:rsidRPr="00B10984" w14:paraId="77BB7EBB" w14:textId="77777777" w:rsidTr="00234279">
        <w:trPr>
          <w:trHeight w:val="240"/>
          <w:jc w:val="center"/>
        </w:trPr>
        <w:tc>
          <w:tcPr>
            <w:tcW w:w="4876" w:type="dxa"/>
            <w:tcBorders>
              <w:top w:val="nil"/>
              <w:left w:val="nil"/>
              <w:bottom w:val="nil"/>
              <w:right w:val="nil"/>
            </w:tcBorders>
          </w:tcPr>
          <w:p w14:paraId="3268D69C"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AFDDAB0" w14:textId="77777777" w:rsidR="00481F9C" w:rsidRPr="00B10984" w:rsidRDefault="00481F9C" w:rsidP="00234279">
            <w:pPr>
              <w:pStyle w:val="AmColumnHeading"/>
            </w:pPr>
            <w:r w:rsidRPr="00B10984">
              <w:t>Pozměňovací návrh</w:t>
            </w:r>
          </w:p>
        </w:tc>
      </w:tr>
      <w:tr w:rsidR="00481F9C" w:rsidRPr="00B10984" w14:paraId="047CF1BD" w14:textId="77777777" w:rsidTr="00234279">
        <w:trPr>
          <w:jc w:val="center"/>
        </w:trPr>
        <w:tc>
          <w:tcPr>
            <w:tcW w:w="4876" w:type="dxa"/>
            <w:tcBorders>
              <w:top w:val="nil"/>
              <w:left w:val="nil"/>
              <w:bottom w:val="nil"/>
              <w:right w:val="nil"/>
            </w:tcBorders>
          </w:tcPr>
          <w:p w14:paraId="6EF9C23E" w14:textId="77777777" w:rsidR="00481F9C" w:rsidRPr="00B10984" w:rsidRDefault="00481F9C" w:rsidP="00234279">
            <w:pPr>
              <w:pStyle w:val="Normal6a"/>
            </w:pPr>
            <w:r w:rsidRPr="00B10984">
              <w:t>(23)</w:t>
            </w:r>
            <w:r w:rsidRPr="00B10984">
              <w:tab/>
              <w:t xml:space="preserve">Aby se během postupného zprovoznění EES zajistila účinná správa vnějších hranic, měly by být hraniční kontroly na hraničních přechodech, na nichž se EES neprovozuje, prováděny v souladu s nařízením (EU) 2016/399 ve znění platném [v den před datem zprovoznění EES stanoveným Komisí v souladu s čl. 66 odst. 1 nařízení (EU) 2017/2226]. Na hraničních přechodech, na nichž se EES provozuje, by měly být hraniční kontroly prováděny v souladu s nařízením (EU) 2017/2226 a Schengenským hraničním kodexem. V případě ověřování na hraničních </w:t>
            </w:r>
            <w:r w:rsidRPr="00B10984">
              <w:lastRenderedPageBreak/>
              <w:t>přechodech, na nichž se provozuje EES bez biometrických funkcí, by se však měly uplatnit zvláštní odchylky od těchto nařízení s cílem umožnit postupné zprovoznění. Tím by nemělo být dotčeno ověřování držitelů víz pomocí otisků prstů v souladu s nařízením (ES) č. 787/2008.</w:t>
            </w:r>
          </w:p>
        </w:tc>
        <w:tc>
          <w:tcPr>
            <w:tcW w:w="4876" w:type="dxa"/>
            <w:tcBorders>
              <w:top w:val="nil"/>
              <w:left w:val="nil"/>
              <w:bottom w:val="nil"/>
              <w:right w:val="nil"/>
            </w:tcBorders>
          </w:tcPr>
          <w:p w14:paraId="7E9DBD87" w14:textId="77777777" w:rsidR="00481F9C" w:rsidRPr="00B10984" w:rsidRDefault="00481F9C" w:rsidP="00234279">
            <w:pPr>
              <w:pStyle w:val="Normal6a"/>
            </w:pPr>
            <w:r w:rsidRPr="00B10984">
              <w:lastRenderedPageBreak/>
              <w:t>(23)</w:t>
            </w:r>
            <w:r w:rsidRPr="00B10984">
              <w:tab/>
            </w:r>
            <w:r w:rsidRPr="00B10984">
              <w:rPr>
                <w:b/>
                <w:i/>
              </w:rPr>
              <w:t>Účinná správa vnějších hranic je pro schengenský prostor bez kontrol na vnitřních hranicích zásadní, neboť usnadňuje legitimní překračování hranic, zajišťuje účinné řízení migrace, posiluje vnitřní bezpečnost odhalováním hrozeb na vnějších hranicích a jejich předcházením a prosazuje zásadu volného pohybu osob.</w:t>
            </w:r>
            <w:r w:rsidRPr="00B10984">
              <w:t xml:space="preserve"> Aby se během postupného zprovoznění EES zajistila účinná správa vnějších hranic, měly by být hraniční kontroly na hraničních přechodech, na nichž se EES neprovozuje, prováděny v souladu s nařízením (EU) 2016/399 ve znění platném [v den před datem zprovoznění EES </w:t>
            </w:r>
            <w:r w:rsidRPr="00B10984">
              <w:lastRenderedPageBreak/>
              <w:t>stanoveným Komisí v souladu s čl. 66 odst. 1 nařízení (EU) 2017/2226]. Na hraničních přechodech, na nichž se EES provozuje, by měly být hraniční kontroly prováděny v souladu s nařízením (EU) 2017/2226 a Schengenským hraničním kodexem. V případě ověřování na hraničních přechodech, na nichž se provozuje EES bez biometrických funkcí, by se však měly uplatnit zvláštní odchylky od těchto nařízení s cílem umožnit postupné zprovoznění. Tím by nemělo být dotčeno ověřování držitelů víz pomocí otisků prstů v souladu s nařízením (ES) č. 787/2008.</w:t>
            </w:r>
          </w:p>
        </w:tc>
      </w:tr>
    </w:tbl>
    <w:p w14:paraId="48527F5B"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1FEC9988" w14:textId="77777777" w:rsidR="002E7F09" w:rsidRPr="00B10984" w:rsidRDefault="00481F9C" w:rsidP="00481F9C">
      <w:r w:rsidRPr="00B10984">
        <w:rPr>
          <w:rStyle w:val="HideTWBExt"/>
        </w:rPr>
        <w:t>&lt;/AmendB&gt;</w:t>
      </w:r>
    </w:p>
    <w:p w14:paraId="52CAB738"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75</w:t>
      </w:r>
      <w:r w:rsidRPr="00B10984">
        <w:rPr>
          <w:rStyle w:val="HideTWBExt"/>
          <w:b w:val="0"/>
        </w:rPr>
        <w:t>&lt;/NumAmB&gt;</w:t>
      </w:r>
    </w:p>
    <w:p w14:paraId="45E3BDC1"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4CF369DB" w14:textId="77777777" w:rsidR="00481F9C" w:rsidRPr="00B10984" w:rsidRDefault="00481F9C" w:rsidP="00481F9C">
      <w:pPr>
        <w:pStyle w:val="NormalBold"/>
      </w:pPr>
      <w:r w:rsidRPr="00B10984">
        <w:rPr>
          <w:rStyle w:val="HideTWBExt"/>
          <w:b w:val="0"/>
        </w:rPr>
        <w:t>&lt;/RepeatBlock-By&gt;</w:t>
      </w:r>
    </w:p>
    <w:p w14:paraId="3130E11C"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3B38ADE3" w14:textId="77777777" w:rsidR="00481F9C" w:rsidRPr="00B10984" w:rsidRDefault="00481F9C" w:rsidP="00481F9C">
      <w:pPr>
        <w:pStyle w:val="NormalBold"/>
      </w:pPr>
      <w:r w:rsidRPr="00B10984">
        <w:rPr>
          <w:rStyle w:val="HideTWBExt"/>
          <w:b w:val="0"/>
        </w:rPr>
        <w:t>&lt;Article&gt;</w:t>
      </w:r>
      <w:r w:rsidRPr="00B10984">
        <w:t>Bod odůvodnění 24</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5A7CDACF" w14:textId="77777777" w:rsidTr="00234279">
        <w:trPr>
          <w:trHeight w:hRule="exact" w:val="240"/>
          <w:jc w:val="center"/>
        </w:trPr>
        <w:tc>
          <w:tcPr>
            <w:tcW w:w="9752" w:type="dxa"/>
            <w:gridSpan w:val="2"/>
            <w:tcBorders>
              <w:top w:val="nil"/>
              <w:left w:val="nil"/>
              <w:bottom w:val="nil"/>
              <w:right w:val="nil"/>
            </w:tcBorders>
          </w:tcPr>
          <w:p w14:paraId="0873B895" w14:textId="77777777" w:rsidR="00481F9C" w:rsidRPr="00B10984" w:rsidRDefault="00481F9C" w:rsidP="00234279"/>
        </w:tc>
      </w:tr>
      <w:tr w:rsidR="00481F9C" w:rsidRPr="00B10984" w14:paraId="66FBA4A7" w14:textId="77777777" w:rsidTr="00234279">
        <w:trPr>
          <w:trHeight w:val="240"/>
          <w:jc w:val="center"/>
        </w:trPr>
        <w:tc>
          <w:tcPr>
            <w:tcW w:w="4876" w:type="dxa"/>
            <w:tcBorders>
              <w:top w:val="nil"/>
              <w:left w:val="nil"/>
              <w:bottom w:val="nil"/>
              <w:right w:val="nil"/>
            </w:tcBorders>
          </w:tcPr>
          <w:p w14:paraId="02E31743"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5D001392" w14:textId="77777777" w:rsidR="00481F9C" w:rsidRPr="00B10984" w:rsidRDefault="00481F9C" w:rsidP="00234279">
            <w:pPr>
              <w:pStyle w:val="AmColumnHeading"/>
            </w:pPr>
            <w:r w:rsidRPr="00B10984">
              <w:t>Pozměňovací návrh</w:t>
            </w:r>
          </w:p>
        </w:tc>
      </w:tr>
      <w:tr w:rsidR="00481F9C" w:rsidRPr="00B10984" w14:paraId="207AC0EF" w14:textId="77777777" w:rsidTr="00234279">
        <w:trPr>
          <w:jc w:val="center"/>
        </w:trPr>
        <w:tc>
          <w:tcPr>
            <w:tcW w:w="4876" w:type="dxa"/>
            <w:tcBorders>
              <w:top w:val="nil"/>
              <w:left w:val="nil"/>
              <w:bottom w:val="nil"/>
              <w:right w:val="nil"/>
            </w:tcBorders>
          </w:tcPr>
          <w:p w14:paraId="5EE878A0" w14:textId="77777777" w:rsidR="00481F9C" w:rsidRPr="00B10984" w:rsidRDefault="00481F9C" w:rsidP="00234279">
            <w:pPr>
              <w:pStyle w:val="Normal6a"/>
            </w:pPr>
            <w:r w:rsidRPr="00B10984">
              <w:t>(24)</w:t>
            </w:r>
            <w:r w:rsidRPr="00B10984">
              <w:tab/>
              <w:t xml:space="preserve">Aby bylo možné během postupného zprovoznění EES v jednotlivých členských státech provádět technická a organizační opatření a řešit výjimečné situace selhání ústředního systému EES, vnitrostátních systémů nebo komunikační infrastruktury či nadměrně dlouhé čekací doby na hranicích členských států, měly by mít členské státy možnost provoz EES na některých hraničních přechodech zcela nebo částečně pozastavit. V případě částečného pozastavení by měla být pozastavena registrace biometrických údajů v EES. V případě úplného pozastavení by v EES neměly být registrovány žádné údaje. Aby se zmírnila další rizika spojená se zaváděním EES s biometrickými funkcemi, měly by mít členské státy za výjimečných okolností vedoucích k takové intenzitě provozu, že </w:t>
            </w:r>
            <w:r w:rsidRPr="00B10984">
              <w:lastRenderedPageBreak/>
              <w:t>na hranicích vzniká nadměrně dlouhá čekací doba, možnost registraci biometrických údajů v EES po ukončení postupného zprovoznění pozastavit. Toto pozastavení by mělo být možné na omezenou dobu 60 dnů po ukončení postupného zprovoznění EES a mělo by být prodlouženo o 60 dnů, pokud biometrické údaje obsahuje méně než 80 % individuálních souborů zaregistrovaných v EES během postupného zprovoznění EES.</w:t>
            </w:r>
          </w:p>
        </w:tc>
        <w:tc>
          <w:tcPr>
            <w:tcW w:w="4876" w:type="dxa"/>
            <w:tcBorders>
              <w:top w:val="nil"/>
              <w:left w:val="nil"/>
              <w:bottom w:val="nil"/>
              <w:right w:val="nil"/>
            </w:tcBorders>
          </w:tcPr>
          <w:p w14:paraId="176889CA" w14:textId="77777777" w:rsidR="00481F9C" w:rsidRPr="00B10984" w:rsidRDefault="00481F9C" w:rsidP="00234279">
            <w:pPr>
              <w:pStyle w:val="Normal6a"/>
            </w:pPr>
            <w:r w:rsidRPr="00B10984">
              <w:lastRenderedPageBreak/>
              <w:t>(24)</w:t>
            </w:r>
            <w:r w:rsidRPr="00B10984">
              <w:tab/>
              <w:t xml:space="preserve">Aby bylo možné během postupného zprovoznění EES v jednotlivých členských státech provádět technická a organizační opatření a řešit výjimečné situace selhání ústředního systému EES, vnitrostátních systémů nebo komunikační infrastruktury či nadměrně dlouhé čekací doby na hranicích členských států, měly by mít členské státy možnost provoz EES na některých hraničních přechodech zcela nebo částečně pozastavit. V případě částečného pozastavení by měla být pozastavena registrace biometrických údajů v EES. V případě úplného pozastavení by v EES neměly být registrovány žádné údaje. Aby se zmírnila další rizika spojená se zaváděním EES s biometrickými funkcemi, měly by mít členské státy za výjimečných okolností vedoucích k takové intenzitě provozu, že </w:t>
            </w:r>
            <w:r w:rsidRPr="00B10984">
              <w:lastRenderedPageBreak/>
              <w:t>na hranicích vzniká nadměrně dlouhá čekací doba, možnost registraci biometrických údajů v EES po ukončení postupného zprovoznění pozastavit. Toto pozastavení by mělo být možné na omezenou dobu 60 dnů po ukončení postupného zprovoznění EES a mělo by být prodlouženo o 60 dnů, pokud biometrické údaje obsahuje méně než 80 % individuálních souborů zaregistrovaných v EES během postupného zprovoznění EES.</w:t>
            </w:r>
            <w:r w:rsidRPr="00B10984">
              <w:rPr>
                <w:b/>
                <w:i/>
              </w:rPr>
              <w:t> Pozastavení registrace biometrických údajů v EES by nemělo mít nepříznivý vliv na práva a podmínky vstupu státních příslušníků třetích zemí, kteří podléhají registraci v EES. Rozhodnutí o odepření vstupu podle nařízení (EU) 2016/399 by nemělo být přijato pouze na základě toho, že členský stát pozastavil registraci biometrických údajů v EES.</w:t>
            </w:r>
          </w:p>
        </w:tc>
      </w:tr>
    </w:tbl>
    <w:p w14:paraId="20484D4B"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10CA0021" w14:textId="77777777" w:rsidR="002E7F09" w:rsidRPr="00B10984" w:rsidRDefault="00481F9C" w:rsidP="00481F9C">
      <w:r w:rsidRPr="00B10984">
        <w:rPr>
          <w:rStyle w:val="HideTWBExt"/>
        </w:rPr>
        <w:t>&lt;/AmendB&gt;</w:t>
      </w:r>
    </w:p>
    <w:p w14:paraId="3073A936"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76</w:t>
      </w:r>
      <w:r w:rsidRPr="00B10984">
        <w:rPr>
          <w:rStyle w:val="HideTWBExt"/>
          <w:b w:val="0"/>
        </w:rPr>
        <w:t>&lt;/NumAmB&gt;</w:t>
      </w:r>
    </w:p>
    <w:p w14:paraId="602F516F"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125400D8" w14:textId="77777777" w:rsidR="00481F9C" w:rsidRPr="00B10984" w:rsidRDefault="00481F9C" w:rsidP="00481F9C">
      <w:pPr>
        <w:pStyle w:val="NormalBold"/>
      </w:pPr>
      <w:r w:rsidRPr="00B10984">
        <w:rPr>
          <w:rStyle w:val="HideTWBExt"/>
          <w:b w:val="0"/>
        </w:rPr>
        <w:t>&lt;/RepeatBlock-By&gt;</w:t>
      </w:r>
    </w:p>
    <w:p w14:paraId="3BB11910"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141B564E" w14:textId="77777777" w:rsidR="00481F9C" w:rsidRPr="00B10984" w:rsidRDefault="00481F9C" w:rsidP="00481F9C">
      <w:pPr>
        <w:pStyle w:val="NormalBold"/>
      </w:pPr>
      <w:r w:rsidRPr="00B10984">
        <w:rPr>
          <w:rStyle w:val="HideTWBExt"/>
          <w:b w:val="0"/>
        </w:rPr>
        <w:t>&lt;Article&gt;</w:t>
      </w:r>
      <w:r w:rsidRPr="00B10984">
        <w:t>Bod odůvodnění 24</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326F6897" w14:textId="77777777" w:rsidTr="00234279">
        <w:trPr>
          <w:trHeight w:hRule="exact" w:val="240"/>
          <w:jc w:val="center"/>
        </w:trPr>
        <w:tc>
          <w:tcPr>
            <w:tcW w:w="9752" w:type="dxa"/>
            <w:gridSpan w:val="2"/>
            <w:tcBorders>
              <w:top w:val="nil"/>
              <w:left w:val="nil"/>
              <w:bottom w:val="nil"/>
              <w:right w:val="nil"/>
            </w:tcBorders>
          </w:tcPr>
          <w:p w14:paraId="77CA997E" w14:textId="77777777" w:rsidR="00481F9C" w:rsidRPr="00B10984" w:rsidRDefault="00481F9C" w:rsidP="00234279"/>
        </w:tc>
      </w:tr>
      <w:tr w:rsidR="00481F9C" w:rsidRPr="00B10984" w14:paraId="24662198" w14:textId="77777777" w:rsidTr="00234279">
        <w:trPr>
          <w:trHeight w:val="240"/>
          <w:jc w:val="center"/>
        </w:trPr>
        <w:tc>
          <w:tcPr>
            <w:tcW w:w="4876" w:type="dxa"/>
            <w:tcBorders>
              <w:top w:val="nil"/>
              <w:left w:val="nil"/>
              <w:bottom w:val="nil"/>
              <w:right w:val="nil"/>
            </w:tcBorders>
          </w:tcPr>
          <w:p w14:paraId="770C3F65"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2BE8FE07" w14:textId="77777777" w:rsidR="00481F9C" w:rsidRPr="00B10984" w:rsidRDefault="00481F9C" w:rsidP="00234279">
            <w:pPr>
              <w:pStyle w:val="AmColumnHeading"/>
            </w:pPr>
            <w:r w:rsidRPr="00B10984">
              <w:t>Pozměňovací návrh</w:t>
            </w:r>
          </w:p>
        </w:tc>
      </w:tr>
      <w:tr w:rsidR="00481F9C" w:rsidRPr="00B10984" w14:paraId="30B18C64" w14:textId="77777777" w:rsidTr="00234279">
        <w:trPr>
          <w:jc w:val="center"/>
        </w:trPr>
        <w:tc>
          <w:tcPr>
            <w:tcW w:w="4876" w:type="dxa"/>
            <w:tcBorders>
              <w:top w:val="nil"/>
              <w:left w:val="nil"/>
              <w:bottom w:val="nil"/>
              <w:right w:val="nil"/>
            </w:tcBorders>
          </w:tcPr>
          <w:p w14:paraId="7D238FE5" w14:textId="77777777" w:rsidR="00481F9C" w:rsidRPr="00B10984" w:rsidRDefault="00481F9C" w:rsidP="00234279">
            <w:pPr>
              <w:pStyle w:val="Normal6a"/>
            </w:pPr>
            <w:r w:rsidRPr="00B10984">
              <w:t>(24)</w:t>
            </w:r>
            <w:r w:rsidRPr="00B10984">
              <w:tab/>
              <w:t xml:space="preserve">Aby bylo možné během postupného zprovoznění EES v jednotlivých členských státech provádět technická a organizační opatření a řešit </w:t>
            </w:r>
            <w:r w:rsidRPr="00B10984">
              <w:rPr>
                <w:b/>
                <w:i/>
              </w:rPr>
              <w:t>výjimečné situace</w:t>
            </w:r>
            <w:r w:rsidRPr="00B10984">
              <w:t xml:space="preserve"> selhání ústředního systému EES, vnitrostátních systémů nebo komunikační infrastruktury či nadměrně dlouhé čekací doby na hranicích členských států, měly by mít členské státy možnost provoz EES na některých hraničních přechodech zcela nebo částečně pozastavit. V případě částečného pozastavení by měla být pozastavena registrace biometrických údajů v EES. V případě úplného </w:t>
            </w:r>
            <w:r w:rsidRPr="00B10984">
              <w:lastRenderedPageBreak/>
              <w:t>pozastavení by v EES neměly být registrovány žádné údaje. Aby se zmírnila další rizika spojená se zaváděním EES s biometrickými funkcemi, měly by mít členské státy za výjimečných okolností vedoucích k takové intenzitě provozu, že na hranicích vzniká nadměrně dlouhá čekací doba, možnost registraci biometrických údajů v EES po ukončení postupného zprovoznění pozastavit. Toto pozastavení by mělo být možné na omezenou dobu 60 dnů po ukončení postupného zprovoznění EES a mělo by být prodlouženo o 60 dnů, pokud biometrické údaje obsahuje méně než 80 % individuálních souborů zaregistrovaných v EES během postupného zprovoznění EES.</w:t>
            </w:r>
          </w:p>
        </w:tc>
        <w:tc>
          <w:tcPr>
            <w:tcW w:w="4876" w:type="dxa"/>
            <w:tcBorders>
              <w:top w:val="nil"/>
              <w:left w:val="nil"/>
              <w:bottom w:val="nil"/>
              <w:right w:val="nil"/>
            </w:tcBorders>
          </w:tcPr>
          <w:p w14:paraId="58542F90" w14:textId="77777777" w:rsidR="00481F9C" w:rsidRPr="00B10984" w:rsidRDefault="00481F9C" w:rsidP="00234279">
            <w:pPr>
              <w:pStyle w:val="Normal6a"/>
            </w:pPr>
            <w:r w:rsidRPr="00B10984">
              <w:lastRenderedPageBreak/>
              <w:t>(24)</w:t>
            </w:r>
            <w:r w:rsidRPr="00B10984">
              <w:tab/>
              <w:t xml:space="preserve">Aby bylo možné během postupného zprovoznění EES v jednotlivých členských státech provádět technická a organizační opatření a řešit </w:t>
            </w:r>
            <w:r w:rsidRPr="00B10984">
              <w:rPr>
                <w:b/>
                <w:i/>
              </w:rPr>
              <w:t>případy</w:t>
            </w:r>
            <w:r w:rsidRPr="00B10984">
              <w:t xml:space="preserve"> selhání ústředního systému EES, vnitrostátních systémů nebo komunikační infrastruktury či nadměrně dlouhé čekací doby na hranicích členských států, měly by mít členské státy možnost provoz EES na některých hraničních přechodech zcela nebo částečně pozastavit. V případě částečného pozastavení by měla být pozastavena registrace biometrických údajů v EES. V případě úplného pozastavení by v EES neměly být </w:t>
            </w:r>
            <w:r w:rsidRPr="00B10984">
              <w:lastRenderedPageBreak/>
              <w:t>registrovány žádné údaje. Aby se zmírnila další rizika spojená se zaváděním EES s biometrickými funkcemi, měly by mít členské státy za výjimečných okolností vedoucích k takové intenzitě provozu, že na hranicích vzniká nadměrně dlouhá čekací doba, možnost registraci biometrických údajů v EES po ukončení postupného zprovoznění pozastavit. Toto pozastavení by mělo být možné na omezenou dobu 60 dnů po ukončení postupného zprovoznění EES a mělo by být prodlouženo o 60 dnů, pokud biometrické údaje obsahuje méně než 80 % individuálních souborů zaregistrovaných v EES během postupného zprovoznění EES.</w:t>
            </w:r>
          </w:p>
        </w:tc>
      </w:tr>
    </w:tbl>
    <w:p w14:paraId="2663B371"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59E7CB18" w14:textId="77777777" w:rsidR="002E7F09" w:rsidRPr="00B10984" w:rsidRDefault="00481F9C" w:rsidP="00481F9C">
      <w:r w:rsidRPr="00B10984">
        <w:rPr>
          <w:rStyle w:val="HideTWBExt"/>
        </w:rPr>
        <w:t>&lt;/AmendB&gt;</w:t>
      </w:r>
    </w:p>
    <w:p w14:paraId="2C6737C7"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77</w:t>
      </w:r>
      <w:r w:rsidRPr="00B10984">
        <w:rPr>
          <w:rStyle w:val="HideTWBExt"/>
          <w:b w:val="0"/>
        </w:rPr>
        <w:t>&lt;/NumAmB&gt;</w:t>
      </w:r>
    </w:p>
    <w:p w14:paraId="0ED3A1E4" w14:textId="77777777" w:rsidR="00481F9C" w:rsidRPr="00B10984" w:rsidRDefault="00481F9C" w:rsidP="00481F9C">
      <w:pPr>
        <w:pStyle w:val="NormalBold"/>
      </w:pPr>
      <w:r w:rsidRPr="00B10984">
        <w:rPr>
          <w:rStyle w:val="HideTWBExt"/>
          <w:b w:val="0"/>
        </w:rPr>
        <w:t>&lt;RepeatBlock-By&gt;&lt;Members&gt;</w:t>
      </w:r>
      <w:r w:rsidRPr="00B10984">
        <w:t>Marieke Ehlers</w:t>
      </w:r>
      <w:r w:rsidRPr="00B10984">
        <w:rPr>
          <w:rStyle w:val="HideTWBExt"/>
          <w:b w:val="0"/>
        </w:rPr>
        <w:t>&lt;/Members&gt;</w:t>
      </w:r>
    </w:p>
    <w:p w14:paraId="67F65E13" w14:textId="77777777" w:rsidR="00481F9C" w:rsidRPr="00B10984" w:rsidRDefault="00481F9C" w:rsidP="00481F9C">
      <w:r w:rsidRPr="00B10984">
        <w:rPr>
          <w:rStyle w:val="HideTWBExt"/>
        </w:rPr>
        <w:t>&lt;AuNomDe&gt;</w:t>
      </w:r>
      <w:r w:rsidRPr="00B10984">
        <w:rPr>
          <w:rStyle w:val="HideTWBInt"/>
        </w:rPr>
        <w:t>{PfE}</w:t>
      </w:r>
      <w:r w:rsidRPr="00B10984">
        <w:t>za skupinu Patrioti pro Evropu</w:t>
      </w:r>
      <w:r w:rsidRPr="00B10984">
        <w:rPr>
          <w:rStyle w:val="HideTWBExt"/>
        </w:rPr>
        <w:t>&lt;/AuNomDe&gt;</w:t>
      </w:r>
    </w:p>
    <w:p w14:paraId="7183EC38" w14:textId="77777777" w:rsidR="00481F9C" w:rsidRPr="00B10984" w:rsidRDefault="00481F9C" w:rsidP="00481F9C">
      <w:pPr>
        <w:pStyle w:val="NormalBold"/>
      </w:pPr>
      <w:r w:rsidRPr="00B10984">
        <w:rPr>
          <w:rStyle w:val="HideTWBExt"/>
          <w:b w:val="0"/>
        </w:rPr>
        <w:t>&lt;Members&gt;</w:t>
      </w:r>
      <w:r w:rsidRPr="00B10984">
        <w:t>Nikola Bartůšek</w:t>
      </w:r>
      <w:r w:rsidRPr="00B10984">
        <w:rPr>
          <w:rStyle w:val="HideTWBExt"/>
          <w:b w:val="0"/>
        </w:rPr>
        <w:t>&lt;/Members&gt;</w:t>
      </w:r>
    </w:p>
    <w:p w14:paraId="6D0A2111" w14:textId="77777777" w:rsidR="00481F9C" w:rsidRPr="00B10984" w:rsidRDefault="00481F9C" w:rsidP="00481F9C">
      <w:pPr>
        <w:pStyle w:val="NormalBold"/>
      </w:pPr>
      <w:r w:rsidRPr="00B10984">
        <w:rPr>
          <w:rStyle w:val="HideTWBExt"/>
          <w:b w:val="0"/>
        </w:rPr>
        <w:t>&lt;/RepeatBlock-By&gt;</w:t>
      </w:r>
    </w:p>
    <w:p w14:paraId="38A38BC7"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75361BD8" w14:textId="77777777" w:rsidR="00481F9C" w:rsidRPr="00B10984" w:rsidRDefault="00481F9C" w:rsidP="00481F9C">
      <w:pPr>
        <w:pStyle w:val="NormalBold"/>
      </w:pPr>
      <w:r w:rsidRPr="00B10984">
        <w:rPr>
          <w:rStyle w:val="HideTWBExt"/>
          <w:b w:val="0"/>
        </w:rPr>
        <w:t>&lt;Article&gt;</w:t>
      </w:r>
      <w:r w:rsidRPr="00B10984">
        <w:t>Bod odůvodnění 25</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53762306" w14:textId="77777777" w:rsidTr="00234279">
        <w:trPr>
          <w:trHeight w:hRule="exact" w:val="240"/>
          <w:jc w:val="center"/>
        </w:trPr>
        <w:tc>
          <w:tcPr>
            <w:tcW w:w="9752" w:type="dxa"/>
            <w:gridSpan w:val="2"/>
            <w:tcBorders>
              <w:top w:val="nil"/>
              <w:left w:val="nil"/>
              <w:bottom w:val="nil"/>
              <w:right w:val="nil"/>
            </w:tcBorders>
          </w:tcPr>
          <w:p w14:paraId="37D72368" w14:textId="77777777" w:rsidR="00481F9C" w:rsidRPr="00B10984" w:rsidRDefault="00481F9C" w:rsidP="00234279"/>
        </w:tc>
      </w:tr>
      <w:tr w:rsidR="00481F9C" w:rsidRPr="00B10984" w14:paraId="70662B0C" w14:textId="77777777" w:rsidTr="00234279">
        <w:trPr>
          <w:trHeight w:val="240"/>
          <w:jc w:val="center"/>
        </w:trPr>
        <w:tc>
          <w:tcPr>
            <w:tcW w:w="4876" w:type="dxa"/>
            <w:tcBorders>
              <w:top w:val="nil"/>
              <w:left w:val="nil"/>
              <w:bottom w:val="nil"/>
              <w:right w:val="nil"/>
            </w:tcBorders>
          </w:tcPr>
          <w:p w14:paraId="762A79A3"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568967F6" w14:textId="77777777" w:rsidR="00481F9C" w:rsidRPr="00B10984" w:rsidRDefault="00481F9C" w:rsidP="00234279">
            <w:pPr>
              <w:pStyle w:val="AmColumnHeading"/>
            </w:pPr>
            <w:r w:rsidRPr="00B10984">
              <w:t>Pozměňovací návrh</w:t>
            </w:r>
          </w:p>
        </w:tc>
      </w:tr>
      <w:tr w:rsidR="00481F9C" w:rsidRPr="00B10984" w14:paraId="05C14691" w14:textId="77777777" w:rsidTr="00234279">
        <w:trPr>
          <w:jc w:val="center"/>
        </w:trPr>
        <w:tc>
          <w:tcPr>
            <w:tcW w:w="4876" w:type="dxa"/>
            <w:tcBorders>
              <w:top w:val="nil"/>
              <w:left w:val="nil"/>
              <w:bottom w:val="nil"/>
              <w:right w:val="nil"/>
            </w:tcBorders>
          </w:tcPr>
          <w:p w14:paraId="1A8E4DAB" w14:textId="77777777" w:rsidR="00481F9C" w:rsidRPr="00B10984" w:rsidRDefault="00481F9C" w:rsidP="00234279">
            <w:pPr>
              <w:pStyle w:val="Normal6a"/>
            </w:pPr>
            <w:r w:rsidRPr="00B10984">
              <w:t>(25)</w:t>
            </w:r>
            <w:r w:rsidRPr="00B10984">
              <w:tab/>
              <w:t>Agentura eu-LISA by měla vydávat zprávy o statistikách týkajících se používání systému, které by měly sloužit k hodnocení jeho výkonnosti, posouzení dodržování plánů zavádění ze strany členských států, určení oblastí, v nichž je třeba dosáhnout zlepšení, sledování souladu s postupným zprovozněním EES a podpoře rozhodování týkajícího se dalšího vývoje a optimalizace systému.</w:t>
            </w:r>
          </w:p>
        </w:tc>
        <w:tc>
          <w:tcPr>
            <w:tcW w:w="4876" w:type="dxa"/>
            <w:tcBorders>
              <w:top w:val="nil"/>
              <w:left w:val="nil"/>
              <w:bottom w:val="nil"/>
              <w:right w:val="nil"/>
            </w:tcBorders>
          </w:tcPr>
          <w:p w14:paraId="60465895" w14:textId="77777777" w:rsidR="00481F9C" w:rsidRPr="00B10984" w:rsidRDefault="00481F9C" w:rsidP="00234279">
            <w:pPr>
              <w:pStyle w:val="Normal6a"/>
            </w:pPr>
            <w:r w:rsidRPr="00B10984">
              <w:t>(25)</w:t>
            </w:r>
            <w:r w:rsidRPr="00B10984">
              <w:tab/>
              <w:t xml:space="preserve">Agentura eu-LISA by měla vydávat zprávy o statistikách týkajících se používání systému, které by měly sloužit k hodnocení jeho výkonnosti, posouzení dodržování </w:t>
            </w:r>
            <w:r w:rsidRPr="00B10984">
              <w:rPr>
                <w:b/>
                <w:i/>
              </w:rPr>
              <w:t>plánu agentury eu-LISA pro zavádění na vysoké úrovni a vnitrostátních</w:t>
            </w:r>
            <w:r w:rsidRPr="00B10984">
              <w:t xml:space="preserve"> plánů zavádění ze strany členských států, určení oblastí, v nichž je třeba dosáhnout zlepšení, sledování souladu s postupným zprovozněním EES a podpoře rozhodování týkajícího se dalšího vývoje a optimalizace systému. </w:t>
            </w:r>
            <w:r w:rsidRPr="00B10984">
              <w:rPr>
                <w:b/>
                <w:i/>
              </w:rPr>
              <w:t>Kromě toho by agentura eu-LISA měla pokračovat v pravidelném podávání zpráv správní radě, která bude dohlížet na postupné zavádění operací EES.</w:t>
            </w:r>
          </w:p>
        </w:tc>
      </w:tr>
    </w:tbl>
    <w:p w14:paraId="62BCD482"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01316309"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5EB101A5" w14:textId="77777777" w:rsidR="00481F9C" w:rsidRPr="00B10984" w:rsidRDefault="00481F9C" w:rsidP="00481F9C">
      <w:pPr>
        <w:pStyle w:val="AmJustText"/>
      </w:pPr>
      <w:r w:rsidRPr="00B10984">
        <w:t>Cílem této změny je potvrdit, že plán zavádění na vysoké úrovni je v souladu s vnitrostátním plánem, a posílit úlohu správní rady.</w:t>
      </w:r>
    </w:p>
    <w:p w14:paraId="47990BAE" w14:textId="77777777" w:rsidR="002E7F09" w:rsidRPr="00B10984" w:rsidRDefault="00481F9C" w:rsidP="00481F9C">
      <w:r w:rsidRPr="00B10984">
        <w:rPr>
          <w:rStyle w:val="HideTWBExt"/>
        </w:rPr>
        <w:t>&lt;/AmendB&gt;</w:t>
      </w:r>
    </w:p>
    <w:p w14:paraId="5561F75D"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78</w:t>
      </w:r>
      <w:r w:rsidRPr="00B10984">
        <w:rPr>
          <w:rStyle w:val="HideTWBExt"/>
          <w:b w:val="0"/>
        </w:rPr>
        <w:t>&lt;/NumAmB&gt;</w:t>
      </w:r>
    </w:p>
    <w:p w14:paraId="2A5B8CDE" w14:textId="77777777" w:rsidR="00481F9C" w:rsidRPr="00B10984" w:rsidRDefault="00481F9C" w:rsidP="00481F9C">
      <w:pPr>
        <w:pStyle w:val="NormalBold"/>
      </w:pPr>
      <w:r w:rsidRPr="00B10984">
        <w:rPr>
          <w:rStyle w:val="HideTWBExt"/>
          <w:b w:val="0"/>
        </w:rPr>
        <w:t>&lt;RepeatBlock-By&gt;&lt;Members&gt;</w:t>
      </w:r>
      <w:r w:rsidRPr="00B10984">
        <w:t>Jan-Christoph Oetjen, Lucia Yar, Veronika Cifrová Ostrihoňová, Moritz Körner</w:t>
      </w:r>
      <w:r w:rsidRPr="00B10984">
        <w:rPr>
          <w:rStyle w:val="HideTWBExt"/>
          <w:b w:val="0"/>
        </w:rPr>
        <w:t>&lt;/Members&gt;</w:t>
      </w:r>
    </w:p>
    <w:p w14:paraId="1537F193" w14:textId="77777777" w:rsidR="00481F9C" w:rsidRPr="00B10984" w:rsidRDefault="00481F9C" w:rsidP="00481F9C">
      <w:pPr>
        <w:pStyle w:val="NormalBold"/>
      </w:pPr>
      <w:r w:rsidRPr="00B10984">
        <w:rPr>
          <w:rStyle w:val="HideTWBExt"/>
          <w:b w:val="0"/>
        </w:rPr>
        <w:t>&lt;/RepeatBlock-By&gt;</w:t>
      </w:r>
    </w:p>
    <w:p w14:paraId="1E3B4E79"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43E4907" w14:textId="77777777" w:rsidR="00481F9C" w:rsidRPr="00B10984" w:rsidRDefault="00481F9C" w:rsidP="00481F9C">
      <w:pPr>
        <w:pStyle w:val="NormalBold"/>
      </w:pPr>
      <w:r w:rsidRPr="00B10984">
        <w:rPr>
          <w:rStyle w:val="HideTWBExt"/>
          <w:b w:val="0"/>
        </w:rPr>
        <w:t>&lt;Article&gt;</w:t>
      </w:r>
      <w:r w:rsidRPr="00B10984">
        <w:t>Bod odůvodnění 25</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2A2BFCD7" w14:textId="77777777" w:rsidTr="00234279">
        <w:trPr>
          <w:trHeight w:hRule="exact" w:val="240"/>
          <w:jc w:val="center"/>
        </w:trPr>
        <w:tc>
          <w:tcPr>
            <w:tcW w:w="9752" w:type="dxa"/>
            <w:gridSpan w:val="2"/>
            <w:tcBorders>
              <w:top w:val="nil"/>
              <w:left w:val="nil"/>
              <w:bottom w:val="nil"/>
              <w:right w:val="nil"/>
            </w:tcBorders>
          </w:tcPr>
          <w:p w14:paraId="44847FEA" w14:textId="77777777" w:rsidR="00481F9C" w:rsidRPr="00B10984" w:rsidRDefault="00481F9C" w:rsidP="00234279"/>
        </w:tc>
      </w:tr>
      <w:tr w:rsidR="00481F9C" w:rsidRPr="00B10984" w14:paraId="3D0AEAF6" w14:textId="77777777" w:rsidTr="00234279">
        <w:trPr>
          <w:trHeight w:val="240"/>
          <w:jc w:val="center"/>
        </w:trPr>
        <w:tc>
          <w:tcPr>
            <w:tcW w:w="4876" w:type="dxa"/>
            <w:tcBorders>
              <w:top w:val="nil"/>
              <w:left w:val="nil"/>
              <w:bottom w:val="nil"/>
              <w:right w:val="nil"/>
            </w:tcBorders>
          </w:tcPr>
          <w:p w14:paraId="748F8CDC"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421BBC13" w14:textId="77777777" w:rsidR="00481F9C" w:rsidRPr="00B10984" w:rsidRDefault="00481F9C" w:rsidP="00234279">
            <w:pPr>
              <w:pStyle w:val="AmColumnHeading"/>
            </w:pPr>
            <w:r w:rsidRPr="00B10984">
              <w:t>Pozměňovací návrh</w:t>
            </w:r>
          </w:p>
        </w:tc>
      </w:tr>
      <w:tr w:rsidR="00481F9C" w:rsidRPr="00B10984" w14:paraId="164FEFC9" w14:textId="77777777" w:rsidTr="00234279">
        <w:trPr>
          <w:jc w:val="center"/>
        </w:trPr>
        <w:tc>
          <w:tcPr>
            <w:tcW w:w="4876" w:type="dxa"/>
            <w:tcBorders>
              <w:top w:val="nil"/>
              <w:left w:val="nil"/>
              <w:bottom w:val="nil"/>
              <w:right w:val="nil"/>
            </w:tcBorders>
          </w:tcPr>
          <w:p w14:paraId="66E4B2D6" w14:textId="77777777" w:rsidR="00481F9C" w:rsidRPr="00B10984" w:rsidRDefault="00481F9C" w:rsidP="00234279">
            <w:pPr>
              <w:pStyle w:val="Normal6a"/>
            </w:pPr>
            <w:r w:rsidRPr="00B10984">
              <w:t>(25)</w:t>
            </w:r>
            <w:r w:rsidRPr="00B10984">
              <w:tab/>
              <w:t xml:space="preserve">Agentura eu-LISA by měla </w:t>
            </w:r>
            <w:r w:rsidRPr="00B10984">
              <w:rPr>
                <w:b/>
                <w:i/>
              </w:rPr>
              <w:t>vydávat</w:t>
            </w:r>
            <w:r w:rsidRPr="00B10984">
              <w:t xml:space="preserve"> zprávy o statistikách týkajících se používání systému, které by měly sloužit k hodnocení jeho výkonnosti, posouzení dodržování plánů zavádění ze strany členských států, určení oblastí, v nichž je třeba dosáhnout zlepšení, sledování souladu s postupným zprovozněním EES a podpoře rozhodování týkajícího se dalšího vývoje a optimalizace systému.</w:t>
            </w:r>
          </w:p>
        </w:tc>
        <w:tc>
          <w:tcPr>
            <w:tcW w:w="4876" w:type="dxa"/>
            <w:tcBorders>
              <w:top w:val="nil"/>
              <w:left w:val="nil"/>
              <w:bottom w:val="nil"/>
              <w:right w:val="nil"/>
            </w:tcBorders>
          </w:tcPr>
          <w:p w14:paraId="6EADA2EA" w14:textId="77777777" w:rsidR="00481F9C" w:rsidRPr="00B10984" w:rsidRDefault="00481F9C" w:rsidP="00234279">
            <w:pPr>
              <w:pStyle w:val="Normal6a"/>
            </w:pPr>
            <w:r w:rsidRPr="00B10984">
              <w:t>(25)</w:t>
            </w:r>
            <w:r w:rsidRPr="00B10984">
              <w:tab/>
              <w:t xml:space="preserve">Agentura eu-LISA by měla </w:t>
            </w:r>
            <w:r w:rsidRPr="00B10984">
              <w:rPr>
                <w:b/>
                <w:i/>
              </w:rPr>
              <w:t>zveřejňovat</w:t>
            </w:r>
            <w:r w:rsidRPr="00B10984">
              <w:t xml:space="preserve"> zprávy o statistikách týkajících se používání systému, které by měly sloužit k hodnocení jeho výkonnosti, posouzení dodržování plánů zavádění ze strany členských států, určení oblastí, v nichž je třeba dosáhnout zlepšení, sledování souladu s postupným zprovozněním EES a podpoře rozhodování týkajícího se dalšího vývoje a optimalizace systému.</w:t>
            </w:r>
          </w:p>
        </w:tc>
      </w:tr>
    </w:tbl>
    <w:p w14:paraId="13AEA067"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2D4C539B" w14:textId="77777777" w:rsidR="002E7F09" w:rsidRPr="00B10984" w:rsidRDefault="00481F9C" w:rsidP="00481F9C">
      <w:r w:rsidRPr="00B10984">
        <w:rPr>
          <w:rStyle w:val="HideTWBExt"/>
        </w:rPr>
        <w:t>&lt;/AmendB&gt;</w:t>
      </w:r>
    </w:p>
    <w:p w14:paraId="64302006"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79</w:t>
      </w:r>
      <w:r w:rsidRPr="00B10984">
        <w:rPr>
          <w:rStyle w:val="HideTWBExt"/>
          <w:b w:val="0"/>
        </w:rPr>
        <w:t>&lt;/NumAmB&gt;</w:t>
      </w:r>
    </w:p>
    <w:p w14:paraId="2549614B"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0B264F4B" w14:textId="77777777" w:rsidR="00481F9C" w:rsidRPr="00B10984" w:rsidRDefault="00481F9C" w:rsidP="00481F9C">
      <w:pPr>
        <w:pStyle w:val="NormalBold"/>
      </w:pPr>
      <w:r w:rsidRPr="00B10984">
        <w:rPr>
          <w:rStyle w:val="HideTWBExt"/>
          <w:b w:val="0"/>
        </w:rPr>
        <w:t>&lt;/RepeatBlock-By&gt;</w:t>
      </w:r>
    </w:p>
    <w:p w14:paraId="57BCA9F1"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7BD05724" w14:textId="77777777" w:rsidR="00481F9C" w:rsidRPr="00B10984" w:rsidRDefault="00481F9C" w:rsidP="00481F9C">
      <w:pPr>
        <w:pStyle w:val="NormalBold"/>
      </w:pPr>
      <w:r w:rsidRPr="00B10984">
        <w:rPr>
          <w:rStyle w:val="HideTWBExt"/>
          <w:b w:val="0"/>
        </w:rPr>
        <w:t>&lt;Article&gt;</w:t>
      </w:r>
      <w:r w:rsidRPr="00B10984">
        <w:t>Bod odůvodnění 26</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1BFDF70C" w14:textId="77777777" w:rsidTr="00234279">
        <w:trPr>
          <w:trHeight w:hRule="exact" w:val="240"/>
          <w:jc w:val="center"/>
        </w:trPr>
        <w:tc>
          <w:tcPr>
            <w:tcW w:w="9752" w:type="dxa"/>
            <w:gridSpan w:val="2"/>
            <w:tcBorders>
              <w:top w:val="nil"/>
              <w:left w:val="nil"/>
              <w:bottom w:val="nil"/>
              <w:right w:val="nil"/>
            </w:tcBorders>
          </w:tcPr>
          <w:p w14:paraId="02AC030F" w14:textId="77777777" w:rsidR="00481F9C" w:rsidRPr="00B10984" w:rsidRDefault="00481F9C" w:rsidP="00234279"/>
        </w:tc>
      </w:tr>
      <w:tr w:rsidR="00481F9C" w:rsidRPr="00B10984" w14:paraId="688F1A6D" w14:textId="77777777" w:rsidTr="00234279">
        <w:trPr>
          <w:trHeight w:val="240"/>
          <w:jc w:val="center"/>
        </w:trPr>
        <w:tc>
          <w:tcPr>
            <w:tcW w:w="4876" w:type="dxa"/>
            <w:tcBorders>
              <w:top w:val="nil"/>
              <w:left w:val="nil"/>
              <w:bottom w:val="nil"/>
              <w:right w:val="nil"/>
            </w:tcBorders>
          </w:tcPr>
          <w:p w14:paraId="78FB3B5C"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59212B83" w14:textId="77777777" w:rsidR="00481F9C" w:rsidRPr="00B10984" w:rsidRDefault="00481F9C" w:rsidP="00234279">
            <w:pPr>
              <w:pStyle w:val="AmColumnHeading"/>
            </w:pPr>
            <w:r w:rsidRPr="00B10984">
              <w:t>Pozměňovací návrh</w:t>
            </w:r>
          </w:p>
        </w:tc>
      </w:tr>
      <w:tr w:rsidR="00481F9C" w:rsidRPr="00B10984" w14:paraId="1E48AFC0" w14:textId="77777777" w:rsidTr="00234279">
        <w:trPr>
          <w:jc w:val="center"/>
        </w:trPr>
        <w:tc>
          <w:tcPr>
            <w:tcW w:w="4876" w:type="dxa"/>
            <w:tcBorders>
              <w:top w:val="nil"/>
              <w:left w:val="nil"/>
              <w:bottom w:val="nil"/>
              <w:right w:val="nil"/>
            </w:tcBorders>
          </w:tcPr>
          <w:p w14:paraId="54F5BFA2" w14:textId="77777777" w:rsidR="00481F9C" w:rsidRPr="00B10984" w:rsidRDefault="00481F9C" w:rsidP="00234279">
            <w:pPr>
              <w:pStyle w:val="Normal6a"/>
            </w:pPr>
            <w:r w:rsidRPr="00B10984">
              <w:t>(26)</w:t>
            </w:r>
            <w:r w:rsidRPr="00B10984">
              <w:tab/>
              <w:t>Přípravné práce související s plány zavádění by měly být zahájeny ke dni vstupu tohoto nařízení v platnost. Postupné zprovoznění by mělo být zahájeno od data stanoveného Komisí v souladu s čl. 66 odst. 1 nařízení o EES</w:t>
            </w:r>
            <w:r w:rsidRPr="00B10984">
              <w:rPr>
                <w:b/>
                <w:i/>
              </w:rPr>
              <w:t xml:space="preserve">. Jelikož toto nařízení stanoví dočasné odchylky, mělo by se přestat používat 180 kalendářních </w:t>
            </w:r>
            <w:r w:rsidRPr="00B10984">
              <w:rPr>
                <w:b/>
                <w:i/>
              </w:rPr>
              <w:lastRenderedPageBreak/>
              <w:t>dnů od data stanoveného Komisí v souladu s čl. 66 odst. 1 nařízení (EU) 2017/2226</w:t>
            </w:r>
            <w:r w:rsidRPr="00B10984">
              <w:t>. Odchylná pravidla pro uplatňování přechodného období a přechodných opatření, přístup k údajům EES, ověřování razítek vyznačených v cestovních dokladech prováděné dopravci a pozastavení EES by se však po ukončení postupného zprovoznění měla uplatňovat po omezenou dobu.</w:t>
            </w:r>
          </w:p>
        </w:tc>
        <w:tc>
          <w:tcPr>
            <w:tcW w:w="4876" w:type="dxa"/>
            <w:tcBorders>
              <w:top w:val="nil"/>
              <w:left w:val="nil"/>
              <w:bottom w:val="nil"/>
              <w:right w:val="nil"/>
            </w:tcBorders>
          </w:tcPr>
          <w:p w14:paraId="72C5833D" w14:textId="77777777" w:rsidR="00481F9C" w:rsidRPr="00B10984" w:rsidRDefault="00481F9C" w:rsidP="00234279">
            <w:pPr>
              <w:pStyle w:val="Normal6a"/>
            </w:pPr>
            <w:r w:rsidRPr="00B10984">
              <w:lastRenderedPageBreak/>
              <w:t>(26)</w:t>
            </w:r>
            <w:r w:rsidRPr="00B10984">
              <w:tab/>
              <w:t xml:space="preserve">Přípravné práce související s plány zavádění by měly být zahájeny ke dni vstupu tohoto nařízení v platnost. Postupné zprovoznění by mělo být zahájeno od data stanoveného Komisí v souladu s čl. 66 odst. 1 nařízení o EES. Odchylná pravidla pro uplatňování přechodného období a přechodných opatření, přístup k údajům </w:t>
            </w:r>
            <w:r w:rsidRPr="00B10984">
              <w:lastRenderedPageBreak/>
              <w:t>EES, ověřování razítek vyznačených v cestovních dokladech prováděné dopravci a pozastavení EES by se však po ukončení postupného zprovoznění měla uplatňovat po omezenou dobu.</w:t>
            </w:r>
          </w:p>
        </w:tc>
      </w:tr>
    </w:tbl>
    <w:p w14:paraId="658B2480"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260434D8" w14:textId="77777777" w:rsidR="002E7F09" w:rsidRPr="00B10984" w:rsidRDefault="00481F9C" w:rsidP="00481F9C">
      <w:r w:rsidRPr="00B10984">
        <w:rPr>
          <w:rStyle w:val="HideTWBExt"/>
        </w:rPr>
        <w:t>&lt;/AmendB&gt;</w:t>
      </w:r>
    </w:p>
    <w:p w14:paraId="0A6BFCFE"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80</w:t>
      </w:r>
      <w:r w:rsidRPr="00B10984">
        <w:rPr>
          <w:rStyle w:val="HideTWBExt"/>
          <w:b w:val="0"/>
        </w:rPr>
        <w:t>&lt;/NumAmB&gt;</w:t>
      </w:r>
    </w:p>
    <w:p w14:paraId="6BD54A6D" w14:textId="77777777" w:rsidR="00481F9C" w:rsidRPr="00B10984" w:rsidRDefault="00481F9C" w:rsidP="00481F9C">
      <w:pPr>
        <w:pStyle w:val="NormalBold"/>
      </w:pPr>
      <w:r w:rsidRPr="00B10984">
        <w:rPr>
          <w:rStyle w:val="HideTWBExt"/>
          <w:b w:val="0"/>
        </w:rPr>
        <w:t>&lt;RepeatBlock-By&gt;&lt;Members&gt;</w:t>
      </w:r>
      <w:r w:rsidRPr="00B10984">
        <w:t>Francisco Assis</w:t>
      </w:r>
      <w:r w:rsidRPr="00B10984">
        <w:rPr>
          <w:rStyle w:val="HideTWBExt"/>
          <w:b w:val="0"/>
        </w:rPr>
        <w:t>&lt;/Members&gt;</w:t>
      </w:r>
    </w:p>
    <w:p w14:paraId="7095339A" w14:textId="77777777" w:rsidR="00481F9C" w:rsidRPr="00B10984" w:rsidRDefault="00481F9C" w:rsidP="00481F9C">
      <w:r w:rsidRPr="00B10984">
        <w:rPr>
          <w:rStyle w:val="HideTWBExt"/>
        </w:rPr>
        <w:t>&lt;AuNomDe&gt;</w:t>
      </w:r>
      <w:r w:rsidRPr="00B10984">
        <w:rPr>
          <w:rStyle w:val="HideTWBInt"/>
        </w:rPr>
        <w:t>{S&amp;D}</w:t>
      </w:r>
      <w:r w:rsidRPr="00B10984">
        <w:t>za skupinu S&amp;D</w:t>
      </w:r>
      <w:r w:rsidRPr="00B10984">
        <w:rPr>
          <w:rStyle w:val="HideTWBExt"/>
        </w:rPr>
        <w:t>&lt;/AuNomDe&gt;</w:t>
      </w:r>
    </w:p>
    <w:p w14:paraId="26E98C77" w14:textId="77777777" w:rsidR="00481F9C" w:rsidRPr="00B10984" w:rsidRDefault="00481F9C" w:rsidP="00481F9C">
      <w:pPr>
        <w:pStyle w:val="NormalBold"/>
      </w:pPr>
      <w:r w:rsidRPr="00B10984">
        <w:rPr>
          <w:rStyle w:val="HideTWBExt"/>
          <w:b w:val="0"/>
        </w:rPr>
        <w:t>&lt;/RepeatBlock-By&gt;</w:t>
      </w:r>
    </w:p>
    <w:p w14:paraId="68BE6BE6"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C3E3902" w14:textId="77777777" w:rsidR="00481F9C" w:rsidRPr="00B10984" w:rsidRDefault="00481F9C" w:rsidP="00481F9C">
      <w:pPr>
        <w:pStyle w:val="NormalBold"/>
      </w:pPr>
      <w:r w:rsidRPr="00B10984">
        <w:rPr>
          <w:rStyle w:val="HideTWBExt"/>
          <w:b w:val="0"/>
        </w:rPr>
        <w:t>&lt;Article&gt;</w:t>
      </w:r>
      <w:r w:rsidRPr="00B10984">
        <w:t>Bod odůvodnění 26</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5A5FAEAD" w14:textId="77777777" w:rsidTr="00234279">
        <w:trPr>
          <w:trHeight w:hRule="exact" w:val="240"/>
          <w:jc w:val="center"/>
        </w:trPr>
        <w:tc>
          <w:tcPr>
            <w:tcW w:w="9752" w:type="dxa"/>
            <w:gridSpan w:val="2"/>
            <w:tcBorders>
              <w:top w:val="nil"/>
              <w:left w:val="nil"/>
              <w:bottom w:val="nil"/>
              <w:right w:val="nil"/>
            </w:tcBorders>
          </w:tcPr>
          <w:p w14:paraId="2A1DF57E" w14:textId="77777777" w:rsidR="00481F9C" w:rsidRPr="00B10984" w:rsidRDefault="00481F9C" w:rsidP="00234279"/>
        </w:tc>
      </w:tr>
      <w:tr w:rsidR="00481F9C" w:rsidRPr="00B10984" w14:paraId="515B4CF4" w14:textId="77777777" w:rsidTr="00234279">
        <w:trPr>
          <w:trHeight w:val="240"/>
          <w:jc w:val="center"/>
        </w:trPr>
        <w:tc>
          <w:tcPr>
            <w:tcW w:w="4876" w:type="dxa"/>
            <w:tcBorders>
              <w:top w:val="nil"/>
              <w:left w:val="nil"/>
              <w:bottom w:val="nil"/>
              <w:right w:val="nil"/>
            </w:tcBorders>
          </w:tcPr>
          <w:p w14:paraId="23BCFCC3"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24399D7B" w14:textId="77777777" w:rsidR="00481F9C" w:rsidRPr="00B10984" w:rsidRDefault="00481F9C" w:rsidP="00234279">
            <w:pPr>
              <w:pStyle w:val="AmColumnHeading"/>
            </w:pPr>
            <w:r w:rsidRPr="00B10984">
              <w:t>Pozměňovací návrh</w:t>
            </w:r>
          </w:p>
        </w:tc>
      </w:tr>
      <w:tr w:rsidR="00481F9C" w:rsidRPr="00B10984" w14:paraId="74E966D8" w14:textId="77777777" w:rsidTr="00234279">
        <w:trPr>
          <w:jc w:val="center"/>
        </w:trPr>
        <w:tc>
          <w:tcPr>
            <w:tcW w:w="4876" w:type="dxa"/>
            <w:tcBorders>
              <w:top w:val="nil"/>
              <w:left w:val="nil"/>
              <w:bottom w:val="nil"/>
              <w:right w:val="nil"/>
            </w:tcBorders>
          </w:tcPr>
          <w:p w14:paraId="36A3FB3E" w14:textId="77777777" w:rsidR="00481F9C" w:rsidRPr="00B10984" w:rsidRDefault="00481F9C" w:rsidP="00234279">
            <w:pPr>
              <w:pStyle w:val="Normal6a"/>
            </w:pPr>
            <w:r w:rsidRPr="00B10984">
              <w:t>(26)</w:t>
            </w:r>
            <w:r w:rsidRPr="00B10984">
              <w:tab/>
              <w:t xml:space="preserve">Přípravné práce související s plány zavádění by měly být zahájeny ke dni vstupu tohoto nařízení v platnost. Postupné zprovoznění by mělo být zahájeno od data stanoveného Komisí v souladu s čl. 66 odst. 1 nařízení o EES. Jelikož toto nařízení stanoví dočasné odchylky, </w:t>
            </w:r>
            <w:r w:rsidRPr="00B10984">
              <w:rPr>
                <w:b/>
                <w:i/>
              </w:rPr>
              <w:t>mělo</w:t>
            </w:r>
            <w:r w:rsidRPr="00B10984">
              <w:t xml:space="preserve"> by se </w:t>
            </w:r>
            <w:r w:rsidRPr="00B10984">
              <w:rPr>
                <w:b/>
                <w:i/>
              </w:rPr>
              <w:t>přestat</w:t>
            </w:r>
            <w:r w:rsidRPr="00B10984">
              <w:t xml:space="preserve"> používat </w:t>
            </w:r>
            <w:r w:rsidRPr="00B10984">
              <w:rPr>
                <w:b/>
                <w:i/>
              </w:rPr>
              <w:t>180 kalendářních dnů od data stanoveného Komisí</w:t>
            </w:r>
            <w:r w:rsidRPr="00B10984">
              <w:t xml:space="preserve"> v souladu s </w:t>
            </w:r>
            <w:r w:rsidRPr="00B10984">
              <w:rPr>
                <w:b/>
                <w:i/>
              </w:rPr>
              <w:t>čl. 66 odst. 1 nařízení (EU) 2017/2226</w:t>
            </w:r>
            <w:r w:rsidRPr="00B10984">
              <w:t xml:space="preserve">. </w:t>
            </w:r>
            <w:r w:rsidRPr="00B10984">
              <w:rPr>
                <w:b/>
                <w:i/>
              </w:rPr>
              <w:t>Odchylná pravidla pro uplatňování přechodného období a přechodných opatření, přístup k údajům EES, ověřování razítek vyznačených v cestovních dokladech prováděné dopravci a pozastavení EES by se však po ukončení postupného zprovoznění měla uplatňovat po omezenou dobu.</w:t>
            </w:r>
          </w:p>
        </w:tc>
        <w:tc>
          <w:tcPr>
            <w:tcW w:w="4876" w:type="dxa"/>
            <w:tcBorders>
              <w:top w:val="nil"/>
              <w:left w:val="nil"/>
              <w:bottom w:val="nil"/>
              <w:right w:val="nil"/>
            </w:tcBorders>
          </w:tcPr>
          <w:p w14:paraId="4BEA41C1" w14:textId="77777777" w:rsidR="00481F9C" w:rsidRPr="00B10984" w:rsidRDefault="00481F9C" w:rsidP="00234279">
            <w:pPr>
              <w:pStyle w:val="Normal6a"/>
            </w:pPr>
            <w:r w:rsidRPr="00B10984">
              <w:t>(26)</w:t>
            </w:r>
            <w:r w:rsidRPr="00B10984">
              <w:tab/>
              <w:t xml:space="preserve">Přípravné práce související s plány zavádění by měly být zahájeny ke dni vstupu tohoto nařízení v platnost. Postupné zprovoznění by mělo být zahájeno od data stanoveného Komisí v souladu s čl. 66 odst. 1 nařízení o EES. Jelikož toto nařízení stanoví dočasné odchylky, </w:t>
            </w:r>
            <w:r w:rsidRPr="00B10984">
              <w:rPr>
                <w:b/>
                <w:i/>
              </w:rPr>
              <w:t>měly</w:t>
            </w:r>
            <w:r w:rsidRPr="00B10984">
              <w:t xml:space="preserve"> by se </w:t>
            </w:r>
            <w:r w:rsidRPr="00B10984">
              <w:rPr>
                <w:b/>
                <w:i/>
              </w:rPr>
              <w:t>tyto odchylky</w:t>
            </w:r>
            <w:r w:rsidRPr="00B10984">
              <w:t xml:space="preserve"> používat </w:t>
            </w:r>
            <w:r w:rsidRPr="00B10984">
              <w:rPr>
                <w:b/>
                <w:i/>
              </w:rPr>
              <w:t>pouze po dobu, po kterou jsou použitelné v</w:t>
            </w:r>
            <w:r w:rsidRPr="00B10984">
              <w:t xml:space="preserve"> souladu s </w:t>
            </w:r>
            <w:r w:rsidRPr="00B10984">
              <w:rPr>
                <w:b/>
                <w:i/>
              </w:rPr>
              <w:t>tímto nařízením</w:t>
            </w:r>
            <w:r w:rsidRPr="00B10984">
              <w:t>.</w:t>
            </w:r>
          </w:p>
        </w:tc>
      </w:tr>
    </w:tbl>
    <w:p w14:paraId="391B7597"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6D7AE4EA"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1EACD4A7" w14:textId="77777777" w:rsidR="00481F9C" w:rsidRPr="00B10984" w:rsidRDefault="00481F9C" w:rsidP="00481F9C">
      <w:pPr>
        <w:pStyle w:val="AmJustText"/>
      </w:pPr>
      <w:r w:rsidRPr="00B10984">
        <w:t xml:space="preserve">Odchylky týkající se ustanovení Schengenského hraničního kodexu (2016/399) a samotného </w:t>
      </w:r>
      <w:r w:rsidRPr="00B10984">
        <w:lastRenderedPageBreak/>
        <w:t>nařízení o EES (2017/2226) platí po dobu pěti let. Odchylky týkající se používání údajů agenturami EU při plnění jejich úkolů platí po dobu pěti let. Vzhledem k tomu, že neúplné soubory údajů budou přetrvávat po dobu až pěti let, neměly by se orgány členských států v tomto období spoléhat na automatizovaný mechanismus, pokud jde o osoby, které překročily délku oprávněného pobytu. Tato rozdílná období stanovená odchylkami nejsou zohledněna v limitu 180 kalendářních dnů pro odchylky navrženém v tomto bodě odůvodnění.</w:t>
      </w:r>
    </w:p>
    <w:p w14:paraId="6766D705" w14:textId="77777777" w:rsidR="002E7F09" w:rsidRPr="00B10984" w:rsidRDefault="00481F9C" w:rsidP="00481F9C">
      <w:r w:rsidRPr="00B10984">
        <w:rPr>
          <w:rStyle w:val="HideTWBExt"/>
        </w:rPr>
        <w:t>&lt;/AmendB&gt;</w:t>
      </w:r>
    </w:p>
    <w:p w14:paraId="6F53B82D"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81</w:t>
      </w:r>
      <w:r w:rsidRPr="00B10984">
        <w:rPr>
          <w:rStyle w:val="HideTWBExt"/>
          <w:b w:val="0"/>
        </w:rPr>
        <w:t>&lt;/NumAmB&gt;</w:t>
      </w:r>
    </w:p>
    <w:p w14:paraId="79CD7C9F" w14:textId="77777777" w:rsidR="00481F9C" w:rsidRPr="00B10984" w:rsidRDefault="00481F9C" w:rsidP="00481F9C">
      <w:pPr>
        <w:pStyle w:val="NormalBold"/>
      </w:pPr>
      <w:r w:rsidRPr="00B10984">
        <w:rPr>
          <w:rStyle w:val="HideTWBExt"/>
          <w:b w:val="0"/>
        </w:rPr>
        <w:t>&lt;RepeatBlock-By&gt;&lt;Members&gt;</w:t>
      </w:r>
      <w:r w:rsidRPr="00B10984">
        <w:t>Jan-Christoph Oetjen, Lucia Yar, Veronika Cifrová Ostrihoňová, Sophie Wilmès, Moritz Körner</w:t>
      </w:r>
      <w:r w:rsidRPr="00B10984">
        <w:rPr>
          <w:rStyle w:val="HideTWBExt"/>
          <w:b w:val="0"/>
        </w:rPr>
        <w:t>&lt;/Members&gt;</w:t>
      </w:r>
    </w:p>
    <w:p w14:paraId="5B32DDB7" w14:textId="77777777" w:rsidR="00481F9C" w:rsidRPr="00B10984" w:rsidRDefault="00481F9C" w:rsidP="00481F9C">
      <w:pPr>
        <w:pStyle w:val="NormalBold"/>
      </w:pPr>
      <w:r w:rsidRPr="00B10984">
        <w:rPr>
          <w:rStyle w:val="HideTWBExt"/>
          <w:b w:val="0"/>
        </w:rPr>
        <w:t>&lt;/RepeatBlock-By&gt;</w:t>
      </w:r>
    </w:p>
    <w:p w14:paraId="49709C5B"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002B37F6" w14:textId="77777777" w:rsidR="00481F9C" w:rsidRPr="00B10984" w:rsidRDefault="00481F9C" w:rsidP="00481F9C">
      <w:pPr>
        <w:pStyle w:val="NormalBold"/>
      </w:pPr>
      <w:r w:rsidRPr="00B10984">
        <w:rPr>
          <w:rStyle w:val="HideTWBExt"/>
          <w:b w:val="0"/>
        </w:rPr>
        <w:t>&lt;Article&gt;</w:t>
      </w:r>
      <w:r w:rsidRPr="00B10984">
        <w:t>Bod odůvodnění 26</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6BCC9B7B" w14:textId="77777777" w:rsidTr="00234279">
        <w:trPr>
          <w:trHeight w:hRule="exact" w:val="240"/>
          <w:jc w:val="center"/>
        </w:trPr>
        <w:tc>
          <w:tcPr>
            <w:tcW w:w="9752" w:type="dxa"/>
            <w:gridSpan w:val="2"/>
            <w:tcBorders>
              <w:top w:val="nil"/>
              <w:left w:val="nil"/>
              <w:bottom w:val="nil"/>
              <w:right w:val="nil"/>
            </w:tcBorders>
          </w:tcPr>
          <w:p w14:paraId="150E973C" w14:textId="77777777" w:rsidR="00481F9C" w:rsidRPr="00B10984" w:rsidRDefault="00481F9C" w:rsidP="00234279"/>
        </w:tc>
      </w:tr>
      <w:tr w:rsidR="00481F9C" w:rsidRPr="00B10984" w14:paraId="5B36CAA1" w14:textId="77777777" w:rsidTr="00234279">
        <w:trPr>
          <w:trHeight w:val="240"/>
          <w:jc w:val="center"/>
        </w:trPr>
        <w:tc>
          <w:tcPr>
            <w:tcW w:w="4876" w:type="dxa"/>
            <w:tcBorders>
              <w:top w:val="nil"/>
              <w:left w:val="nil"/>
              <w:bottom w:val="nil"/>
              <w:right w:val="nil"/>
            </w:tcBorders>
          </w:tcPr>
          <w:p w14:paraId="2375BF38"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73584DB" w14:textId="77777777" w:rsidR="00481F9C" w:rsidRPr="00B10984" w:rsidRDefault="00481F9C" w:rsidP="00234279">
            <w:pPr>
              <w:pStyle w:val="AmColumnHeading"/>
            </w:pPr>
            <w:r w:rsidRPr="00B10984">
              <w:t>Pozměňovací návrh</w:t>
            </w:r>
          </w:p>
        </w:tc>
      </w:tr>
      <w:tr w:rsidR="00481F9C" w:rsidRPr="00B10984" w14:paraId="62D8CD96" w14:textId="77777777" w:rsidTr="00234279">
        <w:trPr>
          <w:jc w:val="center"/>
        </w:trPr>
        <w:tc>
          <w:tcPr>
            <w:tcW w:w="4876" w:type="dxa"/>
            <w:tcBorders>
              <w:top w:val="nil"/>
              <w:left w:val="nil"/>
              <w:bottom w:val="nil"/>
              <w:right w:val="nil"/>
            </w:tcBorders>
          </w:tcPr>
          <w:p w14:paraId="6008731B" w14:textId="77777777" w:rsidR="00481F9C" w:rsidRPr="00B10984" w:rsidRDefault="00481F9C" w:rsidP="00234279">
            <w:pPr>
              <w:pStyle w:val="Normal6a"/>
            </w:pPr>
            <w:r w:rsidRPr="00B10984">
              <w:t>(26)</w:t>
            </w:r>
            <w:r w:rsidRPr="00B10984">
              <w:tab/>
              <w:t>Přípravné práce související s plány zavádění by měly být zahájeny ke dni vstupu tohoto nařízení v platnost. Postupné zprovoznění by mělo být zahájeno od data stanoveného Komisí v souladu s čl. 66 odst. 1 nařízení o EES. Jelikož toto nařízení stanoví dočasné odchylky, mělo by se přestat používat 180 kalendářních dnů od data stanoveného Komisí v souladu s čl. 66 odst. 1 nařízení (EU) 2017/2226. Odchylná pravidla pro uplatňování přechodného období a přechodných opatření, přístup k údajům EES, ověřování razítek vyznačených v cestovních dokladech prováděné dopravci a pozastavení EES by se však po ukončení postupného zprovoznění měla uplatňovat po omezenou dobu.</w:t>
            </w:r>
          </w:p>
        </w:tc>
        <w:tc>
          <w:tcPr>
            <w:tcW w:w="4876" w:type="dxa"/>
            <w:tcBorders>
              <w:top w:val="nil"/>
              <w:left w:val="nil"/>
              <w:bottom w:val="nil"/>
              <w:right w:val="nil"/>
            </w:tcBorders>
          </w:tcPr>
          <w:p w14:paraId="3F34ACDF" w14:textId="77777777" w:rsidR="00481F9C" w:rsidRPr="00B10984" w:rsidRDefault="00481F9C" w:rsidP="00234279">
            <w:pPr>
              <w:pStyle w:val="Normal6a"/>
            </w:pPr>
            <w:r w:rsidRPr="00B10984">
              <w:t>(26)</w:t>
            </w:r>
            <w:r w:rsidRPr="00B10984">
              <w:tab/>
              <w:t xml:space="preserve">Přípravné práce související s plány zavádění by měly být zahájeny ke dni </w:t>
            </w:r>
            <w:r w:rsidRPr="00B10984">
              <w:rPr>
                <w:b/>
                <w:i/>
              </w:rPr>
              <w:t>vstupu tohoto nařízení v platnost. Členské státy, které dosud nepředložily prohlášení o připravenosti, se vyzývají, aby tak učinily do 30 dnů od</w:t>
            </w:r>
            <w:r w:rsidRPr="00B10984">
              <w:t xml:space="preserve"> vstupu tohoto nařízení v platnost. Postupné zprovoznění by mělo být zahájeno od data stanoveného Komisí v souladu s čl. 66 odst. 1 nařízení o EES</w:t>
            </w:r>
            <w:r w:rsidRPr="00B10984">
              <w:rPr>
                <w:b/>
                <w:i/>
              </w:rPr>
              <w:t>. Toto datum by nemělo být pozdější než 60 dní po předložení posledního prohlášení o připravenosti nebo 90 dní od data vstupu tohoto nařízení v platnost, podle toho, co nastane dříve</w:t>
            </w:r>
            <w:r w:rsidRPr="00B10984">
              <w:t>. Jelikož toto nařízení stanoví dočasné odchylky, mělo by se přestat používat 180 kalendářních dnů od data stanoveného Komisí v souladu s čl. 66 odst. 1 nařízení (EU) 2017/2226. Odchylná pravidla pro uplatňování přechodného období a přechodných opatření, přístup k údajům EES, ověřování razítek vyznačených v cestovních dokladech prováděné dopravci a pozastavení EES by se však po ukončení postupného zprovoznění měla uplatňovat po omezenou dobu.</w:t>
            </w:r>
          </w:p>
        </w:tc>
      </w:tr>
    </w:tbl>
    <w:p w14:paraId="3253E6E2"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57CD3B73" w14:textId="77777777" w:rsidR="002E7F09" w:rsidRPr="00B10984" w:rsidRDefault="00481F9C" w:rsidP="00481F9C">
      <w:r w:rsidRPr="00B10984">
        <w:rPr>
          <w:rStyle w:val="HideTWBExt"/>
        </w:rPr>
        <w:t>&lt;/AmendB&gt;</w:t>
      </w:r>
    </w:p>
    <w:p w14:paraId="776E9253" w14:textId="77777777" w:rsidR="00481F9C" w:rsidRPr="00B10984" w:rsidRDefault="00481F9C" w:rsidP="00481F9C">
      <w:pPr>
        <w:pStyle w:val="AmNumberTabs"/>
      </w:pPr>
      <w:r w:rsidRPr="00B10984">
        <w:rPr>
          <w:rStyle w:val="HideTWBExt"/>
          <w:b w:val="0"/>
        </w:rPr>
        <w:lastRenderedPageBreak/>
        <w:t>&lt;AmendB&gt;</w:t>
      </w:r>
      <w:r w:rsidRPr="00B10984">
        <w:t>Pozměňovací návrh</w:t>
      </w:r>
      <w:r w:rsidRPr="00B10984">
        <w:tab/>
      </w:r>
      <w:r w:rsidRPr="00B10984">
        <w:tab/>
      </w:r>
      <w:r w:rsidRPr="00B10984">
        <w:rPr>
          <w:rStyle w:val="HideTWBExt"/>
          <w:b w:val="0"/>
        </w:rPr>
        <w:t>&lt;NumAmB&gt;</w:t>
      </w:r>
      <w:r w:rsidRPr="00B10984">
        <w:t>82</w:t>
      </w:r>
      <w:r w:rsidRPr="00B10984">
        <w:rPr>
          <w:rStyle w:val="HideTWBExt"/>
          <w:b w:val="0"/>
        </w:rPr>
        <w:t>&lt;/NumAmB&gt;</w:t>
      </w:r>
    </w:p>
    <w:p w14:paraId="67F07B67"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0FBB0500" w14:textId="77777777" w:rsidR="00481F9C" w:rsidRPr="00B10984" w:rsidRDefault="00481F9C" w:rsidP="00481F9C">
      <w:pPr>
        <w:pStyle w:val="NormalBold"/>
      </w:pPr>
      <w:r w:rsidRPr="00B10984">
        <w:rPr>
          <w:rStyle w:val="HideTWBExt"/>
          <w:b w:val="0"/>
        </w:rPr>
        <w:t>&lt;/RepeatBlock-By&gt;</w:t>
      </w:r>
    </w:p>
    <w:p w14:paraId="14BB77AA"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76EA841B" w14:textId="77777777" w:rsidR="00481F9C" w:rsidRPr="00B10984" w:rsidRDefault="00481F9C" w:rsidP="00481F9C">
      <w:pPr>
        <w:pStyle w:val="NormalBold"/>
      </w:pPr>
      <w:r w:rsidRPr="00B10984">
        <w:rPr>
          <w:rStyle w:val="HideTWBExt"/>
          <w:b w:val="0"/>
        </w:rPr>
        <w:t>&lt;Article&gt;</w:t>
      </w:r>
      <w:r w:rsidRPr="00B10984">
        <w:t>Čl. 2 – odst. 1 – písm. a</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71EA8F75" w14:textId="77777777" w:rsidTr="00234279">
        <w:trPr>
          <w:trHeight w:hRule="exact" w:val="240"/>
          <w:jc w:val="center"/>
        </w:trPr>
        <w:tc>
          <w:tcPr>
            <w:tcW w:w="9752" w:type="dxa"/>
            <w:gridSpan w:val="2"/>
            <w:tcBorders>
              <w:top w:val="nil"/>
              <w:left w:val="nil"/>
              <w:bottom w:val="nil"/>
              <w:right w:val="nil"/>
            </w:tcBorders>
          </w:tcPr>
          <w:p w14:paraId="1DDAE75D" w14:textId="77777777" w:rsidR="00481F9C" w:rsidRPr="00B10984" w:rsidRDefault="00481F9C" w:rsidP="00234279"/>
        </w:tc>
      </w:tr>
      <w:tr w:rsidR="00481F9C" w:rsidRPr="00B10984" w14:paraId="68EA1DE4" w14:textId="77777777" w:rsidTr="00234279">
        <w:trPr>
          <w:trHeight w:val="240"/>
          <w:jc w:val="center"/>
        </w:trPr>
        <w:tc>
          <w:tcPr>
            <w:tcW w:w="4876" w:type="dxa"/>
            <w:tcBorders>
              <w:top w:val="nil"/>
              <w:left w:val="nil"/>
              <w:bottom w:val="nil"/>
              <w:right w:val="nil"/>
            </w:tcBorders>
          </w:tcPr>
          <w:p w14:paraId="4E8E6FF1"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496954E1" w14:textId="77777777" w:rsidR="00481F9C" w:rsidRPr="00B10984" w:rsidRDefault="00481F9C" w:rsidP="00234279">
            <w:pPr>
              <w:pStyle w:val="AmColumnHeading"/>
            </w:pPr>
            <w:r w:rsidRPr="00B10984">
              <w:t>Pozměňovací návrh</w:t>
            </w:r>
          </w:p>
        </w:tc>
      </w:tr>
      <w:tr w:rsidR="00481F9C" w:rsidRPr="00B10984" w14:paraId="6AAE0DFF" w14:textId="77777777" w:rsidTr="00234279">
        <w:trPr>
          <w:jc w:val="center"/>
        </w:trPr>
        <w:tc>
          <w:tcPr>
            <w:tcW w:w="4876" w:type="dxa"/>
            <w:tcBorders>
              <w:top w:val="nil"/>
              <w:left w:val="nil"/>
              <w:bottom w:val="nil"/>
              <w:right w:val="nil"/>
            </w:tcBorders>
          </w:tcPr>
          <w:p w14:paraId="7889B214" w14:textId="77777777" w:rsidR="00481F9C" w:rsidRPr="00B10984" w:rsidRDefault="00481F9C" w:rsidP="00234279">
            <w:pPr>
              <w:pStyle w:val="Normal6a"/>
            </w:pPr>
            <w:r w:rsidRPr="00B10984">
              <w:t xml:space="preserve">a) „postupným zprovozněním EES“ období </w:t>
            </w:r>
            <w:r w:rsidRPr="00B10984">
              <w:rPr>
                <w:b/>
                <w:i/>
              </w:rPr>
              <w:t>180 kalendářních dnů</w:t>
            </w:r>
            <w:r w:rsidRPr="00B10984">
              <w:t xml:space="preserve"> počínaje datem stanoveným Komisí v souladu s čl. 66 odst. 1 nařízení (EU) 2017/2226;</w:t>
            </w:r>
          </w:p>
        </w:tc>
        <w:tc>
          <w:tcPr>
            <w:tcW w:w="4876" w:type="dxa"/>
            <w:tcBorders>
              <w:top w:val="nil"/>
              <w:left w:val="nil"/>
              <w:bottom w:val="nil"/>
              <w:right w:val="nil"/>
            </w:tcBorders>
          </w:tcPr>
          <w:p w14:paraId="5581ABF1" w14:textId="77777777" w:rsidR="00481F9C" w:rsidRPr="00B10984" w:rsidRDefault="00481F9C" w:rsidP="00234279">
            <w:pPr>
              <w:pStyle w:val="Normal6a"/>
            </w:pPr>
            <w:r w:rsidRPr="00B10984">
              <w:t xml:space="preserve">a) „postupným zprovozněním EES“ období počínaje datem stanoveným Komisí v souladu s čl. 66 odst. 1 nařízení (EU) 2017/2226 </w:t>
            </w:r>
            <w:r w:rsidRPr="00B10984">
              <w:rPr>
                <w:b/>
                <w:i/>
              </w:rPr>
              <w:t>až do splnění všech požadavků stanovených v článku 7a</w:t>
            </w:r>
            <w:r w:rsidRPr="00B10984">
              <w:t>;</w:t>
            </w:r>
          </w:p>
        </w:tc>
      </w:tr>
    </w:tbl>
    <w:p w14:paraId="325BDA7C"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08D9A1A4" w14:textId="77777777" w:rsidR="002E7F09" w:rsidRPr="00B10984" w:rsidRDefault="00481F9C" w:rsidP="00481F9C">
      <w:r w:rsidRPr="00B10984">
        <w:rPr>
          <w:rStyle w:val="HideTWBExt"/>
        </w:rPr>
        <w:t>&lt;/AmendB&gt;</w:t>
      </w:r>
    </w:p>
    <w:p w14:paraId="201AB4D8"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83</w:t>
      </w:r>
      <w:r w:rsidRPr="00B10984">
        <w:rPr>
          <w:rStyle w:val="HideTWBExt"/>
          <w:b w:val="0"/>
        </w:rPr>
        <w:t>&lt;/NumAmB&gt;</w:t>
      </w:r>
    </w:p>
    <w:p w14:paraId="3B989903" w14:textId="77777777" w:rsidR="00481F9C" w:rsidRPr="00B10984" w:rsidRDefault="00481F9C" w:rsidP="00481F9C">
      <w:pPr>
        <w:pStyle w:val="NormalBold"/>
      </w:pPr>
      <w:r w:rsidRPr="00B10984">
        <w:rPr>
          <w:rStyle w:val="HideTWBExt"/>
          <w:b w:val="0"/>
        </w:rPr>
        <w:t>&lt;RepeatBlock-By&gt;&lt;Members&gt;</w:t>
      </w:r>
      <w:r w:rsidRPr="00B10984">
        <w:t>Jan-Christoph Oetjen, Lucia Yar, Veronika Cifrová Ostrihoňová, Sophie Wilmès, Moritz Körner</w:t>
      </w:r>
      <w:r w:rsidRPr="00B10984">
        <w:rPr>
          <w:rStyle w:val="HideTWBExt"/>
          <w:b w:val="0"/>
        </w:rPr>
        <w:t>&lt;/Members&gt;</w:t>
      </w:r>
    </w:p>
    <w:p w14:paraId="6832DA0F" w14:textId="77777777" w:rsidR="00481F9C" w:rsidRPr="00B10984" w:rsidRDefault="00481F9C" w:rsidP="00481F9C">
      <w:pPr>
        <w:pStyle w:val="NormalBold"/>
      </w:pPr>
      <w:r w:rsidRPr="00B10984">
        <w:rPr>
          <w:rStyle w:val="HideTWBExt"/>
          <w:b w:val="0"/>
        </w:rPr>
        <w:t>&lt;/RepeatBlock-By&gt;</w:t>
      </w:r>
    </w:p>
    <w:p w14:paraId="01E466B7"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32453839" w14:textId="77777777" w:rsidR="00481F9C" w:rsidRPr="00B10984" w:rsidRDefault="00481F9C" w:rsidP="00481F9C">
      <w:pPr>
        <w:pStyle w:val="NormalBold"/>
      </w:pPr>
      <w:r w:rsidRPr="00B10984">
        <w:rPr>
          <w:rStyle w:val="HideTWBExt"/>
          <w:b w:val="0"/>
        </w:rPr>
        <w:t>&lt;Article&gt;</w:t>
      </w:r>
      <w:r w:rsidRPr="00B10984">
        <w:t>Čl. 2 – odst. 1 – písm. a</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778D4542" w14:textId="77777777" w:rsidTr="00234279">
        <w:trPr>
          <w:trHeight w:hRule="exact" w:val="240"/>
          <w:jc w:val="center"/>
        </w:trPr>
        <w:tc>
          <w:tcPr>
            <w:tcW w:w="9752" w:type="dxa"/>
            <w:gridSpan w:val="2"/>
            <w:tcBorders>
              <w:top w:val="nil"/>
              <w:left w:val="nil"/>
              <w:bottom w:val="nil"/>
              <w:right w:val="nil"/>
            </w:tcBorders>
          </w:tcPr>
          <w:p w14:paraId="248AAFF6" w14:textId="77777777" w:rsidR="00481F9C" w:rsidRPr="00B10984" w:rsidRDefault="00481F9C" w:rsidP="00234279"/>
        </w:tc>
      </w:tr>
      <w:tr w:rsidR="00481F9C" w:rsidRPr="00B10984" w14:paraId="59EB6941" w14:textId="77777777" w:rsidTr="00234279">
        <w:trPr>
          <w:trHeight w:val="240"/>
          <w:jc w:val="center"/>
        </w:trPr>
        <w:tc>
          <w:tcPr>
            <w:tcW w:w="4876" w:type="dxa"/>
            <w:tcBorders>
              <w:top w:val="nil"/>
              <w:left w:val="nil"/>
              <w:bottom w:val="nil"/>
              <w:right w:val="nil"/>
            </w:tcBorders>
          </w:tcPr>
          <w:p w14:paraId="01A6ED77"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BF0A4B3" w14:textId="77777777" w:rsidR="00481F9C" w:rsidRPr="00B10984" w:rsidRDefault="00481F9C" w:rsidP="00234279">
            <w:pPr>
              <w:pStyle w:val="AmColumnHeading"/>
            </w:pPr>
            <w:r w:rsidRPr="00B10984">
              <w:t>Pozměňovací návrh</w:t>
            </w:r>
          </w:p>
        </w:tc>
      </w:tr>
      <w:tr w:rsidR="00481F9C" w:rsidRPr="00B10984" w14:paraId="09758065" w14:textId="77777777" w:rsidTr="00234279">
        <w:trPr>
          <w:jc w:val="center"/>
        </w:trPr>
        <w:tc>
          <w:tcPr>
            <w:tcW w:w="4876" w:type="dxa"/>
            <w:tcBorders>
              <w:top w:val="nil"/>
              <w:left w:val="nil"/>
              <w:bottom w:val="nil"/>
              <w:right w:val="nil"/>
            </w:tcBorders>
          </w:tcPr>
          <w:p w14:paraId="3731BC27" w14:textId="77777777" w:rsidR="00481F9C" w:rsidRPr="00B10984" w:rsidRDefault="00481F9C" w:rsidP="00234279">
            <w:pPr>
              <w:pStyle w:val="Normal6a"/>
            </w:pPr>
            <w:r w:rsidRPr="00B10984">
              <w:t>a) „postupným zprovozněním EES“ období 180 kalendářních dnů počínaje datem stanoveným Komisí v souladu s čl. 66 odst. 1 nařízení (EU) 2017/2226;</w:t>
            </w:r>
          </w:p>
        </w:tc>
        <w:tc>
          <w:tcPr>
            <w:tcW w:w="4876" w:type="dxa"/>
            <w:tcBorders>
              <w:top w:val="nil"/>
              <w:left w:val="nil"/>
              <w:bottom w:val="nil"/>
              <w:right w:val="nil"/>
            </w:tcBorders>
          </w:tcPr>
          <w:p w14:paraId="0A0C0055" w14:textId="77777777" w:rsidR="00481F9C" w:rsidRPr="00B10984" w:rsidRDefault="00481F9C" w:rsidP="00234279">
            <w:pPr>
              <w:pStyle w:val="Normal6a"/>
            </w:pPr>
            <w:r w:rsidRPr="00B10984">
              <w:t xml:space="preserve">a) „postupným zprovozněním EES“ období 180 kalendářních dnů počínaje datem stanoveným Komisí v souladu s čl. 66 odst. 1 nařízení (EU) 2017/2226 </w:t>
            </w:r>
            <w:r w:rsidRPr="00B10984">
              <w:rPr>
                <w:b/>
                <w:i/>
              </w:rPr>
              <w:t>nejpozději 60 dnů po předložení posledního prohlášení o připravenosti nebo 90 dnů po vstupu tohoto nařízení v platnost, podle toho, co nastane dříve</w:t>
            </w:r>
            <w:r w:rsidRPr="00B10984">
              <w:t>;</w:t>
            </w:r>
          </w:p>
        </w:tc>
      </w:tr>
    </w:tbl>
    <w:p w14:paraId="7BCB490D"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40BE77ED" w14:textId="77777777" w:rsidR="002E7F09" w:rsidRPr="00B10984" w:rsidRDefault="00481F9C" w:rsidP="00481F9C">
      <w:r w:rsidRPr="00B10984">
        <w:rPr>
          <w:rStyle w:val="HideTWBExt"/>
        </w:rPr>
        <w:t>&lt;/AmendB&gt;</w:t>
      </w:r>
    </w:p>
    <w:p w14:paraId="660B90D8"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84</w:t>
      </w:r>
      <w:r w:rsidRPr="00B10984">
        <w:rPr>
          <w:rStyle w:val="HideTWBExt"/>
          <w:b w:val="0"/>
        </w:rPr>
        <w:t>&lt;/NumAmB&gt;</w:t>
      </w:r>
    </w:p>
    <w:p w14:paraId="64C08ED3"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4A34251F" w14:textId="77777777" w:rsidR="00481F9C" w:rsidRPr="00B10984" w:rsidRDefault="00481F9C" w:rsidP="00481F9C">
      <w:pPr>
        <w:pStyle w:val="NormalBold"/>
      </w:pPr>
      <w:r w:rsidRPr="00B10984">
        <w:rPr>
          <w:rStyle w:val="HideTWBExt"/>
          <w:b w:val="0"/>
        </w:rPr>
        <w:t>&lt;/RepeatBlock-By&gt;</w:t>
      </w:r>
    </w:p>
    <w:p w14:paraId="4D80E263"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479DEC8" w14:textId="77777777" w:rsidR="00481F9C" w:rsidRPr="00B10984" w:rsidRDefault="00481F9C" w:rsidP="00481F9C">
      <w:pPr>
        <w:pStyle w:val="NormalBold"/>
      </w:pPr>
      <w:r w:rsidRPr="00B10984">
        <w:rPr>
          <w:rStyle w:val="HideTWBExt"/>
          <w:b w:val="0"/>
        </w:rPr>
        <w:t>&lt;Article&gt;</w:t>
      </w:r>
      <w:r w:rsidRPr="00B10984">
        <w:t>Čl. 3 – odst. 1</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5726E700" w14:textId="77777777" w:rsidTr="00234279">
        <w:trPr>
          <w:trHeight w:hRule="exact" w:val="240"/>
          <w:jc w:val="center"/>
        </w:trPr>
        <w:tc>
          <w:tcPr>
            <w:tcW w:w="9752" w:type="dxa"/>
            <w:gridSpan w:val="2"/>
            <w:tcBorders>
              <w:top w:val="nil"/>
              <w:left w:val="nil"/>
              <w:bottom w:val="nil"/>
              <w:right w:val="nil"/>
            </w:tcBorders>
          </w:tcPr>
          <w:p w14:paraId="3264914C" w14:textId="77777777" w:rsidR="00481F9C" w:rsidRPr="00B10984" w:rsidRDefault="00481F9C" w:rsidP="00234279"/>
        </w:tc>
      </w:tr>
      <w:tr w:rsidR="00481F9C" w:rsidRPr="00B10984" w14:paraId="7A2C3E84" w14:textId="77777777" w:rsidTr="00234279">
        <w:trPr>
          <w:trHeight w:val="240"/>
          <w:jc w:val="center"/>
        </w:trPr>
        <w:tc>
          <w:tcPr>
            <w:tcW w:w="4876" w:type="dxa"/>
            <w:tcBorders>
              <w:top w:val="nil"/>
              <w:left w:val="nil"/>
              <w:bottom w:val="nil"/>
              <w:right w:val="nil"/>
            </w:tcBorders>
          </w:tcPr>
          <w:p w14:paraId="0A78D567"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589F8132" w14:textId="77777777" w:rsidR="00481F9C" w:rsidRPr="00B10984" w:rsidRDefault="00481F9C" w:rsidP="00234279">
            <w:pPr>
              <w:pStyle w:val="AmColumnHeading"/>
            </w:pPr>
            <w:r w:rsidRPr="00B10984">
              <w:t>Pozměňovací návrh</w:t>
            </w:r>
          </w:p>
        </w:tc>
      </w:tr>
      <w:tr w:rsidR="00481F9C" w:rsidRPr="00B10984" w14:paraId="2124B63E" w14:textId="77777777" w:rsidTr="00234279">
        <w:trPr>
          <w:jc w:val="center"/>
        </w:trPr>
        <w:tc>
          <w:tcPr>
            <w:tcW w:w="4876" w:type="dxa"/>
            <w:tcBorders>
              <w:top w:val="nil"/>
              <w:left w:val="nil"/>
              <w:bottom w:val="nil"/>
              <w:right w:val="nil"/>
            </w:tcBorders>
          </w:tcPr>
          <w:p w14:paraId="0E67489D" w14:textId="77777777" w:rsidR="00481F9C" w:rsidRPr="00B10984" w:rsidRDefault="00481F9C" w:rsidP="00234279">
            <w:pPr>
              <w:pStyle w:val="Normal6a"/>
            </w:pPr>
            <w:r w:rsidRPr="00B10984">
              <w:t>1.</w:t>
            </w:r>
            <w:r w:rsidRPr="00B10984">
              <w:tab/>
              <w:t>Do [</w:t>
            </w:r>
            <w:r w:rsidRPr="00B10984">
              <w:rPr>
                <w:b/>
                <w:i/>
              </w:rPr>
              <w:t>30.</w:t>
            </w:r>
            <w:r w:rsidRPr="00B10984">
              <w:t xml:space="preserve"> kalendářního dne po vstupu </w:t>
            </w:r>
            <w:r w:rsidRPr="00B10984">
              <w:lastRenderedPageBreak/>
              <w:t>tohoto nařízení v platnost] poskytne Agentura Evropské unie pro provozní řízení rozsáhlých informačních systémů v prostoru svobody, bezpečnosti a práva (eu-LISA) Komisi, členským státům a Europolu plán zavádění na vysoké úrovni pro postupné zprovoznění EES, přičemž zohlední fáze stanovené v článku 4. Tento plán zavádění zahrnuje pokyny pro členské státy a Europol týkající se používání EES, včetně kapacitních limitů ústředního systému EES.</w:t>
            </w:r>
          </w:p>
        </w:tc>
        <w:tc>
          <w:tcPr>
            <w:tcW w:w="4876" w:type="dxa"/>
            <w:tcBorders>
              <w:top w:val="nil"/>
              <w:left w:val="nil"/>
              <w:bottom w:val="nil"/>
              <w:right w:val="nil"/>
            </w:tcBorders>
          </w:tcPr>
          <w:p w14:paraId="2B596FDA" w14:textId="77777777" w:rsidR="00481F9C" w:rsidRPr="00B10984" w:rsidRDefault="00481F9C" w:rsidP="00234279">
            <w:pPr>
              <w:pStyle w:val="Normal6a"/>
            </w:pPr>
            <w:r w:rsidRPr="00B10984">
              <w:lastRenderedPageBreak/>
              <w:t>1.</w:t>
            </w:r>
            <w:r w:rsidRPr="00B10984">
              <w:tab/>
              <w:t>Do [</w:t>
            </w:r>
            <w:r w:rsidRPr="00B10984">
              <w:rPr>
                <w:b/>
                <w:i/>
              </w:rPr>
              <w:t>91.</w:t>
            </w:r>
            <w:r w:rsidRPr="00B10984">
              <w:t xml:space="preserve"> kalendářního dne po vstupu </w:t>
            </w:r>
            <w:r w:rsidRPr="00B10984">
              <w:lastRenderedPageBreak/>
              <w:t xml:space="preserve">tohoto nařízení v platnost] poskytne Agentura Evropské unie pro provozní řízení rozsáhlých informačních systémů v prostoru svobody, bezpečnosti a práva (eu-LISA) Komisi, členským státům a Europolu plán zavádění na vysoké úrovni pro postupné zprovoznění EES, přičemž zohlední fáze stanovené v článku 4. Tento plán zavádění zahrnuje pokyny pro členské státy a Europol týkající se používání EES, včetně kapacitních limitů </w:t>
            </w:r>
            <w:r w:rsidRPr="00B10984">
              <w:rPr>
                <w:b/>
                <w:i/>
              </w:rPr>
              <w:t>a dalších příslušných omezení</w:t>
            </w:r>
            <w:r w:rsidRPr="00B10984">
              <w:t xml:space="preserve"> ústředního systému EES.</w:t>
            </w:r>
          </w:p>
        </w:tc>
      </w:tr>
    </w:tbl>
    <w:p w14:paraId="18703D45"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24EB4441" w14:textId="77777777" w:rsidR="002E7F09" w:rsidRPr="00B10984" w:rsidRDefault="00481F9C" w:rsidP="00481F9C">
      <w:r w:rsidRPr="00B10984">
        <w:rPr>
          <w:rStyle w:val="HideTWBExt"/>
        </w:rPr>
        <w:t>&lt;/AmendB&gt;</w:t>
      </w:r>
    </w:p>
    <w:p w14:paraId="70A63053"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85</w:t>
      </w:r>
      <w:r w:rsidRPr="00B10984">
        <w:rPr>
          <w:rStyle w:val="HideTWBExt"/>
          <w:b w:val="0"/>
        </w:rPr>
        <w:t>&lt;/NumAmB&gt;</w:t>
      </w:r>
    </w:p>
    <w:p w14:paraId="3298E1A1" w14:textId="77777777" w:rsidR="00481F9C" w:rsidRPr="00B10984" w:rsidRDefault="00481F9C" w:rsidP="00481F9C">
      <w:pPr>
        <w:pStyle w:val="NormalBold"/>
      </w:pPr>
      <w:r w:rsidRPr="00B10984">
        <w:rPr>
          <w:rStyle w:val="HideTWBExt"/>
          <w:b w:val="0"/>
        </w:rPr>
        <w:t>&lt;RepeatBlock-By&gt;&lt;Members&gt;</w:t>
      </w:r>
      <w:r w:rsidRPr="00B10984">
        <w:t>Alice Teodorescu Måwe</w:t>
      </w:r>
      <w:r w:rsidRPr="00B10984">
        <w:rPr>
          <w:rStyle w:val="HideTWBExt"/>
          <w:b w:val="0"/>
        </w:rPr>
        <w:t>&lt;/Members&gt;</w:t>
      </w:r>
    </w:p>
    <w:p w14:paraId="2E14B289" w14:textId="77777777" w:rsidR="00481F9C" w:rsidRPr="00B10984" w:rsidRDefault="00481F9C" w:rsidP="00481F9C">
      <w:pPr>
        <w:pStyle w:val="NormalBold"/>
      </w:pPr>
      <w:r w:rsidRPr="00B10984">
        <w:rPr>
          <w:rStyle w:val="HideTWBExt"/>
          <w:b w:val="0"/>
        </w:rPr>
        <w:t>&lt;/RepeatBlock-By&gt;</w:t>
      </w:r>
    </w:p>
    <w:p w14:paraId="6B11EB76"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298308D4" w14:textId="77777777" w:rsidR="00481F9C" w:rsidRPr="00B10984" w:rsidRDefault="00481F9C" w:rsidP="00481F9C">
      <w:pPr>
        <w:pStyle w:val="NormalBold"/>
      </w:pPr>
      <w:r w:rsidRPr="00B10984">
        <w:rPr>
          <w:rStyle w:val="HideTWBExt"/>
          <w:b w:val="0"/>
        </w:rPr>
        <w:t>&lt;Article&gt;</w:t>
      </w:r>
      <w:r w:rsidRPr="00B10984">
        <w:t>Čl. 3 – odst. 1</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614DCE87" w14:textId="77777777" w:rsidTr="00234279">
        <w:trPr>
          <w:trHeight w:hRule="exact" w:val="240"/>
          <w:jc w:val="center"/>
        </w:trPr>
        <w:tc>
          <w:tcPr>
            <w:tcW w:w="9752" w:type="dxa"/>
            <w:gridSpan w:val="2"/>
            <w:tcBorders>
              <w:top w:val="nil"/>
              <w:left w:val="nil"/>
              <w:bottom w:val="nil"/>
              <w:right w:val="nil"/>
            </w:tcBorders>
          </w:tcPr>
          <w:p w14:paraId="22F66357" w14:textId="77777777" w:rsidR="00481F9C" w:rsidRPr="00B10984" w:rsidRDefault="00481F9C" w:rsidP="00234279"/>
        </w:tc>
      </w:tr>
      <w:tr w:rsidR="00481F9C" w:rsidRPr="00B10984" w14:paraId="66EBBF96" w14:textId="77777777" w:rsidTr="00234279">
        <w:trPr>
          <w:trHeight w:val="240"/>
          <w:jc w:val="center"/>
        </w:trPr>
        <w:tc>
          <w:tcPr>
            <w:tcW w:w="4876" w:type="dxa"/>
            <w:tcBorders>
              <w:top w:val="nil"/>
              <w:left w:val="nil"/>
              <w:bottom w:val="nil"/>
              <w:right w:val="nil"/>
            </w:tcBorders>
          </w:tcPr>
          <w:p w14:paraId="00F90DA7"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6D8D75C4" w14:textId="77777777" w:rsidR="00481F9C" w:rsidRPr="00B10984" w:rsidRDefault="00481F9C" w:rsidP="00234279">
            <w:pPr>
              <w:pStyle w:val="AmColumnHeading"/>
            </w:pPr>
            <w:r w:rsidRPr="00B10984">
              <w:t>Pozměňovací návrh</w:t>
            </w:r>
          </w:p>
        </w:tc>
      </w:tr>
      <w:tr w:rsidR="00481F9C" w:rsidRPr="00B10984" w14:paraId="15E2C206" w14:textId="77777777" w:rsidTr="00234279">
        <w:trPr>
          <w:jc w:val="center"/>
        </w:trPr>
        <w:tc>
          <w:tcPr>
            <w:tcW w:w="4876" w:type="dxa"/>
            <w:tcBorders>
              <w:top w:val="nil"/>
              <w:left w:val="nil"/>
              <w:bottom w:val="nil"/>
              <w:right w:val="nil"/>
            </w:tcBorders>
          </w:tcPr>
          <w:p w14:paraId="7D21CBB5" w14:textId="77777777" w:rsidR="00481F9C" w:rsidRPr="00B10984" w:rsidRDefault="00481F9C" w:rsidP="00234279">
            <w:pPr>
              <w:pStyle w:val="Normal6a"/>
            </w:pPr>
            <w:r w:rsidRPr="00B10984">
              <w:t>1.</w:t>
            </w:r>
            <w:r w:rsidRPr="00B10984">
              <w:tab/>
              <w:t>Do [30. kalendářního dne po vstupu tohoto nařízení v platnost] poskytne Agentura Evropské unie pro provozní řízení rozsáhlých informačních systémů v prostoru svobody, bezpečnosti a práva (eu-LISA) Komisi, členským státům a Europolu plán zavádění na vysoké úrovni pro postupné zprovoznění EES, přičemž zohlední fáze stanovené v článku 4. Tento plán zavádění zahrnuje pokyny pro členské státy a Europol týkající se používání EES, včetně kapacitních limitů ústředního systému EES.</w:t>
            </w:r>
          </w:p>
        </w:tc>
        <w:tc>
          <w:tcPr>
            <w:tcW w:w="4876" w:type="dxa"/>
            <w:tcBorders>
              <w:top w:val="nil"/>
              <w:left w:val="nil"/>
              <w:bottom w:val="nil"/>
              <w:right w:val="nil"/>
            </w:tcBorders>
          </w:tcPr>
          <w:p w14:paraId="1490E661" w14:textId="77777777" w:rsidR="00481F9C" w:rsidRPr="00B10984" w:rsidRDefault="00481F9C" w:rsidP="00234279">
            <w:pPr>
              <w:pStyle w:val="Normal6a"/>
            </w:pPr>
            <w:r w:rsidRPr="00B10984">
              <w:t>1.</w:t>
            </w:r>
            <w:r w:rsidRPr="00B10984">
              <w:tab/>
              <w:t>Do [30. kalendářního dne po vstupu tohoto nařízení v platnost] poskytne Agentura Evropské unie pro provozní řízení rozsáhlých informačních systémů v prostoru svobody, bezpečnosti a práva (eu-LISA) Komisi</w:t>
            </w:r>
            <w:r w:rsidRPr="00B10984">
              <w:rPr>
                <w:b/>
                <w:i/>
              </w:rPr>
              <w:t>, Evropskému parlamentu</w:t>
            </w:r>
            <w:r w:rsidRPr="00B10984">
              <w:t>, členským státům a Europolu plán zavádění na vysoké úrovni pro postupné zprovoznění EES, přičemž zohlední fáze stanovené v článku 4. Tento plán zavádění zahrnuje pokyny pro členské státy a Europol týkající se používání EES, včetně kapacitních limitů ústředního systému EES.</w:t>
            </w:r>
          </w:p>
        </w:tc>
      </w:tr>
    </w:tbl>
    <w:p w14:paraId="373A2F28"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4E2FD63D" w14:textId="77777777" w:rsidR="002E7F09" w:rsidRPr="00B10984" w:rsidRDefault="00481F9C" w:rsidP="00481F9C">
      <w:r w:rsidRPr="00B10984">
        <w:rPr>
          <w:rStyle w:val="HideTWBExt"/>
        </w:rPr>
        <w:t>&lt;/AmendB&gt;</w:t>
      </w:r>
    </w:p>
    <w:p w14:paraId="1C3AD1A8"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86</w:t>
      </w:r>
      <w:r w:rsidRPr="00B10984">
        <w:rPr>
          <w:rStyle w:val="HideTWBExt"/>
          <w:b w:val="0"/>
        </w:rPr>
        <w:t>&lt;/NumAmB&gt;</w:t>
      </w:r>
    </w:p>
    <w:p w14:paraId="1789D84D" w14:textId="77777777" w:rsidR="00481F9C" w:rsidRPr="00B10984" w:rsidRDefault="00481F9C" w:rsidP="00481F9C">
      <w:pPr>
        <w:pStyle w:val="NormalBold"/>
      </w:pPr>
      <w:r w:rsidRPr="00B10984">
        <w:rPr>
          <w:rStyle w:val="HideTWBExt"/>
          <w:b w:val="0"/>
        </w:rPr>
        <w:t>&lt;RepeatBlock-By&gt;&lt;Members&gt;</w:t>
      </w:r>
      <w:r w:rsidRPr="00B10984">
        <w:t>Jan-Christoph Oetjen, Lucia Yar, Veronika Cifrová Ostrihoňová, Moritz Körner</w:t>
      </w:r>
      <w:r w:rsidRPr="00B10984">
        <w:rPr>
          <w:rStyle w:val="HideTWBExt"/>
          <w:b w:val="0"/>
        </w:rPr>
        <w:t>&lt;/Members&gt;</w:t>
      </w:r>
    </w:p>
    <w:p w14:paraId="1E3BB347" w14:textId="77777777" w:rsidR="00481F9C" w:rsidRPr="00B10984" w:rsidRDefault="00481F9C" w:rsidP="00481F9C">
      <w:pPr>
        <w:pStyle w:val="NormalBold"/>
      </w:pPr>
      <w:r w:rsidRPr="00B10984">
        <w:rPr>
          <w:rStyle w:val="HideTWBExt"/>
          <w:b w:val="0"/>
        </w:rPr>
        <w:t>&lt;/RepeatBlock-By&gt;</w:t>
      </w:r>
    </w:p>
    <w:p w14:paraId="73597232" w14:textId="77777777" w:rsidR="00481F9C" w:rsidRPr="00B10984" w:rsidRDefault="00481F9C" w:rsidP="00481F9C">
      <w:pPr>
        <w:pStyle w:val="NormalBold"/>
      </w:pPr>
      <w:r w:rsidRPr="00B10984">
        <w:rPr>
          <w:rStyle w:val="HideTWBExt"/>
          <w:b w:val="0"/>
        </w:rPr>
        <w:lastRenderedPageBreak/>
        <w:t>&lt;DocAmend&gt;</w:t>
      </w:r>
      <w:r w:rsidRPr="00B10984">
        <w:t>Návrh nařízení</w:t>
      </w:r>
      <w:r w:rsidRPr="00B10984">
        <w:rPr>
          <w:rStyle w:val="HideTWBExt"/>
          <w:b w:val="0"/>
        </w:rPr>
        <w:t>&lt;/DocAmend&gt;</w:t>
      </w:r>
    </w:p>
    <w:p w14:paraId="497EEC56" w14:textId="77777777" w:rsidR="00481F9C" w:rsidRPr="00B10984" w:rsidRDefault="00481F9C" w:rsidP="00481F9C">
      <w:pPr>
        <w:pStyle w:val="NormalBold"/>
      </w:pPr>
      <w:r w:rsidRPr="00B10984">
        <w:rPr>
          <w:rStyle w:val="HideTWBExt"/>
          <w:b w:val="0"/>
        </w:rPr>
        <w:t>&lt;Article&gt;</w:t>
      </w:r>
      <w:r w:rsidRPr="00B10984">
        <w:t>Čl. 3 – odst. 1</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44BC50E2" w14:textId="77777777" w:rsidTr="00234279">
        <w:trPr>
          <w:trHeight w:hRule="exact" w:val="240"/>
          <w:jc w:val="center"/>
        </w:trPr>
        <w:tc>
          <w:tcPr>
            <w:tcW w:w="9752" w:type="dxa"/>
            <w:gridSpan w:val="2"/>
            <w:tcBorders>
              <w:top w:val="nil"/>
              <w:left w:val="nil"/>
              <w:bottom w:val="nil"/>
              <w:right w:val="nil"/>
            </w:tcBorders>
          </w:tcPr>
          <w:p w14:paraId="253D88F8" w14:textId="77777777" w:rsidR="00481F9C" w:rsidRPr="00B10984" w:rsidRDefault="00481F9C" w:rsidP="00234279"/>
        </w:tc>
      </w:tr>
      <w:tr w:rsidR="00481F9C" w:rsidRPr="00B10984" w14:paraId="658DF611" w14:textId="77777777" w:rsidTr="00234279">
        <w:trPr>
          <w:trHeight w:val="240"/>
          <w:jc w:val="center"/>
        </w:trPr>
        <w:tc>
          <w:tcPr>
            <w:tcW w:w="4876" w:type="dxa"/>
            <w:tcBorders>
              <w:top w:val="nil"/>
              <w:left w:val="nil"/>
              <w:bottom w:val="nil"/>
              <w:right w:val="nil"/>
            </w:tcBorders>
          </w:tcPr>
          <w:p w14:paraId="0777D030"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1A7A6C00" w14:textId="77777777" w:rsidR="00481F9C" w:rsidRPr="00B10984" w:rsidRDefault="00481F9C" w:rsidP="00234279">
            <w:pPr>
              <w:pStyle w:val="AmColumnHeading"/>
            </w:pPr>
            <w:r w:rsidRPr="00B10984">
              <w:t>Pozměňovací návrh</w:t>
            </w:r>
          </w:p>
        </w:tc>
      </w:tr>
      <w:tr w:rsidR="00481F9C" w:rsidRPr="00B10984" w14:paraId="70D3CAD3" w14:textId="77777777" w:rsidTr="00234279">
        <w:trPr>
          <w:jc w:val="center"/>
        </w:trPr>
        <w:tc>
          <w:tcPr>
            <w:tcW w:w="4876" w:type="dxa"/>
            <w:tcBorders>
              <w:top w:val="nil"/>
              <w:left w:val="nil"/>
              <w:bottom w:val="nil"/>
              <w:right w:val="nil"/>
            </w:tcBorders>
          </w:tcPr>
          <w:p w14:paraId="1225E19D" w14:textId="77777777" w:rsidR="00481F9C" w:rsidRPr="00B10984" w:rsidRDefault="00481F9C" w:rsidP="00234279">
            <w:pPr>
              <w:pStyle w:val="Normal6a"/>
            </w:pPr>
            <w:r w:rsidRPr="00B10984">
              <w:t>1.</w:t>
            </w:r>
            <w:r w:rsidRPr="00B10984">
              <w:tab/>
              <w:t>Do [30. kalendářního dne po vstupu tohoto nařízení v platnost] poskytne Agentura Evropské unie pro provozní řízení rozsáhlých informačních systémů v prostoru svobody, bezpečnosti a práva (eu-LISA) Komisi, členským státům a Europolu plán zavádění na vysoké úrovni pro postupné zprovoznění EES, přičemž zohlední fáze stanovené v článku 4. Tento plán zavádění zahrnuje pokyny pro členské státy a Europol týkající se používání EES, včetně kapacitních limitů ústředního systému EES.</w:t>
            </w:r>
          </w:p>
        </w:tc>
        <w:tc>
          <w:tcPr>
            <w:tcW w:w="4876" w:type="dxa"/>
            <w:tcBorders>
              <w:top w:val="nil"/>
              <w:left w:val="nil"/>
              <w:bottom w:val="nil"/>
              <w:right w:val="nil"/>
            </w:tcBorders>
          </w:tcPr>
          <w:p w14:paraId="524D0C0A" w14:textId="77777777" w:rsidR="00481F9C" w:rsidRPr="00B10984" w:rsidRDefault="00481F9C" w:rsidP="00234279">
            <w:pPr>
              <w:pStyle w:val="Normal6a"/>
            </w:pPr>
            <w:r w:rsidRPr="00B10984">
              <w:t>1.</w:t>
            </w:r>
            <w:r w:rsidRPr="00B10984">
              <w:tab/>
              <w:t>Do [30. kalendářního dne po vstupu tohoto nařízení v platnost] poskytne Agentura Evropské unie pro provozní řízení rozsáhlých informačních systémů v prostoru svobody, bezpečnosti a práva (eu-LISA) Komisi</w:t>
            </w:r>
            <w:r w:rsidRPr="00B10984">
              <w:rPr>
                <w:b/>
                <w:i/>
              </w:rPr>
              <w:t>, Evropskému parlamentu</w:t>
            </w:r>
            <w:r w:rsidRPr="00B10984">
              <w:t>, členským státům a Europolu plán zavádění na vysoké úrovni pro postupné zprovoznění EES, přičemž zohlední fáze stanovené v článku 4. Tento plán zavádění zahrnuje pokyny pro členské státy a Europol týkající se používání EES, včetně kapacitních limitů ústředního systému EES.</w:t>
            </w:r>
          </w:p>
        </w:tc>
      </w:tr>
    </w:tbl>
    <w:p w14:paraId="0818EFC6"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FB340CB" w14:textId="77777777" w:rsidR="002E7F09" w:rsidRPr="00B10984" w:rsidRDefault="00481F9C" w:rsidP="00481F9C">
      <w:r w:rsidRPr="00B10984">
        <w:rPr>
          <w:rStyle w:val="HideTWBExt"/>
        </w:rPr>
        <w:t>&lt;/AmendB&gt;</w:t>
      </w:r>
    </w:p>
    <w:p w14:paraId="5AC9789F"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87</w:t>
      </w:r>
      <w:r w:rsidRPr="00B10984">
        <w:rPr>
          <w:rStyle w:val="HideTWBExt"/>
          <w:b w:val="0"/>
        </w:rPr>
        <w:t>&lt;/NumAmB&gt;</w:t>
      </w:r>
    </w:p>
    <w:p w14:paraId="7E255389"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79029E8F" w14:textId="77777777" w:rsidR="00481F9C" w:rsidRPr="00B10984" w:rsidRDefault="00481F9C" w:rsidP="00481F9C">
      <w:pPr>
        <w:pStyle w:val="NormalBold"/>
      </w:pPr>
      <w:r w:rsidRPr="00B10984">
        <w:rPr>
          <w:rStyle w:val="HideTWBExt"/>
          <w:b w:val="0"/>
        </w:rPr>
        <w:t>&lt;/RepeatBlock-By&gt;</w:t>
      </w:r>
    </w:p>
    <w:p w14:paraId="7489D473"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6A82D65" w14:textId="77777777" w:rsidR="00481F9C" w:rsidRPr="00B10984" w:rsidRDefault="00481F9C" w:rsidP="00481F9C">
      <w:pPr>
        <w:pStyle w:val="NormalBold"/>
      </w:pPr>
      <w:r w:rsidRPr="00B10984">
        <w:rPr>
          <w:rStyle w:val="HideTWBExt"/>
          <w:b w:val="0"/>
        </w:rPr>
        <w:t>&lt;Article&gt;</w:t>
      </w:r>
      <w:r w:rsidRPr="00B10984">
        <w:t>Čl. 3 – odst. 1</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763C62EE" w14:textId="77777777" w:rsidTr="00234279">
        <w:trPr>
          <w:trHeight w:hRule="exact" w:val="240"/>
          <w:jc w:val="center"/>
        </w:trPr>
        <w:tc>
          <w:tcPr>
            <w:tcW w:w="9752" w:type="dxa"/>
            <w:gridSpan w:val="2"/>
            <w:tcBorders>
              <w:top w:val="nil"/>
              <w:left w:val="nil"/>
              <w:bottom w:val="nil"/>
              <w:right w:val="nil"/>
            </w:tcBorders>
          </w:tcPr>
          <w:p w14:paraId="5CE27200" w14:textId="77777777" w:rsidR="00481F9C" w:rsidRPr="00B10984" w:rsidRDefault="00481F9C" w:rsidP="00234279"/>
        </w:tc>
      </w:tr>
      <w:tr w:rsidR="00481F9C" w:rsidRPr="00B10984" w14:paraId="11486AD2" w14:textId="77777777" w:rsidTr="00234279">
        <w:trPr>
          <w:trHeight w:val="240"/>
          <w:jc w:val="center"/>
        </w:trPr>
        <w:tc>
          <w:tcPr>
            <w:tcW w:w="4876" w:type="dxa"/>
            <w:tcBorders>
              <w:top w:val="nil"/>
              <w:left w:val="nil"/>
              <w:bottom w:val="nil"/>
              <w:right w:val="nil"/>
            </w:tcBorders>
          </w:tcPr>
          <w:p w14:paraId="05AC4B1C"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3DCA3462" w14:textId="77777777" w:rsidR="00481F9C" w:rsidRPr="00B10984" w:rsidRDefault="00481F9C" w:rsidP="00234279">
            <w:pPr>
              <w:pStyle w:val="AmColumnHeading"/>
            </w:pPr>
            <w:r w:rsidRPr="00B10984">
              <w:t>Pozměňovací návrh</w:t>
            </w:r>
          </w:p>
        </w:tc>
      </w:tr>
      <w:tr w:rsidR="00481F9C" w:rsidRPr="00B10984" w14:paraId="4ECBAFB6" w14:textId="77777777" w:rsidTr="00234279">
        <w:trPr>
          <w:jc w:val="center"/>
        </w:trPr>
        <w:tc>
          <w:tcPr>
            <w:tcW w:w="4876" w:type="dxa"/>
            <w:tcBorders>
              <w:top w:val="nil"/>
              <w:left w:val="nil"/>
              <w:bottom w:val="nil"/>
              <w:right w:val="nil"/>
            </w:tcBorders>
          </w:tcPr>
          <w:p w14:paraId="2236BE40" w14:textId="77777777" w:rsidR="00481F9C" w:rsidRPr="00B10984" w:rsidRDefault="00481F9C" w:rsidP="00234279">
            <w:pPr>
              <w:pStyle w:val="Normal6a"/>
            </w:pPr>
            <w:r w:rsidRPr="00B10984">
              <w:t>1.</w:t>
            </w:r>
            <w:r w:rsidRPr="00B10984">
              <w:tab/>
              <w:t xml:space="preserve">Do [30. kalendářního dne po vstupu tohoto nařízení v platnost] poskytne Agentura Evropské unie pro provozní řízení rozsáhlých informačních systémů v prostoru svobody, bezpečnosti a práva (eu-LISA) Komisi, členským státům a Europolu plán zavádění na vysoké úrovni pro postupné zprovoznění EES, přičemž zohlední fáze stanovené v článku 4. Tento plán zavádění zahrnuje pokyny pro členské státy </w:t>
            </w:r>
            <w:r w:rsidRPr="00B10984">
              <w:rPr>
                <w:b/>
                <w:i/>
              </w:rPr>
              <w:t>a Europol</w:t>
            </w:r>
            <w:r w:rsidRPr="00B10984">
              <w:t xml:space="preserve"> týkající se používání EES, včetně kapacitních limitů ústředního systému EES.</w:t>
            </w:r>
          </w:p>
        </w:tc>
        <w:tc>
          <w:tcPr>
            <w:tcW w:w="4876" w:type="dxa"/>
            <w:tcBorders>
              <w:top w:val="nil"/>
              <w:left w:val="nil"/>
              <w:bottom w:val="nil"/>
              <w:right w:val="nil"/>
            </w:tcBorders>
          </w:tcPr>
          <w:p w14:paraId="292D6D6D" w14:textId="77777777" w:rsidR="00481F9C" w:rsidRPr="00B10984" w:rsidRDefault="00481F9C" w:rsidP="00234279">
            <w:pPr>
              <w:pStyle w:val="Normal6a"/>
            </w:pPr>
            <w:r w:rsidRPr="00B10984">
              <w:t>1.</w:t>
            </w:r>
            <w:r w:rsidRPr="00B10984">
              <w:tab/>
              <w:t>Do [30. kalendářního dne po vstupu tohoto nařízení v platnost] poskytne Agentura Evropské unie pro provozní řízení rozsáhlých informačních systémů v prostoru svobody, bezpečnosti a práva (eu-LISA) Komisi, členským státům a Europolu plán zavádění na vysoké úrovni pro postupné zprovoznění EES, přičemž zohlední fáze stanovené v článku 4. Tento plán zavádění zahrnuje pokyny pro členské státy týkající se používání EES, včetně kapacitních limitů ústředního systému EES.</w:t>
            </w:r>
          </w:p>
        </w:tc>
      </w:tr>
    </w:tbl>
    <w:p w14:paraId="7720AD09"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B9B1CE5" w14:textId="77777777" w:rsidR="002E7F09" w:rsidRPr="00B10984" w:rsidRDefault="00481F9C" w:rsidP="00481F9C">
      <w:r w:rsidRPr="00B10984">
        <w:rPr>
          <w:rStyle w:val="HideTWBExt"/>
        </w:rPr>
        <w:t>&lt;/AmendB&gt;</w:t>
      </w:r>
    </w:p>
    <w:p w14:paraId="48B042F3" w14:textId="77777777" w:rsidR="00481F9C" w:rsidRPr="00B10984" w:rsidRDefault="00481F9C" w:rsidP="00481F9C">
      <w:pPr>
        <w:pStyle w:val="AmNumberTabs"/>
      </w:pPr>
      <w:r w:rsidRPr="00B10984">
        <w:rPr>
          <w:rStyle w:val="HideTWBExt"/>
          <w:b w:val="0"/>
        </w:rPr>
        <w:lastRenderedPageBreak/>
        <w:t>&lt;AmendB&gt;</w:t>
      </w:r>
      <w:r w:rsidRPr="00B10984">
        <w:t>Pozměňovací návrh</w:t>
      </w:r>
      <w:r w:rsidRPr="00B10984">
        <w:tab/>
      </w:r>
      <w:r w:rsidRPr="00B10984">
        <w:tab/>
      </w:r>
      <w:r w:rsidRPr="00B10984">
        <w:rPr>
          <w:rStyle w:val="HideTWBExt"/>
          <w:b w:val="0"/>
        </w:rPr>
        <w:t>&lt;NumAmB&gt;</w:t>
      </w:r>
      <w:r w:rsidRPr="00B10984">
        <w:t>88</w:t>
      </w:r>
      <w:r w:rsidRPr="00B10984">
        <w:rPr>
          <w:rStyle w:val="HideTWBExt"/>
          <w:b w:val="0"/>
        </w:rPr>
        <w:t>&lt;/NumAmB&gt;</w:t>
      </w:r>
    </w:p>
    <w:p w14:paraId="2D05423D"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3DCAEF75" w14:textId="77777777" w:rsidR="00481F9C" w:rsidRPr="00B10984" w:rsidRDefault="00481F9C" w:rsidP="00481F9C">
      <w:pPr>
        <w:pStyle w:val="NormalBold"/>
      </w:pPr>
      <w:r w:rsidRPr="00B10984">
        <w:rPr>
          <w:rStyle w:val="HideTWBExt"/>
          <w:b w:val="0"/>
        </w:rPr>
        <w:t>&lt;/RepeatBlock-By&gt;</w:t>
      </w:r>
    </w:p>
    <w:p w14:paraId="2D51386B"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1FEE1D57" w14:textId="77777777" w:rsidR="00481F9C" w:rsidRPr="00B10984" w:rsidRDefault="00481F9C" w:rsidP="00481F9C">
      <w:pPr>
        <w:pStyle w:val="NormalBold"/>
      </w:pPr>
      <w:r w:rsidRPr="00B10984">
        <w:rPr>
          <w:rStyle w:val="HideTWBExt"/>
          <w:b w:val="0"/>
        </w:rPr>
        <w:t>&lt;Article&gt;</w:t>
      </w:r>
      <w:r w:rsidRPr="00B10984">
        <w:t>Čl. 3 – odst. 2</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4930DEA2" w14:textId="77777777" w:rsidTr="00234279">
        <w:trPr>
          <w:trHeight w:hRule="exact" w:val="240"/>
          <w:jc w:val="center"/>
        </w:trPr>
        <w:tc>
          <w:tcPr>
            <w:tcW w:w="9752" w:type="dxa"/>
            <w:gridSpan w:val="2"/>
            <w:tcBorders>
              <w:top w:val="nil"/>
              <w:left w:val="nil"/>
              <w:bottom w:val="nil"/>
              <w:right w:val="nil"/>
            </w:tcBorders>
          </w:tcPr>
          <w:p w14:paraId="0CE85C7D" w14:textId="77777777" w:rsidR="00481F9C" w:rsidRPr="00B10984" w:rsidRDefault="00481F9C" w:rsidP="00234279"/>
        </w:tc>
      </w:tr>
      <w:tr w:rsidR="00481F9C" w:rsidRPr="00B10984" w14:paraId="21238440" w14:textId="77777777" w:rsidTr="00234279">
        <w:trPr>
          <w:trHeight w:val="240"/>
          <w:jc w:val="center"/>
        </w:trPr>
        <w:tc>
          <w:tcPr>
            <w:tcW w:w="4876" w:type="dxa"/>
            <w:tcBorders>
              <w:top w:val="nil"/>
              <w:left w:val="nil"/>
              <w:bottom w:val="nil"/>
              <w:right w:val="nil"/>
            </w:tcBorders>
          </w:tcPr>
          <w:p w14:paraId="72D9C1AB"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26E7AEA4" w14:textId="77777777" w:rsidR="00481F9C" w:rsidRPr="00B10984" w:rsidRDefault="00481F9C" w:rsidP="00234279">
            <w:pPr>
              <w:pStyle w:val="AmColumnHeading"/>
            </w:pPr>
            <w:r w:rsidRPr="00B10984">
              <w:t>Pozměňovací návrh</w:t>
            </w:r>
          </w:p>
        </w:tc>
      </w:tr>
      <w:tr w:rsidR="00481F9C" w:rsidRPr="00B10984" w14:paraId="2CB9B057" w14:textId="77777777" w:rsidTr="00234279">
        <w:trPr>
          <w:jc w:val="center"/>
        </w:trPr>
        <w:tc>
          <w:tcPr>
            <w:tcW w:w="4876" w:type="dxa"/>
            <w:tcBorders>
              <w:top w:val="nil"/>
              <w:left w:val="nil"/>
              <w:bottom w:val="nil"/>
              <w:right w:val="nil"/>
            </w:tcBorders>
          </w:tcPr>
          <w:p w14:paraId="6A954757" w14:textId="77777777" w:rsidR="00481F9C" w:rsidRPr="00B10984" w:rsidRDefault="00481F9C" w:rsidP="00234279">
            <w:pPr>
              <w:pStyle w:val="Normal6a"/>
            </w:pPr>
            <w:r w:rsidRPr="00B10984">
              <w:t>2.</w:t>
            </w:r>
            <w:r w:rsidRPr="00B10984">
              <w:tab/>
              <w:t>Do [</w:t>
            </w:r>
            <w:r w:rsidRPr="00B10984">
              <w:rPr>
                <w:b/>
                <w:i/>
              </w:rPr>
              <w:t>60.</w:t>
            </w:r>
            <w:r w:rsidRPr="00B10984">
              <w:t xml:space="preserve"> kalendářního dne po vstupu tohoto nařízení v platnost] vypracují členské státy po konzultaci s Komisí a agenturou eu-LISA vnitrostátní plán zavádění pro postupné zprovoznění EES, přičemž zohlední plán zavádění na vysoké úrovni uvedený v odstavci 1 tohoto článku a fáze stanovené v článku 4.</w:t>
            </w:r>
          </w:p>
        </w:tc>
        <w:tc>
          <w:tcPr>
            <w:tcW w:w="4876" w:type="dxa"/>
            <w:tcBorders>
              <w:top w:val="nil"/>
              <w:left w:val="nil"/>
              <w:bottom w:val="nil"/>
              <w:right w:val="nil"/>
            </w:tcBorders>
          </w:tcPr>
          <w:p w14:paraId="7BDEC85E" w14:textId="77777777" w:rsidR="00481F9C" w:rsidRPr="00B10984" w:rsidRDefault="00481F9C" w:rsidP="00234279">
            <w:pPr>
              <w:pStyle w:val="Normal6a"/>
            </w:pPr>
            <w:r w:rsidRPr="00B10984">
              <w:t>2.</w:t>
            </w:r>
            <w:r w:rsidRPr="00B10984">
              <w:tab/>
              <w:t>Do [</w:t>
            </w:r>
            <w:r w:rsidRPr="00B10984">
              <w:rPr>
                <w:b/>
                <w:i/>
              </w:rPr>
              <w:t>180.</w:t>
            </w:r>
            <w:r w:rsidRPr="00B10984">
              <w:t xml:space="preserve"> kalendářního dne po vstupu tohoto nařízení v platnost] vypracují členské státy po konzultaci s Komisí a agenturou eu-LISA vnitrostátní plán zavádění pro postupné zprovoznění EES, přičemž zohlední plán zavádění na vysoké úrovni uvedený v odstavci 1 tohoto článku a fáze stanovené v článku 4.</w:t>
            </w:r>
          </w:p>
        </w:tc>
      </w:tr>
    </w:tbl>
    <w:p w14:paraId="6AAECC8C"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4EEA19FC" w14:textId="77777777" w:rsidR="002E7F09" w:rsidRPr="00B10984" w:rsidRDefault="00481F9C" w:rsidP="00481F9C">
      <w:r w:rsidRPr="00B10984">
        <w:rPr>
          <w:rStyle w:val="HideTWBExt"/>
        </w:rPr>
        <w:t>&lt;/AmendB&gt;</w:t>
      </w:r>
    </w:p>
    <w:p w14:paraId="05F3AD72"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89</w:t>
      </w:r>
      <w:r w:rsidRPr="00B10984">
        <w:rPr>
          <w:rStyle w:val="HideTWBExt"/>
          <w:b w:val="0"/>
        </w:rPr>
        <w:t>&lt;/NumAmB&gt;</w:t>
      </w:r>
    </w:p>
    <w:p w14:paraId="70519A2B" w14:textId="77777777" w:rsidR="00481F9C" w:rsidRPr="00B10984" w:rsidRDefault="00481F9C" w:rsidP="00481F9C">
      <w:pPr>
        <w:pStyle w:val="NormalBold"/>
      </w:pPr>
      <w:r w:rsidRPr="00B10984">
        <w:rPr>
          <w:rStyle w:val="HideTWBExt"/>
          <w:b w:val="0"/>
        </w:rPr>
        <w:t>&lt;RepeatBlock-By&gt;&lt;Members&gt;</w:t>
      </w:r>
      <w:r w:rsidRPr="00B10984">
        <w:t>Jan-Christoph Oetjen, Lucia Yar, Veronika Cifrová Ostrihoňová, Moritz Körner</w:t>
      </w:r>
      <w:r w:rsidRPr="00B10984">
        <w:rPr>
          <w:rStyle w:val="HideTWBExt"/>
          <w:b w:val="0"/>
        </w:rPr>
        <w:t>&lt;/Members&gt;</w:t>
      </w:r>
    </w:p>
    <w:p w14:paraId="059466D3" w14:textId="77777777" w:rsidR="00481F9C" w:rsidRPr="00B10984" w:rsidRDefault="00481F9C" w:rsidP="00481F9C">
      <w:pPr>
        <w:pStyle w:val="NormalBold"/>
      </w:pPr>
      <w:r w:rsidRPr="00B10984">
        <w:rPr>
          <w:rStyle w:val="HideTWBExt"/>
          <w:b w:val="0"/>
        </w:rPr>
        <w:t>&lt;/RepeatBlock-By&gt;</w:t>
      </w:r>
    </w:p>
    <w:p w14:paraId="2939623A"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197A200B" w14:textId="77777777" w:rsidR="00481F9C" w:rsidRPr="00B10984" w:rsidRDefault="00481F9C" w:rsidP="00481F9C">
      <w:pPr>
        <w:pStyle w:val="NormalBold"/>
      </w:pPr>
      <w:r w:rsidRPr="00B10984">
        <w:rPr>
          <w:rStyle w:val="HideTWBExt"/>
          <w:b w:val="0"/>
        </w:rPr>
        <w:t>&lt;Article&gt;</w:t>
      </w:r>
      <w:r w:rsidRPr="00B10984">
        <w:t>Čl. 3 – odst. 2</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1AF1A9ED" w14:textId="77777777" w:rsidTr="00234279">
        <w:trPr>
          <w:trHeight w:hRule="exact" w:val="240"/>
          <w:jc w:val="center"/>
        </w:trPr>
        <w:tc>
          <w:tcPr>
            <w:tcW w:w="9752" w:type="dxa"/>
            <w:gridSpan w:val="2"/>
            <w:tcBorders>
              <w:top w:val="nil"/>
              <w:left w:val="nil"/>
              <w:bottom w:val="nil"/>
              <w:right w:val="nil"/>
            </w:tcBorders>
          </w:tcPr>
          <w:p w14:paraId="7D2BF8B8" w14:textId="77777777" w:rsidR="00481F9C" w:rsidRPr="00B10984" w:rsidRDefault="00481F9C" w:rsidP="00234279"/>
        </w:tc>
      </w:tr>
      <w:tr w:rsidR="00481F9C" w:rsidRPr="00B10984" w14:paraId="03F23FCC" w14:textId="77777777" w:rsidTr="00234279">
        <w:trPr>
          <w:trHeight w:val="240"/>
          <w:jc w:val="center"/>
        </w:trPr>
        <w:tc>
          <w:tcPr>
            <w:tcW w:w="4876" w:type="dxa"/>
            <w:tcBorders>
              <w:top w:val="nil"/>
              <w:left w:val="nil"/>
              <w:bottom w:val="nil"/>
              <w:right w:val="nil"/>
            </w:tcBorders>
          </w:tcPr>
          <w:p w14:paraId="44109EF9"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4CAF80EF" w14:textId="77777777" w:rsidR="00481F9C" w:rsidRPr="00B10984" w:rsidRDefault="00481F9C" w:rsidP="00234279">
            <w:pPr>
              <w:pStyle w:val="AmColumnHeading"/>
            </w:pPr>
            <w:r w:rsidRPr="00B10984">
              <w:t>Pozměňovací návrh</w:t>
            </w:r>
          </w:p>
        </w:tc>
      </w:tr>
      <w:tr w:rsidR="00481F9C" w:rsidRPr="00B10984" w14:paraId="5F6B3A2D" w14:textId="77777777" w:rsidTr="00234279">
        <w:trPr>
          <w:jc w:val="center"/>
        </w:trPr>
        <w:tc>
          <w:tcPr>
            <w:tcW w:w="4876" w:type="dxa"/>
            <w:tcBorders>
              <w:top w:val="nil"/>
              <w:left w:val="nil"/>
              <w:bottom w:val="nil"/>
              <w:right w:val="nil"/>
            </w:tcBorders>
          </w:tcPr>
          <w:p w14:paraId="7F8628F5" w14:textId="77777777" w:rsidR="00481F9C" w:rsidRPr="00B10984" w:rsidRDefault="00481F9C" w:rsidP="00234279">
            <w:pPr>
              <w:pStyle w:val="Normal6a"/>
            </w:pPr>
            <w:r w:rsidRPr="00B10984">
              <w:t>2.</w:t>
            </w:r>
            <w:r w:rsidRPr="00B10984">
              <w:tab/>
              <w:t xml:space="preserve">Do [60. kalendářního dne po vstupu tohoto nařízení v platnost] </w:t>
            </w:r>
            <w:r w:rsidRPr="00B10984">
              <w:rPr>
                <w:b/>
                <w:i/>
              </w:rPr>
              <w:t>vypracují</w:t>
            </w:r>
            <w:r w:rsidRPr="00B10984">
              <w:t xml:space="preserve"> členské státy po konzultaci s Komisí a agenturou eu-LISA vnitrostátní plán zavádění pro postupné zprovoznění EES, přičemž zohlední plán zavádění na vysoké úrovni uvedený v odstavci 1 tohoto článku a fáze stanovené v článku 4.</w:t>
            </w:r>
          </w:p>
        </w:tc>
        <w:tc>
          <w:tcPr>
            <w:tcW w:w="4876" w:type="dxa"/>
            <w:tcBorders>
              <w:top w:val="nil"/>
              <w:left w:val="nil"/>
              <w:bottom w:val="nil"/>
              <w:right w:val="nil"/>
            </w:tcBorders>
          </w:tcPr>
          <w:p w14:paraId="58DE3384" w14:textId="77777777" w:rsidR="00481F9C" w:rsidRPr="00B10984" w:rsidRDefault="00481F9C" w:rsidP="00234279">
            <w:pPr>
              <w:pStyle w:val="Normal6a"/>
            </w:pPr>
            <w:r w:rsidRPr="00B10984">
              <w:t>2.</w:t>
            </w:r>
            <w:r w:rsidRPr="00B10984">
              <w:tab/>
              <w:t xml:space="preserve">Do [60. kalendářního dne po vstupu tohoto nařízení v platnost] </w:t>
            </w:r>
            <w:r w:rsidRPr="00B10984">
              <w:rPr>
                <w:b/>
                <w:i/>
              </w:rPr>
              <w:t>zveřejní</w:t>
            </w:r>
            <w:r w:rsidRPr="00B10984">
              <w:t xml:space="preserve"> členské státy po konzultaci s Komisí a agenturou eu-LISA vnitrostátní plán zavádění pro postupné zprovoznění EES </w:t>
            </w:r>
            <w:r w:rsidRPr="00B10984">
              <w:rPr>
                <w:b/>
                <w:i/>
              </w:rPr>
              <w:t>a sdělí jej Komisi, Evropskému parlamentu a zúčastněným stranám z odvětví</w:t>
            </w:r>
            <w:r w:rsidRPr="00B10984">
              <w:t>, přičemž zohlední plán zavádění na vysoké úrovni uvedený v odstavci 1 tohoto článku a fáze stanovené v článku 4.</w:t>
            </w:r>
          </w:p>
        </w:tc>
      </w:tr>
    </w:tbl>
    <w:p w14:paraId="2FA3A76A"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45A69E5" w14:textId="77777777" w:rsidR="002E7F09" w:rsidRPr="00B10984" w:rsidRDefault="00481F9C" w:rsidP="00481F9C">
      <w:r w:rsidRPr="00B10984">
        <w:rPr>
          <w:rStyle w:val="HideTWBExt"/>
        </w:rPr>
        <w:t>&lt;/AmendB&gt;</w:t>
      </w:r>
    </w:p>
    <w:p w14:paraId="0B9D4E9C"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90</w:t>
      </w:r>
      <w:r w:rsidRPr="00B10984">
        <w:rPr>
          <w:rStyle w:val="HideTWBExt"/>
          <w:b w:val="0"/>
        </w:rPr>
        <w:t>&lt;/NumAmB&gt;</w:t>
      </w:r>
    </w:p>
    <w:p w14:paraId="2CDD7709" w14:textId="77777777" w:rsidR="00481F9C" w:rsidRPr="00B10984" w:rsidRDefault="00481F9C" w:rsidP="00481F9C">
      <w:pPr>
        <w:pStyle w:val="NormalBold"/>
      </w:pPr>
      <w:r w:rsidRPr="00B10984">
        <w:rPr>
          <w:rStyle w:val="HideTWBExt"/>
          <w:b w:val="0"/>
        </w:rPr>
        <w:t>&lt;RepeatBlock-By&gt;&lt;Members&gt;</w:t>
      </w:r>
      <w:r w:rsidRPr="00B10984">
        <w:t>Alice Teodorescu Måwe</w:t>
      </w:r>
      <w:r w:rsidRPr="00B10984">
        <w:rPr>
          <w:rStyle w:val="HideTWBExt"/>
          <w:b w:val="0"/>
        </w:rPr>
        <w:t>&lt;/Members&gt;</w:t>
      </w:r>
    </w:p>
    <w:p w14:paraId="472C6F3B" w14:textId="77777777" w:rsidR="00481F9C" w:rsidRPr="00B10984" w:rsidRDefault="00481F9C" w:rsidP="00481F9C">
      <w:pPr>
        <w:pStyle w:val="NormalBold"/>
      </w:pPr>
      <w:r w:rsidRPr="00B10984">
        <w:rPr>
          <w:rStyle w:val="HideTWBExt"/>
          <w:b w:val="0"/>
        </w:rPr>
        <w:t>&lt;/RepeatBlock-By&gt;</w:t>
      </w:r>
    </w:p>
    <w:p w14:paraId="0EB417E8"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2E05E138" w14:textId="77777777" w:rsidR="00481F9C" w:rsidRPr="00B10984" w:rsidRDefault="00481F9C" w:rsidP="00481F9C">
      <w:pPr>
        <w:pStyle w:val="NormalBold"/>
      </w:pPr>
      <w:r w:rsidRPr="00B10984">
        <w:rPr>
          <w:rStyle w:val="HideTWBExt"/>
          <w:b w:val="0"/>
        </w:rPr>
        <w:lastRenderedPageBreak/>
        <w:t>&lt;Article&gt;</w:t>
      </w:r>
      <w:r w:rsidRPr="00B10984">
        <w:t>Čl. 3 – odst. 2</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70D41617" w14:textId="77777777" w:rsidTr="00234279">
        <w:trPr>
          <w:trHeight w:hRule="exact" w:val="240"/>
          <w:jc w:val="center"/>
        </w:trPr>
        <w:tc>
          <w:tcPr>
            <w:tcW w:w="9752" w:type="dxa"/>
            <w:gridSpan w:val="2"/>
            <w:tcBorders>
              <w:top w:val="nil"/>
              <w:left w:val="nil"/>
              <w:bottom w:val="nil"/>
              <w:right w:val="nil"/>
            </w:tcBorders>
          </w:tcPr>
          <w:p w14:paraId="329DF531" w14:textId="77777777" w:rsidR="00481F9C" w:rsidRPr="00B10984" w:rsidRDefault="00481F9C" w:rsidP="00234279"/>
        </w:tc>
      </w:tr>
      <w:tr w:rsidR="00481F9C" w:rsidRPr="00B10984" w14:paraId="567DDB6B" w14:textId="77777777" w:rsidTr="00234279">
        <w:trPr>
          <w:trHeight w:val="240"/>
          <w:jc w:val="center"/>
        </w:trPr>
        <w:tc>
          <w:tcPr>
            <w:tcW w:w="4876" w:type="dxa"/>
            <w:tcBorders>
              <w:top w:val="nil"/>
              <w:left w:val="nil"/>
              <w:bottom w:val="nil"/>
              <w:right w:val="nil"/>
            </w:tcBorders>
          </w:tcPr>
          <w:p w14:paraId="13606087"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363CB5E" w14:textId="77777777" w:rsidR="00481F9C" w:rsidRPr="00B10984" w:rsidRDefault="00481F9C" w:rsidP="00234279">
            <w:pPr>
              <w:pStyle w:val="AmColumnHeading"/>
            </w:pPr>
            <w:r w:rsidRPr="00B10984">
              <w:t>Pozměňovací návrh</w:t>
            </w:r>
          </w:p>
        </w:tc>
      </w:tr>
      <w:tr w:rsidR="00481F9C" w:rsidRPr="00B10984" w14:paraId="71A416C8" w14:textId="77777777" w:rsidTr="00234279">
        <w:trPr>
          <w:jc w:val="center"/>
        </w:trPr>
        <w:tc>
          <w:tcPr>
            <w:tcW w:w="4876" w:type="dxa"/>
            <w:tcBorders>
              <w:top w:val="nil"/>
              <w:left w:val="nil"/>
              <w:bottom w:val="nil"/>
              <w:right w:val="nil"/>
            </w:tcBorders>
          </w:tcPr>
          <w:p w14:paraId="355784E5" w14:textId="77777777" w:rsidR="00481F9C" w:rsidRPr="00B10984" w:rsidRDefault="00481F9C" w:rsidP="00234279">
            <w:pPr>
              <w:pStyle w:val="Normal6a"/>
            </w:pPr>
            <w:r w:rsidRPr="00B10984">
              <w:t>2.</w:t>
            </w:r>
            <w:r w:rsidRPr="00B10984">
              <w:tab/>
              <w:t>Do [60. kalendářního dne po vstupu tohoto nařízení v platnost] vypracují členské státy po konzultaci s Komisí a agenturou eu-LISA vnitrostátní plán zavádění pro postupné zprovoznění EES, přičemž zohlední plán zavádění na vysoké úrovni uvedený v odstavci 1 tohoto článku a fáze stanovené v článku 4.</w:t>
            </w:r>
          </w:p>
        </w:tc>
        <w:tc>
          <w:tcPr>
            <w:tcW w:w="4876" w:type="dxa"/>
            <w:tcBorders>
              <w:top w:val="nil"/>
              <w:left w:val="nil"/>
              <w:bottom w:val="nil"/>
              <w:right w:val="nil"/>
            </w:tcBorders>
          </w:tcPr>
          <w:p w14:paraId="799203AE" w14:textId="77777777" w:rsidR="00481F9C" w:rsidRPr="00B10984" w:rsidRDefault="00481F9C" w:rsidP="00234279">
            <w:pPr>
              <w:pStyle w:val="Normal6a"/>
            </w:pPr>
            <w:r w:rsidRPr="00B10984">
              <w:t>2.</w:t>
            </w:r>
            <w:r w:rsidRPr="00B10984">
              <w:tab/>
              <w:t xml:space="preserve">Do [60. kalendářního dne po vstupu tohoto nařízení v platnost] vypracují členské státy po konzultaci s Komisí a agenturou eu-LISA vnitrostátní plán zavádění pro postupné zprovoznění EES, přičemž zohlední plán zavádění na vysoké úrovni uvedený v odstavci 1 tohoto článku a fáze stanovené v článku 4. </w:t>
            </w:r>
            <w:r w:rsidRPr="00B10984">
              <w:rPr>
                <w:b/>
                <w:i/>
              </w:rPr>
              <w:t>Agentura eu-LISA posoudí, zda jsou vnitrostátní plány zavádění v souladu s plánem zavádění na vysoké úrovni, a potvrdí, že neobsahují žádné nedostatky, které by mohly dále zpozdit zprovoznění EES.</w:t>
            </w:r>
          </w:p>
        </w:tc>
      </w:tr>
    </w:tbl>
    <w:p w14:paraId="3F0AD823"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1E129CB2" w14:textId="77777777" w:rsidR="002E7F09" w:rsidRPr="00B10984" w:rsidRDefault="00481F9C" w:rsidP="00481F9C">
      <w:r w:rsidRPr="00B10984">
        <w:rPr>
          <w:rStyle w:val="HideTWBExt"/>
        </w:rPr>
        <w:t>&lt;/AmendB&gt;</w:t>
      </w:r>
    </w:p>
    <w:p w14:paraId="4B12144E"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91</w:t>
      </w:r>
      <w:r w:rsidRPr="00B10984">
        <w:rPr>
          <w:rStyle w:val="HideTWBExt"/>
          <w:b w:val="0"/>
        </w:rPr>
        <w:t>&lt;/NumAmB&gt;</w:t>
      </w:r>
    </w:p>
    <w:p w14:paraId="0FA1E4A8" w14:textId="77777777" w:rsidR="00481F9C" w:rsidRPr="00B10984" w:rsidRDefault="00481F9C" w:rsidP="00481F9C">
      <w:pPr>
        <w:pStyle w:val="NormalBold"/>
      </w:pPr>
      <w:r w:rsidRPr="00B10984">
        <w:rPr>
          <w:rStyle w:val="HideTWBExt"/>
          <w:b w:val="0"/>
        </w:rPr>
        <w:t>&lt;RepeatBlock-By&gt;&lt;Members&gt;</w:t>
      </w:r>
      <w:r w:rsidRPr="00B10984">
        <w:t>Karlo Ressler</w:t>
      </w:r>
      <w:r w:rsidRPr="00B10984">
        <w:rPr>
          <w:rStyle w:val="HideTWBExt"/>
          <w:b w:val="0"/>
        </w:rPr>
        <w:t>&lt;/Members&gt;</w:t>
      </w:r>
    </w:p>
    <w:p w14:paraId="50CDBF39" w14:textId="77777777" w:rsidR="00481F9C" w:rsidRPr="00B10984" w:rsidRDefault="00481F9C" w:rsidP="00481F9C">
      <w:pPr>
        <w:pStyle w:val="NormalBold"/>
      </w:pPr>
      <w:r w:rsidRPr="00B10984">
        <w:rPr>
          <w:rStyle w:val="HideTWBExt"/>
          <w:b w:val="0"/>
        </w:rPr>
        <w:t>&lt;/RepeatBlock-By&gt;</w:t>
      </w:r>
    </w:p>
    <w:p w14:paraId="002DBE69"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75EE674E" w14:textId="77777777" w:rsidR="00481F9C" w:rsidRPr="00B10984" w:rsidRDefault="00481F9C" w:rsidP="00481F9C">
      <w:pPr>
        <w:pStyle w:val="NormalBold"/>
      </w:pPr>
      <w:r w:rsidRPr="00B10984">
        <w:rPr>
          <w:rStyle w:val="HideTWBExt"/>
          <w:b w:val="0"/>
        </w:rPr>
        <w:t>&lt;Article&gt;</w:t>
      </w:r>
      <w:r w:rsidRPr="00B10984">
        <w:t>Čl. 3 – odst. 2 a (nový)</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10FD5710" w14:textId="77777777" w:rsidTr="00234279">
        <w:trPr>
          <w:trHeight w:hRule="exact" w:val="240"/>
          <w:jc w:val="center"/>
        </w:trPr>
        <w:tc>
          <w:tcPr>
            <w:tcW w:w="9752" w:type="dxa"/>
            <w:gridSpan w:val="2"/>
            <w:tcBorders>
              <w:top w:val="nil"/>
              <w:left w:val="nil"/>
              <w:bottom w:val="nil"/>
              <w:right w:val="nil"/>
            </w:tcBorders>
          </w:tcPr>
          <w:p w14:paraId="55FE1F23" w14:textId="77777777" w:rsidR="00481F9C" w:rsidRPr="00B10984" w:rsidRDefault="00481F9C" w:rsidP="00234279"/>
        </w:tc>
      </w:tr>
      <w:tr w:rsidR="00481F9C" w:rsidRPr="00B10984" w14:paraId="72CE2934" w14:textId="77777777" w:rsidTr="00234279">
        <w:trPr>
          <w:trHeight w:val="240"/>
          <w:jc w:val="center"/>
        </w:trPr>
        <w:tc>
          <w:tcPr>
            <w:tcW w:w="4876" w:type="dxa"/>
            <w:tcBorders>
              <w:top w:val="nil"/>
              <w:left w:val="nil"/>
              <w:bottom w:val="nil"/>
              <w:right w:val="nil"/>
            </w:tcBorders>
          </w:tcPr>
          <w:p w14:paraId="6201B004"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5CA73EC" w14:textId="77777777" w:rsidR="00481F9C" w:rsidRPr="00B10984" w:rsidRDefault="00481F9C" w:rsidP="00234279">
            <w:pPr>
              <w:pStyle w:val="AmColumnHeading"/>
            </w:pPr>
            <w:r w:rsidRPr="00B10984">
              <w:t>Pozměňovací návrh</w:t>
            </w:r>
          </w:p>
        </w:tc>
      </w:tr>
      <w:tr w:rsidR="00481F9C" w:rsidRPr="00B10984" w14:paraId="0EE02FB8" w14:textId="77777777" w:rsidTr="00234279">
        <w:trPr>
          <w:jc w:val="center"/>
        </w:trPr>
        <w:tc>
          <w:tcPr>
            <w:tcW w:w="4876" w:type="dxa"/>
            <w:tcBorders>
              <w:top w:val="nil"/>
              <w:left w:val="nil"/>
              <w:bottom w:val="nil"/>
              <w:right w:val="nil"/>
            </w:tcBorders>
          </w:tcPr>
          <w:p w14:paraId="6A0FB57C" w14:textId="77777777" w:rsidR="00481F9C" w:rsidRPr="00B10984" w:rsidRDefault="00481F9C" w:rsidP="00234279">
            <w:pPr>
              <w:pStyle w:val="Normal6a"/>
            </w:pPr>
          </w:p>
        </w:tc>
        <w:tc>
          <w:tcPr>
            <w:tcW w:w="4876" w:type="dxa"/>
            <w:tcBorders>
              <w:top w:val="nil"/>
              <w:left w:val="nil"/>
              <w:bottom w:val="nil"/>
              <w:right w:val="nil"/>
            </w:tcBorders>
          </w:tcPr>
          <w:p w14:paraId="77B25127" w14:textId="77777777" w:rsidR="00481F9C" w:rsidRPr="00B10984" w:rsidRDefault="00481F9C" w:rsidP="00234279">
            <w:pPr>
              <w:pStyle w:val="Normal6a"/>
            </w:pPr>
            <w:r w:rsidRPr="00B10984">
              <w:rPr>
                <w:b/>
                <w:i/>
              </w:rPr>
              <w:t>2a.</w:t>
            </w:r>
            <w:r w:rsidRPr="00B10984">
              <w:tab/>
            </w:r>
            <w:r w:rsidRPr="00B10984">
              <w:rPr>
                <w:b/>
                <w:i/>
              </w:rPr>
              <w:t>Při přípravě svých vnitrostátních plánů zavádění podle odstavce 2 členské státy případně konzultují Evropskou agenturu pro pohraniční a pobřežní stráž, aby určily hraniční přechody, na kterých nejčastěji dochází k nelegální migraci nebo nedovolenému překračování hranic. V případě potřeby může být konzultován také Europol, aby posoudil zapojení organizovaných zločineckých sítí, zejména pokud jde o usnadňování takovýchto přechodů hranic. Cílem těchto konzultací je zajistit, aby stanovení priorit provozu EES na těchto hraničních přechodech od počátku maximalizovalo bezpečnostní přínosy EES.</w:t>
            </w:r>
          </w:p>
        </w:tc>
      </w:tr>
    </w:tbl>
    <w:p w14:paraId="499364B5"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68B5CCE" w14:textId="77777777" w:rsidR="002E7F09" w:rsidRPr="00B10984" w:rsidRDefault="00481F9C" w:rsidP="00481F9C">
      <w:r w:rsidRPr="00B10984">
        <w:rPr>
          <w:rStyle w:val="HideTWBExt"/>
        </w:rPr>
        <w:lastRenderedPageBreak/>
        <w:t>&lt;/AmendB&gt;</w:t>
      </w:r>
    </w:p>
    <w:p w14:paraId="1B7417A4"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92</w:t>
      </w:r>
      <w:r w:rsidRPr="00B10984">
        <w:rPr>
          <w:rStyle w:val="HideTWBExt"/>
          <w:b w:val="0"/>
        </w:rPr>
        <w:t>&lt;/NumAmB&gt;</w:t>
      </w:r>
    </w:p>
    <w:p w14:paraId="4FBBA906" w14:textId="77777777" w:rsidR="00481F9C" w:rsidRPr="00B10984" w:rsidRDefault="00481F9C" w:rsidP="00481F9C">
      <w:pPr>
        <w:pStyle w:val="NormalBold"/>
      </w:pPr>
      <w:r w:rsidRPr="00B10984">
        <w:rPr>
          <w:rStyle w:val="HideTWBExt"/>
          <w:b w:val="0"/>
        </w:rPr>
        <w:t>&lt;RepeatBlock-By&gt;&lt;Members&gt;</w:t>
      </w:r>
      <w:r w:rsidRPr="00B10984">
        <w:t>Jan-Christoph Oetjen, Lucia Yar, Veronika Cifrová Ostrihoňová, Moritz Körner</w:t>
      </w:r>
      <w:r w:rsidRPr="00B10984">
        <w:rPr>
          <w:rStyle w:val="HideTWBExt"/>
          <w:b w:val="0"/>
        </w:rPr>
        <w:t>&lt;/Members&gt;</w:t>
      </w:r>
    </w:p>
    <w:p w14:paraId="6D5018BA" w14:textId="77777777" w:rsidR="00481F9C" w:rsidRPr="00B10984" w:rsidRDefault="00481F9C" w:rsidP="00481F9C">
      <w:pPr>
        <w:pStyle w:val="NormalBold"/>
      </w:pPr>
      <w:r w:rsidRPr="00B10984">
        <w:rPr>
          <w:rStyle w:val="HideTWBExt"/>
          <w:b w:val="0"/>
        </w:rPr>
        <w:t>&lt;/RepeatBlock-By&gt;</w:t>
      </w:r>
    </w:p>
    <w:p w14:paraId="34D197B3"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7B578E1" w14:textId="77777777" w:rsidR="00481F9C" w:rsidRPr="00B10984" w:rsidRDefault="00481F9C" w:rsidP="00481F9C">
      <w:pPr>
        <w:pStyle w:val="NormalBold"/>
      </w:pPr>
      <w:r w:rsidRPr="00B10984">
        <w:rPr>
          <w:rStyle w:val="HideTWBExt"/>
          <w:b w:val="0"/>
        </w:rPr>
        <w:t>&lt;Article&gt;</w:t>
      </w:r>
      <w:r w:rsidRPr="00B10984">
        <w:t>Čl. 3 – odst. 3</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564A660B" w14:textId="77777777" w:rsidTr="00234279">
        <w:trPr>
          <w:trHeight w:hRule="exact" w:val="240"/>
          <w:jc w:val="center"/>
        </w:trPr>
        <w:tc>
          <w:tcPr>
            <w:tcW w:w="9752" w:type="dxa"/>
            <w:gridSpan w:val="2"/>
            <w:tcBorders>
              <w:top w:val="nil"/>
              <w:left w:val="nil"/>
              <w:bottom w:val="nil"/>
              <w:right w:val="nil"/>
            </w:tcBorders>
          </w:tcPr>
          <w:p w14:paraId="37EB3B30" w14:textId="77777777" w:rsidR="00481F9C" w:rsidRPr="00B10984" w:rsidRDefault="00481F9C" w:rsidP="00234279"/>
        </w:tc>
      </w:tr>
      <w:tr w:rsidR="00481F9C" w:rsidRPr="00B10984" w14:paraId="57318050" w14:textId="77777777" w:rsidTr="00234279">
        <w:trPr>
          <w:trHeight w:val="240"/>
          <w:jc w:val="center"/>
        </w:trPr>
        <w:tc>
          <w:tcPr>
            <w:tcW w:w="4876" w:type="dxa"/>
            <w:tcBorders>
              <w:top w:val="nil"/>
              <w:left w:val="nil"/>
              <w:bottom w:val="nil"/>
              <w:right w:val="nil"/>
            </w:tcBorders>
          </w:tcPr>
          <w:p w14:paraId="7F39AA61"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624A4B24" w14:textId="77777777" w:rsidR="00481F9C" w:rsidRPr="00B10984" w:rsidRDefault="00481F9C" w:rsidP="00234279">
            <w:pPr>
              <w:pStyle w:val="AmColumnHeading"/>
            </w:pPr>
            <w:r w:rsidRPr="00B10984">
              <w:t>Pozměňovací návrh</w:t>
            </w:r>
          </w:p>
        </w:tc>
      </w:tr>
      <w:tr w:rsidR="00481F9C" w:rsidRPr="00B10984" w14:paraId="6ABF4FAD" w14:textId="77777777" w:rsidTr="00234279">
        <w:trPr>
          <w:jc w:val="center"/>
        </w:trPr>
        <w:tc>
          <w:tcPr>
            <w:tcW w:w="4876" w:type="dxa"/>
            <w:tcBorders>
              <w:top w:val="nil"/>
              <w:left w:val="nil"/>
              <w:bottom w:val="nil"/>
              <w:right w:val="nil"/>
            </w:tcBorders>
          </w:tcPr>
          <w:p w14:paraId="21146DE8" w14:textId="77777777" w:rsidR="00481F9C" w:rsidRPr="00B10984" w:rsidRDefault="00481F9C" w:rsidP="00234279">
            <w:pPr>
              <w:pStyle w:val="Normal6a"/>
            </w:pPr>
            <w:r w:rsidRPr="00B10984">
              <w:t>3.</w:t>
            </w:r>
            <w:r w:rsidRPr="00B10984">
              <w:tab/>
              <w:t>Pro jednotlivé fáze stanovené v článku 4 jsou ve vnitrostátních plánech zavádění obsaženy informace týkající se prahových hodnot a požadavků, jež jsou v uvedeném článku stanoveny.</w:t>
            </w:r>
          </w:p>
        </w:tc>
        <w:tc>
          <w:tcPr>
            <w:tcW w:w="4876" w:type="dxa"/>
            <w:tcBorders>
              <w:top w:val="nil"/>
              <w:left w:val="nil"/>
              <w:bottom w:val="nil"/>
              <w:right w:val="nil"/>
            </w:tcBorders>
          </w:tcPr>
          <w:p w14:paraId="27C925E3" w14:textId="77777777" w:rsidR="00481F9C" w:rsidRPr="00B10984" w:rsidRDefault="00481F9C" w:rsidP="00234279">
            <w:pPr>
              <w:pStyle w:val="Normal6a"/>
            </w:pPr>
            <w:r w:rsidRPr="00B10984">
              <w:t>3.</w:t>
            </w:r>
            <w:r w:rsidRPr="00B10984">
              <w:tab/>
              <w:t xml:space="preserve">Pro jednotlivé fáze stanovené v článku 4 jsou ve vnitrostátních plánech zavádění obsaženy informace týkající se </w:t>
            </w:r>
            <w:r w:rsidRPr="00B10984">
              <w:rPr>
                <w:b/>
                <w:i/>
              </w:rPr>
              <w:t>způsobu, jak dosáhnout</w:t>
            </w:r>
            <w:r w:rsidRPr="00B10984">
              <w:t xml:space="preserve"> prahových hodnot a požadavků, jež jsou v uvedeném článku stanoveny.</w:t>
            </w:r>
          </w:p>
        </w:tc>
      </w:tr>
    </w:tbl>
    <w:p w14:paraId="4860945C"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C287892" w14:textId="77777777" w:rsidR="002E7F09" w:rsidRPr="00B10984" w:rsidRDefault="00481F9C" w:rsidP="00481F9C">
      <w:r w:rsidRPr="00B10984">
        <w:rPr>
          <w:rStyle w:val="HideTWBExt"/>
        </w:rPr>
        <w:t>&lt;/AmendB&gt;</w:t>
      </w:r>
    </w:p>
    <w:p w14:paraId="77A64922"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93</w:t>
      </w:r>
      <w:r w:rsidRPr="00B10984">
        <w:rPr>
          <w:rStyle w:val="HideTWBExt"/>
          <w:b w:val="0"/>
        </w:rPr>
        <w:t>&lt;/NumAmB&gt;</w:t>
      </w:r>
    </w:p>
    <w:p w14:paraId="4150A439" w14:textId="77777777" w:rsidR="00481F9C" w:rsidRPr="00B10984" w:rsidRDefault="00481F9C" w:rsidP="00481F9C">
      <w:pPr>
        <w:pStyle w:val="NormalBold"/>
      </w:pPr>
      <w:r w:rsidRPr="00B10984">
        <w:rPr>
          <w:rStyle w:val="HideTWBExt"/>
          <w:b w:val="0"/>
        </w:rPr>
        <w:t>&lt;RepeatBlock-By&gt;&lt;Members&gt;</w:t>
      </w:r>
      <w:r w:rsidRPr="00B10984">
        <w:t>Francisco Assis</w:t>
      </w:r>
      <w:r w:rsidRPr="00B10984">
        <w:rPr>
          <w:rStyle w:val="HideTWBExt"/>
          <w:b w:val="0"/>
        </w:rPr>
        <w:t>&lt;/Members&gt;</w:t>
      </w:r>
    </w:p>
    <w:p w14:paraId="4DB8F6BF" w14:textId="77777777" w:rsidR="00481F9C" w:rsidRPr="00B10984" w:rsidRDefault="00481F9C" w:rsidP="00481F9C">
      <w:r w:rsidRPr="00B10984">
        <w:rPr>
          <w:rStyle w:val="HideTWBExt"/>
        </w:rPr>
        <w:t>&lt;AuNomDe&gt;</w:t>
      </w:r>
      <w:r w:rsidRPr="00B10984">
        <w:rPr>
          <w:rStyle w:val="HideTWBInt"/>
        </w:rPr>
        <w:t>{S&amp;D}</w:t>
      </w:r>
      <w:r w:rsidRPr="00B10984">
        <w:t>za skupinu S&amp;D</w:t>
      </w:r>
      <w:r w:rsidRPr="00B10984">
        <w:rPr>
          <w:rStyle w:val="HideTWBExt"/>
        </w:rPr>
        <w:t>&lt;/AuNomDe&gt;</w:t>
      </w:r>
    </w:p>
    <w:p w14:paraId="4BDEE7A2" w14:textId="77777777" w:rsidR="00481F9C" w:rsidRPr="00B10984" w:rsidRDefault="00481F9C" w:rsidP="00481F9C">
      <w:pPr>
        <w:pStyle w:val="NormalBold"/>
      </w:pPr>
      <w:r w:rsidRPr="00B10984">
        <w:rPr>
          <w:rStyle w:val="HideTWBExt"/>
          <w:b w:val="0"/>
        </w:rPr>
        <w:t>&lt;/RepeatBlock-By&gt;</w:t>
      </w:r>
    </w:p>
    <w:p w14:paraId="4169216C"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7933F177" w14:textId="77777777" w:rsidR="00481F9C" w:rsidRPr="00B10984" w:rsidRDefault="00481F9C" w:rsidP="00481F9C">
      <w:pPr>
        <w:pStyle w:val="NormalBold"/>
      </w:pPr>
      <w:r w:rsidRPr="00B10984">
        <w:rPr>
          <w:rStyle w:val="HideTWBExt"/>
          <w:b w:val="0"/>
        </w:rPr>
        <w:t>&lt;Article&gt;</w:t>
      </w:r>
      <w:r w:rsidRPr="00B10984">
        <w:t>Čl. 3 – odst. 4</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59B298EF" w14:textId="77777777" w:rsidTr="00234279">
        <w:trPr>
          <w:trHeight w:hRule="exact" w:val="240"/>
          <w:jc w:val="center"/>
        </w:trPr>
        <w:tc>
          <w:tcPr>
            <w:tcW w:w="9752" w:type="dxa"/>
            <w:gridSpan w:val="2"/>
            <w:tcBorders>
              <w:top w:val="nil"/>
              <w:left w:val="nil"/>
              <w:bottom w:val="nil"/>
              <w:right w:val="nil"/>
            </w:tcBorders>
          </w:tcPr>
          <w:p w14:paraId="58C35C23" w14:textId="77777777" w:rsidR="00481F9C" w:rsidRPr="00B10984" w:rsidRDefault="00481F9C" w:rsidP="00234279"/>
        </w:tc>
      </w:tr>
      <w:tr w:rsidR="00481F9C" w:rsidRPr="00B10984" w14:paraId="7857F986" w14:textId="77777777" w:rsidTr="00234279">
        <w:trPr>
          <w:trHeight w:val="240"/>
          <w:jc w:val="center"/>
        </w:trPr>
        <w:tc>
          <w:tcPr>
            <w:tcW w:w="4876" w:type="dxa"/>
            <w:tcBorders>
              <w:top w:val="nil"/>
              <w:left w:val="nil"/>
              <w:bottom w:val="nil"/>
              <w:right w:val="nil"/>
            </w:tcBorders>
          </w:tcPr>
          <w:p w14:paraId="33A1EA15"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659DF8A0" w14:textId="77777777" w:rsidR="00481F9C" w:rsidRPr="00B10984" w:rsidRDefault="00481F9C" w:rsidP="00234279">
            <w:pPr>
              <w:pStyle w:val="AmColumnHeading"/>
            </w:pPr>
            <w:r w:rsidRPr="00B10984">
              <w:t>Pozměňovací návrh</w:t>
            </w:r>
          </w:p>
        </w:tc>
      </w:tr>
      <w:tr w:rsidR="00481F9C" w:rsidRPr="00B10984" w14:paraId="45CA63FF" w14:textId="77777777" w:rsidTr="00234279">
        <w:trPr>
          <w:jc w:val="center"/>
        </w:trPr>
        <w:tc>
          <w:tcPr>
            <w:tcW w:w="4876" w:type="dxa"/>
            <w:tcBorders>
              <w:top w:val="nil"/>
              <w:left w:val="nil"/>
              <w:bottom w:val="nil"/>
              <w:right w:val="nil"/>
            </w:tcBorders>
          </w:tcPr>
          <w:p w14:paraId="620C7CFE" w14:textId="77777777" w:rsidR="00481F9C" w:rsidRPr="00B10984" w:rsidRDefault="00481F9C" w:rsidP="00234279">
            <w:pPr>
              <w:pStyle w:val="Normal6a"/>
            </w:pPr>
            <w:r w:rsidRPr="00B10984">
              <w:t>4.</w:t>
            </w:r>
            <w:r w:rsidRPr="00B10984">
              <w:tab/>
              <w:t>Od 30. kalendářního dne po postupném zprovoznění EES poskytují členské státy Komisi a agentuře eu-LISA měsíční zprávy o provádění svých vnitrostátních plánů zavádění, včetně nápravných opatření, je-li to nezbytné ke splnění povinností stanovených v článku 4.</w:t>
            </w:r>
          </w:p>
        </w:tc>
        <w:tc>
          <w:tcPr>
            <w:tcW w:w="4876" w:type="dxa"/>
            <w:tcBorders>
              <w:top w:val="nil"/>
              <w:left w:val="nil"/>
              <w:bottom w:val="nil"/>
              <w:right w:val="nil"/>
            </w:tcBorders>
          </w:tcPr>
          <w:p w14:paraId="14240B18" w14:textId="77777777" w:rsidR="00481F9C" w:rsidRPr="00B10984" w:rsidRDefault="00481F9C" w:rsidP="00234279">
            <w:pPr>
              <w:pStyle w:val="Normal6a"/>
            </w:pPr>
            <w:r w:rsidRPr="00B10984">
              <w:t>4.</w:t>
            </w:r>
            <w:r w:rsidRPr="00B10984">
              <w:tab/>
              <w:t>Od 30. kalendářního dne po postupném zprovoznění EES</w:t>
            </w:r>
            <w:r w:rsidRPr="00B10984">
              <w:rPr>
                <w:b/>
                <w:i/>
              </w:rPr>
              <w:t>, dokud členský stát plně nevyužije EES pro všechny státní příslušníky třetích zemí, kteří podléhají registraci v EES, a současně na všech hraničních přechodech v tomto členském státě,</w:t>
            </w:r>
            <w:r w:rsidRPr="00B10984">
              <w:t xml:space="preserve"> poskytují členské státy Komisi a agentuře eu-LISA měsíční zprávy o provádění svých vnitrostátních plánů zavádění, včetně nápravných opatření, je-li to nezbytné ke splnění povinností stanovených v článku 4.</w:t>
            </w:r>
          </w:p>
        </w:tc>
      </w:tr>
    </w:tbl>
    <w:p w14:paraId="006B0409"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24866AF1"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53C176B1" w14:textId="77777777" w:rsidR="00481F9C" w:rsidRPr="00B10984" w:rsidRDefault="00481F9C" w:rsidP="00481F9C">
      <w:pPr>
        <w:pStyle w:val="AmJustText"/>
      </w:pPr>
      <w:r w:rsidRPr="00B10984">
        <w:t xml:space="preserve">Členské státy by měly mít povinnost předkládat měsíční zprávy o provádění svých plánů </w:t>
      </w:r>
      <w:r w:rsidRPr="00B10984">
        <w:lastRenderedPageBreak/>
        <w:t>zavádění pouze do okamžiku, kdy je systém v daném členském státě plně zaveden.</w:t>
      </w:r>
    </w:p>
    <w:p w14:paraId="3FF35328" w14:textId="77777777" w:rsidR="002E7F09" w:rsidRPr="00B10984" w:rsidRDefault="00481F9C" w:rsidP="00481F9C">
      <w:r w:rsidRPr="00B10984">
        <w:rPr>
          <w:rStyle w:val="HideTWBExt"/>
        </w:rPr>
        <w:t>&lt;/AmendB&gt;</w:t>
      </w:r>
    </w:p>
    <w:p w14:paraId="74CA086F"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94</w:t>
      </w:r>
      <w:r w:rsidRPr="00B10984">
        <w:rPr>
          <w:rStyle w:val="HideTWBExt"/>
          <w:b w:val="0"/>
        </w:rPr>
        <w:t>&lt;/NumAmB&gt;</w:t>
      </w:r>
    </w:p>
    <w:p w14:paraId="05B2818A" w14:textId="77777777" w:rsidR="00481F9C" w:rsidRPr="00B10984" w:rsidRDefault="00481F9C" w:rsidP="00481F9C">
      <w:pPr>
        <w:pStyle w:val="NormalBold"/>
      </w:pPr>
      <w:r w:rsidRPr="00B10984">
        <w:rPr>
          <w:rStyle w:val="HideTWBExt"/>
          <w:b w:val="0"/>
        </w:rPr>
        <w:t>&lt;RepeatBlock-By&gt;&lt;Members&gt;</w:t>
      </w:r>
      <w:r w:rsidRPr="00B10984">
        <w:t>Jan-Christoph Oetjen, Lucia Yar, Veronika Cifrová Ostrihoňová, Moritz Körner</w:t>
      </w:r>
      <w:r w:rsidRPr="00B10984">
        <w:rPr>
          <w:rStyle w:val="HideTWBExt"/>
          <w:b w:val="0"/>
        </w:rPr>
        <w:t>&lt;/Members&gt;</w:t>
      </w:r>
    </w:p>
    <w:p w14:paraId="2C203E4F" w14:textId="77777777" w:rsidR="00481F9C" w:rsidRPr="00B10984" w:rsidRDefault="00481F9C" w:rsidP="00481F9C">
      <w:pPr>
        <w:pStyle w:val="NormalBold"/>
      </w:pPr>
      <w:r w:rsidRPr="00B10984">
        <w:rPr>
          <w:rStyle w:val="HideTWBExt"/>
          <w:b w:val="0"/>
        </w:rPr>
        <w:t>&lt;/RepeatBlock-By&gt;</w:t>
      </w:r>
    </w:p>
    <w:p w14:paraId="6C0338DC"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52A939CB" w14:textId="77777777" w:rsidR="00481F9C" w:rsidRPr="00B10984" w:rsidRDefault="00481F9C" w:rsidP="00481F9C">
      <w:pPr>
        <w:pStyle w:val="NormalBold"/>
      </w:pPr>
      <w:r w:rsidRPr="00B10984">
        <w:rPr>
          <w:rStyle w:val="HideTWBExt"/>
          <w:b w:val="0"/>
        </w:rPr>
        <w:t>&lt;Article&gt;</w:t>
      </w:r>
      <w:r w:rsidRPr="00B10984">
        <w:t>Čl. 3 – odst. 4</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46D7B274" w14:textId="77777777" w:rsidTr="00234279">
        <w:trPr>
          <w:trHeight w:hRule="exact" w:val="240"/>
          <w:jc w:val="center"/>
        </w:trPr>
        <w:tc>
          <w:tcPr>
            <w:tcW w:w="9752" w:type="dxa"/>
            <w:gridSpan w:val="2"/>
            <w:tcBorders>
              <w:top w:val="nil"/>
              <w:left w:val="nil"/>
              <w:bottom w:val="nil"/>
              <w:right w:val="nil"/>
            </w:tcBorders>
          </w:tcPr>
          <w:p w14:paraId="411B13E9" w14:textId="77777777" w:rsidR="00481F9C" w:rsidRPr="00B10984" w:rsidRDefault="00481F9C" w:rsidP="00234279"/>
        </w:tc>
      </w:tr>
      <w:tr w:rsidR="00481F9C" w:rsidRPr="00B10984" w14:paraId="104997E2" w14:textId="77777777" w:rsidTr="00234279">
        <w:trPr>
          <w:trHeight w:val="240"/>
          <w:jc w:val="center"/>
        </w:trPr>
        <w:tc>
          <w:tcPr>
            <w:tcW w:w="4876" w:type="dxa"/>
            <w:tcBorders>
              <w:top w:val="nil"/>
              <w:left w:val="nil"/>
              <w:bottom w:val="nil"/>
              <w:right w:val="nil"/>
            </w:tcBorders>
          </w:tcPr>
          <w:p w14:paraId="5BE5D9B1"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1BDD3511" w14:textId="77777777" w:rsidR="00481F9C" w:rsidRPr="00B10984" w:rsidRDefault="00481F9C" w:rsidP="00234279">
            <w:pPr>
              <w:pStyle w:val="AmColumnHeading"/>
            </w:pPr>
            <w:r w:rsidRPr="00B10984">
              <w:t>Pozměňovací návrh</w:t>
            </w:r>
          </w:p>
        </w:tc>
      </w:tr>
      <w:tr w:rsidR="00481F9C" w:rsidRPr="00B10984" w14:paraId="702D55CB" w14:textId="77777777" w:rsidTr="00234279">
        <w:trPr>
          <w:jc w:val="center"/>
        </w:trPr>
        <w:tc>
          <w:tcPr>
            <w:tcW w:w="4876" w:type="dxa"/>
            <w:tcBorders>
              <w:top w:val="nil"/>
              <w:left w:val="nil"/>
              <w:bottom w:val="nil"/>
              <w:right w:val="nil"/>
            </w:tcBorders>
          </w:tcPr>
          <w:p w14:paraId="7254703F" w14:textId="77777777" w:rsidR="00481F9C" w:rsidRPr="00B10984" w:rsidRDefault="00481F9C" w:rsidP="00234279">
            <w:pPr>
              <w:pStyle w:val="Normal6a"/>
            </w:pPr>
            <w:r w:rsidRPr="00B10984">
              <w:t>4.</w:t>
            </w:r>
            <w:r w:rsidRPr="00B10984">
              <w:tab/>
              <w:t>Od 30. kalendářního dne po postupném zprovoznění EES poskytují členské státy Komisi a agentuře eu-LISA měsíční zprávy o provádění svých vnitrostátních plánů zavádění, včetně nápravných opatření, je-li to nezbytné ke splnění povinností stanovených v článku 4.</w:t>
            </w:r>
          </w:p>
        </w:tc>
        <w:tc>
          <w:tcPr>
            <w:tcW w:w="4876" w:type="dxa"/>
            <w:tcBorders>
              <w:top w:val="nil"/>
              <w:left w:val="nil"/>
              <w:bottom w:val="nil"/>
              <w:right w:val="nil"/>
            </w:tcBorders>
          </w:tcPr>
          <w:p w14:paraId="2C63151A" w14:textId="77777777" w:rsidR="00481F9C" w:rsidRPr="00B10984" w:rsidRDefault="00481F9C" w:rsidP="00234279">
            <w:pPr>
              <w:pStyle w:val="Normal6a"/>
            </w:pPr>
            <w:r w:rsidRPr="00B10984">
              <w:t>4.</w:t>
            </w:r>
            <w:r w:rsidRPr="00B10984">
              <w:tab/>
              <w:t>Od 30. kalendářního dne po postupném zprovoznění EES poskytují členské státy Komisi</w:t>
            </w:r>
            <w:r w:rsidRPr="00B10984">
              <w:rPr>
                <w:b/>
                <w:i/>
              </w:rPr>
              <w:t>, Evropskému parlamentu</w:t>
            </w:r>
            <w:r w:rsidRPr="00B10984">
              <w:t xml:space="preserve"> a agentuře eu-LISA měsíční zprávy o provádění svých vnitrostátních plánů zavádění, včetně nápravných opatření, je-li to nezbytné ke splnění povinností stanovených v článku 4.</w:t>
            </w:r>
          </w:p>
        </w:tc>
      </w:tr>
    </w:tbl>
    <w:p w14:paraId="1641344D"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5E8022A5" w14:textId="77777777" w:rsidR="002E7F09" w:rsidRPr="00B10984" w:rsidRDefault="00481F9C" w:rsidP="00481F9C">
      <w:r w:rsidRPr="00B10984">
        <w:rPr>
          <w:rStyle w:val="HideTWBExt"/>
        </w:rPr>
        <w:t>&lt;/AmendB&gt;</w:t>
      </w:r>
    </w:p>
    <w:p w14:paraId="74BE0861"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95</w:t>
      </w:r>
      <w:r w:rsidRPr="00B10984">
        <w:rPr>
          <w:rStyle w:val="HideTWBExt"/>
          <w:b w:val="0"/>
        </w:rPr>
        <w:t>&lt;/NumAmB&gt;</w:t>
      </w:r>
    </w:p>
    <w:p w14:paraId="3954556B" w14:textId="77777777" w:rsidR="00481F9C" w:rsidRPr="00B10984" w:rsidRDefault="00481F9C" w:rsidP="00481F9C">
      <w:pPr>
        <w:pStyle w:val="NormalBold"/>
      </w:pPr>
      <w:r w:rsidRPr="00B10984">
        <w:rPr>
          <w:rStyle w:val="HideTWBExt"/>
          <w:b w:val="0"/>
        </w:rPr>
        <w:t>&lt;RepeatBlock-By&gt;&lt;Members&gt;</w:t>
      </w:r>
      <w:r w:rsidRPr="00B10984">
        <w:t>Jan-Christoph Oetjen, Lucia Yar, Veronika Cifrová Ostrihoňová, Sophie Wilmès, Moritz Körner</w:t>
      </w:r>
      <w:r w:rsidRPr="00B10984">
        <w:rPr>
          <w:rStyle w:val="HideTWBExt"/>
          <w:b w:val="0"/>
        </w:rPr>
        <w:t>&lt;/Members&gt;</w:t>
      </w:r>
    </w:p>
    <w:p w14:paraId="735DBE2A" w14:textId="77777777" w:rsidR="00481F9C" w:rsidRPr="00B10984" w:rsidRDefault="00481F9C" w:rsidP="00481F9C">
      <w:pPr>
        <w:pStyle w:val="NormalBold"/>
      </w:pPr>
      <w:r w:rsidRPr="00B10984">
        <w:rPr>
          <w:rStyle w:val="HideTWBExt"/>
          <w:b w:val="0"/>
        </w:rPr>
        <w:t>&lt;/RepeatBlock-By&gt;</w:t>
      </w:r>
    </w:p>
    <w:p w14:paraId="6E55385B"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565FF8DD" w14:textId="77777777" w:rsidR="00481F9C" w:rsidRPr="00B10984" w:rsidRDefault="00481F9C" w:rsidP="00481F9C">
      <w:pPr>
        <w:pStyle w:val="NormalBold"/>
      </w:pPr>
      <w:r w:rsidRPr="00B10984">
        <w:rPr>
          <w:rStyle w:val="HideTWBExt"/>
          <w:b w:val="0"/>
        </w:rPr>
        <w:t>&lt;Article&gt;</w:t>
      </w:r>
      <w:r w:rsidRPr="00B10984">
        <w:t>Čl. 3 – odst. 5</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00E3EEDA" w14:textId="77777777" w:rsidTr="00234279">
        <w:trPr>
          <w:trHeight w:hRule="exact" w:val="240"/>
          <w:jc w:val="center"/>
        </w:trPr>
        <w:tc>
          <w:tcPr>
            <w:tcW w:w="9752" w:type="dxa"/>
            <w:gridSpan w:val="2"/>
            <w:tcBorders>
              <w:top w:val="nil"/>
              <w:left w:val="nil"/>
              <w:bottom w:val="nil"/>
              <w:right w:val="nil"/>
            </w:tcBorders>
          </w:tcPr>
          <w:p w14:paraId="3ADB0F3A" w14:textId="77777777" w:rsidR="00481F9C" w:rsidRPr="00B10984" w:rsidRDefault="00481F9C" w:rsidP="00234279"/>
        </w:tc>
      </w:tr>
      <w:tr w:rsidR="00481F9C" w:rsidRPr="00B10984" w14:paraId="151F4BDD" w14:textId="77777777" w:rsidTr="00234279">
        <w:trPr>
          <w:trHeight w:val="240"/>
          <w:jc w:val="center"/>
        </w:trPr>
        <w:tc>
          <w:tcPr>
            <w:tcW w:w="4876" w:type="dxa"/>
            <w:tcBorders>
              <w:top w:val="nil"/>
              <w:left w:val="nil"/>
              <w:bottom w:val="nil"/>
              <w:right w:val="nil"/>
            </w:tcBorders>
          </w:tcPr>
          <w:p w14:paraId="434EDF50"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43D9C9CB" w14:textId="77777777" w:rsidR="00481F9C" w:rsidRPr="00B10984" w:rsidRDefault="00481F9C" w:rsidP="00234279">
            <w:pPr>
              <w:pStyle w:val="AmColumnHeading"/>
            </w:pPr>
            <w:r w:rsidRPr="00B10984">
              <w:t>Pozměňovací návrh</w:t>
            </w:r>
          </w:p>
        </w:tc>
      </w:tr>
      <w:tr w:rsidR="00481F9C" w:rsidRPr="00B10984" w14:paraId="6BC23420" w14:textId="77777777" w:rsidTr="00234279">
        <w:trPr>
          <w:jc w:val="center"/>
        </w:trPr>
        <w:tc>
          <w:tcPr>
            <w:tcW w:w="4876" w:type="dxa"/>
            <w:tcBorders>
              <w:top w:val="nil"/>
              <w:left w:val="nil"/>
              <w:bottom w:val="nil"/>
              <w:right w:val="nil"/>
            </w:tcBorders>
          </w:tcPr>
          <w:p w14:paraId="6CAE0BF7" w14:textId="77777777" w:rsidR="00481F9C" w:rsidRPr="00B10984" w:rsidRDefault="00481F9C" w:rsidP="00234279">
            <w:pPr>
              <w:pStyle w:val="Normal6a"/>
            </w:pPr>
            <w:r w:rsidRPr="00B10984">
              <w:t>5.</w:t>
            </w:r>
            <w:r w:rsidRPr="00B10984">
              <w:tab/>
              <w:t>Agentura eu-LISA poskytne Komisi na její žádost statistiky nezbytné pro sledování vnitrostátních plánů zavádění v souladu s čl. 63 odst. 6 nařízení (EU) 2017/2226.</w:t>
            </w:r>
          </w:p>
        </w:tc>
        <w:tc>
          <w:tcPr>
            <w:tcW w:w="4876" w:type="dxa"/>
            <w:tcBorders>
              <w:top w:val="nil"/>
              <w:left w:val="nil"/>
              <w:bottom w:val="nil"/>
              <w:right w:val="nil"/>
            </w:tcBorders>
          </w:tcPr>
          <w:p w14:paraId="6C0DE2C9" w14:textId="77777777" w:rsidR="00481F9C" w:rsidRPr="00B10984" w:rsidRDefault="00481F9C" w:rsidP="00234279">
            <w:pPr>
              <w:pStyle w:val="Normal6a"/>
            </w:pPr>
            <w:r w:rsidRPr="00B10984">
              <w:t>5.</w:t>
            </w:r>
            <w:r w:rsidRPr="00B10984">
              <w:tab/>
              <w:t xml:space="preserve">Agentura eu-LISA poskytne Komisi na její žádost statistiky nezbytné pro sledování </w:t>
            </w:r>
            <w:r w:rsidRPr="00B10984">
              <w:rPr>
                <w:b/>
                <w:i/>
              </w:rPr>
              <w:t>úspěšného a včasného provádění</w:t>
            </w:r>
            <w:r w:rsidRPr="00B10984">
              <w:t xml:space="preserve"> vnitrostátních plánů zavádění</w:t>
            </w:r>
            <w:r w:rsidRPr="00B10984">
              <w:rPr>
                <w:b/>
                <w:i/>
              </w:rPr>
              <w:t>, jakož i plánu zavádění na vysoké úrovni,</w:t>
            </w:r>
            <w:r w:rsidRPr="00B10984">
              <w:t xml:space="preserve"> v souladu s čl. 63 odst. 6 nařízení (EU) 2017/2226.</w:t>
            </w:r>
          </w:p>
        </w:tc>
      </w:tr>
    </w:tbl>
    <w:p w14:paraId="14569A40"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59684F02" w14:textId="77777777" w:rsidR="002E7F09" w:rsidRPr="00B10984" w:rsidRDefault="00481F9C" w:rsidP="00481F9C">
      <w:r w:rsidRPr="00B10984">
        <w:rPr>
          <w:rStyle w:val="HideTWBExt"/>
        </w:rPr>
        <w:t>&lt;/AmendB&gt;</w:t>
      </w:r>
    </w:p>
    <w:p w14:paraId="11ABDDB1"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96</w:t>
      </w:r>
      <w:r w:rsidRPr="00B10984">
        <w:rPr>
          <w:rStyle w:val="HideTWBExt"/>
          <w:b w:val="0"/>
        </w:rPr>
        <w:t>&lt;/NumAmB&gt;</w:t>
      </w:r>
    </w:p>
    <w:p w14:paraId="09647A3D" w14:textId="77777777" w:rsidR="00481F9C" w:rsidRPr="00B10984" w:rsidRDefault="00481F9C" w:rsidP="00481F9C">
      <w:pPr>
        <w:pStyle w:val="NormalBold"/>
      </w:pPr>
      <w:r w:rsidRPr="00B10984">
        <w:rPr>
          <w:rStyle w:val="HideTWBExt"/>
          <w:b w:val="0"/>
        </w:rPr>
        <w:t>&lt;RepeatBlock-By&gt;&lt;Members&gt;</w:t>
      </w:r>
      <w:r w:rsidRPr="00B10984">
        <w:t>Marieke Ehlers</w:t>
      </w:r>
      <w:r w:rsidRPr="00B10984">
        <w:rPr>
          <w:rStyle w:val="HideTWBExt"/>
          <w:b w:val="0"/>
        </w:rPr>
        <w:t>&lt;/Members&gt;</w:t>
      </w:r>
    </w:p>
    <w:p w14:paraId="6EB22CB5" w14:textId="77777777" w:rsidR="00481F9C" w:rsidRPr="00B10984" w:rsidRDefault="00481F9C" w:rsidP="00481F9C">
      <w:r w:rsidRPr="00B10984">
        <w:rPr>
          <w:rStyle w:val="HideTWBExt"/>
        </w:rPr>
        <w:lastRenderedPageBreak/>
        <w:t>&lt;AuNomDe&gt;</w:t>
      </w:r>
      <w:r w:rsidRPr="00B10984">
        <w:rPr>
          <w:rStyle w:val="HideTWBInt"/>
        </w:rPr>
        <w:t>{PfE}</w:t>
      </w:r>
      <w:r w:rsidRPr="00B10984">
        <w:t>za skupinu Patrioti pro Evropu</w:t>
      </w:r>
      <w:r w:rsidRPr="00B10984">
        <w:rPr>
          <w:rStyle w:val="HideTWBExt"/>
        </w:rPr>
        <w:t>&lt;/AuNomDe&gt;</w:t>
      </w:r>
    </w:p>
    <w:p w14:paraId="4469FE96" w14:textId="77777777" w:rsidR="00481F9C" w:rsidRPr="00B10984" w:rsidRDefault="00481F9C" w:rsidP="00481F9C">
      <w:pPr>
        <w:pStyle w:val="NormalBold"/>
      </w:pPr>
      <w:r w:rsidRPr="00B10984">
        <w:rPr>
          <w:rStyle w:val="HideTWBExt"/>
          <w:b w:val="0"/>
        </w:rPr>
        <w:t>&lt;Members&gt;</w:t>
      </w:r>
      <w:r w:rsidRPr="00B10984">
        <w:t>Nikola Bartůšek</w:t>
      </w:r>
      <w:r w:rsidRPr="00B10984">
        <w:rPr>
          <w:rStyle w:val="HideTWBExt"/>
          <w:b w:val="0"/>
        </w:rPr>
        <w:t>&lt;/Members&gt;</w:t>
      </w:r>
    </w:p>
    <w:p w14:paraId="31588A73" w14:textId="77777777" w:rsidR="00481F9C" w:rsidRPr="00B10984" w:rsidRDefault="00481F9C" w:rsidP="00481F9C">
      <w:pPr>
        <w:pStyle w:val="NormalBold"/>
      </w:pPr>
      <w:r w:rsidRPr="00B10984">
        <w:rPr>
          <w:rStyle w:val="HideTWBExt"/>
          <w:b w:val="0"/>
        </w:rPr>
        <w:t>&lt;/RepeatBlock-By&gt;</w:t>
      </w:r>
    </w:p>
    <w:p w14:paraId="2CC41BF8"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7A71C9CA" w14:textId="77777777" w:rsidR="00481F9C" w:rsidRPr="00B10984" w:rsidRDefault="00481F9C" w:rsidP="00481F9C">
      <w:pPr>
        <w:pStyle w:val="NormalBold"/>
      </w:pPr>
      <w:r w:rsidRPr="00B10984">
        <w:rPr>
          <w:rStyle w:val="HideTWBExt"/>
          <w:b w:val="0"/>
        </w:rPr>
        <w:t>&lt;Article&gt;</w:t>
      </w:r>
      <w:r w:rsidRPr="00B10984">
        <w:t>Čl. 3 – odst. 5 a (nový)</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7FB026DD" w14:textId="77777777" w:rsidTr="00234279">
        <w:trPr>
          <w:trHeight w:hRule="exact" w:val="240"/>
          <w:jc w:val="center"/>
        </w:trPr>
        <w:tc>
          <w:tcPr>
            <w:tcW w:w="9752" w:type="dxa"/>
            <w:gridSpan w:val="2"/>
            <w:tcBorders>
              <w:top w:val="nil"/>
              <w:left w:val="nil"/>
              <w:bottom w:val="nil"/>
              <w:right w:val="nil"/>
            </w:tcBorders>
          </w:tcPr>
          <w:p w14:paraId="7A573C45" w14:textId="77777777" w:rsidR="00481F9C" w:rsidRPr="00B10984" w:rsidRDefault="00481F9C" w:rsidP="00234279"/>
        </w:tc>
      </w:tr>
      <w:tr w:rsidR="00481F9C" w:rsidRPr="00B10984" w14:paraId="4AA32771" w14:textId="77777777" w:rsidTr="00234279">
        <w:trPr>
          <w:trHeight w:val="240"/>
          <w:jc w:val="center"/>
        </w:trPr>
        <w:tc>
          <w:tcPr>
            <w:tcW w:w="4876" w:type="dxa"/>
            <w:tcBorders>
              <w:top w:val="nil"/>
              <w:left w:val="nil"/>
              <w:bottom w:val="nil"/>
              <w:right w:val="nil"/>
            </w:tcBorders>
          </w:tcPr>
          <w:p w14:paraId="23CFD99C"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7DBE9BE" w14:textId="77777777" w:rsidR="00481F9C" w:rsidRPr="00B10984" w:rsidRDefault="00481F9C" w:rsidP="00234279">
            <w:pPr>
              <w:pStyle w:val="AmColumnHeading"/>
            </w:pPr>
            <w:r w:rsidRPr="00B10984">
              <w:t>Pozměňovací návrh</w:t>
            </w:r>
          </w:p>
        </w:tc>
      </w:tr>
      <w:tr w:rsidR="00481F9C" w:rsidRPr="00B10984" w14:paraId="4EFF7F9B" w14:textId="77777777" w:rsidTr="00234279">
        <w:trPr>
          <w:jc w:val="center"/>
        </w:trPr>
        <w:tc>
          <w:tcPr>
            <w:tcW w:w="4876" w:type="dxa"/>
            <w:tcBorders>
              <w:top w:val="nil"/>
              <w:left w:val="nil"/>
              <w:bottom w:val="nil"/>
              <w:right w:val="nil"/>
            </w:tcBorders>
          </w:tcPr>
          <w:p w14:paraId="702CF8FB" w14:textId="77777777" w:rsidR="00481F9C" w:rsidRPr="00B10984" w:rsidRDefault="00481F9C" w:rsidP="00234279">
            <w:pPr>
              <w:pStyle w:val="Normal6a"/>
            </w:pPr>
          </w:p>
        </w:tc>
        <w:tc>
          <w:tcPr>
            <w:tcW w:w="4876" w:type="dxa"/>
            <w:tcBorders>
              <w:top w:val="nil"/>
              <w:left w:val="nil"/>
              <w:bottom w:val="nil"/>
              <w:right w:val="nil"/>
            </w:tcBorders>
          </w:tcPr>
          <w:p w14:paraId="0858BAB6" w14:textId="77777777" w:rsidR="00481F9C" w:rsidRPr="00B10984" w:rsidRDefault="00481F9C" w:rsidP="00234279">
            <w:pPr>
              <w:pStyle w:val="Normal6a"/>
            </w:pPr>
            <w:r w:rsidRPr="00B10984">
              <w:rPr>
                <w:b/>
                <w:i/>
              </w:rPr>
              <w:t>5a.</w:t>
            </w:r>
            <w:r w:rsidRPr="00B10984">
              <w:tab/>
            </w:r>
            <w:r w:rsidRPr="00B10984">
              <w:rPr>
                <w:b/>
                <w:i/>
              </w:rPr>
              <w:t>Správní rada agentury eu-LISA přijme plán zavádění na vysoké úrovni uvedený v odstavci 1 tohoto článku. Správní rada agentury eu-LISA rovněž monitoruje vývoj ústředního systému EES v souladu s článkem 19 nařízení (EU) 2018/1726, zejména pokud jde o postupné zprovoznění.</w:t>
            </w:r>
          </w:p>
        </w:tc>
      </w:tr>
    </w:tbl>
    <w:p w14:paraId="3ACF2C95"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8EE30B6" w14:textId="77777777" w:rsidR="002E7F09" w:rsidRPr="00B10984" w:rsidRDefault="00481F9C" w:rsidP="00481F9C">
      <w:r w:rsidRPr="00B10984">
        <w:rPr>
          <w:rStyle w:val="HideTWBExt"/>
        </w:rPr>
        <w:t>&lt;/AmendB&gt;</w:t>
      </w:r>
    </w:p>
    <w:p w14:paraId="24CF9521"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97</w:t>
      </w:r>
      <w:r w:rsidRPr="00B10984">
        <w:rPr>
          <w:rStyle w:val="HideTWBExt"/>
          <w:b w:val="0"/>
        </w:rPr>
        <w:t>&lt;/NumAmB&gt;</w:t>
      </w:r>
    </w:p>
    <w:p w14:paraId="4A98D2C0"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63D9FFB1" w14:textId="77777777" w:rsidR="00481F9C" w:rsidRPr="00B10984" w:rsidRDefault="00481F9C" w:rsidP="00481F9C">
      <w:pPr>
        <w:pStyle w:val="NormalBold"/>
      </w:pPr>
      <w:r w:rsidRPr="00B10984">
        <w:rPr>
          <w:rStyle w:val="HideTWBExt"/>
          <w:b w:val="0"/>
        </w:rPr>
        <w:t>&lt;/RepeatBlock-By&gt;</w:t>
      </w:r>
    </w:p>
    <w:p w14:paraId="3D331160"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B2E752D" w14:textId="77777777" w:rsidR="00481F9C" w:rsidRPr="00B10984" w:rsidRDefault="00481F9C" w:rsidP="00481F9C">
      <w:pPr>
        <w:pStyle w:val="NormalBold"/>
      </w:pPr>
      <w:r w:rsidRPr="00B10984">
        <w:rPr>
          <w:rStyle w:val="HideTWBExt"/>
          <w:b w:val="0"/>
        </w:rPr>
        <w:t>&lt;Article&gt;</w:t>
      </w:r>
      <w:r w:rsidRPr="00B10984">
        <w:t>Čl. 3 – odst. 5 a (nový)</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1BEFF1E8" w14:textId="77777777" w:rsidTr="00234279">
        <w:trPr>
          <w:trHeight w:hRule="exact" w:val="240"/>
          <w:jc w:val="center"/>
        </w:trPr>
        <w:tc>
          <w:tcPr>
            <w:tcW w:w="9752" w:type="dxa"/>
            <w:gridSpan w:val="2"/>
            <w:tcBorders>
              <w:top w:val="nil"/>
              <w:left w:val="nil"/>
              <w:bottom w:val="nil"/>
              <w:right w:val="nil"/>
            </w:tcBorders>
          </w:tcPr>
          <w:p w14:paraId="70522F5D" w14:textId="77777777" w:rsidR="00481F9C" w:rsidRPr="00B10984" w:rsidRDefault="00481F9C" w:rsidP="00234279"/>
        </w:tc>
      </w:tr>
      <w:tr w:rsidR="00481F9C" w:rsidRPr="00B10984" w14:paraId="3508EE34" w14:textId="77777777" w:rsidTr="00234279">
        <w:trPr>
          <w:trHeight w:val="240"/>
          <w:jc w:val="center"/>
        </w:trPr>
        <w:tc>
          <w:tcPr>
            <w:tcW w:w="4876" w:type="dxa"/>
            <w:tcBorders>
              <w:top w:val="nil"/>
              <w:left w:val="nil"/>
              <w:bottom w:val="nil"/>
              <w:right w:val="nil"/>
            </w:tcBorders>
          </w:tcPr>
          <w:p w14:paraId="5F201324"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6C8B3F51" w14:textId="77777777" w:rsidR="00481F9C" w:rsidRPr="00B10984" w:rsidRDefault="00481F9C" w:rsidP="00234279">
            <w:pPr>
              <w:pStyle w:val="AmColumnHeading"/>
            </w:pPr>
            <w:r w:rsidRPr="00B10984">
              <w:t>Pozměňovací návrh</w:t>
            </w:r>
          </w:p>
        </w:tc>
      </w:tr>
      <w:tr w:rsidR="00481F9C" w:rsidRPr="00B10984" w14:paraId="2A536C89" w14:textId="77777777" w:rsidTr="00234279">
        <w:trPr>
          <w:jc w:val="center"/>
        </w:trPr>
        <w:tc>
          <w:tcPr>
            <w:tcW w:w="4876" w:type="dxa"/>
            <w:tcBorders>
              <w:top w:val="nil"/>
              <w:left w:val="nil"/>
              <w:bottom w:val="nil"/>
              <w:right w:val="nil"/>
            </w:tcBorders>
          </w:tcPr>
          <w:p w14:paraId="32A70A65" w14:textId="77777777" w:rsidR="00481F9C" w:rsidRPr="00B10984" w:rsidRDefault="00481F9C" w:rsidP="00234279">
            <w:pPr>
              <w:pStyle w:val="Normal6a"/>
            </w:pPr>
          </w:p>
        </w:tc>
        <w:tc>
          <w:tcPr>
            <w:tcW w:w="4876" w:type="dxa"/>
            <w:tcBorders>
              <w:top w:val="nil"/>
              <w:left w:val="nil"/>
              <w:bottom w:val="nil"/>
              <w:right w:val="nil"/>
            </w:tcBorders>
          </w:tcPr>
          <w:p w14:paraId="4D46A5CC" w14:textId="77777777" w:rsidR="00481F9C" w:rsidRPr="00B10984" w:rsidRDefault="00481F9C" w:rsidP="00234279">
            <w:pPr>
              <w:pStyle w:val="Normal6a"/>
            </w:pPr>
            <w:r w:rsidRPr="00B10984">
              <w:rPr>
                <w:b/>
                <w:i/>
              </w:rPr>
              <w:t>5a.</w:t>
            </w:r>
            <w:r w:rsidRPr="00B10984">
              <w:tab/>
            </w:r>
            <w:r w:rsidRPr="00B10984">
              <w:rPr>
                <w:b/>
                <w:i/>
              </w:rPr>
              <w:t>Komise po konzultaci s evropským inspektorem ochrany údajů vydá pokyny pro zpracování osobních údajů v EES během postupného zprovoznění.</w:t>
            </w:r>
          </w:p>
        </w:tc>
      </w:tr>
    </w:tbl>
    <w:p w14:paraId="5D778D0C"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4E6AF7ED" w14:textId="77777777" w:rsidR="002E7F09" w:rsidRPr="00B10984" w:rsidRDefault="00481F9C" w:rsidP="00481F9C">
      <w:r w:rsidRPr="00B10984">
        <w:rPr>
          <w:rStyle w:val="HideTWBExt"/>
        </w:rPr>
        <w:t>&lt;/AmendB&gt;</w:t>
      </w:r>
    </w:p>
    <w:p w14:paraId="78B60E85"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98</w:t>
      </w:r>
      <w:r w:rsidRPr="00B10984">
        <w:rPr>
          <w:rStyle w:val="HideTWBExt"/>
          <w:b w:val="0"/>
        </w:rPr>
        <w:t>&lt;/NumAmB&gt;</w:t>
      </w:r>
    </w:p>
    <w:p w14:paraId="7B57F2D5" w14:textId="77777777" w:rsidR="00481F9C" w:rsidRPr="00B10984" w:rsidRDefault="00481F9C" w:rsidP="00481F9C">
      <w:pPr>
        <w:pStyle w:val="NormalBold"/>
      </w:pPr>
      <w:r w:rsidRPr="00B10984">
        <w:rPr>
          <w:rStyle w:val="HideTWBExt"/>
          <w:b w:val="0"/>
        </w:rPr>
        <w:t>&lt;RepeatBlock-By&gt;&lt;Members&gt;</w:t>
      </w:r>
      <w:r w:rsidRPr="00B10984">
        <w:t>Alice Teodorescu Måwe</w:t>
      </w:r>
      <w:r w:rsidRPr="00B10984">
        <w:rPr>
          <w:rStyle w:val="HideTWBExt"/>
          <w:b w:val="0"/>
        </w:rPr>
        <w:t>&lt;/Members&gt;</w:t>
      </w:r>
    </w:p>
    <w:p w14:paraId="780BD295" w14:textId="77777777" w:rsidR="00481F9C" w:rsidRPr="00B10984" w:rsidRDefault="00481F9C" w:rsidP="00481F9C">
      <w:pPr>
        <w:pStyle w:val="NormalBold"/>
      </w:pPr>
      <w:r w:rsidRPr="00B10984">
        <w:rPr>
          <w:rStyle w:val="HideTWBExt"/>
          <w:b w:val="0"/>
        </w:rPr>
        <w:t>&lt;/RepeatBlock-By&gt;</w:t>
      </w:r>
    </w:p>
    <w:p w14:paraId="789A8C0C"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5BFB942E" w14:textId="77777777" w:rsidR="00481F9C" w:rsidRPr="00B10984" w:rsidRDefault="00481F9C" w:rsidP="00481F9C">
      <w:pPr>
        <w:pStyle w:val="NormalBold"/>
      </w:pPr>
      <w:r w:rsidRPr="00B10984">
        <w:rPr>
          <w:rStyle w:val="HideTWBExt"/>
          <w:b w:val="0"/>
        </w:rPr>
        <w:t>&lt;Article&gt;</w:t>
      </w:r>
      <w:r w:rsidRPr="00B10984">
        <w:t>Čl. 3 – odst. 5 a (nový)</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4280938C" w14:textId="77777777" w:rsidTr="00234279">
        <w:trPr>
          <w:trHeight w:hRule="exact" w:val="240"/>
          <w:jc w:val="center"/>
        </w:trPr>
        <w:tc>
          <w:tcPr>
            <w:tcW w:w="9752" w:type="dxa"/>
            <w:gridSpan w:val="2"/>
            <w:tcBorders>
              <w:top w:val="nil"/>
              <w:left w:val="nil"/>
              <w:bottom w:val="nil"/>
              <w:right w:val="nil"/>
            </w:tcBorders>
          </w:tcPr>
          <w:p w14:paraId="5D70913C" w14:textId="77777777" w:rsidR="00481F9C" w:rsidRPr="00B10984" w:rsidRDefault="00481F9C" w:rsidP="00234279"/>
        </w:tc>
      </w:tr>
      <w:tr w:rsidR="00481F9C" w:rsidRPr="00B10984" w14:paraId="10FA8323" w14:textId="77777777" w:rsidTr="00234279">
        <w:trPr>
          <w:trHeight w:val="240"/>
          <w:jc w:val="center"/>
        </w:trPr>
        <w:tc>
          <w:tcPr>
            <w:tcW w:w="4876" w:type="dxa"/>
            <w:tcBorders>
              <w:top w:val="nil"/>
              <w:left w:val="nil"/>
              <w:bottom w:val="nil"/>
              <w:right w:val="nil"/>
            </w:tcBorders>
          </w:tcPr>
          <w:p w14:paraId="59A93926"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4C025819" w14:textId="77777777" w:rsidR="00481F9C" w:rsidRPr="00B10984" w:rsidRDefault="00481F9C" w:rsidP="00234279">
            <w:pPr>
              <w:pStyle w:val="AmColumnHeading"/>
            </w:pPr>
            <w:r w:rsidRPr="00B10984">
              <w:t>Pozměňovací návrh</w:t>
            </w:r>
          </w:p>
        </w:tc>
      </w:tr>
      <w:tr w:rsidR="00481F9C" w:rsidRPr="00B10984" w14:paraId="0FF4CAFB" w14:textId="77777777" w:rsidTr="00234279">
        <w:trPr>
          <w:jc w:val="center"/>
        </w:trPr>
        <w:tc>
          <w:tcPr>
            <w:tcW w:w="4876" w:type="dxa"/>
            <w:tcBorders>
              <w:top w:val="nil"/>
              <w:left w:val="nil"/>
              <w:bottom w:val="nil"/>
              <w:right w:val="nil"/>
            </w:tcBorders>
          </w:tcPr>
          <w:p w14:paraId="75859733" w14:textId="77777777" w:rsidR="00481F9C" w:rsidRPr="00B10984" w:rsidRDefault="00481F9C" w:rsidP="00234279">
            <w:pPr>
              <w:pStyle w:val="Normal6a"/>
            </w:pPr>
          </w:p>
        </w:tc>
        <w:tc>
          <w:tcPr>
            <w:tcW w:w="4876" w:type="dxa"/>
            <w:tcBorders>
              <w:top w:val="nil"/>
              <w:left w:val="nil"/>
              <w:bottom w:val="nil"/>
              <w:right w:val="nil"/>
            </w:tcBorders>
          </w:tcPr>
          <w:p w14:paraId="2106764A" w14:textId="77777777" w:rsidR="00481F9C" w:rsidRPr="00B10984" w:rsidRDefault="00481F9C" w:rsidP="00234279">
            <w:pPr>
              <w:pStyle w:val="Normal6a"/>
            </w:pPr>
            <w:r w:rsidRPr="00B10984">
              <w:rPr>
                <w:b/>
                <w:i/>
              </w:rPr>
              <w:t>5a.</w:t>
            </w:r>
            <w:r w:rsidRPr="00B10984">
              <w:tab/>
            </w:r>
            <w:r w:rsidRPr="00B10984">
              <w:rPr>
                <w:b/>
                <w:i/>
              </w:rPr>
              <w:t xml:space="preserve">Vnitrostátní plány zavádění, které mají členské státy vypracovat podle tohoto nařízení, musí být stručné a vyvážené a </w:t>
            </w:r>
            <w:r w:rsidRPr="00B10984">
              <w:rPr>
                <w:b/>
                <w:i/>
              </w:rPr>
              <w:lastRenderedPageBreak/>
              <w:t>nesmí představovat nepřiměřenou administrativní zátěž</w:t>
            </w:r>
          </w:p>
        </w:tc>
      </w:tr>
    </w:tbl>
    <w:p w14:paraId="3D1BA758"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68EFC298" w14:textId="77777777" w:rsidR="002E7F09" w:rsidRPr="00B10984" w:rsidRDefault="00481F9C" w:rsidP="00481F9C">
      <w:r w:rsidRPr="00B10984">
        <w:rPr>
          <w:rStyle w:val="HideTWBExt"/>
        </w:rPr>
        <w:t>&lt;/AmendB&gt;</w:t>
      </w:r>
    </w:p>
    <w:p w14:paraId="51092313"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99</w:t>
      </w:r>
      <w:r w:rsidRPr="00B10984">
        <w:rPr>
          <w:rStyle w:val="HideTWBExt"/>
          <w:b w:val="0"/>
        </w:rPr>
        <w:t>&lt;/NumAmB&gt;</w:t>
      </w:r>
    </w:p>
    <w:p w14:paraId="66937248" w14:textId="77777777" w:rsidR="00481F9C" w:rsidRPr="00B10984" w:rsidRDefault="00481F9C" w:rsidP="00481F9C">
      <w:pPr>
        <w:pStyle w:val="NormalBold"/>
      </w:pPr>
      <w:r w:rsidRPr="00B10984">
        <w:rPr>
          <w:rStyle w:val="HideTWBExt"/>
          <w:b w:val="0"/>
        </w:rPr>
        <w:t>&lt;RepeatBlock-By&gt;&lt;Members&gt;</w:t>
      </w:r>
      <w:r w:rsidRPr="00B10984">
        <w:t>Francisco Assis</w:t>
      </w:r>
      <w:r w:rsidRPr="00B10984">
        <w:rPr>
          <w:rStyle w:val="HideTWBExt"/>
          <w:b w:val="0"/>
        </w:rPr>
        <w:t>&lt;/Members&gt;</w:t>
      </w:r>
    </w:p>
    <w:p w14:paraId="419420F4" w14:textId="77777777" w:rsidR="00481F9C" w:rsidRPr="00B10984" w:rsidRDefault="00481F9C" w:rsidP="00481F9C">
      <w:r w:rsidRPr="00B10984">
        <w:rPr>
          <w:rStyle w:val="HideTWBExt"/>
        </w:rPr>
        <w:t>&lt;AuNomDe&gt;</w:t>
      </w:r>
      <w:r w:rsidRPr="00B10984">
        <w:rPr>
          <w:rStyle w:val="HideTWBInt"/>
        </w:rPr>
        <w:t>{S&amp;D}</w:t>
      </w:r>
      <w:r w:rsidRPr="00B10984">
        <w:t>za skupinu S&amp;D</w:t>
      </w:r>
      <w:r w:rsidRPr="00B10984">
        <w:rPr>
          <w:rStyle w:val="HideTWBExt"/>
        </w:rPr>
        <w:t>&lt;/AuNomDe&gt;</w:t>
      </w:r>
    </w:p>
    <w:p w14:paraId="6AC10096" w14:textId="77777777" w:rsidR="00481F9C" w:rsidRPr="00B10984" w:rsidRDefault="00481F9C" w:rsidP="00481F9C">
      <w:pPr>
        <w:pStyle w:val="NormalBold"/>
      </w:pPr>
      <w:r w:rsidRPr="00B10984">
        <w:rPr>
          <w:rStyle w:val="HideTWBExt"/>
          <w:b w:val="0"/>
        </w:rPr>
        <w:t>&lt;/RepeatBlock-By&gt;</w:t>
      </w:r>
    </w:p>
    <w:p w14:paraId="0940736E"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0898FCE2" w14:textId="77777777" w:rsidR="00481F9C" w:rsidRPr="00B10984" w:rsidRDefault="00481F9C" w:rsidP="00481F9C">
      <w:pPr>
        <w:pStyle w:val="NormalBold"/>
      </w:pPr>
      <w:r w:rsidRPr="00B10984">
        <w:rPr>
          <w:rStyle w:val="HideTWBExt"/>
          <w:b w:val="0"/>
        </w:rPr>
        <w:t>&lt;Article&gt;</w:t>
      </w:r>
      <w:r w:rsidRPr="00B10984">
        <w:t>Čl. 4 – odst. 1</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1D164D69" w14:textId="77777777" w:rsidTr="00234279">
        <w:trPr>
          <w:trHeight w:hRule="exact" w:val="240"/>
          <w:jc w:val="center"/>
        </w:trPr>
        <w:tc>
          <w:tcPr>
            <w:tcW w:w="9752" w:type="dxa"/>
            <w:gridSpan w:val="2"/>
            <w:tcBorders>
              <w:top w:val="nil"/>
              <w:left w:val="nil"/>
              <w:bottom w:val="nil"/>
              <w:right w:val="nil"/>
            </w:tcBorders>
          </w:tcPr>
          <w:p w14:paraId="702A2D3C" w14:textId="77777777" w:rsidR="00481F9C" w:rsidRPr="00B10984" w:rsidRDefault="00481F9C" w:rsidP="00234279"/>
        </w:tc>
      </w:tr>
      <w:tr w:rsidR="00481F9C" w:rsidRPr="00B10984" w14:paraId="58B33EAF" w14:textId="77777777" w:rsidTr="00234279">
        <w:trPr>
          <w:trHeight w:val="240"/>
          <w:jc w:val="center"/>
        </w:trPr>
        <w:tc>
          <w:tcPr>
            <w:tcW w:w="4876" w:type="dxa"/>
            <w:tcBorders>
              <w:top w:val="nil"/>
              <w:left w:val="nil"/>
              <w:bottom w:val="nil"/>
              <w:right w:val="nil"/>
            </w:tcBorders>
          </w:tcPr>
          <w:p w14:paraId="7BA47D4C"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067C9BD" w14:textId="77777777" w:rsidR="00481F9C" w:rsidRPr="00B10984" w:rsidRDefault="00481F9C" w:rsidP="00234279">
            <w:pPr>
              <w:pStyle w:val="AmColumnHeading"/>
            </w:pPr>
            <w:r w:rsidRPr="00B10984">
              <w:t>Pozměňovací návrh</w:t>
            </w:r>
          </w:p>
        </w:tc>
      </w:tr>
      <w:tr w:rsidR="00481F9C" w:rsidRPr="00B10984" w14:paraId="0F96C0D5" w14:textId="77777777" w:rsidTr="00234279">
        <w:trPr>
          <w:jc w:val="center"/>
        </w:trPr>
        <w:tc>
          <w:tcPr>
            <w:tcW w:w="4876" w:type="dxa"/>
            <w:tcBorders>
              <w:top w:val="nil"/>
              <w:left w:val="nil"/>
              <w:bottom w:val="nil"/>
              <w:right w:val="nil"/>
            </w:tcBorders>
          </w:tcPr>
          <w:p w14:paraId="6F78B67C" w14:textId="77777777" w:rsidR="00481F9C" w:rsidRPr="00B10984" w:rsidRDefault="00481F9C" w:rsidP="00234279">
            <w:pPr>
              <w:pStyle w:val="Normal6a"/>
            </w:pPr>
            <w:r w:rsidRPr="00B10984">
              <w:t>1.</w:t>
            </w:r>
            <w:r w:rsidRPr="00B10984">
              <w:tab/>
              <w:t xml:space="preserve">Odchylně od čl. 66 odst. 6 nařízení (EU) 2017/2226 </w:t>
            </w:r>
            <w:r w:rsidRPr="00B10984">
              <w:rPr>
                <w:b/>
                <w:i/>
              </w:rPr>
              <w:t>používají</w:t>
            </w:r>
            <w:r w:rsidRPr="00B10984">
              <w:t xml:space="preserve"> členské státy EES během jeho postupného zprovoznění tak, jak je stanoveno v tomto článku.</w:t>
            </w:r>
          </w:p>
        </w:tc>
        <w:tc>
          <w:tcPr>
            <w:tcW w:w="4876" w:type="dxa"/>
            <w:tcBorders>
              <w:top w:val="nil"/>
              <w:left w:val="nil"/>
              <w:bottom w:val="nil"/>
              <w:right w:val="nil"/>
            </w:tcBorders>
          </w:tcPr>
          <w:p w14:paraId="04FD9701" w14:textId="77777777" w:rsidR="00481F9C" w:rsidRPr="00B10984" w:rsidRDefault="00481F9C" w:rsidP="00234279">
            <w:pPr>
              <w:pStyle w:val="Normal6a"/>
            </w:pPr>
            <w:r w:rsidRPr="00B10984">
              <w:t>1.</w:t>
            </w:r>
            <w:r w:rsidRPr="00B10984">
              <w:tab/>
              <w:t xml:space="preserve">Odchylně od čl. 66 odst. 6 nařízení (EU) 2017/2226 </w:t>
            </w:r>
            <w:r w:rsidRPr="00B10984">
              <w:rPr>
                <w:b/>
                <w:i/>
              </w:rPr>
              <w:t>mohou</w:t>
            </w:r>
            <w:r w:rsidRPr="00B10984">
              <w:t xml:space="preserve"> členské státy </w:t>
            </w:r>
            <w:r w:rsidRPr="00B10984">
              <w:rPr>
                <w:b/>
                <w:i/>
              </w:rPr>
              <w:t>použít</w:t>
            </w:r>
            <w:r w:rsidRPr="00B10984">
              <w:t xml:space="preserve"> EES během jeho postupného zprovoznění tak, jak je stanoveno v tomto článku.</w:t>
            </w:r>
          </w:p>
        </w:tc>
      </w:tr>
    </w:tbl>
    <w:p w14:paraId="25705916"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62167330"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124DDC3F" w14:textId="77777777" w:rsidR="00481F9C" w:rsidRPr="00B10984" w:rsidRDefault="00481F9C" w:rsidP="00481F9C">
      <w:pPr>
        <w:pStyle w:val="AmJustText"/>
      </w:pPr>
      <w:r w:rsidRPr="00B10984">
        <w:t>Členské státy by měly mít i nadále možnost plně uplatňovat EES na všech hraničních přechodech od prvního dne, pokud tento přístup upřednostňují.</w:t>
      </w:r>
    </w:p>
    <w:p w14:paraId="50070E44" w14:textId="77777777" w:rsidR="002E7F09" w:rsidRPr="00B10984" w:rsidRDefault="00481F9C" w:rsidP="00481F9C">
      <w:r w:rsidRPr="00B10984">
        <w:rPr>
          <w:rStyle w:val="HideTWBExt"/>
        </w:rPr>
        <w:t>&lt;/AmendB&gt;</w:t>
      </w:r>
    </w:p>
    <w:p w14:paraId="39BB1514"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100</w:t>
      </w:r>
      <w:r w:rsidRPr="00B10984">
        <w:rPr>
          <w:rStyle w:val="HideTWBExt"/>
          <w:b w:val="0"/>
        </w:rPr>
        <w:t>&lt;/NumAmB&gt;</w:t>
      </w:r>
    </w:p>
    <w:p w14:paraId="592479F4"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67676FBD" w14:textId="77777777" w:rsidR="00481F9C" w:rsidRPr="00B10984" w:rsidRDefault="00481F9C" w:rsidP="00481F9C">
      <w:pPr>
        <w:pStyle w:val="NormalBold"/>
      </w:pPr>
      <w:r w:rsidRPr="00B10984">
        <w:rPr>
          <w:rStyle w:val="HideTWBExt"/>
          <w:b w:val="0"/>
        </w:rPr>
        <w:t>&lt;/RepeatBlock-By&gt;</w:t>
      </w:r>
    </w:p>
    <w:p w14:paraId="0636874C"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74F115B8" w14:textId="77777777" w:rsidR="00481F9C" w:rsidRPr="00B10984" w:rsidRDefault="00481F9C" w:rsidP="00481F9C">
      <w:pPr>
        <w:pStyle w:val="NormalBold"/>
      </w:pPr>
      <w:r w:rsidRPr="00B10984">
        <w:rPr>
          <w:rStyle w:val="HideTWBExt"/>
          <w:b w:val="0"/>
        </w:rPr>
        <w:t>&lt;Article&gt;</w:t>
      </w:r>
      <w:r w:rsidRPr="00B10984">
        <w:t>Čl. 4 – odst. 2 – pododstavec 1</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765A4E43" w14:textId="77777777" w:rsidTr="00234279">
        <w:trPr>
          <w:trHeight w:hRule="exact" w:val="240"/>
          <w:jc w:val="center"/>
        </w:trPr>
        <w:tc>
          <w:tcPr>
            <w:tcW w:w="9752" w:type="dxa"/>
            <w:gridSpan w:val="2"/>
            <w:tcBorders>
              <w:top w:val="nil"/>
              <w:left w:val="nil"/>
              <w:bottom w:val="nil"/>
              <w:right w:val="nil"/>
            </w:tcBorders>
          </w:tcPr>
          <w:p w14:paraId="5FDB2D00" w14:textId="77777777" w:rsidR="00481F9C" w:rsidRPr="00B10984" w:rsidRDefault="00481F9C" w:rsidP="00234279"/>
        </w:tc>
      </w:tr>
      <w:tr w:rsidR="00481F9C" w:rsidRPr="00B10984" w14:paraId="4FF7DC03" w14:textId="77777777" w:rsidTr="00234279">
        <w:trPr>
          <w:trHeight w:val="240"/>
          <w:jc w:val="center"/>
        </w:trPr>
        <w:tc>
          <w:tcPr>
            <w:tcW w:w="4876" w:type="dxa"/>
            <w:tcBorders>
              <w:top w:val="nil"/>
              <w:left w:val="nil"/>
              <w:bottom w:val="nil"/>
              <w:right w:val="nil"/>
            </w:tcBorders>
          </w:tcPr>
          <w:p w14:paraId="01794473"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244396AB" w14:textId="77777777" w:rsidR="00481F9C" w:rsidRPr="00B10984" w:rsidRDefault="00481F9C" w:rsidP="00234279">
            <w:pPr>
              <w:pStyle w:val="AmColumnHeading"/>
            </w:pPr>
            <w:r w:rsidRPr="00B10984">
              <w:t>Pozměňovací návrh</w:t>
            </w:r>
          </w:p>
        </w:tc>
      </w:tr>
      <w:tr w:rsidR="00481F9C" w:rsidRPr="00B10984" w14:paraId="588855ED" w14:textId="77777777" w:rsidTr="00234279">
        <w:trPr>
          <w:jc w:val="center"/>
        </w:trPr>
        <w:tc>
          <w:tcPr>
            <w:tcW w:w="4876" w:type="dxa"/>
            <w:tcBorders>
              <w:top w:val="nil"/>
              <w:left w:val="nil"/>
              <w:bottom w:val="nil"/>
              <w:right w:val="nil"/>
            </w:tcBorders>
          </w:tcPr>
          <w:p w14:paraId="72C045C7" w14:textId="77777777" w:rsidR="00481F9C" w:rsidRPr="00B10984" w:rsidRDefault="00481F9C" w:rsidP="00234279">
            <w:pPr>
              <w:pStyle w:val="Normal6a"/>
            </w:pPr>
            <w:r w:rsidRPr="00B10984">
              <w:t xml:space="preserve">Od </w:t>
            </w:r>
            <w:r w:rsidRPr="00B10984">
              <w:rPr>
                <w:b/>
                <w:i/>
              </w:rPr>
              <w:t>prvního</w:t>
            </w:r>
            <w:r w:rsidRPr="00B10984">
              <w:t xml:space="preserve"> dne postupného zprovoznění EES začne každý členský stát používat EES při vstupu </w:t>
            </w:r>
            <w:r w:rsidRPr="00B10984">
              <w:rPr>
                <w:b/>
                <w:i/>
              </w:rPr>
              <w:t>a</w:t>
            </w:r>
            <w:r w:rsidRPr="00B10984">
              <w:t xml:space="preserve"> při výstupu na jednom nebo více hraničních přechodech, přičemž v příslušných případech pokud možno zahrne kombinaci vzdušných, pozemních a námořních hraničních přechodů, pro účely zaznamenávání a uchovávání údajů o státních příslušnících třetích zemí uvedených v čl. 2 odst. 1 a 2 nařízení (EU) </w:t>
            </w:r>
            <w:r w:rsidRPr="00B10984">
              <w:lastRenderedPageBreak/>
              <w:t xml:space="preserve">2017/2226. Členské státy zaregistrují v EES alespoň </w:t>
            </w:r>
            <w:r w:rsidRPr="00B10984">
              <w:rPr>
                <w:b/>
                <w:i/>
              </w:rPr>
              <w:t>10 %</w:t>
            </w:r>
            <w:r w:rsidRPr="00B10984">
              <w:t xml:space="preserve"> odhadovaného počtu překročení hranic v daném členském státě.</w:t>
            </w:r>
          </w:p>
        </w:tc>
        <w:tc>
          <w:tcPr>
            <w:tcW w:w="4876" w:type="dxa"/>
            <w:tcBorders>
              <w:top w:val="nil"/>
              <w:left w:val="nil"/>
              <w:bottom w:val="nil"/>
              <w:right w:val="nil"/>
            </w:tcBorders>
          </w:tcPr>
          <w:p w14:paraId="5541CDFD" w14:textId="77777777" w:rsidR="00481F9C" w:rsidRPr="00B10984" w:rsidRDefault="00481F9C" w:rsidP="00234279">
            <w:pPr>
              <w:pStyle w:val="Normal6a"/>
            </w:pPr>
            <w:r w:rsidRPr="00B10984">
              <w:lastRenderedPageBreak/>
              <w:t xml:space="preserve">Od </w:t>
            </w:r>
            <w:r w:rsidRPr="00B10984">
              <w:rPr>
                <w:b/>
                <w:i/>
              </w:rPr>
              <w:t>30.</w:t>
            </w:r>
            <w:r w:rsidRPr="00B10984">
              <w:t xml:space="preserve"> dne postupného zprovoznění EES začne každý členský stát používat EES při vstupu </w:t>
            </w:r>
            <w:r w:rsidRPr="00B10984">
              <w:rPr>
                <w:b/>
                <w:i/>
              </w:rPr>
              <w:t>nebo</w:t>
            </w:r>
            <w:r w:rsidRPr="00B10984">
              <w:t xml:space="preserve"> při výstupu na jednom nebo více hraničních přechodech, přičemž v příslušných případech pokud možno zahrne kombinaci vzdušných, pozemních a námořních hraničních přechodů, pro účely zaznamenávání a uchovávání údajů o státních příslušnících třetích zemí uvedených v čl. 2 odst. 1 a 2 nařízení (EU) </w:t>
            </w:r>
            <w:r w:rsidRPr="00B10984">
              <w:lastRenderedPageBreak/>
              <w:t xml:space="preserve">2017/2226. Členské státy zaregistrují v EES alespoň </w:t>
            </w:r>
            <w:r w:rsidRPr="00B10984">
              <w:rPr>
                <w:b/>
                <w:i/>
              </w:rPr>
              <w:t>2 %</w:t>
            </w:r>
            <w:r w:rsidRPr="00B10984">
              <w:t xml:space="preserve"> odhadovaného počtu překročení hranic v daném členském státě.</w:t>
            </w:r>
          </w:p>
        </w:tc>
      </w:tr>
    </w:tbl>
    <w:p w14:paraId="015537F9"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D50FAE3" w14:textId="77777777" w:rsidR="002E7F09" w:rsidRPr="00B10984" w:rsidRDefault="00481F9C" w:rsidP="00481F9C">
      <w:r w:rsidRPr="00B10984">
        <w:rPr>
          <w:rStyle w:val="HideTWBExt"/>
        </w:rPr>
        <w:t>&lt;/AmendB&gt;</w:t>
      </w:r>
    </w:p>
    <w:p w14:paraId="66B5AF7B"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101</w:t>
      </w:r>
      <w:r w:rsidRPr="00B10984">
        <w:rPr>
          <w:rStyle w:val="HideTWBExt"/>
          <w:b w:val="0"/>
        </w:rPr>
        <w:t>&lt;/NumAmB&gt;</w:t>
      </w:r>
    </w:p>
    <w:p w14:paraId="6319DEE4" w14:textId="77777777" w:rsidR="00481F9C" w:rsidRPr="00B10984" w:rsidRDefault="00481F9C" w:rsidP="00481F9C">
      <w:pPr>
        <w:pStyle w:val="NormalBold"/>
      </w:pPr>
      <w:r w:rsidRPr="00B10984">
        <w:rPr>
          <w:rStyle w:val="HideTWBExt"/>
          <w:b w:val="0"/>
        </w:rPr>
        <w:t>&lt;RepeatBlock-By&gt;&lt;Members&gt;</w:t>
      </w:r>
      <w:r w:rsidRPr="00B10984">
        <w:t>Marieke Ehlers</w:t>
      </w:r>
      <w:r w:rsidRPr="00B10984">
        <w:rPr>
          <w:rStyle w:val="HideTWBExt"/>
          <w:b w:val="0"/>
        </w:rPr>
        <w:t>&lt;/Members&gt;</w:t>
      </w:r>
    </w:p>
    <w:p w14:paraId="7288CF87" w14:textId="77777777" w:rsidR="00481F9C" w:rsidRPr="00B10984" w:rsidRDefault="00481F9C" w:rsidP="00481F9C">
      <w:r w:rsidRPr="00B10984">
        <w:rPr>
          <w:rStyle w:val="HideTWBExt"/>
        </w:rPr>
        <w:t>&lt;AuNomDe&gt;</w:t>
      </w:r>
      <w:r w:rsidRPr="00B10984">
        <w:rPr>
          <w:rStyle w:val="HideTWBInt"/>
        </w:rPr>
        <w:t>{PfE}</w:t>
      </w:r>
      <w:r w:rsidRPr="00B10984">
        <w:t>za skupinu Patrioti pro Evropu</w:t>
      </w:r>
      <w:r w:rsidRPr="00B10984">
        <w:rPr>
          <w:rStyle w:val="HideTWBExt"/>
        </w:rPr>
        <w:t>&lt;/AuNomDe&gt;</w:t>
      </w:r>
    </w:p>
    <w:p w14:paraId="058E742B" w14:textId="77777777" w:rsidR="00481F9C" w:rsidRPr="00B10984" w:rsidRDefault="00481F9C" w:rsidP="00481F9C">
      <w:pPr>
        <w:pStyle w:val="NormalBold"/>
      </w:pPr>
      <w:r w:rsidRPr="00B10984">
        <w:rPr>
          <w:rStyle w:val="HideTWBExt"/>
          <w:b w:val="0"/>
        </w:rPr>
        <w:t>&lt;Members&gt;</w:t>
      </w:r>
      <w:r w:rsidRPr="00B10984">
        <w:t>Nikola Bartůšek</w:t>
      </w:r>
      <w:r w:rsidRPr="00B10984">
        <w:rPr>
          <w:rStyle w:val="HideTWBExt"/>
          <w:b w:val="0"/>
        </w:rPr>
        <w:t>&lt;/Members&gt;</w:t>
      </w:r>
    </w:p>
    <w:p w14:paraId="450B4E7E" w14:textId="77777777" w:rsidR="00481F9C" w:rsidRPr="00B10984" w:rsidRDefault="00481F9C" w:rsidP="00481F9C">
      <w:pPr>
        <w:pStyle w:val="NormalBold"/>
      </w:pPr>
      <w:r w:rsidRPr="00B10984">
        <w:rPr>
          <w:rStyle w:val="HideTWBExt"/>
          <w:b w:val="0"/>
        </w:rPr>
        <w:t>&lt;/RepeatBlock-By&gt;</w:t>
      </w:r>
    </w:p>
    <w:p w14:paraId="5DCF0C71"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B1D2EA1" w14:textId="77777777" w:rsidR="00481F9C" w:rsidRPr="00B10984" w:rsidRDefault="00481F9C" w:rsidP="00481F9C">
      <w:pPr>
        <w:pStyle w:val="NormalBold"/>
      </w:pPr>
      <w:r w:rsidRPr="00B10984">
        <w:rPr>
          <w:rStyle w:val="HideTWBExt"/>
          <w:b w:val="0"/>
        </w:rPr>
        <w:t>&lt;Article&gt;</w:t>
      </w:r>
      <w:r w:rsidRPr="00B10984">
        <w:t>Čl. 4 – odst. 2 – pododstavec 1</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6DD09DAC" w14:textId="77777777" w:rsidTr="00234279">
        <w:trPr>
          <w:trHeight w:hRule="exact" w:val="240"/>
          <w:jc w:val="center"/>
        </w:trPr>
        <w:tc>
          <w:tcPr>
            <w:tcW w:w="9752" w:type="dxa"/>
            <w:gridSpan w:val="2"/>
            <w:tcBorders>
              <w:top w:val="nil"/>
              <w:left w:val="nil"/>
              <w:bottom w:val="nil"/>
              <w:right w:val="nil"/>
            </w:tcBorders>
          </w:tcPr>
          <w:p w14:paraId="5992BFB0" w14:textId="77777777" w:rsidR="00481F9C" w:rsidRPr="00B10984" w:rsidRDefault="00481F9C" w:rsidP="00234279"/>
        </w:tc>
      </w:tr>
      <w:tr w:rsidR="00481F9C" w:rsidRPr="00B10984" w14:paraId="295A45BD" w14:textId="77777777" w:rsidTr="00234279">
        <w:trPr>
          <w:trHeight w:val="240"/>
          <w:jc w:val="center"/>
        </w:trPr>
        <w:tc>
          <w:tcPr>
            <w:tcW w:w="4876" w:type="dxa"/>
            <w:tcBorders>
              <w:top w:val="nil"/>
              <w:left w:val="nil"/>
              <w:bottom w:val="nil"/>
              <w:right w:val="nil"/>
            </w:tcBorders>
          </w:tcPr>
          <w:p w14:paraId="773DCE69"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192486F6" w14:textId="77777777" w:rsidR="00481F9C" w:rsidRPr="00B10984" w:rsidRDefault="00481F9C" w:rsidP="00234279">
            <w:pPr>
              <w:pStyle w:val="AmColumnHeading"/>
            </w:pPr>
            <w:r w:rsidRPr="00B10984">
              <w:t>Pozměňovací návrh</w:t>
            </w:r>
          </w:p>
        </w:tc>
      </w:tr>
      <w:tr w:rsidR="00481F9C" w:rsidRPr="00B10984" w14:paraId="417E0879" w14:textId="77777777" w:rsidTr="00234279">
        <w:trPr>
          <w:jc w:val="center"/>
        </w:trPr>
        <w:tc>
          <w:tcPr>
            <w:tcW w:w="4876" w:type="dxa"/>
            <w:tcBorders>
              <w:top w:val="nil"/>
              <w:left w:val="nil"/>
              <w:bottom w:val="nil"/>
              <w:right w:val="nil"/>
            </w:tcBorders>
          </w:tcPr>
          <w:p w14:paraId="07322A3F" w14:textId="77777777" w:rsidR="00481F9C" w:rsidRPr="00B10984" w:rsidRDefault="00481F9C" w:rsidP="00234279">
            <w:pPr>
              <w:pStyle w:val="Normal6a"/>
            </w:pPr>
            <w:r w:rsidRPr="00B10984">
              <w:t>Od prvního dne postupného zprovoznění EES začne každý členský stát používat EES při vstupu a při výstupu na jednom nebo více hraničních přechodech, přičemž v příslušných případech pokud možno zahrne kombinaci vzdušných, pozemních a námořních hraničních přechodů, pro účely zaznamenávání a uchovávání údajů o státních příslušnících třetích zemí uvedených v čl. 2 odst. 1 a 2 nařízení (EU) 2017/2226. Členské státy zaregistrují v EES alespoň 10 % odhadovaného počtu překročení hranic v daném členském státě.</w:t>
            </w:r>
          </w:p>
        </w:tc>
        <w:tc>
          <w:tcPr>
            <w:tcW w:w="4876" w:type="dxa"/>
            <w:tcBorders>
              <w:top w:val="nil"/>
              <w:left w:val="nil"/>
              <w:bottom w:val="nil"/>
              <w:right w:val="nil"/>
            </w:tcBorders>
          </w:tcPr>
          <w:p w14:paraId="2A8B6A69" w14:textId="77777777" w:rsidR="00481F9C" w:rsidRPr="00B10984" w:rsidRDefault="00481F9C" w:rsidP="00234279">
            <w:pPr>
              <w:pStyle w:val="Normal6a"/>
            </w:pPr>
            <w:r w:rsidRPr="00B10984">
              <w:t xml:space="preserve">Od prvního dne postupného zprovoznění EES začne každý členský stát používat EES při vstupu a při výstupu na jednom nebo více hraničních přechodech, přičemž v příslušných případech pokud možno zahrne kombinaci vzdušných, pozemních a námořních hraničních přechodů, pro účely zaznamenávání a uchovávání údajů o státních příslušnících třetích zemí uvedených v čl. 2 odst. 1 a 2 nařízení (EU) 2017/2226. </w:t>
            </w:r>
            <w:r w:rsidRPr="00B10984">
              <w:rPr>
                <w:b/>
                <w:i/>
              </w:rPr>
              <w:t>Nejpozději do 30. kalendářního dne po postupném zprovoznění EES</w:t>
            </w:r>
            <w:r w:rsidRPr="00B10984">
              <w:t xml:space="preserve"> členské státy zaregistrují v EES alespoň 10 % odhadovaného počtu překročení hranic v daném členském státě.</w:t>
            </w:r>
          </w:p>
        </w:tc>
      </w:tr>
    </w:tbl>
    <w:p w14:paraId="1B17EAFE"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7F9ECE5D"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0A5FB98E" w14:textId="77777777" w:rsidR="00481F9C" w:rsidRPr="00B10984" w:rsidRDefault="00481F9C" w:rsidP="00481F9C">
      <w:pPr>
        <w:pStyle w:val="AmJustText"/>
      </w:pPr>
      <w:r w:rsidRPr="00B10984">
        <w:t>V souladu s přístupem zpravodaje (pozměňovací návrh 20) navrhujeme postupný přístup během prvních 30 dnů, což je návrh, který může Komise podpořit.</w:t>
      </w:r>
    </w:p>
    <w:p w14:paraId="155E2221" w14:textId="77777777" w:rsidR="002E7F09" w:rsidRPr="00B10984" w:rsidRDefault="00481F9C" w:rsidP="00481F9C">
      <w:r w:rsidRPr="00B10984">
        <w:rPr>
          <w:rStyle w:val="HideTWBExt"/>
        </w:rPr>
        <w:t>&lt;/AmendB&gt;</w:t>
      </w:r>
    </w:p>
    <w:p w14:paraId="574FFF8A"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102</w:t>
      </w:r>
      <w:r w:rsidRPr="00B10984">
        <w:rPr>
          <w:rStyle w:val="HideTWBExt"/>
          <w:b w:val="0"/>
        </w:rPr>
        <w:t>&lt;/NumAmB&gt;</w:t>
      </w:r>
    </w:p>
    <w:p w14:paraId="330B29C6"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4E4E6633" w14:textId="77777777" w:rsidR="00481F9C" w:rsidRPr="00B10984" w:rsidRDefault="00481F9C" w:rsidP="00481F9C">
      <w:pPr>
        <w:pStyle w:val="NormalBold"/>
      </w:pPr>
      <w:r w:rsidRPr="00B10984">
        <w:rPr>
          <w:rStyle w:val="HideTWBExt"/>
          <w:b w:val="0"/>
        </w:rPr>
        <w:t>&lt;/RepeatBlock-By&gt;</w:t>
      </w:r>
    </w:p>
    <w:p w14:paraId="30B38121"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716D9737" w14:textId="77777777" w:rsidR="00481F9C" w:rsidRPr="00B10984" w:rsidRDefault="00481F9C" w:rsidP="00481F9C">
      <w:pPr>
        <w:pStyle w:val="NormalBold"/>
      </w:pPr>
      <w:r w:rsidRPr="00B10984">
        <w:rPr>
          <w:rStyle w:val="HideTWBExt"/>
          <w:b w:val="0"/>
        </w:rPr>
        <w:t>&lt;Article&gt;</w:t>
      </w:r>
      <w:r w:rsidRPr="00B10984">
        <w:t>Čl. 4 – odst. 2 – pododstavec 2</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3A1B6B19" w14:textId="77777777" w:rsidTr="00234279">
        <w:trPr>
          <w:trHeight w:hRule="exact" w:val="240"/>
          <w:jc w:val="center"/>
        </w:trPr>
        <w:tc>
          <w:tcPr>
            <w:tcW w:w="9752" w:type="dxa"/>
            <w:gridSpan w:val="2"/>
            <w:tcBorders>
              <w:top w:val="nil"/>
              <w:left w:val="nil"/>
              <w:bottom w:val="nil"/>
              <w:right w:val="nil"/>
            </w:tcBorders>
          </w:tcPr>
          <w:p w14:paraId="144F1D15" w14:textId="77777777" w:rsidR="00481F9C" w:rsidRPr="00B10984" w:rsidRDefault="00481F9C" w:rsidP="00234279"/>
        </w:tc>
      </w:tr>
      <w:tr w:rsidR="00481F9C" w:rsidRPr="00B10984" w14:paraId="0961D677" w14:textId="77777777" w:rsidTr="00234279">
        <w:trPr>
          <w:trHeight w:val="240"/>
          <w:jc w:val="center"/>
        </w:trPr>
        <w:tc>
          <w:tcPr>
            <w:tcW w:w="4876" w:type="dxa"/>
            <w:tcBorders>
              <w:top w:val="nil"/>
              <w:left w:val="nil"/>
              <w:bottom w:val="nil"/>
              <w:right w:val="nil"/>
            </w:tcBorders>
          </w:tcPr>
          <w:p w14:paraId="48E867F6" w14:textId="77777777" w:rsidR="00481F9C" w:rsidRPr="00B10984" w:rsidRDefault="00481F9C" w:rsidP="00234279">
            <w:pPr>
              <w:pStyle w:val="AmColumnHeading"/>
            </w:pPr>
            <w:r w:rsidRPr="00B10984">
              <w:lastRenderedPageBreak/>
              <w:t>Znění navržené Komisí</w:t>
            </w:r>
          </w:p>
        </w:tc>
        <w:tc>
          <w:tcPr>
            <w:tcW w:w="4876" w:type="dxa"/>
            <w:tcBorders>
              <w:top w:val="nil"/>
              <w:left w:val="nil"/>
              <w:bottom w:val="nil"/>
              <w:right w:val="nil"/>
            </w:tcBorders>
          </w:tcPr>
          <w:p w14:paraId="16E925F5" w14:textId="77777777" w:rsidR="00481F9C" w:rsidRPr="00B10984" w:rsidRDefault="00481F9C" w:rsidP="00234279">
            <w:pPr>
              <w:pStyle w:val="AmColumnHeading"/>
            </w:pPr>
            <w:r w:rsidRPr="00B10984">
              <w:t>Pozměňovací návrh</w:t>
            </w:r>
          </w:p>
        </w:tc>
      </w:tr>
      <w:tr w:rsidR="00481F9C" w:rsidRPr="00B10984" w14:paraId="45F69F6B" w14:textId="77777777" w:rsidTr="00234279">
        <w:trPr>
          <w:jc w:val="center"/>
        </w:trPr>
        <w:tc>
          <w:tcPr>
            <w:tcW w:w="4876" w:type="dxa"/>
            <w:tcBorders>
              <w:top w:val="nil"/>
              <w:left w:val="nil"/>
              <w:bottom w:val="nil"/>
              <w:right w:val="nil"/>
            </w:tcBorders>
          </w:tcPr>
          <w:p w14:paraId="096D3806" w14:textId="77777777" w:rsidR="00481F9C" w:rsidRPr="00B10984" w:rsidRDefault="00481F9C" w:rsidP="00234279">
            <w:pPr>
              <w:pStyle w:val="Normal6a"/>
            </w:pPr>
            <w:r w:rsidRPr="00B10984">
              <w:t xml:space="preserve">Během prvních </w:t>
            </w:r>
            <w:r w:rsidRPr="00B10984">
              <w:rPr>
                <w:b/>
                <w:i/>
              </w:rPr>
              <w:t>60</w:t>
            </w:r>
            <w:r w:rsidRPr="00B10984">
              <w:t xml:space="preserve"> kalendářních dnů postupného zprovoznění EES mohou členské státy provozovat EES bez biometrických funkcí a vnitrostátní orgány mohou vytvářet nebo aktualizovat individuální soubory bez biometrických údajů.</w:t>
            </w:r>
          </w:p>
        </w:tc>
        <w:tc>
          <w:tcPr>
            <w:tcW w:w="4876" w:type="dxa"/>
            <w:tcBorders>
              <w:top w:val="nil"/>
              <w:left w:val="nil"/>
              <w:bottom w:val="nil"/>
              <w:right w:val="nil"/>
            </w:tcBorders>
          </w:tcPr>
          <w:p w14:paraId="3E0AF8C6" w14:textId="77777777" w:rsidR="00481F9C" w:rsidRPr="00B10984" w:rsidRDefault="00481F9C" w:rsidP="00234279">
            <w:pPr>
              <w:pStyle w:val="Normal6a"/>
            </w:pPr>
            <w:r w:rsidRPr="00B10984">
              <w:t xml:space="preserve">Během prvních </w:t>
            </w:r>
            <w:r w:rsidRPr="00B10984">
              <w:rPr>
                <w:b/>
                <w:i/>
              </w:rPr>
              <w:t>180</w:t>
            </w:r>
            <w:r w:rsidRPr="00B10984">
              <w:t xml:space="preserve"> kalendářních dnů postupného zprovoznění EES mohou členské státy provozovat EES bez biometrických funkcí a vnitrostátní orgány mohou vytvářet nebo aktualizovat individuální soubory bez biometrických údajů.</w:t>
            </w:r>
          </w:p>
        </w:tc>
      </w:tr>
    </w:tbl>
    <w:p w14:paraId="214E9D65"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5FF8F724" w14:textId="77777777" w:rsidR="002E7F09" w:rsidRPr="00B10984" w:rsidRDefault="00481F9C" w:rsidP="00481F9C">
      <w:r w:rsidRPr="00B10984">
        <w:rPr>
          <w:rStyle w:val="HideTWBExt"/>
        </w:rPr>
        <w:t>&lt;/AmendB&gt;</w:t>
      </w:r>
    </w:p>
    <w:p w14:paraId="6D2E1CE8"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103</w:t>
      </w:r>
      <w:r w:rsidRPr="00B10984">
        <w:rPr>
          <w:rStyle w:val="HideTWBExt"/>
          <w:b w:val="0"/>
        </w:rPr>
        <w:t>&lt;/NumAmB&gt;</w:t>
      </w:r>
    </w:p>
    <w:p w14:paraId="1D17E1A6"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38387067" w14:textId="77777777" w:rsidR="00481F9C" w:rsidRPr="00B10984" w:rsidRDefault="00481F9C" w:rsidP="00481F9C">
      <w:pPr>
        <w:pStyle w:val="NormalBold"/>
      </w:pPr>
      <w:r w:rsidRPr="00B10984">
        <w:rPr>
          <w:rStyle w:val="HideTWBExt"/>
          <w:b w:val="0"/>
        </w:rPr>
        <w:t>&lt;/RepeatBlock-By&gt;</w:t>
      </w:r>
    </w:p>
    <w:p w14:paraId="683CE3C0"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02FA2FC5" w14:textId="77777777" w:rsidR="00481F9C" w:rsidRPr="00B10984" w:rsidRDefault="00481F9C" w:rsidP="00481F9C">
      <w:pPr>
        <w:pStyle w:val="NormalBold"/>
      </w:pPr>
      <w:r w:rsidRPr="00B10984">
        <w:rPr>
          <w:rStyle w:val="HideTWBExt"/>
          <w:b w:val="0"/>
        </w:rPr>
        <w:t>&lt;Article&gt;</w:t>
      </w:r>
      <w:r w:rsidRPr="00B10984">
        <w:t>Čl. 4 – odst. 3</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58F1BFB2" w14:textId="77777777" w:rsidTr="00234279">
        <w:trPr>
          <w:trHeight w:hRule="exact" w:val="240"/>
          <w:jc w:val="center"/>
        </w:trPr>
        <w:tc>
          <w:tcPr>
            <w:tcW w:w="9752" w:type="dxa"/>
            <w:gridSpan w:val="2"/>
            <w:tcBorders>
              <w:top w:val="nil"/>
              <w:left w:val="nil"/>
              <w:bottom w:val="nil"/>
              <w:right w:val="nil"/>
            </w:tcBorders>
          </w:tcPr>
          <w:p w14:paraId="53074513" w14:textId="77777777" w:rsidR="00481F9C" w:rsidRPr="00B10984" w:rsidRDefault="00481F9C" w:rsidP="00234279"/>
        </w:tc>
      </w:tr>
      <w:tr w:rsidR="00481F9C" w:rsidRPr="00B10984" w14:paraId="3DC48FCC" w14:textId="77777777" w:rsidTr="00234279">
        <w:trPr>
          <w:trHeight w:val="240"/>
          <w:jc w:val="center"/>
        </w:trPr>
        <w:tc>
          <w:tcPr>
            <w:tcW w:w="4876" w:type="dxa"/>
            <w:tcBorders>
              <w:top w:val="nil"/>
              <w:left w:val="nil"/>
              <w:bottom w:val="nil"/>
              <w:right w:val="nil"/>
            </w:tcBorders>
          </w:tcPr>
          <w:p w14:paraId="4D53FFAE"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2A84A542" w14:textId="77777777" w:rsidR="00481F9C" w:rsidRPr="00B10984" w:rsidRDefault="00481F9C" w:rsidP="00234279">
            <w:pPr>
              <w:pStyle w:val="AmColumnHeading"/>
            </w:pPr>
            <w:r w:rsidRPr="00B10984">
              <w:t>Pozměňovací návrh</w:t>
            </w:r>
          </w:p>
        </w:tc>
      </w:tr>
      <w:tr w:rsidR="00481F9C" w:rsidRPr="00B10984" w14:paraId="407139BD" w14:textId="77777777" w:rsidTr="00234279">
        <w:trPr>
          <w:jc w:val="center"/>
        </w:trPr>
        <w:tc>
          <w:tcPr>
            <w:tcW w:w="4876" w:type="dxa"/>
            <w:tcBorders>
              <w:top w:val="nil"/>
              <w:left w:val="nil"/>
              <w:bottom w:val="nil"/>
              <w:right w:val="nil"/>
            </w:tcBorders>
          </w:tcPr>
          <w:p w14:paraId="38CD4F24" w14:textId="77777777" w:rsidR="00481F9C" w:rsidRPr="00B10984" w:rsidRDefault="00481F9C" w:rsidP="00234279">
            <w:pPr>
              <w:pStyle w:val="Normal6a"/>
            </w:pPr>
            <w:r w:rsidRPr="00B10984">
              <w:t>3.</w:t>
            </w:r>
            <w:r w:rsidRPr="00B10984">
              <w:tab/>
              <w:t xml:space="preserve">Nejpozději od </w:t>
            </w:r>
            <w:r w:rsidRPr="00B10984">
              <w:rPr>
                <w:b/>
                <w:i/>
              </w:rPr>
              <w:t>90.</w:t>
            </w:r>
            <w:r w:rsidRPr="00B10984">
              <w:t xml:space="preserve"> kalendářního dne po postupném zprovoznění EES provozují členské státy EES s biometrickými funkcemi alespoň na </w:t>
            </w:r>
            <w:r w:rsidRPr="00B10984">
              <w:rPr>
                <w:b/>
                <w:i/>
              </w:rPr>
              <w:t>polovině</w:t>
            </w:r>
            <w:r w:rsidRPr="00B10984">
              <w:t xml:space="preserve"> svých hraničních přechodů. Členské státy zaregistrují alespoň </w:t>
            </w:r>
            <w:r w:rsidRPr="00B10984">
              <w:rPr>
                <w:b/>
                <w:i/>
              </w:rPr>
              <w:t>50 %</w:t>
            </w:r>
            <w:r w:rsidRPr="00B10984">
              <w:t xml:space="preserve"> odhadovaného počtu překročení hranic v daném členském státě. Individuální soubory státních příslušníků třetích zemí uvedených v čl. 2 odst. 1 a 2 nařízení (EU) 2017/2226, které jsou zaregistrovány v EES, </w:t>
            </w:r>
            <w:r w:rsidRPr="00B10984">
              <w:rPr>
                <w:b/>
                <w:i/>
              </w:rPr>
              <w:t>musí</w:t>
            </w:r>
            <w:r w:rsidRPr="00B10984">
              <w:t xml:space="preserve"> obsahovat biometrické údaje.</w:t>
            </w:r>
          </w:p>
        </w:tc>
        <w:tc>
          <w:tcPr>
            <w:tcW w:w="4876" w:type="dxa"/>
            <w:tcBorders>
              <w:top w:val="nil"/>
              <w:left w:val="nil"/>
              <w:bottom w:val="nil"/>
              <w:right w:val="nil"/>
            </w:tcBorders>
          </w:tcPr>
          <w:p w14:paraId="3761DD3D" w14:textId="77777777" w:rsidR="00481F9C" w:rsidRPr="00B10984" w:rsidRDefault="00481F9C" w:rsidP="00234279">
            <w:pPr>
              <w:pStyle w:val="Normal6a"/>
            </w:pPr>
            <w:r w:rsidRPr="00B10984">
              <w:t>3.</w:t>
            </w:r>
            <w:r w:rsidRPr="00B10984">
              <w:tab/>
              <w:t xml:space="preserve">Nejpozději od </w:t>
            </w:r>
            <w:r w:rsidRPr="00B10984">
              <w:rPr>
                <w:b/>
                <w:i/>
              </w:rPr>
              <w:t>180.</w:t>
            </w:r>
            <w:r w:rsidRPr="00B10984">
              <w:t xml:space="preserve"> kalendářního dne po postupném zprovoznění EES provozují členské státy EES s biometrickými funkcemi alespoň na </w:t>
            </w:r>
            <w:r w:rsidRPr="00B10984">
              <w:rPr>
                <w:b/>
                <w:i/>
              </w:rPr>
              <w:t>10 %</w:t>
            </w:r>
            <w:r w:rsidRPr="00B10984">
              <w:t xml:space="preserve"> svých hraničních přechodů. Členské státy zaregistrují alespoň </w:t>
            </w:r>
            <w:r w:rsidRPr="00B10984">
              <w:rPr>
                <w:b/>
                <w:i/>
              </w:rPr>
              <w:t>10 %</w:t>
            </w:r>
            <w:r w:rsidRPr="00B10984">
              <w:t xml:space="preserve"> odhadovaného počtu překročení hranic v daném členském státě. Individuální soubory státních příslušníků třetích zemí uvedených v čl. 2 odst. 1 a 2 nařízení (EU) 2017/2226, které jsou zaregistrovány v EES, </w:t>
            </w:r>
            <w:r w:rsidRPr="00B10984">
              <w:rPr>
                <w:b/>
                <w:i/>
              </w:rPr>
              <w:t>mohou</w:t>
            </w:r>
            <w:r w:rsidRPr="00B10984">
              <w:t xml:space="preserve"> obsahovat biometrické údaje.</w:t>
            </w:r>
          </w:p>
        </w:tc>
      </w:tr>
    </w:tbl>
    <w:p w14:paraId="52C0D390"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4A81153A" w14:textId="77777777" w:rsidR="002E7F09" w:rsidRPr="00B10984" w:rsidRDefault="00481F9C" w:rsidP="00481F9C">
      <w:r w:rsidRPr="00B10984">
        <w:rPr>
          <w:rStyle w:val="HideTWBExt"/>
        </w:rPr>
        <w:t>&lt;/AmendB&gt;</w:t>
      </w:r>
    </w:p>
    <w:p w14:paraId="55182AB6"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104</w:t>
      </w:r>
      <w:r w:rsidRPr="00B10984">
        <w:rPr>
          <w:rStyle w:val="HideTWBExt"/>
          <w:b w:val="0"/>
        </w:rPr>
        <w:t>&lt;/NumAmB&gt;</w:t>
      </w:r>
    </w:p>
    <w:p w14:paraId="1B2B5D63"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69AA6D90" w14:textId="77777777" w:rsidR="00481F9C" w:rsidRPr="00B10984" w:rsidRDefault="00481F9C" w:rsidP="00481F9C">
      <w:pPr>
        <w:pStyle w:val="NormalBold"/>
      </w:pPr>
      <w:r w:rsidRPr="00B10984">
        <w:rPr>
          <w:rStyle w:val="HideTWBExt"/>
          <w:b w:val="0"/>
        </w:rPr>
        <w:t>&lt;/RepeatBlock-By&gt;</w:t>
      </w:r>
    </w:p>
    <w:p w14:paraId="4A3A1BE8"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324D7105" w14:textId="77777777" w:rsidR="00481F9C" w:rsidRPr="00B10984" w:rsidRDefault="00481F9C" w:rsidP="00481F9C">
      <w:pPr>
        <w:pStyle w:val="NormalBold"/>
      </w:pPr>
      <w:r w:rsidRPr="00B10984">
        <w:rPr>
          <w:rStyle w:val="HideTWBExt"/>
          <w:b w:val="0"/>
        </w:rPr>
        <w:t>&lt;Article&gt;</w:t>
      </w:r>
      <w:r w:rsidRPr="00B10984">
        <w:t>Čl. 4 – odst. 3</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699D9F87" w14:textId="77777777" w:rsidTr="00234279">
        <w:trPr>
          <w:trHeight w:hRule="exact" w:val="240"/>
          <w:jc w:val="center"/>
        </w:trPr>
        <w:tc>
          <w:tcPr>
            <w:tcW w:w="9752" w:type="dxa"/>
            <w:gridSpan w:val="2"/>
            <w:tcBorders>
              <w:top w:val="nil"/>
              <w:left w:val="nil"/>
              <w:bottom w:val="nil"/>
              <w:right w:val="nil"/>
            </w:tcBorders>
          </w:tcPr>
          <w:p w14:paraId="5FF58935" w14:textId="77777777" w:rsidR="00481F9C" w:rsidRPr="00B10984" w:rsidRDefault="00481F9C" w:rsidP="00234279"/>
        </w:tc>
      </w:tr>
      <w:tr w:rsidR="00481F9C" w:rsidRPr="00B10984" w14:paraId="0A0455D8" w14:textId="77777777" w:rsidTr="00234279">
        <w:trPr>
          <w:trHeight w:val="240"/>
          <w:jc w:val="center"/>
        </w:trPr>
        <w:tc>
          <w:tcPr>
            <w:tcW w:w="4876" w:type="dxa"/>
            <w:tcBorders>
              <w:top w:val="nil"/>
              <w:left w:val="nil"/>
              <w:bottom w:val="nil"/>
              <w:right w:val="nil"/>
            </w:tcBorders>
          </w:tcPr>
          <w:p w14:paraId="5EFDDFBF"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4C7D9D32" w14:textId="77777777" w:rsidR="00481F9C" w:rsidRPr="00B10984" w:rsidRDefault="00481F9C" w:rsidP="00234279">
            <w:pPr>
              <w:pStyle w:val="AmColumnHeading"/>
            </w:pPr>
            <w:r w:rsidRPr="00B10984">
              <w:t>Pozměňovací návrh</w:t>
            </w:r>
          </w:p>
        </w:tc>
      </w:tr>
      <w:tr w:rsidR="00481F9C" w:rsidRPr="00B10984" w14:paraId="08743A69" w14:textId="77777777" w:rsidTr="00234279">
        <w:trPr>
          <w:jc w:val="center"/>
        </w:trPr>
        <w:tc>
          <w:tcPr>
            <w:tcW w:w="4876" w:type="dxa"/>
            <w:tcBorders>
              <w:top w:val="nil"/>
              <w:left w:val="nil"/>
              <w:bottom w:val="nil"/>
              <w:right w:val="nil"/>
            </w:tcBorders>
          </w:tcPr>
          <w:p w14:paraId="635DE84E" w14:textId="77777777" w:rsidR="00481F9C" w:rsidRPr="00B10984" w:rsidRDefault="00481F9C" w:rsidP="00234279">
            <w:pPr>
              <w:pStyle w:val="Normal6a"/>
            </w:pPr>
            <w:r w:rsidRPr="00B10984">
              <w:t>3.</w:t>
            </w:r>
            <w:r w:rsidRPr="00B10984">
              <w:tab/>
              <w:t xml:space="preserve">Nejpozději od 90. kalendářního dne po postupném zprovoznění EES provozují </w:t>
            </w:r>
            <w:r w:rsidRPr="00B10984">
              <w:lastRenderedPageBreak/>
              <w:t>členské státy EES s biometrickými funkcemi alespoň na polovině svých hraničních přechodů. Členské státy zaregistrují alespoň 50 % odhadovaného počtu překročení hranic v daném členském státě. Individuální soubory státních příslušníků třetích zemí uvedených v čl. 2 odst. 1 a 2 nařízení (EU) 2017/2226, které jsou zaregistrovány v EES, musí obsahovat biometrické údaje.</w:t>
            </w:r>
          </w:p>
        </w:tc>
        <w:tc>
          <w:tcPr>
            <w:tcW w:w="4876" w:type="dxa"/>
            <w:tcBorders>
              <w:top w:val="nil"/>
              <w:left w:val="nil"/>
              <w:bottom w:val="nil"/>
              <w:right w:val="nil"/>
            </w:tcBorders>
          </w:tcPr>
          <w:p w14:paraId="24A5D1F4" w14:textId="77777777" w:rsidR="00481F9C" w:rsidRPr="00B10984" w:rsidRDefault="00481F9C" w:rsidP="00234279">
            <w:pPr>
              <w:pStyle w:val="Normal6a"/>
            </w:pPr>
            <w:r w:rsidRPr="00B10984">
              <w:lastRenderedPageBreak/>
              <w:t>3.</w:t>
            </w:r>
            <w:r w:rsidRPr="00B10984">
              <w:tab/>
              <w:t xml:space="preserve">Nejpozději od 90. kalendářního dne po postupném zprovoznění EES provozují </w:t>
            </w:r>
            <w:r w:rsidRPr="00B10984">
              <w:lastRenderedPageBreak/>
              <w:t xml:space="preserve">členské státy EES s biometrickými funkcemi alespoň na polovině svých hraničních přechodů. Členské státy zaregistrují alespoň 50 % odhadovaného počtu překročení hranic v daném členském státě. Individuální soubory státních příslušníků třetích zemí uvedených v čl. 2 odst. 1 a 2 nařízení (EU) 2017/2226, které jsou zaregistrovány v EES </w:t>
            </w:r>
            <w:r w:rsidRPr="00B10984">
              <w:rPr>
                <w:b/>
                <w:i/>
              </w:rPr>
              <w:t>provozovaném s biometrickými funkcemi</w:t>
            </w:r>
            <w:r w:rsidRPr="00B10984">
              <w:t>, musí obsahovat biometrické údaje.</w:t>
            </w:r>
          </w:p>
        </w:tc>
      </w:tr>
    </w:tbl>
    <w:p w14:paraId="6DF18D88"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66CF8DDE" w14:textId="77777777" w:rsidR="002E7F09" w:rsidRPr="00B10984" w:rsidRDefault="00481F9C" w:rsidP="00481F9C">
      <w:r w:rsidRPr="00B10984">
        <w:rPr>
          <w:rStyle w:val="HideTWBExt"/>
        </w:rPr>
        <w:t>&lt;/AmendB&gt;</w:t>
      </w:r>
    </w:p>
    <w:p w14:paraId="43827A67"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105</w:t>
      </w:r>
      <w:r w:rsidRPr="00B10984">
        <w:rPr>
          <w:rStyle w:val="HideTWBExt"/>
          <w:b w:val="0"/>
        </w:rPr>
        <w:t>&lt;/NumAmB&gt;</w:t>
      </w:r>
    </w:p>
    <w:p w14:paraId="7F9EABD0"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05324812" w14:textId="77777777" w:rsidR="00481F9C" w:rsidRPr="00B10984" w:rsidRDefault="00481F9C" w:rsidP="00481F9C">
      <w:pPr>
        <w:pStyle w:val="NormalBold"/>
      </w:pPr>
      <w:r w:rsidRPr="00B10984">
        <w:rPr>
          <w:rStyle w:val="HideTWBExt"/>
          <w:b w:val="0"/>
        </w:rPr>
        <w:t>&lt;/RepeatBlock-By&gt;</w:t>
      </w:r>
    </w:p>
    <w:p w14:paraId="7503979A"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25DBF093" w14:textId="77777777" w:rsidR="00481F9C" w:rsidRPr="00B10984" w:rsidRDefault="00481F9C" w:rsidP="00481F9C">
      <w:pPr>
        <w:pStyle w:val="NormalBold"/>
      </w:pPr>
      <w:r w:rsidRPr="00B10984">
        <w:rPr>
          <w:rStyle w:val="HideTWBExt"/>
          <w:b w:val="0"/>
        </w:rPr>
        <w:t>&lt;Article&gt;</w:t>
      </w:r>
      <w:r w:rsidRPr="00B10984">
        <w:t>Čl. 4 – odst. 4</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49ABFB60" w14:textId="77777777" w:rsidTr="00234279">
        <w:trPr>
          <w:trHeight w:hRule="exact" w:val="240"/>
          <w:jc w:val="center"/>
        </w:trPr>
        <w:tc>
          <w:tcPr>
            <w:tcW w:w="9752" w:type="dxa"/>
            <w:gridSpan w:val="2"/>
            <w:tcBorders>
              <w:top w:val="nil"/>
              <w:left w:val="nil"/>
              <w:bottom w:val="nil"/>
              <w:right w:val="nil"/>
            </w:tcBorders>
          </w:tcPr>
          <w:p w14:paraId="01A8F42C" w14:textId="77777777" w:rsidR="00481F9C" w:rsidRPr="00B10984" w:rsidRDefault="00481F9C" w:rsidP="00234279"/>
        </w:tc>
      </w:tr>
      <w:tr w:rsidR="00481F9C" w:rsidRPr="00B10984" w14:paraId="0DFCB55C" w14:textId="77777777" w:rsidTr="00234279">
        <w:trPr>
          <w:trHeight w:val="240"/>
          <w:jc w:val="center"/>
        </w:trPr>
        <w:tc>
          <w:tcPr>
            <w:tcW w:w="4876" w:type="dxa"/>
            <w:tcBorders>
              <w:top w:val="nil"/>
              <w:left w:val="nil"/>
              <w:bottom w:val="nil"/>
              <w:right w:val="nil"/>
            </w:tcBorders>
          </w:tcPr>
          <w:p w14:paraId="65D75EFA"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12637E9B" w14:textId="77777777" w:rsidR="00481F9C" w:rsidRPr="00B10984" w:rsidRDefault="00481F9C" w:rsidP="00234279">
            <w:pPr>
              <w:pStyle w:val="AmColumnHeading"/>
            </w:pPr>
            <w:r w:rsidRPr="00B10984">
              <w:t>Pozměňovací návrh</w:t>
            </w:r>
          </w:p>
        </w:tc>
      </w:tr>
      <w:tr w:rsidR="00481F9C" w:rsidRPr="00B10984" w14:paraId="687F5AC8" w14:textId="77777777" w:rsidTr="00234279">
        <w:trPr>
          <w:jc w:val="center"/>
        </w:trPr>
        <w:tc>
          <w:tcPr>
            <w:tcW w:w="4876" w:type="dxa"/>
            <w:tcBorders>
              <w:top w:val="nil"/>
              <w:left w:val="nil"/>
              <w:bottom w:val="nil"/>
              <w:right w:val="nil"/>
            </w:tcBorders>
          </w:tcPr>
          <w:p w14:paraId="32C654FA" w14:textId="77777777" w:rsidR="00481F9C" w:rsidRPr="00B10984" w:rsidRDefault="00481F9C" w:rsidP="00234279">
            <w:pPr>
              <w:pStyle w:val="Normal6a"/>
            </w:pPr>
            <w:r w:rsidRPr="00B10984">
              <w:t>4.</w:t>
            </w:r>
            <w:r w:rsidRPr="00B10984">
              <w:tab/>
              <w:t xml:space="preserve">Nejpozději od </w:t>
            </w:r>
            <w:r w:rsidRPr="00B10984">
              <w:rPr>
                <w:b/>
                <w:i/>
              </w:rPr>
              <w:t>150.</w:t>
            </w:r>
            <w:r w:rsidRPr="00B10984">
              <w:t xml:space="preserve"> kalendářního dne po postupném zprovoznění EES provozují členské státy EES s biometrickými funkcemi na </w:t>
            </w:r>
            <w:r w:rsidRPr="00B10984">
              <w:rPr>
                <w:b/>
                <w:i/>
              </w:rPr>
              <w:t>všech</w:t>
            </w:r>
            <w:r w:rsidRPr="00B10984">
              <w:t xml:space="preserve"> svých hraničních </w:t>
            </w:r>
            <w:r w:rsidRPr="00B10984">
              <w:rPr>
                <w:b/>
                <w:i/>
              </w:rPr>
              <w:t>přechodech</w:t>
            </w:r>
            <w:r w:rsidRPr="00B10984">
              <w:t xml:space="preserve"> a v EES </w:t>
            </w:r>
            <w:r w:rsidRPr="00B10984">
              <w:rPr>
                <w:b/>
                <w:i/>
              </w:rPr>
              <w:t>i nadále</w:t>
            </w:r>
            <w:r w:rsidRPr="00B10984">
              <w:t xml:space="preserve"> registrují alespoň 50 % odhadovaného počtu překročení hranic v daném členském státě.</w:t>
            </w:r>
          </w:p>
        </w:tc>
        <w:tc>
          <w:tcPr>
            <w:tcW w:w="4876" w:type="dxa"/>
            <w:tcBorders>
              <w:top w:val="nil"/>
              <w:left w:val="nil"/>
              <w:bottom w:val="nil"/>
              <w:right w:val="nil"/>
            </w:tcBorders>
          </w:tcPr>
          <w:p w14:paraId="7DB6CA64" w14:textId="77777777" w:rsidR="00481F9C" w:rsidRPr="00B10984" w:rsidRDefault="00481F9C" w:rsidP="00234279">
            <w:pPr>
              <w:pStyle w:val="Normal6a"/>
            </w:pPr>
            <w:r w:rsidRPr="00B10984">
              <w:t>4.</w:t>
            </w:r>
            <w:r w:rsidRPr="00B10984">
              <w:tab/>
              <w:t xml:space="preserve">Nejpozději od </w:t>
            </w:r>
            <w:r w:rsidRPr="00B10984">
              <w:rPr>
                <w:b/>
                <w:i/>
              </w:rPr>
              <w:t>300.</w:t>
            </w:r>
            <w:r w:rsidRPr="00B10984">
              <w:t xml:space="preserve"> kalendářního dne po postupném zprovoznění EES provozují členské státy EES s biometrickými funkcemi na </w:t>
            </w:r>
            <w:r w:rsidRPr="00B10984">
              <w:rPr>
                <w:b/>
                <w:i/>
              </w:rPr>
              <w:t>polovině</w:t>
            </w:r>
            <w:r w:rsidRPr="00B10984">
              <w:t xml:space="preserve"> svých hraničních </w:t>
            </w:r>
            <w:r w:rsidRPr="00B10984">
              <w:rPr>
                <w:b/>
                <w:i/>
              </w:rPr>
              <w:t>přechodů</w:t>
            </w:r>
            <w:r w:rsidRPr="00B10984">
              <w:t xml:space="preserve"> a v EES registrují alespoň 50 % odhadovaného počtu překročení hranic v daném členském státě.</w:t>
            </w:r>
          </w:p>
        </w:tc>
      </w:tr>
    </w:tbl>
    <w:p w14:paraId="78CA9F9E"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105A5EFF" w14:textId="77777777" w:rsidR="002E7F09" w:rsidRPr="00B10984" w:rsidRDefault="00481F9C" w:rsidP="00481F9C">
      <w:r w:rsidRPr="00B10984">
        <w:rPr>
          <w:rStyle w:val="HideTWBExt"/>
        </w:rPr>
        <w:t>&lt;/AmendB&gt;</w:t>
      </w:r>
    </w:p>
    <w:p w14:paraId="75FB1401"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106</w:t>
      </w:r>
      <w:r w:rsidRPr="00B10984">
        <w:rPr>
          <w:rStyle w:val="HideTWBExt"/>
          <w:b w:val="0"/>
        </w:rPr>
        <w:t>&lt;/NumAmB&gt;</w:t>
      </w:r>
    </w:p>
    <w:p w14:paraId="3C3B737C"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4FCA1F1B" w14:textId="77777777" w:rsidR="00481F9C" w:rsidRPr="00B10984" w:rsidRDefault="00481F9C" w:rsidP="00481F9C">
      <w:pPr>
        <w:pStyle w:val="NormalBold"/>
      </w:pPr>
      <w:r w:rsidRPr="00B10984">
        <w:rPr>
          <w:rStyle w:val="HideTWBExt"/>
          <w:b w:val="0"/>
        </w:rPr>
        <w:t>&lt;/RepeatBlock-By&gt;</w:t>
      </w:r>
    </w:p>
    <w:p w14:paraId="18183E74"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7520B457" w14:textId="77777777" w:rsidR="00481F9C" w:rsidRPr="00B10984" w:rsidRDefault="00481F9C" w:rsidP="00481F9C">
      <w:pPr>
        <w:pStyle w:val="NormalBold"/>
      </w:pPr>
      <w:r w:rsidRPr="00B10984">
        <w:rPr>
          <w:rStyle w:val="HideTWBExt"/>
          <w:b w:val="0"/>
        </w:rPr>
        <w:t>&lt;Article&gt;</w:t>
      </w:r>
      <w:r w:rsidRPr="00B10984">
        <w:t>Čl. 4 – odst. 5</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36F8E1D9" w14:textId="77777777" w:rsidTr="00234279">
        <w:trPr>
          <w:trHeight w:hRule="exact" w:val="240"/>
          <w:jc w:val="center"/>
        </w:trPr>
        <w:tc>
          <w:tcPr>
            <w:tcW w:w="9752" w:type="dxa"/>
            <w:gridSpan w:val="2"/>
            <w:tcBorders>
              <w:top w:val="nil"/>
              <w:left w:val="nil"/>
              <w:bottom w:val="nil"/>
              <w:right w:val="nil"/>
            </w:tcBorders>
          </w:tcPr>
          <w:p w14:paraId="02B36366" w14:textId="77777777" w:rsidR="00481F9C" w:rsidRPr="00B10984" w:rsidRDefault="00481F9C" w:rsidP="00234279"/>
        </w:tc>
      </w:tr>
      <w:tr w:rsidR="00481F9C" w:rsidRPr="00B10984" w14:paraId="797CC5B3" w14:textId="77777777" w:rsidTr="00234279">
        <w:trPr>
          <w:trHeight w:val="240"/>
          <w:jc w:val="center"/>
        </w:trPr>
        <w:tc>
          <w:tcPr>
            <w:tcW w:w="4876" w:type="dxa"/>
            <w:tcBorders>
              <w:top w:val="nil"/>
              <w:left w:val="nil"/>
              <w:bottom w:val="nil"/>
              <w:right w:val="nil"/>
            </w:tcBorders>
          </w:tcPr>
          <w:p w14:paraId="04FD189B"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CA5A375" w14:textId="77777777" w:rsidR="00481F9C" w:rsidRPr="00B10984" w:rsidRDefault="00481F9C" w:rsidP="00234279">
            <w:pPr>
              <w:pStyle w:val="AmColumnHeading"/>
            </w:pPr>
            <w:r w:rsidRPr="00B10984">
              <w:t>Pozměňovací návrh</w:t>
            </w:r>
          </w:p>
        </w:tc>
      </w:tr>
      <w:tr w:rsidR="00481F9C" w:rsidRPr="00B10984" w14:paraId="1FB3BC1F" w14:textId="77777777" w:rsidTr="00234279">
        <w:trPr>
          <w:jc w:val="center"/>
        </w:trPr>
        <w:tc>
          <w:tcPr>
            <w:tcW w:w="4876" w:type="dxa"/>
            <w:tcBorders>
              <w:top w:val="nil"/>
              <w:left w:val="nil"/>
              <w:bottom w:val="nil"/>
              <w:right w:val="nil"/>
            </w:tcBorders>
          </w:tcPr>
          <w:p w14:paraId="42B94A28" w14:textId="77777777" w:rsidR="00481F9C" w:rsidRPr="00B10984" w:rsidRDefault="00481F9C" w:rsidP="00234279">
            <w:pPr>
              <w:pStyle w:val="Normal6a"/>
            </w:pPr>
            <w:r w:rsidRPr="00B10984">
              <w:t>5.</w:t>
            </w:r>
            <w:r w:rsidRPr="00B10984">
              <w:tab/>
              <w:t xml:space="preserve">Nejpozději od </w:t>
            </w:r>
            <w:r w:rsidRPr="00B10984">
              <w:rPr>
                <w:b/>
                <w:i/>
              </w:rPr>
              <w:t>170.</w:t>
            </w:r>
            <w:r w:rsidRPr="00B10984">
              <w:t xml:space="preserve"> kalendářního dne po postupném zprovoznění EES provozují členské státy EES s biometrickými funkcemi na všech svých </w:t>
            </w:r>
            <w:r w:rsidRPr="00B10984">
              <w:lastRenderedPageBreak/>
              <w:t>hraničních přechodech a registrují v EES všechny státní příslušníky třetích zemí uvedené v čl. 2 odst. 1 a 2 nařízení (EU) 2017/2226.</w:t>
            </w:r>
          </w:p>
        </w:tc>
        <w:tc>
          <w:tcPr>
            <w:tcW w:w="4876" w:type="dxa"/>
            <w:tcBorders>
              <w:top w:val="nil"/>
              <w:left w:val="nil"/>
              <w:bottom w:val="nil"/>
              <w:right w:val="nil"/>
            </w:tcBorders>
          </w:tcPr>
          <w:p w14:paraId="595EAA2F" w14:textId="77777777" w:rsidR="00481F9C" w:rsidRPr="00B10984" w:rsidRDefault="00481F9C" w:rsidP="00234279">
            <w:pPr>
              <w:pStyle w:val="Normal6a"/>
            </w:pPr>
            <w:r w:rsidRPr="00B10984">
              <w:lastRenderedPageBreak/>
              <w:t>5.</w:t>
            </w:r>
            <w:r w:rsidRPr="00B10984">
              <w:tab/>
              <w:t xml:space="preserve">Nejpozději od </w:t>
            </w:r>
            <w:r w:rsidRPr="00B10984">
              <w:rPr>
                <w:b/>
                <w:i/>
              </w:rPr>
              <w:t>320.</w:t>
            </w:r>
            <w:r w:rsidRPr="00B10984">
              <w:t xml:space="preserve"> kalendářního dne po postupném zprovoznění EES provozují členské státy EES s biometrickými funkcemi na všech svých </w:t>
            </w:r>
            <w:r w:rsidRPr="00B10984">
              <w:lastRenderedPageBreak/>
              <w:t>hraničních přechodech a registrují v EES všechny státní příslušníky třetích zemí uvedené v čl. 2 odst. 1 a 2 nařízení (EU) 2017/2226.</w:t>
            </w:r>
          </w:p>
        </w:tc>
      </w:tr>
    </w:tbl>
    <w:p w14:paraId="4D44AC14"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5E8A6BA8" w14:textId="77777777" w:rsidR="002E7F09" w:rsidRPr="00B10984" w:rsidRDefault="00481F9C" w:rsidP="00481F9C">
      <w:r w:rsidRPr="00B10984">
        <w:rPr>
          <w:rStyle w:val="HideTWBExt"/>
        </w:rPr>
        <w:t>&lt;/AmendB&gt;</w:t>
      </w:r>
    </w:p>
    <w:p w14:paraId="7F50F78D"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107</w:t>
      </w:r>
      <w:r w:rsidRPr="00B10984">
        <w:rPr>
          <w:rStyle w:val="HideTWBExt"/>
          <w:b w:val="0"/>
        </w:rPr>
        <w:t>&lt;/NumAmB&gt;</w:t>
      </w:r>
    </w:p>
    <w:p w14:paraId="6035CF29"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0B594A50" w14:textId="77777777" w:rsidR="00481F9C" w:rsidRPr="00B10984" w:rsidRDefault="00481F9C" w:rsidP="00481F9C">
      <w:pPr>
        <w:pStyle w:val="NormalBold"/>
      </w:pPr>
      <w:r w:rsidRPr="00B10984">
        <w:rPr>
          <w:rStyle w:val="HideTWBExt"/>
          <w:b w:val="0"/>
        </w:rPr>
        <w:t>&lt;/RepeatBlock-By&gt;</w:t>
      </w:r>
    </w:p>
    <w:p w14:paraId="7B84A08C"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2A10119F" w14:textId="77777777" w:rsidR="00481F9C" w:rsidRPr="00B10984" w:rsidRDefault="00481F9C" w:rsidP="00481F9C">
      <w:pPr>
        <w:pStyle w:val="NormalBold"/>
      </w:pPr>
      <w:r w:rsidRPr="00B10984">
        <w:rPr>
          <w:rStyle w:val="HideTWBExt"/>
          <w:b w:val="0"/>
        </w:rPr>
        <w:t>&lt;Article&gt;</w:t>
      </w:r>
      <w:r w:rsidRPr="00B10984">
        <w:t>Čl. 4 – odst. 5 a (nový)</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7ABF5E15" w14:textId="77777777" w:rsidTr="00234279">
        <w:trPr>
          <w:trHeight w:hRule="exact" w:val="240"/>
          <w:jc w:val="center"/>
        </w:trPr>
        <w:tc>
          <w:tcPr>
            <w:tcW w:w="9752" w:type="dxa"/>
            <w:gridSpan w:val="2"/>
            <w:tcBorders>
              <w:top w:val="nil"/>
              <w:left w:val="nil"/>
              <w:bottom w:val="nil"/>
              <w:right w:val="nil"/>
            </w:tcBorders>
          </w:tcPr>
          <w:p w14:paraId="4580D6DB" w14:textId="77777777" w:rsidR="00481F9C" w:rsidRPr="00B10984" w:rsidRDefault="00481F9C" w:rsidP="00234279"/>
        </w:tc>
      </w:tr>
      <w:tr w:rsidR="00481F9C" w:rsidRPr="00B10984" w14:paraId="7B538BD8" w14:textId="77777777" w:rsidTr="00234279">
        <w:trPr>
          <w:trHeight w:val="240"/>
          <w:jc w:val="center"/>
        </w:trPr>
        <w:tc>
          <w:tcPr>
            <w:tcW w:w="4876" w:type="dxa"/>
            <w:tcBorders>
              <w:top w:val="nil"/>
              <w:left w:val="nil"/>
              <w:bottom w:val="nil"/>
              <w:right w:val="nil"/>
            </w:tcBorders>
          </w:tcPr>
          <w:p w14:paraId="1A893342"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1C80268C" w14:textId="77777777" w:rsidR="00481F9C" w:rsidRPr="00B10984" w:rsidRDefault="00481F9C" w:rsidP="00234279">
            <w:pPr>
              <w:pStyle w:val="AmColumnHeading"/>
            </w:pPr>
            <w:r w:rsidRPr="00B10984">
              <w:t>Pozměňovací návrh</w:t>
            </w:r>
          </w:p>
        </w:tc>
      </w:tr>
      <w:tr w:rsidR="00481F9C" w:rsidRPr="00B10984" w14:paraId="258B9320" w14:textId="77777777" w:rsidTr="00234279">
        <w:trPr>
          <w:jc w:val="center"/>
        </w:trPr>
        <w:tc>
          <w:tcPr>
            <w:tcW w:w="4876" w:type="dxa"/>
            <w:tcBorders>
              <w:top w:val="nil"/>
              <w:left w:val="nil"/>
              <w:bottom w:val="nil"/>
              <w:right w:val="nil"/>
            </w:tcBorders>
          </w:tcPr>
          <w:p w14:paraId="4F28C625" w14:textId="77777777" w:rsidR="00481F9C" w:rsidRPr="00B10984" w:rsidRDefault="00481F9C" w:rsidP="00234279">
            <w:pPr>
              <w:pStyle w:val="Normal6a"/>
            </w:pPr>
          </w:p>
        </w:tc>
        <w:tc>
          <w:tcPr>
            <w:tcW w:w="4876" w:type="dxa"/>
            <w:tcBorders>
              <w:top w:val="nil"/>
              <w:left w:val="nil"/>
              <w:bottom w:val="nil"/>
              <w:right w:val="nil"/>
            </w:tcBorders>
          </w:tcPr>
          <w:p w14:paraId="6A4649D6" w14:textId="77777777" w:rsidR="00481F9C" w:rsidRPr="00B10984" w:rsidRDefault="00481F9C" w:rsidP="00234279">
            <w:pPr>
              <w:pStyle w:val="Normal6a"/>
            </w:pPr>
            <w:r w:rsidRPr="00B10984">
              <w:rPr>
                <w:b/>
                <w:i/>
              </w:rPr>
              <w:t>5a.</w:t>
            </w:r>
            <w:r w:rsidRPr="00B10984">
              <w:tab/>
            </w:r>
            <w:r w:rsidRPr="00B10984">
              <w:rPr>
                <w:b/>
                <w:i/>
              </w:rPr>
              <w:t>Registrace biometrických údajů v EES nepředstavuje podmínku vstupu pro státní příslušníky třetích zemí, kteří podléhají registraci v EES během postupného zprovoznění.</w:t>
            </w:r>
          </w:p>
        </w:tc>
      </w:tr>
    </w:tbl>
    <w:p w14:paraId="7697FA2E"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F65A275" w14:textId="77777777" w:rsidR="002E7F09" w:rsidRPr="00B10984" w:rsidRDefault="00481F9C" w:rsidP="00481F9C">
      <w:r w:rsidRPr="00B10984">
        <w:rPr>
          <w:rStyle w:val="HideTWBExt"/>
        </w:rPr>
        <w:t>&lt;/AmendB&gt;</w:t>
      </w:r>
    </w:p>
    <w:p w14:paraId="39164423"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108</w:t>
      </w:r>
      <w:r w:rsidRPr="00B10984">
        <w:rPr>
          <w:rStyle w:val="HideTWBExt"/>
          <w:b w:val="0"/>
        </w:rPr>
        <w:t>&lt;/NumAmB&gt;</w:t>
      </w:r>
    </w:p>
    <w:p w14:paraId="2640C031"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1D19EA99" w14:textId="77777777" w:rsidR="00481F9C" w:rsidRPr="00B10984" w:rsidRDefault="00481F9C" w:rsidP="00481F9C">
      <w:pPr>
        <w:pStyle w:val="NormalBold"/>
      </w:pPr>
      <w:r w:rsidRPr="00B10984">
        <w:rPr>
          <w:rStyle w:val="HideTWBExt"/>
          <w:b w:val="0"/>
        </w:rPr>
        <w:t>&lt;/RepeatBlock-By&gt;</w:t>
      </w:r>
    </w:p>
    <w:p w14:paraId="0649BE69"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561A78EB" w14:textId="77777777" w:rsidR="00481F9C" w:rsidRPr="00B10984" w:rsidRDefault="00481F9C" w:rsidP="00481F9C">
      <w:pPr>
        <w:pStyle w:val="NormalBold"/>
      </w:pPr>
      <w:r w:rsidRPr="00B10984">
        <w:rPr>
          <w:rStyle w:val="HideTWBExt"/>
          <w:b w:val="0"/>
        </w:rPr>
        <w:t>&lt;Article&gt;</w:t>
      </w:r>
      <w:r w:rsidRPr="00B10984">
        <w:t>Čl. 4 – odst. 6</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4A2C7CE7" w14:textId="77777777" w:rsidTr="00234279">
        <w:trPr>
          <w:trHeight w:hRule="exact" w:val="240"/>
          <w:jc w:val="center"/>
        </w:trPr>
        <w:tc>
          <w:tcPr>
            <w:tcW w:w="9752" w:type="dxa"/>
            <w:gridSpan w:val="2"/>
            <w:tcBorders>
              <w:top w:val="nil"/>
              <w:left w:val="nil"/>
              <w:bottom w:val="nil"/>
              <w:right w:val="nil"/>
            </w:tcBorders>
          </w:tcPr>
          <w:p w14:paraId="509DA0BE" w14:textId="77777777" w:rsidR="00481F9C" w:rsidRPr="00B10984" w:rsidRDefault="00481F9C" w:rsidP="00234279"/>
        </w:tc>
      </w:tr>
      <w:tr w:rsidR="00481F9C" w:rsidRPr="00B10984" w14:paraId="44E11D16" w14:textId="77777777" w:rsidTr="00234279">
        <w:trPr>
          <w:trHeight w:val="240"/>
          <w:jc w:val="center"/>
        </w:trPr>
        <w:tc>
          <w:tcPr>
            <w:tcW w:w="4876" w:type="dxa"/>
            <w:tcBorders>
              <w:top w:val="nil"/>
              <w:left w:val="nil"/>
              <w:bottom w:val="nil"/>
              <w:right w:val="nil"/>
            </w:tcBorders>
          </w:tcPr>
          <w:p w14:paraId="27C088A1"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204652BF" w14:textId="77777777" w:rsidR="00481F9C" w:rsidRPr="00B10984" w:rsidRDefault="00481F9C" w:rsidP="00234279">
            <w:pPr>
              <w:pStyle w:val="AmColumnHeading"/>
            </w:pPr>
            <w:r w:rsidRPr="00B10984">
              <w:t>Pozměňovací návrh</w:t>
            </w:r>
          </w:p>
        </w:tc>
      </w:tr>
      <w:tr w:rsidR="00481F9C" w:rsidRPr="00B10984" w14:paraId="3D2B6486" w14:textId="77777777" w:rsidTr="00234279">
        <w:trPr>
          <w:jc w:val="center"/>
        </w:trPr>
        <w:tc>
          <w:tcPr>
            <w:tcW w:w="4876" w:type="dxa"/>
            <w:tcBorders>
              <w:top w:val="nil"/>
              <w:left w:val="nil"/>
              <w:bottom w:val="nil"/>
              <w:right w:val="nil"/>
            </w:tcBorders>
          </w:tcPr>
          <w:p w14:paraId="0B25BB93" w14:textId="77777777" w:rsidR="00481F9C" w:rsidRPr="00B10984" w:rsidRDefault="00481F9C" w:rsidP="00234279">
            <w:pPr>
              <w:pStyle w:val="Normal6a"/>
            </w:pPr>
            <w:r w:rsidRPr="00B10984">
              <w:t>6.</w:t>
            </w:r>
            <w:r w:rsidRPr="00B10984">
              <w:tab/>
              <w:t xml:space="preserve">Odepření vstupu, o kterých bylo rozhodnuto na hraničním přechodu, na němž se provozuje EES, se v EES zaznamená tak, jak je stanoveno v článku 18 nařízení (EU) 2017/2226. </w:t>
            </w:r>
            <w:r w:rsidRPr="00B10984">
              <w:rPr>
                <w:b/>
                <w:i/>
              </w:rPr>
              <w:t>Pokud je systém EES provozován s biometrickými funkcemi, zaznamenají se odepření vstupu spolu s biometrickými údaji. Pokud je systém EES provozován bez biometrických funkcí, zaznamenají se</w:t>
            </w:r>
            <w:r w:rsidRPr="00B10984">
              <w:t xml:space="preserve"> odepření vstupu bez biometrických údajů.</w:t>
            </w:r>
          </w:p>
        </w:tc>
        <w:tc>
          <w:tcPr>
            <w:tcW w:w="4876" w:type="dxa"/>
            <w:tcBorders>
              <w:top w:val="nil"/>
              <w:left w:val="nil"/>
              <w:bottom w:val="nil"/>
              <w:right w:val="nil"/>
            </w:tcBorders>
          </w:tcPr>
          <w:p w14:paraId="41999D11" w14:textId="77777777" w:rsidR="00481F9C" w:rsidRPr="00B10984" w:rsidRDefault="00481F9C" w:rsidP="00234279">
            <w:pPr>
              <w:pStyle w:val="Normal6a"/>
            </w:pPr>
            <w:r w:rsidRPr="00B10984">
              <w:t>6.</w:t>
            </w:r>
            <w:r w:rsidRPr="00B10984">
              <w:tab/>
              <w:t>Odepření vstupu, o kterých bylo rozhodnuto na hraničním přechodu, na němž se provozuje EES, se v EES zaznamená tak, jak je stanoveno v článku 18 nařízení (EU) 2017/2226. Odepření vstupu se zaznamenají bez biometrických údajů.</w:t>
            </w:r>
          </w:p>
        </w:tc>
      </w:tr>
    </w:tbl>
    <w:p w14:paraId="44BC503B"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075EC253" w14:textId="77777777" w:rsidR="002E7F09" w:rsidRPr="00B10984" w:rsidRDefault="00481F9C" w:rsidP="00481F9C">
      <w:r w:rsidRPr="00B10984">
        <w:rPr>
          <w:rStyle w:val="HideTWBExt"/>
        </w:rPr>
        <w:lastRenderedPageBreak/>
        <w:t>&lt;/AmendB&gt;</w:t>
      </w:r>
    </w:p>
    <w:p w14:paraId="5951AA4A"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109</w:t>
      </w:r>
      <w:r w:rsidRPr="00B10984">
        <w:rPr>
          <w:rStyle w:val="HideTWBExt"/>
          <w:b w:val="0"/>
        </w:rPr>
        <w:t>&lt;/NumAmB&gt;</w:t>
      </w:r>
    </w:p>
    <w:p w14:paraId="2CFEC54E" w14:textId="77777777" w:rsidR="00481F9C" w:rsidRPr="00B10984" w:rsidRDefault="00481F9C" w:rsidP="00481F9C">
      <w:pPr>
        <w:pStyle w:val="NormalBold"/>
      </w:pPr>
      <w:r w:rsidRPr="00B10984">
        <w:rPr>
          <w:rStyle w:val="HideTWBExt"/>
          <w:b w:val="0"/>
        </w:rPr>
        <w:t>&lt;RepeatBlock-By&gt;&lt;Members&gt;</w:t>
      </w:r>
      <w:r w:rsidRPr="00B10984">
        <w:t>Alice Teodorescu Måwe</w:t>
      </w:r>
      <w:r w:rsidRPr="00B10984">
        <w:rPr>
          <w:rStyle w:val="HideTWBExt"/>
          <w:b w:val="0"/>
        </w:rPr>
        <w:t>&lt;/Members&gt;</w:t>
      </w:r>
    </w:p>
    <w:p w14:paraId="44E414CE" w14:textId="77777777" w:rsidR="00481F9C" w:rsidRPr="00B10984" w:rsidRDefault="00481F9C" w:rsidP="00481F9C">
      <w:pPr>
        <w:pStyle w:val="NormalBold"/>
      </w:pPr>
      <w:r w:rsidRPr="00B10984">
        <w:rPr>
          <w:rStyle w:val="HideTWBExt"/>
          <w:b w:val="0"/>
        </w:rPr>
        <w:t>&lt;/RepeatBlock-By&gt;</w:t>
      </w:r>
    </w:p>
    <w:p w14:paraId="7CFF0A02"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5F2FF37F" w14:textId="77777777" w:rsidR="00481F9C" w:rsidRPr="00B10984" w:rsidRDefault="00481F9C" w:rsidP="00481F9C">
      <w:pPr>
        <w:pStyle w:val="NormalBold"/>
      </w:pPr>
      <w:r w:rsidRPr="00B10984">
        <w:rPr>
          <w:rStyle w:val="HideTWBExt"/>
          <w:b w:val="0"/>
        </w:rPr>
        <w:t>&lt;Article&gt;</w:t>
      </w:r>
      <w:r w:rsidRPr="00B10984">
        <w:t>Čl. 4 – odst. 6</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26361713" w14:textId="77777777" w:rsidTr="00234279">
        <w:trPr>
          <w:trHeight w:hRule="exact" w:val="240"/>
          <w:jc w:val="center"/>
        </w:trPr>
        <w:tc>
          <w:tcPr>
            <w:tcW w:w="9752" w:type="dxa"/>
            <w:gridSpan w:val="2"/>
            <w:tcBorders>
              <w:top w:val="nil"/>
              <w:left w:val="nil"/>
              <w:bottom w:val="nil"/>
              <w:right w:val="nil"/>
            </w:tcBorders>
          </w:tcPr>
          <w:p w14:paraId="4D9D4A3E" w14:textId="77777777" w:rsidR="00481F9C" w:rsidRPr="00B10984" w:rsidRDefault="00481F9C" w:rsidP="00234279"/>
        </w:tc>
      </w:tr>
      <w:tr w:rsidR="00481F9C" w:rsidRPr="00B10984" w14:paraId="4454E0A2" w14:textId="77777777" w:rsidTr="00234279">
        <w:trPr>
          <w:trHeight w:val="240"/>
          <w:jc w:val="center"/>
        </w:trPr>
        <w:tc>
          <w:tcPr>
            <w:tcW w:w="4876" w:type="dxa"/>
            <w:tcBorders>
              <w:top w:val="nil"/>
              <w:left w:val="nil"/>
              <w:bottom w:val="nil"/>
              <w:right w:val="nil"/>
            </w:tcBorders>
          </w:tcPr>
          <w:p w14:paraId="041FF29F"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58AB7283" w14:textId="77777777" w:rsidR="00481F9C" w:rsidRPr="00B10984" w:rsidRDefault="00481F9C" w:rsidP="00234279">
            <w:pPr>
              <w:pStyle w:val="AmColumnHeading"/>
            </w:pPr>
            <w:r w:rsidRPr="00B10984">
              <w:t>Pozměňovací návrh</w:t>
            </w:r>
          </w:p>
        </w:tc>
      </w:tr>
      <w:tr w:rsidR="00481F9C" w:rsidRPr="00B10984" w14:paraId="6DA999C5" w14:textId="77777777" w:rsidTr="00234279">
        <w:trPr>
          <w:jc w:val="center"/>
        </w:trPr>
        <w:tc>
          <w:tcPr>
            <w:tcW w:w="4876" w:type="dxa"/>
            <w:tcBorders>
              <w:top w:val="nil"/>
              <w:left w:val="nil"/>
              <w:bottom w:val="nil"/>
              <w:right w:val="nil"/>
            </w:tcBorders>
          </w:tcPr>
          <w:p w14:paraId="073A86EA" w14:textId="77777777" w:rsidR="00481F9C" w:rsidRPr="00B10984" w:rsidRDefault="00481F9C" w:rsidP="00234279">
            <w:pPr>
              <w:pStyle w:val="Normal6a"/>
            </w:pPr>
            <w:r w:rsidRPr="00B10984">
              <w:t>6.</w:t>
            </w:r>
            <w:r w:rsidRPr="00B10984">
              <w:tab/>
              <w:t>Odepření vstupu, o kterých bylo rozhodnuto na hraničním přechodu, na němž se provozuje EES, se v EES zaznamená tak, jak je stanoveno v článku 18 nařízení (EU) 2017/2226. Pokud je systém EES provozován s biometrickými funkcemi, zaznamenají se odepření vstupu spolu s biometrickými údaji. Pokud je systém EES provozován bez biometrických funkcí, zaznamenají se odepření vstupu bez biometrických údajů.</w:t>
            </w:r>
          </w:p>
        </w:tc>
        <w:tc>
          <w:tcPr>
            <w:tcW w:w="4876" w:type="dxa"/>
            <w:tcBorders>
              <w:top w:val="nil"/>
              <w:left w:val="nil"/>
              <w:bottom w:val="nil"/>
              <w:right w:val="nil"/>
            </w:tcBorders>
          </w:tcPr>
          <w:p w14:paraId="6B566D3C" w14:textId="77777777" w:rsidR="00481F9C" w:rsidRPr="00B10984" w:rsidRDefault="00481F9C" w:rsidP="00234279">
            <w:pPr>
              <w:pStyle w:val="Normal6a"/>
            </w:pPr>
            <w:r w:rsidRPr="00B10984">
              <w:t>6.</w:t>
            </w:r>
            <w:r w:rsidRPr="00B10984">
              <w:tab/>
              <w:t>Odepření vstupu, o kterých bylo rozhodnuto na hraničním přechodu, na němž se provozuje EES, se v EES zaznamená tak, jak je stanoveno v článku 18 nařízení (EU) 2017/2226. Pokud je systém EES provozován s biometrickými funkcemi, zaznamenají se odepření vstupu spolu s biometrickými údaji. Pokud je systém EES provozován bez biometrických funkcí, zaznamenají se odepření vstupu bez biometrických údajů</w:t>
            </w:r>
            <w:r w:rsidRPr="00B10984">
              <w:rPr>
                <w:b/>
                <w:i/>
              </w:rPr>
              <w:t>, pokud není možné získat takové údaje z VIS</w:t>
            </w:r>
            <w:r w:rsidRPr="00B10984">
              <w:t>.</w:t>
            </w:r>
          </w:p>
        </w:tc>
      </w:tr>
    </w:tbl>
    <w:p w14:paraId="1E7D07E4"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DA469E7" w14:textId="77777777" w:rsidR="002E7F09" w:rsidRPr="00B10984" w:rsidRDefault="00481F9C" w:rsidP="00481F9C">
      <w:r w:rsidRPr="00B10984">
        <w:rPr>
          <w:rStyle w:val="HideTWBExt"/>
        </w:rPr>
        <w:t>&lt;/AmendB&gt;</w:t>
      </w:r>
    </w:p>
    <w:p w14:paraId="677FA5F9"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110</w:t>
      </w:r>
      <w:r w:rsidRPr="00B10984">
        <w:rPr>
          <w:rStyle w:val="HideTWBExt"/>
          <w:b w:val="0"/>
        </w:rPr>
        <w:t>&lt;/NumAmB&gt;</w:t>
      </w:r>
    </w:p>
    <w:p w14:paraId="270F203E"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0A54BBC0" w14:textId="77777777" w:rsidR="00481F9C" w:rsidRPr="00B10984" w:rsidRDefault="00481F9C" w:rsidP="00481F9C">
      <w:pPr>
        <w:pStyle w:val="NormalBold"/>
      </w:pPr>
      <w:r w:rsidRPr="00B10984">
        <w:rPr>
          <w:rStyle w:val="HideTWBExt"/>
          <w:b w:val="0"/>
        </w:rPr>
        <w:t>&lt;/RepeatBlock-By&gt;</w:t>
      </w:r>
    </w:p>
    <w:p w14:paraId="6FB36454"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501CD177" w14:textId="77777777" w:rsidR="00481F9C" w:rsidRPr="00B10984" w:rsidRDefault="00481F9C" w:rsidP="00481F9C">
      <w:pPr>
        <w:pStyle w:val="NormalBold"/>
      </w:pPr>
      <w:r w:rsidRPr="00B10984">
        <w:rPr>
          <w:rStyle w:val="HideTWBExt"/>
          <w:b w:val="0"/>
        </w:rPr>
        <w:t>&lt;Article&gt;</w:t>
      </w:r>
      <w:r w:rsidRPr="00B10984">
        <w:t>Čl. 4 – odst. 7</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226F09EF" w14:textId="77777777" w:rsidTr="00234279">
        <w:trPr>
          <w:trHeight w:hRule="exact" w:val="240"/>
          <w:jc w:val="center"/>
        </w:trPr>
        <w:tc>
          <w:tcPr>
            <w:tcW w:w="9752" w:type="dxa"/>
            <w:gridSpan w:val="2"/>
            <w:tcBorders>
              <w:top w:val="nil"/>
              <w:left w:val="nil"/>
              <w:bottom w:val="nil"/>
              <w:right w:val="nil"/>
            </w:tcBorders>
          </w:tcPr>
          <w:p w14:paraId="7C9CB23F" w14:textId="77777777" w:rsidR="00481F9C" w:rsidRPr="00B10984" w:rsidRDefault="00481F9C" w:rsidP="00234279"/>
        </w:tc>
      </w:tr>
      <w:tr w:rsidR="00481F9C" w:rsidRPr="00B10984" w14:paraId="20C0D066" w14:textId="77777777" w:rsidTr="00234279">
        <w:trPr>
          <w:trHeight w:val="240"/>
          <w:jc w:val="center"/>
        </w:trPr>
        <w:tc>
          <w:tcPr>
            <w:tcW w:w="4876" w:type="dxa"/>
            <w:tcBorders>
              <w:top w:val="nil"/>
              <w:left w:val="nil"/>
              <w:bottom w:val="nil"/>
              <w:right w:val="nil"/>
            </w:tcBorders>
          </w:tcPr>
          <w:p w14:paraId="18DCD0CC"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6A42D3B6" w14:textId="77777777" w:rsidR="00481F9C" w:rsidRPr="00B10984" w:rsidRDefault="00481F9C" w:rsidP="00234279">
            <w:pPr>
              <w:pStyle w:val="AmColumnHeading"/>
            </w:pPr>
            <w:r w:rsidRPr="00B10984">
              <w:t>Pozměňovací návrh</w:t>
            </w:r>
          </w:p>
        </w:tc>
      </w:tr>
      <w:tr w:rsidR="00481F9C" w:rsidRPr="00B10984" w14:paraId="2CDEFFEF" w14:textId="77777777" w:rsidTr="00234279">
        <w:trPr>
          <w:jc w:val="center"/>
        </w:trPr>
        <w:tc>
          <w:tcPr>
            <w:tcW w:w="4876" w:type="dxa"/>
            <w:tcBorders>
              <w:top w:val="nil"/>
              <w:left w:val="nil"/>
              <w:bottom w:val="nil"/>
              <w:right w:val="nil"/>
            </w:tcBorders>
          </w:tcPr>
          <w:p w14:paraId="2007A662" w14:textId="77777777" w:rsidR="00481F9C" w:rsidRPr="00B10984" w:rsidRDefault="00481F9C" w:rsidP="00234279">
            <w:pPr>
              <w:pStyle w:val="Normal6a"/>
            </w:pPr>
            <w:r w:rsidRPr="00B10984">
              <w:rPr>
                <w:b/>
                <w:i/>
              </w:rPr>
              <w:t>7.</w:t>
            </w:r>
            <w:r w:rsidRPr="00B10984">
              <w:tab/>
            </w:r>
            <w:r w:rsidRPr="00B10984">
              <w:rPr>
                <w:b/>
                <w:i/>
              </w:rPr>
              <w:t>Europol používá systém EES od prvního dne jeho postupného zprovoznění tak, jak je stanoveno v nařízení (EU) 2017/2226.</w:t>
            </w:r>
          </w:p>
        </w:tc>
        <w:tc>
          <w:tcPr>
            <w:tcW w:w="4876" w:type="dxa"/>
            <w:tcBorders>
              <w:top w:val="nil"/>
              <w:left w:val="nil"/>
              <w:bottom w:val="nil"/>
              <w:right w:val="nil"/>
            </w:tcBorders>
          </w:tcPr>
          <w:p w14:paraId="6086C276" w14:textId="77777777" w:rsidR="00481F9C" w:rsidRPr="00B10984" w:rsidRDefault="00481F9C" w:rsidP="00234279">
            <w:pPr>
              <w:pStyle w:val="Normal6a"/>
            </w:pPr>
            <w:r w:rsidRPr="00B10984">
              <w:rPr>
                <w:b/>
                <w:i/>
              </w:rPr>
              <w:t>vypouští se</w:t>
            </w:r>
          </w:p>
        </w:tc>
      </w:tr>
    </w:tbl>
    <w:p w14:paraId="020D5037"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53CB0008" w14:textId="77777777" w:rsidR="002E7F09" w:rsidRPr="00B10984" w:rsidRDefault="00481F9C" w:rsidP="00481F9C">
      <w:r w:rsidRPr="00B10984">
        <w:rPr>
          <w:rStyle w:val="HideTWBExt"/>
        </w:rPr>
        <w:t>&lt;/AmendB&gt;</w:t>
      </w:r>
    </w:p>
    <w:p w14:paraId="2DCD19A3"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111</w:t>
      </w:r>
      <w:r w:rsidRPr="00B10984">
        <w:rPr>
          <w:rStyle w:val="HideTWBExt"/>
          <w:b w:val="0"/>
        </w:rPr>
        <w:t>&lt;/NumAmB&gt;</w:t>
      </w:r>
    </w:p>
    <w:p w14:paraId="305D4DD2"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067F2F55" w14:textId="77777777" w:rsidR="00481F9C" w:rsidRPr="00B10984" w:rsidRDefault="00481F9C" w:rsidP="00481F9C">
      <w:pPr>
        <w:pStyle w:val="NormalBold"/>
      </w:pPr>
      <w:r w:rsidRPr="00B10984">
        <w:rPr>
          <w:rStyle w:val="HideTWBExt"/>
          <w:b w:val="0"/>
        </w:rPr>
        <w:t>&lt;/RepeatBlock-By&gt;</w:t>
      </w:r>
    </w:p>
    <w:p w14:paraId="584792A4"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4CD17159" w14:textId="77777777" w:rsidR="00481F9C" w:rsidRPr="00B10984" w:rsidRDefault="00481F9C" w:rsidP="00481F9C">
      <w:pPr>
        <w:pStyle w:val="NormalBold"/>
      </w:pPr>
      <w:r w:rsidRPr="00B10984">
        <w:rPr>
          <w:rStyle w:val="HideTWBExt"/>
          <w:b w:val="0"/>
        </w:rPr>
        <w:t>&lt;Article&gt;</w:t>
      </w:r>
      <w:r w:rsidRPr="00B10984">
        <w:t>Čl. 4 – odst. 7</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1702CDBF" w14:textId="77777777" w:rsidTr="00234279">
        <w:trPr>
          <w:trHeight w:hRule="exact" w:val="240"/>
          <w:jc w:val="center"/>
        </w:trPr>
        <w:tc>
          <w:tcPr>
            <w:tcW w:w="9752" w:type="dxa"/>
            <w:gridSpan w:val="2"/>
            <w:tcBorders>
              <w:top w:val="nil"/>
              <w:left w:val="nil"/>
              <w:bottom w:val="nil"/>
              <w:right w:val="nil"/>
            </w:tcBorders>
          </w:tcPr>
          <w:p w14:paraId="19F64005" w14:textId="77777777" w:rsidR="00481F9C" w:rsidRPr="00B10984" w:rsidRDefault="00481F9C" w:rsidP="00234279"/>
        </w:tc>
      </w:tr>
      <w:tr w:rsidR="00481F9C" w:rsidRPr="00B10984" w14:paraId="3C58EBA4" w14:textId="77777777" w:rsidTr="00234279">
        <w:trPr>
          <w:trHeight w:val="240"/>
          <w:jc w:val="center"/>
        </w:trPr>
        <w:tc>
          <w:tcPr>
            <w:tcW w:w="4876" w:type="dxa"/>
            <w:tcBorders>
              <w:top w:val="nil"/>
              <w:left w:val="nil"/>
              <w:bottom w:val="nil"/>
              <w:right w:val="nil"/>
            </w:tcBorders>
          </w:tcPr>
          <w:p w14:paraId="619BC844"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305EB52A" w14:textId="77777777" w:rsidR="00481F9C" w:rsidRPr="00B10984" w:rsidRDefault="00481F9C" w:rsidP="00234279">
            <w:pPr>
              <w:pStyle w:val="AmColumnHeading"/>
            </w:pPr>
            <w:r w:rsidRPr="00B10984">
              <w:t>Pozměňovací návrh</w:t>
            </w:r>
          </w:p>
        </w:tc>
      </w:tr>
      <w:tr w:rsidR="00481F9C" w:rsidRPr="00B10984" w14:paraId="3E577118" w14:textId="77777777" w:rsidTr="00234279">
        <w:trPr>
          <w:jc w:val="center"/>
        </w:trPr>
        <w:tc>
          <w:tcPr>
            <w:tcW w:w="4876" w:type="dxa"/>
            <w:tcBorders>
              <w:top w:val="nil"/>
              <w:left w:val="nil"/>
              <w:bottom w:val="nil"/>
              <w:right w:val="nil"/>
            </w:tcBorders>
          </w:tcPr>
          <w:p w14:paraId="3A54D52F" w14:textId="77777777" w:rsidR="00481F9C" w:rsidRPr="00B10984" w:rsidRDefault="00481F9C" w:rsidP="00234279">
            <w:pPr>
              <w:pStyle w:val="Normal6a"/>
            </w:pPr>
            <w:r w:rsidRPr="00B10984">
              <w:t>7.</w:t>
            </w:r>
            <w:r w:rsidRPr="00B10984">
              <w:tab/>
              <w:t xml:space="preserve">Europol </w:t>
            </w:r>
            <w:r w:rsidRPr="00B10984">
              <w:rPr>
                <w:b/>
                <w:i/>
              </w:rPr>
              <w:t>používá</w:t>
            </w:r>
            <w:r w:rsidRPr="00B10984">
              <w:t xml:space="preserve"> systém EES </w:t>
            </w:r>
            <w:r w:rsidRPr="00B10984">
              <w:rPr>
                <w:b/>
                <w:i/>
              </w:rPr>
              <w:t>od</w:t>
            </w:r>
            <w:r w:rsidRPr="00B10984">
              <w:t xml:space="preserve"> prvního dne jeho postupného zprovoznění tak, jak je stanoveno v nařízení (EU) 2017/2226.</w:t>
            </w:r>
          </w:p>
        </w:tc>
        <w:tc>
          <w:tcPr>
            <w:tcW w:w="4876" w:type="dxa"/>
            <w:tcBorders>
              <w:top w:val="nil"/>
              <w:left w:val="nil"/>
              <w:bottom w:val="nil"/>
              <w:right w:val="nil"/>
            </w:tcBorders>
          </w:tcPr>
          <w:p w14:paraId="63834769" w14:textId="77777777" w:rsidR="00481F9C" w:rsidRPr="00B10984" w:rsidRDefault="00481F9C" w:rsidP="00234279">
            <w:pPr>
              <w:pStyle w:val="Normal6a"/>
            </w:pPr>
            <w:r w:rsidRPr="00B10984">
              <w:t>7.</w:t>
            </w:r>
            <w:r w:rsidRPr="00B10984">
              <w:tab/>
              <w:t xml:space="preserve">Europol </w:t>
            </w:r>
            <w:r w:rsidRPr="00B10984">
              <w:rPr>
                <w:b/>
                <w:i/>
              </w:rPr>
              <w:t>nepoužívá</w:t>
            </w:r>
            <w:r w:rsidRPr="00B10984">
              <w:t xml:space="preserve"> systém EES </w:t>
            </w:r>
            <w:r w:rsidRPr="00B10984">
              <w:rPr>
                <w:b/>
                <w:i/>
              </w:rPr>
              <w:t>v průběhu</w:t>
            </w:r>
            <w:r w:rsidRPr="00B10984">
              <w:t xml:space="preserve"> prvního dne jeho postupného zprovoznění tak, jak je stanoveno v nařízení (EU) 2017/2226.</w:t>
            </w:r>
          </w:p>
        </w:tc>
      </w:tr>
    </w:tbl>
    <w:p w14:paraId="3B9A796A"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030AD3A" w14:textId="77777777" w:rsidR="002E7F09" w:rsidRPr="00B10984" w:rsidRDefault="00481F9C" w:rsidP="00481F9C">
      <w:r w:rsidRPr="00B10984">
        <w:rPr>
          <w:rStyle w:val="HideTWBExt"/>
        </w:rPr>
        <w:t>&lt;/AmendB&gt;</w:t>
      </w:r>
    </w:p>
    <w:p w14:paraId="56725C1E"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112</w:t>
      </w:r>
      <w:r w:rsidRPr="00B10984">
        <w:rPr>
          <w:rStyle w:val="HideTWBExt"/>
          <w:b w:val="0"/>
        </w:rPr>
        <w:t>&lt;/NumAmB&gt;</w:t>
      </w:r>
    </w:p>
    <w:p w14:paraId="7C44C0C3" w14:textId="77777777" w:rsidR="00481F9C" w:rsidRPr="00B10984" w:rsidRDefault="00481F9C" w:rsidP="00481F9C">
      <w:pPr>
        <w:pStyle w:val="NormalBold"/>
      </w:pPr>
      <w:r w:rsidRPr="00B10984">
        <w:rPr>
          <w:rStyle w:val="HideTWBExt"/>
          <w:b w:val="0"/>
        </w:rPr>
        <w:t>&lt;RepeatBlock-By&gt;&lt;Members&gt;</w:t>
      </w:r>
      <w:r w:rsidRPr="00B10984">
        <w:t>Francisco Assis</w:t>
      </w:r>
      <w:r w:rsidRPr="00B10984">
        <w:rPr>
          <w:rStyle w:val="HideTWBExt"/>
          <w:b w:val="0"/>
        </w:rPr>
        <w:t>&lt;/Members&gt;</w:t>
      </w:r>
    </w:p>
    <w:p w14:paraId="74A3FF2F" w14:textId="77777777" w:rsidR="00481F9C" w:rsidRPr="00B10984" w:rsidRDefault="00481F9C" w:rsidP="00481F9C">
      <w:r w:rsidRPr="00B10984">
        <w:rPr>
          <w:rStyle w:val="HideTWBExt"/>
        </w:rPr>
        <w:t>&lt;AuNomDe&gt;</w:t>
      </w:r>
      <w:r w:rsidRPr="00B10984">
        <w:rPr>
          <w:rStyle w:val="HideTWBInt"/>
        </w:rPr>
        <w:t>{S&amp;D}</w:t>
      </w:r>
      <w:r w:rsidRPr="00B10984">
        <w:t>za skupinu S&amp;D</w:t>
      </w:r>
      <w:r w:rsidRPr="00B10984">
        <w:rPr>
          <w:rStyle w:val="HideTWBExt"/>
        </w:rPr>
        <w:t>&lt;/AuNomDe&gt;</w:t>
      </w:r>
    </w:p>
    <w:p w14:paraId="5281A223" w14:textId="77777777" w:rsidR="00481F9C" w:rsidRPr="00B10984" w:rsidRDefault="00481F9C" w:rsidP="00481F9C">
      <w:pPr>
        <w:pStyle w:val="NormalBold"/>
      </w:pPr>
      <w:r w:rsidRPr="00B10984">
        <w:rPr>
          <w:rStyle w:val="HideTWBExt"/>
          <w:b w:val="0"/>
        </w:rPr>
        <w:t>&lt;/RepeatBlock-By&gt;</w:t>
      </w:r>
    </w:p>
    <w:p w14:paraId="5236007D"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7CBDAB33" w14:textId="77777777" w:rsidR="00481F9C" w:rsidRPr="00B10984" w:rsidRDefault="00481F9C" w:rsidP="00481F9C">
      <w:pPr>
        <w:pStyle w:val="NormalBold"/>
      </w:pPr>
      <w:r w:rsidRPr="00B10984">
        <w:rPr>
          <w:rStyle w:val="HideTWBExt"/>
          <w:b w:val="0"/>
        </w:rPr>
        <w:t>&lt;Article&gt;</w:t>
      </w:r>
      <w:r w:rsidRPr="00B10984">
        <w:t>Čl. 5 – odst. 1</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0F362E2B" w14:textId="77777777" w:rsidTr="00234279">
        <w:trPr>
          <w:trHeight w:hRule="exact" w:val="240"/>
          <w:jc w:val="center"/>
        </w:trPr>
        <w:tc>
          <w:tcPr>
            <w:tcW w:w="9752" w:type="dxa"/>
            <w:gridSpan w:val="2"/>
            <w:tcBorders>
              <w:top w:val="nil"/>
              <w:left w:val="nil"/>
              <w:bottom w:val="nil"/>
              <w:right w:val="nil"/>
            </w:tcBorders>
          </w:tcPr>
          <w:p w14:paraId="135DC408" w14:textId="77777777" w:rsidR="00481F9C" w:rsidRPr="00B10984" w:rsidRDefault="00481F9C" w:rsidP="00234279"/>
        </w:tc>
      </w:tr>
      <w:tr w:rsidR="00481F9C" w:rsidRPr="00B10984" w14:paraId="2451050C" w14:textId="77777777" w:rsidTr="00234279">
        <w:trPr>
          <w:trHeight w:val="240"/>
          <w:jc w:val="center"/>
        </w:trPr>
        <w:tc>
          <w:tcPr>
            <w:tcW w:w="4876" w:type="dxa"/>
            <w:tcBorders>
              <w:top w:val="nil"/>
              <w:left w:val="nil"/>
              <w:bottom w:val="nil"/>
              <w:right w:val="nil"/>
            </w:tcBorders>
          </w:tcPr>
          <w:p w14:paraId="2C95D122"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0A84D0F5" w14:textId="77777777" w:rsidR="00481F9C" w:rsidRPr="00B10984" w:rsidRDefault="00481F9C" w:rsidP="00234279">
            <w:pPr>
              <w:pStyle w:val="AmColumnHeading"/>
            </w:pPr>
            <w:r w:rsidRPr="00B10984">
              <w:t>Pozměňovací návrh</w:t>
            </w:r>
          </w:p>
        </w:tc>
      </w:tr>
      <w:tr w:rsidR="00481F9C" w:rsidRPr="00B10984" w14:paraId="57DB6497" w14:textId="77777777" w:rsidTr="00234279">
        <w:trPr>
          <w:jc w:val="center"/>
        </w:trPr>
        <w:tc>
          <w:tcPr>
            <w:tcW w:w="4876" w:type="dxa"/>
            <w:tcBorders>
              <w:top w:val="nil"/>
              <w:left w:val="nil"/>
              <w:bottom w:val="nil"/>
              <w:right w:val="nil"/>
            </w:tcBorders>
          </w:tcPr>
          <w:p w14:paraId="533B601F" w14:textId="77777777" w:rsidR="00481F9C" w:rsidRPr="00B10984" w:rsidRDefault="00481F9C" w:rsidP="00234279">
            <w:pPr>
              <w:pStyle w:val="Normal6a"/>
            </w:pPr>
            <w:r w:rsidRPr="00B10984">
              <w:t>1.</w:t>
            </w:r>
            <w:r w:rsidRPr="00B10984">
              <w:tab/>
              <w:t>Kromě pravidel uvedených v článku 4 se během postupného zprovoznění EES použijí pravidla stanovená v tomto článku.</w:t>
            </w:r>
          </w:p>
        </w:tc>
        <w:tc>
          <w:tcPr>
            <w:tcW w:w="4876" w:type="dxa"/>
            <w:tcBorders>
              <w:top w:val="nil"/>
              <w:left w:val="nil"/>
              <w:bottom w:val="nil"/>
              <w:right w:val="nil"/>
            </w:tcBorders>
          </w:tcPr>
          <w:p w14:paraId="27E35909" w14:textId="77777777" w:rsidR="00481F9C" w:rsidRPr="00B10984" w:rsidRDefault="00481F9C" w:rsidP="00234279">
            <w:pPr>
              <w:pStyle w:val="Normal6a"/>
            </w:pPr>
            <w:r w:rsidRPr="00B10984">
              <w:t>1.</w:t>
            </w:r>
            <w:r w:rsidRPr="00B10984">
              <w:tab/>
              <w:t xml:space="preserve">Kromě pravidel uvedených v článku 4 se během postupného zprovoznění EES použijí </w:t>
            </w:r>
            <w:r w:rsidRPr="00B10984">
              <w:rPr>
                <w:b/>
                <w:i/>
              </w:rPr>
              <w:t>pro všechny členské státy</w:t>
            </w:r>
            <w:r w:rsidRPr="00B10984">
              <w:t xml:space="preserve"> pravidla stanovená v tomto článku.</w:t>
            </w:r>
          </w:p>
        </w:tc>
      </w:tr>
    </w:tbl>
    <w:p w14:paraId="16AEE926"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4F3306AF"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73944408" w14:textId="77777777" w:rsidR="00481F9C" w:rsidRPr="00B10984" w:rsidRDefault="00481F9C" w:rsidP="00481F9C">
      <w:pPr>
        <w:pStyle w:val="AmJustText"/>
      </w:pPr>
      <w:r w:rsidRPr="00B10984">
        <w:t>Zatímco výjimka podle článku 4 by měla být pro členské státy nepovinná, musí dodržovat pravidla stanovená v článku 5 týkající se opatřování cestovních dokladů otiskem razítka.</w:t>
      </w:r>
    </w:p>
    <w:p w14:paraId="1A02ECA8" w14:textId="77777777" w:rsidR="002E7F09" w:rsidRPr="00B10984" w:rsidRDefault="00481F9C" w:rsidP="00481F9C">
      <w:r w:rsidRPr="00B10984">
        <w:rPr>
          <w:rStyle w:val="HideTWBExt"/>
        </w:rPr>
        <w:t>&lt;/AmendB&gt;</w:t>
      </w:r>
    </w:p>
    <w:p w14:paraId="7D3DA558"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113</w:t>
      </w:r>
      <w:r w:rsidRPr="00B10984">
        <w:rPr>
          <w:rStyle w:val="HideTWBExt"/>
          <w:b w:val="0"/>
        </w:rPr>
        <w:t>&lt;/NumAmB&gt;</w:t>
      </w:r>
    </w:p>
    <w:p w14:paraId="40FD29A3"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4B33380B" w14:textId="77777777" w:rsidR="00481F9C" w:rsidRPr="00B10984" w:rsidRDefault="00481F9C" w:rsidP="00481F9C">
      <w:pPr>
        <w:pStyle w:val="NormalBold"/>
      </w:pPr>
      <w:r w:rsidRPr="00B10984">
        <w:rPr>
          <w:rStyle w:val="HideTWBExt"/>
          <w:b w:val="0"/>
        </w:rPr>
        <w:t>&lt;/RepeatBlock-By&gt;</w:t>
      </w:r>
    </w:p>
    <w:p w14:paraId="06F9D212"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38FCA85F" w14:textId="77777777" w:rsidR="00481F9C" w:rsidRPr="00B10984" w:rsidRDefault="00481F9C" w:rsidP="00481F9C">
      <w:pPr>
        <w:pStyle w:val="NormalBold"/>
      </w:pPr>
      <w:r w:rsidRPr="00B10984">
        <w:rPr>
          <w:rStyle w:val="HideTWBExt"/>
          <w:b w:val="0"/>
        </w:rPr>
        <w:t>&lt;Article&gt;</w:t>
      </w:r>
      <w:r w:rsidRPr="00B10984">
        <w:t>Čl. 5 – odst. 3</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191B832B" w14:textId="77777777" w:rsidTr="00234279">
        <w:trPr>
          <w:trHeight w:hRule="exact" w:val="240"/>
          <w:jc w:val="center"/>
        </w:trPr>
        <w:tc>
          <w:tcPr>
            <w:tcW w:w="9752" w:type="dxa"/>
            <w:gridSpan w:val="2"/>
            <w:tcBorders>
              <w:top w:val="nil"/>
              <w:left w:val="nil"/>
              <w:bottom w:val="nil"/>
              <w:right w:val="nil"/>
            </w:tcBorders>
          </w:tcPr>
          <w:p w14:paraId="4FD42851" w14:textId="77777777" w:rsidR="00481F9C" w:rsidRPr="00B10984" w:rsidRDefault="00481F9C" w:rsidP="00234279"/>
        </w:tc>
      </w:tr>
      <w:tr w:rsidR="00481F9C" w:rsidRPr="00B10984" w14:paraId="7E87303F" w14:textId="77777777" w:rsidTr="00234279">
        <w:trPr>
          <w:trHeight w:val="240"/>
          <w:jc w:val="center"/>
        </w:trPr>
        <w:tc>
          <w:tcPr>
            <w:tcW w:w="4876" w:type="dxa"/>
            <w:tcBorders>
              <w:top w:val="nil"/>
              <w:left w:val="nil"/>
              <w:bottom w:val="nil"/>
              <w:right w:val="nil"/>
            </w:tcBorders>
          </w:tcPr>
          <w:p w14:paraId="4F83D6FF"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0FDBCE54" w14:textId="77777777" w:rsidR="00481F9C" w:rsidRPr="00B10984" w:rsidRDefault="00481F9C" w:rsidP="00234279">
            <w:pPr>
              <w:pStyle w:val="AmColumnHeading"/>
            </w:pPr>
            <w:r w:rsidRPr="00B10984">
              <w:t>Pozměňovací návrh</w:t>
            </w:r>
          </w:p>
        </w:tc>
      </w:tr>
      <w:tr w:rsidR="00481F9C" w:rsidRPr="00B10984" w14:paraId="71DC276E" w14:textId="77777777" w:rsidTr="00234279">
        <w:trPr>
          <w:jc w:val="center"/>
        </w:trPr>
        <w:tc>
          <w:tcPr>
            <w:tcW w:w="4876" w:type="dxa"/>
            <w:tcBorders>
              <w:top w:val="nil"/>
              <w:left w:val="nil"/>
              <w:bottom w:val="nil"/>
              <w:right w:val="nil"/>
            </w:tcBorders>
          </w:tcPr>
          <w:p w14:paraId="2352E8E2" w14:textId="77777777" w:rsidR="00481F9C" w:rsidRPr="00B10984" w:rsidRDefault="00481F9C" w:rsidP="00234279">
            <w:pPr>
              <w:pStyle w:val="Normal6a"/>
            </w:pPr>
            <w:r w:rsidRPr="00B10984">
              <w:t>3.</w:t>
            </w:r>
            <w:r w:rsidRPr="00B10984">
              <w:tab/>
              <w:t xml:space="preserve">Při vkládání, změně, vymazávání a prohlížení údajů v EES mají vnitrostátní orgány příslušné pro účely stanovené v článcích 23 až 35 nařízení (EU) 2017/2226 za to, že razítka mají přednost před údaji v EES, mimo jiné v případě nesouladu nebo </w:t>
            </w:r>
            <w:r w:rsidRPr="00B10984">
              <w:lastRenderedPageBreak/>
              <w:t xml:space="preserve">v případech podle čl. 16 odst. 4 uvedeného nařízení. </w:t>
            </w:r>
            <w:r w:rsidRPr="00B10984">
              <w:rPr>
                <w:b/>
                <w:i/>
              </w:rPr>
              <w:t>V případě chybějícího razítka mají přednost údaje zaznamenané v EES.</w:t>
            </w:r>
          </w:p>
        </w:tc>
        <w:tc>
          <w:tcPr>
            <w:tcW w:w="4876" w:type="dxa"/>
            <w:tcBorders>
              <w:top w:val="nil"/>
              <w:left w:val="nil"/>
              <w:bottom w:val="nil"/>
              <w:right w:val="nil"/>
            </w:tcBorders>
          </w:tcPr>
          <w:p w14:paraId="3EBCF3A7" w14:textId="77777777" w:rsidR="00481F9C" w:rsidRPr="00B10984" w:rsidRDefault="00481F9C" w:rsidP="00234279">
            <w:pPr>
              <w:pStyle w:val="Normal6a"/>
            </w:pPr>
            <w:r w:rsidRPr="00B10984">
              <w:lastRenderedPageBreak/>
              <w:t>3.</w:t>
            </w:r>
            <w:r w:rsidRPr="00B10984">
              <w:tab/>
              <w:t xml:space="preserve">Při vkládání, změně, vymazávání a prohlížení údajů v EES mají vnitrostátní orgány příslušné pro účely stanovené v článcích 23 až 35 nařízení (EU) 2017/2226 za to, že razítka mají přednost před údaji v EES, mimo jiné v případě nesouladu nebo </w:t>
            </w:r>
            <w:r w:rsidRPr="00B10984">
              <w:lastRenderedPageBreak/>
              <w:t>v případech podle čl. 16 odst. 4 uvedeného nařízení. </w:t>
            </w:r>
          </w:p>
        </w:tc>
      </w:tr>
    </w:tbl>
    <w:p w14:paraId="25E19808"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5A922221" w14:textId="77777777" w:rsidR="002E7F09" w:rsidRPr="00B10984" w:rsidRDefault="00481F9C" w:rsidP="00481F9C">
      <w:r w:rsidRPr="00B10984">
        <w:rPr>
          <w:rStyle w:val="HideTWBExt"/>
        </w:rPr>
        <w:t>&lt;/AmendB&gt;</w:t>
      </w:r>
    </w:p>
    <w:p w14:paraId="333420CF"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114</w:t>
      </w:r>
      <w:r w:rsidRPr="00B10984">
        <w:rPr>
          <w:rStyle w:val="HideTWBExt"/>
          <w:b w:val="0"/>
        </w:rPr>
        <w:t>&lt;/NumAmB&gt;</w:t>
      </w:r>
    </w:p>
    <w:p w14:paraId="71DB7059"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0A720DA8" w14:textId="77777777" w:rsidR="00481F9C" w:rsidRPr="00B10984" w:rsidRDefault="00481F9C" w:rsidP="00481F9C">
      <w:pPr>
        <w:pStyle w:val="NormalBold"/>
      </w:pPr>
      <w:r w:rsidRPr="00B10984">
        <w:rPr>
          <w:rStyle w:val="HideTWBExt"/>
          <w:b w:val="0"/>
        </w:rPr>
        <w:t>&lt;/RepeatBlock-By&gt;</w:t>
      </w:r>
    </w:p>
    <w:p w14:paraId="54829B4E"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318CDECC" w14:textId="77777777" w:rsidR="00481F9C" w:rsidRPr="00B10984" w:rsidRDefault="00481F9C" w:rsidP="00481F9C">
      <w:pPr>
        <w:pStyle w:val="NormalBold"/>
      </w:pPr>
      <w:r w:rsidRPr="00B10984">
        <w:rPr>
          <w:rStyle w:val="HideTWBExt"/>
          <w:b w:val="0"/>
        </w:rPr>
        <w:t>&lt;Article&gt;</w:t>
      </w:r>
      <w:r w:rsidRPr="00B10984">
        <w:t>Čl. 5 – odst. 4 – pododstavec 1</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71F55001" w14:textId="77777777" w:rsidTr="00234279">
        <w:trPr>
          <w:trHeight w:hRule="exact" w:val="240"/>
          <w:jc w:val="center"/>
        </w:trPr>
        <w:tc>
          <w:tcPr>
            <w:tcW w:w="9752" w:type="dxa"/>
            <w:gridSpan w:val="2"/>
            <w:tcBorders>
              <w:top w:val="nil"/>
              <w:left w:val="nil"/>
              <w:bottom w:val="nil"/>
              <w:right w:val="nil"/>
            </w:tcBorders>
          </w:tcPr>
          <w:p w14:paraId="044BFB53" w14:textId="77777777" w:rsidR="00481F9C" w:rsidRPr="00B10984" w:rsidRDefault="00481F9C" w:rsidP="00234279"/>
        </w:tc>
      </w:tr>
      <w:tr w:rsidR="00481F9C" w:rsidRPr="00B10984" w14:paraId="6BCC8997" w14:textId="77777777" w:rsidTr="00234279">
        <w:trPr>
          <w:trHeight w:val="240"/>
          <w:jc w:val="center"/>
        </w:trPr>
        <w:tc>
          <w:tcPr>
            <w:tcW w:w="4876" w:type="dxa"/>
            <w:tcBorders>
              <w:top w:val="nil"/>
              <w:left w:val="nil"/>
              <w:bottom w:val="nil"/>
              <w:right w:val="nil"/>
            </w:tcBorders>
          </w:tcPr>
          <w:p w14:paraId="6B0B20AF"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24F1D030" w14:textId="77777777" w:rsidR="00481F9C" w:rsidRPr="00B10984" w:rsidRDefault="00481F9C" w:rsidP="00234279">
            <w:pPr>
              <w:pStyle w:val="AmColumnHeading"/>
            </w:pPr>
            <w:r w:rsidRPr="00B10984">
              <w:t>Pozměňovací návrh</w:t>
            </w:r>
          </w:p>
        </w:tc>
      </w:tr>
      <w:tr w:rsidR="00481F9C" w:rsidRPr="00B10984" w14:paraId="0FAC8BE1" w14:textId="77777777" w:rsidTr="00234279">
        <w:trPr>
          <w:jc w:val="center"/>
        </w:trPr>
        <w:tc>
          <w:tcPr>
            <w:tcW w:w="4876" w:type="dxa"/>
            <w:tcBorders>
              <w:top w:val="nil"/>
              <w:left w:val="nil"/>
              <w:bottom w:val="nil"/>
              <w:right w:val="nil"/>
            </w:tcBorders>
          </w:tcPr>
          <w:p w14:paraId="20C762FD" w14:textId="77777777" w:rsidR="00481F9C" w:rsidRPr="00B10984" w:rsidRDefault="00481F9C" w:rsidP="00234279">
            <w:pPr>
              <w:pStyle w:val="Normal6a"/>
            </w:pPr>
            <w:r w:rsidRPr="00B10984">
              <w:t xml:space="preserve">Pokud v cestovním dokladu státního příslušníka třetí země pobývajícího na území členských států není vyznačeno razítko </w:t>
            </w:r>
            <w:r w:rsidRPr="00B10984">
              <w:rPr>
                <w:b/>
                <w:i/>
              </w:rPr>
              <w:t>a nebyl pro něj vytvořen žádný individuální soubor v EES</w:t>
            </w:r>
            <w:r w:rsidRPr="00B10984">
              <w:t>, mohou se příslušné orgány domnívat, že daný státní příslušník třetí země nesplňuje nebo přestal splňovat podmínky týkající se vstupu do členských států nebo pobytu v členských státech.</w:t>
            </w:r>
          </w:p>
        </w:tc>
        <w:tc>
          <w:tcPr>
            <w:tcW w:w="4876" w:type="dxa"/>
            <w:tcBorders>
              <w:top w:val="nil"/>
              <w:left w:val="nil"/>
              <w:bottom w:val="nil"/>
              <w:right w:val="nil"/>
            </w:tcBorders>
          </w:tcPr>
          <w:p w14:paraId="1C2D4493" w14:textId="77777777" w:rsidR="00481F9C" w:rsidRPr="00B10984" w:rsidRDefault="00481F9C" w:rsidP="00234279">
            <w:pPr>
              <w:pStyle w:val="Normal6a"/>
            </w:pPr>
            <w:r w:rsidRPr="00B10984">
              <w:t>Pokud v cestovním dokladu státního příslušníka třetí země pobývajícího na území členských států není vyznačeno razítko, mohou se příslušné orgány domnívat, že daný státní příslušník třetí země nesplňuje nebo přestal splňovat podmínky týkající se vstupu do členských států nebo pobytu v členských státech.</w:t>
            </w:r>
          </w:p>
        </w:tc>
      </w:tr>
    </w:tbl>
    <w:p w14:paraId="697EED5C"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4564CC38" w14:textId="77777777" w:rsidR="002E7F09" w:rsidRPr="00B10984" w:rsidRDefault="00481F9C" w:rsidP="00481F9C">
      <w:r w:rsidRPr="00B10984">
        <w:rPr>
          <w:rStyle w:val="HideTWBExt"/>
        </w:rPr>
        <w:t>&lt;/AmendB&gt;</w:t>
      </w:r>
    </w:p>
    <w:p w14:paraId="46FB6C77"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115</w:t>
      </w:r>
      <w:r w:rsidRPr="00B10984">
        <w:rPr>
          <w:rStyle w:val="HideTWBExt"/>
          <w:b w:val="0"/>
        </w:rPr>
        <w:t>&lt;/NumAmB&gt;</w:t>
      </w:r>
    </w:p>
    <w:p w14:paraId="367CEF31" w14:textId="77777777" w:rsidR="00481F9C" w:rsidRPr="00B10984" w:rsidRDefault="00481F9C" w:rsidP="00481F9C">
      <w:pPr>
        <w:pStyle w:val="NormalBold"/>
      </w:pPr>
      <w:r w:rsidRPr="00B10984">
        <w:rPr>
          <w:rStyle w:val="HideTWBExt"/>
          <w:b w:val="0"/>
        </w:rPr>
        <w:t>&lt;RepeatBlock-By&gt;&lt;Members&gt;</w:t>
      </w:r>
      <w:r w:rsidRPr="00B10984">
        <w:t>Sebastian Tynkkynen</w:t>
      </w:r>
      <w:r w:rsidRPr="00B10984">
        <w:rPr>
          <w:rStyle w:val="HideTWBExt"/>
          <w:b w:val="0"/>
        </w:rPr>
        <w:t>&lt;/Members&gt;</w:t>
      </w:r>
    </w:p>
    <w:p w14:paraId="71F0FC18" w14:textId="77777777" w:rsidR="00481F9C" w:rsidRPr="00B10984" w:rsidRDefault="00481F9C" w:rsidP="00481F9C">
      <w:pPr>
        <w:pStyle w:val="NormalBold"/>
      </w:pPr>
      <w:r w:rsidRPr="00B10984">
        <w:rPr>
          <w:rStyle w:val="HideTWBExt"/>
          <w:b w:val="0"/>
        </w:rPr>
        <w:t>&lt;/RepeatBlock-By&gt;</w:t>
      </w:r>
    </w:p>
    <w:p w14:paraId="450427FE"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4B7F1E1A" w14:textId="77777777" w:rsidR="00481F9C" w:rsidRPr="00B10984" w:rsidRDefault="00481F9C" w:rsidP="00481F9C">
      <w:pPr>
        <w:pStyle w:val="NormalBold"/>
      </w:pPr>
      <w:r w:rsidRPr="00B10984">
        <w:rPr>
          <w:rStyle w:val="HideTWBExt"/>
          <w:b w:val="0"/>
        </w:rPr>
        <w:t>&lt;Article&gt;</w:t>
      </w:r>
      <w:r w:rsidRPr="00B10984">
        <w:t>Čl. 5 – odst. 4 – pododstavec 1</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71D72C85" w14:textId="77777777" w:rsidTr="00234279">
        <w:trPr>
          <w:trHeight w:hRule="exact" w:val="240"/>
          <w:jc w:val="center"/>
        </w:trPr>
        <w:tc>
          <w:tcPr>
            <w:tcW w:w="9752" w:type="dxa"/>
            <w:gridSpan w:val="2"/>
            <w:tcBorders>
              <w:top w:val="nil"/>
              <w:left w:val="nil"/>
              <w:bottom w:val="nil"/>
              <w:right w:val="nil"/>
            </w:tcBorders>
          </w:tcPr>
          <w:p w14:paraId="66B2BBB0" w14:textId="77777777" w:rsidR="00481F9C" w:rsidRPr="00B10984" w:rsidRDefault="00481F9C" w:rsidP="00234279"/>
        </w:tc>
      </w:tr>
      <w:tr w:rsidR="00481F9C" w:rsidRPr="00B10984" w14:paraId="3C2929A0" w14:textId="77777777" w:rsidTr="00234279">
        <w:trPr>
          <w:trHeight w:val="240"/>
          <w:jc w:val="center"/>
        </w:trPr>
        <w:tc>
          <w:tcPr>
            <w:tcW w:w="4876" w:type="dxa"/>
            <w:tcBorders>
              <w:top w:val="nil"/>
              <w:left w:val="nil"/>
              <w:bottom w:val="nil"/>
              <w:right w:val="nil"/>
            </w:tcBorders>
          </w:tcPr>
          <w:p w14:paraId="66D3E57F"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6A182AA7" w14:textId="77777777" w:rsidR="00481F9C" w:rsidRPr="00B10984" w:rsidRDefault="00481F9C" w:rsidP="00234279">
            <w:pPr>
              <w:pStyle w:val="AmColumnHeading"/>
            </w:pPr>
            <w:r w:rsidRPr="00B10984">
              <w:t>Pozměňovací návrh</w:t>
            </w:r>
          </w:p>
        </w:tc>
      </w:tr>
      <w:tr w:rsidR="00481F9C" w:rsidRPr="00B10984" w14:paraId="68683B66" w14:textId="77777777" w:rsidTr="00234279">
        <w:trPr>
          <w:jc w:val="center"/>
        </w:trPr>
        <w:tc>
          <w:tcPr>
            <w:tcW w:w="4876" w:type="dxa"/>
            <w:tcBorders>
              <w:top w:val="nil"/>
              <w:left w:val="nil"/>
              <w:bottom w:val="nil"/>
              <w:right w:val="nil"/>
            </w:tcBorders>
          </w:tcPr>
          <w:p w14:paraId="122EBA9E" w14:textId="77777777" w:rsidR="00481F9C" w:rsidRPr="00B10984" w:rsidRDefault="00481F9C" w:rsidP="00234279">
            <w:pPr>
              <w:pStyle w:val="Normal6a"/>
            </w:pPr>
            <w:r w:rsidRPr="00B10984">
              <w:t xml:space="preserve">Pokud v cestovním dokladu státního příslušníka třetí země pobývajícího na území členských států není vyznačeno razítko a nebyl pro něj vytvořen žádný individuální soubor v EES, </w:t>
            </w:r>
            <w:r w:rsidRPr="00B10984">
              <w:rPr>
                <w:b/>
                <w:i/>
              </w:rPr>
              <w:t>mohou</w:t>
            </w:r>
            <w:r w:rsidRPr="00B10984">
              <w:t xml:space="preserve"> se příslušné orgány domnívat, že daný státní příslušník třetí země nesplňuje nebo přestal splňovat podmínky týkající se vstupu do členských států nebo pobytu v členských </w:t>
            </w:r>
            <w:r w:rsidRPr="00B10984">
              <w:lastRenderedPageBreak/>
              <w:t>státech.</w:t>
            </w:r>
          </w:p>
        </w:tc>
        <w:tc>
          <w:tcPr>
            <w:tcW w:w="4876" w:type="dxa"/>
            <w:tcBorders>
              <w:top w:val="nil"/>
              <w:left w:val="nil"/>
              <w:bottom w:val="nil"/>
              <w:right w:val="nil"/>
            </w:tcBorders>
          </w:tcPr>
          <w:p w14:paraId="25B9EA8F" w14:textId="77777777" w:rsidR="00481F9C" w:rsidRPr="00B10984" w:rsidRDefault="00481F9C" w:rsidP="00234279">
            <w:pPr>
              <w:pStyle w:val="Normal6a"/>
            </w:pPr>
            <w:r w:rsidRPr="00B10984">
              <w:lastRenderedPageBreak/>
              <w:t xml:space="preserve">Pokud v cestovním dokladu státního příslušníka třetí země pobývajícího na území členských států není vyznačeno razítko a nebyl pro něj vytvořen žádný individuální soubor v EES, </w:t>
            </w:r>
            <w:r w:rsidRPr="00B10984">
              <w:rPr>
                <w:b/>
                <w:i/>
              </w:rPr>
              <w:t>musí</w:t>
            </w:r>
            <w:r w:rsidRPr="00B10984">
              <w:t xml:space="preserve"> se příslušné orgány domnívat, že daný státní příslušník třetí země nesplňuje nebo přestal splňovat podmínky týkající se vstupu do členských států nebo pobytu v členských </w:t>
            </w:r>
            <w:r w:rsidRPr="00B10984">
              <w:lastRenderedPageBreak/>
              <w:t>státech.</w:t>
            </w:r>
          </w:p>
        </w:tc>
      </w:tr>
    </w:tbl>
    <w:p w14:paraId="01BBB4E4"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{FI}</w:t>
      </w:r>
      <w:r w:rsidRPr="00B10984">
        <w:t>fi</w:t>
      </w:r>
      <w:r w:rsidRPr="00B10984">
        <w:rPr>
          <w:rStyle w:val="HideTWBExt"/>
        </w:rPr>
        <w:t>&lt;/Original&gt;</w:t>
      </w:r>
    </w:p>
    <w:p w14:paraId="19173379" w14:textId="77777777" w:rsidR="002E7F09" w:rsidRPr="00B10984" w:rsidRDefault="00481F9C" w:rsidP="00481F9C">
      <w:r w:rsidRPr="00B10984">
        <w:rPr>
          <w:rStyle w:val="HideTWBExt"/>
        </w:rPr>
        <w:t>&lt;/AmendB&gt;</w:t>
      </w:r>
    </w:p>
    <w:p w14:paraId="2A1E559E"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116</w:t>
      </w:r>
      <w:r w:rsidRPr="00B10984">
        <w:rPr>
          <w:rStyle w:val="HideTWBExt"/>
          <w:b w:val="0"/>
        </w:rPr>
        <w:t>&lt;/NumAmB&gt;</w:t>
      </w:r>
    </w:p>
    <w:p w14:paraId="68C762C4"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4424E746" w14:textId="77777777" w:rsidR="00481F9C" w:rsidRPr="00B10984" w:rsidRDefault="00481F9C" w:rsidP="00481F9C">
      <w:pPr>
        <w:pStyle w:val="NormalBold"/>
      </w:pPr>
      <w:r w:rsidRPr="00B10984">
        <w:rPr>
          <w:rStyle w:val="HideTWBExt"/>
          <w:b w:val="0"/>
        </w:rPr>
        <w:t>&lt;/RepeatBlock-By&gt;</w:t>
      </w:r>
    </w:p>
    <w:p w14:paraId="56C93BC0"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01060DFE" w14:textId="77777777" w:rsidR="00481F9C" w:rsidRPr="00B10984" w:rsidRDefault="00481F9C" w:rsidP="00481F9C">
      <w:pPr>
        <w:pStyle w:val="NormalBold"/>
      </w:pPr>
      <w:r w:rsidRPr="00B10984">
        <w:rPr>
          <w:rStyle w:val="HideTWBExt"/>
          <w:b w:val="0"/>
        </w:rPr>
        <w:t>&lt;Article&gt;</w:t>
      </w:r>
      <w:r w:rsidRPr="00B10984">
        <w:t>Čl. 5 – odst. 6</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7FD12D4E" w14:textId="77777777" w:rsidTr="00234279">
        <w:trPr>
          <w:trHeight w:hRule="exact" w:val="240"/>
          <w:jc w:val="center"/>
        </w:trPr>
        <w:tc>
          <w:tcPr>
            <w:tcW w:w="9752" w:type="dxa"/>
            <w:gridSpan w:val="2"/>
            <w:tcBorders>
              <w:top w:val="nil"/>
              <w:left w:val="nil"/>
              <w:bottom w:val="nil"/>
              <w:right w:val="nil"/>
            </w:tcBorders>
          </w:tcPr>
          <w:p w14:paraId="6053898F" w14:textId="77777777" w:rsidR="00481F9C" w:rsidRPr="00B10984" w:rsidRDefault="00481F9C" w:rsidP="00234279"/>
        </w:tc>
      </w:tr>
      <w:tr w:rsidR="00481F9C" w:rsidRPr="00B10984" w14:paraId="29366CB1" w14:textId="77777777" w:rsidTr="00234279">
        <w:trPr>
          <w:trHeight w:val="240"/>
          <w:jc w:val="center"/>
        </w:trPr>
        <w:tc>
          <w:tcPr>
            <w:tcW w:w="4876" w:type="dxa"/>
            <w:tcBorders>
              <w:top w:val="nil"/>
              <w:left w:val="nil"/>
              <w:bottom w:val="nil"/>
              <w:right w:val="nil"/>
            </w:tcBorders>
          </w:tcPr>
          <w:p w14:paraId="16C40665"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9360A4F" w14:textId="77777777" w:rsidR="00481F9C" w:rsidRPr="00B10984" w:rsidRDefault="00481F9C" w:rsidP="00234279">
            <w:pPr>
              <w:pStyle w:val="AmColumnHeading"/>
            </w:pPr>
            <w:r w:rsidRPr="00B10984">
              <w:t>Pozměňovací návrh</w:t>
            </w:r>
          </w:p>
        </w:tc>
      </w:tr>
      <w:tr w:rsidR="00481F9C" w:rsidRPr="00B10984" w14:paraId="137FFF10" w14:textId="77777777" w:rsidTr="00234279">
        <w:trPr>
          <w:jc w:val="center"/>
        </w:trPr>
        <w:tc>
          <w:tcPr>
            <w:tcW w:w="4876" w:type="dxa"/>
            <w:tcBorders>
              <w:top w:val="nil"/>
              <w:left w:val="nil"/>
              <w:bottom w:val="nil"/>
              <w:right w:val="nil"/>
            </w:tcBorders>
          </w:tcPr>
          <w:p w14:paraId="27F47CAC" w14:textId="77777777" w:rsidR="00481F9C" w:rsidRPr="00B10984" w:rsidRDefault="00481F9C" w:rsidP="00234279">
            <w:pPr>
              <w:pStyle w:val="Normal6a"/>
            </w:pPr>
            <w:r w:rsidRPr="00B10984">
              <w:rPr>
                <w:b/>
                <w:i/>
              </w:rPr>
              <w:t>6.</w:t>
            </w:r>
            <w:r w:rsidRPr="00B10984">
              <w:tab/>
            </w:r>
            <w:r w:rsidRPr="00B10984">
              <w:rPr>
                <w:b/>
                <w:i/>
              </w:rPr>
              <w:t>Vnitrostátní orgány a Europol neberou v úvahu:</w:t>
            </w:r>
          </w:p>
        </w:tc>
        <w:tc>
          <w:tcPr>
            <w:tcW w:w="4876" w:type="dxa"/>
            <w:tcBorders>
              <w:top w:val="nil"/>
              <w:left w:val="nil"/>
              <w:bottom w:val="nil"/>
              <w:right w:val="nil"/>
            </w:tcBorders>
          </w:tcPr>
          <w:p w14:paraId="695F9911" w14:textId="77777777" w:rsidR="00481F9C" w:rsidRPr="00B10984" w:rsidRDefault="00481F9C" w:rsidP="00234279">
            <w:pPr>
              <w:pStyle w:val="Normal6a"/>
            </w:pPr>
            <w:r w:rsidRPr="00B10984">
              <w:rPr>
                <w:b/>
                <w:i/>
              </w:rPr>
              <w:t>vypouští se</w:t>
            </w:r>
          </w:p>
        </w:tc>
      </w:tr>
      <w:tr w:rsidR="00481F9C" w:rsidRPr="00B10984" w14:paraId="7A2D2DA0" w14:textId="77777777" w:rsidTr="00234279">
        <w:trPr>
          <w:jc w:val="center"/>
        </w:trPr>
        <w:tc>
          <w:tcPr>
            <w:tcW w:w="4876" w:type="dxa"/>
            <w:tcBorders>
              <w:top w:val="nil"/>
              <w:left w:val="nil"/>
              <w:bottom w:val="nil"/>
              <w:right w:val="nil"/>
            </w:tcBorders>
          </w:tcPr>
          <w:p w14:paraId="3068D325" w14:textId="77777777" w:rsidR="00481F9C" w:rsidRPr="00B10984" w:rsidRDefault="00481F9C" w:rsidP="00234279">
            <w:pPr>
              <w:pStyle w:val="Normal6a"/>
            </w:pPr>
            <w:r w:rsidRPr="00B10984">
              <w:rPr>
                <w:b/>
                <w:i/>
              </w:rPr>
              <w:t>a) výsledky automatizovaného kalkulátoru, který poskytuje informace o maximální délce oprávněného pobytu, uvedeného v článku 11 nařízení (EU) 2017/2226;</w:t>
            </w:r>
          </w:p>
        </w:tc>
        <w:tc>
          <w:tcPr>
            <w:tcW w:w="4876" w:type="dxa"/>
            <w:tcBorders>
              <w:top w:val="nil"/>
              <w:left w:val="nil"/>
              <w:bottom w:val="nil"/>
              <w:right w:val="nil"/>
            </w:tcBorders>
          </w:tcPr>
          <w:p w14:paraId="4078ED1C" w14:textId="77777777" w:rsidR="00481F9C" w:rsidRPr="00B10984" w:rsidRDefault="00481F9C" w:rsidP="00234279">
            <w:pPr>
              <w:pStyle w:val="Normal6a"/>
            </w:pPr>
          </w:p>
        </w:tc>
      </w:tr>
      <w:tr w:rsidR="00481F9C" w:rsidRPr="00B10984" w14:paraId="1EBD33DA" w14:textId="77777777" w:rsidTr="00234279">
        <w:trPr>
          <w:jc w:val="center"/>
        </w:trPr>
        <w:tc>
          <w:tcPr>
            <w:tcW w:w="4876" w:type="dxa"/>
            <w:tcBorders>
              <w:top w:val="nil"/>
              <w:left w:val="nil"/>
              <w:bottom w:val="nil"/>
              <w:right w:val="nil"/>
            </w:tcBorders>
          </w:tcPr>
          <w:p w14:paraId="323C46E4" w14:textId="77777777" w:rsidR="00481F9C" w:rsidRPr="00B10984" w:rsidRDefault="00481F9C" w:rsidP="00234279">
            <w:pPr>
              <w:pStyle w:val="Normal6a"/>
            </w:pPr>
            <w:r w:rsidRPr="00B10984">
              <w:rPr>
                <w:b/>
                <w:i/>
              </w:rPr>
              <w:t>b) automaticky generovaný seznam osob překračujících délku oprávněného pobytu a jeho důsledky, zejména jak je uvedeno v čl. 6 odst. 1 písm. c) a h), čl. 12 odst. 3, čl. 16 odst. 4, čl. 34 odst. 3, čl. 50 odst. 1 písm. i) a k) a čl. 63 odst. 1 písm. e) uvedeného nařízení.</w:t>
            </w:r>
          </w:p>
        </w:tc>
        <w:tc>
          <w:tcPr>
            <w:tcW w:w="4876" w:type="dxa"/>
            <w:tcBorders>
              <w:top w:val="nil"/>
              <w:left w:val="nil"/>
              <w:bottom w:val="nil"/>
              <w:right w:val="nil"/>
            </w:tcBorders>
          </w:tcPr>
          <w:p w14:paraId="4D7864BB" w14:textId="77777777" w:rsidR="00481F9C" w:rsidRPr="00B10984" w:rsidRDefault="00481F9C" w:rsidP="00234279">
            <w:pPr>
              <w:pStyle w:val="Normal6a"/>
            </w:pPr>
          </w:p>
        </w:tc>
      </w:tr>
    </w:tbl>
    <w:p w14:paraId="5B7AE479"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149BCB3A" w14:textId="77777777" w:rsidR="002E7F09" w:rsidRPr="00B10984" w:rsidRDefault="00481F9C" w:rsidP="00481F9C">
      <w:r w:rsidRPr="00B10984">
        <w:rPr>
          <w:rStyle w:val="HideTWBExt"/>
        </w:rPr>
        <w:t>&lt;/AmendB&gt;</w:t>
      </w:r>
    </w:p>
    <w:p w14:paraId="37D03EAC"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117</w:t>
      </w:r>
      <w:r w:rsidRPr="00B10984">
        <w:rPr>
          <w:rStyle w:val="HideTWBExt"/>
          <w:b w:val="0"/>
        </w:rPr>
        <w:t>&lt;/NumAmB&gt;</w:t>
      </w:r>
    </w:p>
    <w:p w14:paraId="4B0114B7"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03848E38" w14:textId="77777777" w:rsidR="00481F9C" w:rsidRPr="00B10984" w:rsidRDefault="00481F9C" w:rsidP="00481F9C">
      <w:pPr>
        <w:pStyle w:val="NormalBold"/>
      </w:pPr>
      <w:r w:rsidRPr="00B10984">
        <w:rPr>
          <w:rStyle w:val="HideTWBExt"/>
          <w:b w:val="0"/>
        </w:rPr>
        <w:t>&lt;/RepeatBlock-By&gt;</w:t>
      </w:r>
    </w:p>
    <w:p w14:paraId="0F50B6BD"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267F3393" w14:textId="77777777" w:rsidR="00481F9C" w:rsidRPr="00B10984" w:rsidRDefault="00481F9C" w:rsidP="00481F9C">
      <w:pPr>
        <w:pStyle w:val="NormalBold"/>
      </w:pPr>
      <w:r w:rsidRPr="00B10984">
        <w:rPr>
          <w:rStyle w:val="HideTWBExt"/>
          <w:b w:val="0"/>
        </w:rPr>
        <w:t>&lt;Article&gt;</w:t>
      </w:r>
      <w:r w:rsidRPr="00B10984">
        <w:t>Čl. 5 – odst. 9</w:t>
      </w:r>
      <w:r w:rsidRPr="00B10984">
        <w:rPr>
          <w:rStyle w:val="HideTWBExt"/>
          <w:b w:val="0"/>
        </w:rPr>
        <w:t>&lt;/Article&gt;</w:t>
      </w:r>
    </w:p>
    <w:p w14:paraId="78EA49BE" w14:textId="77777777" w:rsidR="00481F9C" w:rsidRPr="00B10984" w:rsidRDefault="00481F9C" w:rsidP="00481F9C">
      <w:r w:rsidRPr="00B10984">
        <w:rPr>
          <w:rStyle w:val="HideTWBExt"/>
        </w:rPr>
        <w:t>&lt;DocAmend2&gt;</w:t>
      </w:r>
      <w:r w:rsidRPr="00B10984">
        <w:t>––</w:t>
      </w:r>
      <w:r w:rsidRPr="00B10984">
        <w:rPr>
          <w:rStyle w:val="HideTWBExt"/>
        </w:rPr>
        <w:t>&lt;/DocAmend2&gt;</w:t>
      </w:r>
    </w:p>
    <w:p w14:paraId="4F1BF8D5" w14:textId="77777777" w:rsidR="00481F9C" w:rsidRPr="00B10984" w:rsidRDefault="00481F9C" w:rsidP="00481F9C">
      <w:r w:rsidRPr="00B10984">
        <w:rPr>
          <w:rStyle w:val="HideTWBExt"/>
        </w:rPr>
        <w:t>&lt;Article2&gt;</w:t>
      </w:r>
      <w:r w:rsidRPr="00B10984">
        <w:t>–––</w:t>
      </w:r>
      <w:r w:rsidRPr="00B1098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68FB1227" w14:textId="77777777" w:rsidTr="00234279">
        <w:trPr>
          <w:trHeight w:hRule="exact" w:val="240"/>
          <w:jc w:val="center"/>
        </w:trPr>
        <w:tc>
          <w:tcPr>
            <w:tcW w:w="9752" w:type="dxa"/>
            <w:gridSpan w:val="2"/>
            <w:tcBorders>
              <w:top w:val="nil"/>
              <w:left w:val="nil"/>
              <w:bottom w:val="nil"/>
              <w:right w:val="nil"/>
            </w:tcBorders>
          </w:tcPr>
          <w:p w14:paraId="7F25D220" w14:textId="77777777" w:rsidR="00481F9C" w:rsidRPr="00B10984" w:rsidRDefault="00481F9C" w:rsidP="00234279"/>
        </w:tc>
      </w:tr>
      <w:tr w:rsidR="00481F9C" w:rsidRPr="00B10984" w14:paraId="34CFC297" w14:textId="77777777" w:rsidTr="00234279">
        <w:trPr>
          <w:trHeight w:val="240"/>
          <w:jc w:val="center"/>
        </w:trPr>
        <w:tc>
          <w:tcPr>
            <w:tcW w:w="4876" w:type="dxa"/>
            <w:tcBorders>
              <w:top w:val="nil"/>
              <w:left w:val="nil"/>
              <w:bottom w:val="nil"/>
              <w:right w:val="nil"/>
            </w:tcBorders>
          </w:tcPr>
          <w:p w14:paraId="02F45E2E"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3CDAF6C" w14:textId="77777777" w:rsidR="00481F9C" w:rsidRPr="00B10984" w:rsidRDefault="00481F9C" w:rsidP="00234279">
            <w:pPr>
              <w:pStyle w:val="AmColumnHeading"/>
            </w:pPr>
            <w:r w:rsidRPr="00B10984">
              <w:t>Pozměňovací návrh</w:t>
            </w:r>
          </w:p>
        </w:tc>
      </w:tr>
      <w:tr w:rsidR="00481F9C" w:rsidRPr="00B10984" w14:paraId="757D24A0" w14:textId="77777777" w:rsidTr="00234279">
        <w:trPr>
          <w:jc w:val="center"/>
        </w:trPr>
        <w:tc>
          <w:tcPr>
            <w:tcW w:w="4876" w:type="dxa"/>
            <w:tcBorders>
              <w:top w:val="nil"/>
              <w:left w:val="nil"/>
              <w:bottom w:val="nil"/>
              <w:right w:val="nil"/>
            </w:tcBorders>
          </w:tcPr>
          <w:p w14:paraId="2168EB1B" w14:textId="77777777" w:rsidR="00481F9C" w:rsidRPr="00B10984" w:rsidRDefault="00481F9C" w:rsidP="00234279">
            <w:pPr>
              <w:pStyle w:val="Normal6a"/>
            </w:pPr>
            <w:r w:rsidRPr="00B10984">
              <w:t xml:space="preserve">„Systém vstupu/výstupu je zaváděn postupně. Je možné, že během tohoto období zavádění [ode dne...] nemusí být vaše osobní údaje, včetně vašich biometrických údajů, shromažďovány pro </w:t>
            </w:r>
            <w:r w:rsidRPr="00B10984">
              <w:lastRenderedPageBreak/>
              <w:t xml:space="preserve">účely Systému vstupu/výstupu na vnějších hranicích všech členských států. </w:t>
            </w:r>
            <w:r w:rsidRPr="00B10984">
              <w:rPr>
                <w:b/>
                <w:i/>
              </w:rPr>
              <w:t>Pokud budeme muset tyto informace povinně shromažďovat a vy se rozhodnete je neposkytnout, bude vám odepřen vstup</w:t>
            </w:r>
            <w:r w:rsidRPr="00B10984">
              <w:t>. Během tohoto období postupného zavádění nebudou vaše údaje automaticky doplněny na seznam osob překračujících délku oprávněného pobytu. Kromě toho nebudete moci prostřednictvím internetových stránek nebo zařízení dostupného na hraničních přechodech ověřit zbývající délku vašeho oprávněného pobytu.</w:t>
            </w:r>
          </w:p>
        </w:tc>
        <w:tc>
          <w:tcPr>
            <w:tcW w:w="4876" w:type="dxa"/>
            <w:tcBorders>
              <w:top w:val="nil"/>
              <w:left w:val="nil"/>
              <w:bottom w:val="nil"/>
              <w:right w:val="nil"/>
            </w:tcBorders>
          </w:tcPr>
          <w:p w14:paraId="511032E4" w14:textId="77777777" w:rsidR="00481F9C" w:rsidRPr="00B10984" w:rsidRDefault="00481F9C" w:rsidP="00234279">
            <w:pPr>
              <w:pStyle w:val="Normal6a"/>
            </w:pPr>
            <w:r w:rsidRPr="00B10984">
              <w:lastRenderedPageBreak/>
              <w:t xml:space="preserve">„Systém vstupu/výstupu je zaváděn postupně. Je možné, že během tohoto období zavádění [ode dne...] nemusí být vaše osobní údaje, včetně vašich biometrických údajů, shromažďovány pro </w:t>
            </w:r>
            <w:r w:rsidRPr="00B10984">
              <w:lastRenderedPageBreak/>
              <w:t xml:space="preserve">účely Systému vstupu/výstupu na vnějších hranicích všech členských států. </w:t>
            </w:r>
            <w:r w:rsidRPr="00B10984">
              <w:rPr>
                <w:b/>
                <w:i/>
              </w:rPr>
              <w:t>Na hraničních přechodech, kde je systém vstupu/výstupu provozován s biometrickými funkcemi, máte povinnost poskytnout biometrické údaje. Absence registrace biometrických údajů v období postupného zprovoznění systému vstupu/výstupu sama o sobě nevede k automatickému odepření vstupu</w:t>
            </w:r>
            <w:r w:rsidRPr="00B10984">
              <w:t>. Během tohoto období postupného zavádění nebudou vaše údaje automaticky doplněny na seznam osob překračujících délku oprávněného pobytu. Kromě toho nebudete moci prostřednictvím internetových stránek nebo zařízení dostupného na hraničních přechodech ověřit zbývající délku vašeho oprávněného pobytu.</w:t>
            </w:r>
          </w:p>
        </w:tc>
      </w:tr>
    </w:tbl>
    <w:p w14:paraId="5CF2F91F"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704C02C9" w14:textId="77777777" w:rsidR="002E7F09" w:rsidRPr="00B10984" w:rsidRDefault="00481F9C" w:rsidP="00481F9C">
      <w:r w:rsidRPr="00B10984">
        <w:rPr>
          <w:rStyle w:val="HideTWBExt"/>
        </w:rPr>
        <w:t>&lt;/AmendB&gt;</w:t>
      </w:r>
    </w:p>
    <w:p w14:paraId="2F13C1C5"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118</w:t>
      </w:r>
      <w:r w:rsidRPr="00B10984">
        <w:rPr>
          <w:rStyle w:val="HideTWBExt"/>
          <w:b w:val="0"/>
        </w:rPr>
        <w:t>&lt;/NumAmB&gt;</w:t>
      </w:r>
    </w:p>
    <w:p w14:paraId="23FD7A02" w14:textId="77777777" w:rsidR="00481F9C" w:rsidRPr="00B10984" w:rsidRDefault="00481F9C" w:rsidP="00481F9C">
      <w:pPr>
        <w:pStyle w:val="NormalBold"/>
      </w:pPr>
      <w:r w:rsidRPr="00B10984">
        <w:rPr>
          <w:rStyle w:val="HideTWBExt"/>
          <w:b w:val="0"/>
        </w:rPr>
        <w:t>&lt;RepeatBlock-By&gt;&lt;Members&gt;</w:t>
      </w:r>
      <w:r w:rsidRPr="00B10984">
        <w:t>Francisco Assis</w:t>
      </w:r>
      <w:r w:rsidRPr="00B10984">
        <w:rPr>
          <w:rStyle w:val="HideTWBExt"/>
          <w:b w:val="0"/>
        </w:rPr>
        <w:t>&lt;/Members&gt;</w:t>
      </w:r>
    </w:p>
    <w:p w14:paraId="4E3E7797" w14:textId="77777777" w:rsidR="00481F9C" w:rsidRPr="00B10984" w:rsidRDefault="00481F9C" w:rsidP="00481F9C">
      <w:r w:rsidRPr="00B10984">
        <w:rPr>
          <w:rStyle w:val="HideTWBExt"/>
        </w:rPr>
        <w:t>&lt;AuNomDe&gt;</w:t>
      </w:r>
      <w:r w:rsidRPr="00B10984">
        <w:rPr>
          <w:rStyle w:val="HideTWBInt"/>
        </w:rPr>
        <w:t>{S&amp;D}</w:t>
      </w:r>
      <w:r w:rsidRPr="00B10984">
        <w:t>za skupinu S&amp;D</w:t>
      </w:r>
      <w:r w:rsidRPr="00B10984">
        <w:rPr>
          <w:rStyle w:val="HideTWBExt"/>
        </w:rPr>
        <w:t>&lt;/AuNomDe&gt;</w:t>
      </w:r>
    </w:p>
    <w:p w14:paraId="4D7EC607" w14:textId="77777777" w:rsidR="00481F9C" w:rsidRPr="00B10984" w:rsidRDefault="00481F9C" w:rsidP="00481F9C">
      <w:pPr>
        <w:pStyle w:val="NormalBold"/>
      </w:pPr>
      <w:r w:rsidRPr="00B10984">
        <w:rPr>
          <w:rStyle w:val="HideTWBExt"/>
          <w:b w:val="0"/>
        </w:rPr>
        <w:t>&lt;/RepeatBlock-By&gt;</w:t>
      </w:r>
    </w:p>
    <w:p w14:paraId="137FE325"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2C39CBCC" w14:textId="77777777" w:rsidR="00481F9C" w:rsidRPr="00B10984" w:rsidRDefault="00481F9C" w:rsidP="00481F9C">
      <w:pPr>
        <w:pStyle w:val="NormalBold"/>
      </w:pPr>
      <w:r w:rsidRPr="00B10984">
        <w:rPr>
          <w:rStyle w:val="HideTWBExt"/>
          <w:b w:val="0"/>
        </w:rPr>
        <w:t>&lt;Article&gt;</w:t>
      </w:r>
      <w:r w:rsidRPr="00B10984">
        <w:t>Čl. 5 – odst. 9</w:t>
      </w:r>
      <w:r w:rsidRPr="00B10984">
        <w:rPr>
          <w:rStyle w:val="HideTWBExt"/>
          <w:b w:val="0"/>
        </w:rPr>
        <w:t>&lt;/Article&gt;</w:t>
      </w:r>
    </w:p>
    <w:p w14:paraId="404C2448" w14:textId="77777777" w:rsidR="00481F9C" w:rsidRPr="00B10984" w:rsidRDefault="00481F9C" w:rsidP="00481F9C">
      <w:r w:rsidRPr="00B10984">
        <w:rPr>
          <w:rStyle w:val="HideTWBExt"/>
        </w:rPr>
        <w:t>&lt;DocAmend2&gt;</w:t>
      </w:r>
      <w:r w:rsidRPr="00B10984">
        <w:t>–</w:t>
      </w:r>
      <w:r w:rsidRPr="00B10984">
        <w:rPr>
          <w:rStyle w:val="HideTWBExt"/>
        </w:rPr>
        <w:t>&lt;/DocAmend2&gt;</w:t>
      </w:r>
    </w:p>
    <w:p w14:paraId="4418A976" w14:textId="77777777" w:rsidR="00481F9C" w:rsidRPr="00B10984" w:rsidRDefault="00481F9C" w:rsidP="00481F9C">
      <w:r w:rsidRPr="00B10984">
        <w:rPr>
          <w:rStyle w:val="HideTWBExt"/>
        </w:rPr>
        <w:t>&lt;Article2&gt;</w:t>
      </w:r>
      <w:r w:rsidRPr="00B10984">
        <w:t>–</w:t>
      </w:r>
      <w:r w:rsidRPr="00B1098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3DF9084D" w14:textId="77777777" w:rsidTr="00234279">
        <w:trPr>
          <w:trHeight w:hRule="exact" w:val="240"/>
          <w:jc w:val="center"/>
        </w:trPr>
        <w:tc>
          <w:tcPr>
            <w:tcW w:w="9752" w:type="dxa"/>
            <w:gridSpan w:val="2"/>
            <w:tcBorders>
              <w:top w:val="nil"/>
              <w:left w:val="nil"/>
              <w:bottom w:val="nil"/>
              <w:right w:val="nil"/>
            </w:tcBorders>
          </w:tcPr>
          <w:p w14:paraId="0129DC67" w14:textId="77777777" w:rsidR="00481F9C" w:rsidRPr="00B10984" w:rsidRDefault="00481F9C" w:rsidP="00234279"/>
        </w:tc>
      </w:tr>
      <w:tr w:rsidR="00481F9C" w:rsidRPr="00B10984" w14:paraId="01E8A872" w14:textId="77777777" w:rsidTr="00234279">
        <w:trPr>
          <w:trHeight w:val="240"/>
          <w:jc w:val="center"/>
        </w:trPr>
        <w:tc>
          <w:tcPr>
            <w:tcW w:w="4876" w:type="dxa"/>
            <w:tcBorders>
              <w:top w:val="nil"/>
              <w:left w:val="nil"/>
              <w:bottom w:val="nil"/>
              <w:right w:val="nil"/>
            </w:tcBorders>
          </w:tcPr>
          <w:p w14:paraId="15C0443F"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0C06F4C4" w14:textId="77777777" w:rsidR="00481F9C" w:rsidRPr="00B10984" w:rsidRDefault="00481F9C" w:rsidP="00234279">
            <w:pPr>
              <w:pStyle w:val="AmColumnHeading"/>
            </w:pPr>
            <w:r w:rsidRPr="00B10984">
              <w:t>Pozměňovací návrh</w:t>
            </w:r>
          </w:p>
        </w:tc>
      </w:tr>
      <w:tr w:rsidR="00481F9C" w:rsidRPr="00B10984" w14:paraId="75374D79" w14:textId="77777777" w:rsidTr="00234279">
        <w:trPr>
          <w:jc w:val="center"/>
        </w:trPr>
        <w:tc>
          <w:tcPr>
            <w:tcW w:w="4876" w:type="dxa"/>
            <w:tcBorders>
              <w:top w:val="nil"/>
              <w:left w:val="nil"/>
              <w:bottom w:val="nil"/>
              <w:right w:val="nil"/>
            </w:tcBorders>
          </w:tcPr>
          <w:p w14:paraId="5592DB74" w14:textId="77777777" w:rsidR="00481F9C" w:rsidRPr="00B10984" w:rsidRDefault="00481F9C" w:rsidP="00234279">
            <w:pPr>
              <w:pStyle w:val="Normal6a"/>
            </w:pPr>
            <w:r w:rsidRPr="00B10984">
              <w:t xml:space="preserve">„Systém vstupu/výstupu je zaváděn postupně. Je možné, že během tohoto období zavádění [ode dne...] </w:t>
            </w:r>
            <w:r w:rsidRPr="00B10984">
              <w:rPr>
                <w:b/>
                <w:i/>
              </w:rPr>
              <w:t>nemusí</w:t>
            </w:r>
            <w:r w:rsidRPr="00B10984">
              <w:t xml:space="preserve"> být vaše osobní údaje, včetně vašich biometrických údajů, shromažďovány pro účely Systému vstupu/výstupu na vnějších hranicích </w:t>
            </w:r>
            <w:r w:rsidRPr="00B10984">
              <w:rPr>
                <w:b/>
                <w:i/>
              </w:rPr>
              <w:t>všech</w:t>
            </w:r>
            <w:r w:rsidRPr="00B10984">
              <w:t xml:space="preserve"> členských států. Pokud </w:t>
            </w:r>
            <w:r w:rsidRPr="00B10984">
              <w:rPr>
                <w:b/>
                <w:i/>
              </w:rPr>
              <w:t>budeme muset tyto informace povinně shromažďovat</w:t>
            </w:r>
            <w:r w:rsidRPr="00B10984">
              <w:t xml:space="preserve"> a vy se rozhodnete je neposkytnout, bude vám odepřen vstup. Během tohoto období postupného zavádění nebudou vaše údaje automaticky doplněny na seznam osob překračujících délku oprávněného pobytu. Kromě toho nebudete </w:t>
            </w:r>
            <w:r w:rsidRPr="00B10984">
              <w:rPr>
                <w:b/>
                <w:i/>
              </w:rPr>
              <w:lastRenderedPageBreak/>
              <w:t>moci</w:t>
            </w:r>
            <w:r w:rsidRPr="00B10984">
              <w:t xml:space="preserve"> prostřednictvím internetových stránek nebo zařízení dostupného na hraničních přechodech ověřit zbývající délku vašeho oprávněného pobytu.</w:t>
            </w:r>
          </w:p>
        </w:tc>
        <w:tc>
          <w:tcPr>
            <w:tcW w:w="4876" w:type="dxa"/>
            <w:tcBorders>
              <w:top w:val="nil"/>
              <w:left w:val="nil"/>
              <w:bottom w:val="nil"/>
              <w:right w:val="nil"/>
            </w:tcBorders>
          </w:tcPr>
          <w:p w14:paraId="7DF9DA44" w14:textId="77777777" w:rsidR="00481F9C" w:rsidRPr="00B10984" w:rsidRDefault="00481F9C" w:rsidP="00234279">
            <w:pPr>
              <w:pStyle w:val="Normal6a"/>
            </w:pPr>
            <w:r w:rsidRPr="00B10984">
              <w:lastRenderedPageBreak/>
              <w:t xml:space="preserve">„Systém vstupu/výstupu je zaváděn postupně. Je možné, že během tohoto období zavádění [ode dne...] </w:t>
            </w:r>
            <w:r w:rsidRPr="00B10984">
              <w:rPr>
                <w:b/>
                <w:i/>
              </w:rPr>
              <w:t>mohou</w:t>
            </w:r>
            <w:r w:rsidRPr="00B10984">
              <w:t xml:space="preserve"> být vaše osobní údaje, včetně vašich biometrických údajů, shromažďovány pro účely Systému vstupu/výstupu na vnějších hranicích </w:t>
            </w:r>
            <w:r w:rsidRPr="00B10984">
              <w:rPr>
                <w:b/>
                <w:i/>
              </w:rPr>
              <w:t>některých členských států a nemusí být shromažďovány na vnějších hranicích jiných</w:t>
            </w:r>
            <w:r w:rsidRPr="00B10984">
              <w:t xml:space="preserve"> členských států. Pokud </w:t>
            </w:r>
            <w:r w:rsidRPr="00B10984">
              <w:rPr>
                <w:b/>
                <w:i/>
              </w:rPr>
              <w:t>po vás členský stát požaduje, abyste umožnili shromažďování těchto informací,</w:t>
            </w:r>
            <w:r w:rsidRPr="00B10984">
              <w:t xml:space="preserve"> a vy se rozhodnete je neposkytnout, bude vám odepřen vstup. Během tohoto období postupného zavádění </w:t>
            </w:r>
            <w:r w:rsidRPr="00B10984">
              <w:lastRenderedPageBreak/>
              <w:t xml:space="preserve">nebudou vaše údaje automaticky doplněny na seznam </w:t>
            </w:r>
            <w:r w:rsidRPr="00B10984">
              <w:rPr>
                <w:b/>
                <w:i/>
              </w:rPr>
              <w:t>možných</w:t>
            </w:r>
            <w:r w:rsidRPr="00B10984">
              <w:t xml:space="preserve"> osob překračujících délku oprávněného pobytu. Kromě toho nebudete </w:t>
            </w:r>
            <w:r w:rsidRPr="00B10984">
              <w:rPr>
                <w:b/>
                <w:i/>
              </w:rPr>
              <w:t>schopni</w:t>
            </w:r>
            <w:r w:rsidRPr="00B10984">
              <w:t xml:space="preserve"> prostřednictvím internetových stránek nebo zařízení dostupného na hraničních přechodech ověřit zbývající délku vašeho oprávněného pobytu. </w:t>
            </w:r>
            <w:r w:rsidRPr="00B10984">
              <w:rPr>
                <w:b/>
                <w:i/>
              </w:rPr>
              <w:t>S případnými dotazy ohledně délky vašeho oprávněného pobytu se můžete obrátit na příslušné vnitrostátní orgány na vnějších hranicích.</w:t>
            </w:r>
          </w:p>
        </w:tc>
      </w:tr>
    </w:tbl>
    <w:p w14:paraId="65A41503"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62C7103F"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09C719E8" w14:textId="77777777" w:rsidR="00481F9C" w:rsidRPr="00B10984" w:rsidRDefault="00481F9C" w:rsidP="00481F9C">
      <w:pPr>
        <w:pStyle w:val="AmJustText"/>
      </w:pPr>
      <w:r w:rsidRPr="00B10984">
        <w:t>(Tato změna se vztahuje pouze na navrhované dodatečné údaje uvedené v čl. 5 odst. 9 tohoto nařízení.)</w:t>
      </w:r>
    </w:p>
    <w:p w14:paraId="363984AA" w14:textId="77777777" w:rsidR="002E7F09" w:rsidRPr="00B10984" w:rsidRDefault="00481F9C" w:rsidP="00481F9C">
      <w:r w:rsidRPr="00B10984">
        <w:rPr>
          <w:rStyle w:val="HideTWBExt"/>
        </w:rPr>
        <w:t>&lt;/AmendB&gt;</w:t>
      </w:r>
    </w:p>
    <w:p w14:paraId="57A34E1D"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119</w:t>
      </w:r>
      <w:r w:rsidRPr="00B10984">
        <w:rPr>
          <w:rStyle w:val="HideTWBExt"/>
          <w:b w:val="0"/>
        </w:rPr>
        <w:t>&lt;/NumAmB&gt;</w:t>
      </w:r>
    </w:p>
    <w:p w14:paraId="2EF89F01"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12F8B57E" w14:textId="77777777" w:rsidR="00481F9C" w:rsidRPr="00B10984" w:rsidRDefault="00481F9C" w:rsidP="00481F9C">
      <w:pPr>
        <w:pStyle w:val="NormalBold"/>
      </w:pPr>
      <w:r w:rsidRPr="00B10984">
        <w:rPr>
          <w:rStyle w:val="HideTWBExt"/>
          <w:b w:val="0"/>
        </w:rPr>
        <w:t>&lt;/RepeatBlock-By&gt;</w:t>
      </w:r>
    </w:p>
    <w:p w14:paraId="6A576B3A"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36B982B6" w14:textId="77777777" w:rsidR="00481F9C" w:rsidRPr="00B10984" w:rsidRDefault="00481F9C" w:rsidP="00481F9C">
      <w:pPr>
        <w:pStyle w:val="NormalBold"/>
      </w:pPr>
      <w:r w:rsidRPr="00B10984">
        <w:rPr>
          <w:rStyle w:val="HideTWBExt"/>
          <w:b w:val="0"/>
        </w:rPr>
        <w:t>&lt;Article&gt;</w:t>
      </w:r>
      <w:r w:rsidRPr="00B10984">
        <w:t>Čl. 5 – odst. 11</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577BA3A0" w14:textId="77777777" w:rsidTr="00234279">
        <w:trPr>
          <w:trHeight w:hRule="exact" w:val="240"/>
          <w:jc w:val="center"/>
        </w:trPr>
        <w:tc>
          <w:tcPr>
            <w:tcW w:w="9752" w:type="dxa"/>
            <w:gridSpan w:val="2"/>
            <w:tcBorders>
              <w:top w:val="nil"/>
              <w:left w:val="nil"/>
              <w:bottom w:val="nil"/>
              <w:right w:val="nil"/>
            </w:tcBorders>
          </w:tcPr>
          <w:p w14:paraId="05D85683" w14:textId="77777777" w:rsidR="00481F9C" w:rsidRPr="00B10984" w:rsidRDefault="00481F9C" w:rsidP="00234279"/>
        </w:tc>
      </w:tr>
      <w:tr w:rsidR="00481F9C" w:rsidRPr="00B10984" w14:paraId="72609FBE" w14:textId="77777777" w:rsidTr="00234279">
        <w:trPr>
          <w:trHeight w:val="240"/>
          <w:jc w:val="center"/>
        </w:trPr>
        <w:tc>
          <w:tcPr>
            <w:tcW w:w="4876" w:type="dxa"/>
            <w:tcBorders>
              <w:top w:val="nil"/>
              <w:left w:val="nil"/>
              <w:bottom w:val="nil"/>
              <w:right w:val="nil"/>
            </w:tcBorders>
          </w:tcPr>
          <w:p w14:paraId="3D410844"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02E6FC10" w14:textId="77777777" w:rsidR="00481F9C" w:rsidRPr="00B10984" w:rsidRDefault="00481F9C" w:rsidP="00234279">
            <w:pPr>
              <w:pStyle w:val="AmColumnHeading"/>
            </w:pPr>
            <w:r w:rsidRPr="00B10984">
              <w:t>Pozměňovací návrh</w:t>
            </w:r>
          </w:p>
        </w:tc>
      </w:tr>
      <w:tr w:rsidR="00481F9C" w:rsidRPr="00B10984" w14:paraId="56966F48" w14:textId="77777777" w:rsidTr="00234279">
        <w:trPr>
          <w:jc w:val="center"/>
        </w:trPr>
        <w:tc>
          <w:tcPr>
            <w:tcW w:w="4876" w:type="dxa"/>
            <w:tcBorders>
              <w:top w:val="nil"/>
              <w:left w:val="nil"/>
              <w:bottom w:val="nil"/>
              <w:right w:val="nil"/>
            </w:tcBorders>
          </w:tcPr>
          <w:p w14:paraId="7FDD2320" w14:textId="77777777" w:rsidR="00481F9C" w:rsidRPr="00B10984" w:rsidRDefault="00481F9C" w:rsidP="00234279">
            <w:pPr>
              <w:pStyle w:val="Normal6a"/>
            </w:pPr>
            <w:r w:rsidRPr="00B10984">
              <w:t>11.</w:t>
            </w:r>
            <w:r w:rsidRPr="00B10984">
              <w:tab/>
              <w:t>Informační kampaň uvedená v článku 51 nařízení (EU) 2017/2226 doprovázející zprovoznění EES zohlední zvláštní podmínky na hraničních přechodech, zajistí náležitou informovanost dotčených osob a zohlední fáze stanovené v článku 4 tohoto nařízení. Komise podporuje členské státy při přípravě přizpůsobených materiálů informační kampaně.</w:t>
            </w:r>
          </w:p>
        </w:tc>
        <w:tc>
          <w:tcPr>
            <w:tcW w:w="4876" w:type="dxa"/>
            <w:tcBorders>
              <w:top w:val="nil"/>
              <w:left w:val="nil"/>
              <w:bottom w:val="nil"/>
              <w:right w:val="nil"/>
            </w:tcBorders>
          </w:tcPr>
          <w:p w14:paraId="61997124" w14:textId="77777777" w:rsidR="00481F9C" w:rsidRPr="00B10984" w:rsidRDefault="00481F9C" w:rsidP="00234279">
            <w:pPr>
              <w:pStyle w:val="Normal6a"/>
            </w:pPr>
            <w:r w:rsidRPr="00B10984">
              <w:t>11.</w:t>
            </w:r>
            <w:r w:rsidRPr="00B10984">
              <w:tab/>
              <w:t xml:space="preserve">Informační kampaň uvedená v článku 51 nařízení (EU) 2017/2226 doprovázející zprovoznění EES zohlední zvláštní podmínky na hraničních přechodech, zajistí náležitou informovanost dotčených osob a zohlední fáze stanovené v článku 4 tohoto nařízení. Komise </w:t>
            </w:r>
            <w:r w:rsidRPr="00B10984">
              <w:rPr>
                <w:b/>
                <w:i/>
              </w:rPr>
              <w:t>ve spolupráci s orgány dohledu a evropským inspektorem ochrany údajů</w:t>
            </w:r>
            <w:r w:rsidRPr="00B10984">
              <w:t xml:space="preserve"> podporuje členské státy při přípravě přizpůsobených materiálů informační kampaně.</w:t>
            </w:r>
          </w:p>
        </w:tc>
      </w:tr>
    </w:tbl>
    <w:p w14:paraId="64380B00"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550AE3C7" w14:textId="77777777" w:rsidR="002E7F09" w:rsidRPr="00B10984" w:rsidRDefault="00481F9C" w:rsidP="00481F9C">
      <w:r w:rsidRPr="00B10984">
        <w:rPr>
          <w:rStyle w:val="HideTWBExt"/>
        </w:rPr>
        <w:t>&lt;/AmendB&gt;</w:t>
      </w:r>
    </w:p>
    <w:p w14:paraId="1DD12EE6"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120</w:t>
      </w:r>
      <w:r w:rsidRPr="00B10984">
        <w:rPr>
          <w:rStyle w:val="HideTWBExt"/>
          <w:b w:val="0"/>
        </w:rPr>
        <w:t>&lt;/NumAmB&gt;</w:t>
      </w:r>
    </w:p>
    <w:p w14:paraId="7D00ECB7"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27862D68" w14:textId="77777777" w:rsidR="00481F9C" w:rsidRPr="00B10984" w:rsidRDefault="00481F9C" w:rsidP="00481F9C">
      <w:pPr>
        <w:pStyle w:val="NormalBold"/>
      </w:pPr>
      <w:r w:rsidRPr="00B10984">
        <w:rPr>
          <w:rStyle w:val="HideTWBExt"/>
          <w:b w:val="0"/>
        </w:rPr>
        <w:t>&lt;/RepeatBlock-By&gt;</w:t>
      </w:r>
    </w:p>
    <w:p w14:paraId="6188AB3F" w14:textId="77777777" w:rsidR="00481F9C" w:rsidRPr="00B10984" w:rsidRDefault="00481F9C" w:rsidP="00481F9C">
      <w:pPr>
        <w:pStyle w:val="NormalBold"/>
      </w:pPr>
      <w:r w:rsidRPr="00B10984">
        <w:rPr>
          <w:rStyle w:val="HideTWBExt"/>
          <w:b w:val="0"/>
        </w:rPr>
        <w:lastRenderedPageBreak/>
        <w:t>&lt;DocAmend&gt;</w:t>
      </w:r>
      <w:r w:rsidRPr="00B10984">
        <w:t>Návrh nařízení</w:t>
      </w:r>
      <w:r w:rsidRPr="00B10984">
        <w:rPr>
          <w:rStyle w:val="HideTWBExt"/>
          <w:b w:val="0"/>
        </w:rPr>
        <w:t>&lt;/DocAmend&gt;</w:t>
      </w:r>
    </w:p>
    <w:p w14:paraId="531E8021" w14:textId="77777777" w:rsidR="00481F9C" w:rsidRPr="00B10984" w:rsidRDefault="00481F9C" w:rsidP="00481F9C">
      <w:pPr>
        <w:pStyle w:val="NormalBold"/>
      </w:pPr>
      <w:r w:rsidRPr="00B10984">
        <w:rPr>
          <w:rStyle w:val="HideTWBExt"/>
          <w:b w:val="0"/>
        </w:rPr>
        <w:t>&lt;Article&gt;</w:t>
      </w:r>
      <w:r w:rsidRPr="00B10984">
        <w:t>Čl. 5 – odst. 12</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5CC78F38" w14:textId="77777777" w:rsidTr="00234279">
        <w:trPr>
          <w:trHeight w:hRule="exact" w:val="240"/>
          <w:jc w:val="center"/>
        </w:trPr>
        <w:tc>
          <w:tcPr>
            <w:tcW w:w="9752" w:type="dxa"/>
            <w:gridSpan w:val="2"/>
            <w:tcBorders>
              <w:top w:val="nil"/>
              <w:left w:val="nil"/>
              <w:bottom w:val="nil"/>
              <w:right w:val="nil"/>
            </w:tcBorders>
          </w:tcPr>
          <w:p w14:paraId="54264F93" w14:textId="77777777" w:rsidR="00481F9C" w:rsidRPr="00B10984" w:rsidRDefault="00481F9C" w:rsidP="00234279"/>
        </w:tc>
      </w:tr>
      <w:tr w:rsidR="00481F9C" w:rsidRPr="00B10984" w14:paraId="4C049360" w14:textId="77777777" w:rsidTr="00234279">
        <w:trPr>
          <w:trHeight w:val="240"/>
          <w:jc w:val="center"/>
        </w:trPr>
        <w:tc>
          <w:tcPr>
            <w:tcW w:w="4876" w:type="dxa"/>
            <w:tcBorders>
              <w:top w:val="nil"/>
              <w:left w:val="nil"/>
              <w:bottom w:val="nil"/>
              <w:right w:val="nil"/>
            </w:tcBorders>
          </w:tcPr>
          <w:p w14:paraId="6ECE48DC"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ACE00E0" w14:textId="77777777" w:rsidR="00481F9C" w:rsidRPr="00B10984" w:rsidRDefault="00481F9C" w:rsidP="00234279">
            <w:pPr>
              <w:pStyle w:val="AmColumnHeading"/>
            </w:pPr>
            <w:r w:rsidRPr="00B10984">
              <w:t>Pozměňovací návrh</w:t>
            </w:r>
          </w:p>
        </w:tc>
      </w:tr>
      <w:tr w:rsidR="00481F9C" w:rsidRPr="00B10984" w14:paraId="0E69A240" w14:textId="77777777" w:rsidTr="00234279">
        <w:trPr>
          <w:jc w:val="center"/>
        </w:trPr>
        <w:tc>
          <w:tcPr>
            <w:tcW w:w="4876" w:type="dxa"/>
            <w:tcBorders>
              <w:top w:val="nil"/>
              <w:left w:val="nil"/>
              <w:bottom w:val="nil"/>
              <w:right w:val="nil"/>
            </w:tcBorders>
          </w:tcPr>
          <w:p w14:paraId="6696A968" w14:textId="77777777" w:rsidR="00481F9C" w:rsidRPr="00B10984" w:rsidRDefault="00481F9C" w:rsidP="00234279">
            <w:pPr>
              <w:pStyle w:val="Normal6a"/>
            </w:pPr>
            <w:r w:rsidRPr="00B10984">
              <w:t>12.</w:t>
            </w:r>
            <w:r w:rsidRPr="00B10984">
              <w:tab/>
              <w:t xml:space="preserve">Uplatňování čl. 12 odst. 1 </w:t>
            </w:r>
            <w:r w:rsidRPr="00B10984">
              <w:rPr>
                <w:b/>
                <w:i/>
              </w:rPr>
              <w:t>a</w:t>
            </w:r>
            <w:r w:rsidRPr="00B10984">
              <w:t xml:space="preserve"> 2, čl. 13 odst. 1 a 2 a článků 20 </w:t>
            </w:r>
            <w:r w:rsidRPr="00B10984">
              <w:rPr>
                <w:b/>
                <w:i/>
              </w:rPr>
              <w:t>a</w:t>
            </w:r>
            <w:r w:rsidRPr="00B10984">
              <w:t xml:space="preserve"> 21 nařízení (EU) 2017/2226 se pozastavuje.</w:t>
            </w:r>
          </w:p>
        </w:tc>
        <w:tc>
          <w:tcPr>
            <w:tcW w:w="4876" w:type="dxa"/>
            <w:tcBorders>
              <w:top w:val="nil"/>
              <w:left w:val="nil"/>
              <w:bottom w:val="nil"/>
              <w:right w:val="nil"/>
            </w:tcBorders>
          </w:tcPr>
          <w:p w14:paraId="3CEDEB53" w14:textId="77777777" w:rsidR="00481F9C" w:rsidRPr="00B10984" w:rsidRDefault="00481F9C" w:rsidP="00234279">
            <w:pPr>
              <w:pStyle w:val="Normal6a"/>
            </w:pPr>
            <w:r w:rsidRPr="00B10984">
              <w:t>12.</w:t>
            </w:r>
            <w:r w:rsidRPr="00B10984">
              <w:tab/>
              <w:t xml:space="preserve">Uplatňování </w:t>
            </w:r>
            <w:r w:rsidRPr="00B10984">
              <w:rPr>
                <w:b/>
                <w:i/>
              </w:rPr>
              <w:t>článku 11,</w:t>
            </w:r>
            <w:r w:rsidRPr="00B10984">
              <w:t xml:space="preserve"> čl. 12 odst. 1</w:t>
            </w:r>
            <w:r w:rsidRPr="00B10984">
              <w:rPr>
                <w:b/>
                <w:i/>
              </w:rPr>
              <w:t>, 2</w:t>
            </w:r>
            <w:r w:rsidRPr="00B10984">
              <w:t xml:space="preserve"> </w:t>
            </w:r>
            <w:r w:rsidRPr="00B10984">
              <w:rPr>
                <w:b/>
                <w:bCs/>
                <w:i/>
                <w:iCs/>
              </w:rPr>
              <w:t>a 3</w:t>
            </w:r>
            <w:r w:rsidRPr="00B10984">
              <w:t>, čl. 13 odst. 1 a 2 a článků 20</w:t>
            </w:r>
            <w:r w:rsidRPr="00B10984">
              <w:rPr>
                <w:b/>
                <w:i/>
              </w:rPr>
              <w:t>,</w:t>
            </w:r>
            <w:r w:rsidRPr="00B10984">
              <w:t xml:space="preserve"> 21 </w:t>
            </w:r>
            <w:r w:rsidRPr="00B10984">
              <w:rPr>
                <w:b/>
                <w:i/>
              </w:rPr>
              <w:t>a čl. 63 odst. 1 písm. e)</w:t>
            </w:r>
            <w:r w:rsidRPr="00B10984">
              <w:t xml:space="preserve"> nařízení (EU) 2017/2226 se pozastavuje </w:t>
            </w:r>
            <w:r w:rsidRPr="00B10984">
              <w:rPr>
                <w:b/>
                <w:i/>
              </w:rPr>
              <w:t>až do ukončení postupného zprovoznění EES</w:t>
            </w:r>
            <w:r w:rsidRPr="00B10984">
              <w:t>.</w:t>
            </w:r>
          </w:p>
        </w:tc>
      </w:tr>
    </w:tbl>
    <w:p w14:paraId="05823597"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6F4E8824" w14:textId="77777777" w:rsidR="002E7F09" w:rsidRPr="00B10984" w:rsidRDefault="00481F9C" w:rsidP="00481F9C">
      <w:r w:rsidRPr="00B10984">
        <w:rPr>
          <w:rStyle w:val="HideTWBExt"/>
        </w:rPr>
        <w:t>&lt;/AmendB&gt;</w:t>
      </w:r>
    </w:p>
    <w:p w14:paraId="32C9C650"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121</w:t>
      </w:r>
      <w:r w:rsidRPr="00B10984">
        <w:rPr>
          <w:rStyle w:val="HideTWBExt"/>
          <w:b w:val="0"/>
        </w:rPr>
        <w:t>&lt;/NumAmB&gt;</w:t>
      </w:r>
    </w:p>
    <w:p w14:paraId="01C9C102" w14:textId="77777777" w:rsidR="00481F9C" w:rsidRPr="00B10984" w:rsidRDefault="00481F9C" w:rsidP="00481F9C">
      <w:pPr>
        <w:pStyle w:val="NormalBold"/>
      </w:pPr>
      <w:r w:rsidRPr="00B10984">
        <w:rPr>
          <w:rStyle w:val="HideTWBExt"/>
          <w:b w:val="0"/>
        </w:rPr>
        <w:t>&lt;RepeatBlock-By&gt;&lt;Members&gt;</w:t>
      </w:r>
      <w:r w:rsidRPr="00B10984">
        <w:t>Marieke Ehlers</w:t>
      </w:r>
      <w:r w:rsidRPr="00B10984">
        <w:rPr>
          <w:rStyle w:val="HideTWBExt"/>
          <w:b w:val="0"/>
        </w:rPr>
        <w:t>&lt;/Members&gt;</w:t>
      </w:r>
    </w:p>
    <w:p w14:paraId="33FE2A51" w14:textId="77777777" w:rsidR="00481F9C" w:rsidRPr="00B10984" w:rsidRDefault="00481F9C" w:rsidP="00481F9C">
      <w:r w:rsidRPr="00B10984">
        <w:rPr>
          <w:rStyle w:val="HideTWBExt"/>
        </w:rPr>
        <w:t>&lt;AuNomDe&gt;</w:t>
      </w:r>
      <w:r w:rsidRPr="00B10984">
        <w:rPr>
          <w:rStyle w:val="HideTWBInt"/>
        </w:rPr>
        <w:t>{PfE}</w:t>
      </w:r>
      <w:r w:rsidRPr="00B10984">
        <w:t>za skupinu Patrioti pro Evropu</w:t>
      </w:r>
      <w:r w:rsidRPr="00B10984">
        <w:rPr>
          <w:rStyle w:val="HideTWBExt"/>
        </w:rPr>
        <w:t>&lt;/AuNomDe&gt;</w:t>
      </w:r>
    </w:p>
    <w:p w14:paraId="38AA2EEF" w14:textId="77777777" w:rsidR="00481F9C" w:rsidRPr="00B10984" w:rsidRDefault="00481F9C" w:rsidP="00481F9C">
      <w:pPr>
        <w:pStyle w:val="NormalBold"/>
      </w:pPr>
      <w:r w:rsidRPr="00B10984">
        <w:rPr>
          <w:rStyle w:val="HideTWBExt"/>
          <w:b w:val="0"/>
        </w:rPr>
        <w:t>&lt;Members&gt;</w:t>
      </w:r>
      <w:r w:rsidRPr="00B10984">
        <w:t>Nikola Bartůšek</w:t>
      </w:r>
      <w:r w:rsidRPr="00B10984">
        <w:rPr>
          <w:rStyle w:val="HideTWBExt"/>
          <w:b w:val="0"/>
        </w:rPr>
        <w:t>&lt;/Members&gt;</w:t>
      </w:r>
    </w:p>
    <w:p w14:paraId="73D75891" w14:textId="77777777" w:rsidR="00481F9C" w:rsidRPr="00B10984" w:rsidRDefault="00481F9C" w:rsidP="00481F9C">
      <w:pPr>
        <w:pStyle w:val="NormalBold"/>
      </w:pPr>
      <w:r w:rsidRPr="00B10984">
        <w:rPr>
          <w:rStyle w:val="HideTWBExt"/>
          <w:b w:val="0"/>
        </w:rPr>
        <w:t>&lt;/RepeatBlock-By&gt;</w:t>
      </w:r>
    </w:p>
    <w:p w14:paraId="276DB966"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376E484F" w14:textId="77777777" w:rsidR="00481F9C" w:rsidRPr="00B10984" w:rsidRDefault="00481F9C" w:rsidP="00481F9C">
      <w:pPr>
        <w:pStyle w:val="NormalBold"/>
      </w:pPr>
      <w:r w:rsidRPr="00B10984">
        <w:rPr>
          <w:rStyle w:val="HideTWBExt"/>
          <w:b w:val="0"/>
        </w:rPr>
        <w:t>&lt;Article&gt;</w:t>
      </w:r>
      <w:r w:rsidRPr="00B10984">
        <w:t>Čl. 5 – odst. 13</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4600976B" w14:textId="77777777" w:rsidTr="00234279">
        <w:trPr>
          <w:trHeight w:hRule="exact" w:val="240"/>
          <w:jc w:val="center"/>
        </w:trPr>
        <w:tc>
          <w:tcPr>
            <w:tcW w:w="9752" w:type="dxa"/>
            <w:gridSpan w:val="2"/>
            <w:tcBorders>
              <w:top w:val="nil"/>
              <w:left w:val="nil"/>
              <w:bottom w:val="nil"/>
              <w:right w:val="nil"/>
            </w:tcBorders>
          </w:tcPr>
          <w:p w14:paraId="1CD8D8C4" w14:textId="77777777" w:rsidR="00481F9C" w:rsidRPr="00B10984" w:rsidRDefault="00481F9C" w:rsidP="00234279"/>
        </w:tc>
      </w:tr>
      <w:tr w:rsidR="00481F9C" w:rsidRPr="00B10984" w14:paraId="469F2378" w14:textId="77777777" w:rsidTr="00234279">
        <w:trPr>
          <w:trHeight w:val="240"/>
          <w:jc w:val="center"/>
        </w:trPr>
        <w:tc>
          <w:tcPr>
            <w:tcW w:w="4876" w:type="dxa"/>
            <w:tcBorders>
              <w:top w:val="nil"/>
              <w:left w:val="nil"/>
              <w:bottom w:val="nil"/>
              <w:right w:val="nil"/>
            </w:tcBorders>
          </w:tcPr>
          <w:p w14:paraId="1FBDB0E6"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4B3836E7" w14:textId="77777777" w:rsidR="00481F9C" w:rsidRPr="00B10984" w:rsidRDefault="00481F9C" w:rsidP="00234279">
            <w:pPr>
              <w:pStyle w:val="AmColumnHeading"/>
            </w:pPr>
            <w:r w:rsidRPr="00B10984">
              <w:t>Pozměňovací návrh</w:t>
            </w:r>
          </w:p>
        </w:tc>
      </w:tr>
      <w:tr w:rsidR="00481F9C" w:rsidRPr="00B10984" w14:paraId="62BB8D7E" w14:textId="77777777" w:rsidTr="00234279">
        <w:trPr>
          <w:jc w:val="center"/>
        </w:trPr>
        <w:tc>
          <w:tcPr>
            <w:tcW w:w="4876" w:type="dxa"/>
            <w:tcBorders>
              <w:top w:val="nil"/>
              <w:left w:val="nil"/>
              <w:bottom w:val="nil"/>
              <w:right w:val="nil"/>
            </w:tcBorders>
          </w:tcPr>
          <w:p w14:paraId="62208D7B" w14:textId="77777777" w:rsidR="00481F9C" w:rsidRPr="00B10984" w:rsidRDefault="00481F9C" w:rsidP="00234279">
            <w:pPr>
              <w:pStyle w:val="Normal6a"/>
            </w:pPr>
            <w:r w:rsidRPr="00B10984">
              <w:t>13.</w:t>
            </w:r>
            <w:r w:rsidRPr="00B10984">
              <w:tab/>
              <w:t xml:space="preserve">Odchylně od článku 22 nařízení (EU) 2017/2226 a článku 12a nařízení (EU) 2016/399 se přechodné období a přechodná opatření stanovená v uvedených článcích použijí </w:t>
            </w:r>
            <w:r w:rsidRPr="00B10984">
              <w:rPr>
                <w:b/>
                <w:i/>
              </w:rPr>
              <w:t>od prvního dne</w:t>
            </w:r>
            <w:r w:rsidRPr="00B10984">
              <w:t xml:space="preserve"> po ukončení postupného zprovoznění EES.</w:t>
            </w:r>
          </w:p>
        </w:tc>
        <w:tc>
          <w:tcPr>
            <w:tcW w:w="4876" w:type="dxa"/>
            <w:tcBorders>
              <w:top w:val="nil"/>
              <w:left w:val="nil"/>
              <w:bottom w:val="nil"/>
              <w:right w:val="nil"/>
            </w:tcBorders>
          </w:tcPr>
          <w:p w14:paraId="15E08E30" w14:textId="77777777" w:rsidR="00481F9C" w:rsidRPr="00B10984" w:rsidRDefault="00481F9C" w:rsidP="00234279">
            <w:pPr>
              <w:pStyle w:val="Normal6a"/>
            </w:pPr>
            <w:r w:rsidRPr="00B10984">
              <w:t>13.</w:t>
            </w:r>
            <w:r w:rsidRPr="00B10984">
              <w:tab/>
              <w:t xml:space="preserve">Odchylně od článku 22 nařízení (EU) 2017/2226 a článku 12a nařízení (EU) 2016/399 se přechodné období a přechodná opatření stanovená v uvedených článcích použijí </w:t>
            </w:r>
            <w:r w:rsidRPr="00B10984">
              <w:rPr>
                <w:b/>
                <w:i/>
              </w:rPr>
              <w:t>90 dní</w:t>
            </w:r>
            <w:r w:rsidRPr="00B10984">
              <w:t xml:space="preserve"> po ukončení postupného zprovoznění EES.</w:t>
            </w:r>
          </w:p>
        </w:tc>
      </w:tr>
    </w:tbl>
    <w:p w14:paraId="5030149B"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5F93657C"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34A92475" w14:textId="77777777" w:rsidR="00481F9C" w:rsidRPr="00B10984" w:rsidRDefault="00481F9C" w:rsidP="00481F9C">
      <w:pPr>
        <w:pStyle w:val="AmJustText"/>
      </w:pPr>
      <w:r w:rsidRPr="00B10984">
        <w:t>Nařízení o EES nařizuje, že osoby vstupující do schengenského prostoru před zprovozněním EES musí mít při vstupu vytvořenou dokumentaci. V zájmu zjednodušení výstupních postupů navrhujeme prodloužit požadavek na vytvoření dokumentace při opuštění schengenského prostoru o 90 dní.</w:t>
      </w:r>
    </w:p>
    <w:p w14:paraId="57E8713F" w14:textId="77777777" w:rsidR="002E7F09" w:rsidRPr="00B10984" w:rsidRDefault="00481F9C" w:rsidP="00481F9C">
      <w:r w:rsidRPr="00B10984">
        <w:rPr>
          <w:rStyle w:val="HideTWBExt"/>
        </w:rPr>
        <w:t>&lt;/AmendB&gt;</w:t>
      </w:r>
    </w:p>
    <w:p w14:paraId="0B4D6870"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122</w:t>
      </w:r>
      <w:r w:rsidRPr="00B10984">
        <w:rPr>
          <w:rStyle w:val="HideTWBExt"/>
          <w:b w:val="0"/>
        </w:rPr>
        <w:t>&lt;/NumAmB&gt;</w:t>
      </w:r>
    </w:p>
    <w:p w14:paraId="33AC4F67"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746EFD87" w14:textId="77777777" w:rsidR="00481F9C" w:rsidRPr="00B10984" w:rsidRDefault="00481F9C" w:rsidP="00481F9C">
      <w:pPr>
        <w:pStyle w:val="NormalBold"/>
      </w:pPr>
      <w:r w:rsidRPr="00B10984">
        <w:rPr>
          <w:rStyle w:val="HideTWBExt"/>
          <w:b w:val="0"/>
        </w:rPr>
        <w:t>&lt;/RepeatBlock-By&gt;</w:t>
      </w:r>
    </w:p>
    <w:p w14:paraId="61011F73"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03205EEA" w14:textId="77777777" w:rsidR="00481F9C" w:rsidRPr="00B10984" w:rsidRDefault="00481F9C" w:rsidP="00481F9C">
      <w:pPr>
        <w:pStyle w:val="NormalBold"/>
      </w:pPr>
      <w:r w:rsidRPr="00B10984">
        <w:rPr>
          <w:rStyle w:val="HideTWBExt"/>
          <w:b w:val="0"/>
        </w:rPr>
        <w:t>&lt;Article&gt;</w:t>
      </w:r>
      <w:r w:rsidRPr="00B10984">
        <w:t>Čl. 5 – odst. 14 – pododstavec 3</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0EA385C0" w14:textId="77777777" w:rsidTr="00234279">
        <w:trPr>
          <w:trHeight w:hRule="exact" w:val="240"/>
          <w:jc w:val="center"/>
        </w:trPr>
        <w:tc>
          <w:tcPr>
            <w:tcW w:w="9752" w:type="dxa"/>
            <w:gridSpan w:val="2"/>
            <w:tcBorders>
              <w:top w:val="nil"/>
              <w:left w:val="nil"/>
              <w:bottom w:val="nil"/>
              <w:right w:val="nil"/>
            </w:tcBorders>
          </w:tcPr>
          <w:p w14:paraId="0BE5EC36" w14:textId="77777777" w:rsidR="00481F9C" w:rsidRPr="00B10984" w:rsidRDefault="00481F9C" w:rsidP="00234279"/>
        </w:tc>
      </w:tr>
      <w:tr w:rsidR="00481F9C" w:rsidRPr="00B10984" w14:paraId="4EFC8699" w14:textId="77777777" w:rsidTr="00234279">
        <w:trPr>
          <w:trHeight w:val="240"/>
          <w:jc w:val="center"/>
        </w:trPr>
        <w:tc>
          <w:tcPr>
            <w:tcW w:w="4876" w:type="dxa"/>
            <w:tcBorders>
              <w:top w:val="nil"/>
              <w:left w:val="nil"/>
              <w:bottom w:val="nil"/>
              <w:right w:val="nil"/>
            </w:tcBorders>
          </w:tcPr>
          <w:p w14:paraId="324ECEB7" w14:textId="77777777" w:rsidR="00481F9C" w:rsidRPr="00B10984" w:rsidRDefault="00481F9C" w:rsidP="00234279">
            <w:pPr>
              <w:pStyle w:val="AmColumnHeading"/>
            </w:pPr>
            <w:r w:rsidRPr="00B10984">
              <w:lastRenderedPageBreak/>
              <w:t>Znění navržené Komisí</w:t>
            </w:r>
          </w:p>
        </w:tc>
        <w:tc>
          <w:tcPr>
            <w:tcW w:w="4876" w:type="dxa"/>
            <w:tcBorders>
              <w:top w:val="nil"/>
              <w:left w:val="nil"/>
              <w:bottom w:val="nil"/>
              <w:right w:val="nil"/>
            </w:tcBorders>
          </w:tcPr>
          <w:p w14:paraId="145D0103" w14:textId="77777777" w:rsidR="00481F9C" w:rsidRPr="00B10984" w:rsidRDefault="00481F9C" w:rsidP="00234279">
            <w:pPr>
              <w:pStyle w:val="AmColumnHeading"/>
            </w:pPr>
            <w:r w:rsidRPr="00B10984">
              <w:t>Pozměňovací návrh</w:t>
            </w:r>
          </w:p>
        </w:tc>
      </w:tr>
      <w:tr w:rsidR="00481F9C" w:rsidRPr="00B10984" w14:paraId="29FC3595" w14:textId="77777777" w:rsidTr="00234279">
        <w:trPr>
          <w:jc w:val="center"/>
        </w:trPr>
        <w:tc>
          <w:tcPr>
            <w:tcW w:w="4876" w:type="dxa"/>
            <w:tcBorders>
              <w:top w:val="nil"/>
              <w:left w:val="nil"/>
              <w:bottom w:val="nil"/>
              <w:right w:val="nil"/>
            </w:tcBorders>
          </w:tcPr>
          <w:p w14:paraId="48C48E1C" w14:textId="77777777" w:rsidR="00481F9C" w:rsidRPr="00B10984" w:rsidRDefault="00481F9C" w:rsidP="00234279">
            <w:pPr>
              <w:pStyle w:val="Normal6a"/>
            </w:pPr>
            <w:r w:rsidRPr="00B10984">
              <w:t xml:space="preserve">Ustanovení čl. 6 odst. 1 písm. f) bod i) a ustanovení o ověřování státních příslušníků třetích zemí na základě biometrických údajů, výhradně pro účely EES uvedené v čl. 6 písm. f) bodě ii) a čl. 8 odst. 3 písm. a) a g) nařízení (EU) 2016/399, se odchylně od druhého pododstavce nepoužijí </w:t>
            </w:r>
            <w:r w:rsidRPr="00B10984">
              <w:rPr>
                <w:b/>
                <w:i/>
              </w:rPr>
              <w:t>na hraničních přechodech, kde je</w:t>
            </w:r>
            <w:r w:rsidRPr="00B10984">
              <w:t xml:space="preserve"> EES </w:t>
            </w:r>
            <w:r w:rsidRPr="00B10984">
              <w:rPr>
                <w:b/>
                <w:i/>
              </w:rPr>
              <w:t>provozován bez biometrických funkcí</w:t>
            </w:r>
            <w:r w:rsidRPr="00B10984">
              <w:t>.</w:t>
            </w:r>
          </w:p>
        </w:tc>
        <w:tc>
          <w:tcPr>
            <w:tcW w:w="4876" w:type="dxa"/>
            <w:tcBorders>
              <w:top w:val="nil"/>
              <w:left w:val="nil"/>
              <w:bottom w:val="nil"/>
              <w:right w:val="nil"/>
            </w:tcBorders>
          </w:tcPr>
          <w:p w14:paraId="378CA755" w14:textId="77777777" w:rsidR="00481F9C" w:rsidRPr="00B10984" w:rsidRDefault="00481F9C" w:rsidP="00234279">
            <w:pPr>
              <w:pStyle w:val="Normal6a"/>
            </w:pPr>
            <w:r w:rsidRPr="00B10984">
              <w:t xml:space="preserve">Ustanovení čl. 6 odst. 1 písm. f) bod i) a ustanovení o ověřování státních příslušníků třetích zemí na základě biometrických údajů, výhradně pro účely EES uvedené v čl. 6 písm. f) bodě ii) a čl. 8 odst. 3 písm. a) a g) nařízení (EU) 2016/399, se odchylně od druhého pododstavce nepoužijí </w:t>
            </w:r>
            <w:r w:rsidRPr="00B10984">
              <w:rPr>
                <w:b/>
                <w:i/>
              </w:rPr>
              <w:t>v průběhu období postupného zprovoznění</w:t>
            </w:r>
            <w:r w:rsidRPr="00B10984">
              <w:t xml:space="preserve"> EES.</w:t>
            </w:r>
          </w:p>
        </w:tc>
      </w:tr>
    </w:tbl>
    <w:p w14:paraId="4BA05677"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6121FC0E" w14:textId="77777777" w:rsidR="002E7F09" w:rsidRPr="00B10984" w:rsidRDefault="00481F9C" w:rsidP="00481F9C">
      <w:r w:rsidRPr="00B10984">
        <w:rPr>
          <w:rStyle w:val="HideTWBExt"/>
        </w:rPr>
        <w:t>&lt;/AmendB&gt;</w:t>
      </w:r>
    </w:p>
    <w:p w14:paraId="6FCF8358"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123</w:t>
      </w:r>
      <w:r w:rsidRPr="00B10984">
        <w:rPr>
          <w:rStyle w:val="HideTWBExt"/>
          <w:b w:val="0"/>
        </w:rPr>
        <w:t>&lt;/NumAmB&gt;</w:t>
      </w:r>
    </w:p>
    <w:p w14:paraId="06EEB425" w14:textId="77777777" w:rsidR="00481F9C" w:rsidRPr="00B10984" w:rsidRDefault="00481F9C" w:rsidP="00481F9C">
      <w:pPr>
        <w:pStyle w:val="NormalBold"/>
      </w:pPr>
      <w:r w:rsidRPr="00B10984">
        <w:rPr>
          <w:rStyle w:val="HideTWBExt"/>
          <w:b w:val="0"/>
        </w:rPr>
        <w:t>&lt;RepeatBlock-By&gt;&lt;Members&gt;</w:t>
      </w:r>
      <w:r w:rsidRPr="00B10984">
        <w:t>Malik Azmani, Moritz Körner, Jan-Christoph Oetjen, Lucia Yar</w:t>
      </w:r>
      <w:r w:rsidRPr="00B10984">
        <w:rPr>
          <w:rStyle w:val="HideTWBExt"/>
          <w:b w:val="0"/>
        </w:rPr>
        <w:t>&lt;/Members&gt;</w:t>
      </w:r>
    </w:p>
    <w:p w14:paraId="0E819595" w14:textId="77777777" w:rsidR="00481F9C" w:rsidRPr="00B10984" w:rsidRDefault="00481F9C" w:rsidP="00481F9C">
      <w:pPr>
        <w:pStyle w:val="NormalBold"/>
      </w:pPr>
      <w:r w:rsidRPr="00B10984">
        <w:rPr>
          <w:rStyle w:val="HideTWBExt"/>
          <w:b w:val="0"/>
        </w:rPr>
        <w:t>&lt;/RepeatBlock-By&gt;</w:t>
      </w:r>
    </w:p>
    <w:p w14:paraId="1C543A11"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64455D8" w14:textId="77777777" w:rsidR="00481F9C" w:rsidRPr="00B10984" w:rsidRDefault="00481F9C" w:rsidP="00481F9C">
      <w:pPr>
        <w:pStyle w:val="NormalBold"/>
      </w:pPr>
      <w:r w:rsidRPr="00B10984">
        <w:rPr>
          <w:rStyle w:val="HideTWBExt"/>
          <w:b w:val="0"/>
        </w:rPr>
        <w:t>&lt;Article&gt;</w:t>
      </w:r>
      <w:r w:rsidRPr="00B10984">
        <w:t>Čl. 5 – odst. 14 a (nový)</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5FC11DDF" w14:textId="77777777" w:rsidTr="00234279">
        <w:trPr>
          <w:trHeight w:hRule="exact" w:val="240"/>
          <w:jc w:val="center"/>
        </w:trPr>
        <w:tc>
          <w:tcPr>
            <w:tcW w:w="9752" w:type="dxa"/>
            <w:gridSpan w:val="2"/>
            <w:tcBorders>
              <w:top w:val="nil"/>
              <w:left w:val="nil"/>
              <w:bottom w:val="nil"/>
              <w:right w:val="nil"/>
            </w:tcBorders>
          </w:tcPr>
          <w:p w14:paraId="669E3E18" w14:textId="77777777" w:rsidR="00481F9C" w:rsidRPr="00B10984" w:rsidRDefault="00481F9C" w:rsidP="00234279"/>
        </w:tc>
      </w:tr>
      <w:tr w:rsidR="00481F9C" w:rsidRPr="00B10984" w14:paraId="7372D35E" w14:textId="77777777" w:rsidTr="00234279">
        <w:trPr>
          <w:trHeight w:val="240"/>
          <w:jc w:val="center"/>
        </w:trPr>
        <w:tc>
          <w:tcPr>
            <w:tcW w:w="4876" w:type="dxa"/>
            <w:tcBorders>
              <w:top w:val="nil"/>
              <w:left w:val="nil"/>
              <w:bottom w:val="nil"/>
              <w:right w:val="nil"/>
            </w:tcBorders>
          </w:tcPr>
          <w:p w14:paraId="0EA3D738"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3E8445B4" w14:textId="77777777" w:rsidR="00481F9C" w:rsidRPr="00B10984" w:rsidRDefault="00481F9C" w:rsidP="00234279">
            <w:pPr>
              <w:pStyle w:val="AmColumnHeading"/>
            </w:pPr>
            <w:r w:rsidRPr="00B10984">
              <w:t>Pozměňovací návrh</w:t>
            </w:r>
          </w:p>
        </w:tc>
      </w:tr>
      <w:tr w:rsidR="00481F9C" w:rsidRPr="00B10984" w14:paraId="544B2B00" w14:textId="77777777" w:rsidTr="00234279">
        <w:trPr>
          <w:jc w:val="center"/>
        </w:trPr>
        <w:tc>
          <w:tcPr>
            <w:tcW w:w="4876" w:type="dxa"/>
            <w:tcBorders>
              <w:top w:val="nil"/>
              <w:left w:val="nil"/>
              <w:bottom w:val="nil"/>
              <w:right w:val="nil"/>
            </w:tcBorders>
          </w:tcPr>
          <w:p w14:paraId="1723BA35" w14:textId="77777777" w:rsidR="00481F9C" w:rsidRPr="00B10984" w:rsidRDefault="00481F9C" w:rsidP="00234279">
            <w:pPr>
              <w:pStyle w:val="Normal6a"/>
            </w:pPr>
          </w:p>
        </w:tc>
        <w:tc>
          <w:tcPr>
            <w:tcW w:w="4876" w:type="dxa"/>
            <w:tcBorders>
              <w:top w:val="nil"/>
              <w:left w:val="nil"/>
              <w:bottom w:val="nil"/>
              <w:right w:val="nil"/>
            </w:tcBorders>
          </w:tcPr>
          <w:p w14:paraId="50AB3CE0" w14:textId="77777777" w:rsidR="00481F9C" w:rsidRPr="00B10984" w:rsidRDefault="00481F9C" w:rsidP="00234279">
            <w:pPr>
              <w:pStyle w:val="Normal6a"/>
            </w:pPr>
            <w:r w:rsidRPr="00B10984">
              <w:rPr>
                <w:b/>
                <w:i/>
              </w:rPr>
              <w:t>14a.</w:t>
            </w:r>
            <w:r w:rsidRPr="00B10984">
              <w:tab/>
            </w:r>
            <w:r w:rsidRPr="00B10984">
              <w:rPr>
                <w:b/>
                <w:i/>
              </w:rPr>
              <w:t>Aby bylo zajištěno, že státní příslušníci třetích zemí jasně chápou, kde se mohou na hraničních přechodech zaregistrovat, je důležité vytvořit společná identifikační místa a používat shodnou komunikaci ve všech členských státech. To pomáhá předcházet nejasnostem a zbytečnému přetížení při registraci.</w:t>
            </w:r>
          </w:p>
        </w:tc>
      </w:tr>
    </w:tbl>
    <w:p w14:paraId="62BD7FBB"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1ADA15E2" w14:textId="77777777" w:rsidR="002E7F09" w:rsidRPr="00B10984" w:rsidRDefault="00481F9C" w:rsidP="00481F9C">
      <w:r w:rsidRPr="00B10984">
        <w:rPr>
          <w:rStyle w:val="HideTWBExt"/>
        </w:rPr>
        <w:t>&lt;/AmendB&gt;</w:t>
      </w:r>
    </w:p>
    <w:p w14:paraId="3B8636A0"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124</w:t>
      </w:r>
      <w:r w:rsidRPr="00B10984">
        <w:rPr>
          <w:rStyle w:val="HideTWBExt"/>
          <w:b w:val="0"/>
        </w:rPr>
        <w:t>&lt;/NumAmB&gt;</w:t>
      </w:r>
    </w:p>
    <w:p w14:paraId="26EA6275"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08CFDD2D" w14:textId="77777777" w:rsidR="00481F9C" w:rsidRPr="00B10984" w:rsidRDefault="00481F9C" w:rsidP="00481F9C">
      <w:pPr>
        <w:pStyle w:val="NormalBold"/>
      </w:pPr>
      <w:r w:rsidRPr="00B10984">
        <w:rPr>
          <w:rStyle w:val="HideTWBExt"/>
          <w:b w:val="0"/>
        </w:rPr>
        <w:t>&lt;/RepeatBlock-By&gt;</w:t>
      </w:r>
    </w:p>
    <w:p w14:paraId="2964C371"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19AA9374" w14:textId="77777777" w:rsidR="00481F9C" w:rsidRPr="00B10984" w:rsidRDefault="00481F9C" w:rsidP="00481F9C">
      <w:pPr>
        <w:pStyle w:val="NormalBold"/>
      </w:pPr>
      <w:r w:rsidRPr="00B10984">
        <w:rPr>
          <w:rStyle w:val="HideTWBExt"/>
          <w:b w:val="0"/>
        </w:rPr>
        <w:t>&lt;Article&gt;</w:t>
      </w:r>
      <w:r w:rsidRPr="00B10984">
        <w:t>Čl. 6 – odst. 1 – návětí</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324AC10A" w14:textId="77777777" w:rsidTr="00234279">
        <w:trPr>
          <w:trHeight w:hRule="exact" w:val="240"/>
          <w:jc w:val="center"/>
        </w:trPr>
        <w:tc>
          <w:tcPr>
            <w:tcW w:w="9752" w:type="dxa"/>
            <w:gridSpan w:val="2"/>
            <w:tcBorders>
              <w:top w:val="nil"/>
              <w:left w:val="nil"/>
              <w:bottom w:val="nil"/>
              <w:right w:val="nil"/>
            </w:tcBorders>
          </w:tcPr>
          <w:p w14:paraId="3FE794F8" w14:textId="77777777" w:rsidR="00481F9C" w:rsidRPr="00B10984" w:rsidRDefault="00481F9C" w:rsidP="00234279"/>
        </w:tc>
      </w:tr>
      <w:tr w:rsidR="00481F9C" w:rsidRPr="00B10984" w14:paraId="0C6608B1" w14:textId="77777777" w:rsidTr="00234279">
        <w:trPr>
          <w:trHeight w:val="240"/>
          <w:jc w:val="center"/>
        </w:trPr>
        <w:tc>
          <w:tcPr>
            <w:tcW w:w="4876" w:type="dxa"/>
            <w:tcBorders>
              <w:top w:val="nil"/>
              <w:left w:val="nil"/>
              <w:bottom w:val="nil"/>
              <w:right w:val="nil"/>
            </w:tcBorders>
          </w:tcPr>
          <w:p w14:paraId="78DC7964"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3D29EC96" w14:textId="77777777" w:rsidR="00481F9C" w:rsidRPr="00B10984" w:rsidRDefault="00481F9C" w:rsidP="00234279">
            <w:pPr>
              <w:pStyle w:val="AmColumnHeading"/>
            </w:pPr>
            <w:r w:rsidRPr="00B10984">
              <w:t>Pozměňovací návrh</w:t>
            </w:r>
          </w:p>
        </w:tc>
      </w:tr>
      <w:tr w:rsidR="00481F9C" w:rsidRPr="00B10984" w14:paraId="72950093" w14:textId="77777777" w:rsidTr="00234279">
        <w:trPr>
          <w:jc w:val="center"/>
        </w:trPr>
        <w:tc>
          <w:tcPr>
            <w:tcW w:w="4876" w:type="dxa"/>
            <w:tcBorders>
              <w:top w:val="nil"/>
              <w:left w:val="nil"/>
              <w:bottom w:val="nil"/>
              <w:right w:val="nil"/>
            </w:tcBorders>
          </w:tcPr>
          <w:p w14:paraId="41682BBE" w14:textId="77777777" w:rsidR="00481F9C" w:rsidRPr="00B10984" w:rsidRDefault="00481F9C" w:rsidP="00234279">
            <w:pPr>
              <w:pStyle w:val="Normal6a"/>
            </w:pPr>
            <w:r w:rsidRPr="00B10984">
              <w:t>1.</w:t>
            </w:r>
            <w:r w:rsidRPr="00B10984">
              <w:tab/>
              <w:t xml:space="preserve">V rámci plnění svých činností při přístupu k záznamům o vstupu a výstupu, které byly zaregistrovány v EES během </w:t>
            </w:r>
            <w:r w:rsidRPr="00B10984">
              <w:lastRenderedPageBreak/>
              <w:t>jeho postupného zprovoznění:</w:t>
            </w:r>
          </w:p>
        </w:tc>
        <w:tc>
          <w:tcPr>
            <w:tcW w:w="4876" w:type="dxa"/>
            <w:tcBorders>
              <w:top w:val="nil"/>
              <w:left w:val="nil"/>
              <w:bottom w:val="nil"/>
              <w:right w:val="nil"/>
            </w:tcBorders>
          </w:tcPr>
          <w:p w14:paraId="5462EFC3" w14:textId="77777777" w:rsidR="00481F9C" w:rsidRPr="00B10984" w:rsidRDefault="00481F9C" w:rsidP="00234279">
            <w:pPr>
              <w:pStyle w:val="Normal6a"/>
            </w:pPr>
            <w:r w:rsidRPr="00B10984">
              <w:lastRenderedPageBreak/>
              <w:t>1.</w:t>
            </w:r>
            <w:r w:rsidRPr="00B10984">
              <w:tab/>
              <w:t xml:space="preserve">V rámci plnění svých činností při přístupu k záznamům o vstupu a výstupu, které byly zaregistrovány v EES během </w:t>
            </w:r>
            <w:r w:rsidRPr="00B10984">
              <w:lastRenderedPageBreak/>
              <w:t>jeho postupného zprovoznění</w:t>
            </w:r>
            <w:r w:rsidRPr="00B10984">
              <w:rPr>
                <w:b/>
                <w:i/>
              </w:rPr>
              <w:t>, vezmou vnitrostátní orgány v úvahu, že údaje mohou být neúplné. V tomto ohledu</w:t>
            </w:r>
            <w:r w:rsidRPr="00B10984">
              <w:t>:</w:t>
            </w:r>
          </w:p>
        </w:tc>
      </w:tr>
    </w:tbl>
    <w:p w14:paraId="59440774"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21DED751" w14:textId="77777777" w:rsidR="002E7F09" w:rsidRPr="00B10984" w:rsidRDefault="00481F9C" w:rsidP="00481F9C">
      <w:r w:rsidRPr="00B10984">
        <w:rPr>
          <w:rStyle w:val="HideTWBExt"/>
        </w:rPr>
        <w:t>&lt;/AmendB&gt;</w:t>
      </w:r>
    </w:p>
    <w:p w14:paraId="7CF700A9"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125</w:t>
      </w:r>
      <w:r w:rsidRPr="00B10984">
        <w:rPr>
          <w:rStyle w:val="HideTWBExt"/>
          <w:b w:val="0"/>
        </w:rPr>
        <w:t>&lt;/NumAmB&gt;</w:t>
      </w:r>
    </w:p>
    <w:p w14:paraId="2AE1431D"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1ED882C8" w14:textId="77777777" w:rsidR="00481F9C" w:rsidRPr="00B10984" w:rsidRDefault="00481F9C" w:rsidP="00481F9C">
      <w:pPr>
        <w:pStyle w:val="NormalBold"/>
      </w:pPr>
      <w:r w:rsidRPr="00B10984">
        <w:rPr>
          <w:rStyle w:val="HideTWBExt"/>
          <w:b w:val="0"/>
        </w:rPr>
        <w:t>&lt;/RepeatBlock-By&gt;</w:t>
      </w:r>
    </w:p>
    <w:p w14:paraId="731E04ED"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1AFE2DE" w14:textId="77777777" w:rsidR="00481F9C" w:rsidRPr="00B10984" w:rsidRDefault="00481F9C" w:rsidP="00481F9C">
      <w:pPr>
        <w:pStyle w:val="NormalBold"/>
      </w:pPr>
      <w:r w:rsidRPr="00B10984">
        <w:rPr>
          <w:rStyle w:val="HideTWBExt"/>
          <w:b w:val="0"/>
        </w:rPr>
        <w:t>&lt;Article&gt;</w:t>
      </w:r>
      <w:r w:rsidRPr="00B10984">
        <w:t>Čl. 6 – odst. 1 – písm. a</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031AED7A" w14:textId="77777777" w:rsidTr="00234279">
        <w:trPr>
          <w:trHeight w:hRule="exact" w:val="240"/>
          <w:jc w:val="center"/>
        </w:trPr>
        <w:tc>
          <w:tcPr>
            <w:tcW w:w="9752" w:type="dxa"/>
            <w:gridSpan w:val="2"/>
            <w:tcBorders>
              <w:top w:val="nil"/>
              <w:left w:val="nil"/>
              <w:bottom w:val="nil"/>
              <w:right w:val="nil"/>
            </w:tcBorders>
          </w:tcPr>
          <w:p w14:paraId="339F58B5" w14:textId="77777777" w:rsidR="00481F9C" w:rsidRPr="00B10984" w:rsidRDefault="00481F9C" w:rsidP="00234279"/>
        </w:tc>
      </w:tr>
      <w:tr w:rsidR="00481F9C" w:rsidRPr="00B10984" w14:paraId="7D558F6B" w14:textId="77777777" w:rsidTr="00234279">
        <w:trPr>
          <w:trHeight w:val="240"/>
          <w:jc w:val="center"/>
        </w:trPr>
        <w:tc>
          <w:tcPr>
            <w:tcW w:w="4876" w:type="dxa"/>
            <w:tcBorders>
              <w:top w:val="nil"/>
              <w:left w:val="nil"/>
              <w:bottom w:val="nil"/>
              <w:right w:val="nil"/>
            </w:tcBorders>
          </w:tcPr>
          <w:p w14:paraId="3B150D01"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31A0B53C" w14:textId="77777777" w:rsidR="00481F9C" w:rsidRPr="00B10984" w:rsidRDefault="00481F9C" w:rsidP="00234279">
            <w:pPr>
              <w:pStyle w:val="AmColumnHeading"/>
            </w:pPr>
            <w:r w:rsidRPr="00B10984">
              <w:t>Pozměňovací návrh</w:t>
            </w:r>
          </w:p>
        </w:tc>
      </w:tr>
      <w:tr w:rsidR="00481F9C" w:rsidRPr="00B10984" w14:paraId="04C9E5B8" w14:textId="77777777" w:rsidTr="00234279">
        <w:trPr>
          <w:jc w:val="center"/>
        </w:trPr>
        <w:tc>
          <w:tcPr>
            <w:tcW w:w="4876" w:type="dxa"/>
            <w:tcBorders>
              <w:top w:val="nil"/>
              <w:left w:val="nil"/>
              <w:bottom w:val="nil"/>
              <w:right w:val="nil"/>
            </w:tcBorders>
          </w:tcPr>
          <w:p w14:paraId="566BE6CB" w14:textId="77777777" w:rsidR="00481F9C" w:rsidRPr="00B10984" w:rsidRDefault="00481F9C" w:rsidP="00234279">
            <w:pPr>
              <w:pStyle w:val="Normal6a"/>
            </w:pPr>
            <w:r w:rsidRPr="00B10984">
              <w:t>a)</w:t>
            </w:r>
            <w:r w:rsidRPr="00B10984">
              <w:tab/>
              <w:t>vezmou vnitrostátní orgány a Europol v úvahu, že vzhledem k různým úrovním provozu EES v jednotlivých členských státech během postupného zprovoznění EES by údaje mohly být neúplné;</w:t>
            </w:r>
          </w:p>
        </w:tc>
        <w:tc>
          <w:tcPr>
            <w:tcW w:w="4876" w:type="dxa"/>
            <w:tcBorders>
              <w:top w:val="nil"/>
              <w:left w:val="nil"/>
              <w:bottom w:val="nil"/>
              <w:right w:val="nil"/>
            </w:tcBorders>
          </w:tcPr>
          <w:p w14:paraId="0481DB62" w14:textId="77777777" w:rsidR="00481F9C" w:rsidRPr="00B10984" w:rsidRDefault="00481F9C" w:rsidP="00234279">
            <w:pPr>
              <w:pStyle w:val="Normal6a"/>
            </w:pPr>
            <w:r w:rsidRPr="00B10984">
              <w:t>a)</w:t>
            </w:r>
            <w:r w:rsidRPr="00B10984">
              <w:tab/>
              <w:t xml:space="preserve">vezmou vnitrostátní orgány a Europol v úvahu, že vzhledem k různým úrovním provozu EES v jednotlivých členských státech během postupného zprovoznění EES by údaje mohly být neúplné </w:t>
            </w:r>
            <w:r w:rsidRPr="00B10984">
              <w:rPr>
                <w:b/>
                <w:i/>
              </w:rPr>
              <w:t>nebo nepřesné</w:t>
            </w:r>
            <w:r w:rsidRPr="00B10984">
              <w:t>;</w:t>
            </w:r>
          </w:p>
        </w:tc>
      </w:tr>
    </w:tbl>
    <w:p w14:paraId="507E7047"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1DA6229F" w14:textId="77777777" w:rsidR="002E7F09" w:rsidRPr="00B10984" w:rsidRDefault="00481F9C" w:rsidP="00481F9C">
      <w:r w:rsidRPr="00B10984">
        <w:rPr>
          <w:rStyle w:val="HideTWBExt"/>
        </w:rPr>
        <w:t>&lt;/AmendB&gt;</w:t>
      </w:r>
    </w:p>
    <w:p w14:paraId="098AE48A"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126</w:t>
      </w:r>
      <w:r w:rsidRPr="00B10984">
        <w:rPr>
          <w:rStyle w:val="HideTWBExt"/>
          <w:b w:val="0"/>
        </w:rPr>
        <w:t>&lt;/NumAmB&gt;</w:t>
      </w:r>
    </w:p>
    <w:p w14:paraId="306E2D25"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0DC6A1F6" w14:textId="77777777" w:rsidR="00481F9C" w:rsidRPr="00B10984" w:rsidRDefault="00481F9C" w:rsidP="00481F9C">
      <w:pPr>
        <w:pStyle w:val="NormalBold"/>
      </w:pPr>
      <w:r w:rsidRPr="00B10984">
        <w:rPr>
          <w:rStyle w:val="HideTWBExt"/>
          <w:b w:val="0"/>
        </w:rPr>
        <w:t>&lt;/RepeatBlock-By&gt;</w:t>
      </w:r>
    </w:p>
    <w:p w14:paraId="184012B7"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D1AC0BB" w14:textId="77777777" w:rsidR="00481F9C" w:rsidRPr="00B10984" w:rsidRDefault="00481F9C" w:rsidP="00481F9C">
      <w:pPr>
        <w:pStyle w:val="NormalBold"/>
      </w:pPr>
      <w:r w:rsidRPr="00B10984">
        <w:rPr>
          <w:rStyle w:val="HideTWBExt"/>
          <w:b w:val="0"/>
        </w:rPr>
        <w:t>&lt;Article&gt;</w:t>
      </w:r>
      <w:r w:rsidRPr="00B10984">
        <w:t>Čl. 6 – odst. 1 – písm. a</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39A69E26" w14:textId="77777777" w:rsidTr="00234279">
        <w:trPr>
          <w:trHeight w:hRule="exact" w:val="240"/>
          <w:jc w:val="center"/>
        </w:trPr>
        <w:tc>
          <w:tcPr>
            <w:tcW w:w="9752" w:type="dxa"/>
            <w:gridSpan w:val="2"/>
            <w:tcBorders>
              <w:top w:val="nil"/>
              <w:left w:val="nil"/>
              <w:bottom w:val="nil"/>
              <w:right w:val="nil"/>
            </w:tcBorders>
          </w:tcPr>
          <w:p w14:paraId="3660C65D" w14:textId="77777777" w:rsidR="00481F9C" w:rsidRPr="00B10984" w:rsidRDefault="00481F9C" w:rsidP="00234279"/>
        </w:tc>
      </w:tr>
      <w:tr w:rsidR="00481F9C" w:rsidRPr="00B10984" w14:paraId="2D694CC9" w14:textId="77777777" w:rsidTr="00234279">
        <w:trPr>
          <w:trHeight w:val="240"/>
          <w:jc w:val="center"/>
        </w:trPr>
        <w:tc>
          <w:tcPr>
            <w:tcW w:w="4876" w:type="dxa"/>
            <w:tcBorders>
              <w:top w:val="nil"/>
              <w:left w:val="nil"/>
              <w:bottom w:val="nil"/>
              <w:right w:val="nil"/>
            </w:tcBorders>
          </w:tcPr>
          <w:p w14:paraId="480DF2C4"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5A2736AC" w14:textId="77777777" w:rsidR="00481F9C" w:rsidRPr="00B10984" w:rsidRDefault="00481F9C" w:rsidP="00234279">
            <w:pPr>
              <w:pStyle w:val="AmColumnHeading"/>
            </w:pPr>
            <w:r w:rsidRPr="00B10984">
              <w:t>Pozměňovací návrh</w:t>
            </w:r>
          </w:p>
        </w:tc>
      </w:tr>
      <w:tr w:rsidR="00481F9C" w:rsidRPr="00B10984" w14:paraId="30DDC25B" w14:textId="77777777" w:rsidTr="00234279">
        <w:trPr>
          <w:jc w:val="center"/>
        </w:trPr>
        <w:tc>
          <w:tcPr>
            <w:tcW w:w="4876" w:type="dxa"/>
            <w:tcBorders>
              <w:top w:val="nil"/>
              <w:left w:val="nil"/>
              <w:bottom w:val="nil"/>
              <w:right w:val="nil"/>
            </w:tcBorders>
          </w:tcPr>
          <w:p w14:paraId="3BB38EDD" w14:textId="77777777" w:rsidR="00481F9C" w:rsidRPr="00B10984" w:rsidRDefault="00481F9C" w:rsidP="00234279">
            <w:pPr>
              <w:pStyle w:val="Normal6a"/>
            </w:pPr>
            <w:r w:rsidRPr="00B10984">
              <w:t>a)</w:t>
            </w:r>
            <w:r w:rsidRPr="00B10984">
              <w:tab/>
            </w:r>
            <w:r w:rsidRPr="00B10984">
              <w:rPr>
                <w:b/>
                <w:i/>
              </w:rPr>
              <w:t>vezmou</w:t>
            </w:r>
            <w:r w:rsidRPr="00B10984">
              <w:t xml:space="preserve"> vnitrostátní orgány </w:t>
            </w:r>
            <w:r w:rsidRPr="00B10984">
              <w:rPr>
                <w:b/>
                <w:i/>
              </w:rPr>
              <w:t>a Europol v úvahu, že vzhledem k různým úrovním provozu</w:t>
            </w:r>
            <w:r w:rsidRPr="00B10984">
              <w:t xml:space="preserve"> EES </w:t>
            </w:r>
            <w:r w:rsidRPr="00B10984">
              <w:rPr>
                <w:b/>
                <w:i/>
              </w:rPr>
              <w:t>v jednotlivých členských státech během postupného zprovoznění EES by údaje mohly být neúplné</w:t>
            </w:r>
            <w:r w:rsidRPr="00B10984">
              <w:t>;</w:t>
            </w:r>
          </w:p>
        </w:tc>
        <w:tc>
          <w:tcPr>
            <w:tcW w:w="4876" w:type="dxa"/>
            <w:tcBorders>
              <w:top w:val="nil"/>
              <w:left w:val="nil"/>
              <w:bottom w:val="nil"/>
              <w:right w:val="nil"/>
            </w:tcBorders>
          </w:tcPr>
          <w:p w14:paraId="727C97F0" w14:textId="77777777" w:rsidR="00481F9C" w:rsidRPr="00B10984" w:rsidRDefault="00481F9C" w:rsidP="00234279">
            <w:pPr>
              <w:pStyle w:val="Normal6a"/>
            </w:pPr>
            <w:r w:rsidRPr="00B10984">
              <w:t>a)</w:t>
            </w:r>
            <w:r w:rsidRPr="00B10984">
              <w:tab/>
              <w:t xml:space="preserve">vnitrostátní orgány </w:t>
            </w:r>
            <w:r w:rsidRPr="00B10984">
              <w:rPr>
                <w:b/>
                <w:i/>
              </w:rPr>
              <w:t>nepřijímají rozhodnutí, která by měla nepříznivý dopad na jednotlivce, výhradně na základě údajů zapsaných v</w:t>
            </w:r>
            <w:r w:rsidRPr="00B10984">
              <w:t xml:space="preserve"> EES </w:t>
            </w:r>
            <w:r w:rsidRPr="00B10984">
              <w:rPr>
                <w:b/>
                <w:i/>
              </w:rPr>
              <w:t>nebo na základě skutečnosti, že chybí registrace vstupu nebo výstupu</w:t>
            </w:r>
            <w:r w:rsidRPr="00B10984">
              <w:t>;</w:t>
            </w:r>
          </w:p>
        </w:tc>
      </w:tr>
    </w:tbl>
    <w:p w14:paraId="4675F3C0"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614ECA9" w14:textId="77777777" w:rsidR="002E7F09" w:rsidRPr="00B10984" w:rsidRDefault="00481F9C" w:rsidP="00481F9C">
      <w:r w:rsidRPr="00B10984">
        <w:rPr>
          <w:rStyle w:val="HideTWBExt"/>
        </w:rPr>
        <w:t>&lt;/AmendB&gt;</w:t>
      </w:r>
    </w:p>
    <w:p w14:paraId="5BC7D60D"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127</w:t>
      </w:r>
      <w:r w:rsidRPr="00B10984">
        <w:rPr>
          <w:rStyle w:val="HideTWBExt"/>
          <w:b w:val="0"/>
        </w:rPr>
        <w:t>&lt;/NumAmB&gt;</w:t>
      </w:r>
    </w:p>
    <w:p w14:paraId="1C6B9594"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665614F9" w14:textId="77777777" w:rsidR="00481F9C" w:rsidRPr="00B10984" w:rsidRDefault="00481F9C" w:rsidP="00481F9C">
      <w:pPr>
        <w:pStyle w:val="NormalBold"/>
      </w:pPr>
      <w:r w:rsidRPr="00B10984">
        <w:rPr>
          <w:rStyle w:val="HideTWBExt"/>
          <w:b w:val="0"/>
        </w:rPr>
        <w:t>&lt;/RepeatBlock-By&gt;</w:t>
      </w:r>
    </w:p>
    <w:p w14:paraId="0F6F75DE" w14:textId="77777777" w:rsidR="00481F9C" w:rsidRPr="00B10984" w:rsidRDefault="00481F9C" w:rsidP="00481F9C">
      <w:pPr>
        <w:pStyle w:val="NormalBold"/>
      </w:pPr>
      <w:r w:rsidRPr="00B10984">
        <w:rPr>
          <w:rStyle w:val="HideTWBExt"/>
          <w:b w:val="0"/>
        </w:rPr>
        <w:lastRenderedPageBreak/>
        <w:t>&lt;DocAmend&gt;</w:t>
      </w:r>
      <w:r w:rsidRPr="00B10984">
        <w:t>Návrh nařízení</w:t>
      </w:r>
      <w:r w:rsidRPr="00B10984">
        <w:rPr>
          <w:rStyle w:val="HideTWBExt"/>
          <w:b w:val="0"/>
        </w:rPr>
        <w:t>&lt;/DocAmend&gt;</w:t>
      </w:r>
    </w:p>
    <w:p w14:paraId="42097E38" w14:textId="77777777" w:rsidR="00481F9C" w:rsidRPr="00B10984" w:rsidRDefault="00481F9C" w:rsidP="00481F9C">
      <w:pPr>
        <w:pStyle w:val="NormalBold"/>
      </w:pPr>
      <w:r w:rsidRPr="00B10984">
        <w:rPr>
          <w:rStyle w:val="HideTWBExt"/>
          <w:b w:val="0"/>
        </w:rPr>
        <w:t>&lt;Article&gt;</w:t>
      </w:r>
      <w:r w:rsidRPr="00B10984">
        <w:t>Čl. 6 – odst. 1 – písm. b</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77456790" w14:textId="77777777" w:rsidTr="00234279">
        <w:trPr>
          <w:trHeight w:hRule="exact" w:val="240"/>
          <w:jc w:val="center"/>
        </w:trPr>
        <w:tc>
          <w:tcPr>
            <w:tcW w:w="9752" w:type="dxa"/>
            <w:gridSpan w:val="2"/>
            <w:tcBorders>
              <w:top w:val="nil"/>
              <w:left w:val="nil"/>
              <w:bottom w:val="nil"/>
              <w:right w:val="nil"/>
            </w:tcBorders>
          </w:tcPr>
          <w:p w14:paraId="013C0982" w14:textId="77777777" w:rsidR="00481F9C" w:rsidRPr="00B10984" w:rsidRDefault="00481F9C" w:rsidP="00234279"/>
        </w:tc>
      </w:tr>
      <w:tr w:rsidR="00481F9C" w:rsidRPr="00B10984" w14:paraId="25B9095A" w14:textId="77777777" w:rsidTr="00234279">
        <w:trPr>
          <w:trHeight w:val="240"/>
          <w:jc w:val="center"/>
        </w:trPr>
        <w:tc>
          <w:tcPr>
            <w:tcW w:w="4876" w:type="dxa"/>
            <w:tcBorders>
              <w:top w:val="nil"/>
              <w:left w:val="nil"/>
              <w:bottom w:val="nil"/>
              <w:right w:val="nil"/>
            </w:tcBorders>
          </w:tcPr>
          <w:p w14:paraId="3CA2E704"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50855274" w14:textId="77777777" w:rsidR="00481F9C" w:rsidRPr="00B10984" w:rsidRDefault="00481F9C" w:rsidP="00234279">
            <w:pPr>
              <w:pStyle w:val="AmColumnHeading"/>
            </w:pPr>
            <w:r w:rsidRPr="00B10984">
              <w:t>Pozměňovací návrh</w:t>
            </w:r>
          </w:p>
        </w:tc>
      </w:tr>
      <w:tr w:rsidR="00481F9C" w:rsidRPr="00B10984" w14:paraId="65C18AA0" w14:textId="77777777" w:rsidTr="00234279">
        <w:trPr>
          <w:jc w:val="center"/>
        </w:trPr>
        <w:tc>
          <w:tcPr>
            <w:tcW w:w="4876" w:type="dxa"/>
            <w:tcBorders>
              <w:top w:val="nil"/>
              <w:left w:val="nil"/>
              <w:bottom w:val="nil"/>
              <w:right w:val="nil"/>
            </w:tcBorders>
          </w:tcPr>
          <w:p w14:paraId="46A89A09" w14:textId="77777777" w:rsidR="00481F9C" w:rsidRPr="00B10984" w:rsidRDefault="00481F9C" w:rsidP="00234279">
            <w:pPr>
              <w:pStyle w:val="Normal6a"/>
            </w:pPr>
            <w:r w:rsidRPr="00B10984">
              <w:t>b)</w:t>
            </w:r>
            <w:r w:rsidRPr="00B10984">
              <w:tab/>
            </w:r>
            <w:r w:rsidRPr="00B10984">
              <w:rPr>
                <w:b/>
                <w:i/>
              </w:rPr>
              <w:t>vezmou</w:t>
            </w:r>
            <w:r w:rsidRPr="00B10984">
              <w:t xml:space="preserve"> vnitrostátní orgány </w:t>
            </w:r>
            <w:r w:rsidRPr="00B10984">
              <w:rPr>
                <w:b/>
                <w:i/>
              </w:rPr>
              <w:t>při sdělování údajů</w:t>
            </w:r>
            <w:r w:rsidRPr="00B10984">
              <w:t xml:space="preserve"> v souladu s články 41 a 42 nařízení (EU) 2017/2226 </w:t>
            </w:r>
            <w:r w:rsidRPr="00B10984">
              <w:rPr>
                <w:b/>
                <w:i/>
              </w:rPr>
              <w:t>v úvahu, že údaje by mohly být neúplné</w:t>
            </w:r>
            <w:r w:rsidRPr="00B10984">
              <w:t>;</w:t>
            </w:r>
          </w:p>
        </w:tc>
        <w:tc>
          <w:tcPr>
            <w:tcW w:w="4876" w:type="dxa"/>
            <w:tcBorders>
              <w:top w:val="nil"/>
              <w:left w:val="nil"/>
              <w:bottom w:val="nil"/>
              <w:right w:val="nil"/>
            </w:tcBorders>
          </w:tcPr>
          <w:p w14:paraId="4D2A2B07" w14:textId="77777777" w:rsidR="00481F9C" w:rsidRPr="00B10984" w:rsidRDefault="00481F9C" w:rsidP="00234279">
            <w:pPr>
              <w:pStyle w:val="Normal6a"/>
            </w:pPr>
            <w:r w:rsidRPr="00B10984">
              <w:t>b)</w:t>
            </w:r>
            <w:r w:rsidRPr="00B10984">
              <w:tab/>
              <w:t xml:space="preserve">vnitrostátní orgány </w:t>
            </w:r>
            <w:r w:rsidRPr="00B10984">
              <w:rPr>
                <w:b/>
                <w:i/>
              </w:rPr>
              <w:t>nebudou sdělovat údaje</w:t>
            </w:r>
            <w:r w:rsidRPr="00B10984">
              <w:t xml:space="preserve"> v souladu s články 41 a 42 nařízení (EU) 2017/2226;</w:t>
            </w:r>
          </w:p>
        </w:tc>
      </w:tr>
    </w:tbl>
    <w:p w14:paraId="4CF00938"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2F9E952B" w14:textId="77777777" w:rsidR="002E7F09" w:rsidRPr="00B10984" w:rsidRDefault="00481F9C" w:rsidP="00481F9C">
      <w:r w:rsidRPr="00B10984">
        <w:rPr>
          <w:rStyle w:val="HideTWBExt"/>
        </w:rPr>
        <w:t>&lt;/AmendB&gt;</w:t>
      </w:r>
    </w:p>
    <w:p w14:paraId="71CD54B5"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128</w:t>
      </w:r>
      <w:r w:rsidRPr="00B10984">
        <w:rPr>
          <w:rStyle w:val="HideTWBExt"/>
          <w:b w:val="0"/>
        </w:rPr>
        <w:t>&lt;/NumAmB&gt;</w:t>
      </w:r>
    </w:p>
    <w:p w14:paraId="6D378588"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060AB443" w14:textId="77777777" w:rsidR="00481F9C" w:rsidRPr="00B10984" w:rsidRDefault="00481F9C" w:rsidP="00481F9C">
      <w:pPr>
        <w:pStyle w:val="NormalBold"/>
      </w:pPr>
      <w:r w:rsidRPr="00B10984">
        <w:rPr>
          <w:rStyle w:val="HideTWBExt"/>
          <w:b w:val="0"/>
        </w:rPr>
        <w:t>&lt;/RepeatBlock-By&gt;</w:t>
      </w:r>
    </w:p>
    <w:p w14:paraId="63B21992"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428BEED3" w14:textId="77777777" w:rsidR="00481F9C" w:rsidRPr="00B10984" w:rsidRDefault="00481F9C" w:rsidP="00481F9C">
      <w:pPr>
        <w:pStyle w:val="NormalBold"/>
      </w:pPr>
      <w:r w:rsidRPr="00B10984">
        <w:rPr>
          <w:rStyle w:val="HideTWBExt"/>
          <w:b w:val="0"/>
        </w:rPr>
        <w:t>&lt;Article&gt;</w:t>
      </w:r>
      <w:r w:rsidRPr="00B10984">
        <w:t>Čl. 6 – odst. 1 – písm. b</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338BB661" w14:textId="77777777" w:rsidTr="00234279">
        <w:trPr>
          <w:trHeight w:hRule="exact" w:val="240"/>
          <w:jc w:val="center"/>
        </w:trPr>
        <w:tc>
          <w:tcPr>
            <w:tcW w:w="9752" w:type="dxa"/>
            <w:gridSpan w:val="2"/>
            <w:tcBorders>
              <w:top w:val="nil"/>
              <w:left w:val="nil"/>
              <w:bottom w:val="nil"/>
              <w:right w:val="nil"/>
            </w:tcBorders>
          </w:tcPr>
          <w:p w14:paraId="0D55E701" w14:textId="77777777" w:rsidR="00481F9C" w:rsidRPr="00B10984" w:rsidRDefault="00481F9C" w:rsidP="00234279"/>
        </w:tc>
      </w:tr>
      <w:tr w:rsidR="00481F9C" w:rsidRPr="00B10984" w14:paraId="5E5C94AA" w14:textId="77777777" w:rsidTr="00234279">
        <w:trPr>
          <w:trHeight w:val="240"/>
          <w:jc w:val="center"/>
        </w:trPr>
        <w:tc>
          <w:tcPr>
            <w:tcW w:w="4876" w:type="dxa"/>
            <w:tcBorders>
              <w:top w:val="nil"/>
              <w:left w:val="nil"/>
              <w:bottom w:val="nil"/>
              <w:right w:val="nil"/>
            </w:tcBorders>
          </w:tcPr>
          <w:p w14:paraId="11E076BE"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6B37FFC8" w14:textId="77777777" w:rsidR="00481F9C" w:rsidRPr="00B10984" w:rsidRDefault="00481F9C" w:rsidP="00234279">
            <w:pPr>
              <w:pStyle w:val="AmColumnHeading"/>
            </w:pPr>
            <w:r w:rsidRPr="00B10984">
              <w:t>Pozměňovací návrh</w:t>
            </w:r>
          </w:p>
        </w:tc>
      </w:tr>
      <w:tr w:rsidR="00481F9C" w:rsidRPr="00B10984" w14:paraId="7FBC7D52" w14:textId="77777777" w:rsidTr="00234279">
        <w:trPr>
          <w:jc w:val="center"/>
        </w:trPr>
        <w:tc>
          <w:tcPr>
            <w:tcW w:w="4876" w:type="dxa"/>
            <w:tcBorders>
              <w:top w:val="nil"/>
              <w:left w:val="nil"/>
              <w:bottom w:val="nil"/>
              <w:right w:val="nil"/>
            </w:tcBorders>
          </w:tcPr>
          <w:p w14:paraId="20C02516" w14:textId="77777777" w:rsidR="00481F9C" w:rsidRPr="00B10984" w:rsidRDefault="00481F9C" w:rsidP="00234279">
            <w:pPr>
              <w:pStyle w:val="Normal6a"/>
            </w:pPr>
            <w:r w:rsidRPr="00B10984">
              <w:t>b)</w:t>
            </w:r>
            <w:r w:rsidRPr="00B10984">
              <w:tab/>
              <w:t>vezmou vnitrostátní orgány při sdělování údajů v souladu s články 41 a 42 nařízení (EU) 2017/2226 v úvahu, že údaje by mohly být neúplné;</w:t>
            </w:r>
          </w:p>
        </w:tc>
        <w:tc>
          <w:tcPr>
            <w:tcW w:w="4876" w:type="dxa"/>
            <w:tcBorders>
              <w:top w:val="nil"/>
              <w:left w:val="nil"/>
              <w:bottom w:val="nil"/>
              <w:right w:val="nil"/>
            </w:tcBorders>
          </w:tcPr>
          <w:p w14:paraId="065B82FB" w14:textId="77777777" w:rsidR="00481F9C" w:rsidRPr="00B10984" w:rsidRDefault="00481F9C" w:rsidP="00234279">
            <w:pPr>
              <w:pStyle w:val="Normal6a"/>
            </w:pPr>
            <w:r w:rsidRPr="00B10984">
              <w:t>b)</w:t>
            </w:r>
            <w:r w:rsidRPr="00B10984">
              <w:tab/>
              <w:t xml:space="preserve">vezmou vnitrostátní orgány při sdělování údajů v souladu s články 41 a 42 nařízení (EU) 2017/2226 v úvahu, že údaje by mohly být neúplné </w:t>
            </w:r>
            <w:r w:rsidRPr="00B10984">
              <w:rPr>
                <w:b/>
                <w:i/>
              </w:rPr>
              <w:t>nebo nepřesné</w:t>
            </w:r>
            <w:r w:rsidRPr="00B10984">
              <w:t>;</w:t>
            </w:r>
          </w:p>
        </w:tc>
      </w:tr>
    </w:tbl>
    <w:p w14:paraId="7D209E15"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675D9006" w14:textId="77777777" w:rsidR="002E7F09" w:rsidRPr="00B10984" w:rsidRDefault="00481F9C" w:rsidP="00481F9C">
      <w:r w:rsidRPr="00B10984">
        <w:rPr>
          <w:rStyle w:val="HideTWBExt"/>
        </w:rPr>
        <w:t>&lt;/AmendB&gt;</w:t>
      </w:r>
    </w:p>
    <w:p w14:paraId="0B6B34E3"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129</w:t>
      </w:r>
      <w:r w:rsidRPr="00B10984">
        <w:rPr>
          <w:rStyle w:val="HideTWBExt"/>
          <w:b w:val="0"/>
        </w:rPr>
        <w:t>&lt;/NumAmB&gt;</w:t>
      </w:r>
    </w:p>
    <w:p w14:paraId="2AD8A1DD"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53C65401" w14:textId="77777777" w:rsidR="00481F9C" w:rsidRPr="00B10984" w:rsidRDefault="00481F9C" w:rsidP="00481F9C">
      <w:pPr>
        <w:pStyle w:val="NormalBold"/>
      </w:pPr>
      <w:r w:rsidRPr="00B10984">
        <w:rPr>
          <w:rStyle w:val="HideTWBExt"/>
          <w:b w:val="0"/>
        </w:rPr>
        <w:t>&lt;/RepeatBlock-By&gt;</w:t>
      </w:r>
    </w:p>
    <w:p w14:paraId="7A919775"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3E6C4F53" w14:textId="77777777" w:rsidR="00481F9C" w:rsidRPr="00B10984" w:rsidRDefault="00481F9C" w:rsidP="00481F9C">
      <w:pPr>
        <w:pStyle w:val="NormalBold"/>
      </w:pPr>
      <w:r w:rsidRPr="00B10984">
        <w:rPr>
          <w:rStyle w:val="HideTWBExt"/>
          <w:b w:val="0"/>
        </w:rPr>
        <w:t>&lt;Article&gt;</w:t>
      </w:r>
      <w:r w:rsidRPr="00B10984">
        <w:t>Čl. 6 – odst. 1 – písm. c</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20C8D49A" w14:textId="77777777" w:rsidTr="00234279">
        <w:trPr>
          <w:trHeight w:hRule="exact" w:val="240"/>
          <w:jc w:val="center"/>
        </w:trPr>
        <w:tc>
          <w:tcPr>
            <w:tcW w:w="9752" w:type="dxa"/>
            <w:gridSpan w:val="2"/>
            <w:tcBorders>
              <w:top w:val="nil"/>
              <w:left w:val="nil"/>
              <w:bottom w:val="nil"/>
              <w:right w:val="nil"/>
            </w:tcBorders>
          </w:tcPr>
          <w:p w14:paraId="5C2C0BAD" w14:textId="77777777" w:rsidR="00481F9C" w:rsidRPr="00B10984" w:rsidRDefault="00481F9C" w:rsidP="00234279"/>
        </w:tc>
      </w:tr>
      <w:tr w:rsidR="00481F9C" w:rsidRPr="00B10984" w14:paraId="14ECF064" w14:textId="77777777" w:rsidTr="00234279">
        <w:trPr>
          <w:trHeight w:val="240"/>
          <w:jc w:val="center"/>
        </w:trPr>
        <w:tc>
          <w:tcPr>
            <w:tcW w:w="4876" w:type="dxa"/>
            <w:tcBorders>
              <w:top w:val="nil"/>
              <w:left w:val="nil"/>
              <w:bottom w:val="nil"/>
              <w:right w:val="nil"/>
            </w:tcBorders>
          </w:tcPr>
          <w:p w14:paraId="5390C8DF"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477044D" w14:textId="77777777" w:rsidR="00481F9C" w:rsidRPr="00B10984" w:rsidRDefault="00481F9C" w:rsidP="00234279">
            <w:pPr>
              <w:pStyle w:val="AmColumnHeading"/>
            </w:pPr>
            <w:r w:rsidRPr="00B10984">
              <w:t>Pozměňovací návrh</w:t>
            </w:r>
          </w:p>
        </w:tc>
      </w:tr>
      <w:tr w:rsidR="00481F9C" w:rsidRPr="00B10984" w14:paraId="0FE51F10" w14:textId="77777777" w:rsidTr="00234279">
        <w:trPr>
          <w:jc w:val="center"/>
        </w:trPr>
        <w:tc>
          <w:tcPr>
            <w:tcW w:w="4876" w:type="dxa"/>
            <w:tcBorders>
              <w:top w:val="nil"/>
              <w:left w:val="nil"/>
              <w:bottom w:val="nil"/>
              <w:right w:val="nil"/>
            </w:tcBorders>
          </w:tcPr>
          <w:p w14:paraId="60CEEDE4" w14:textId="77777777" w:rsidR="00481F9C" w:rsidRPr="00B10984" w:rsidRDefault="00481F9C" w:rsidP="00234279">
            <w:pPr>
              <w:pStyle w:val="Normal6a"/>
            </w:pPr>
            <w:r w:rsidRPr="00B10984">
              <w:t>c)</w:t>
            </w:r>
            <w:r w:rsidRPr="00B10984">
              <w:tab/>
            </w:r>
            <w:r w:rsidRPr="00B10984">
              <w:rPr>
                <w:b/>
                <w:i/>
              </w:rPr>
              <w:t>vezme</w:t>
            </w:r>
            <w:r w:rsidRPr="00B10984">
              <w:t xml:space="preserve"> ústřední jednotka ETIAS pro účely ověření v souladu s čl. 25a odst. 2 nařízení (EU) 2017/2226 </w:t>
            </w:r>
            <w:r w:rsidRPr="00B10984">
              <w:rPr>
                <w:b/>
                <w:i/>
              </w:rPr>
              <w:t>v úvahu, že záznamy o vstupu a výstupu zaregistrované v EES během postupného zprovoznění EES by mohly zahrnovat neúplné soubory</w:t>
            </w:r>
            <w:r w:rsidRPr="00B10984">
              <w:t xml:space="preserve"> údajů.</w:t>
            </w:r>
          </w:p>
        </w:tc>
        <w:tc>
          <w:tcPr>
            <w:tcW w:w="4876" w:type="dxa"/>
            <w:tcBorders>
              <w:top w:val="nil"/>
              <w:left w:val="nil"/>
              <w:bottom w:val="nil"/>
              <w:right w:val="nil"/>
            </w:tcBorders>
          </w:tcPr>
          <w:p w14:paraId="7D891B31" w14:textId="77777777" w:rsidR="00481F9C" w:rsidRPr="00B10984" w:rsidRDefault="00481F9C" w:rsidP="00234279">
            <w:pPr>
              <w:pStyle w:val="Normal6a"/>
            </w:pPr>
            <w:r w:rsidRPr="00B10984">
              <w:t>c)</w:t>
            </w:r>
            <w:r w:rsidRPr="00B10984">
              <w:tab/>
              <w:t xml:space="preserve">ústřední jednotka ETIAS </w:t>
            </w:r>
            <w:r w:rsidRPr="00B10984">
              <w:rPr>
                <w:b/>
                <w:i/>
              </w:rPr>
              <w:t>se</w:t>
            </w:r>
            <w:r w:rsidRPr="00B10984">
              <w:t xml:space="preserve"> pro účely ověření v souladu s čl. 25a odst. 2 nařízení (EU) 2017/2226 </w:t>
            </w:r>
            <w:r w:rsidRPr="00B10984">
              <w:rPr>
                <w:b/>
                <w:i/>
              </w:rPr>
              <w:t>zdrží používání</w:t>
            </w:r>
            <w:r w:rsidRPr="00B10984">
              <w:t xml:space="preserve"> údajů </w:t>
            </w:r>
            <w:r w:rsidRPr="00B10984">
              <w:rPr>
                <w:b/>
                <w:i/>
              </w:rPr>
              <w:t>EES</w:t>
            </w:r>
            <w:r w:rsidRPr="00B10984">
              <w:t>.</w:t>
            </w:r>
          </w:p>
        </w:tc>
      </w:tr>
    </w:tbl>
    <w:p w14:paraId="63E570D1"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7425F11E" w14:textId="77777777" w:rsidR="002E7F09" w:rsidRPr="00B10984" w:rsidRDefault="00481F9C" w:rsidP="00481F9C">
      <w:r w:rsidRPr="00B10984">
        <w:rPr>
          <w:rStyle w:val="HideTWBExt"/>
        </w:rPr>
        <w:lastRenderedPageBreak/>
        <w:t>&lt;/AmendB&gt;</w:t>
      </w:r>
    </w:p>
    <w:p w14:paraId="6E9FFB04"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130</w:t>
      </w:r>
      <w:r w:rsidRPr="00B10984">
        <w:rPr>
          <w:rStyle w:val="HideTWBExt"/>
          <w:b w:val="0"/>
        </w:rPr>
        <w:t>&lt;/NumAmB&gt;</w:t>
      </w:r>
    </w:p>
    <w:p w14:paraId="0A6DB0AF"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2D1FD02A" w14:textId="77777777" w:rsidR="00481F9C" w:rsidRPr="00B10984" w:rsidRDefault="00481F9C" w:rsidP="00481F9C">
      <w:pPr>
        <w:pStyle w:val="NormalBold"/>
      </w:pPr>
      <w:r w:rsidRPr="00B10984">
        <w:rPr>
          <w:rStyle w:val="HideTWBExt"/>
          <w:b w:val="0"/>
        </w:rPr>
        <w:t>&lt;/RepeatBlock-By&gt;</w:t>
      </w:r>
    </w:p>
    <w:p w14:paraId="3881A3A4"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06F8FE3" w14:textId="77777777" w:rsidR="00481F9C" w:rsidRPr="00B10984" w:rsidRDefault="00481F9C" w:rsidP="00481F9C">
      <w:pPr>
        <w:pStyle w:val="NormalBold"/>
      </w:pPr>
      <w:r w:rsidRPr="00B10984">
        <w:rPr>
          <w:rStyle w:val="HideTWBExt"/>
          <w:b w:val="0"/>
        </w:rPr>
        <w:t>&lt;Article&gt;</w:t>
      </w:r>
      <w:r w:rsidRPr="00B10984">
        <w:t>Čl. 6 – odst. 1 – písm. c</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35574DD8" w14:textId="77777777" w:rsidTr="00234279">
        <w:trPr>
          <w:trHeight w:hRule="exact" w:val="240"/>
          <w:jc w:val="center"/>
        </w:trPr>
        <w:tc>
          <w:tcPr>
            <w:tcW w:w="9752" w:type="dxa"/>
            <w:gridSpan w:val="2"/>
            <w:tcBorders>
              <w:top w:val="nil"/>
              <w:left w:val="nil"/>
              <w:bottom w:val="nil"/>
              <w:right w:val="nil"/>
            </w:tcBorders>
          </w:tcPr>
          <w:p w14:paraId="32EFD1FB" w14:textId="77777777" w:rsidR="00481F9C" w:rsidRPr="00B10984" w:rsidRDefault="00481F9C" w:rsidP="00234279"/>
        </w:tc>
      </w:tr>
      <w:tr w:rsidR="00481F9C" w:rsidRPr="00B10984" w14:paraId="0FBC23C7" w14:textId="77777777" w:rsidTr="00234279">
        <w:trPr>
          <w:trHeight w:val="240"/>
          <w:jc w:val="center"/>
        </w:trPr>
        <w:tc>
          <w:tcPr>
            <w:tcW w:w="4876" w:type="dxa"/>
            <w:tcBorders>
              <w:top w:val="nil"/>
              <w:left w:val="nil"/>
              <w:bottom w:val="nil"/>
              <w:right w:val="nil"/>
            </w:tcBorders>
          </w:tcPr>
          <w:p w14:paraId="71523221"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95A13F2" w14:textId="77777777" w:rsidR="00481F9C" w:rsidRPr="00B10984" w:rsidRDefault="00481F9C" w:rsidP="00234279">
            <w:pPr>
              <w:pStyle w:val="AmColumnHeading"/>
            </w:pPr>
            <w:r w:rsidRPr="00B10984">
              <w:t>Pozměňovací návrh</w:t>
            </w:r>
          </w:p>
        </w:tc>
      </w:tr>
      <w:tr w:rsidR="00481F9C" w:rsidRPr="00B10984" w14:paraId="43533935" w14:textId="77777777" w:rsidTr="00234279">
        <w:trPr>
          <w:jc w:val="center"/>
        </w:trPr>
        <w:tc>
          <w:tcPr>
            <w:tcW w:w="4876" w:type="dxa"/>
            <w:tcBorders>
              <w:top w:val="nil"/>
              <w:left w:val="nil"/>
              <w:bottom w:val="nil"/>
              <w:right w:val="nil"/>
            </w:tcBorders>
          </w:tcPr>
          <w:p w14:paraId="3FB53C52" w14:textId="77777777" w:rsidR="00481F9C" w:rsidRPr="00B10984" w:rsidRDefault="00481F9C" w:rsidP="00234279">
            <w:pPr>
              <w:pStyle w:val="Normal6a"/>
            </w:pPr>
            <w:r w:rsidRPr="00B10984">
              <w:t>c)</w:t>
            </w:r>
            <w:r w:rsidRPr="00B10984">
              <w:tab/>
              <w:t>vezme ústřední jednotka ETIAS pro účely ověření v souladu s čl. 25a odst. 2 nařízení (EU) 2017/2226 v úvahu, že záznamy o vstupu a výstupu zaregistrované v EES během postupného zprovoznění EES by mohly zahrnovat neúplné soubory údajů.</w:t>
            </w:r>
          </w:p>
        </w:tc>
        <w:tc>
          <w:tcPr>
            <w:tcW w:w="4876" w:type="dxa"/>
            <w:tcBorders>
              <w:top w:val="nil"/>
              <w:left w:val="nil"/>
              <w:bottom w:val="nil"/>
              <w:right w:val="nil"/>
            </w:tcBorders>
          </w:tcPr>
          <w:p w14:paraId="26D7E404" w14:textId="77777777" w:rsidR="00481F9C" w:rsidRPr="00B10984" w:rsidRDefault="00481F9C" w:rsidP="00234279">
            <w:pPr>
              <w:pStyle w:val="Normal6a"/>
            </w:pPr>
            <w:r w:rsidRPr="00B10984">
              <w:t>c)</w:t>
            </w:r>
            <w:r w:rsidRPr="00B10984">
              <w:tab/>
              <w:t xml:space="preserve">vezme ústřední jednotka ETIAS pro účely ověření v souladu s čl. 25a odst. 2 nařízení (EU) 2017/2226 v úvahu, že záznamy o vstupu a výstupu zaregistrované v EES během postupného zprovoznění EES by mohly zahrnovat neúplné </w:t>
            </w:r>
            <w:r w:rsidRPr="00B10984">
              <w:rPr>
                <w:b/>
                <w:i/>
              </w:rPr>
              <w:t>nebo nepřesné</w:t>
            </w:r>
            <w:r w:rsidRPr="00B10984">
              <w:t xml:space="preserve"> soubory údajů.</w:t>
            </w:r>
          </w:p>
        </w:tc>
      </w:tr>
    </w:tbl>
    <w:p w14:paraId="6AC6723B"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5A192251" w14:textId="77777777" w:rsidR="002E7F09" w:rsidRPr="00B10984" w:rsidRDefault="00481F9C" w:rsidP="00481F9C">
      <w:r w:rsidRPr="00B10984">
        <w:rPr>
          <w:rStyle w:val="HideTWBExt"/>
        </w:rPr>
        <w:t>&lt;/AmendB&gt;</w:t>
      </w:r>
    </w:p>
    <w:p w14:paraId="11465206"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131</w:t>
      </w:r>
      <w:r w:rsidRPr="00B10984">
        <w:rPr>
          <w:rStyle w:val="HideTWBExt"/>
          <w:b w:val="0"/>
        </w:rPr>
        <w:t>&lt;/NumAmB&gt;</w:t>
      </w:r>
    </w:p>
    <w:p w14:paraId="51C5666D" w14:textId="77777777" w:rsidR="00481F9C" w:rsidRPr="00B10984" w:rsidRDefault="00481F9C" w:rsidP="00481F9C">
      <w:pPr>
        <w:pStyle w:val="NormalBold"/>
      </w:pPr>
      <w:r w:rsidRPr="00B10984">
        <w:rPr>
          <w:rStyle w:val="HideTWBExt"/>
          <w:b w:val="0"/>
        </w:rPr>
        <w:t>&lt;RepeatBlock-By&gt;&lt;Members&gt;</w:t>
      </w:r>
      <w:r w:rsidRPr="00B10984">
        <w:t>Jan-Christoph Oetjen, Lucia Yar, Veronika Cifrová Ostrihoňová, Moritz Körner</w:t>
      </w:r>
      <w:r w:rsidRPr="00B10984">
        <w:rPr>
          <w:rStyle w:val="HideTWBExt"/>
          <w:b w:val="0"/>
        </w:rPr>
        <w:t>&lt;/Members&gt;</w:t>
      </w:r>
    </w:p>
    <w:p w14:paraId="1CF750EC" w14:textId="77777777" w:rsidR="00481F9C" w:rsidRPr="00B10984" w:rsidRDefault="00481F9C" w:rsidP="00481F9C">
      <w:pPr>
        <w:pStyle w:val="NormalBold"/>
      </w:pPr>
      <w:r w:rsidRPr="00B10984">
        <w:rPr>
          <w:rStyle w:val="HideTWBExt"/>
          <w:b w:val="0"/>
        </w:rPr>
        <w:t>&lt;/RepeatBlock-By&gt;</w:t>
      </w:r>
    </w:p>
    <w:p w14:paraId="56E821BC"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22630563" w14:textId="77777777" w:rsidR="00481F9C" w:rsidRPr="00B10984" w:rsidRDefault="00481F9C" w:rsidP="00481F9C">
      <w:pPr>
        <w:pStyle w:val="NormalBold"/>
      </w:pPr>
      <w:r w:rsidRPr="00B10984">
        <w:rPr>
          <w:rStyle w:val="HideTWBExt"/>
          <w:b w:val="0"/>
        </w:rPr>
        <w:t>&lt;Article&gt;</w:t>
      </w:r>
      <w:r w:rsidRPr="00B10984">
        <w:t>Čl. 6 – odst. 1 – pododstavec 1 (nový)</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61404313" w14:textId="77777777" w:rsidTr="00234279">
        <w:trPr>
          <w:trHeight w:hRule="exact" w:val="240"/>
          <w:jc w:val="center"/>
        </w:trPr>
        <w:tc>
          <w:tcPr>
            <w:tcW w:w="9752" w:type="dxa"/>
            <w:gridSpan w:val="2"/>
            <w:tcBorders>
              <w:top w:val="nil"/>
              <w:left w:val="nil"/>
              <w:bottom w:val="nil"/>
              <w:right w:val="nil"/>
            </w:tcBorders>
          </w:tcPr>
          <w:p w14:paraId="4BD26382" w14:textId="77777777" w:rsidR="00481F9C" w:rsidRPr="00B10984" w:rsidRDefault="00481F9C" w:rsidP="00234279"/>
        </w:tc>
      </w:tr>
      <w:tr w:rsidR="00481F9C" w:rsidRPr="00B10984" w14:paraId="6A1967AC" w14:textId="77777777" w:rsidTr="00234279">
        <w:trPr>
          <w:trHeight w:val="240"/>
          <w:jc w:val="center"/>
        </w:trPr>
        <w:tc>
          <w:tcPr>
            <w:tcW w:w="4876" w:type="dxa"/>
            <w:tcBorders>
              <w:top w:val="nil"/>
              <w:left w:val="nil"/>
              <w:bottom w:val="nil"/>
              <w:right w:val="nil"/>
            </w:tcBorders>
          </w:tcPr>
          <w:p w14:paraId="795A095D"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0E263058" w14:textId="77777777" w:rsidR="00481F9C" w:rsidRPr="00B10984" w:rsidRDefault="00481F9C" w:rsidP="00234279">
            <w:pPr>
              <w:pStyle w:val="AmColumnHeading"/>
            </w:pPr>
            <w:r w:rsidRPr="00B10984">
              <w:t>Pozměňovací návrh</w:t>
            </w:r>
          </w:p>
        </w:tc>
      </w:tr>
      <w:tr w:rsidR="00481F9C" w:rsidRPr="00B10984" w14:paraId="4B4F83A6" w14:textId="77777777" w:rsidTr="00234279">
        <w:trPr>
          <w:jc w:val="center"/>
        </w:trPr>
        <w:tc>
          <w:tcPr>
            <w:tcW w:w="4876" w:type="dxa"/>
            <w:tcBorders>
              <w:top w:val="nil"/>
              <w:left w:val="nil"/>
              <w:bottom w:val="nil"/>
              <w:right w:val="nil"/>
            </w:tcBorders>
          </w:tcPr>
          <w:p w14:paraId="6BAB2B2A" w14:textId="77777777" w:rsidR="00481F9C" w:rsidRPr="00B10984" w:rsidRDefault="00481F9C" w:rsidP="00234279">
            <w:pPr>
              <w:pStyle w:val="Normal6a"/>
            </w:pPr>
          </w:p>
        </w:tc>
        <w:tc>
          <w:tcPr>
            <w:tcW w:w="4876" w:type="dxa"/>
            <w:tcBorders>
              <w:top w:val="nil"/>
              <w:left w:val="nil"/>
              <w:bottom w:val="nil"/>
              <w:right w:val="nil"/>
            </w:tcBorders>
          </w:tcPr>
          <w:p w14:paraId="20A3E9DD" w14:textId="77777777" w:rsidR="00481F9C" w:rsidRPr="00B10984" w:rsidRDefault="00481F9C" w:rsidP="00234279">
            <w:pPr>
              <w:pStyle w:val="Normal6a"/>
            </w:pPr>
            <w:r w:rsidRPr="00B10984">
              <w:rPr>
                <w:b/>
                <w:i/>
              </w:rPr>
              <w:t>Rozhodnutí, která by mohla mít nepříznivý dopad na jednotlivce, tedy nelze přijímat pouze na základě toho, že v EES chybí údajný záznam o vstupu nebo výstupu.</w:t>
            </w:r>
          </w:p>
        </w:tc>
      </w:tr>
    </w:tbl>
    <w:p w14:paraId="447A5245"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23B2E82D" w14:textId="77777777" w:rsidR="002E7F09" w:rsidRPr="00B10984" w:rsidRDefault="00481F9C" w:rsidP="00481F9C">
      <w:r w:rsidRPr="00B10984">
        <w:rPr>
          <w:rStyle w:val="HideTWBExt"/>
        </w:rPr>
        <w:t>&lt;/AmendB&gt;</w:t>
      </w:r>
    </w:p>
    <w:p w14:paraId="2181C849"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132</w:t>
      </w:r>
      <w:r w:rsidRPr="00B10984">
        <w:rPr>
          <w:rStyle w:val="HideTWBExt"/>
          <w:b w:val="0"/>
        </w:rPr>
        <w:t>&lt;/NumAmB&gt;</w:t>
      </w:r>
    </w:p>
    <w:p w14:paraId="0AED6C5E"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51630F70" w14:textId="77777777" w:rsidR="00481F9C" w:rsidRPr="00B10984" w:rsidRDefault="00481F9C" w:rsidP="00481F9C">
      <w:pPr>
        <w:pStyle w:val="NormalBold"/>
      </w:pPr>
      <w:r w:rsidRPr="00B10984">
        <w:rPr>
          <w:rStyle w:val="HideTWBExt"/>
          <w:b w:val="0"/>
        </w:rPr>
        <w:t>&lt;/RepeatBlock-By&gt;</w:t>
      </w:r>
    </w:p>
    <w:p w14:paraId="60542BDA"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1823472E" w14:textId="77777777" w:rsidR="00481F9C" w:rsidRPr="00B10984" w:rsidRDefault="00481F9C" w:rsidP="00481F9C">
      <w:pPr>
        <w:pStyle w:val="NormalBold"/>
      </w:pPr>
      <w:r w:rsidRPr="00B10984">
        <w:rPr>
          <w:rStyle w:val="HideTWBExt"/>
          <w:b w:val="0"/>
        </w:rPr>
        <w:t>&lt;Article&gt;</w:t>
      </w:r>
      <w:r w:rsidRPr="00B10984">
        <w:t>Čl. 6 – odst. 2</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51BD7BA9" w14:textId="77777777" w:rsidTr="00234279">
        <w:trPr>
          <w:trHeight w:hRule="exact" w:val="240"/>
          <w:jc w:val="center"/>
        </w:trPr>
        <w:tc>
          <w:tcPr>
            <w:tcW w:w="9752" w:type="dxa"/>
            <w:gridSpan w:val="2"/>
            <w:tcBorders>
              <w:top w:val="nil"/>
              <w:left w:val="nil"/>
              <w:bottom w:val="nil"/>
              <w:right w:val="nil"/>
            </w:tcBorders>
          </w:tcPr>
          <w:p w14:paraId="1C6E624A" w14:textId="77777777" w:rsidR="00481F9C" w:rsidRPr="00B10984" w:rsidRDefault="00481F9C" w:rsidP="00234279"/>
        </w:tc>
      </w:tr>
      <w:tr w:rsidR="00481F9C" w:rsidRPr="00B10984" w14:paraId="6ED18074" w14:textId="77777777" w:rsidTr="00234279">
        <w:trPr>
          <w:trHeight w:val="240"/>
          <w:jc w:val="center"/>
        </w:trPr>
        <w:tc>
          <w:tcPr>
            <w:tcW w:w="4876" w:type="dxa"/>
            <w:tcBorders>
              <w:top w:val="nil"/>
              <w:left w:val="nil"/>
              <w:bottom w:val="nil"/>
              <w:right w:val="nil"/>
            </w:tcBorders>
          </w:tcPr>
          <w:p w14:paraId="6D3DE6DF"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ACEE91A" w14:textId="77777777" w:rsidR="00481F9C" w:rsidRPr="00B10984" w:rsidRDefault="00481F9C" w:rsidP="00234279">
            <w:pPr>
              <w:pStyle w:val="AmColumnHeading"/>
            </w:pPr>
            <w:r w:rsidRPr="00B10984">
              <w:t>Pozměňovací návrh</w:t>
            </w:r>
          </w:p>
        </w:tc>
      </w:tr>
      <w:tr w:rsidR="00481F9C" w:rsidRPr="00B10984" w14:paraId="71274F1A" w14:textId="77777777" w:rsidTr="00234279">
        <w:trPr>
          <w:jc w:val="center"/>
        </w:trPr>
        <w:tc>
          <w:tcPr>
            <w:tcW w:w="4876" w:type="dxa"/>
            <w:tcBorders>
              <w:top w:val="nil"/>
              <w:left w:val="nil"/>
              <w:bottom w:val="nil"/>
              <w:right w:val="nil"/>
            </w:tcBorders>
          </w:tcPr>
          <w:p w14:paraId="7639E5A3" w14:textId="77777777" w:rsidR="00481F9C" w:rsidRPr="00B10984" w:rsidRDefault="00481F9C" w:rsidP="00234279">
            <w:pPr>
              <w:pStyle w:val="Normal6a"/>
            </w:pPr>
            <w:r w:rsidRPr="00B10984">
              <w:t>2.</w:t>
            </w:r>
            <w:r w:rsidRPr="00B10984">
              <w:tab/>
              <w:t xml:space="preserve">Při přístupu k údajům pro účely </w:t>
            </w:r>
            <w:r w:rsidRPr="00B10984">
              <w:lastRenderedPageBreak/>
              <w:t>hlášení a statistik uvedeným v článku 63 nařízení (EU) 2017/2226 vezmou příslušné orgány, Komise a příslušné agentury Unie v úvahu, že údaje zaregistrované v EES během postupného zprovoznění EES mohou být neúplné.</w:t>
            </w:r>
          </w:p>
        </w:tc>
        <w:tc>
          <w:tcPr>
            <w:tcW w:w="4876" w:type="dxa"/>
            <w:tcBorders>
              <w:top w:val="nil"/>
              <w:left w:val="nil"/>
              <w:bottom w:val="nil"/>
              <w:right w:val="nil"/>
            </w:tcBorders>
          </w:tcPr>
          <w:p w14:paraId="262B9607" w14:textId="77777777" w:rsidR="00481F9C" w:rsidRPr="00B10984" w:rsidRDefault="00481F9C" w:rsidP="00234279">
            <w:pPr>
              <w:pStyle w:val="Normal6a"/>
            </w:pPr>
            <w:r w:rsidRPr="00B10984">
              <w:lastRenderedPageBreak/>
              <w:t>2.</w:t>
            </w:r>
            <w:r w:rsidRPr="00B10984">
              <w:tab/>
              <w:t xml:space="preserve">Při přístupu k údajům pro účely </w:t>
            </w:r>
            <w:r w:rsidRPr="00B10984">
              <w:lastRenderedPageBreak/>
              <w:t xml:space="preserve">hlášení a statistik uvedeným v článku 63 nařízení (EU) 2017/2226 vezmou příslušné orgány, Komise a příslušné agentury Unie v úvahu, že údaje zaregistrované v EES během postupného zprovoznění EES mohou být neúplné </w:t>
            </w:r>
            <w:r w:rsidRPr="00B10984">
              <w:rPr>
                <w:b/>
                <w:i/>
              </w:rPr>
              <w:t>nebo nepřesné</w:t>
            </w:r>
            <w:r w:rsidRPr="00B10984">
              <w:t>.</w:t>
            </w:r>
          </w:p>
        </w:tc>
      </w:tr>
    </w:tbl>
    <w:p w14:paraId="0C127A01"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BDF3F05" w14:textId="77777777" w:rsidR="002E7F09" w:rsidRPr="00B10984" w:rsidRDefault="00481F9C" w:rsidP="00481F9C">
      <w:r w:rsidRPr="00B10984">
        <w:rPr>
          <w:rStyle w:val="HideTWBExt"/>
        </w:rPr>
        <w:t>&lt;/AmendB&gt;</w:t>
      </w:r>
    </w:p>
    <w:p w14:paraId="7E8187AB"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133</w:t>
      </w:r>
      <w:r w:rsidRPr="00B10984">
        <w:rPr>
          <w:rStyle w:val="HideTWBExt"/>
          <w:b w:val="0"/>
        </w:rPr>
        <w:t>&lt;/NumAmB&gt;</w:t>
      </w:r>
    </w:p>
    <w:p w14:paraId="4A3E97B1"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5E4E42C8" w14:textId="77777777" w:rsidR="00481F9C" w:rsidRPr="00B10984" w:rsidRDefault="00481F9C" w:rsidP="00481F9C">
      <w:pPr>
        <w:pStyle w:val="NormalBold"/>
      </w:pPr>
      <w:r w:rsidRPr="00B10984">
        <w:rPr>
          <w:rStyle w:val="HideTWBExt"/>
          <w:b w:val="0"/>
        </w:rPr>
        <w:t>&lt;/RepeatBlock-By&gt;</w:t>
      </w:r>
    </w:p>
    <w:p w14:paraId="7B64D88E"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6D4C0FC" w14:textId="77777777" w:rsidR="00481F9C" w:rsidRPr="00B10984" w:rsidRDefault="00481F9C" w:rsidP="00481F9C">
      <w:pPr>
        <w:pStyle w:val="NormalBold"/>
      </w:pPr>
      <w:r w:rsidRPr="00B10984">
        <w:rPr>
          <w:rStyle w:val="HideTWBExt"/>
          <w:b w:val="0"/>
        </w:rPr>
        <w:t>&lt;Article&gt;</w:t>
      </w:r>
      <w:r w:rsidRPr="00B10984">
        <w:t>Čl. 6 – odst. 4</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1296C29A" w14:textId="77777777" w:rsidTr="00234279">
        <w:trPr>
          <w:trHeight w:hRule="exact" w:val="240"/>
          <w:jc w:val="center"/>
        </w:trPr>
        <w:tc>
          <w:tcPr>
            <w:tcW w:w="9752" w:type="dxa"/>
            <w:gridSpan w:val="2"/>
            <w:tcBorders>
              <w:top w:val="nil"/>
              <w:left w:val="nil"/>
              <w:bottom w:val="nil"/>
              <w:right w:val="nil"/>
            </w:tcBorders>
          </w:tcPr>
          <w:p w14:paraId="0AFC7810" w14:textId="77777777" w:rsidR="00481F9C" w:rsidRPr="00B10984" w:rsidRDefault="00481F9C" w:rsidP="00234279"/>
        </w:tc>
      </w:tr>
      <w:tr w:rsidR="00481F9C" w:rsidRPr="00B10984" w14:paraId="7F7AE0E2" w14:textId="77777777" w:rsidTr="00234279">
        <w:trPr>
          <w:trHeight w:val="240"/>
          <w:jc w:val="center"/>
        </w:trPr>
        <w:tc>
          <w:tcPr>
            <w:tcW w:w="4876" w:type="dxa"/>
            <w:tcBorders>
              <w:top w:val="nil"/>
              <w:left w:val="nil"/>
              <w:bottom w:val="nil"/>
              <w:right w:val="nil"/>
            </w:tcBorders>
          </w:tcPr>
          <w:p w14:paraId="3CB437AE"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68C8EEB7" w14:textId="77777777" w:rsidR="00481F9C" w:rsidRPr="00B10984" w:rsidRDefault="00481F9C" w:rsidP="00234279">
            <w:pPr>
              <w:pStyle w:val="AmColumnHeading"/>
            </w:pPr>
            <w:r w:rsidRPr="00B10984">
              <w:t>Pozměňovací návrh</w:t>
            </w:r>
          </w:p>
        </w:tc>
      </w:tr>
      <w:tr w:rsidR="00481F9C" w:rsidRPr="00B10984" w14:paraId="0FC79BE5" w14:textId="77777777" w:rsidTr="00234279">
        <w:trPr>
          <w:jc w:val="center"/>
        </w:trPr>
        <w:tc>
          <w:tcPr>
            <w:tcW w:w="4876" w:type="dxa"/>
            <w:tcBorders>
              <w:top w:val="nil"/>
              <w:left w:val="nil"/>
              <w:bottom w:val="nil"/>
              <w:right w:val="nil"/>
            </w:tcBorders>
          </w:tcPr>
          <w:p w14:paraId="2812285A" w14:textId="77777777" w:rsidR="00481F9C" w:rsidRPr="00B10984" w:rsidRDefault="00481F9C" w:rsidP="00234279">
            <w:pPr>
              <w:pStyle w:val="Normal6a"/>
            </w:pPr>
            <w:r w:rsidRPr="00B10984">
              <w:t>4.</w:t>
            </w:r>
            <w:r w:rsidRPr="00B10984">
              <w:tab/>
              <w:t>Při plnění povinností uvedených v článcích 35 a 52 nařízení (EU) 2017/2226, pokud jde o doplnění osobních údajů zaznamenaných v EES, doplňují členské státy příslušné údaje pouze v rozsahu, který je možný s přihlédnutím k omezené dostupnosti souborů údajů shromážděných během postupného zprovoznění EES. Správní rozhodnutí uvedené v čl. 52 odst. 4 nařízení (EU) 2017/2226 odkazuje v příslušných případech na podmínky stanovené v článku 4 tohoto nařízení, které umožňují registraci neúplných souborů.</w:t>
            </w:r>
          </w:p>
        </w:tc>
        <w:tc>
          <w:tcPr>
            <w:tcW w:w="4876" w:type="dxa"/>
            <w:tcBorders>
              <w:top w:val="nil"/>
              <w:left w:val="nil"/>
              <w:bottom w:val="nil"/>
              <w:right w:val="nil"/>
            </w:tcBorders>
          </w:tcPr>
          <w:p w14:paraId="5BA2CE0C" w14:textId="77777777" w:rsidR="00481F9C" w:rsidRPr="00B10984" w:rsidRDefault="00481F9C" w:rsidP="00234279">
            <w:pPr>
              <w:pStyle w:val="Normal6a"/>
            </w:pPr>
            <w:r w:rsidRPr="00B10984">
              <w:t>4.</w:t>
            </w:r>
            <w:r w:rsidRPr="00B10984">
              <w:tab/>
              <w:t xml:space="preserve">Při plnění povinností uvedených v článcích 35 a 52 nařízení (EU) 2017/2226, pokud jde o doplnění osobních údajů zaznamenaných v EES, doplňují členské státy příslušné údaje pouze v rozsahu, který je možný s přihlédnutím k omezené dostupnosti souborů údajů shromážděných během postupného zprovoznění EES. Správní rozhodnutí uvedené v čl. 52 odst. 4 nařízení (EU) 2017/2226 odkazuje v příslušných případech na podmínky stanovené v článku 4 tohoto nařízení, které umožňují registraci neúplných souborů. </w:t>
            </w:r>
            <w:r w:rsidRPr="00B10984">
              <w:rPr>
                <w:b/>
                <w:i/>
              </w:rPr>
              <w:t>Případná neúplnost údajů zaznamenaných v EES v důsledku postupného zprovoznění nesmí být v žádném případě důvodem k odchylce od pravidel stanovených v článcích 52 a 53 nařízení (EU) 2017/2226.</w:t>
            </w:r>
          </w:p>
        </w:tc>
      </w:tr>
    </w:tbl>
    <w:p w14:paraId="77B46B7E"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5F8CAFAA" w14:textId="77777777" w:rsidR="002E7F09" w:rsidRPr="00B10984" w:rsidRDefault="00481F9C" w:rsidP="00481F9C">
      <w:r w:rsidRPr="00B10984">
        <w:rPr>
          <w:rStyle w:val="HideTWBExt"/>
        </w:rPr>
        <w:t>&lt;/AmendB&gt;</w:t>
      </w:r>
    </w:p>
    <w:p w14:paraId="333C065E"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134</w:t>
      </w:r>
      <w:r w:rsidRPr="00B10984">
        <w:rPr>
          <w:rStyle w:val="HideTWBExt"/>
          <w:b w:val="0"/>
        </w:rPr>
        <w:t>&lt;/NumAmB&gt;</w:t>
      </w:r>
    </w:p>
    <w:p w14:paraId="20CD166C"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76E1F1A4" w14:textId="77777777" w:rsidR="00481F9C" w:rsidRPr="00B10984" w:rsidRDefault="00481F9C" w:rsidP="00481F9C">
      <w:pPr>
        <w:pStyle w:val="NormalBold"/>
      </w:pPr>
      <w:r w:rsidRPr="00B10984">
        <w:rPr>
          <w:rStyle w:val="HideTWBExt"/>
          <w:b w:val="0"/>
        </w:rPr>
        <w:t>&lt;/RepeatBlock-By&gt;</w:t>
      </w:r>
    </w:p>
    <w:p w14:paraId="55001A8F"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0007D511" w14:textId="77777777" w:rsidR="00481F9C" w:rsidRPr="00B10984" w:rsidRDefault="00481F9C" w:rsidP="00481F9C">
      <w:pPr>
        <w:pStyle w:val="NormalBold"/>
      </w:pPr>
      <w:r w:rsidRPr="00B10984">
        <w:rPr>
          <w:rStyle w:val="HideTWBExt"/>
          <w:b w:val="0"/>
        </w:rPr>
        <w:t>&lt;Article&gt;</w:t>
      </w:r>
      <w:r w:rsidRPr="00B10984">
        <w:t>Čl. 6 – odst. 5 a (nový)</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6BE41EAD" w14:textId="77777777" w:rsidTr="00234279">
        <w:trPr>
          <w:trHeight w:hRule="exact" w:val="240"/>
          <w:jc w:val="center"/>
        </w:trPr>
        <w:tc>
          <w:tcPr>
            <w:tcW w:w="9752" w:type="dxa"/>
            <w:gridSpan w:val="2"/>
            <w:tcBorders>
              <w:top w:val="nil"/>
              <w:left w:val="nil"/>
              <w:bottom w:val="nil"/>
              <w:right w:val="nil"/>
            </w:tcBorders>
          </w:tcPr>
          <w:p w14:paraId="47859CFB" w14:textId="77777777" w:rsidR="00481F9C" w:rsidRPr="00B10984" w:rsidRDefault="00481F9C" w:rsidP="00234279"/>
        </w:tc>
      </w:tr>
      <w:tr w:rsidR="00481F9C" w:rsidRPr="00B10984" w14:paraId="79BB76CC" w14:textId="77777777" w:rsidTr="00234279">
        <w:trPr>
          <w:trHeight w:val="240"/>
          <w:jc w:val="center"/>
        </w:trPr>
        <w:tc>
          <w:tcPr>
            <w:tcW w:w="4876" w:type="dxa"/>
            <w:tcBorders>
              <w:top w:val="nil"/>
              <w:left w:val="nil"/>
              <w:bottom w:val="nil"/>
              <w:right w:val="nil"/>
            </w:tcBorders>
          </w:tcPr>
          <w:p w14:paraId="2979C3FE" w14:textId="77777777" w:rsidR="00481F9C" w:rsidRPr="00B10984" w:rsidRDefault="00481F9C" w:rsidP="00234279">
            <w:pPr>
              <w:pStyle w:val="AmColumnHeading"/>
            </w:pPr>
            <w:r w:rsidRPr="00B10984">
              <w:lastRenderedPageBreak/>
              <w:t>Znění navržené Komisí</w:t>
            </w:r>
          </w:p>
        </w:tc>
        <w:tc>
          <w:tcPr>
            <w:tcW w:w="4876" w:type="dxa"/>
            <w:tcBorders>
              <w:top w:val="nil"/>
              <w:left w:val="nil"/>
              <w:bottom w:val="nil"/>
              <w:right w:val="nil"/>
            </w:tcBorders>
          </w:tcPr>
          <w:p w14:paraId="3F60A58A" w14:textId="77777777" w:rsidR="00481F9C" w:rsidRPr="00B10984" w:rsidRDefault="00481F9C" w:rsidP="00234279">
            <w:pPr>
              <w:pStyle w:val="AmColumnHeading"/>
            </w:pPr>
            <w:r w:rsidRPr="00B10984">
              <w:t>Pozměňovací návrh</w:t>
            </w:r>
          </w:p>
        </w:tc>
      </w:tr>
      <w:tr w:rsidR="00481F9C" w:rsidRPr="00B10984" w14:paraId="2EF1EA75" w14:textId="77777777" w:rsidTr="00234279">
        <w:trPr>
          <w:jc w:val="center"/>
        </w:trPr>
        <w:tc>
          <w:tcPr>
            <w:tcW w:w="4876" w:type="dxa"/>
            <w:tcBorders>
              <w:top w:val="nil"/>
              <w:left w:val="nil"/>
              <w:bottom w:val="nil"/>
              <w:right w:val="nil"/>
            </w:tcBorders>
          </w:tcPr>
          <w:p w14:paraId="27C95DE2" w14:textId="77777777" w:rsidR="00481F9C" w:rsidRPr="00B10984" w:rsidRDefault="00481F9C" w:rsidP="00234279">
            <w:pPr>
              <w:pStyle w:val="Normal6a"/>
            </w:pPr>
          </w:p>
        </w:tc>
        <w:tc>
          <w:tcPr>
            <w:tcW w:w="4876" w:type="dxa"/>
            <w:tcBorders>
              <w:top w:val="nil"/>
              <w:left w:val="nil"/>
              <w:bottom w:val="nil"/>
              <w:right w:val="nil"/>
            </w:tcBorders>
          </w:tcPr>
          <w:p w14:paraId="73235E9F" w14:textId="77777777" w:rsidR="00481F9C" w:rsidRPr="00B10984" w:rsidRDefault="00481F9C" w:rsidP="00234279">
            <w:pPr>
              <w:pStyle w:val="Normal6a"/>
            </w:pPr>
            <w:r w:rsidRPr="00B10984">
              <w:rPr>
                <w:b/>
                <w:i/>
              </w:rPr>
              <w:t>5a.</w:t>
            </w:r>
            <w:r w:rsidRPr="00B10984">
              <w:tab/>
            </w:r>
            <w:r w:rsidRPr="00B10984">
              <w:rPr>
                <w:b/>
                <w:i/>
              </w:rPr>
              <w:t>Odchylně od čl. 33 nařízení (EU) 2017/2226 nemají řádně zmocnění pracovníci Europolu přístup k údajům, které byly zaregistrovány v EES během jeho postupného zprovoznění, pro účely v něm stanovené.</w:t>
            </w:r>
          </w:p>
        </w:tc>
      </w:tr>
    </w:tbl>
    <w:p w14:paraId="11BC452D"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7EB68B70" w14:textId="77777777" w:rsidR="002E7F09" w:rsidRPr="00B10984" w:rsidRDefault="00481F9C" w:rsidP="00481F9C">
      <w:r w:rsidRPr="00B10984">
        <w:rPr>
          <w:rStyle w:val="HideTWBExt"/>
        </w:rPr>
        <w:t>&lt;/AmendB&gt;</w:t>
      </w:r>
    </w:p>
    <w:p w14:paraId="3C103B74"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135</w:t>
      </w:r>
      <w:r w:rsidRPr="00B10984">
        <w:rPr>
          <w:rStyle w:val="HideTWBExt"/>
          <w:b w:val="0"/>
        </w:rPr>
        <w:t>&lt;/NumAmB&gt;</w:t>
      </w:r>
    </w:p>
    <w:p w14:paraId="55C59D0B"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192688EA" w14:textId="77777777" w:rsidR="00481F9C" w:rsidRPr="00B10984" w:rsidRDefault="00481F9C" w:rsidP="00481F9C">
      <w:pPr>
        <w:pStyle w:val="NormalBold"/>
      </w:pPr>
      <w:r w:rsidRPr="00B10984">
        <w:rPr>
          <w:rStyle w:val="HideTWBExt"/>
          <w:b w:val="0"/>
        </w:rPr>
        <w:t>&lt;/RepeatBlock-By&gt;</w:t>
      </w:r>
    </w:p>
    <w:p w14:paraId="765F2B48"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3C0C64CA" w14:textId="77777777" w:rsidR="00481F9C" w:rsidRPr="00B10984" w:rsidRDefault="00481F9C" w:rsidP="00481F9C">
      <w:pPr>
        <w:pStyle w:val="NormalBold"/>
      </w:pPr>
      <w:r w:rsidRPr="00B10984">
        <w:rPr>
          <w:rStyle w:val="HideTWBExt"/>
          <w:b w:val="0"/>
        </w:rPr>
        <w:t>&lt;Article&gt;</w:t>
      </w:r>
      <w:r w:rsidRPr="00B10984">
        <w:t>Čl. 7 – odst. 1 – pododstavec 1</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463EB685" w14:textId="77777777" w:rsidTr="00234279">
        <w:trPr>
          <w:trHeight w:hRule="exact" w:val="240"/>
          <w:jc w:val="center"/>
        </w:trPr>
        <w:tc>
          <w:tcPr>
            <w:tcW w:w="9752" w:type="dxa"/>
            <w:gridSpan w:val="2"/>
            <w:tcBorders>
              <w:top w:val="nil"/>
              <w:left w:val="nil"/>
              <w:bottom w:val="nil"/>
              <w:right w:val="nil"/>
            </w:tcBorders>
          </w:tcPr>
          <w:p w14:paraId="42836822" w14:textId="77777777" w:rsidR="00481F9C" w:rsidRPr="00B10984" w:rsidRDefault="00481F9C" w:rsidP="00234279"/>
        </w:tc>
      </w:tr>
      <w:tr w:rsidR="00481F9C" w:rsidRPr="00B10984" w14:paraId="57A4CC9F" w14:textId="77777777" w:rsidTr="00234279">
        <w:trPr>
          <w:trHeight w:val="240"/>
          <w:jc w:val="center"/>
        </w:trPr>
        <w:tc>
          <w:tcPr>
            <w:tcW w:w="4876" w:type="dxa"/>
            <w:tcBorders>
              <w:top w:val="nil"/>
              <w:left w:val="nil"/>
              <w:bottom w:val="nil"/>
              <w:right w:val="nil"/>
            </w:tcBorders>
          </w:tcPr>
          <w:p w14:paraId="6EECE1CF"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109FA5B5" w14:textId="77777777" w:rsidR="00481F9C" w:rsidRPr="00B10984" w:rsidRDefault="00481F9C" w:rsidP="00234279">
            <w:pPr>
              <w:pStyle w:val="AmColumnHeading"/>
            </w:pPr>
            <w:r w:rsidRPr="00B10984">
              <w:t>Pozměňovací návrh</w:t>
            </w:r>
          </w:p>
        </w:tc>
      </w:tr>
      <w:tr w:rsidR="00481F9C" w:rsidRPr="00B10984" w14:paraId="37B73F77" w14:textId="77777777" w:rsidTr="00234279">
        <w:trPr>
          <w:jc w:val="center"/>
        </w:trPr>
        <w:tc>
          <w:tcPr>
            <w:tcW w:w="4876" w:type="dxa"/>
            <w:tcBorders>
              <w:top w:val="nil"/>
              <w:left w:val="nil"/>
              <w:bottom w:val="nil"/>
              <w:right w:val="nil"/>
            </w:tcBorders>
          </w:tcPr>
          <w:p w14:paraId="684ACE9E" w14:textId="77777777" w:rsidR="00481F9C" w:rsidRPr="00B10984" w:rsidRDefault="00481F9C" w:rsidP="00234279">
            <w:pPr>
              <w:pStyle w:val="Normal6a"/>
            </w:pPr>
            <w:r w:rsidRPr="00B10984">
              <w:t xml:space="preserve">Během postupného zprovoznění EES mohou členské státy </w:t>
            </w:r>
            <w:r w:rsidRPr="00B10984">
              <w:rPr>
                <w:b/>
                <w:i/>
              </w:rPr>
              <w:t>ve výjimečných situacích</w:t>
            </w:r>
            <w:r w:rsidRPr="00B10984">
              <w:t xml:space="preserve"> selhání ústředního systému EES, vnitrostátních systémů nebo komunikační infrastruktury nebo v případě událostí vedoucích k takové intenzitě provozu, že na hraničním přechodu vzniká nadměrně dlouhá čekací doba, provoz EES na určitých hraničních přechodech zcela nebo částečně pozastavit.</w:t>
            </w:r>
          </w:p>
        </w:tc>
        <w:tc>
          <w:tcPr>
            <w:tcW w:w="4876" w:type="dxa"/>
            <w:tcBorders>
              <w:top w:val="nil"/>
              <w:left w:val="nil"/>
              <w:bottom w:val="nil"/>
              <w:right w:val="nil"/>
            </w:tcBorders>
          </w:tcPr>
          <w:p w14:paraId="18E581F4" w14:textId="77777777" w:rsidR="00481F9C" w:rsidRPr="00B10984" w:rsidRDefault="00481F9C" w:rsidP="00234279">
            <w:pPr>
              <w:pStyle w:val="Normal6a"/>
            </w:pPr>
            <w:r w:rsidRPr="00B10984">
              <w:t xml:space="preserve">Během postupného zprovoznění EES mohou členské státy </w:t>
            </w:r>
            <w:r w:rsidRPr="00B10984">
              <w:rPr>
                <w:b/>
                <w:i/>
              </w:rPr>
              <w:t>v případě</w:t>
            </w:r>
            <w:r w:rsidRPr="00B10984">
              <w:t xml:space="preserve"> selhání ústředního systému EES, vnitrostátních systémů nebo komunikační infrastruktury nebo v případě událostí vedoucích k takové intenzitě provozu, že na hraničním přechodu vzniká nadměrně dlouhá čekací doba, provoz EES na určitých hraničních přechodech zcela nebo částečně pozastavit.</w:t>
            </w:r>
          </w:p>
        </w:tc>
      </w:tr>
    </w:tbl>
    <w:p w14:paraId="0C0A7932"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08D83927" w14:textId="77777777" w:rsidR="002E7F09" w:rsidRPr="00B10984" w:rsidRDefault="00481F9C" w:rsidP="00481F9C">
      <w:r w:rsidRPr="00B10984">
        <w:rPr>
          <w:rStyle w:val="HideTWBExt"/>
        </w:rPr>
        <w:t>&lt;/AmendB&gt;</w:t>
      </w:r>
    </w:p>
    <w:p w14:paraId="6A15334E"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136</w:t>
      </w:r>
      <w:r w:rsidRPr="00B10984">
        <w:rPr>
          <w:rStyle w:val="HideTWBExt"/>
          <w:b w:val="0"/>
        </w:rPr>
        <w:t>&lt;/NumAmB&gt;</w:t>
      </w:r>
    </w:p>
    <w:p w14:paraId="4A5E22A2" w14:textId="77777777" w:rsidR="00481F9C" w:rsidRPr="00B10984" w:rsidRDefault="00481F9C" w:rsidP="00481F9C">
      <w:pPr>
        <w:pStyle w:val="NormalBold"/>
      </w:pPr>
      <w:r w:rsidRPr="00B10984">
        <w:rPr>
          <w:rStyle w:val="HideTWBExt"/>
          <w:b w:val="0"/>
        </w:rPr>
        <w:t>&lt;RepeatBlock-By&gt;&lt;Members&gt;</w:t>
      </w:r>
      <w:r w:rsidRPr="00B10984">
        <w:t>Sebastian Tynkkynen</w:t>
      </w:r>
      <w:r w:rsidRPr="00B10984">
        <w:rPr>
          <w:rStyle w:val="HideTWBExt"/>
          <w:b w:val="0"/>
        </w:rPr>
        <w:t>&lt;/Members&gt;</w:t>
      </w:r>
    </w:p>
    <w:p w14:paraId="18637EE4" w14:textId="77777777" w:rsidR="00481F9C" w:rsidRPr="00B10984" w:rsidRDefault="00481F9C" w:rsidP="00481F9C">
      <w:pPr>
        <w:pStyle w:val="NormalBold"/>
      </w:pPr>
      <w:r w:rsidRPr="00B10984">
        <w:rPr>
          <w:rStyle w:val="HideTWBExt"/>
          <w:b w:val="0"/>
        </w:rPr>
        <w:t>&lt;/RepeatBlock-By&gt;</w:t>
      </w:r>
    </w:p>
    <w:p w14:paraId="3C07A2BB"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0BFAB8BA" w14:textId="77777777" w:rsidR="00481F9C" w:rsidRPr="00B10984" w:rsidRDefault="00481F9C" w:rsidP="00481F9C">
      <w:pPr>
        <w:pStyle w:val="NormalBold"/>
      </w:pPr>
      <w:r w:rsidRPr="00B10984">
        <w:rPr>
          <w:rStyle w:val="HideTWBExt"/>
          <w:b w:val="0"/>
        </w:rPr>
        <w:t>&lt;Article&gt;</w:t>
      </w:r>
      <w:r w:rsidRPr="00B10984">
        <w:t>Čl. 7 – odst. 1 – pododstavec 1</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49B7CCDD" w14:textId="77777777" w:rsidTr="00234279">
        <w:trPr>
          <w:trHeight w:hRule="exact" w:val="240"/>
          <w:jc w:val="center"/>
        </w:trPr>
        <w:tc>
          <w:tcPr>
            <w:tcW w:w="9752" w:type="dxa"/>
            <w:gridSpan w:val="2"/>
            <w:tcBorders>
              <w:top w:val="nil"/>
              <w:left w:val="nil"/>
              <w:bottom w:val="nil"/>
              <w:right w:val="nil"/>
            </w:tcBorders>
          </w:tcPr>
          <w:p w14:paraId="2C8D746A" w14:textId="77777777" w:rsidR="00481F9C" w:rsidRPr="00B10984" w:rsidRDefault="00481F9C" w:rsidP="00234279"/>
        </w:tc>
      </w:tr>
      <w:tr w:rsidR="00481F9C" w:rsidRPr="00B10984" w14:paraId="29E3B09F" w14:textId="77777777" w:rsidTr="00234279">
        <w:trPr>
          <w:trHeight w:val="240"/>
          <w:jc w:val="center"/>
        </w:trPr>
        <w:tc>
          <w:tcPr>
            <w:tcW w:w="4876" w:type="dxa"/>
            <w:tcBorders>
              <w:top w:val="nil"/>
              <w:left w:val="nil"/>
              <w:bottom w:val="nil"/>
              <w:right w:val="nil"/>
            </w:tcBorders>
          </w:tcPr>
          <w:p w14:paraId="2B3B29A1"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17B8DC2F" w14:textId="77777777" w:rsidR="00481F9C" w:rsidRPr="00B10984" w:rsidRDefault="00481F9C" w:rsidP="00234279">
            <w:pPr>
              <w:pStyle w:val="AmColumnHeading"/>
            </w:pPr>
            <w:r w:rsidRPr="00B10984">
              <w:t>Pozměňovací návrh</w:t>
            </w:r>
          </w:p>
        </w:tc>
      </w:tr>
      <w:tr w:rsidR="00481F9C" w:rsidRPr="00B10984" w14:paraId="3E3A18C7" w14:textId="77777777" w:rsidTr="00234279">
        <w:trPr>
          <w:jc w:val="center"/>
        </w:trPr>
        <w:tc>
          <w:tcPr>
            <w:tcW w:w="4876" w:type="dxa"/>
            <w:tcBorders>
              <w:top w:val="nil"/>
              <w:left w:val="nil"/>
              <w:bottom w:val="nil"/>
              <w:right w:val="nil"/>
            </w:tcBorders>
          </w:tcPr>
          <w:p w14:paraId="1EFB8A6C" w14:textId="77777777" w:rsidR="00481F9C" w:rsidRPr="00B10984" w:rsidRDefault="00481F9C" w:rsidP="00234279">
            <w:pPr>
              <w:pStyle w:val="Normal6a"/>
            </w:pPr>
            <w:r w:rsidRPr="00B10984">
              <w:t xml:space="preserve">Během postupného zprovoznění EES mohou členské státy ve výjimečných situacích selhání ústředního systému EES, vnitrostátních systémů nebo komunikační infrastruktury </w:t>
            </w:r>
            <w:r w:rsidRPr="00B10984">
              <w:rPr>
                <w:b/>
                <w:i/>
              </w:rPr>
              <w:t xml:space="preserve">nebo v případě událostí </w:t>
            </w:r>
            <w:r w:rsidRPr="00B10984">
              <w:rPr>
                <w:b/>
                <w:i/>
              </w:rPr>
              <w:lastRenderedPageBreak/>
              <w:t>vedoucích k takové intenzitě provozu, že na hraničním přechodu vzniká nadměrně dlouhá čekací doba</w:t>
            </w:r>
            <w:r w:rsidRPr="00B10984">
              <w:t>, provoz EES na určitých hraničních přechodech zcela nebo částečně pozastavit.</w:t>
            </w:r>
          </w:p>
        </w:tc>
        <w:tc>
          <w:tcPr>
            <w:tcW w:w="4876" w:type="dxa"/>
            <w:tcBorders>
              <w:top w:val="nil"/>
              <w:left w:val="nil"/>
              <w:bottom w:val="nil"/>
              <w:right w:val="nil"/>
            </w:tcBorders>
          </w:tcPr>
          <w:p w14:paraId="32FA0FBA" w14:textId="77777777" w:rsidR="00481F9C" w:rsidRPr="00B10984" w:rsidRDefault="00481F9C" w:rsidP="00234279">
            <w:pPr>
              <w:pStyle w:val="Normal6a"/>
            </w:pPr>
            <w:r w:rsidRPr="00B10984">
              <w:lastRenderedPageBreak/>
              <w:t xml:space="preserve">Během postupného zprovoznění EES mohou členské státy ve výjimečných situacích selhání ústředního systému EES, vnitrostátních systémů nebo komunikační infrastruktury provoz EES na určitých </w:t>
            </w:r>
            <w:r w:rsidRPr="00B10984">
              <w:lastRenderedPageBreak/>
              <w:t>hraničních přechodech zcela nebo částečně pozastavit.</w:t>
            </w:r>
          </w:p>
        </w:tc>
      </w:tr>
    </w:tbl>
    <w:p w14:paraId="55D56BB3"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{FI}</w:t>
      </w:r>
      <w:r w:rsidRPr="00B10984">
        <w:t>fi</w:t>
      </w:r>
      <w:r w:rsidRPr="00B10984">
        <w:rPr>
          <w:rStyle w:val="HideTWBExt"/>
        </w:rPr>
        <w:t>&lt;/Original&gt;</w:t>
      </w:r>
    </w:p>
    <w:p w14:paraId="779190F5" w14:textId="77777777" w:rsidR="002E7F09" w:rsidRPr="00B10984" w:rsidRDefault="00481F9C" w:rsidP="00481F9C">
      <w:r w:rsidRPr="00B10984">
        <w:rPr>
          <w:rStyle w:val="HideTWBExt"/>
        </w:rPr>
        <w:t>&lt;/AmendB&gt;</w:t>
      </w:r>
    </w:p>
    <w:p w14:paraId="26730C87"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137</w:t>
      </w:r>
      <w:r w:rsidRPr="00B10984">
        <w:rPr>
          <w:rStyle w:val="HideTWBExt"/>
          <w:b w:val="0"/>
        </w:rPr>
        <w:t>&lt;/NumAmB&gt;</w:t>
      </w:r>
    </w:p>
    <w:p w14:paraId="26B464E5"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718F7476" w14:textId="77777777" w:rsidR="00481F9C" w:rsidRPr="00B10984" w:rsidRDefault="00481F9C" w:rsidP="00481F9C">
      <w:pPr>
        <w:pStyle w:val="NormalBold"/>
      </w:pPr>
      <w:r w:rsidRPr="00B10984">
        <w:rPr>
          <w:rStyle w:val="HideTWBExt"/>
          <w:b w:val="0"/>
        </w:rPr>
        <w:t>&lt;/RepeatBlock-By&gt;</w:t>
      </w:r>
    </w:p>
    <w:p w14:paraId="2773D9D1"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2277DFA6" w14:textId="77777777" w:rsidR="00481F9C" w:rsidRPr="00B10984" w:rsidRDefault="00481F9C" w:rsidP="00481F9C">
      <w:pPr>
        <w:pStyle w:val="NormalBold"/>
      </w:pPr>
      <w:r w:rsidRPr="00B10984">
        <w:rPr>
          <w:rStyle w:val="HideTWBExt"/>
          <w:b w:val="0"/>
        </w:rPr>
        <w:t>&lt;Article&gt;</w:t>
      </w:r>
      <w:r w:rsidRPr="00B10984">
        <w:t>Čl. 7 – odst. 1 – pododstavec 4</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7F470716" w14:textId="77777777" w:rsidTr="00234279">
        <w:trPr>
          <w:trHeight w:hRule="exact" w:val="240"/>
          <w:jc w:val="center"/>
        </w:trPr>
        <w:tc>
          <w:tcPr>
            <w:tcW w:w="9752" w:type="dxa"/>
            <w:gridSpan w:val="2"/>
            <w:tcBorders>
              <w:top w:val="nil"/>
              <w:left w:val="nil"/>
              <w:bottom w:val="nil"/>
              <w:right w:val="nil"/>
            </w:tcBorders>
          </w:tcPr>
          <w:p w14:paraId="6BCBAA09" w14:textId="77777777" w:rsidR="00481F9C" w:rsidRPr="00B10984" w:rsidRDefault="00481F9C" w:rsidP="00234279"/>
        </w:tc>
      </w:tr>
      <w:tr w:rsidR="00481F9C" w:rsidRPr="00B10984" w14:paraId="1DF65F93" w14:textId="77777777" w:rsidTr="00234279">
        <w:trPr>
          <w:trHeight w:val="240"/>
          <w:jc w:val="center"/>
        </w:trPr>
        <w:tc>
          <w:tcPr>
            <w:tcW w:w="4876" w:type="dxa"/>
            <w:tcBorders>
              <w:top w:val="nil"/>
              <w:left w:val="nil"/>
              <w:bottom w:val="nil"/>
              <w:right w:val="nil"/>
            </w:tcBorders>
          </w:tcPr>
          <w:p w14:paraId="62E7E5E1"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56AD18F" w14:textId="77777777" w:rsidR="00481F9C" w:rsidRPr="00B10984" w:rsidRDefault="00481F9C" w:rsidP="00234279">
            <w:pPr>
              <w:pStyle w:val="AmColumnHeading"/>
            </w:pPr>
            <w:r w:rsidRPr="00B10984">
              <w:t>Pozměňovací návrh</w:t>
            </w:r>
          </w:p>
        </w:tc>
      </w:tr>
      <w:tr w:rsidR="00481F9C" w:rsidRPr="00B10984" w14:paraId="777BCB1A" w14:textId="77777777" w:rsidTr="00234279">
        <w:trPr>
          <w:jc w:val="center"/>
        </w:trPr>
        <w:tc>
          <w:tcPr>
            <w:tcW w:w="4876" w:type="dxa"/>
            <w:tcBorders>
              <w:top w:val="nil"/>
              <w:left w:val="nil"/>
              <w:bottom w:val="nil"/>
              <w:right w:val="nil"/>
            </w:tcBorders>
          </w:tcPr>
          <w:p w14:paraId="0FBD515D" w14:textId="77777777" w:rsidR="00481F9C" w:rsidRPr="00B10984" w:rsidRDefault="00481F9C" w:rsidP="00234279">
            <w:pPr>
              <w:pStyle w:val="Normal6a"/>
            </w:pPr>
            <w:r w:rsidRPr="00B10984">
              <w:t xml:space="preserve">V obou případech členské státy neprodleně a nejpozději do šesti hodin od zahájení pozastavení oznámí Komisi a agentuře eu-LISA důvod tohoto částečného nebo úplného pozastavení a jeho očekávanou dobu trvání a zajistí, aby provozovatelé infrastruktury hraničních přechodů a dopravci byli o tomto pozastavení řádně informováni. Jakmile </w:t>
            </w:r>
            <w:r w:rsidRPr="00B10984">
              <w:rPr>
                <w:b/>
                <w:i/>
              </w:rPr>
              <w:t>výjimečné</w:t>
            </w:r>
            <w:r w:rsidRPr="00B10984">
              <w:t xml:space="preserve"> okolnosti, které vedly k pozastavení, pominou, členské státy o tom neprodleně uvědomí Komisi a agenturu eu-LISA.</w:t>
            </w:r>
          </w:p>
        </w:tc>
        <w:tc>
          <w:tcPr>
            <w:tcW w:w="4876" w:type="dxa"/>
            <w:tcBorders>
              <w:top w:val="nil"/>
              <w:left w:val="nil"/>
              <w:bottom w:val="nil"/>
              <w:right w:val="nil"/>
            </w:tcBorders>
          </w:tcPr>
          <w:p w14:paraId="6CE710C8" w14:textId="77777777" w:rsidR="00481F9C" w:rsidRPr="00B10984" w:rsidRDefault="00481F9C" w:rsidP="00234279">
            <w:pPr>
              <w:pStyle w:val="Normal6a"/>
            </w:pPr>
            <w:r w:rsidRPr="00B10984">
              <w:t>V obou případech členské státy neprodleně a nejpozději do šesti hodin od zahájení pozastavení oznámí Komisi a agentuře eu-LISA důvod tohoto částečného nebo úplného pozastavení a jeho očekávanou dobu trvání a zajistí, aby provozovatelé infrastruktury hraničních přechodů a dopravci byli o tomto pozastavení řádně informováni. Jakmile okolnosti, které vedly k pozastavení, pominou, členské státy o tom neprodleně uvědomí Komisi a agenturu eu-LISA.</w:t>
            </w:r>
          </w:p>
        </w:tc>
      </w:tr>
    </w:tbl>
    <w:p w14:paraId="632BADC9"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1DB6F647" w14:textId="77777777" w:rsidR="002E7F09" w:rsidRPr="00B10984" w:rsidRDefault="00481F9C" w:rsidP="00481F9C">
      <w:r w:rsidRPr="00B10984">
        <w:rPr>
          <w:rStyle w:val="HideTWBExt"/>
        </w:rPr>
        <w:t>&lt;/AmendB&gt;</w:t>
      </w:r>
    </w:p>
    <w:p w14:paraId="0F12B7BF"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138</w:t>
      </w:r>
      <w:r w:rsidRPr="00B10984">
        <w:rPr>
          <w:rStyle w:val="HideTWBExt"/>
          <w:b w:val="0"/>
        </w:rPr>
        <w:t>&lt;/NumAmB&gt;</w:t>
      </w:r>
    </w:p>
    <w:p w14:paraId="5C1FC578" w14:textId="77777777" w:rsidR="00481F9C" w:rsidRPr="00B10984" w:rsidRDefault="00481F9C" w:rsidP="00481F9C">
      <w:pPr>
        <w:pStyle w:val="NormalBold"/>
      </w:pPr>
      <w:r w:rsidRPr="00B10984">
        <w:rPr>
          <w:rStyle w:val="HideTWBExt"/>
          <w:b w:val="0"/>
        </w:rPr>
        <w:t>&lt;RepeatBlock-By&gt;&lt;Members&gt;</w:t>
      </w:r>
      <w:r w:rsidRPr="00B10984">
        <w:t>Sebastian Tynkkynen</w:t>
      </w:r>
      <w:r w:rsidRPr="00B10984">
        <w:rPr>
          <w:rStyle w:val="HideTWBExt"/>
          <w:b w:val="0"/>
        </w:rPr>
        <w:t>&lt;/Members&gt;</w:t>
      </w:r>
    </w:p>
    <w:p w14:paraId="49E77771" w14:textId="77777777" w:rsidR="00481F9C" w:rsidRPr="00B10984" w:rsidRDefault="00481F9C" w:rsidP="00481F9C">
      <w:pPr>
        <w:pStyle w:val="NormalBold"/>
      </w:pPr>
      <w:r w:rsidRPr="00B10984">
        <w:rPr>
          <w:rStyle w:val="HideTWBExt"/>
          <w:b w:val="0"/>
        </w:rPr>
        <w:t>&lt;/RepeatBlock-By&gt;</w:t>
      </w:r>
    </w:p>
    <w:p w14:paraId="4FDE04A3"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1364D236" w14:textId="77777777" w:rsidR="00481F9C" w:rsidRPr="00B10984" w:rsidRDefault="00481F9C" w:rsidP="00481F9C">
      <w:pPr>
        <w:pStyle w:val="NormalBold"/>
      </w:pPr>
      <w:r w:rsidRPr="00B10984">
        <w:rPr>
          <w:rStyle w:val="HideTWBExt"/>
          <w:b w:val="0"/>
        </w:rPr>
        <w:t>&lt;Article&gt;</w:t>
      </w:r>
      <w:r w:rsidRPr="00B10984">
        <w:t>Čl. 7 – odst. 2</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5E749114" w14:textId="77777777" w:rsidTr="00234279">
        <w:trPr>
          <w:trHeight w:hRule="exact" w:val="240"/>
          <w:jc w:val="center"/>
        </w:trPr>
        <w:tc>
          <w:tcPr>
            <w:tcW w:w="9752" w:type="dxa"/>
            <w:gridSpan w:val="2"/>
            <w:tcBorders>
              <w:top w:val="nil"/>
              <w:left w:val="nil"/>
              <w:bottom w:val="nil"/>
              <w:right w:val="nil"/>
            </w:tcBorders>
          </w:tcPr>
          <w:p w14:paraId="1DE111CC" w14:textId="77777777" w:rsidR="00481F9C" w:rsidRPr="00B10984" w:rsidRDefault="00481F9C" w:rsidP="00234279"/>
        </w:tc>
      </w:tr>
      <w:tr w:rsidR="00481F9C" w:rsidRPr="00B10984" w14:paraId="5FEE2B0E" w14:textId="77777777" w:rsidTr="00234279">
        <w:trPr>
          <w:trHeight w:val="240"/>
          <w:jc w:val="center"/>
        </w:trPr>
        <w:tc>
          <w:tcPr>
            <w:tcW w:w="4876" w:type="dxa"/>
            <w:tcBorders>
              <w:top w:val="nil"/>
              <w:left w:val="nil"/>
              <w:bottom w:val="nil"/>
              <w:right w:val="nil"/>
            </w:tcBorders>
          </w:tcPr>
          <w:p w14:paraId="38EEA187"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35B79C26" w14:textId="77777777" w:rsidR="00481F9C" w:rsidRPr="00B10984" w:rsidRDefault="00481F9C" w:rsidP="00234279">
            <w:pPr>
              <w:pStyle w:val="AmColumnHeading"/>
            </w:pPr>
            <w:r w:rsidRPr="00B10984">
              <w:t>Pozměňovací návrh</w:t>
            </w:r>
          </w:p>
        </w:tc>
      </w:tr>
      <w:tr w:rsidR="00481F9C" w:rsidRPr="00B10984" w14:paraId="403797C2" w14:textId="77777777" w:rsidTr="00234279">
        <w:trPr>
          <w:jc w:val="center"/>
        </w:trPr>
        <w:tc>
          <w:tcPr>
            <w:tcW w:w="4876" w:type="dxa"/>
            <w:tcBorders>
              <w:top w:val="nil"/>
              <w:left w:val="nil"/>
              <w:bottom w:val="nil"/>
              <w:right w:val="nil"/>
            </w:tcBorders>
          </w:tcPr>
          <w:p w14:paraId="4EF69C57" w14:textId="77777777" w:rsidR="00481F9C" w:rsidRPr="00B10984" w:rsidRDefault="00481F9C" w:rsidP="00234279">
            <w:pPr>
              <w:pStyle w:val="Normal6a"/>
            </w:pPr>
            <w:r w:rsidRPr="00B10984">
              <w:t>2.</w:t>
            </w:r>
            <w:r w:rsidRPr="00B10984">
              <w:tab/>
              <w:t xml:space="preserve">Po dobu 60 kalendářních dnů od ukončení postupného zprovoznění EES mohou členské státy částečně pozastavit provoz EES, jak je uvedeno v odst. 1 druhém pododstavci, na určitém hraničním přechodu, a to na omezenou dobu </w:t>
            </w:r>
            <w:r w:rsidRPr="00B10984">
              <w:lastRenderedPageBreak/>
              <w:t xml:space="preserve">nepřesahující 6 hodin a pouze za výjimečných okolností </w:t>
            </w:r>
            <w:r w:rsidRPr="00B10984">
              <w:rPr>
                <w:b/>
                <w:i/>
              </w:rPr>
              <w:t>vedoucích k takové intenzitě provozu, že na hraničním přechodu vzniká nadměrně dlouhá čekací doba</w:t>
            </w:r>
            <w:r w:rsidRPr="00B10984">
              <w:t>. Členské státy jsou osvobozeny od povinnosti stanovené v čl. 21 odst. 1 nařízení (EU) 2017/2226, pokud jde o biometrické údaje. V těchto případech členské státy neprodleně a nejpozději do šesti hodin od zahájení pozastavení oznámí Komisi a agentuře eu-LISA důvod tohoto pozastavení a očekávanou dobu jeho trvání.</w:t>
            </w:r>
          </w:p>
        </w:tc>
        <w:tc>
          <w:tcPr>
            <w:tcW w:w="4876" w:type="dxa"/>
            <w:tcBorders>
              <w:top w:val="nil"/>
              <w:left w:val="nil"/>
              <w:bottom w:val="nil"/>
              <w:right w:val="nil"/>
            </w:tcBorders>
          </w:tcPr>
          <w:p w14:paraId="65D890CB" w14:textId="77777777" w:rsidR="00481F9C" w:rsidRPr="00B10984" w:rsidRDefault="00481F9C" w:rsidP="00234279">
            <w:pPr>
              <w:pStyle w:val="Normal6a"/>
            </w:pPr>
            <w:r w:rsidRPr="00B10984">
              <w:lastRenderedPageBreak/>
              <w:t>2.</w:t>
            </w:r>
            <w:r w:rsidRPr="00B10984">
              <w:tab/>
              <w:t xml:space="preserve">Po dobu 60 kalendářních dnů od ukončení postupného zprovoznění EES mohou členské státy částečně pozastavit provoz EES, jak je uvedeno v odst. 1 druhém pododstavci, na určitém hraničním přechodu, a to na omezenou dobu </w:t>
            </w:r>
            <w:r w:rsidRPr="00B10984">
              <w:lastRenderedPageBreak/>
              <w:t>nepřesahující 6 hodin a pouze za výjimečných okolností. Členské státy jsou osvobozeny od povinnosti stanovené v čl. 21 odst. 1 nařízení (EU) 2017/2226, pokud jde o biometrické údaje. V těchto případech členské státy neprodleně a nejpozději do šesti hodin od zahájení pozastavení oznámí Komisi a agentuře eu-LISA důvod tohoto pozastavení a očekávanou dobu jeho trvání.</w:t>
            </w:r>
          </w:p>
        </w:tc>
      </w:tr>
    </w:tbl>
    <w:p w14:paraId="2FC5C96A"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{FI}</w:t>
      </w:r>
      <w:r w:rsidRPr="00B10984">
        <w:t>fi</w:t>
      </w:r>
      <w:r w:rsidRPr="00B10984">
        <w:rPr>
          <w:rStyle w:val="HideTWBExt"/>
        </w:rPr>
        <w:t>&lt;/Original&gt;</w:t>
      </w:r>
    </w:p>
    <w:p w14:paraId="51CCBC7A" w14:textId="77777777" w:rsidR="002E7F09" w:rsidRPr="00B10984" w:rsidRDefault="00481F9C" w:rsidP="00481F9C">
      <w:r w:rsidRPr="00B10984">
        <w:rPr>
          <w:rStyle w:val="HideTWBExt"/>
        </w:rPr>
        <w:t>&lt;/AmendB&gt;</w:t>
      </w:r>
    </w:p>
    <w:p w14:paraId="36676D69"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139</w:t>
      </w:r>
      <w:r w:rsidRPr="00B10984">
        <w:rPr>
          <w:rStyle w:val="HideTWBExt"/>
          <w:b w:val="0"/>
        </w:rPr>
        <w:t>&lt;/NumAmB&gt;</w:t>
      </w:r>
    </w:p>
    <w:p w14:paraId="38DD2DDC" w14:textId="77777777" w:rsidR="00481F9C" w:rsidRPr="00B10984" w:rsidRDefault="00481F9C" w:rsidP="00481F9C">
      <w:pPr>
        <w:pStyle w:val="NormalBold"/>
      </w:pPr>
      <w:r w:rsidRPr="00B10984">
        <w:rPr>
          <w:rStyle w:val="HideTWBExt"/>
          <w:b w:val="0"/>
        </w:rPr>
        <w:t>&lt;RepeatBlock-By&gt;&lt;Members&gt;</w:t>
      </w:r>
      <w:r w:rsidRPr="00B10984">
        <w:t>Jan-Christoph Oetjen, Lucia Yar, Veronika Cifrová Ostrihoňová, Moritz Körner</w:t>
      </w:r>
      <w:r w:rsidRPr="00B10984">
        <w:rPr>
          <w:rStyle w:val="HideTWBExt"/>
          <w:b w:val="0"/>
        </w:rPr>
        <w:t>&lt;/Members&gt;</w:t>
      </w:r>
    </w:p>
    <w:p w14:paraId="18352D29" w14:textId="77777777" w:rsidR="00481F9C" w:rsidRPr="00B10984" w:rsidRDefault="00481F9C" w:rsidP="00481F9C">
      <w:pPr>
        <w:pStyle w:val="NormalBold"/>
      </w:pPr>
      <w:r w:rsidRPr="00B10984">
        <w:rPr>
          <w:rStyle w:val="HideTWBExt"/>
          <w:b w:val="0"/>
        </w:rPr>
        <w:t>&lt;/RepeatBlock-By&gt;</w:t>
      </w:r>
    </w:p>
    <w:p w14:paraId="4B12485F"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176F537C" w14:textId="77777777" w:rsidR="00481F9C" w:rsidRPr="00B10984" w:rsidRDefault="00481F9C" w:rsidP="00481F9C">
      <w:pPr>
        <w:pStyle w:val="NormalBold"/>
      </w:pPr>
      <w:r w:rsidRPr="00B10984">
        <w:rPr>
          <w:rStyle w:val="HideTWBExt"/>
          <w:b w:val="0"/>
        </w:rPr>
        <w:t>&lt;Article&gt;</w:t>
      </w:r>
      <w:r w:rsidRPr="00B10984">
        <w:t>Čl. 7 – odst. 2</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1DEB98B5" w14:textId="77777777" w:rsidTr="00234279">
        <w:trPr>
          <w:trHeight w:hRule="exact" w:val="240"/>
          <w:jc w:val="center"/>
        </w:trPr>
        <w:tc>
          <w:tcPr>
            <w:tcW w:w="9752" w:type="dxa"/>
            <w:gridSpan w:val="2"/>
            <w:tcBorders>
              <w:top w:val="nil"/>
              <w:left w:val="nil"/>
              <w:bottom w:val="nil"/>
              <w:right w:val="nil"/>
            </w:tcBorders>
          </w:tcPr>
          <w:p w14:paraId="24E26FE6" w14:textId="77777777" w:rsidR="00481F9C" w:rsidRPr="00B10984" w:rsidRDefault="00481F9C" w:rsidP="00234279"/>
        </w:tc>
      </w:tr>
      <w:tr w:rsidR="00481F9C" w:rsidRPr="00B10984" w14:paraId="3CF47A04" w14:textId="77777777" w:rsidTr="00234279">
        <w:trPr>
          <w:trHeight w:val="240"/>
          <w:jc w:val="center"/>
        </w:trPr>
        <w:tc>
          <w:tcPr>
            <w:tcW w:w="4876" w:type="dxa"/>
            <w:tcBorders>
              <w:top w:val="nil"/>
              <w:left w:val="nil"/>
              <w:bottom w:val="nil"/>
              <w:right w:val="nil"/>
            </w:tcBorders>
          </w:tcPr>
          <w:p w14:paraId="724E1C89"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39A9AA3B" w14:textId="77777777" w:rsidR="00481F9C" w:rsidRPr="00B10984" w:rsidRDefault="00481F9C" w:rsidP="00234279">
            <w:pPr>
              <w:pStyle w:val="AmColumnHeading"/>
            </w:pPr>
            <w:r w:rsidRPr="00B10984">
              <w:t>Pozměňovací návrh</w:t>
            </w:r>
          </w:p>
        </w:tc>
      </w:tr>
      <w:tr w:rsidR="00481F9C" w:rsidRPr="00B10984" w14:paraId="74885E37" w14:textId="77777777" w:rsidTr="00234279">
        <w:trPr>
          <w:jc w:val="center"/>
        </w:trPr>
        <w:tc>
          <w:tcPr>
            <w:tcW w:w="4876" w:type="dxa"/>
            <w:tcBorders>
              <w:top w:val="nil"/>
              <w:left w:val="nil"/>
              <w:bottom w:val="nil"/>
              <w:right w:val="nil"/>
            </w:tcBorders>
          </w:tcPr>
          <w:p w14:paraId="09F9CA77" w14:textId="77777777" w:rsidR="00481F9C" w:rsidRPr="00B10984" w:rsidRDefault="00481F9C" w:rsidP="00234279">
            <w:pPr>
              <w:pStyle w:val="Normal6a"/>
            </w:pPr>
            <w:r w:rsidRPr="00B10984">
              <w:t>2.</w:t>
            </w:r>
            <w:r w:rsidRPr="00B10984">
              <w:tab/>
              <w:t xml:space="preserve">Po dobu 60 kalendářních dnů od ukončení postupného zprovoznění EES mohou členské státy částečně pozastavit provoz EES, jak je uvedeno v odst. 1 druhém pododstavci, na určitém hraničním přechodu, a to na omezenou dobu nepřesahující </w:t>
            </w:r>
            <w:r w:rsidRPr="00B10984">
              <w:rPr>
                <w:b/>
                <w:i/>
              </w:rPr>
              <w:t>6 hodin</w:t>
            </w:r>
            <w:r w:rsidRPr="00B10984">
              <w:t xml:space="preserve"> a pouze za výjimečných okolností vedoucích k takové intenzitě provozu, že na hraničním přechodu vzniká nadměrně dlouhá čekací doba. Členské státy jsou osvobozeny od povinnosti stanovené v čl. 21 odst. 1 nařízení (EU) 2017/2226, pokud jde o biometrické údaje. V těchto případech členské státy neprodleně a nejpozději do šesti hodin od zahájení pozastavení oznámí Komisi a agentuře eu-LISA důvod tohoto pozastavení a očekávanou dobu jeho trvání.</w:t>
            </w:r>
          </w:p>
        </w:tc>
        <w:tc>
          <w:tcPr>
            <w:tcW w:w="4876" w:type="dxa"/>
            <w:tcBorders>
              <w:top w:val="nil"/>
              <w:left w:val="nil"/>
              <w:bottom w:val="nil"/>
              <w:right w:val="nil"/>
            </w:tcBorders>
          </w:tcPr>
          <w:p w14:paraId="4ED8F6FE" w14:textId="77777777" w:rsidR="00481F9C" w:rsidRPr="00B10984" w:rsidRDefault="00481F9C" w:rsidP="00234279">
            <w:pPr>
              <w:pStyle w:val="Normal6a"/>
            </w:pPr>
            <w:r w:rsidRPr="00B10984">
              <w:t>2.</w:t>
            </w:r>
            <w:r w:rsidRPr="00B10984">
              <w:tab/>
              <w:t xml:space="preserve">Po dobu 60 kalendářních dnů od ukončení postupného zprovoznění EES mohou členské státy částečně pozastavit provoz EES, jak je uvedeno v odst. 1 druhém pododstavci, na určitém hraničním přechodu, a to na omezenou dobu nepřesahující </w:t>
            </w:r>
            <w:r w:rsidRPr="00B10984">
              <w:rPr>
                <w:b/>
                <w:i/>
              </w:rPr>
              <w:t>4 hodiny denně</w:t>
            </w:r>
            <w:r w:rsidRPr="00B10984">
              <w:t xml:space="preserve"> a pouze za výjimečných okolností vedoucích k takové intenzitě provozu, že na hraničním přechodu vzniká nadměrně dlouhá čekací doba. Členské státy jsou osvobozeny od povinnosti stanovené v čl. 21 odst. 1 nařízení (EU) 2017/2226, pokud jde o biometrické údaje. V těchto případech členské státy neprodleně a nejpozději do šesti hodin od zahájení pozastavení oznámí Komisi a agentuře eu-LISA důvod tohoto pozastavení a očekávanou dobu jeho trvání.</w:t>
            </w:r>
          </w:p>
        </w:tc>
      </w:tr>
    </w:tbl>
    <w:p w14:paraId="2E934C0F"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63D99A76" w14:textId="77777777" w:rsidR="002E7F09" w:rsidRPr="00B10984" w:rsidRDefault="00481F9C" w:rsidP="00481F9C">
      <w:r w:rsidRPr="00B10984">
        <w:rPr>
          <w:rStyle w:val="HideTWBExt"/>
        </w:rPr>
        <w:lastRenderedPageBreak/>
        <w:t>&lt;/AmendB&gt;</w:t>
      </w:r>
    </w:p>
    <w:p w14:paraId="2E0797DB"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140</w:t>
      </w:r>
      <w:r w:rsidRPr="00B10984">
        <w:rPr>
          <w:rStyle w:val="HideTWBExt"/>
          <w:b w:val="0"/>
        </w:rPr>
        <w:t>&lt;/NumAmB&gt;</w:t>
      </w:r>
    </w:p>
    <w:p w14:paraId="7459711D"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26556D75" w14:textId="77777777" w:rsidR="00481F9C" w:rsidRPr="00B10984" w:rsidRDefault="00481F9C" w:rsidP="00481F9C">
      <w:pPr>
        <w:pStyle w:val="NormalBold"/>
      </w:pPr>
      <w:r w:rsidRPr="00B10984">
        <w:rPr>
          <w:rStyle w:val="HideTWBExt"/>
          <w:b w:val="0"/>
        </w:rPr>
        <w:t>&lt;/RepeatBlock-By&gt;</w:t>
      </w:r>
    </w:p>
    <w:p w14:paraId="3654E82A"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725B51BF" w14:textId="77777777" w:rsidR="00481F9C" w:rsidRPr="00B10984" w:rsidRDefault="00481F9C" w:rsidP="00481F9C">
      <w:pPr>
        <w:pStyle w:val="NormalBold"/>
      </w:pPr>
      <w:r w:rsidRPr="00B10984">
        <w:rPr>
          <w:rStyle w:val="HideTWBExt"/>
          <w:b w:val="0"/>
        </w:rPr>
        <w:t>&lt;Article&gt;</w:t>
      </w:r>
      <w:r w:rsidRPr="00B10984">
        <w:t>Čl. 7 – odst. 2 a (nový)</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476AB07C" w14:textId="77777777" w:rsidTr="00234279">
        <w:trPr>
          <w:trHeight w:hRule="exact" w:val="240"/>
          <w:jc w:val="center"/>
        </w:trPr>
        <w:tc>
          <w:tcPr>
            <w:tcW w:w="9752" w:type="dxa"/>
            <w:gridSpan w:val="2"/>
            <w:tcBorders>
              <w:top w:val="nil"/>
              <w:left w:val="nil"/>
              <w:bottom w:val="nil"/>
              <w:right w:val="nil"/>
            </w:tcBorders>
          </w:tcPr>
          <w:p w14:paraId="345BF8F5" w14:textId="77777777" w:rsidR="00481F9C" w:rsidRPr="00B10984" w:rsidRDefault="00481F9C" w:rsidP="00234279"/>
        </w:tc>
      </w:tr>
      <w:tr w:rsidR="00481F9C" w:rsidRPr="00B10984" w14:paraId="299B3C81" w14:textId="77777777" w:rsidTr="00234279">
        <w:trPr>
          <w:trHeight w:val="240"/>
          <w:jc w:val="center"/>
        </w:trPr>
        <w:tc>
          <w:tcPr>
            <w:tcW w:w="4876" w:type="dxa"/>
            <w:tcBorders>
              <w:top w:val="nil"/>
              <w:left w:val="nil"/>
              <w:bottom w:val="nil"/>
              <w:right w:val="nil"/>
            </w:tcBorders>
          </w:tcPr>
          <w:p w14:paraId="63016AF3"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4870C751" w14:textId="77777777" w:rsidR="00481F9C" w:rsidRPr="00B10984" w:rsidRDefault="00481F9C" w:rsidP="00234279">
            <w:pPr>
              <w:pStyle w:val="AmColumnHeading"/>
            </w:pPr>
            <w:r w:rsidRPr="00B10984">
              <w:t>Pozměňovací návrh</w:t>
            </w:r>
          </w:p>
        </w:tc>
      </w:tr>
      <w:tr w:rsidR="00481F9C" w:rsidRPr="00B10984" w14:paraId="30E99518" w14:textId="77777777" w:rsidTr="00234279">
        <w:trPr>
          <w:jc w:val="center"/>
        </w:trPr>
        <w:tc>
          <w:tcPr>
            <w:tcW w:w="4876" w:type="dxa"/>
            <w:tcBorders>
              <w:top w:val="nil"/>
              <w:left w:val="nil"/>
              <w:bottom w:val="nil"/>
              <w:right w:val="nil"/>
            </w:tcBorders>
          </w:tcPr>
          <w:p w14:paraId="436CDEAE" w14:textId="77777777" w:rsidR="00481F9C" w:rsidRPr="00B10984" w:rsidRDefault="00481F9C" w:rsidP="00234279">
            <w:pPr>
              <w:pStyle w:val="Normal6a"/>
            </w:pPr>
          </w:p>
        </w:tc>
        <w:tc>
          <w:tcPr>
            <w:tcW w:w="4876" w:type="dxa"/>
            <w:tcBorders>
              <w:top w:val="nil"/>
              <w:left w:val="nil"/>
              <w:bottom w:val="nil"/>
              <w:right w:val="nil"/>
            </w:tcBorders>
          </w:tcPr>
          <w:p w14:paraId="42A78D6E" w14:textId="77777777" w:rsidR="00481F9C" w:rsidRPr="00B10984" w:rsidRDefault="00481F9C" w:rsidP="00234279">
            <w:pPr>
              <w:pStyle w:val="Normal6a"/>
            </w:pPr>
            <w:r w:rsidRPr="00B10984">
              <w:rPr>
                <w:b/>
                <w:i/>
              </w:rPr>
              <w:t>2a.</w:t>
            </w:r>
            <w:r w:rsidRPr="00B10984">
              <w:tab/>
            </w:r>
            <w:r w:rsidRPr="00B10984">
              <w:rPr>
                <w:b/>
                <w:i/>
              </w:rPr>
              <w:t>Během období pozastavení uvedených v odstavcích 1 a 2 tohoto článku se nepoužijí čl. 6 odst. 1 písm. f) bod i) a ustanovení o ověřování státních příslušníků třetích zemí na základě biometrických údajů, výhradně pro účely EES uvedené v čl. 6 písm. f) bodě ii) a čl. 8 odst. 3 písm. a) a g) nařízení (EU) 2016/399. Rozhodnutí o odepření vstupu podle nařízení (EU) 2016/399 nesmí být přijato pouze na základě toho, že členský stát pozastavil registraci biometrických údajů v EES.</w:t>
            </w:r>
          </w:p>
        </w:tc>
      </w:tr>
    </w:tbl>
    <w:p w14:paraId="0C099549"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66B0C3A5" w14:textId="77777777" w:rsidR="002E7F09" w:rsidRPr="00B10984" w:rsidRDefault="00481F9C" w:rsidP="00481F9C">
      <w:r w:rsidRPr="00B10984">
        <w:rPr>
          <w:rStyle w:val="HideTWBExt"/>
        </w:rPr>
        <w:t>&lt;/AmendB&gt;</w:t>
      </w:r>
    </w:p>
    <w:p w14:paraId="264E7EA3"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141</w:t>
      </w:r>
      <w:r w:rsidRPr="00B10984">
        <w:rPr>
          <w:rStyle w:val="HideTWBExt"/>
          <w:b w:val="0"/>
        </w:rPr>
        <w:t>&lt;/NumAmB&gt;</w:t>
      </w:r>
    </w:p>
    <w:p w14:paraId="2C5D0A0F" w14:textId="77777777" w:rsidR="00481F9C" w:rsidRPr="00B10984" w:rsidRDefault="00481F9C" w:rsidP="00481F9C">
      <w:pPr>
        <w:pStyle w:val="NormalBold"/>
      </w:pPr>
      <w:r w:rsidRPr="00B10984">
        <w:rPr>
          <w:rStyle w:val="HideTWBExt"/>
          <w:b w:val="0"/>
        </w:rPr>
        <w:t>&lt;RepeatBlock-By&gt;&lt;Members&gt;</w:t>
      </w:r>
      <w:r w:rsidRPr="00B10984">
        <w:t>François-Xavier Bellamy</w:t>
      </w:r>
      <w:r w:rsidRPr="00B10984">
        <w:rPr>
          <w:rStyle w:val="HideTWBExt"/>
          <w:b w:val="0"/>
        </w:rPr>
        <w:t>&lt;/Members&gt;</w:t>
      </w:r>
    </w:p>
    <w:p w14:paraId="0857A8EF" w14:textId="77777777" w:rsidR="00481F9C" w:rsidRPr="00B10984" w:rsidRDefault="00481F9C" w:rsidP="00481F9C">
      <w:pPr>
        <w:pStyle w:val="NormalBold"/>
      </w:pPr>
      <w:r w:rsidRPr="00B10984">
        <w:rPr>
          <w:rStyle w:val="HideTWBExt"/>
          <w:b w:val="0"/>
        </w:rPr>
        <w:t>&lt;/RepeatBlock-By&gt;</w:t>
      </w:r>
    </w:p>
    <w:p w14:paraId="25F8973E"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4CCEE4C3" w14:textId="77777777" w:rsidR="00481F9C" w:rsidRPr="00B10984" w:rsidRDefault="00481F9C" w:rsidP="00481F9C">
      <w:pPr>
        <w:pStyle w:val="NormalBold"/>
      </w:pPr>
      <w:r w:rsidRPr="00B10984">
        <w:rPr>
          <w:rStyle w:val="HideTWBExt"/>
          <w:b w:val="0"/>
        </w:rPr>
        <w:t>&lt;Article&gt;</w:t>
      </w:r>
      <w:r w:rsidRPr="00B10984">
        <w:t>Čl. 7 – odst. 3</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62A0DEB5" w14:textId="77777777" w:rsidTr="00234279">
        <w:trPr>
          <w:trHeight w:hRule="exact" w:val="240"/>
          <w:jc w:val="center"/>
        </w:trPr>
        <w:tc>
          <w:tcPr>
            <w:tcW w:w="9752" w:type="dxa"/>
            <w:gridSpan w:val="2"/>
            <w:tcBorders>
              <w:top w:val="nil"/>
              <w:left w:val="nil"/>
              <w:bottom w:val="nil"/>
              <w:right w:val="nil"/>
            </w:tcBorders>
          </w:tcPr>
          <w:p w14:paraId="382AF25E" w14:textId="77777777" w:rsidR="00481F9C" w:rsidRPr="00B10984" w:rsidRDefault="00481F9C" w:rsidP="00234279"/>
        </w:tc>
      </w:tr>
      <w:tr w:rsidR="00481F9C" w:rsidRPr="00B10984" w14:paraId="44EDE251" w14:textId="77777777" w:rsidTr="00234279">
        <w:trPr>
          <w:trHeight w:val="240"/>
          <w:jc w:val="center"/>
        </w:trPr>
        <w:tc>
          <w:tcPr>
            <w:tcW w:w="4876" w:type="dxa"/>
            <w:tcBorders>
              <w:top w:val="nil"/>
              <w:left w:val="nil"/>
              <w:bottom w:val="nil"/>
              <w:right w:val="nil"/>
            </w:tcBorders>
          </w:tcPr>
          <w:p w14:paraId="508CA86F"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3F268CA1" w14:textId="77777777" w:rsidR="00481F9C" w:rsidRPr="00B10984" w:rsidRDefault="00481F9C" w:rsidP="00234279">
            <w:pPr>
              <w:pStyle w:val="AmColumnHeading"/>
            </w:pPr>
            <w:r w:rsidRPr="00B10984">
              <w:t>Pozměňovací návrh</w:t>
            </w:r>
          </w:p>
        </w:tc>
      </w:tr>
      <w:tr w:rsidR="00481F9C" w:rsidRPr="00B10984" w14:paraId="25322BC3" w14:textId="77777777" w:rsidTr="00234279">
        <w:trPr>
          <w:jc w:val="center"/>
        </w:trPr>
        <w:tc>
          <w:tcPr>
            <w:tcW w:w="4876" w:type="dxa"/>
            <w:tcBorders>
              <w:top w:val="nil"/>
              <w:left w:val="nil"/>
              <w:bottom w:val="nil"/>
              <w:right w:val="nil"/>
            </w:tcBorders>
          </w:tcPr>
          <w:p w14:paraId="7510117E" w14:textId="77777777" w:rsidR="00481F9C" w:rsidRPr="00B10984" w:rsidRDefault="00481F9C" w:rsidP="00234279">
            <w:pPr>
              <w:pStyle w:val="Normal6a"/>
            </w:pPr>
            <w:r w:rsidRPr="00B10984">
              <w:t>3.</w:t>
            </w:r>
            <w:r w:rsidRPr="00B10984">
              <w:tab/>
              <w:t xml:space="preserve">Pokud během postupného zprovoznění EES méně než 80 % individuálních souborů zaregistrovaných v EES obsahuje biometrické údaje, lhůta stanovená v odstavci 2 tohoto článku se automaticky prodlouží o </w:t>
            </w:r>
            <w:r w:rsidRPr="00B10984">
              <w:rPr>
                <w:b/>
                <w:i/>
              </w:rPr>
              <w:t>60</w:t>
            </w:r>
            <w:r w:rsidRPr="00B10984">
              <w:t xml:space="preserve"> kalendářních dnů.</w:t>
            </w:r>
          </w:p>
        </w:tc>
        <w:tc>
          <w:tcPr>
            <w:tcW w:w="4876" w:type="dxa"/>
            <w:tcBorders>
              <w:top w:val="nil"/>
              <w:left w:val="nil"/>
              <w:bottom w:val="nil"/>
              <w:right w:val="nil"/>
            </w:tcBorders>
          </w:tcPr>
          <w:p w14:paraId="047C0756" w14:textId="77777777" w:rsidR="00481F9C" w:rsidRPr="00B10984" w:rsidRDefault="00481F9C" w:rsidP="00234279">
            <w:pPr>
              <w:pStyle w:val="Normal6a"/>
            </w:pPr>
            <w:r w:rsidRPr="00B10984">
              <w:t>3.</w:t>
            </w:r>
            <w:r w:rsidRPr="00B10984">
              <w:tab/>
              <w:t xml:space="preserve">Pokud během postupného zprovoznění EES méně než 80 % individuálních souborů zaregistrovaných v EES obsahuje biometrické údaje, lhůta stanovená v odstavci 2 tohoto článku se automaticky prodlouží o </w:t>
            </w:r>
            <w:r w:rsidRPr="00B10984">
              <w:rPr>
                <w:b/>
                <w:i/>
              </w:rPr>
              <w:t>90</w:t>
            </w:r>
            <w:r w:rsidRPr="00B10984">
              <w:t xml:space="preserve"> kalendářních dnů.</w:t>
            </w:r>
          </w:p>
        </w:tc>
      </w:tr>
    </w:tbl>
    <w:p w14:paraId="10C59030"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{FR}</w:t>
      </w:r>
      <w:r w:rsidRPr="00B10984">
        <w:t>fr</w:t>
      </w:r>
      <w:r w:rsidRPr="00B10984">
        <w:rPr>
          <w:rStyle w:val="HideTWBExt"/>
        </w:rPr>
        <w:t>&lt;/Original&gt;</w:t>
      </w:r>
    </w:p>
    <w:p w14:paraId="06394BB2" w14:textId="77777777" w:rsidR="00481F9C" w:rsidRPr="00B10984" w:rsidRDefault="00481F9C" w:rsidP="00481F9C">
      <w:pPr>
        <w:pStyle w:val="AmJustTitle"/>
      </w:pPr>
      <w:r w:rsidRPr="00B10984">
        <w:rPr>
          <w:rStyle w:val="HideTWBExt"/>
        </w:rPr>
        <w:t>&lt;TitreJust&gt;</w:t>
      </w:r>
      <w:r w:rsidRPr="00B10984">
        <w:t>Odůvodnění</w:t>
      </w:r>
      <w:r w:rsidRPr="00B10984">
        <w:rPr>
          <w:rStyle w:val="HideTWBExt"/>
        </w:rPr>
        <w:t>&lt;/TitreJust&gt;</w:t>
      </w:r>
    </w:p>
    <w:p w14:paraId="5F199F5D" w14:textId="77777777" w:rsidR="00481F9C" w:rsidRPr="00B10984" w:rsidRDefault="00481F9C" w:rsidP="00481F9C">
      <w:pPr>
        <w:pStyle w:val="AmJustText"/>
      </w:pPr>
      <w:r w:rsidRPr="00B10984">
        <w:t xml:space="preserve">Toto prodloužení by zajistilo účinnější a snazší zavedení systému EES a zmírnilo by dopady </w:t>
      </w:r>
      <w:r w:rsidRPr="00B10984">
        <w:lastRenderedPageBreak/>
        <w:t>provádění na zpoždění na hranicích a čekací doby cestujících během přechodného období, zejména v době dopravní špičky, především v létě.</w:t>
      </w:r>
    </w:p>
    <w:p w14:paraId="7503995C" w14:textId="77777777" w:rsidR="002E7F09" w:rsidRPr="00B10984" w:rsidRDefault="00481F9C" w:rsidP="00481F9C">
      <w:r w:rsidRPr="00B10984">
        <w:rPr>
          <w:rStyle w:val="HideTWBExt"/>
        </w:rPr>
        <w:t>&lt;/AmendB&gt;</w:t>
      </w:r>
    </w:p>
    <w:p w14:paraId="261F51D0"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142</w:t>
      </w:r>
      <w:r w:rsidRPr="00B10984">
        <w:rPr>
          <w:rStyle w:val="HideTWBExt"/>
          <w:b w:val="0"/>
        </w:rPr>
        <w:t>&lt;/NumAmB&gt;</w:t>
      </w:r>
    </w:p>
    <w:p w14:paraId="1A9267EA"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7DA93D31" w14:textId="77777777" w:rsidR="00481F9C" w:rsidRPr="00B10984" w:rsidRDefault="00481F9C" w:rsidP="00481F9C">
      <w:pPr>
        <w:pStyle w:val="NormalBold"/>
      </w:pPr>
      <w:r w:rsidRPr="00B10984">
        <w:rPr>
          <w:rStyle w:val="HideTWBExt"/>
          <w:b w:val="0"/>
        </w:rPr>
        <w:t>&lt;/RepeatBlock-By&gt;</w:t>
      </w:r>
    </w:p>
    <w:p w14:paraId="609D820D"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1593134D" w14:textId="77777777" w:rsidR="00481F9C" w:rsidRPr="00B10984" w:rsidRDefault="00481F9C" w:rsidP="00481F9C">
      <w:pPr>
        <w:pStyle w:val="NormalBold"/>
      </w:pPr>
      <w:r w:rsidRPr="00B10984">
        <w:rPr>
          <w:rStyle w:val="HideTWBExt"/>
          <w:b w:val="0"/>
        </w:rPr>
        <w:t>&lt;Article&gt;</w:t>
      </w:r>
      <w:r w:rsidRPr="00B10984">
        <w:t>Článek 7 a (nový)</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424F5559" w14:textId="77777777" w:rsidTr="00234279">
        <w:trPr>
          <w:trHeight w:hRule="exact" w:val="240"/>
          <w:jc w:val="center"/>
        </w:trPr>
        <w:tc>
          <w:tcPr>
            <w:tcW w:w="9752" w:type="dxa"/>
            <w:gridSpan w:val="2"/>
            <w:tcBorders>
              <w:top w:val="nil"/>
              <w:left w:val="nil"/>
              <w:bottom w:val="nil"/>
              <w:right w:val="nil"/>
            </w:tcBorders>
          </w:tcPr>
          <w:p w14:paraId="46583E00" w14:textId="77777777" w:rsidR="00481F9C" w:rsidRPr="00B10984" w:rsidRDefault="00481F9C" w:rsidP="00234279"/>
        </w:tc>
      </w:tr>
      <w:tr w:rsidR="00481F9C" w:rsidRPr="00B10984" w14:paraId="6913367C" w14:textId="77777777" w:rsidTr="00234279">
        <w:trPr>
          <w:trHeight w:val="240"/>
          <w:jc w:val="center"/>
        </w:trPr>
        <w:tc>
          <w:tcPr>
            <w:tcW w:w="4876" w:type="dxa"/>
            <w:tcBorders>
              <w:top w:val="nil"/>
              <w:left w:val="nil"/>
              <w:bottom w:val="nil"/>
              <w:right w:val="nil"/>
            </w:tcBorders>
          </w:tcPr>
          <w:p w14:paraId="788A1EE1"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65CF9EFD" w14:textId="77777777" w:rsidR="00481F9C" w:rsidRPr="00B10984" w:rsidRDefault="00481F9C" w:rsidP="00234279">
            <w:pPr>
              <w:pStyle w:val="AmColumnHeading"/>
            </w:pPr>
            <w:r w:rsidRPr="00B10984">
              <w:t>Pozměňovací návrh</w:t>
            </w:r>
          </w:p>
        </w:tc>
      </w:tr>
      <w:tr w:rsidR="00481F9C" w:rsidRPr="00B10984" w14:paraId="76184ED1" w14:textId="77777777" w:rsidTr="00234279">
        <w:trPr>
          <w:jc w:val="center"/>
        </w:trPr>
        <w:tc>
          <w:tcPr>
            <w:tcW w:w="4876" w:type="dxa"/>
            <w:tcBorders>
              <w:top w:val="nil"/>
              <w:left w:val="nil"/>
              <w:bottom w:val="nil"/>
              <w:right w:val="nil"/>
            </w:tcBorders>
          </w:tcPr>
          <w:p w14:paraId="211E2670" w14:textId="77777777" w:rsidR="00481F9C" w:rsidRPr="00B10984" w:rsidRDefault="00481F9C" w:rsidP="00234279">
            <w:pPr>
              <w:pStyle w:val="Normal6a"/>
            </w:pPr>
          </w:p>
        </w:tc>
        <w:tc>
          <w:tcPr>
            <w:tcW w:w="4876" w:type="dxa"/>
            <w:tcBorders>
              <w:top w:val="nil"/>
              <w:left w:val="nil"/>
              <w:bottom w:val="nil"/>
              <w:right w:val="nil"/>
            </w:tcBorders>
          </w:tcPr>
          <w:p w14:paraId="1CB5660A" w14:textId="77777777" w:rsidR="00481F9C" w:rsidRPr="00B10984" w:rsidRDefault="00481F9C" w:rsidP="00234279">
            <w:pPr>
              <w:pStyle w:val="Normal6a"/>
              <w:jc w:val="center"/>
            </w:pPr>
            <w:r w:rsidRPr="00B10984">
              <w:rPr>
                <w:b/>
                <w:i/>
              </w:rPr>
              <w:t>Článek 7a</w:t>
            </w:r>
            <w:r w:rsidRPr="00B10984">
              <w:tab/>
            </w:r>
          </w:p>
        </w:tc>
      </w:tr>
      <w:tr w:rsidR="00481F9C" w:rsidRPr="00B10984" w14:paraId="6D28961F" w14:textId="77777777" w:rsidTr="00234279">
        <w:trPr>
          <w:jc w:val="center"/>
        </w:trPr>
        <w:tc>
          <w:tcPr>
            <w:tcW w:w="4876" w:type="dxa"/>
            <w:tcBorders>
              <w:top w:val="nil"/>
              <w:left w:val="nil"/>
              <w:bottom w:val="nil"/>
              <w:right w:val="nil"/>
            </w:tcBorders>
          </w:tcPr>
          <w:p w14:paraId="1D94A92E" w14:textId="77777777" w:rsidR="00481F9C" w:rsidRPr="00B10984" w:rsidRDefault="00481F9C" w:rsidP="00234279">
            <w:pPr>
              <w:pStyle w:val="Normal6a"/>
            </w:pPr>
          </w:p>
        </w:tc>
        <w:tc>
          <w:tcPr>
            <w:tcW w:w="4876" w:type="dxa"/>
            <w:tcBorders>
              <w:top w:val="nil"/>
              <w:left w:val="nil"/>
              <w:bottom w:val="nil"/>
              <w:right w:val="nil"/>
            </w:tcBorders>
          </w:tcPr>
          <w:p w14:paraId="6B2B09EC" w14:textId="77777777" w:rsidR="00481F9C" w:rsidRPr="00B10984" w:rsidRDefault="00481F9C" w:rsidP="00234279">
            <w:pPr>
              <w:pStyle w:val="Normal6a"/>
              <w:jc w:val="center"/>
            </w:pPr>
            <w:r w:rsidRPr="00B10984">
              <w:rPr>
                <w:b/>
                <w:i/>
              </w:rPr>
              <w:t>Ukončení postupného zprovoznění</w:t>
            </w:r>
          </w:p>
        </w:tc>
      </w:tr>
      <w:tr w:rsidR="00481F9C" w:rsidRPr="00B10984" w14:paraId="0F1D377D" w14:textId="77777777" w:rsidTr="00234279">
        <w:trPr>
          <w:jc w:val="center"/>
        </w:trPr>
        <w:tc>
          <w:tcPr>
            <w:tcW w:w="4876" w:type="dxa"/>
            <w:tcBorders>
              <w:top w:val="nil"/>
              <w:left w:val="nil"/>
              <w:bottom w:val="nil"/>
              <w:right w:val="nil"/>
            </w:tcBorders>
          </w:tcPr>
          <w:p w14:paraId="491418F9" w14:textId="77777777" w:rsidR="00481F9C" w:rsidRPr="00B10984" w:rsidRDefault="00481F9C" w:rsidP="00234279">
            <w:pPr>
              <w:pStyle w:val="Normal6a"/>
            </w:pPr>
          </w:p>
        </w:tc>
        <w:tc>
          <w:tcPr>
            <w:tcW w:w="4876" w:type="dxa"/>
            <w:tcBorders>
              <w:top w:val="nil"/>
              <w:left w:val="nil"/>
              <w:bottom w:val="nil"/>
              <w:right w:val="nil"/>
            </w:tcBorders>
          </w:tcPr>
          <w:p w14:paraId="230EF016" w14:textId="77777777" w:rsidR="00481F9C" w:rsidRPr="00B10984" w:rsidRDefault="00481F9C" w:rsidP="00234279">
            <w:pPr>
              <w:pStyle w:val="Normal6a"/>
            </w:pPr>
            <w:r w:rsidRPr="00B10984">
              <w:rPr>
                <w:b/>
                <w:i/>
              </w:rPr>
              <w:t>1. Období postupného zprovoznění EES neskončí, pokud nejsou splněny všechny následující požadavky:</w:t>
            </w:r>
          </w:p>
        </w:tc>
      </w:tr>
      <w:tr w:rsidR="00481F9C" w:rsidRPr="00B10984" w14:paraId="0FA26EA5" w14:textId="77777777" w:rsidTr="00234279">
        <w:trPr>
          <w:jc w:val="center"/>
        </w:trPr>
        <w:tc>
          <w:tcPr>
            <w:tcW w:w="4876" w:type="dxa"/>
            <w:tcBorders>
              <w:top w:val="nil"/>
              <w:left w:val="nil"/>
              <w:bottom w:val="nil"/>
              <w:right w:val="nil"/>
            </w:tcBorders>
          </w:tcPr>
          <w:p w14:paraId="6EE6726D" w14:textId="77777777" w:rsidR="00481F9C" w:rsidRPr="00B10984" w:rsidRDefault="00481F9C" w:rsidP="00234279">
            <w:pPr>
              <w:pStyle w:val="Normal6a"/>
            </w:pPr>
          </w:p>
        </w:tc>
        <w:tc>
          <w:tcPr>
            <w:tcW w:w="4876" w:type="dxa"/>
            <w:tcBorders>
              <w:top w:val="nil"/>
              <w:left w:val="nil"/>
              <w:bottom w:val="nil"/>
              <w:right w:val="nil"/>
            </w:tcBorders>
          </w:tcPr>
          <w:p w14:paraId="19C0AC65" w14:textId="77777777" w:rsidR="00481F9C" w:rsidRPr="00B10984" w:rsidRDefault="00481F9C" w:rsidP="00234279">
            <w:pPr>
              <w:pStyle w:val="Normal6a"/>
            </w:pPr>
            <w:r w:rsidRPr="00B10984">
              <w:rPr>
                <w:b/>
                <w:i/>
              </w:rPr>
              <w:t>a) členské státy provozují EES v souladu s čl. 4 odst. 5 po dobu nejméně 90 po sobě jdoucích dnů;</w:t>
            </w:r>
          </w:p>
        </w:tc>
      </w:tr>
      <w:tr w:rsidR="00481F9C" w:rsidRPr="00B10984" w14:paraId="17427B7E" w14:textId="77777777" w:rsidTr="00234279">
        <w:trPr>
          <w:jc w:val="center"/>
        </w:trPr>
        <w:tc>
          <w:tcPr>
            <w:tcW w:w="4876" w:type="dxa"/>
            <w:tcBorders>
              <w:top w:val="nil"/>
              <w:left w:val="nil"/>
              <w:bottom w:val="nil"/>
              <w:right w:val="nil"/>
            </w:tcBorders>
          </w:tcPr>
          <w:p w14:paraId="657B5C26" w14:textId="77777777" w:rsidR="00481F9C" w:rsidRPr="00B10984" w:rsidRDefault="00481F9C" w:rsidP="00234279">
            <w:pPr>
              <w:pStyle w:val="Normal6a"/>
            </w:pPr>
          </w:p>
        </w:tc>
        <w:tc>
          <w:tcPr>
            <w:tcW w:w="4876" w:type="dxa"/>
            <w:tcBorders>
              <w:top w:val="nil"/>
              <w:left w:val="nil"/>
              <w:bottom w:val="nil"/>
              <w:right w:val="nil"/>
            </w:tcBorders>
          </w:tcPr>
          <w:p w14:paraId="488AFE16" w14:textId="77777777" w:rsidR="00481F9C" w:rsidRPr="00B10984" w:rsidRDefault="00481F9C" w:rsidP="00234279">
            <w:pPr>
              <w:pStyle w:val="Normal6a"/>
            </w:pPr>
            <w:r w:rsidRPr="00B10984">
              <w:rPr>
                <w:b/>
                <w:i/>
              </w:rPr>
              <w:t>b) žádný členský stát nevyužívá pozastavení systému EES v souladu s článkem 7 po dobu nejméně 150 po sobě jdoucích dnů;</w:t>
            </w:r>
          </w:p>
        </w:tc>
      </w:tr>
      <w:tr w:rsidR="00481F9C" w:rsidRPr="00B10984" w14:paraId="3C94394A" w14:textId="77777777" w:rsidTr="00234279">
        <w:trPr>
          <w:jc w:val="center"/>
        </w:trPr>
        <w:tc>
          <w:tcPr>
            <w:tcW w:w="4876" w:type="dxa"/>
            <w:tcBorders>
              <w:top w:val="nil"/>
              <w:left w:val="nil"/>
              <w:bottom w:val="nil"/>
              <w:right w:val="nil"/>
            </w:tcBorders>
          </w:tcPr>
          <w:p w14:paraId="6C886105" w14:textId="77777777" w:rsidR="00481F9C" w:rsidRPr="00B10984" w:rsidRDefault="00481F9C" w:rsidP="00234279">
            <w:pPr>
              <w:pStyle w:val="Normal6a"/>
            </w:pPr>
          </w:p>
        </w:tc>
        <w:tc>
          <w:tcPr>
            <w:tcW w:w="4876" w:type="dxa"/>
            <w:tcBorders>
              <w:top w:val="nil"/>
              <w:left w:val="nil"/>
              <w:bottom w:val="nil"/>
              <w:right w:val="nil"/>
            </w:tcBorders>
          </w:tcPr>
          <w:p w14:paraId="46FEEB43" w14:textId="77777777" w:rsidR="00481F9C" w:rsidRPr="00B10984" w:rsidRDefault="00481F9C" w:rsidP="00234279">
            <w:pPr>
              <w:pStyle w:val="Normal6a"/>
            </w:pPr>
            <w:r w:rsidRPr="00B10984">
              <w:rPr>
                <w:b/>
                <w:i/>
              </w:rPr>
              <w:t>c) po dobu nejméně 90 po sobě jdoucích dnů nedojde k poruše centrálního systému EES.</w:t>
            </w:r>
          </w:p>
        </w:tc>
      </w:tr>
      <w:tr w:rsidR="00481F9C" w:rsidRPr="00B10984" w14:paraId="2D1F20BC" w14:textId="77777777" w:rsidTr="00234279">
        <w:trPr>
          <w:jc w:val="center"/>
        </w:trPr>
        <w:tc>
          <w:tcPr>
            <w:tcW w:w="4876" w:type="dxa"/>
            <w:tcBorders>
              <w:top w:val="nil"/>
              <w:left w:val="nil"/>
              <w:bottom w:val="nil"/>
              <w:right w:val="nil"/>
            </w:tcBorders>
          </w:tcPr>
          <w:p w14:paraId="1D669E75" w14:textId="77777777" w:rsidR="00481F9C" w:rsidRPr="00B10984" w:rsidRDefault="00481F9C" w:rsidP="00234279">
            <w:pPr>
              <w:pStyle w:val="Normal6a"/>
            </w:pPr>
          </w:p>
        </w:tc>
        <w:tc>
          <w:tcPr>
            <w:tcW w:w="4876" w:type="dxa"/>
            <w:tcBorders>
              <w:top w:val="nil"/>
              <w:left w:val="nil"/>
              <w:bottom w:val="nil"/>
              <w:right w:val="nil"/>
            </w:tcBorders>
          </w:tcPr>
          <w:p w14:paraId="04D9A86D" w14:textId="77777777" w:rsidR="00481F9C" w:rsidRPr="00B10984" w:rsidRDefault="00481F9C" w:rsidP="00234279">
            <w:pPr>
              <w:pStyle w:val="Normal6a"/>
            </w:pPr>
            <w:r w:rsidRPr="00B10984">
              <w:rPr>
                <w:b/>
                <w:i/>
              </w:rPr>
              <w:t>2. Jakmile Komise zjistí, že jsou splněny požadavky uvedené v odstavci 1, informuje členské státy, agenturu eu-LISA a Europol o ukončení postupného zprovoznění EES.</w:t>
            </w:r>
          </w:p>
        </w:tc>
      </w:tr>
    </w:tbl>
    <w:p w14:paraId="1E379C8C"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567D6EF0" w14:textId="77777777" w:rsidR="002E7F09" w:rsidRPr="00B10984" w:rsidRDefault="00481F9C" w:rsidP="00481F9C">
      <w:r w:rsidRPr="00B10984">
        <w:rPr>
          <w:rStyle w:val="HideTWBExt"/>
        </w:rPr>
        <w:t>&lt;/AmendB&gt;</w:t>
      </w:r>
    </w:p>
    <w:p w14:paraId="2515E35A"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143</w:t>
      </w:r>
      <w:r w:rsidRPr="00B10984">
        <w:rPr>
          <w:rStyle w:val="HideTWBExt"/>
          <w:b w:val="0"/>
        </w:rPr>
        <w:t>&lt;/NumAmB&gt;</w:t>
      </w:r>
    </w:p>
    <w:p w14:paraId="53BFB854" w14:textId="77777777" w:rsidR="00481F9C" w:rsidRPr="00B10984" w:rsidRDefault="00481F9C" w:rsidP="00481F9C">
      <w:pPr>
        <w:pStyle w:val="NormalBold"/>
      </w:pPr>
      <w:r w:rsidRPr="00B10984">
        <w:rPr>
          <w:rStyle w:val="HideTWBExt"/>
          <w:b w:val="0"/>
        </w:rPr>
        <w:t>&lt;RepeatBlock-By&gt;&lt;Members&gt;</w:t>
      </w:r>
      <w:r w:rsidRPr="00B10984">
        <w:t>Jan-Christoph Oetjen, Lucia Yar, Veronika Cifrová Ostrihoňová, Moritz Körner</w:t>
      </w:r>
      <w:r w:rsidRPr="00B10984">
        <w:rPr>
          <w:rStyle w:val="HideTWBExt"/>
          <w:b w:val="0"/>
        </w:rPr>
        <w:t>&lt;/Members&gt;</w:t>
      </w:r>
    </w:p>
    <w:p w14:paraId="7D0F570A" w14:textId="77777777" w:rsidR="00481F9C" w:rsidRPr="00B10984" w:rsidRDefault="00481F9C" w:rsidP="00481F9C">
      <w:pPr>
        <w:pStyle w:val="NormalBold"/>
      </w:pPr>
      <w:r w:rsidRPr="00B10984">
        <w:rPr>
          <w:rStyle w:val="HideTWBExt"/>
          <w:b w:val="0"/>
        </w:rPr>
        <w:t>&lt;/RepeatBlock-By&gt;</w:t>
      </w:r>
    </w:p>
    <w:p w14:paraId="508B0362"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000D9E0C" w14:textId="77777777" w:rsidR="00481F9C" w:rsidRPr="00B10984" w:rsidRDefault="00481F9C" w:rsidP="00481F9C">
      <w:pPr>
        <w:pStyle w:val="NormalBold"/>
      </w:pPr>
      <w:r w:rsidRPr="00B10984">
        <w:rPr>
          <w:rStyle w:val="HideTWBExt"/>
          <w:b w:val="0"/>
        </w:rPr>
        <w:t>&lt;Article&gt;</w:t>
      </w:r>
      <w:r w:rsidRPr="00B10984">
        <w:t>Čl. 8 – odst. 1 – pododstavec 2</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107CB61A" w14:textId="77777777" w:rsidTr="00234279">
        <w:trPr>
          <w:trHeight w:hRule="exact" w:val="240"/>
          <w:jc w:val="center"/>
        </w:trPr>
        <w:tc>
          <w:tcPr>
            <w:tcW w:w="9752" w:type="dxa"/>
            <w:gridSpan w:val="2"/>
            <w:tcBorders>
              <w:top w:val="nil"/>
              <w:left w:val="nil"/>
              <w:bottom w:val="nil"/>
              <w:right w:val="nil"/>
            </w:tcBorders>
          </w:tcPr>
          <w:p w14:paraId="2574E4DD" w14:textId="77777777" w:rsidR="00481F9C" w:rsidRPr="00B10984" w:rsidRDefault="00481F9C" w:rsidP="00234279"/>
        </w:tc>
      </w:tr>
      <w:tr w:rsidR="00481F9C" w:rsidRPr="00B10984" w14:paraId="02E164B7" w14:textId="77777777" w:rsidTr="00234279">
        <w:trPr>
          <w:trHeight w:val="240"/>
          <w:jc w:val="center"/>
        </w:trPr>
        <w:tc>
          <w:tcPr>
            <w:tcW w:w="4876" w:type="dxa"/>
            <w:tcBorders>
              <w:top w:val="nil"/>
              <w:left w:val="nil"/>
              <w:bottom w:val="nil"/>
              <w:right w:val="nil"/>
            </w:tcBorders>
          </w:tcPr>
          <w:p w14:paraId="1B62ACF5"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3391FE9C" w14:textId="77777777" w:rsidR="00481F9C" w:rsidRPr="00B10984" w:rsidRDefault="00481F9C" w:rsidP="00234279">
            <w:pPr>
              <w:pStyle w:val="AmColumnHeading"/>
            </w:pPr>
            <w:r w:rsidRPr="00B10984">
              <w:t>Pozměňovací návrh</w:t>
            </w:r>
          </w:p>
        </w:tc>
      </w:tr>
      <w:tr w:rsidR="00481F9C" w:rsidRPr="00B10984" w14:paraId="595BF1EF" w14:textId="77777777" w:rsidTr="00234279">
        <w:trPr>
          <w:jc w:val="center"/>
        </w:trPr>
        <w:tc>
          <w:tcPr>
            <w:tcW w:w="4876" w:type="dxa"/>
            <w:tcBorders>
              <w:top w:val="nil"/>
              <w:left w:val="nil"/>
              <w:bottom w:val="nil"/>
              <w:right w:val="nil"/>
            </w:tcBorders>
          </w:tcPr>
          <w:p w14:paraId="1BE1833E" w14:textId="77777777" w:rsidR="00481F9C" w:rsidRPr="00B10984" w:rsidRDefault="00481F9C" w:rsidP="00234279">
            <w:pPr>
              <w:pStyle w:val="Normal6a"/>
            </w:pPr>
            <w:r w:rsidRPr="00B10984">
              <w:lastRenderedPageBreak/>
              <w:t>Použije se od data zprovoznění EES stanoveného Komisí v souladu s čl. 66 odst. 1 nařízení (EU) 2017/2226.</w:t>
            </w:r>
          </w:p>
        </w:tc>
        <w:tc>
          <w:tcPr>
            <w:tcW w:w="4876" w:type="dxa"/>
            <w:tcBorders>
              <w:top w:val="nil"/>
              <w:left w:val="nil"/>
              <w:bottom w:val="nil"/>
              <w:right w:val="nil"/>
            </w:tcBorders>
          </w:tcPr>
          <w:p w14:paraId="3574B54C" w14:textId="77777777" w:rsidR="00481F9C" w:rsidRPr="00B10984" w:rsidRDefault="00481F9C" w:rsidP="00234279">
            <w:pPr>
              <w:pStyle w:val="Normal6a"/>
            </w:pPr>
            <w:r w:rsidRPr="00B10984">
              <w:t>Použije se od data zprovoznění EES stanoveného Komisí v souladu s čl. 66 odst. 1 nařízení (EU) 2017/2226</w:t>
            </w:r>
            <w:r w:rsidRPr="00B10984">
              <w:rPr>
                <w:b/>
                <w:i/>
              </w:rPr>
              <w:t>, nejpozději však 90 dnů od vstupu tohoto nařízení v platnost nebo 60 dnů od předložení posledního prohlášení o připravenosti</w:t>
            </w:r>
            <w:r w:rsidRPr="00B10984">
              <w:t>.</w:t>
            </w:r>
          </w:p>
        </w:tc>
      </w:tr>
    </w:tbl>
    <w:p w14:paraId="375D490C"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10C8286E" w14:textId="77777777" w:rsidR="002E7F09" w:rsidRPr="00B10984" w:rsidRDefault="00481F9C" w:rsidP="00481F9C">
      <w:r w:rsidRPr="00B10984">
        <w:rPr>
          <w:rStyle w:val="HideTWBExt"/>
        </w:rPr>
        <w:t>&lt;/AmendB&gt;</w:t>
      </w:r>
    </w:p>
    <w:p w14:paraId="69C3B9FB"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144</w:t>
      </w:r>
      <w:r w:rsidRPr="00B10984">
        <w:rPr>
          <w:rStyle w:val="HideTWBExt"/>
          <w:b w:val="0"/>
        </w:rPr>
        <w:t>&lt;/NumAmB&gt;</w:t>
      </w:r>
    </w:p>
    <w:p w14:paraId="14C2D0F7"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10D75419" w14:textId="77777777" w:rsidR="00481F9C" w:rsidRPr="00B10984" w:rsidRDefault="00481F9C" w:rsidP="00481F9C">
      <w:pPr>
        <w:pStyle w:val="NormalBold"/>
      </w:pPr>
      <w:r w:rsidRPr="00B10984">
        <w:rPr>
          <w:rStyle w:val="HideTWBExt"/>
          <w:b w:val="0"/>
        </w:rPr>
        <w:t>&lt;/RepeatBlock-By&gt;</w:t>
      </w:r>
    </w:p>
    <w:p w14:paraId="2FC1F7AF"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3F47BBAE" w14:textId="77777777" w:rsidR="00481F9C" w:rsidRPr="00B10984" w:rsidRDefault="00481F9C" w:rsidP="00481F9C">
      <w:pPr>
        <w:pStyle w:val="NormalBold"/>
      </w:pPr>
      <w:r w:rsidRPr="00B10984">
        <w:rPr>
          <w:rStyle w:val="HideTWBExt"/>
          <w:b w:val="0"/>
        </w:rPr>
        <w:t>&lt;Article&gt;</w:t>
      </w:r>
      <w:r w:rsidRPr="00B10984">
        <w:t>Čl. 8 – odst. 2 – pododstavec 1 – návětí</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6AEC776F" w14:textId="77777777" w:rsidTr="00234279">
        <w:trPr>
          <w:trHeight w:hRule="exact" w:val="240"/>
          <w:jc w:val="center"/>
        </w:trPr>
        <w:tc>
          <w:tcPr>
            <w:tcW w:w="9752" w:type="dxa"/>
            <w:gridSpan w:val="2"/>
            <w:tcBorders>
              <w:top w:val="nil"/>
              <w:left w:val="nil"/>
              <w:bottom w:val="nil"/>
              <w:right w:val="nil"/>
            </w:tcBorders>
          </w:tcPr>
          <w:p w14:paraId="3DF7EA83" w14:textId="77777777" w:rsidR="00481F9C" w:rsidRPr="00B10984" w:rsidRDefault="00481F9C" w:rsidP="00234279"/>
        </w:tc>
      </w:tr>
      <w:tr w:rsidR="00481F9C" w:rsidRPr="00B10984" w14:paraId="30A04E45" w14:textId="77777777" w:rsidTr="00234279">
        <w:trPr>
          <w:trHeight w:val="240"/>
          <w:jc w:val="center"/>
        </w:trPr>
        <w:tc>
          <w:tcPr>
            <w:tcW w:w="4876" w:type="dxa"/>
            <w:tcBorders>
              <w:top w:val="nil"/>
              <w:left w:val="nil"/>
              <w:bottom w:val="nil"/>
              <w:right w:val="nil"/>
            </w:tcBorders>
          </w:tcPr>
          <w:p w14:paraId="0CAEC0FB"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272E2724" w14:textId="77777777" w:rsidR="00481F9C" w:rsidRPr="00B10984" w:rsidRDefault="00481F9C" w:rsidP="00234279">
            <w:pPr>
              <w:pStyle w:val="AmColumnHeading"/>
            </w:pPr>
            <w:r w:rsidRPr="00B10984">
              <w:t>Pozměňovací návrh</w:t>
            </w:r>
          </w:p>
        </w:tc>
      </w:tr>
      <w:tr w:rsidR="00481F9C" w:rsidRPr="00B10984" w14:paraId="2BC04A5F" w14:textId="77777777" w:rsidTr="00234279">
        <w:trPr>
          <w:jc w:val="center"/>
        </w:trPr>
        <w:tc>
          <w:tcPr>
            <w:tcW w:w="4876" w:type="dxa"/>
            <w:tcBorders>
              <w:top w:val="nil"/>
              <w:left w:val="nil"/>
              <w:bottom w:val="nil"/>
              <w:right w:val="nil"/>
            </w:tcBorders>
          </w:tcPr>
          <w:p w14:paraId="10E77DC4" w14:textId="77777777" w:rsidR="00481F9C" w:rsidRPr="00B10984" w:rsidRDefault="00481F9C" w:rsidP="00234279">
            <w:pPr>
              <w:pStyle w:val="Normal6a"/>
            </w:pPr>
            <w:r w:rsidRPr="00B10984">
              <w:t xml:space="preserve">Použitelnost tohoto nařízení končí </w:t>
            </w:r>
            <w:r w:rsidRPr="00B10984">
              <w:rPr>
                <w:b/>
                <w:i/>
              </w:rPr>
              <w:t>180</w:t>
            </w:r>
            <w:r w:rsidRPr="00B10984">
              <w:t xml:space="preserve"> kalendářních dnů </w:t>
            </w:r>
            <w:r w:rsidRPr="00B10984">
              <w:rPr>
                <w:b/>
                <w:i/>
              </w:rPr>
              <w:t>od data zprovoznění EES stanoveného Komisí</w:t>
            </w:r>
            <w:r w:rsidRPr="00B10984">
              <w:t xml:space="preserve"> v souladu s čl. </w:t>
            </w:r>
            <w:r w:rsidRPr="00B10984">
              <w:rPr>
                <w:b/>
                <w:i/>
              </w:rPr>
              <w:t>66 odst. 1 nařízení (EU) 2017/2226</w:t>
            </w:r>
            <w:r w:rsidRPr="00B10984">
              <w:t>. Platí však, že:</w:t>
            </w:r>
          </w:p>
        </w:tc>
        <w:tc>
          <w:tcPr>
            <w:tcW w:w="4876" w:type="dxa"/>
            <w:tcBorders>
              <w:top w:val="nil"/>
              <w:left w:val="nil"/>
              <w:bottom w:val="nil"/>
              <w:right w:val="nil"/>
            </w:tcBorders>
          </w:tcPr>
          <w:p w14:paraId="1BD093BC" w14:textId="77777777" w:rsidR="00481F9C" w:rsidRPr="00B10984" w:rsidRDefault="00481F9C" w:rsidP="00234279">
            <w:pPr>
              <w:pStyle w:val="Normal6a"/>
            </w:pPr>
            <w:r w:rsidRPr="00B10984">
              <w:t xml:space="preserve">Použitelnost tohoto nařízení končí </w:t>
            </w:r>
            <w:r w:rsidRPr="00B10984">
              <w:rPr>
                <w:b/>
                <w:i/>
              </w:rPr>
              <w:t>30</w:t>
            </w:r>
            <w:r w:rsidRPr="00B10984">
              <w:t xml:space="preserve"> kalendářních dnů </w:t>
            </w:r>
            <w:r w:rsidRPr="00B10984">
              <w:rPr>
                <w:b/>
                <w:i/>
              </w:rPr>
              <w:t>poté, co Komise informuje členské státy, agenturu eu-LISA a Europol</w:t>
            </w:r>
            <w:r w:rsidRPr="00B10984">
              <w:t xml:space="preserve"> v souladu s čl. </w:t>
            </w:r>
            <w:r w:rsidRPr="00B10984">
              <w:rPr>
                <w:b/>
                <w:i/>
              </w:rPr>
              <w:t>7a odst. 2</w:t>
            </w:r>
            <w:r w:rsidRPr="00B10984">
              <w:t>. Platí však, že:</w:t>
            </w:r>
          </w:p>
        </w:tc>
      </w:tr>
    </w:tbl>
    <w:p w14:paraId="0AF1E566"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7CFA2715" w14:textId="77777777" w:rsidR="002E7F09" w:rsidRPr="00B10984" w:rsidRDefault="00481F9C" w:rsidP="00481F9C">
      <w:r w:rsidRPr="00B10984">
        <w:rPr>
          <w:rStyle w:val="HideTWBExt"/>
        </w:rPr>
        <w:t>&lt;/AmendB&gt;</w:t>
      </w:r>
    </w:p>
    <w:p w14:paraId="23BA5734"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145</w:t>
      </w:r>
      <w:r w:rsidRPr="00B10984">
        <w:rPr>
          <w:rStyle w:val="HideTWBExt"/>
          <w:b w:val="0"/>
        </w:rPr>
        <w:t>&lt;/NumAmB&gt;</w:t>
      </w:r>
    </w:p>
    <w:p w14:paraId="3EB0220F"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06176DD3" w14:textId="77777777" w:rsidR="00481F9C" w:rsidRPr="00B10984" w:rsidRDefault="00481F9C" w:rsidP="00481F9C">
      <w:pPr>
        <w:pStyle w:val="NormalBold"/>
      </w:pPr>
      <w:r w:rsidRPr="00B10984">
        <w:rPr>
          <w:rStyle w:val="HideTWBExt"/>
          <w:b w:val="0"/>
        </w:rPr>
        <w:t>&lt;/RepeatBlock-By&gt;</w:t>
      </w:r>
    </w:p>
    <w:p w14:paraId="4BDCD8FF"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727D81F4" w14:textId="77777777" w:rsidR="00481F9C" w:rsidRPr="00B10984" w:rsidRDefault="00481F9C" w:rsidP="00481F9C">
      <w:pPr>
        <w:pStyle w:val="NormalBold"/>
      </w:pPr>
      <w:r w:rsidRPr="00B10984">
        <w:rPr>
          <w:rStyle w:val="HideTWBExt"/>
          <w:b w:val="0"/>
        </w:rPr>
        <w:t>&lt;Article&gt;</w:t>
      </w:r>
      <w:r w:rsidRPr="00B10984">
        <w:t>Čl. 8 – odst. 2 – pododstavec 1 – písm. a</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233ECA41" w14:textId="77777777" w:rsidTr="00234279">
        <w:trPr>
          <w:trHeight w:hRule="exact" w:val="240"/>
          <w:jc w:val="center"/>
        </w:trPr>
        <w:tc>
          <w:tcPr>
            <w:tcW w:w="9752" w:type="dxa"/>
            <w:gridSpan w:val="2"/>
            <w:tcBorders>
              <w:top w:val="nil"/>
              <w:left w:val="nil"/>
              <w:bottom w:val="nil"/>
              <w:right w:val="nil"/>
            </w:tcBorders>
          </w:tcPr>
          <w:p w14:paraId="53EF6D3E" w14:textId="77777777" w:rsidR="00481F9C" w:rsidRPr="00B10984" w:rsidRDefault="00481F9C" w:rsidP="00234279"/>
        </w:tc>
      </w:tr>
      <w:tr w:rsidR="00481F9C" w:rsidRPr="00B10984" w14:paraId="3144794B" w14:textId="77777777" w:rsidTr="00234279">
        <w:trPr>
          <w:trHeight w:val="240"/>
          <w:jc w:val="center"/>
        </w:trPr>
        <w:tc>
          <w:tcPr>
            <w:tcW w:w="4876" w:type="dxa"/>
            <w:tcBorders>
              <w:top w:val="nil"/>
              <w:left w:val="nil"/>
              <w:bottom w:val="nil"/>
              <w:right w:val="nil"/>
            </w:tcBorders>
          </w:tcPr>
          <w:p w14:paraId="3AE1D437"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04970917" w14:textId="77777777" w:rsidR="00481F9C" w:rsidRPr="00B10984" w:rsidRDefault="00481F9C" w:rsidP="00234279">
            <w:pPr>
              <w:pStyle w:val="AmColumnHeading"/>
            </w:pPr>
            <w:r w:rsidRPr="00B10984">
              <w:t>Pozměňovací návrh</w:t>
            </w:r>
          </w:p>
        </w:tc>
      </w:tr>
      <w:tr w:rsidR="00481F9C" w:rsidRPr="00B10984" w14:paraId="461130E5" w14:textId="77777777" w:rsidTr="00234279">
        <w:trPr>
          <w:jc w:val="center"/>
        </w:trPr>
        <w:tc>
          <w:tcPr>
            <w:tcW w:w="4876" w:type="dxa"/>
            <w:tcBorders>
              <w:top w:val="nil"/>
              <w:left w:val="nil"/>
              <w:bottom w:val="nil"/>
              <w:right w:val="nil"/>
            </w:tcBorders>
          </w:tcPr>
          <w:p w14:paraId="2AEE0618" w14:textId="77777777" w:rsidR="00481F9C" w:rsidRPr="00B10984" w:rsidRDefault="00481F9C" w:rsidP="00234279">
            <w:pPr>
              <w:pStyle w:val="Normal6a"/>
            </w:pPr>
            <w:r w:rsidRPr="00B10984">
              <w:t>a)</w:t>
            </w:r>
            <w:r w:rsidRPr="00B10984">
              <w:tab/>
              <w:t>ustanovení čl. 5 odst. 13 se přestane uplatňovat pět let a 180 kalendářních dnů od data stanoveného Komisí v souladu s čl. </w:t>
            </w:r>
            <w:r w:rsidRPr="00B10984">
              <w:rPr>
                <w:b/>
                <w:i/>
              </w:rPr>
              <w:t>66 odst. 1 nařízení (EU) 2017/2226</w:t>
            </w:r>
            <w:r w:rsidRPr="00B10984">
              <w:t>;</w:t>
            </w:r>
          </w:p>
        </w:tc>
        <w:tc>
          <w:tcPr>
            <w:tcW w:w="4876" w:type="dxa"/>
            <w:tcBorders>
              <w:top w:val="nil"/>
              <w:left w:val="nil"/>
              <w:bottom w:val="nil"/>
              <w:right w:val="nil"/>
            </w:tcBorders>
          </w:tcPr>
          <w:p w14:paraId="086C8404" w14:textId="77777777" w:rsidR="00481F9C" w:rsidRPr="00B10984" w:rsidRDefault="00481F9C" w:rsidP="00234279">
            <w:pPr>
              <w:pStyle w:val="Normal6a"/>
            </w:pPr>
            <w:r w:rsidRPr="00B10984">
              <w:t>a)</w:t>
            </w:r>
            <w:r w:rsidRPr="00B10984">
              <w:tab/>
              <w:t>ustanovení čl. 5 odst. 13 se přestane uplatňovat pět let a 180 kalendářních dnů od data stanoveného Komisí v souladu s čl. </w:t>
            </w:r>
            <w:r w:rsidRPr="00B10984">
              <w:rPr>
                <w:b/>
                <w:i/>
              </w:rPr>
              <w:t>7a odst. 2</w:t>
            </w:r>
            <w:r w:rsidRPr="00B10984">
              <w:t>;</w:t>
            </w:r>
          </w:p>
        </w:tc>
      </w:tr>
    </w:tbl>
    <w:p w14:paraId="1C8D97D0"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7F05B923" w14:textId="77777777" w:rsidR="002E7F09" w:rsidRPr="00B10984" w:rsidRDefault="00481F9C" w:rsidP="00481F9C">
      <w:r w:rsidRPr="00B10984">
        <w:rPr>
          <w:rStyle w:val="HideTWBExt"/>
        </w:rPr>
        <w:t>&lt;/AmendB&gt;</w:t>
      </w:r>
    </w:p>
    <w:p w14:paraId="199C64DC"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146</w:t>
      </w:r>
      <w:r w:rsidRPr="00B10984">
        <w:rPr>
          <w:rStyle w:val="HideTWBExt"/>
          <w:b w:val="0"/>
        </w:rPr>
        <w:t>&lt;/NumAmB&gt;</w:t>
      </w:r>
    </w:p>
    <w:p w14:paraId="1FD60A31"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7151AB1A" w14:textId="77777777" w:rsidR="00481F9C" w:rsidRPr="00B10984" w:rsidRDefault="00481F9C" w:rsidP="00481F9C">
      <w:pPr>
        <w:pStyle w:val="NormalBold"/>
      </w:pPr>
      <w:r w:rsidRPr="00B10984">
        <w:rPr>
          <w:rStyle w:val="HideTWBExt"/>
          <w:b w:val="0"/>
        </w:rPr>
        <w:lastRenderedPageBreak/>
        <w:t>&lt;/RepeatBlock-By&gt;</w:t>
      </w:r>
    </w:p>
    <w:p w14:paraId="651DF237"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48E205DE" w14:textId="77777777" w:rsidR="00481F9C" w:rsidRPr="00B10984" w:rsidRDefault="00481F9C" w:rsidP="00481F9C">
      <w:pPr>
        <w:pStyle w:val="NormalBold"/>
      </w:pPr>
      <w:r w:rsidRPr="00B10984">
        <w:rPr>
          <w:rStyle w:val="HideTWBExt"/>
          <w:b w:val="0"/>
        </w:rPr>
        <w:t>&lt;Article&gt;</w:t>
      </w:r>
      <w:r w:rsidRPr="00B10984">
        <w:t>Čl. 8 – odst. 2 – pododstavec 1 – písm. b</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23285ADB" w14:textId="77777777" w:rsidTr="00234279">
        <w:trPr>
          <w:trHeight w:hRule="exact" w:val="240"/>
          <w:jc w:val="center"/>
        </w:trPr>
        <w:tc>
          <w:tcPr>
            <w:tcW w:w="9752" w:type="dxa"/>
            <w:gridSpan w:val="2"/>
            <w:tcBorders>
              <w:top w:val="nil"/>
              <w:left w:val="nil"/>
              <w:bottom w:val="nil"/>
              <w:right w:val="nil"/>
            </w:tcBorders>
          </w:tcPr>
          <w:p w14:paraId="2207DFFB" w14:textId="77777777" w:rsidR="00481F9C" w:rsidRPr="00B10984" w:rsidRDefault="00481F9C" w:rsidP="00234279"/>
        </w:tc>
      </w:tr>
      <w:tr w:rsidR="00481F9C" w:rsidRPr="00B10984" w14:paraId="243BF95E" w14:textId="77777777" w:rsidTr="00234279">
        <w:trPr>
          <w:trHeight w:val="240"/>
          <w:jc w:val="center"/>
        </w:trPr>
        <w:tc>
          <w:tcPr>
            <w:tcW w:w="4876" w:type="dxa"/>
            <w:tcBorders>
              <w:top w:val="nil"/>
              <w:left w:val="nil"/>
              <w:bottom w:val="nil"/>
              <w:right w:val="nil"/>
            </w:tcBorders>
          </w:tcPr>
          <w:p w14:paraId="5E323FA6"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48C0B712" w14:textId="77777777" w:rsidR="00481F9C" w:rsidRPr="00B10984" w:rsidRDefault="00481F9C" w:rsidP="00234279">
            <w:pPr>
              <w:pStyle w:val="AmColumnHeading"/>
            </w:pPr>
            <w:r w:rsidRPr="00B10984">
              <w:t>Pozměňovací návrh</w:t>
            </w:r>
          </w:p>
        </w:tc>
      </w:tr>
      <w:tr w:rsidR="00481F9C" w:rsidRPr="00B10984" w14:paraId="29519294" w14:textId="77777777" w:rsidTr="00234279">
        <w:trPr>
          <w:jc w:val="center"/>
        </w:trPr>
        <w:tc>
          <w:tcPr>
            <w:tcW w:w="4876" w:type="dxa"/>
            <w:tcBorders>
              <w:top w:val="nil"/>
              <w:left w:val="nil"/>
              <w:bottom w:val="nil"/>
              <w:right w:val="nil"/>
            </w:tcBorders>
          </w:tcPr>
          <w:p w14:paraId="2BDA5E18" w14:textId="77777777" w:rsidR="00481F9C" w:rsidRPr="00B10984" w:rsidRDefault="00481F9C" w:rsidP="00234279">
            <w:pPr>
              <w:pStyle w:val="Normal6a"/>
            </w:pPr>
            <w:r w:rsidRPr="00B10984">
              <w:t>b)</w:t>
            </w:r>
            <w:r w:rsidRPr="00B10984">
              <w:tab/>
              <w:t>ustanovení čl. 6 odst. 1, 2, 4 a 5 se přestanou uplatňovat pět let a 180 kalendářních dnů od data stanoveného Komisí v souladu s čl. </w:t>
            </w:r>
            <w:r w:rsidRPr="00B10984">
              <w:rPr>
                <w:b/>
                <w:i/>
              </w:rPr>
              <w:t>66 odst. 1 nařízení (EU) 2017/2226</w:t>
            </w:r>
            <w:r w:rsidRPr="00B10984">
              <w:t>;</w:t>
            </w:r>
          </w:p>
        </w:tc>
        <w:tc>
          <w:tcPr>
            <w:tcW w:w="4876" w:type="dxa"/>
            <w:tcBorders>
              <w:top w:val="nil"/>
              <w:left w:val="nil"/>
              <w:bottom w:val="nil"/>
              <w:right w:val="nil"/>
            </w:tcBorders>
          </w:tcPr>
          <w:p w14:paraId="73589B7A" w14:textId="77777777" w:rsidR="00481F9C" w:rsidRPr="00B10984" w:rsidRDefault="00481F9C" w:rsidP="00234279">
            <w:pPr>
              <w:pStyle w:val="Normal6a"/>
            </w:pPr>
            <w:r w:rsidRPr="00B10984">
              <w:t>b)</w:t>
            </w:r>
            <w:r w:rsidRPr="00B10984">
              <w:tab/>
              <w:t>ustanovení čl. 6 odst. 1, 2, 4 a 5 se přestanou uplatňovat pět let a 180 kalendářních dnů od data stanoveného Komisí v souladu s čl. </w:t>
            </w:r>
            <w:r w:rsidRPr="00B10984">
              <w:rPr>
                <w:b/>
                <w:i/>
              </w:rPr>
              <w:t>7a odst. 2</w:t>
            </w:r>
            <w:r w:rsidRPr="00B10984">
              <w:t>;</w:t>
            </w:r>
          </w:p>
        </w:tc>
      </w:tr>
    </w:tbl>
    <w:p w14:paraId="397109F6"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4098062C" w14:textId="77777777" w:rsidR="002E7F09" w:rsidRPr="00B10984" w:rsidRDefault="00481F9C" w:rsidP="00481F9C">
      <w:r w:rsidRPr="00B10984">
        <w:rPr>
          <w:rStyle w:val="HideTWBExt"/>
        </w:rPr>
        <w:t>&lt;/AmendB&gt;</w:t>
      </w:r>
    </w:p>
    <w:p w14:paraId="23319DBA"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147</w:t>
      </w:r>
      <w:r w:rsidRPr="00B10984">
        <w:rPr>
          <w:rStyle w:val="HideTWBExt"/>
          <w:b w:val="0"/>
        </w:rPr>
        <w:t>&lt;/NumAmB&gt;</w:t>
      </w:r>
    </w:p>
    <w:p w14:paraId="417CB6F2"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68833B9A" w14:textId="77777777" w:rsidR="00481F9C" w:rsidRPr="00B10984" w:rsidRDefault="00481F9C" w:rsidP="00481F9C">
      <w:pPr>
        <w:pStyle w:val="NormalBold"/>
      </w:pPr>
      <w:r w:rsidRPr="00B10984">
        <w:rPr>
          <w:rStyle w:val="HideTWBExt"/>
          <w:b w:val="0"/>
        </w:rPr>
        <w:t>&lt;/RepeatBlock-By&gt;</w:t>
      </w:r>
    </w:p>
    <w:p w14:paraId="0D926D0C"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456E20A1" w14:textId="77777777" w:rsidR="00481F9C" w:rsidRPr="00B10984" w:rsidRDefault="00481F9C" w:rsidP="00481F9C">
      <w:pPr>
        <w:pStyle w:val="NormalBold"/>
      </w:pPr>
      <w:r w:rsidRPr="00B10984">
        <w:rPr>
          <w:rStyle w:val="HideTWBExt"/>
          <w:b w:val="0"/>
        </w:rPr>
        <w:t>&lt;Article&gt;</w:t>
      </w:r>
      <w:r w:rsidRPr="00B10984">
        <w:t>Čl. 8 – odst. 2 – pododstavec 1 – písm. b</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23E10F87" w14:textId="77777777" w:rsidTr="00234279">
        <w:trPr>
          <w:trHeight w:hRule="exact" w:val="240"/>
          <w:jc w:val="center"/>
        </w:trPr>
        <w:tc>
          <w:tcPr>
            <w:tcW w:w="9752" w:type="dxa"/>
            <w:gridSpan w:val="2"/>
            <w:tcBorders>
              <w:top w:val="nil"/>
              <w:left w:val="nil"/>
              <w:bottom w:val="nil"/>
              <w:right w:val="nil"/>
            </w:tcBorders>
          </w:tcPr>
          <w:p w14:paraId="2CE68DF7" w14:textId="77777777" w:rsidR="00481F9C" w:rsidRPr="00B10984" w:rsidRDefault="00481F9C" w:rsidP="00234279"/>
        </w:tc>
      </w:tr>
      <w:tr w:rsidR="00481F9C" w:rsidRPr="00B10984" w14:paraId="1F854965" w14:textId="77777777" w:rsidTr="00234279">
        <w:trPr>
          <w:trHeight w:val="240"/>
          <w:jc w:val="center"/>
        </w:trPr>
        <w:tc>
          <w:tcPr>
            <w:tcW w:w="4876" w:type="dxa"/>
            <w:tcBorders>
              <w:top w:val="nil"/>
              <w:left w:val="nil"/>
              <w:bottom w:val="nil"/>
              <w:right w:val="nil"/>
            </w:tcBorders>
          </w:tcPr>
          <w:p w14:paraId="0C1D7CDF"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624C2DC8" w14:textId="77777777" w:rsidR="00481F9C" w:rsidRPr="00B10984" w:rsidRDefault="00481F9C" w:rsidP="00234279">
            <w:pPr>
              <w:pStyle w:val="AmColumnHeading"/>
            </w:pPr>
            <w:r w:rsidRPr="00B10984">
              <w:t>Pozměňovací návrh</w:t>
            </w:r>
          </w:p>
        </w:tc>
      </w:tr>
      <w:tr w:rsidR="00481F9C" w:rsidRPr="00B10984" w14:paraId="6F604DFB" w14:textId="77777777" w:rsidTr="00234279">
        <w:trPr>
          <w:jc w:val="center"/>
        </w:trPr>
        <w:tc>
          <w:tcPr>
            <w:tcW w:w="4876" w:type="dxa"/>
            <w:tcBorders>
              <w:top w:val="nil"/>
              <w:left w:val="nil"/>
              <w:bottom w:val="nil"/>
              <w:right w:val="nil"/>
            </w:tcBorders>
          </w:tcPr>
          <w:p w14:paraId="575D6535" w14:textId="77777777" w:rsidR="00481F9C" w:rsidRPr="00B10984" w:rsidRDefault="00481F9C" w:rsidP="00234279">
            <w:pPr>
              <w:pStyle w:val="Normal6a"/>
            </w:pPr>
            <w:r w:rsidRPr="00B10984">
              <w:t>b)</w:t>
            </w:r>
            <w:r w:rsidRPr="00B10984">
              <w:tab/>
              <w:t xml:space="preserve">ustanovení čl. 6 odst. 1, 2, 4 </w:t>
            </w:r>
            <w:r w:rsidRPr="00B10984">
              <w:rPr>
                <w:b/>
                <w:i/>
              </w:rPr>
              <w:t>a</w:t>
            </w:r>
            <w:r w:rsidRPr="00B10984">
              <w:t xml:space="preserve"> 5 se přestanou uplatňovat pět let a 180 kalendářních dnů od data stanoveného Komisí v souladu s čl. 66 odst. 1 nařízení (EU) 2017/2226;</w:t>
            </w:r>
          </w:p>
        </w:tc>
        <w:tc>
          <w:tcPr>
            <w:tcW w:w="4876" w:type="dxa"/>
            <w:tcBorders>
              <w:top w:val="nil"/>
              <w:left w:val="nil"/>
              <w:bottom w:val="nil"/>
              <w:right w:val="nil"/>
            </w:tcBorders>
          </w:tcPr>
          <w:p w14:paraId="350080F7" w14:textId="77777777" w:rsidR="00481F9C" w:rsidRPr="00B10984" w:rsidRDefault="00481F9C" w:rsidP="00234279">
            <w:pPr>
              <w:pStyle w:val="Normal6a"/>
            </w:pPr>
            <w:r w:rsidRPr="00B10984">
              <w:t>b)</w:t>
            </w:r>
            <w:r w:rsidRPr="00B10984">
              <w:tab/>
              <w:t>ustanovení čl. 6 odst. 1, 2, 4</w:t>
            </w:r>
            <w:r w:rsidRPr="00B10984">
              <w:rPr>
                <w:b/>
                <w:i/>
              </w:rPr>
              <w:t>,</w:t>
            </w:r>
            <w:r w:rsidRPr="00B10984">
              <w:t xml:space="preserve"> 5 </w:t>
            </w:r>
            <w:r w:rsidRPr="00B10984">
              <w:rPr>
                <w:b/>
                <w:i/>
              </w:rPr>
              <w:t>a 5a</w:t>
            </w:r>
            <w:r w:rsidRPr="00B10984">
              <w:t xml:space="preserve"> se přestanou uplatňovat pět let a 180 kalendářních dnů od data stanoveného Komisí v souladu s čl. 66 odst. 1 nařízení (EU) 2017/2226;</w:t>
            </w:r>
          </w:p>
        </w:tc>
      </w:tr>
    </w:tbl>
    <w:p w14:paraId="5C9C969C"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7E4AC565" w14:textId="77777777" w:rsidR="002E7F09" w:rsidRPr="00B10984" w:rsidRDefault="00481F9C" w:rsidP="00481F9C">
      <w:r w:rsidRPr="00B10984">
        <w:rPr>
          <w:rStyle w:val="HideTWBExt"/>
        </w:rPr>
        <w:t>&lt;/AmendB&gt;</w:t>
      </w:r>
    </w:p>
    <w:p w14:paraId="1583B505"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148</w:t>
      </w:r>
      <w:r w:rsidRPr="00B10984">
        <w:rPr>
          <w:rStyle w:val="HideTWBExt"/>
          <w:b w:val="0"/>
        </w:rPr>
        <w:t>&lt;/NumAmB&gt;</w:t>
      </w:r>
    </w:p>
    <w:p w14:paraId="78C44812"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1D0DD0C7" w14:textId="77777777" w:rsidR="00481F9C" w:rsidRPr="00B10984" w:rsidRDefault="00481F9C" w:rsidP="00481F9C">
      <w:pPr>
        <w:pStyle w:val="NormalBold"/>
      </w:pPr>
      <w:r w:rsidRPr="00B10984">
        <w:rPr>
          <w:rStyle w:val="HideTWBExt"/>
          <w:b w:val="0"/>
        </w:rPr>
        <w:t>&lt;/RepeatBlock-By&gt;</w:t>
      </w:r>
    </w:p>
    <w:p w14:paraId="360F2E0C"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7F664E55" w14:textId="77777777" w:rsidR="00481F9C" w:rsidRPr="00B10984" w:rsidRDefault="00481F9C" w:rsidP="00481F9C">
      <w:pPr>
        <w:pStyle w:val="NormalBold"/>
      </w:pPr>
      <w:r w:rsidRPr="00B10984">
        <w:rPr>
          <w:rStyle w:val="HideTWBExt"/>
          <w:b w:val="0"/>
        </w:rPr>
        <w:t>&lt;Article&gt;</w:t>
      </w:r>
      <w:r w:rsidRPr="00B10984">
        <w:t>Čl. 8 – odst. 2 – pododstavec 1 – písm. c</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076F1239" w14:textId="77777777" w:rsidTr="00234279">
        <w:trPr>
          <w:trHeight w:hRule="exact" w:val="240"/>
          <w:jc w:val="center"/>
        </w:trPr>
        <w:tc>
          <w:tcPr>
            <w:tcW w:w="9752" w:type="dxa"/>
            <w:gridSpan w:val="2"/>
            <w:tcBorders>
              <w:top w:val="nil"/>
              <w:left w:val="nil"/>
              <w:bottom w:val="nil"/>
              <w:right w:val="nil"/>
            </w:tcBorders>
          </w:tcPr>
          <w:p w14:paraId="12D81A21" w14:textId="77777777" w:rsidR="00481F9C" w:rsidRPr="00B10984" w:rsidRDefault="00481F9C" w:rsidP="00234279"/>
        </w:tc>
      </w:tr>
      <w:tr w:rsidR="00481F9C" w:rsidRPr="00B10984" w14:paraId="49E4BABB" w14:textId="77777777" w:rsidTr="00234279">
        <w:trPr>
          <w:trHeight w:val="240"/>
          <w:jc w:val="center"/>
        </w:trPr>
        <w:tc>
          <w:tcPr>
            <w:tcW w:w="4876" w:type="dxa"/>
            <w:tcBorders>
              <w:top w:val="nil"/>
              <w:left w:val="nil"/>
              <w:bottom w:val="nil"/>
              <w:right w:val="nil"/>
            </w:tcBorders>
          </w:tcPr>
          <w:p w14:paraId="4B1ACAF4"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5DE8DFF6" w14:textId="77777777" w:rsidR="00481F9C" w:rsidRPr="00B10984" w:rsidRDefault="00481F9C" w:rsidP="00234279">
            <w:pPr>
              <w:pStyle w:val="AmColumnHeading"/>
            </w:pPr>
            <w:r w:rsidRPr="00B10984">
              <w:t>Pozměňovací návrh</w:t>
            </w:r>
          </w:p>
        </w:tc>
      </w:tr>
      <w:tr w:rsidR="00481F9C" w:rsidRPr="00B10984" w14:paraId="05E3780F" w14:textId="77777777" w:rsidTr="00234279">
        <w:trPr>
          <w:jc w:val="center"/>
        </w:trPr>
        <w:tc>
          <w:tcPr>
            <w:tcW w:w="4876" w:type="dxa"/>
            <w:tcBorders>
              <w:top w:val="nil"/>
              <w:left w:val="nil"/>
              <w:bottom w:val="nil"/>
              <w:right w:val="nil"/>
            </w:tcBorders>
          </w:tcPr>
          <w:p w14:paraId="66DC7405" w14:textId="77777777" w:rsidR="00481F9C" w:rsidRPr="00B10984" w:rsidRDefault="00481F9C" w:rsidP="00234279">
            <w:pPr>
              <w:pStyle w:val="Normal6a"/>
            </w:pPr>
            <w:r w:rsidRPr="00B10984">
              <w:t>c)</w:t>
            </w:r>
            <w:r w:rsidRPr="00B10984">
              <w:tab/>
              <w:t>ustanovení čl. 6 odst. 3 druhého pododstavce se přestane uplatňovat 360 kalendářních dnů od data stanoveného Komisí v souladu s čl. </w:t>
            </w:r>
            <w:r w:rsidRPr="00B10984">
              <w:rPr>
                <w:b/>
                <w:i/>
              </w:rPr>
              <w:t>66 odst. 1 nařízení (EU) 2017/222</w:t>
            </w:r>
            <w:r w:rsidRPr="00B10984">
              <w:t>6;</w:t>
            </w:r>
          </w:p>
        </w:tc>
        <w:tc>
          <w:tcPr>
            <w:tcW w:w="4876" w:type="dxa"/>
            <w:tcBorders>
              <w:top w:val="nil"/>
              <w:left w:val="nil"/>
              <w:bottom w:val="nil"/>
              <w:right w:val="nil"/>
            </w:tcBorders>
          </w:tcPr>
          <w:p w14:paraId="325BC6B9" w14:textId="77777777" w:rsidR="00481F9C" w:rsidRPr="00B10984" w:rsidRDefault="00481F9C" w:rsidP="00234279">
            <w:pPr>
              <w:pStyle w:val="Normal6a"/>
            </w:pPr>
            <w:r w:rsidRPr="00B10984">
              <w:t>c)</w:t>
            </w:r>
            <w:r w:rsidRPr="00B10984">
              <w:tab/>
              <w:t>ustanovení čl. 6 odst. 3 druhého pododstavce se přestane uplatňovat 360 kalendářních dnů od data stanoveného Komisí v souladu s čl. </w:t>
            </w:r>
            <w:r w:rsidRPr="00B10984">
              <w:rPr>
                <w:b/>
                <w:i/>
              </w:rPr>
              <w:t>7a odst. 2</w:t>
            </w:r>
            <w:r w:rsidRPr="00B10984">
              <w:t>;</w:t>
            </w:r>
          </w:p>
        </w:tc>
      </w:tr>
    </w:tbl>
    <w:p w14:paraId="02818A8E"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3EAD186B" w14:textId="77777777" w:rsidR="002E7F09" w:rsidRPr="00B10984" w:rsidRDefault="00481F9C" w:rsidP="00481F9C">
      <w:r w:rsidRPr="00B10984">
        <w:rPr>
          <w:rStyle w:val="HideTWBExt"/>
        </w:rPr>
        <w:lastRenderedPageBreak/>
        <w:t>&lt;/AmendB&gt;</w:t>
      </w:r>
    </w:p>
    <w:p w14:paraId="118E8882"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149</w:t>
      </w:r>
      <w:r w:rsidRPr="00B10984">
        <w:rPr>
          <w:rStyle w:val="HideTWBExt"/>
          <w:b w:val="0"/>
        </w:rPr>
        <w:t>&lt;/NumAmB&gt;</w:t>
      </w:r>
    </w:p>
    <w:p w14:paraId="2417A038" w14:textId="77777777" w:rsidR="00481F9C" w:rsidRPr="00B10984" w:rsidRDefault="00481F9C" w:rsidP="00481F9C">
      <w:pPr>
        <w:pStyle w:val="NormalBold"/>
      </w:pPr>
      <w:r w:rsidRPr="00B10984">
        <w:rPr>
          <w:rStyle w:val="HideTWBExt"/>
          <w:b w:val="0"/>
        </w:rPr>
        <w:t>&lt;RepeatBlock-By&gt;&lt;Members&gt;</w:t>
      </w:r>
      <w:r w:rsidRPr="00B10984">
        <w:t>Erik Marquardt</w:t>
      </w:r>
      <w:r w:rsidRPr="00B10984">
        <w:rPr>
          <w:rStyle w:val="HideTWBExt"/>
          <w:b w:val="0"/>
        </w:rPr>
        <w:t>&lt;/Members&gt;</w:t>
      </w:r>
    </w:p>
    <w:p w14:paraId="396A58A4" w14:textId="77777777" w:rsidR="00481F9C" w:rsidRPr="00B10984" w:rsidRDefault="00481F9C" w:rsidP="00481F9C">
      <w:pPr>
        <w:pStyle w:val="NormalBold"/>
      </w:pPr>
      <w:r w:rsidRPr="00B10984">
        <w:rPr>
          <w:rStyle w:val="HideTWBExt"/>
          <w:b w:val="0"/>
        </w:rPr>
        <w:t>&lt;/RepeatBlock-By&gt;</w:t>
      </w:r>
    </w:p>
    <w:p w14:paraId="3FD74C51"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419796DE" w14:textId="77777777" w:rsidR="00481F9C" w:rsidRPr="00B10984" w:rsidRDefault="00481F9C" w:rsidP="00481F9C">
      <w:pPr>
        <w:pStyle w:val="NormalBold"/>
      </w:pPr>
      <w:r w:rsidRPr="00B10984">
        <w:rPr>
          <w:rStyle w:val="HideTWBExt"/>
          <w:b w:val="0"/>
        </w:rPr>
        <w:t>&lt;Article&gt;</w:t>
      </w:r>
      <w:r w:rsidRPr="00B10984">
        <w:t>Čl. 8 – odst. 2 – pododstavec 1 – písm. d</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26F1DAC4" w14:textId="77777777" w:rsidTr="00234279">
        <w:trPr>
          <w:trHeight w:hRule="exact" w:val="240"/>
          <w:jc w:val="center"/>
        </w:trPr>
        <w:tc>
          <w:tcPr>
            <w:tcW w:w="9752" w:type="dxa"/>
            <w:gridSpan w:val="2"/>
            <w:tcBorders>
              <w:top w:val="nil"/>
              <w:left w:val="nil"/>
              <w:bottom w:val="nil"/>
              <w:right w:val="nil"/>
            </w:tcBorders>
          </w:tcPr>
          <w:p w14:paraId="6F839B83" w14:textId="77777777" w:rsidR="00481F9C" w:rsidRPr="00B10984" w:rsidRDefault="00481F9C" w:rsidP="00234279"/>
        </w:tc>
      </w:tr>
      <w:tr w:rsidR="00481F9C" w:rsidRPr="00B10984" w14:paraId="3CF8D5D8" w14:textId="77777777" w:rsidTr="00234279">
        <w:trPr>
          <w:trHeight w:val="240"/>
          <w:jc w:val="center"/>
        </w:trPr>
        <w:tc>
          <w:tcPr>
            <w:tcW w:w="4876" w:type="dxa"/>
            <w:tcBorders>
              <w:top w:val="nil"/>
              <w:left w:val="nil"/>
              <w:bottom w:val="nil"/>
              <w:right w:val="nil"/>
            </w:tcBorders>
          </w:tcPr>
          <w:p w14:paraId="27625384"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022ABF48" w14:textId="77777777" w:rsidR="00481F9C" w:rsidRPr="00B10984" w:rsidRDefault="00481F9C" w:rsidP="00234279">
            <w:pPr>
              <w:pStyle w:val="AmColumnHeading"/>
            </w:pPr>
            <w:r w:rsidRPr="00B10984">
              <w:t>Pozměňovací návrh</w:t>
            </w:r>
          </w:p>
        </w:tc>
      </w:tr>
      <w:tr w:rsidR="00481F9C" w:rsidRPr="00B10984" w14:paraId="5C9389DD" w14:textId="77777777" w:rsidTr="00234279">
        <w:trPr>
          <w:jc w:val="center"/>
        </w:trPr>
        <w:tc>
          <w:tcPr>
            <w:tcW w:w="4876" w:type="dxa"/>
            <w:tcBorders>
              <w:top w:val="nil"/>
              <w:left w:val="nil"/>
              <w:bottom w:val="nil"/>
              <w:right w:val="nil"/>
            </w:tcBorders>
          </w:tcPr>
          <w:p w14:paraId="31308B26" w14:textId="77777777" w:rsidR="00481F9C" w:rsidRPr="00B10984" w:rsidRDefault="00481F9C" w:rsidP="00234279">
            <w:pPr>
              <w:pStyle w:val="Normal6a"/>
            </w:pPr>
            <w:r w:rsidRPr="00B10984">
              <w:t>d)</w:t>
            </w:r>
            <w:r w:rsidRPr="00B10984">
              <w:tab/>
              <w:t>ustanovení čl. 7 odst. 2 a 3 se přestanou uplatňovat 300 kalendářních dnů od data stanoveného Komisí v souladu s čl. 66 odst. 1 nařízení (EU) 2017/2226;</w:t>
            </w:r>
          </w:p>
        </w:tc>
        <w:tc>
          <w:tcPr>
            <w:tcW w:w="4876" w:type="dxa"/>
            <w:tcBorders>
              <w:top w:val="nil"/>
              <w:left w:val="nil"/>
              <w:bottom w:val="nil"/>
              <w:right w:val="nil"/>
            </w:tcBorders>
          </w:tcPr>
          <w:p w14:paraId="2E570CD1" w14:textId="77777777" w:rsidR="00481F9C" w:rsidRPr="00B10984" w:rsidRDefault="00481F9C" w:rsidP="00234279">
            <w:pPr>
              <w:pStyle w:val="Normal6a"/>
            </w:pPr>
            <w:r w:rsidRPr="00B10984">
              <w:t>d)</w:t>
            </w:r>
            <w:r w:rsidRPr="00B10984">
              <w:tab/>
              <w:t>ustanovení čl. 7 odst. 2</w:t>
            </w:r>
            <w:r w:rsidRPr="00B10984">
              <w:rPr>
                <w:b/>
                <w:i/>
              </w:rPr>
              <w:t>, 2a</w:t>
            </w:r>
            <w:r w:rsidRPr="00B10984">
              <w:t xml:space="preserve"> a 3 se přestanou uplatňovat 300 kalendářních dnů od data stanoveného Komisí v souladu s čl. 66 odst. 1 nařízení (EU) 2017/2226;</w:t>
            </w:r>
          </w:p>
        </w:tc>
      </w:tr>
    </w:tbl>
    <w:p w14:paraId="231CB842"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1FD56EB5" w14:textId="77777777" w:rsidR="002E7F09" w:rsidRPr="00B10984" w:rsidRDefault="00481F9C" w:rsidP="00481F9C">
      <w:r w:rsidRPr="00B10984">
        <w:rPr>
          <w:rStyle w:val="HideTWBExt"/>
        </w:rPr>
        <w:t>&lt;/AmendB&gt;</w:t>
      </w:r>
    </w:p>
    <w:p w14:paraId="5A04C81B"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150</w:t>
      </w:r>
      <w:r w:rsidRPr="00B10984">
        <w:rPr>
          <w:rStyle w:val="HideTWBExt"/>
          <w:b w:val="0"/>
        </w:rPr>
        <w:t>&lt;/NumAmB&gt;</w:t>
      </w:r>
    </w:p>
    <w:p w14:paraId="047D900D"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600BE6D6" w14:textId="77777777" w:rsidR="00481F9C" w:rsidRPr="00B10984" w:rsidRDefault="00481F9C" w:rsidP="00481F9C">
      <w:pPr>
        <w:pStyle w:val="NormalBold"/>
      </w:pPr>
      <w:r w:rsidRPr="00B10984">
        <w:rPr>
          <w:rStyle w:val="HideTWBExt"/>
          <w:b w:val="0"/>
        </w:rPr>
        <w:t>&lt;/RepeatBlock-By&gt;</w:t>
      </w:r>
    </w:p>
    <w:p w14:paraId="43A38EB6"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74A6B654" w14:textId="77777777" w:rsidR="00481F9C" w:rsidRPr="00B10984" w:rsidRDefault="00481F9C" w:rsidP="00481F9C">
      <w:pPr>
        <w:pStyle w:val="NormalBold"/>
      </w:pPr>
      <w:r w:rsidRPr="00B10984">
        <w:rPr>
          <w:rStyle w:val="HideTWBExt"/>
          <w:b w:val="0"/>
        </w:rPr>
        <w:t>&lt;Article&gt;</w:t>
      </w:r>
      <w:r w:rsidRPr="00B10984">
        <w:t>Čl. 8 – odst. 2 – pododstavec 1 – písm. d</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333A5CC4" w14:textId="77777777" w:rsidTr="00234279">
        <w:trPr>
          <w:trHeight w:hRule="exact" w:val="240"/>
          <w:jc w:val="center"/>
        </w:trPr>
        <w:tc>
          <w:tcPr>
            <w:tcW w:w="9752" w:type="dxa"/>
            <w:gridSpan w:val="2"/>
            <w:tcBorders>
              <w:top w:val="nil"/>
              <w:left w:val="nil"/>
              <w:bottom w:val="nil"/>
              <w:right w:val="nil"/>
            </w:tcBorders>
          </w:tcPr>
          <w:p w14:paraId="3AADA908" w14:textId="77777777" w:rsidR="00481F9C" w:rsidRPr="00B10984" w:rsidRDefault="00481F9C" w:rsidP="00234279"/>
        </w:tc>
      </w:tr>
      <w:tr w:rsidR="00481F9C" w:rsidRPr="00B10984" w14:paraId="1823F38F" w14:textId="77777777" w:rsidTr="00234279">
        <w:trPr>
          <w:trHeight w:val="240"/>
          <w:jc w:val="center"/>
        </w:trPr>
        <w:tc>
          <w:tcPr>
            <w:tcW w:w="4876" w:type="dxa"/>
            <w:tcBorders>
              <w:top w:val="nil"/>
              <w:left w:val="nil"/>
              <w:bottom w:val="nil"/>
              <w:right w:val="nil"/>
            </w:tcBorders>
          </w:tcPr>
          <w:p w14:paraId="6105A245"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302F0D74" w14:textId="77777777" w:rsidR="00481F9C" w:rsidRPr="00B10984" w:rsidRDefault="00481F9C" w:rsidP="00234279">
            <w:pPr>
              <w:pStyle w:val="AmColumnHeading"/>
            </w:pPr>
            <w:r w:rsidRPr="00B10984">
              <w:t>Pozměňovací návrh</w:t>
            </w:r>
          </w:p>
        </w:tc>
      </w:tr>
      <w:tr w:rsidR="00481F9C" w:rsidRPr="00B10984" w14:paraId="567C28A6" w14:textId="77777777" w:rsidTr="00234279">
        <w:trPr>
          <w:jc w:val="center"/>
        </w:trPr>
        <w:tc>
          <w:tcPr>
            <w:tcW w:w="4876" w:type="dxa"/>
            <w:tcBorders>
              <w:top w:val="nil"/>
              <w:left w:val="nil"/>
              <w:bottom w:val="nil"/>
              <w:right w:val="nil"/>
            </w:tcBorders>
          </w:tcPr>
          <w:p w14:paraId="36437550" w14:textId="77777777" w:rsidR="00481F9C" w:rsidRPr="00B10984" w:rsidRDefault="00481F9C" w:rsidP="00234279">
            <w:pPr>
              <w:pStyle w:val="Normal6a"/>
            </w:pPr>
            <w:r w:rsidRPr="00B10984">
              <w:t>d)</w:t>
            </w:r>
            <w:r w:rsidRPr="00B10984">
              <w:tab/>
              <w:t>ustanovení čl. 7 odst. 2 a 3 se přestanou uplatňovat 300 kalendářních dnů od data stanoveného Komisí v souladu s čl. </w:t>
            </w:r>
            <w:r w:rsidRPr="00B10984">
              <w:rPr>
                <w:b/>
                <w:i/>
              </w:rPr>
              <w:t>66 odst. 1 nařízení (EU) 2017/2226</w:t>
            </w:r>
            <w:r w:rsidRPr="00B10984">
              <w:t>;</w:t>
            </w:r>
          </w:p>
        </w:tc>
        <w:tc>
          <w:tcPr>
            <w:tcW w:w="4876" w:type="dxa"/>
            <w:tcBorders>
              <w:top w:val="nil"/>
              <w:left w:val="nil"/>
              <w:bottom w:val="nil"/>
              <w:right w:val="nil"/>
            </w:tcBorders>
          </w:tcPr>
          <w:p w14:paraId="54F85906" w14:textId="77777777" w:rsidR="00481F9C" w:rsidRPr="00B10984" w:rsidRDefault="00481F9C" w:rsidP="00234279">
            <w:pPr>
              <w:pStyle w:val="Normal6a"/>
            </w:pPr>
            <w:r w:rsidRPr="00B10984">
              <w:t>d)</w:t>
            </w:r>
            <w:r w:rsidRPr="00B10984">
              <w:tab/>
              <w:t>ustanovení čl. 7 odst. 2 a 3 se přestanou uplatňovat 300 kalendářních dnů od data stanoveného Komisí v souladu s čl. </w:t>
            </w:r>
            <w:r w:rsidRPr="00B10984">
              <w:rPr>
                <w:b/>
                <w:i/>
              </w:rPr>
              <w:t>7a odst. 2</w:t>
            </w:r>
            <w:r w:rsidRPr="00B10984">
              <w:t>;</w:t>
            </w:r>
          </w:p>
        </w:tc>
      </w:tr>
    </w:tbl>
    <w:p w14:paraId="7430509A" w14:textId="77777777" w:rsidR="00481F9C" w:rsidRPr="00B10984" w:rsidRDefault="00481F9C" w:rsidP="00481F9C">
      <w:pPr>
        <w:pStyle w:val="AmOrLang"/>
      </w:pPr>
      <w:r w:rsidRPr="00B10984">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7C911E26" w14:textId="77777777" w:rsidR="002E7F09" w:rsidRPr="00B10984" w:rsidRDefault="00481F9C" w:rsidP="00481F9C">
      <w:r w:rsidRPr="00B10984">
        <w:rPr>
          <w:rStyle w:val="HideTWBExt"/>
        </w:rPr>
        <w:t>&lt;/AmendB&gt;</w:t>
      </w:r>
    </w:p>
    <w:p w14:paraId="663EA1E5" w14:textId="77777777" w:rsidR="00481F9C" w:rsidRPr="00B10984" w:rsidRDefault="00481F9C" w:rsidP="00481F9C">
      <w:pPr>
        <w:pStyle w:val="AmNumberTabs"/>
      </w:pPr>
      <w:r w:rsidRPr="00B10984">
        <w:rPr>
          <w:rStyle w:val="HideTWBExt"/>
          <w:b w:val="0"/>
        </w:rPr>
        <w:t>&lt;AmendB&gt;</w:t>
      </w:r>
      <w:r w:rsidRPr="00B10984">
        <w:t>Pozměňovací návrh</w:t>
      </w:r>
      <w:r w:rsidRPr="00B10984">
        <w:tab/>
      </w:r>
      <w:r w:rsidRPr="00B10984">
        <w:tab/>
      </w:r>
      <w:r w:rsidRPr="00B10984">
        <w:rPr>
          <w:rStyle w:val="HideTWBExt"/>
          <w:b w:val="0"/>
        </w:rPr>
        <w:t>&lt;NumAmB&gt;</w:t>
      </w:r>
      <w:r w:rsidRPr="00B10984">
        <w:t>151</w:t>
      </w:r>
      <w:r w:rsidRPr="00B10984">
        <w:rPr>
          <w:rStyle w:val="HideTWBExt"/>
          <w:b w:val="0"/>
        </w:rPr>
        <w:t>&lt;/NumAmB&gt;</w:t>
      </w:r>
    </w:p>
    <w:p w14:paraId="0BD5C568" w14:textId="77777777" w:rsidR="00481F9C" w:rsidRPr="00B10984" w:rsidRDefault="00481F9C" w:rsidP="00481F9C">
      <w:pPr>
        <w:pStyle w:val="NormalBold"/>
      </w:pPr>
      <w:r w:rsidRPr="00B10984">
        <w:rPr>
          <w:rStyle w:val="HideTWBExt"/>
          <w:b w:val="0"/>
        </w:rPr>
        <w:t>&lt;RepeatBlock-By&gt;&lt;Members&gt;</w:t>
      </w:r>
      <w:r w:rsidRPr="00B10984">
        <w:t>Özlem Demirel</w:t>
      </w:r>
      <w:r w:rsidRPr="00B10984">
        <w:rPr>
          <w:rStyle w:val="HideTWBExt"/>
          <w:b w:val="0"/>
        </w:rPr>
        <w:t>&lt;/Members&gt;</w:t>
      </w:r>
    </w:p>
    <w:p w14:paraId="2302D9E2" w14:textId="77777777" w:rsidR="00481F9C" w:rsidRPr="00B10984" w:rsidRDefault="00481F9C" w:rsidP="00481F9C">
      <w:pPr>
        <w:pStyle w:val="NormalBold"/>
      </w:pPr>
      <w:r w:rsidRPr="00B10984">
        <w:rPr>
          <w:rStyle w:val="HideTWBExt"/>
          <w:b w:val="0"/>
        </w:rPr>
        <w:t>&lt;/RepeatBlock-By&gt;</w:t>
      </w:r>
    </w:p>
    <w:p w14:paraId="3F6D884C" w14:textId="77777777" w:rsidR="00481F9C" w:rsidRPr="00B10984" w:rsidRDefault="00481F9C" w:rsidP="00481F9C">
      <w:pPr>
        <w:pStyle w:val="NormalBold"/>
      </w:pPr>
      <w:r w:rsidRPr="00B10984">
        <w:rPr>
          <w:rStyle w:val="HideTWBExt"/>
          <w:b w:val="0"/>
        </w:rPr>
        <w:t>&lt;DocAmend&gt;</w:t>
      </w:r>
      <w:r w:rsidRPr="00B10984">
        <w:t>Návrh nařízení</w:t>
      </w:r>
      <w:r w:rsidRPr="00B10984">
        <w:rPr>
          <w:rStyle w:val="HideTWBExt"/>
          <w:b w:val="0"/>
        </w:rPr>
        <w:t>&lt;/DocAmend&gt;</w:t>
      </w:r>
    </w:p>
    <w:p w14:paraId="6812933D" w14:textId="77777777" w:rsidR="00481F9C" w:rsidRPr="00B10984" w:rsidRDefault="00481F9C" w:rsidP="00481F9C">
      <w:pPr>
        <w:pStyle w:val="NormalBold"/>
      </w:pPr>
      <w:r w:rsidRPr="00B10984">
        <w:rPr>
          <w:rStyle w:val="HideTWBExt"/>
          <w:b w:val="0"/>
        </w:rPr>
        <w:t>&lt;Article&gt;</w:t>
      </w:r>
      <w:r w:rsidRPr="00B10984">
        <w:t>Čl. 8 – odst. 2 – pododstavec 1 – písm. e</w:t>
      </w:r>
      <w:r w:rsidRPr="00B109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F9C" w:rsidRPr="00B10984" w14:paraId="5394D7BC" w14:textId="77777777" w:rsidTr="00234279">
        <w:trPr>
          <w:trHeight w:hRule="exact" w:val="240"/>
          <w:jc w:val="center"/>
        </w:trPr>
        <w:tc>
          <w:tcPr>
            <w:tcW w:w="9752" w:type="dxa"/>
            <w:gridSpan w:val="2"/>
            <w:tcBorders>
              <w:top w:val="nil"/>
              <w:left w:val="nil"/>
              <w:bottom w:val="nil"/>
              <w:right w:val="nil"/>
            </w:tcBorders>
          </w:tcPr>
          <w:p w14:paraId="2BA77DE0" w14:textId="77777777" w:rsidR="00481F9C" w:rsidRPr="00B10984" w:rsidRDefault="00481F9C" w:rsidP="00234279"/>
        </w:tc>
      </w:tr>
      <w:tr w:rsidR="00481F9C" w:rsidRPr="00B10984" w14:paraId="56381234" w14:textId="77777777" w:rsidTr="00234279">
        <w:trPr>
          <w:trHeight w:val="240"/>
          <w:jc w:val="center"/>
        </w:trPr>
        <w:tc>
          <w:tcPr>
            <w:tcW w:w="4876" w:type="dxa"/>
            <w:tcBorders>
              <w:top w:val="nil"/>
              <w:left w:val="nil"/>
              <w:bottom w:val="nil"/>
              <w:right w:val="nil"/>
            </w:tcBorders>
          </w:tcPr>
          <w:p w14:paraId="10252D94" w14:textId="77777777" w:rsidR="00481F9C" w:rsidRPr="00B10984" w:rsidRDefault="00481F9C" w:rsidP="00234279">
            <w:pPr>
              <w:pStyle w:val="AmColumnHeading"/>
            </w:pPr>
            <w:r w:rsidRPr="00B10984">
              <w:t>Znění navržené Komisí</w:t>
            </w:r>
          </w:p>
        </w:tc>
        <w:tc>
          <w:tcPr>
            <w:tcW w:w="4876" w:type="dxa"/>
            <w:tcBorders>
              <w:top w:val="nil"/>
              <w:left w:val="nil"/>
              <w:bottom w:val="nil"/>
              <w:right w:val="nil"/>
            </w:tcBorders>
          </w:tcPr>
          <w:p w14:paraId="7D5237EA" w14:textId="77777777" w:rsidR="00481F9C" w:rsidRPr="00B10984" w:rsidRDefault="00481F9C" w:rsidP="00234279">
            <w:pPr>
              <w:pStyle w:val="AmColumnHeading"/>
            </w:pPr>
            <w:r w:rsidRPr="00B10984">
              <w:t>Pozměňovací návrh</w:t>
            </w:r>
          </w:p>
        </w:tc>
      </w:tr>
      <w:tr w:rsidR="00481F9C" w:rsidRPr="00B10984" w14:paraId="5D7122C4" w14:textId="77777777" w:rsidTr="00234279">
        <w:trPr>
          <w:jc w:val="center"/>
        </w:trPr>
        <w:tc>
          <w:tcPr>
            <w:tcW w:w="4876" w:type="dxa"/>
            <w:tcBorders>
              <w:top w:val="nil"/>
              <w:left w:val="nil"/>
              <w:bottom w:val="nil"/>
              <w:right w:val="nil"/>
            </w:tcBorders>
          </w:tcPr>
          <w:p w14:paraId="401F3B05" w14:textId="77777777" w:rsidR="00481F9C" w:rsidRPr="00B10984" w:rsidRDefault="00481F9C" w:rsidP="00234279">
            <w:pPr>
              <w:pStyle w:val="Normal6a"/>
            </w:pPr>
            <w:r w:rsidRPr="00B10984">
              <w:t>e)</w:t>
            </w:r>
            <w:r w:rsidRPr="00B10984">
              <w:tab/>
              <w:t>ustanovení čl. 7 odst. 4 se přestane uplatňovat 210 kalendářních dnů od data stanoveného Komisí v souladu s čl. </w:t>
            </w:r>
            <w:r w:rsidRPr="00B10984">
              <w:rPr>
                <w:b/>
                <w:i/>
              </w:rPr>
              <w:t>66 odst. 1 nařízení (EU) 2017/2226</w:t>
            </w:r>
            <w:r w:rsidRPr="00B10984">
              <w:t>.</w:t>
            </w:r>
          </w:p>
        </w:tc>
        <w:tc>
          <w:tcPr>
            <w:tcW w:w="4876" w:type="dxa"/>
            <w:tcBorders>
              <w:top w:val="nil"/>
              <w:left w:val="nil"/>
              <w:bottom w:val="nil"/>
              <w:right w:val="nil"/>
            </w:tcBorders>
          </w:tcPr>
          <w:p w14:paraId="0927F866" w14:textId="77777777" w:rsidR="00481F9C" w:rsidRPr="00B10984" w:rsidRDefault="00481F9C" w:rsidP="00234279">
            <w:pPr>
              <w:pStyle w:val="Normal6a"/>
            </w:pPr>
            <w:r w:rsidRPr="00B10984">
              <w:t>e)</w:t>
            </w:r>
            <w:r w:rsidRPr="00B10984">
              <w:tab/>
              <w:t>ustanovení čl. 7 odst. 4 se přestane uplatňovat 210 kalendářních dnů od data stanoveného Komisí v souladu s čl. </w:t>
            </w:r>
            <w:r w:rsidRPr="00B10984">
              <w:rPr>
                <w:b/>
                <w:i/>
              </w:rPr>
              <w:t>7a odst. 2</w:t>
            </w:r>
            <w:r w:rsidRPr="00B10984">
              <w:t>.</w:t>
            </w:r>
          </w:p>
        </w:tc>
      </w:tr>
    </w:tbl>
    <w:p w14:paraId="584F9E81" w14:textId="77777777" w:rsidR="00481F9C" w:rsidRPr="00B10984" w:rsidRDefault="00481F9C" w:rsidP="00481F9C">
      <w:pPr>
        <w:pStyle w:val="AmOrLang"/>
      </w:pPr>
      <w:r w:rsidRPr="00B10984">
        <w:lastRenderedPageBreak/>
        <w:t xml:space="preserve">Or. </w:t>
      </w:r>
      <w:r w:rsidRPr="00B10984">
        <w:rPr>
          <w:rStyle w:val="HideTWBExt"/>
        </w:rPr>
        <w:t>&lt;Original&gt;</w:t>
      </w:r>
      <w:r w:rsidRPr="00B10984">
        <w:rPr>
          <w:rStyle w:val="HideTWBInt"/>
        </w:rPr>
        <w:t>{EN}</w:t>
      </w:r>
      <w:r w:rsidRPr="00B10984">
        <w:t>en</w:t>
      </w:r>
      <w:r w:rsidRPr="00B10984">
        <w:rPr>
          <w:rStyle w:val="HideTWBExt"/>
        </w:rPr>
        <w:t>&lt;/Original&gt;</w:t>
      </w:r>
    </w:p>
    <w:p w14:paraId="0180AAE3" w14:textId="77777777" w:rsidR="00481F9C" w:rsidRPr="00B10984" w:rsidRDefault="00481F9C" w:rsidP="00481F9C">
      <w:r w:rsidRPr="00B10984">
        <w:rPr>
          <w:rStyle w:val="HideTWBExt"/>
        </w:rPr>
        <w:t>&lt;/AmendB&gt;</w:t>
      </w:r>
    </w:p>
    <w:p w14:paraId="402868C8" w14:textId="77777777" w:rsidR="002E7F09" w:rsidRPr="00B10984" w:rsidRDefault="00481F9C" w:rsidP="00481F9C">
      <w:r w:rsidRPr="00B10984">
        <w:rPr>
          <w:rStyle w:val="HideTWBExt"/>
        </w:rPr>
        <w:t>&lt;/RepeatBlock-AmendB&gt;</w:t>
      </w:r>
      <w:bookmarkStart w:id="0" w:name="_GoBack"/>
      <w:bookmarkEnd w:id="0"/>
    </w:p>
    <w:sectPr w:rsidR="002E7F09" w:rsidRPr="00B10984" w:rsidSect="005B695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7914EB" w14:textId="77777777" w:rsidR="00481F9C" w:rsidRPr="00B10984" w:rsidRDefault="00481F9C">
      <w:r w:rsidRPr="00B10984">
        <w:separator/>
      </w:r>
    </w:p>
  </w:endnote>
  <w:endnote w:type="continuationSeparator" w:id="0">
    <w:p w14:paraId="45ABCA58" w14:textId="77777777" w:rsidR="00481F9C" w:rsidRPr="00B10984" w:rsidRDefault="00481F9C">
      <w:r w:rsidRPr="00B109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1AE01" w14:textId="38F32FEE" w:rsidR="005B695C" w:rsidRPr="00B10984" w:rsidRDefault="005B695C" w:rsidP="005B695C">
    <w:pPr>
      <w:pStyle w:val="EPFooter"/>
    </w:pPr>
    <w:r w:rsidRPr="00B10984">
      <w:t>PE</w:t>
    </w:r>
    <w:r w:rsidRPr="00B10984">
      <w:rPr>
        <w:rStyle w:val="HideTWBExt"/>
      </w:rPr>
      <w:t>&lt;NoPE&gt;</w:t>
    </w:r>
    <w:r w:rsidRPr="00B10984">
      <w:t>772.011</w:t>
    </w:r>
    <w:r w:rsidRPr="00B10984">
      <w:rPr>
        <w:rStyle w:val="HideTWBExt"/>
      </w:rPr>
      <w:t>&lt;/NoPE&gt;&lt;Version&gt;</w:t>
    </w:r>
    <w:r w:rsidRPr="00B10984">
      <w:t>v01-00</w:t>
    </w:r>
    <w:r w:rsidRPr="00B10984">
      <w:rPr>
        <w:rStyle w:val="HideTWBExt"/>
      </w:rPr>
      <w:t>&lt;/Version&gt;</w:t>
    </w:r>
    <w:r w:rsidRPr="00B10984">
      <w:tab/>
    </w:r>
    <w:r w:rsidRPr="00B10984">
      <w:fldChar w:fldCharType="begin"/>
    </w:r>
    <w:r w:rsidRPr="00B10984">
      <w:instrText xml:space="preserve"> PAGE  \* MERGEFORMAT </w:instrText>
    </w:r>
    <w:r w:rsidRPr="00B10984">
      <w:fldChar w:fldCharType="separate"/>
    </w:r>
    <w:r w:rsidR="003F5BC4">
      <w:rPr>
        <w:noProof/>
      </w:rPr>
      <w:t>72</w:t>
    </w:r>
    <w:r w:rsidRPr="00B10984">
      <w:fldChar w:fldCharType="end"/>
    </w:r>
    <w:r w:rsidRPr="00B10984">
      <w:t>/</w:t>
    </w:r>
    <w:fldSimple w:instr=" NUMPAGES  \* MERGEFORMAT ">
      <w:r w:rsidR="003F5BC4">
        <w:rPr>
          <w:noProof/>
        </w:rPr>
        <w:t>73</w:t>
      </w:r>
    </w:fldSimple>
    <w:r w:rsidRPr="00B10984">
      <w:tab/>
    </w:r>
    <w:r w:rsidRPr="00B10984">
      <w:rPr>
        <w:rStyle w:val="HideTWBExt"/>
      </w:rPr>
      <w:t>&lt;PathFdR&gt;</w:t>
    </w:r>
    <w:r w:rsidRPr="00B10984">
      <w:t>AM\1318321CS.docx</w:t>
    </w:r>
    <w:r w:rsidRPr="00B10984">
      <w:rPr>
        <w:rStyle w:val="HideTWBExt"/>
      </w:rPr>
      <w:t>&lt;/PathFdR&gt;</w:t>
    </w:r>
  </w:p>
  <w:p w14:paraId="213665EE" w14:textId="1D203D65" w:rsidR="002E7F09" w:rsidRPr="00B10984" w:rsidRDefault="005B695C" w:rsidP="005B695C">
    <w:pPr>
      <w:pStyle w:val="EPFooter2"/>
    </w:pPr>
    <w:r w:rsidRPr="00B10984">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C1A65" w14:textId="44DAD878" w:rsidR="005B695C" w:rsidRPr="00B10984" w:rsidRDefault="005B695C" w:rsidP="005B695C">
    <w:pPr>
      <w:pStyle w:val="EPFooter"/>
    </w:pPr>
    <w:r w:rsidRPr="00B10984">
      <w:rPr>
        <w:rStyle w:val="HideTWBExt"/>
      </w:rPr>
      <w:t>&lt;PathFdR&gt;</w:t>
    </w:r>
    <w:r w:rsidRPr="00B10984">
      <w:t>AM\1318321CS.docx</w:t>
    </w:r>
    <w:r w:rsidRPr="00B10984">
      <w:rPr>
        <w:rStyle w:val="HideTWBExt"/>
      </w:rPr>
      <w:t>&lt;/PathFdR&gt;</w:t>
    </w:r>
    <w:r w:rsidRPr="00B10984">
      <w:tab/>
    </w:r>
    <w:r w:rsidRPr="00B10984">
      <w:fldChar w:fldCharType="begin"/>
    </w:r>
    <w:r w:rsidRPr="00B10984">
      <w:instrText xml:space="preserve"> PAGE  \* MERGEFORMAT </w:instrText>
    </w:r>
    <w:r w:rsidRPr="00B10984">
      <w:fldChar w:fldCharType="separate"/>
    </w:r>
    <w:r w:rsidR="003F5BC4">
      <w:rPr>
        <w:noProof/>
      </w:rPr>
      <w:t>73</w:t>
    </w:r>
    <w:r w:rsidRPr="00B10984">
      <w:fldChar w:fldCharType="end"/>
    </w:r>
    <w:r w:rsidRPr="00B10984">
      <w:t>/</w:t>
    </w:r>
    <w:fldSimple w:instr=" NUMPAGES  \* MERGEFORMAT ">
      <w:r w:rsidR="003F5BC4">
        <w:rPr>
          <w:noProof/>
        </w:rPr>
        <w:t>73</w:t>
      </w:r>
    </w:fldSimple>
    <w:r w:rsidRPr="00B10984">
      <w:tab/>
      <w:t>PE</w:t>
    </w:r>
    <w:r w:rsidRPr="00B10984">
      <w:rPr>
        <w:rStyle w:val="HideTWBExt"/>
      </w:rPr>
      <w:t>&lt;NoPE&gt;</w:t>
    </w:r>
    <w:r w:rsidRPr="00B10984">
      <w:t>772.011</w:t>
    </w:r>
    <w:r w:rsidRPr="00B10984">
      <w:rPr>
        <w:rStyle w:val="HideTWBExt"/>
      </w:rPr>
      <w:t>&lt;/NoPE&gt;&lt;Version&gt;</w:t>
    </w:r>
    <w:r w:rsidRPr="00B10984">
      <w:t>v01-00</w:t>
    </w:r>
    <w:r w:rsidRPr="00B10984">
      <w:rPr>
        <w:rStyle w:val="HideTWBExt"/>
      </w:rPr>
      <w:t>&lt;/Version&gt;</w:t>
    </w:r>
  </w:p>
  <w:p w14:paraId="0656ACD9" w14:textId="23F81B34" w:rsidR="002E7F09" w:rsidRPr="00B10984" w:rsidRDefault="005B695C" w:rsidP="005B695C">
    <w:pPr>
      <w:pStyle w:val="EPFooter2"/>
    </w:pPr>
    <w:r w:rsidRPr="00B10984">
      <w:tab/>
    </w:r>
    <w:r w:rsidRPr="00B10984">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7C671" w14:textId="77777777" w:rsidR="005B695C" w:rsidRPr="00B10984" w:rsidRDefault="005B695C" w:rsidP="005B695C">
    <w:pPr>
      <w:pStyle w:val="EPFooter"/>
    </w:pPr>
    <w:r w:rsidRPr="00B10984">
      <w:rPr>
        <w:rStyle w:val="HideTWBExt"/>
      </w:rPr>
      <w:t>&lt;PathFdR&gt;</w:t>
    </w:r>
    <w:r w:rsidRPr="00B10984">
      <w:t>AM\1318321CS.docx</w:t>
    </w:r>
    <w:r w:rsidRPr="00B10984">
      <w:rPr>
        <w:rStyle w:val="HideTWBExt"/>
      </w:rPr>
      <w:t>&lt;/PathFdR&gt;</w:t>
    </w:r>
    <w:r w:rsidRPr="00B10984">
      <w:tab/>
    </w:r>
    <w:r w:rsidRPr="00B10984">
      <w:tab/>
      <w:t>PE</w:t>
    </w:r>
    <w:r w:rsidRPr="00B10984">
      <w:rPr>
        <w:rStyle w:val="HideTWBExt"/>
      </w:rPr>
      <w:t>&lt;NoPE&gt;</w:t>
    </w:r>
    <w:r w:rsidRPr="00B10984">
      <w:t>772.011</w:t>
    </w:r>
    <w:r w:rsidRPr="00B10984">
      <w:rPr>
        <w:rStyle w:val="HideTWBExt"/>
      </w:rPr>
      <w:t>&lt;/NoPE&gt;&lt;Version&gt;</w:t>
    </w:r>
    <w:r w:rsidRPr="00B10984">
      <w:t>v01-00</w:t>
    </w:r>
    <w:r w:rsidRPr="00B10984">
      <w:rPr>
        <w:rStyle w:val="HideTWBExt"/>
      </w:rPr>
      <w:t>&lt;/Version&gt;</w:t>
    </w:r>
  </w:p>
  <w:p w14:paraId="4B076080" w14:textId="31DA45A6" w:rsidR="002E7F09" w:rsidRPr="00B10984" w:rsidRDefault="005B695C" w:rsidP="005B695C">
    <w:pPr>
      <w:pStyle w:val="EPFooter2"/>
    </w:pPr>
    <w:r w:rsidRPr="00B10984">
      <w:t>CS</w:t>
    </w:r>
    <w:r w:rsidRPr="00B10984">
      <w:tab/>
    </w:r>
    <w:r w:rsidRPr="00B10984">
      <w:rPr>
        <w:b w:val="0"/>
        <w:i/>
        <w:color w:val="C0C0C0"/>
        <w:sz w:val="22"/>
      </w:rPr>
      <w:t>Jednotná v rozmanitosti</w:t>
    </w:r>
    <w:r w:rsidRPr="00B10984">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44753A" w14:textId="77777777" w:rsidR="00481F9C" w:rsidRPr="00B10984" w:rsidRDefault="00481F9C">
      <w:r w:rsidRPr="00B10984">
        <w:separator/>
      </w:r>
    </w:p>
  </w:footnote>
  <w:footnote w:type="continuationSeparator" w:id="0">
    <w:p w14:paraId="15A094DF" w14:textId="77777777" w:rsidR="00481F9C" w:rsidRPr="00B10984" w:rsidRDefault="00481F9C">
      <w:r w:rsidRPr="00B109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C8976" w14:textId="77777777" w:rsidR="003F5BC4" w:rsidRDefault="003F5B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85403" w14:textId="77777777" w:rsidR="003F5BC4" w:rsidRDefault="003F5B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EE4C3" w14:textId="77777777" w:rsidR="003F5BC4" w:rsidRDefault="003F5B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LANGUE" w:val="CS"/>
    <w:docVar w:name="TXTLANGUEMIN" w:val="cs"/>
    <w:docVar w:name="TXTNRPE" w:val="772.011"/>
    <w:docVar w:name="TXTPEorAP" w:val="PE"/>
    <w:docVar w:name="TXTROUTE" w:val="AM\1318321CS.docx"/>
    <w:docVar w:name="TXTVERSION" w:val="01-00"/>
  </w:docVars>
  <w:rsids>
    <w:rsidRoot w:val="00A77B3E"/>
    <w:rsid w:val="002E7F09"/>
    <w:rsid w:val="003F5BC4"/>
    <w:rsid w:val="00461496"/>
    <w:rsid w:val="00481F9C"/>
    <w:rsid w:val="005B695C"/>
    <w:rsid w:val="00A77B3E"/>
    <w:rsid w:val="00AA4DDE"/>
    <w:rsid w:val="00B107BF"/>
    <w:rsid w:val="00B10984"/>
    <w:rsid w:val="00CA2A5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1B0F3"/>
  <w15:docId w15:val="{2FA6AC1A-07EC-4777-9E9E-A6DAC6648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107BF"/>
    <w:pPr>
      <w:tabs>
        <w:tab w:val="center" w:pos="4536"/>
        <w:tab w:val="right" w:pos="9072"/>
      </w:tabs>
    </w:pPr>
  </w:style>
  <w:style w:type="character" w:customStyle="1" w:styleId="HeaderChar">
    <w:name w:val="Header Char"/>
    <w:basedOn w:val="DefaultParagraphFont"/>
    <w:link w:val="Header"/>
    <w:rsid w:val="00B107BF"/>
    <w:rPr>
      <w:sz w:val="24"/>
      <w:szCs w:val="24"/>
    </w:rPr>
  </w:style>
  <w:style w:type="paragraph" w:styleId="Footer">
    <w:name w:val="footer"/>
    <w:basedOn w:val="Normal"/>
    <w:link w:val="FooterChar"/>
    <w:rsid w:val="003F5BC4"/>
    <w:pPr>
      <w:tabs>
        <w:tab w:val="center" w:pos="4513"/>
        <w:tab w:val="right" w:pos="9026"/>
      </w:tabs>
    </w:pPr>
  </w:style>
  <w:style w:type="character" w:customStyle="1" w:styleId="FooterChar">
    <w:name w:val="Footer Char"/>
    <w:basedOn w:val="DefaultParagraphFont"/>
    <w:link w:val="Footer"/>
    <w:rsid w:val="003F5BC4"/>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18997</Words>
  <Characters>111701</Characters>
  <Application>Microsoft Office Word</Application>
  <DocSecurity>0</DocSecurity>
  <Lines>4368</Lines>
  <Paragraphs>1200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2025-04-10T09:32:00Z</dcterms:created>
  <dcterms:modified xsi:type="dcterms:W3CDTF">2025-04-10T09:32:00Z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155776</vt:lpwstr>
  </property>
  <property fmtid="{D5CDD505-2E9C-101B-9397-08002B2CF9AE}" pid="7" name="dmxml.render.traceId">
    <vt:lpwstr>67ebb66fc63fc4aa218ac888f17e8f26</vt:lpwstr>
  </property>
  <property fmtid="{D5CDD505-2E9C-101B-9397-08002B2CF9AE}" pid="8" name="FooterPath">
    <vt:lpwstr>AM\1318321CS.docx</vt:lpwstr>
  </property>
  <property fmtid="{D5CDD505-2E9C-101B-9397-08002B2CF9AE}" pid="9" name="PE Number">
    <vt:lpwstr>772.011</vt:lpwstr>
  </property>
  <property fmtid="{D5CDD505-2E9C-101B-9397-08002B2CF9AE}" pid="10" name="UID">
    <vt:lpwstr>eu.europa.europarl-DIN1-2025-0000065457_02.00-xm-01.00_text-xml</vt:lpwstr>
  </property>
  <property fmtid="{D5CDD505-2E9C-101B-9397-08002B2CF9AE}" pid="11" name="LastEdited with">
    <vt:lpwstr>10.0.1 Build [20250114]</vt:lpwstr>
  </property>
  <property fmtid="{D5CDD505-2E9C-101B-9397-08002B2CF9AE}" pid="12" name="Bookout">
    <vt:lpwstr>OK - 2025/04/10 11:32</vt:lpwstr>
  </property>
</Properties>
</file>