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2188F" w:rsidRPr="00AB4FE5" w14:paraId="5F821561" w14:textId="77777777">
        <w:trPr>
          <w:trHeight w:hRule="exact" w:val="1417"/>
          <w:jc w:val="center"/>
        </w:trPr>
        <w:tc>
          <w:tcPr>
            <w:tcW w:w="6804" w:type="dxa"/>
            <w:tcBorders>
              <w:top w:val="nil"/>
              <w:left w:val="nil"/>
              <w:bottom w:val="nil"/>
              <w:right w:val="nil"/>
            </w:tcBorders>
            <w:vAlign w:val="center"/>
          </w:tcPr>
          <w:p w14:paraId="42CB145A" w14:textId="77777777" w:rsidR="0092209A" w:rsidRPr="00AB4FE5" w:rsidRDefault="00862D41">
            <w:pPr>
              <w:pStyle w:val="EPName"/>
            </w:pPr>
            <w:bookmarkStart w:id="0" w:name="_GoBack"/>
            <w:bookmarkEnd w:id="0"/>
            <w:r w:rsidRPr="00AB4FE5">
              <w:t>Europa-Parlamentet</w:t>
            </w:r>
          </w:p>
          <w:p w14:paraId="03D8A16F" w14:textId="77777777" w:rsidR="0092209A" w:rsidRPr="00AB4FE5" w:rsidRDefault="00862D41">
            <w:pPr>
              <w:pStyle w:val="EPTerm"/>
            </w:pPr>
            <w:r w:rsidRPr="00AB4FE5">
              <w:t>2024-2029</w:t>
            </w:r>
          </w:p>
        </w:tc>
        <w:tc>
          <w:tcPr>
            <w:tcW w:w="2268" w:type="dxa"/>
            <w:tcBorders>
              <w:top w:val="nil"/>
              <w:left w:val="nil"/>
              <w:bottom w:val="nil"/>
              <w:right w:val="nil"/>
            </w:tcBorders>
          </w:tcPr>
          <w:p w14:paraId="28B5BF8C" w14:textId="76EB78AF" w:rsidR="0092209A" w:rsidRPr="00AB4FE5" w:rsidRDefault="003A411D">
            <w:pPr>
              <w:pStyle w:val="EPLogo"/>
            </w:pPr>
            <w:r w:rsidRPr="00AB4FE5">
              <w:rPr>
                <w:noProof/>
                <w:lang w:val="en-GB" w:eastAsia="en-GB"/>
              </w:rPr>
              <w:drawing>
                <wp:inline distT="0" distB="0" distL="0" distR="0" wp14:anchorId="391C51E8" wp14:editId="26CBE3B6">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C7B1AEF" w14:textId="77777777" w:rsidR="0092209A" w:rsidRPr="00AB4FE5" w:rsidRDefault="00862D41">
      <w:pPr>
        <w:pStyle w:val="LineTop"/>
      </w:pPr>
      <w:r w:rsidRPr="00AB4FE5">
        <w:t xml:space="preserve"> </w:t>
      </w:r>
    </w:p>
    <w:p w14:paraId="39C4FD7E" w14:textId="77777777" w:rsidR="0092209A" w:rsidRPr="00AB4FE5" w:rsidRDefault="00862D41">
      <w:pPr>
        <w:pStyle w:val="EPBody"/>
      </w:pPr>
      <w:r w:rsidRPr="00AB4FE5">
        <w:rPr>
          <w:rStyle w:val="HideTWBExt"/>
          <w:color w:val="auto"/>
        </w:rPr>
        <w:t>&lt;Commission&gt;</w:t>
      </w:r>
      <w:r w:rsidRPr="00AB4FE5">
        <w:rPr>
          <w:rStyle w:val="HideTWBInt"/>
          <w:color w:val="auto"/>
        </w:rPr>
        <w:t>{LIBE}</w:t>
      </w:r>
      <w:r w:rsidRPr="00AB4FE5">
        <w:t>Udvalget om Borgernes Rettigheder og Retlige og Indre Anliggender</w:t>
      </w:r>
      <w:r w:rsidRPr="00AB4FE5">
        <w:rPr>
          <w:rStyle w:val="HideTWBExt"/>
          <w:color w:val="auto"/>
        </w:rPr>
        <w:t>&lt;/Commission&gt;</w:t>
      </w:r>
    </w:p>
    <w:p w14:paraId="553DAD3A" w14:textId="77777777" w:rsidR="0092209A" w:rsidRPr="00AB4FE5" w:rsidRDefault="00862D41">
      <w:pPr>
        <w:pStyle w:val="LineBottom"/>
      </w:pPr>
      <w:r w:rsidRPr="00AB4FE5">
        <w:t xml:space="preserve"> </w:t>
      </w:r>
    </w:p>
    <w:p w14:paraId="3A2B7DD6" w14:textId="77777777" w:rsidR="0092209A" w:rsidRPr="00AB4FE5" w:rsidRDefault="00862D41">
      <w:pPr>
        <w:pStyle w:val="CoverReference"/>
      </w:pPr>
      <w:r w:rsidRPr="00AB4FE5">
        <w:rPr>
          <w:rStyle w:val="HideTWBExt"/>
          <w:color w:val="auto"/>
        </w:rPr>
        <w:t>&lt;RefProc&gt;</w:t>
      </w:r>
      <w:r w:rsidRPr="00AB4FE5">
        <w:t>2024/0315</w:t>
      </w:r>
      <w:r w:rsidRPr="00AB4FE5">
        <w:rPr>
          <w:rStyle w:val="HideTWBExt"/>
          <w:color w:val="auto"/>
        </w:rPr>
        <w:t>&lt;/RefProc&gt;&lt;RefTypeProc&gt;</w:t>
      </w:r>
      <w:r w:rsidRPr="00AB4FE5">
        <w:t>(COD)</w:t>
      </w:r>
      <w:r w:rsidRPr="00AB4FE5">
        <w:rPr>
          <w:rStyle w:val="HideTWBExt"/>
          <w:color w:val="auto"/>
        </w:rPr>
        <w:t>&lt;/RefTypeProc&gt;</w:t>
      </w:r>
    </w:p>
    <w:p w14:paraId="31874692" w14:textId="77777777" w:rsidR="0092209A" w:rsidRPr="00AB4FE5" w:rsidRDefault="00862D41">
      <w:pPr>
        <w:pStyle w:val="CoverDate"/>
      </w:pPr>
      <w:r w:rsidRPr="00AB4FE5">
        <w:rPr>
          <w:rStyle w:val="HideTWBExt"/>
          <w:color w:val="auto"/>
        </w:rPr>
        <w:t>&lt;Date&gt;</w:t>
      </w:r>
      <w:r w:rsidRPr="00AB4FE5">
        <w:rPr>
          <w:rStyle w:val="HideTWBInt"/>
          <w:color w:val="auto"/>
        </w:rPr>
        <w:t>{01/04/2025}</w:t>
      </w:r>
      <w:r w:rsidRPr="00AB4FE5">
        <w:t>1.4.2025</w:t>
      </w:r>
      <w:r w:rsidRPr="00AB4FE5">
        <w:rPr>
          <w:rStyle w:val="HideTWBExt"/>
          <w:color w:val="auto"/>
        </w:rPr>
        <w:t>&lt;/Date&gt;</w:t>
      </w:r>
    </w:p>
    <w:p w14:paraId="2DAB21FC" w14:textId="77777777" w:rsidR="0092209A" w:rsidRPr="00AB4FE5" w:rsidRDefault="00862D41">
      <w:pPr>
        <w:pStyle w:val="CoverDocType"/>
      </w:pPr>
      <w:r w:rsidRPr="00AB4FE5">
        <w:rPr>
          <w:rStyle w:val="HideTWBExt"/>
          <w:color w:val="auto"/>
        </w:rPr>
        <w:t>&lt;TypeAM&gt;</w:t>
      </w:r>
      <w:r w:rsidRPr="00AB4FE5">
        <w:t>ÆNDRINGSFORSLAG</w:t>
      </w:r>
      <w:r w:rsidRPr="00AB4FE5">
        <w:rPr>
          <w:rStyle w:val="HideTWBExt"/>
          <w:color w:val="auto"/>
        </w:rPr>
        <w:t>&lt;/TypeAM&gt;</w:t>
      </w:r>
    </w:p>
    <w:p w14:paraId="19439D50" w14:textId="77777777" w:rsidR="0092209A" w:rsidRPr="00AB4FE5" w:rsidRDefault="00862D41">
      <w:pPr>
        <w:pStyle w:val="CoverDocType24a"/>
      </w:pPr>
      <w:r w:rsidRPr="00AB4FE5">
        <w:rPr>
          <w:rStyle w:val="HideTWBExt"/>
          <w:color w:val="auto"/>
        </w:rPr>
        <w:t>&lt;RangeAM&gt;</w:t>
      </w:r>
      <w:r w:rsidRPr="00AB4FE5">
        <w:t>29 - 151</w:t>
      </w:r>
      <w:r w:rsidRPr="00AB4FE5">
        <w:rPr>
          <w:rStyle w:val="HideTWBExt"/>
          <w:color w:val="auto"/>
        </w:rPr>
        <w:t>&lt;/RangeAM&gt;</w:t>
      </w:r>
    </w:p>
    <w:p w14:paraId="51F6B498" w14:textId="77777777" w:rsidR="0092209A" w:rsidRPr="00AB4FE5" w:rsidRDefault="00862D41">
      <w:pPr>
        <w:pStyle w:val="CoverBold"/>
      </w:pPr>
      <w:r w:rsidRPr="00AB4FE5">
        <w:rPr>
          <w:rStyle w:val="HideTWBExt"/>
          <w:color w:val="auto"/>
        </w:rPr>
        <w:t>&lt;TitreType&gt;</w:t>
      </w:r>
      <w:r w:rsidRPr="00AB4FE5">
        <w:t>Udkast til betænkning</w:t>
      </w:r>
      <w:r w:rsidRPr="00AB4FE5">
        <w:rPr>
          <w:rStyle w:val="HideTWBExt"/>
          <w:color w:val="auto"/>
        </w:rPr>
        <w:t>&lt;/TitreType&gt;</w:t>
      </w:r>
    </w:p>
    <w:p w14:paraId="007AFD58" w14:textId="77777777" w:rsidR="0092209A" w:rsidRPr="00AB4FE5" w:rsidRDefault="00862D41">
      <w:pPr>
        <w:pStyle w:val="CoverBold"/>
      </w:pPr>
      <w:r w:rsidRPr="00AB4FE5">
        <w:rPr>
          <w:rStyle w:val="HideTWBExt"/>
          <w:color w:val="auto"/>
        </w:rPr>
        <w:t>&lt;Rapporteur&gt;</w:t>
      </w:r>
      <w:r w:rsidRPr="00AB4FE5">
        <w:t>Assita Kanko</w:t>
      </w:r>
      <w:r w:rsidRPr="00AB4FE5">
        <w:rPr>
          <w:rStyle w:val="HideTWBExt"/>
          <w:color w:val="auto"/>
        </w:rPr>
        <w:t>&lt;/Rapporteur&gt;</w:t>
      </w:r>
    </w:p>
    <w:p w14:paraId="0955CF72" w14:textId="77777777" w:rsidR="0092209A" w:rsidRPr="00AB4FE5" w:rsidRDefault="00862D41">
      <w:pPr>
        <w:pStyle w:val="CoverNormal24a"/>
      </w:pPr>
      <w:r w:rsidRPr="00AB4FE5">
        <w:rPr>
          <w:rStyle w:val="HideTWBExt"/>
          <w:color w:val="auto"/>
        </w:rPr>
        <w:t>&lt;DocRefPE&gt;</w:t>
      </w:r>
      <w:r w:rsidRPr="00AB4FE5">
        <w:t>(PE770.093v01-00)</w:t>
      </w:r>
      <w:r w:rsidRPr="00AB4FE5">
        <w:rPr>
          <w:rStyle w:val="HideTWBExt"/>
          <w:color w:val="auto"/>
        </w:rPr>
        <w:t>&lt;/DocRefPE&gt;</w:t>
      </w:r>
    </w:p>
    <w:p w14:paraId="3C03FDEA" w14:textId="77777777" w:rsidR="0092209A" w:rsidRPr="00AB4FE5" w:rsidRDefault="00862D41">
      <w:pPr>
        <w:pStyle w:val="CoverNormal24a"/>
      </w:pPr>
      <w:r w:rsidRPr="00AB4FE5">
        <w:rPr>
          <w:rStyle w:val="HideTWBExt"/>
          <w:color w:val="auto"/>
        </w:rPr>
        <w:t>&lt;Titre&gt;</w:t>
      </w:r>
      <w:r w:rsidRPr="00AB4FE5">
        <w:t>Midlertidig fravigelse af visse bestemmelser i forordning (EU) 2017/2226 og forordning (EU) 2016/399 for så vidt angår den gradvise idriftsættelse af ind- og udrejsesystemet</w:t>
      </w:r>
      <w:r w:rsidRPr="00AB4FE5">
        <w:rPr>
          <w:rStyle w:val="HideTWBExt"/>
          <w:color w:val="auto"/>
        </w:rPr>
        <w:t>&lt;/Titre&gt;</w:t>
      </w:r>
    </w:p>
    <w:p w14:paraId="0030D384" w14:textId="77777777" w:rsidR="0092209A" w:rsidRPr="00AB4FE5" w:rsidRDefault="00862D41">
      <w:pPr>
        <w:pStyle w:val="CoverNormal"/>
      </w:pPr>
      <w:r w:rsidRPr="00AB4FE5">
        <w:rPr>
          <w:rStyle w:val="HideTWBExt"/>
          <w:color w:val="auto"/>
        </w:rPr>
        <w:t>&lt;DocAmend&gt;</w:t>
      </w:r>
      <w:r w:rsidRPr="00AB4FE5">
        <w:t>Forslag til forordning</w:t>
      </w:r>
      <w:r w:rsidRPr="00AB4FE5">
        <w:rPr>
          <w:rStyle w:val="HideTWBExt"/>
          <w:color w:val="auto"/>
        </w:rPr>
        <w:t>&lt;/DocAmend&gt;</w:t>
      </w:r>
    </w:p>
    <w:p w14:paraId="6C2F0E1F" w14:textId="77777777" w:rsidR="0092209A" w:rsidRPr="00AB4FE5" w:rsidRDefault="00862D41">
      <w:pPr>
        <w:pStyle w:val="CoverNormal24a"/>
      </w:pPr>
      <w:r w:rsidRPr="00AB4FE5">
        <w:rPr>
          <w:rStyle w:val="HideTWBExt"/>
          <w:color w:val="auto"/>
        </w:rPr>
        <w:t>&lt;DocRef&gt;</w:t>
      </w:r>
      <w:r w:rsidRPr="00AB4FE5">
        <w:t>(COM(2024)0567 – 2024/0315(COD))</w:t>
      </w:r>
      <w:r w:rsidRPr="00AB4FE5">
        <w:rPr>
          <w:rStyle w:val="HideTWBExt"/>
          <w:color w:val="auto"/>
        </w:rPr>
        <w:t>&lt;/DocRef&gt;</w:t>
      </w:r>
    </w:p>
    <w:p w14:paraId="643DAAAE" w14:textId="77777777" w:rsidR="0092209A" w:rsidRPr="00AB4FE5" w:rsidRDefault="00862D41">
      <w:r w:rsidRPr="00AB4FE5">
        <w:br w:type="page"/>
      </w:r>
      <w:r w:rsidRPr="00AB4FE5">
        <w:lastRenderedPageBreak/>
        <w:t>AM_Com_LegReport</w:t>
      </w:r>
    </w:p>
    <w:p w14:paraId="4FBFCF6B" w14:textId="2426ACC3" w:rsidR="005C4E85" w:rsidRPr="00AB4FE5" w:rsidRDefault="00862D41" w:rsidP="005C4E85">
      <w:pPr>
        <w:pStyle w:val="AmNumberTabs"/>
      </w:pPr>
      <w:r w:rsidRPr="00AB4FE5">
        <w:br w:type="page"/>
      </w:r>
      <w:r w:rsidR="005C4E85" w:rsidRPr="00AB4FE5">
        <w:rPr>
          <w:rStyle w:val="HideTWBExt"/>
          <w:b w:val="0"/>
          <w:color w:val="auto"/>
        </w:rPr>
        <w:t>&lt;RepeatBlock-AmendA&gt;</w:t>
      </w:r>
      <w:r w:rsidR="005C4E85" w:rsidRPr="00AB4FE5">
        <w:rPr>
          <w:rStyle w:val="HideTWBExt"/>
          <w:color w:val="auto"/>
        </w:rPr>
        <w:t>&lt;AmendA&gt;</w:t>
      </w:r>
      <w:r w:rsidR="005C4E85" w:rsidRPr="00AB4FE5">
        <w:t>Ændringsforslag</w:t>
      </w:r>
      <w:r w:rsidR="005C4E85" w:rsidRPr="00AB4FE5">
        <w:tab/>
      </w:r>
      <w:r w:rsidR="005C4E85" w:rsidRPr="00AB4FE5">
        <w:tab/>
      </w:r>
      <w:r w:rsidR="005C4E85" w:rsidRPr="00AB4FE5">
        <w:rPr>
          <w:rStyle w:val="HideTWBExt"/>
          <w:color w:val="auto"/>
        </w:rPr>
        <w:t>&lt;NumAmA&gt;</w:t>
      </w:r>
      <w:r w:rsidR="005C4E85" w:rsidRPr="00AB4FE5">
        <w:t>29</w:t>
      </w:r>
      <w:r w:rsidR="005C4E85" w:rsidRPr="00AB4FE5">
        <w:rPr>
          <w:rStyle w:val="HideTWBExt"/>
          <w:color w:val="auto"/>
        </w:rPr>
        <w:t>&lt;/NumAmA&gt;</w:t>
      </w:r>
    </w:p>
    <w:p w14:paraId="0C8510C5"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67E10153" w14:textId="77777777" w:rsidR="005C4E85" w:rsidRPr="00AB4FE5" w:rsidRDefault="005C4E85" w:rsidP="005C4E85">
      <w:pPr>
        <w:pStyle w:val="NormalBold"/>
      </w:pPr>
      <w:r w:rsidRPr="00AB4FE5">
        <w:rPr>
          <w:rStyle w:val="HideTWBExt"/>
          <w:b w:val="0"/>
          <w:color w:val="auto"/>
        </w:rPr>
        <w:t>&lt;/RepeatBlock-By&gt;</w:t>
      </w:r>
    </w:p>
    <w:p w14:paraId="3DFCA9FD" w14:textId="77777777" w:rsidR="005C4E85" w:rsidRPr="00AB4FE5" w:rsidRDefault="005C4E85" w:rsidP="005C4E85">
      <w:pPr>
        <w:pStyle w:val="NormalBold"/>
      </w:pPr>
      <w:r w:rsidRPr="00AB4FE5">
        <w:rPr>
          <w:rStyle w:val="HideTWBExt"/>
          <w:color w:val="auto"/>
        </w:rPr>
        <w:t>&lt;DocAmend&gt;</w:t>
      </w:r>
      <w:r w:rsidRPr="00AB4FE5">
        <w:t>Forslag til lovgivningsmæssig beslutning</w:t>
      </w:r>
      <w:r w:rsidRPr="00AB4FE5">
        <w:rPr>
          <w:rStyle w:val="HideTWBExt"/>
          <w:color w:val="auto"/>
        </w:rPr>
        <w:t>&lt;/DocAmend&gt;</w:t>
      </w:r>
    </w:p>
    <w:p w14:paraId="21122AC6" w14:textId="77777777" w:rsidR="005C4E85" w:rsidRPr="00AB4FE5" w:rsidRDefault="005C4E85" w:rsidP="005C4E85">
      <w:pPr>
        <w:pStyle w:val="NormalBold"/>
      </w:pPr>
      <w:r w:rsidRPr="00AB4FE5">
        <w:rPr>
          <w:rStyle w:val="HideTWBExt"/>
          <w:color w:val="auto"/>
        </w:rPr>
        <w:t>&lt;Article&gt;</w:t>
      </w:r>
      <w:r w:rsidRPr="00AB4FE5">
        <w:t>Punkt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DD976AB" w14:textId="77777777" w:rsidTr="00294C15">
        <w:trPr>
          <w:trHeight w:hRule="exact" w:val="240"/>
          <w:jc w:val="center"/>
        </w:trPr>
        <w:tc>
          <w:tcPr>
            <w:tcW w:w="9752" w:type="dxa"/>
            <w:gridSpan w:val="2"/>
            <w:tcBorders>
              <w:top w:val="nil"/>
              <w:left w:val="nil"/>
              <w:bottom w:val="nil"/>
              <w:right w:val="nil"/>
            </w:tcBorders>
          </w:tcPr>
          <w:p w14:paraId="50FFBBEE" w14:textId="77777777" w:rsidR="005C4E85" w:rsidRPr="00AB4FE5" w:rsidRDefault="005C4E85" w:rsidP="00294C15">
            <w:pPr>
              <w:rPr>
                <w:lang w:eastAsia="en-GB"/>
              </w:rPr>
            </w:pPr>
          </w:p>
        </w:tc>
      </w:tr>
      <w:tr w:rsidR="005C4E85" w:rsidRPr="00AB4FE5" w14:paraId="66649D19" w14:textId="77777777" w:rsidTr="00294C15">
        <w:trPr>
          <w:trHeight w:val="240"/>
          <w:jc w:val="center"/>
        </w:trPr>
        <w:tc>
          <w:tcPr>
            <w:tcW w:w="4876" w:type="dxa"/>
            <w:tcBorders>
              <w:top w:val="nil"/>
              <w:left w:val="nil"/>
              <w:bottom w:val="nil"/>
              <w:right w:val="nil"/>
            </w:tcBorders>
          </w:tcPr>
          <w:p w14:paraId="1AAA7CD4" w14:textId="77777777" w:rsidR="005C4E85" w:rsidRPr="00AB4FE5" w:rsidRDefault="005C4E85" w:rsidP="00294C15">
            <w:pPr>
              <w:pStyle w:val="AmColumnHeading"/>
            </w:pPr>
            <w:r w:rsidRPr="00AB4FE5">
              <w:t>Forslag til lovgivningsmæssig beslutning</w:t>
            </w:r>
          </w:p>
        </w:tc>
        <w:tc>
          <w:tcPr>
            <w:tcW w:w="4876" w:type="dxa"/>
            <w:tcBorders>
              <w:top w:val="nil"/>
              <w:left w:val="nil"/>
              <w:bottom w:val="nil"/>
              <w:right w:val="nil"/>
            </w:tcBorders>
          </w:tcPr>
          <w:p w14:paraId="19838A7D" w14:textId="77777777" w:rsidR="005C4E85" w:rsidRPr="00AB4FE5" w:rsidRDefault="005C4E85" w:rsidP="00294C15">
            <w:pPr>
              <w:pStyle w:val="AmColumnHeading"/>
            </w:pPr>
            <w:r w:rsidRPr="00AB4FE5">
              <w:t>Ændringsforslag</w:t>
            </w:r>
          </w:p>
        </w:tc>
      </w:tr>
      <w:tr w:rsidR="005C4E85" w:rsidRPr="00AB4FE5" w14:paraId="10057917" w14:textId="77777777" w:rsidTr="00294C15">
        <w:trPr>
          <w:jc w:val="center"/>
        </w:trPr>
        <w:tc>
          <w:tcPr>
            <w:tcW w:w="4876" w:type="dxa"/>
            <w:tcBorders>
              <w:top w:val="nil"/>
              <w:left w:val="nil"/>
              <w:bottom w:val="nil"/>
              <w:right w:val="nil"/>
            </w:tcBorders>
          </w:tcPr>
          <w:p w14:paraId="3CEBB10F" w14:textId="77777777" w:rsidR="005C4E85" w:rsidRPr="00AB4FE5" w:rsidRDefault="005C4E85" w:rsidP="00294C15">
            <w:pPr>
              <w:pStyle w:val="Normal6a"/>
            </w:pPr>
            <w:r w:rsidRPr="00AB4FE5">
              <w:t>1.</w:t>
            </w:r>
            <w:r w:rsidRPr="00AB4FE5">
              <w:tab/>
            </w:r>
            <w:r w:rsidRPr="00AB4FE5">
              <w:rPr>
                <w:b/>
                <w:i/>
              </w:rPr>
              <w:t>vedtager nedenstående holdning ved førstebehandling</w:t>
            </w:r>
            <w:r w:rsidRPr="00AB4FE5">
              <w:t>;</w:t>
            </w:r>
          </w:p>
        </w:tc>
        <w:tc>
          <w:tcPr>
            <w:tcW w:w="4876" w:type="dxa"/>
            <w:tcBorders>
              <w:top w:val="nil"/>
              <w:left w:val="nil"/>
              <w:bottom w:val="nil"/>
              <w:right w:val="nil"/>
            </w:tcBorders>
          </w:tcPr>
          <w:p w14:paraId="38F45248" w14:textId="77777777" w:rsidR="005C4E85" w:rsidRPr="00AB4FE5" w:rsidRDefault="005C4E85" w:rsidP="00294C15">
            <w:pPr>
              <w:pStyle w:val="Normal6a"/>
            </w:pPr>
            <w:r w:rsidRPr="00AB4FE5">
              <w:t>1.</w:t>
            </w:r>
            <w:r w:rsidRPr="00AB4FE5">
              <w:tab/>
            </w:r>
            <w:r w:rsidRPr="00AB4FE5">
              <w:rPr>
                <w:b/>
                <w:i/>
              </w:rPr>
              <w:t>forkaster</w:t>
            </w:r>
            <w:r w:rsidRPr="00AB4FE5">
              <w:t xml:space="preserve"> </w:t>
            </w:r>
            <w:r w:rsidRPr="00AB4FE5">
              <w:rPr>
                <w:b/>
                <w:i/>
              </w:rPr>
              <w:t>Kommissionens forslag</w:t>
            </w:r>
            <w:r w:rsidRPr="00AB4FE5">
              <w:t>;</w:t>
            </w:r>
          </w:p>
        </w:tc>
      </w:tr>
    </w:tbl>
    <w:p w14:paraId="3D030E2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2E3DCF2" w14:textId="7ABE85C2" w:rsidR="005C4E85" w:rsidRPr="00AB4FE5" w:rsidRDefault="005C4E85" w:rsidP="005C4E85">
      <w:r w:rsidRPr="00AB4FE5">
        <w:rPr>
          <w:rStyle w:val="HideTWBExt"/>
          <w:color w:val="auto"/>
        </w:rPr>
        <w:t>&lt;/AmendA&gt;&lt;/RepeatBlock-AmendA&gt;</w:t>
      </w:r>
    </w:p>
    <w:p w14:paraId="5F9BAADF" w14:textId="7A1E6A45" w:rsidR="005C4E85" w:rsidRPr="00AB4FE5" w:rsidRDefault="005C4E85" w:rsidP="005C4E85">
      <w:pPr>
        <w:pStyle w:val="AmNumberTabs"/>
      </w:pPr>
      <w:r w:rsidRPr="00AB4FE5">
        <w:rPr>
          <w:rStyle w:val="HideTWBExt"/>
          <w:b w:val="0"/>
          <w:color w:val="auto"/>
        </w:rPr>
        <w:t>&lt;RepeatBlock-AmendB&gt;</w:t>
      </w: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30</w:t>
      </w:r>
      <w:r w:rsidRPr="00AB4FE5">
        <w:rPr>
          <w:rStyle w:val="HideTWBExt"/>
          <w:color w:val="auto"/>
        </w:rPr>
        <w:t>&lt;/NumAmB&gt;</w:t>
      </w:r>
    </w:p>
    <w:p w14:paraId="71F70DE4"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2DDCDEB6"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0D58C1C3"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210E20EC" w14:textId="77777777" w:rsidR="005C4E85" w:rsidRPr="00AB4FE5" w:rsidRDefault="005C4E85" w:rsidP="005C4E85">
      <w:pPr>
        <w:pStyle w:val="NormalBold"/>
      </w:pPr>
      <w:r w:rsidRPr="00AB4FE5">
        <w:rPr>
          <w:rStyle w:val="HideTWBExt"/>
          <w:b w:val="0"/>
          <w:color w:val="auto"/>
        </w:rPr>
        <w:t>&lt;/RepeatBlock-By&gt;</w:t>
      </w:r>
    </w:p>
    <w:p w14:paraId="3611B15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FCDF607" w14:textId="77777777" w:rsidR="005C4E85" w:rsidRPr="00AB4FE5" w:rsidRDefault="005C4E85" w:rsidP="005C4E85">
      <w:pPr>
        <w:pStyle w:val="NormalBold"/>
      </w:pPr>
      <w:r w:rsidRPr="00AB4FE5">
        <w:rPr>
          <w:rStyle w:val="HideTWBExt"/>
          <w:color w:val="auto"/>
        </w:rPr>
        <w:t>&lt;Article&gt;</w:t>
      </w:r>
      <w:r w:rsidRPr="00AB4FE5">
        <w:t>Betragtning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512820F" w14:textId="77777777" w:rsidTr="00294C15">
        <w:trPr>
          <w:trHeight w:hRule="exact" w:val="240"/>
          <w:jc w:val="center"/>
        </w:trPr>
        <w:tc>
          <w:tcPr>
            <w:tcW w:w="9752" w:type="dxa"/>
            <w:gridSpan w:val="2"/>
            <w:tcBorders>
              <w:top w:val="nil"/>
              <w:left w:val="nil"/>
              <w:bottom w:val="nil"/>
              <w:right w:val="nil"/>
            </w:tcBorders>
          </w:tcPr>
          <w:p w14:paraId="7B64620D" w14:textId="77777777" w:rsidR="005C4E85" w:rsidRPr="00AB4FE5" w:rsidRDefault="005C4E85" w:rsidP="00294C15">
            <w:pPr>
              <w:rPr>
                <w:lang w:eastAsia="en-GB"/>
              </w:rPr>
            </w:pPr>
          </w:p>
        </w:tc>
      </w:tr>
      <w:tr w:rsidR="005C4E85" w:rsidRPr="00AB4FE5" w14:paraId="3F4D8A9C" w14:textId="77777777" w:rsidTr="00294C15">
        <w:trPr>
          <w:trHeight w:val="240"/>
          <w:jc w:val="center"/>
        </w:trPr>
        <w:tc>
          <w:tcPr>
            <w:tcW w:w="4876" w:type="dxa"/>
            <w:tcBorders>
              <w:top w:val="nil"/>
              <w:left w:val="nil"/>
              <w:bottom w:val="nil"/>
              <w:right w:val="nil"/>
            </w:tcBorders>
          </w:tcPr>
          <w:p w14:paraId="421464A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366F18E" w14:textId="77777777" w:rsidR="005C4E85" w:rsidRPr="00AB4FE5" w:rsidRDefault="005C4E85" w:rsidP="00294C15">
            <w:pPr>
              <w:pStyle w:val="AmColumnHeading"/>
            </w:pPr>
            <w:r w:rsidRPr="00AB4FE5">
              <w:t>Ændringsforslag</w:t>
            </w:r>
          </w:p>
        </w:tc>
      </w:tr>
      <w:tr w:rsidR="005C4E85" w:rsidRPr="00AB4FE5" w14:paraId="7A500ACE" w14:textId="77777777" w:rsidTr="00294C15">
        <w:trPr>
          <w:jc w:val="center"/>
        </w:trPr>
        <w:tc>
          <w:tcPr>
            <w:tcW w:w="4876" w:type="dxa"/>
            <w:tcBorders>
              <w:top w:val="nil"/>
              <w:left w:val="nil"/>
              <w:bottom w:val="nil"/>
              <w:right w:val="nil"/>
            </w:tcBorders>
          </w:tcPr>
          <w:p w14:paraId="1CCB5B17" w14:textId="77777777" w:rsidR="005C4E85" w:rsidRPr="00AB4FE5" w:rsidRDefault="005C4E85" w:rsidP="00294C15">
            <w:pPr>
              <w:pStyle w:val="Normal6a"/>
            </w:pPr>
            <w:r w:rsidRPr="00AB4FE5">
              <w:t>(2)</w:t>
            </w:r>
            <w:r w:rsidRPr="00AB4FE5">
              <w:tab/>
              <w:t>Kommissionen har imidlertid ikke modtaget alle underretninger som omhandlet i artikel 66, stk. 1, litra c), i forordning (EU) 2017/2226, som er en af betingelserne for at træffe afgørelse om idriftsættelsen af EES.</w:t>
            </w:r>
          </w:p>
        </w:tc>
        <w:tc>
          <w:tcPr>
            <w:tcW w:w="4876" w:type="dxa"/>
            <w:tcBorders>
              <w:top w:val="nil"/>
              <w:left w:val="nil"/>
              <w:bottom w:val="nil"/>
              <w:right w:val="nil"/>
            </w:tcBorders>
          </w:tcPr>
          <w:p w14:paraId="407241B8" w14:textId="77777777" w:rsidR="005C4E85" w:rsidRPr="00AB4FE5" w:rsidRDefault="005C4E85" w:rsidP="00294C15">
            <w:pPr>
              <w:pStyle w:val="Normal6a"/>
            </w:pPr>
            <w:r w:rsidRPr="00AB4FE5">
              <w:t>(2)</w:t>
            </w:r>
            <w:r w:rsidRPr="00AB4FE5">
              <w:tab/>
              <w:t xml:space="preserve">Kommissionen har imidlertid ikke modtaget alle underretninger som omhandlet i artikel 66, stk. 1, litra c), i forordning (EU) 2017/2226, som er en af betingelserne for at træffe afgørelse om idriftsættelsen af EES. </w:t>
            </w:r>
            <w:r w:rsidRPr="00AB4FE5">
              <w:rPr>
                <w:b/>
                <w:i/>
              </w:rPr>
              <w:t>Desuden kan anlæggelse af en "big bang"-tilgang ved at iværksætte operationer i fuldt omfang fra den ene dag til den anden bringe systemets overordnede modstandsdygtighed i fare.</w:t>
            </w:r>
          </w:p>
        </w:tc>
      </w:tr>
    </w:tbl>
    <w:p w14:paraId="6BBB6E4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0838EB7"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2206B702" w14:textId="77777777" w:rsidR="005C4E85" w:rsidRPr="00AB4FE5" w:rsidRDefault="005C4E85" w:rsidP="005C4E85">
      <w:pPr>
        <w:pStyle w:val="AmJustText"/>
      </w:pPr>
      <w:r w:rsidRPr="00AB4FE5">
        <w:t>Uanset hvilke underretninger der modtages, er det at foretrække at anlægge en progressiv tilgang, når der indføres et komplekst system, der er knyttet til kritisk infrastruktur.</w:t>
      </w:r>
    </w:p>
    <w:p w14:paraId="76A787DD" w14:textId="77777777" w:rsidR="005C4E85" w:rsidRPr="00AB4FE5" w:rsidRDefault="005C4E85" w:rsidP="005C4E85">
      <w:r w:rsidRPr="00AB4FE5">
        <w:rPr>
          <w:rStyle w:val="HideTWBExt"/>
          <w:color w:val="auto"/>
        </w:rPr>
        <w:t>&lt;/AmendB&gt;</w:t>
      </w:r>
    </w:p>
    <w:p w14:paraId="3458B15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31</w:t>
      </w:r>
      <w:r w:rsidRPr="00AB4FE5">
        <w:rPr>
          <w:rStyle w:val="HideTWBExt"/>
          <w:color w:val="auto"/>
        </w:rPr>
        <w:t>&lt;/NumAmB&gt;</w:t>
      </w:r>
    </w:p>
    <w:p w14:paraId="499722B4"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461B28A9" w14:textId="77777777" w:rsidR="005C4E85" w:rsidRPr="00AB4FE5" w:rsidRDefault="005C4E85" w:rsidP="005C4E85">
      <w:pPr>
        <w:pStyle w:val="NormalBold"/>
      </w:pPr>
      <w:r w:rsidRPr="00AB4FE5">
        <w:rPr>
          <w:rStyle w:val="HideTWBExt"/>
          <w:b w:val="0"/>
          <w:color w:val="auto"/>
        </w:rPr>
        <w:t>&lt;/RepeatBlock-By&gt;</w:t>
      </w:r>
    </w:p>
    <w:p w14:paraId="1AF3A9F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0CD63DF" w14:textId="77777777" w:rsidR="005C4E85" w:rsidRPr="00AB4FE5" w:rsidRDefault="005C4E85" w:rsidP="005C4E85">
      <w:pPr>
        <w:pStyle w:val="NormalBold"/>
      </w:pPr>
      <w:r w:rsidRPr="00AB4FE5">
        <w:rPr>
          <w:rStyle w:val="HideTWBExt"/>
          <w:color w:val="auto"/>
        </w:rPr>
        <w:t>&lt;Article&gt;</w:t>
      </w:r>
      <w:r w:rsidRPr="00AB4FE5">
        <w:t>Betragtning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443A75C" w14:textId="77777777" w:rsidTr="00294C15">
        <w:trPr>
          <w:trHeight w:hRule="exact" w:val="240"/>
          <w:jc w:val="center"/>
        </w:trPr>
        <w:tc>
          <w:tcPr>
            <w:tcW w:w="9752" w:type="dxa"/>
            <w:gridSpan w:val="2"/>
            <w:tcBorders>
              <w:top w:val="nil"/>
              <w:left w:val="nil"/>
              <w:bottom w:val="nil"/>
              <w:right w:val="nil"/>
            </w:tcBorders>
          </w:tcPr>
          <w:p w14:paraId="327D1963" w14:textId="77777777" w:rsidR="005C4E85" w:rsidRPr="00AB4FE5" w:rsidRDefault="005C4E85" w:rsidP="00294C15">
            <w:pPr>
              <w:rPr>
                <w:lang w:eastAsia="en-GB"/>
              </w:rPr>
            </w:pPr>
          </w:p>
        </w:tc>
      </w:tr>
      <w:tr w:rsidR="005C4E85" w:rsidRPr="00AB4FE5" w14:paraId="2AE3E3F0" w14:textId="77777777" w:rsidTr="00294C15">
        <w:trPr>
          <w:trHeight w:val="240"/>
          <w:jc w:val="center"/>
        </w:trPr>
        <w:tc>
          <w:tcPr>
            <w:tcW w:w="4876" w:type="dxa"/>
            <w:tcBorders>
              <w:top w:val="nil"/>
              <w:left w:val="nil"/>
              <w:bottom w:val="nil"/>
              <w:right w:val="nil"/>
            </w:tcBorders>
          </w:tcPr>
          <w:p w14:paraId="3278375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8EF9996" w14:textId="77777777" w:rsidR="005C4E85" w:rsidRPr="00AB4FE5" w:rsidRDefault="005C4E85" w:rsidP="00294C15">
            <w:pPr>
              <w:pStyle w:val="AmColumnHeading"/>
            </w:pPr>
            <w:r w:rsidRPr="00AB4FE5">
              <w:t>Ændringsforslag</w:t>
            </w:r>
          </w:p>
        </w:tc>
      </w:tr>
      <w:tr w:rsidR="005C4E85" w:rsidRPr="00AB4FE5" w14:paraId="1A83A3AA" w14:textId="77777777" w:rsidTr="00294C15">
        <w:trPr>
          <w:jc w:val="center"/>
        </w:trPr>
        <w:tc>
          <w:tcPr>
            <w:tcW w:w="4876" w:type="dxa"/>
            <w:tcBorders>
              <w:top w:val="nil"/>
              <w:left w:val="nil"/>
              <w:bottom w:val="nil"/>
              <w:right w:val="nil"/>
            </w:tcBorders>
          </w:tcPr>
          <w:p w14:paraId="03AC3CDE" w14:textId="77777777" w:rsidR="005C4E85" w:rsidRPr="00AB4FE5" w:rsidRDefault="005C4E85" w:rsidP="00294C15">
            <w:pPr>
              <w:pStyle w:val="Normal6a"/>
            </w:pPr>
            <w:r w:rsidRPr="00AB4FE5">
              <w:t>(4)</w:t>
            </w:r>
            <w:r w:rsidRPr="00AB4FE5">
              <w:tab/>
              <w:t xml:space="preserve">For at give medlemsstaterne den nødvendige fleksibilitet til at begynde at anvende EES på grundlag af, hvor parate de er, og lette de tekniske og operationelle tilpasninger, når de påbegynder driften af EES, er det nødvendigt at fastsætte regler for en gradvis idriftsættelse af EES. For at sikre, at disse tilpasninger afspejler potentielle rejsestrømme og sæsonbestemte spidsbelastninger, bør en sådan gradvis idriftsættelse </w:t>
            </w:r>
            <w:r w:rsidRPr="00AB4FE5">
              <w:rPr>
                <w:b/>
                <w:i/>
              </w:rPr>
              <w:t>vare 180 kalenderdage</w:t>
            </w:r>
            <w:r w:rsidRPr="00AB4FE5">
              <w:t>.</w:t>
            </w:r>
          </w:p>
        </w:tc>
        <w:tc>
          <w:tcPr>
            <w:tcW w:w="4876" w:type="dxa"/>
            <w:tcBorders>
              <w:top w:val="nil"/>
              <w:left w:val="nil"/>
              <w:bottom w:val="nil"/>
              <w:right w:val="nil"/>
            </w:tcBorders>
          </w:tcPr>
          <w:p w14:paraId="01A7B97D" w14:textId="77777777" w:rsidR="005C4E85" w:rsidRPr="00AB4FE5" w:rsidRDefault="005C4E85" w:rsidP="00294C15">
            <w:pPr>
              <w:pStyle w:val="Normal6a"/>
            </w:pPr>
            <w:r w:rsidRPr="00AB4FE5">
              <w:t>(4)</w:t>
            </w:r>
            <w:r w:rsidRPr="00AB4FE5">
              <w:tab/>
              <w:t xml:space="preserve">For at give medlemsstaterne den nødvendige fleksibilitet til at begynde at anvende EES på grundlag af, hvor parate de er, og lette de tekniske og operationelle tilpasninger, når de påbegynder driften af EES, er det nødvendigt at fastsætte regler for en gradvis idriftsættelse af EES. For at sikre, at disse tilpasninger afspejler potentielle rejsestrømme og sæsonbestemte spidsbelastninger, bør en sådan gradvis idriftsættelse </w:t>
            </w:r>
            <w:r w:rsidRPr="00AB4FE5">
              <w:rPr>
                <w:b/>
                <w:i/>
              </w:rPr>
              <w:t>først ophøre, når EES er blevet velfungerende</w:t>
            </w:r>
            <w:r w:rsidRPr="00AB4FE5">
              <w:t>.</w:t>
            </w:r>
          </w:p>
        </w:tc>
      </w:tr>
    </w:tbl>
    <w:p w14:paraId="472A6D87"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1B89EEF" w14:textId="77777777" w:rsidR="005C4E85" w:rsidRPr="00AB4FE5" w:rsidRDefault="005C4E85" w:rsidP="005C4E85">
      <w:r w:rsidRPr="00AB4FE5">
        <w:rPr>
          <w:rStyle w:val="HideTWBExt"/>
          <w:color w:val="auto"/>
        </w:rPr>
        <w:t>&lt;/AmendB&gt;</w:t>
      </w:r>
    </w:p>
    <w:p w14:paraId="58F74F2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32</w:t>
      </w:r>
      <w:r w:rsidRPr="00AB4FE5">
        <w:rPr>
          <w:rStyle w:val="HideTWBExt"/>
          <w:color w:val="auto"/>
        </w:rPr>
        <w:t>&lt;/NumAmB&gt;</w:t>
      </w:r>
    </w:p>
    <w:p w14:paraId="22A4FA1E"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2E1C0E0B" w14:textId="77777777" w:rsidR="005C4E85" w:rsidRPr="00AB4FE5" w:rsidRDefault="005C4E85" w:rsidP="005C4E85">
      <w:pPr>
        <w:pStyle w:val="NormalBold"/>
      </w:pPr>
      <w:r w:rsidRPr="00AB4FE5">
        <w:rPr>
          <w:rStyle w:val="HideTWBExt"/>
          <w:b w:val="0"/>
          <w:color w:val="auto"/>
        </w:rPr>
        <w:t>&lt;/RepeatBlock-By&gt;</w:t>
      </w:r>
    </w:p>
    <w:p w14:paraId="055377D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E2A3824" w14:textId="77777777" w:rsidR="005C4E85" w:rsidRPr="00AB4FE5" w:rsidRDefault="005C4E85" w:rsidP="005C4E85">
      <w:pPr>
        <w:pStyle w:val="NormalBold"/>
      </w:pPr>
      <w:r w:rsidRPr="00AB4FE5">
        <w:rPr>
          <w:rStyle w:val="HideTWBExt"/>
          <w:color w:val="auto"/>
        </w:rPr>
        <w:t>&lt;Article&gt;</w:t>
      </w:r>
      <w:r w:rsidRPr="00AB4FE5">
        <w:t>Betragtning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E0307C0" w14:textId="77777777" w:rsidTr="00294C15">
        <w:trPr>
          <w:trHeight w:hRule="exact" w:val="240"/>
          <w:jc w:val="center"/>
        </w:trPr>
        <w:tc>
          <w:tcPr>
            <w:tcW w:w="9752" w:type="dxa"/>
            <w:gridSpan w:val="2"/>
            <w:tcBorders>
              <w:top w:val="nil"/>
              <w:left w:val="nil"/>
              <w:bottom w:val="nil"/>
              <w:right w:val="nil"/>
            </w:tcBorders>
          </w:tcPr>
          <w:p w14:paraId="64B8BBA1" w14:textId="77777777" w:rsidR="005C4E85" w:rsidRPr="00AB4FE5" w:rsidRDefault="005C4E85" w:rsidP="00294C15">
            <w:pPr>
              <w:rPr>
                <w:lang w:eastAsia="en-GB"/>
              </w:rPr>
            </w:pPr>
          </w:p>
        </w:tc>
      </w:tr>
      <w:tr w:rsidR="005C4E85" w:rsidRPr="00AB4FE5" w14:paraId="2DC89CA4" w14:textId="77777777" w:rsidTr="00294C15">
        <w:trPr>
          <w:trHeight w:val="240"/>
          <w:jc w:val="center"/>
        </w:trPr>
        <w:tc>
          <w:tcPr>
            <w:tcW w:w="4876" w:type="dxa"/>
            <w:tcBorders>
              <w:top w:val="nil"/>
              <w:left w:val="nil"/>
              <w:bottom w:val="nil"/>
              <w:right w:val="nil"/>
            </w:tcBorders>
          </w:tcPr>
          <w:p w14:paraId="754D18AE"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9B8B370" w14:textId="77777777" w:rsidR="005C4E85" w:rsidRPr="00AB4FE5" w:rsidRDefault="005C4E85" w:rsidP="00294C15">
            <w:pPr>
              <w:pStyle w:val="AmColumnHeading"/>
            </w:pPr>
            <w:r w:rsidRPr="00AB4FE5">
              <w:t>Ændringsforslag</w:t>
            </w:r>
          </w:p>
        </w:tc>
      </w:tr>
      <w:tr w:rsidR="005C4E85" w:rsidRPr="00AB4FE5" w14:paraId="5689205C" w14:textId="77777777" w:rsidTr="00294C15">
        <w:trPr>
          <w:jc w:val="center"/>
        </w:trPr>
        <w:tc>
          <w:tcPr>
            <w:tcW w:w="4876" w:type="dxa"/>
            <w:tcBorders>
              <w:top w:val="nil"/>
              <w:left w:val="nil"/>
              <w:bottom w:val="nil"/>
              <w:right w:val="nil"/>
            </w:tcBorders>
          </w:tcPr>
          <w:p w14:paraId="042E07F6" w14:textId="77777777" w:rsidR="005C4E85" w:rsidRPr="00AB4FE5" w:rsidRDefault="005C4E85" w:rsidP="00294C15">
            <w:pPr>
              <w:pStyle w:val="Normal6a"/>
            </w:pPr>
            <w:r w:rsidRPr="00AB4FE5">
              <w:t>(4)</w:t>
            </w:r>
            <w:r w:rsidRPr="00AB4FE5">
              <w:tab/>
              <w:t>For at give medlemsstaterne den nødvendige fleksibilitet til at begynde at anvende EES på grundlag af, hvor parate de er, og lette de tekniske og operationelle tilpasninger, når de påbegynder driften af EES, er det nødvendigt at fastsætte regler for en gradvis idriftsættelse af EES. For at sikre, at disse tilpasninger afspejler potentielle rejsestrømme og sæsonbestemte spidsbelastninger, bør en sådan gradvis idriftsættelse vare 180 kalenderdage.</w:t>
            </w:r>
          </w:p>
        </w:tc>
        <w:tc>
          <w:tcPr>
            <w:tcW w:w="4876" w:type="dxa"/>
            <w:tcBorders>
              <w:top w:val="nil"/>
              <w:left w:val="nil"/>
              <w:bottom w:val="nil"/>
              <w:right w:val="nil"/>
            </w:tcBorders>
          </w:tcPr>
          <w:p w14:paraId="74F42DAC" w14:textId="0FA896E2" w:rsidR="005C4E85" w:rsidRPr="00AB4FE5" w:rsidRDefault="005C4E85" w:rsidP="00D05406">
            <w:pPr>
              <w:pStyle w:val="Normal6a"/>
            </w:pPr>
            <w:r w:rsidRPr="00AB4FE5">
              <w:t>(4)</w:t>
            </w:r>
            <w:r w:rsidRPr="00AB4FE5">
              <w:tab/>
              <w:t xml:space="preserve">For at give medlemsstaterne den nødvendige fleksibilitet til at begynde at anvende EES på grundlag af, hvor parate de er </w:t>
            </w:r>
            <w:r w:rsidRPr="00AB4FE5">
              <w:rPr>
                <w:b/>
                <w:i/>
              </w:rPr>
              <w:t xml:space="preserve">inden for en klart </w:t>
            </w:r>
            <w:r w:rsidR="00D05406" w:rsidRPr="00AB4FE5">
              <w:rPr>
                <w:b/>
                <w:i/>
              </w:rPr>
              <w:t>afgrænset</w:t>
            </w:r>
            <w:r w:rsidRPr="00AB4FE5">
              <w:rPr>
                <w:b/>
                <w:i/>
              </w:rPr>
              <w:t xml:space="preserve"> periode</w:t>
            </w:r>
            <w:r w:rsidRPr="00AB4FE5">
              <w:t>, og lette de tekniske og operationelle tilpasninger, når de påbegynder driften af EES, er det nødvendigt at fastsætte regler for en gradvis idriftsættelse af EES. For at sikre, at disse tilpasninger afspejler potentielle rejsestrømme og sæsonbestemte spidsbelastninger, bør en sådan gradvis idriftsættelse vare 180 kalenderdage.</w:t>
            </w:r>
          </w:p>
        </w:tc>
      </w:tr>
    </w:tbl>
    <w:p w14:paraId="65AB537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8AD1713" w14:textId="77777777" w:rsidR="005C4E85" w:rsidRPr="00AB4FE5" w:rsidRDefault="005C4E85" w:rsidP="005C4E85">
      <w:r w:rsidRPr="00AB4FE5">
        <w:rPr>
          <w:rStyle w:val="HideTWBExt"/>
          <w:color w:val="auto"/>
        </w:rPr>
        <w:t>&lt;/AmendB&gt;</w:t>
      </w:r>
    </w:p>
    <w:p w14:paraId="2AC18F6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33</w:t>
      </w:r>
      <w:r w:rsidRPr="00AB4FE5">
        <w:rPr>
          <w:rStyle w:val="HideTWBExt"/>
          <w:color w:val="auto"/>
        </w:rPr>
        <w:t>&lt;/NumAmB&gt;</w:t>
      </w:r>
    </w:p>
    <w:p w14:paraId="5EA7A95A"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Sophie Wilmès, Moritz Körner</w:t>
      </w:r>
      <w:r w:rsidRPr="00AB4FE5">
        <w:rPr>
          <w:rStyle w:val="HideTWBExt"/>
          <w:b w:val="0"/>
          <w:color w:val="auto"/>
        </w:rPr>
        <w:t>&lt;/Members&gt;</w:t>
      </w:r>
    </w:p>
    <w:p w14:paraId="6118C559" w14:textId="77777777" w:rsidR="005C4E85" w:rsidRPr="00AB4FE5" w:rsidRDefault="005C4E85" w:rsidP="005C4E85">
      <w:pPr>
        <w:pStyle w:val="NormalBold"/>
      </w:pPr>
      <w:r w:rsidRPr="00AB4FE5">
        <w:rPr>
          <w:rStyle w:val="HideTWBExt"/>
          <w:b w:val="0"/>
          <w:color w:val="auto"/>
        </w:rPr>
        <w:t>&lt;/RepeatBlock-By&gt;</w:t>
      </w:r>
    </w:p>
    <w:p w14:paraId="0E57D78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AF3201E" w14:textId="77777777" w:rsidR="005C4E85" w:rsidRPr="00AB4FE5" w:rsidRDefault="005C4E85" w:rsidP="005C4E85">
      <w:pPr>
        <w:pStyle w:val="NormalBold"/>
      </w:pPr>
      <w:r w:rsidRPr="00AB4FE5">
        <w:rPr>
          <w:rStyle w:val="HideTWBExt"/>
          <w:color w:val="auto"/>
        </w:rPr>
        <w:t>&lt;Article&gt;</w:t>
      </w:r>
      <w:r w:rsidRPr="00AB4FE5">
        <w:t>Betragtning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AE7BDE2" w14:textId="77777777" w:rsidTr="00294C15">
        <w:trPr>
          <w:trHeight w:hRule="exact" w:val="240"/>
          <w:jc w:val="center"/>
        </w:trPr>
        <w:tc>
          <w:tcPr>
            <w:tcW w:w="9752" w:type="dxa"/>
            <w:gridSpan w:val="2"/>
            <w:tcBorders>
              <w:top w:val="nil"/>
              <w:left w:val="nil"/>
              <w:bottom w:val="nil"/>
              <w:right w:val="nil"/>
            </w:tcBorders>
          </w:tcPr>
          <w:p w14:paraId="3C23F7D7" w14:textId="77777777" w:rsidR="005C4E85" w:rsidRPr="00AB4FE5" w:rsidRDefault="005C4E85" w:rsidP="00294C15">
            <w:pPr>
              <w:rPr>
                <w:lang w:eastAsia="en-GB"/>
              </w:rPr>
            </w:pPr>
          </w:p>
        </w:tc>
      </w:tr>
      <w:tr w:rsidR="005C4E85" w:rsidRPr="00AB4FE5" w14:paraId="115C5393" w14:textId="77777777" w:rsidTr="00294C15">
        <w:trPr>
          <w:trHeight w:val="240"/>
          <w:jc w:val="center"/>
        </w:trPr>
        <w:tc>
          <w:tcPr>
            <w:tcW w:w="4876" w:type="dxa"/>
            <w:tcBorders>
              <w:top w:val="nil"/>
              <w:left w:val="nil"/>
              <w:bottom w:val="nil"/>
              <w:right w:val="nil"/>
            </w:tcBorders>
          </w:tcPr>
          <w:p w14:paraId="376C6B95"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567FCDB" w14:textId="77777777" w:rsidR="005C4E85" w:rsidRPr="00AB4FE5" w:rsidRDefault="005C4E85" w:rsidP="00294C15">
            <w:pPr>
              <w:pStyle w:val="AmColumnHeading"/>
            </w:pPr>
            <w:r w:rsidRPr="00AB4FE5">
              <w:t>Ændringsforslag</w:t>
            </w:r>
          </w:p>
        </w:tc>
      </w:tr>
      <w:tr w:rsidR="005C4E85" w:rsidRPr="00AB4FE5" w14:paraId="0169CCD6" w14:textId="77777777" w:rsidTr="00294C15">
        <w:trPr>
          <w:jc w:val="center"/>
        </w:trPr>
        <w:tc>
          <w:tcPr>
            <w:tcW w:w="4876" w:type="dxa"/>
            <w:tcBorders>
              <w:top w:val="nil"/>
              <w:left w:val="nil"/>
              <w:bottom w:val="nil"/>
              <w:right w:val="nil"/>
            </w:tcBorders>
          </w:tcPr>
          <w:p w14:paraId="1DFEE51A" w14:textId="77777777" w:rsidR="005C4E85" w:rsidRPr="00AB4FE5" w:rsidRDefault="005C4E85" w:rsidP="00294C15">
            <w:pPr>
              <w:pStyle w:val="Normal6a"/>
            </w:pPr>
            <w:r w:rsidRPr="00AB4FE5">
              <w:t>(4)</w:t>
            </w:r>
            <w:r w:rsidRPr="00AB4FE5">
              <w:tab/>
              <w:t xml:space="preserve">For at </w:t>
            </w:r>
            <w:r w:rsidRPr="00AB4FE5">
              <w:rPr>
                <w:b/>
                <w:i/>
              </w:rPr>
              <w:t xml:space="preserve">give medlemsstaterne den nødvendige fleksibilitet til at begynde at anvende EES på grundlag af, hvor parate de er, </w:t>
            </w:r>
            <w:r w:rsidRPr="00AB4FE5">
              <w:t>og lette de tekniske og operationelle tilpasninger, når de påbegynder driften af EES, er det nødvendigt at fastsætte regler for en gradvis idriftsættelse af EES. For at sikre, at disse tilpasninger afspejler potentielle rejsestrømme og sæsonbestemte spidsbelastninger, bør en sådan gradvis idriftsættelse vare 180 kalenderdage.</w:t>
            </w:r>
          </w:p>
        </w:tc>
        <w:tc>
          <w:tcPr>
            <w:tcW w:w="4876" w:type="dxa"/>
            <w:tcBorders>
              <w:top w:val="nil"/>
              <w:left w:val="nil"/>
              <w:bottom w:val="nil"/>
              <w:right w:val="nil"/>
            </w:tcBorders>
          </w:tcPr>
          <w:p w14:paraId="56A7E0D9" w14:textId="0CE94446" w:rsidR="005C4E85" w:rsidRPr="00AB4FE5" w:rsidRDefault="005C4E85" w:rsidP="00D5332A">
            <w:pPr>
              <w:pStyle w:val="Normal6a"/>
            </w:pPr>
            <w:r w:rsidRPr="00AB4FE5">
              <w:t>(4)</w:t>
            </w:r>
            <w:r w:rsidRPr="00AB4FE5">
              <w:tab/>
              <w:t xml:space="preserve">For at </w:t>
            </w:r>
            <w:r w:rsidRPr="00AB4FE5">
              <w:rPr>
                <w:b/>
                <w:i/>
              </w:rPr>
              <w:t xml:space="preserve">begrænse forsinkelsen </w:t>
            </w:r>
            <w:r w:rsidRPr="00AB4FE5">
              <w:t xml:space="preserve">og lette de tekniske og operationelle tilpasninger, når de påbegynder driften af EES, er det nødvendigt at fastsætte regler for en gradvis idriftsættelse af EES </w:t>
            </w:r>
            <w:r w:rsidRPr="00AB4FE5">
              <w:rPr>
                <w:b/>
                <w:i/>
              </w:rPr>
              <w:t xml:space="preserve">for at </w:t>
            </w:r>
            <w:r w:rsidR="00D5332A" w:rsidRPr="00AB4FE5">
              <w:rPr>
                <w:b/>
                <w:i/>
              </w:rPr>
              <w:t>befordre</w:t>
            </w:r>
            <w:r w:rsidRPr="00AB4FE5">
              <w:rPr>
                <w:b/>
                <w:i/>
              </w:rPr>
              <w:t xml:space="preserve"> rettidig </w:t>
            </w:r>
            <w:r w:rsidR="00D5332A" w:rsidRPr="00AB4FE5">
              <w:rPr>
                <w:b/>
                <w:i/>
              </w:rPr>
              <w:t>indførelse</w:t>
            </w:r>
            <w:r w:rsidRPr="00AB4FE5">
              <w:rPr>
                <w:b/>
                <w:i/>
              </w:rPr>
              <w:t xml:space="preserve"> i alle medlemsstater</w:t>
            </w:r>
            <w:r w:rsidRPr="00AB4FE5">
              <w:t>. For at sikre, at disse tilpasninger afspejler potentielle rejsestrømme og sæsonbestemte spidsbelastninger, bør en sådan gradvis idriftsættelse vare 180 kalenderdage.</w:t>
            </w:r>
          </w:p>
        </w:tc>
      </w:tr>
    </w:tbl>
    <w:p w14:paraId="52E3E5B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BF06B43" w14:textId="77777777" w:rsidR="005C4E85" w:rsidRPr="00AB4FE5" w:rsidRDefault="005C4E85" w:rsidP="005C4E85">
      <w:r w:rsidRPr="00AB4FE5">
        <w:rPr>
          <w:rStyle w:val="HideTWBExt"/>
          <w:color w:val="auto"/>
        </w:rPr>
        <w:t>&lt;/AmendB&gt;</w:t>
      </w:r>
    </w:p>
    <w:p w14:paraId="1143643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34</w:t>
      </w:r>
      <w:r w:rsidRPr="00AB4FE5">
        <w:rPr>
          <w:rStyle w:val="HideTWBExt"/>
          <w:color w:val="auto"/>
        </w:rPr>
        <w:t>&lt;/NumAmB&gt;</w:t>
      </w:r>
    </w:p>
    <w:p w14:paraId="61694436"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1E6AB378"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7E73D2FD" w14:textId="77777777" w:rsidR="005C4E85" w:rsidRPr="00AB4FE5" w:rsidRDefault="005C4E85" w:rsidP="005C4E85">
      <w:pPr>
        <w:pStyle w:val="NormalBold"/>
      </w:pPr>
      <w:r w:rsidRPr="00AB4FE5">
        <w:rPr>
          <w:rStyle w:val="HideTWBExt"/>
          <w:b w:val="0"/>
          <w:color w:val="auto"/>
        </w:rPr>
        <w:t>&lt;/RepeatBlock-By&gt;</w:t>
      </w:r>
    </w:p>
    <w:p w14:paraId="3C72304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3B374CE" w14:textId="77777777" w:rsidR="005C4E85" w:rsidRPr="00AB4FE5" w:rsidRDefault="005C4E85" w:rsidP="005C4E85">
      <w:pPr>
        <w:pStyle w:val="NormalBold"/>
      </w:pPr>
      <w:r w:rsidRPr="00AB4FE5">
        <w:rPr>
          <w:rStyle w:val="HideTWBExt"/>
          <w:color w:val="auto"/>
        </w:rPr>
        <w:t>&lt;Article&gt;</w:t>
      </w:r>
      <w:r w:rsidRPr="00AB4FE5">
        <w:t>Betragtning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4D1EDD3" w14:textId="77777777" w:rsidTr="00294C15">
        <w:trPr>
          <w:trHeight w:hRule="exact" w:val="240"/>
          <w:jc w:val="center"/>
        </w:trPr>
        <w:tc>
          <w:tcPr>
            <w:tcW w:w="9752" w:type="dxa"/>
            <w:gridSpan w:val="2"/>
            <w:tcBorders>
              <w:top w:val="nil"/>
              <w:left w:val="nil"/>
              <w:bottom w:val="nil"/>
              <w:right w:val="nil"/>
            </w:tcBorders>
          </w:tcPr>
          <w:p w14:paraId="1694C839" w14:textId="77777777" w:rsidR="005C4E85" w:rsidRPr="00AB4FE5" w:rsidRDefault="005C4E85" w:rsidP="00294C15">
            <w:pPr>
              <w:rPr>
                <w:lang w:eastAsia="en-GB"/>
              </w:rPr>
            </w:pPr>
          </w:p>
        </w:tc>
      </w:tr>
      <w:tr w:rsidR="005C4E85" w:rsidRPr="00AB4FE5" w14:paraId="07406734" w14:textId="77777777" w:rsidTr="00294C15">
        <w:trPr>
          <w:trHeight w:val="240"/>
          <w:jc w:val="center"/>
        </w:trPr>
        <w:tc>
          <w:tcPr>
            <w:tcW w:w="4876" w:type="dxa"/>
            <w:tcBorders>
              <w:top w:val="nil"/>
              <w:left w:val="nil"/>
              <w:bottom w:val="nil"/>
              <w:right w:val="nil"/>
            </w:tcBorders>
          </w:tcPr>
          <w:p w14:paraId="649D9D8E"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DB22BA1" w14:textId="77777777" w:rsidR="005C4E85" w:rsidRPr="00AB4FE5" w:rsidRDefault="005C4E85" w:rsidP="00294C15">
            <w:pPr>
              <w:pStyle w:val="AmColumnHeading"/>
            </w:pPr>
            <w:r w:rsidRPr="00AB4FE5">
              <w:t>Ændringsforslag</w:t>
            </w:r>
          </w:p>
        </w:tc>
      </w:tr>
      <w:tr w:rsidR="005C4E85" w:rsidRPr="00AB4FE5" w14:paraId="24084298" w14:textId="77777777" w:rsidTr="00294C15">
        <w:trPr>
          <w:jc w:val="center"/>
        </w:trPr>
        <w:tc>
          <w:tcPr>
            <w:tcW w:w="4876" w:type="dxa"/>
            <w:tcBorders>
              <w:top w:val="nil"/>
              <w:left w:val="nil"/>
              <w:bottom w:val="nil"/>
              <w:right w:val="nil"/>
            </w:tcBorders>
          </w:tcPr>
          <w:p w14:paraId="4CC3F3B5" w14:textId="77777777" w:rsidR="005C4E85" w:rsidRPr="00AB4FE5" w:rsidRDefault="005C4E85" w:rsidP="00294C15">
            <w:pPr>
              <w:pStyle w:val="Normal6a"/>
            </w:pPr>
            <w:r w:rsidRPr="00AB4FE5">
              <w:t>(4)</w:t>
            </w:r>
            <w:r w:rsidRPr="00AB4FE5">
              <w:tab/>
              <w:t xml:space="preserve">For at give medlemsstaterne </w:t>
            </w:r>
            <w:r w:rsidRPr="00AB4FE5">
              <w:rPr>
                <w:b/>
                <w:i/>
              </w:rPr>
              <w:t>den nødvendige</w:t>
            </w:r>
            <w:r w:rsidRPr="00AB4FE5">
              <w:t xml:space="preserve"> fleksibilitet </w:t>
            </w:r>
            <w:r w:rsidRPr="00AB4FE5">
              <w:rPr>
                <w:b/>
                <w:i/>
              </w:rPr>
              <w:t xml:space="preserve">til at begynde </w:t>
            </w:r>
            <w:r w:rsidRPr="00AB4FE5">
              <w:t xml:space="preserve">at anvende EES </w:t>
            </w:r>
            <w:r w:rsidRPr="00AB4FE5">
              <w:rPr>
                <w:b/>
                <w:i/>
              </w:rPr>
              <w:t>på grundlag af, hvor parate de er, og</w:t>
            </w:r>
            <w:r w:rsidRPr="00AB4FE5">
              <w:t xml:space="preserve"> lette de tekniske og operationelle tilpasninger, når </w:t>
            </w:r>
            <w:r w:rsidRPr="00AB4FE5">
              <w:rPr>
                <w:b/>
                <w:i/>
              </w:rPr>
              <w:t>de påbegynder driften af</w:t>
            </w:r>
            <w:r w:rsidRPr="00AB4FE5">
              <w:t xml:space="preserve"> EES, er det nødvendigt at fastsætte regler for en gradvis idriftsættelse af EES. For at sikre, at disse tilpasninger </w:t>
            </w:r>
            <w:r w:rsidRPr="00AB4FE5">
              <w:rPr>
                <w:b/>
                <w:i/>
              </w:rPr>
              <w:t>afspejler</w:t>
            </w:r>
            <w:r w:rsidRPr="00AB4FE5">
              <w:t xml:space="preserve"> potentielle rejsestrømme og sæsonbestemte spidsbelastninger, bør en sådan gradvis idriftsættelse vare 180 kalenderdage.</w:t>
            </w:r>
          </w:p>
        </w:tc>
        <w:tc>
          <w:tcPr>
            <w:tcW w:w="4876" w:type="dxa"/>
            <w:tcBorders>
              <w:top w:val="nil"/>
              <w:left w:val="nil"/>
              <w:bottom w:val="nil"/>
              <w:right w:val="nil"/>
            </w:tcBorders>
          </w:tcPr>
          <w:p w14:paraId="14693AFA" w14:textId="6FD3C422" w:rsidR="005C4E85" w:rsidRPr="00AB4FE5" w:rsidRDefault="005C4E85" w:rsidP="00D5332A">
            <w:pPr>
              <w:pStyle w:val="Normal6a"/>
            </w:pPr>
            <w:r w:rsidRPr="00AB4FE5">
              <w:t>(4)</w:t>
            </w:r>
            <w:r w:rsidRPr="00AB4FE5">
              <w:tab/>
              <w:t xml:space="preserve">For at </w:t>
            </w:r>
            <w:r w:rsidRPr="00AB4FE5">
              <w:rPr>
                <w:b/>
                <w:i/>
              </w:rPr>
              <w:t xml:space="preserve">sikre en problemfri </w:t>
            </w:r>
            <w:r w:rsidR="00D5332A" w:rsidRPr="00AB4FE5">
              <w:rPr>
                <w:b/>
                <w:i/>
              </w:rPr>
              <w:t>indførelse</w:t>
            </w:r>
            <w:r w:rsidRPr="00AB4FE5">
              <w:rPr>
                <w:b/>
                <w:i/>
              </w:rPr>
              <w:t xml:space="preserve"> af EES, for at</w:t>
            </w:r>
            <w:r w:rsidRPr="00AB4FE5">
              <w:t xml:space="preserve"> give medlemsstaterne </w:t>
            </w:r>
            <w:r w:rsidRPr="00AB4FE5">
              <w:rPr>
                <w:b/>
                <w:i/>
              </w:rPr>
              <w:t xml:space="preserve">en vis </w:t>
            </w:r>
            <w:r w:rsidRPr="00AB4FE5">
              <w:t>fleksibilitet</w:t>
            </w:r>
            <w:r w:rsidRPr="00AB4FE5">
              <w:rPr>
                <w:b/>
                <w:i/>
              </w:rPr>
              <w:t>, når de begynder</w:t>
            </w:r>
            <w:r w:rsidRPr="00AB4FE5">
              <w:t xml:space="preserve"> at anvende EES</w:t>
            </w:r>
            <w:r w:rsidRPr="00AB4FE5">
              <w:rPr>
                <w:b/>
                <w:i/>
              </w:rPr>
              <w:t>,</w:t>
            </w:r>
            <w:r w:rsidRPr="00AB4FE5">
              <w:t xml:space="preserve"> </w:t>
            </w:r>
            <w:r w:rsidRPr="00AB4FE5">
              <w:rPr>
                <w:b/>
                <w:i/>
              </w:rPr>
              <w:t>og for at</w:t>
            </w:r>
            <w:r w:rsidRPr="00AB4FE5">
              <w:t xml:space="preserve"> lette de tekniske og operationelle tilpasninger, når EES </w:t>
            </w:r>
            <w:r w:rsidRPr="00AB4FE5">
              <w:rPr>
                <w:b/>
                <w:i/>
              </w:rPr>
              <w:t>er taget i brug</w:t>
            </w:r>
            <w:r w:rsidRPr="00AB4FE5">
              <w:t xml:space="preserve">, er det nødvendigt at fastsætte regler for en gradvis idriftsættelse af EES. For at sikre, at disse tilpasninger </w:t>
            </w:r>
            <w:r w:rsidRPr="00AB4FE5">
              <w:rPr>
                <w:b/>
                <w:i/>
              </w:rPr>
              <w:t>tager hensyn til</w:t>
            </w:r>
            <w:r w:rsidRPr="00AB4FE5">
              <w:t xml:space="preserve"> potentielle rejsestrømme og sæsonbestemte spidsbelastninger, bør en sådan gradvis idriftsættelse vare 180 kalenderdage.</w:t>
            </w:r>
          </w:p>
        </w:tc>
      </w:tr>
    </w:tbl>
    <w:p w14:paraId="6BEF766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C9EBF5C" w14:textId="77777777" w:rsidR="005C4E85" w:rsidRPr="00AB4FE5" w:rsidRDefault="005C4E85" w:rsidP="005C4E85">
      <w:r w:rsidRPr="00AB4FE5">
        <w:rPr>
          <w:rStyle w:val="HideTWBExt"/>
          <w:color w:val="auto"/>
        </w:rPr>
        <w:t>&lt;/AmendB&gt;</w:t>
      </w:r>
    </w:p>
    <w:p w14:paraId="13FB5F8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35</w:t>
      </w:r>
      <w:r w:rsidRPr="00AB4FE5">
        <w:rPr>
          <w:rStyle w:val="HideTWBExt"/>
          <w:color w:val="auto"/>
        </w:rPr>
        <w:t>&lt;/NumAmB&gt;</w:t>
      </w:r>
    </w:p>
    <w:p w14:paraId="2D8D90A5"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2AF2DD6A" w14:textId="77777777" w:rsidR="005C4E85" w:rsidRPr="00AB4FE5" w:rsidRDefault="005C4E85" w:rsidP="005C4E85">
      <w:pPr>
        <w:pStyle w:val="NormalBold"/>
      </w:pPr>
      <w:r w:rsidRPr="00AB4FE5">
        <w:rPr>
          <w:rStyle w:val="HideTWBExt"/>
          <w:b w:val="0"/>
          <w:color w:val="auto"/>
        </w:rPr>
        <w:t>&lt;/RepeatBlock-By&gt;</w:t>
      </w:r>
    </w:p>
    <w:p w14:paraId="4224EC5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D8AE433" w14:textId="77777777" w:rsidR="005C4E85" w:rsidRPr="00AB4FE5" w:rsidRDefault="005C4E85" w:rsidP="005C4E85">
      <w:pPr>
        <w:pStyle w:val="NormalBold"/>
      </w:pPr>
      <w:r w:rsidRPr="00AB4FE5">
        <w:rPr>
          <w:rStyle w:val="HideTWBExt"/>
          <w:color w:val="auto"/>
        </w:rPr>
        <w:t>&lt;Article&gt;</w:t>
      </w:r>
      <w:r w:rsidRPr="00AB4FE5">
        <w:t>Betragtning 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3DE3A9D" w14:textId="77777777" w:rsidTr="00294C15">
        <w:trPr>
          <w:trHeight w:hRule="exact" w:val="240"/>
          <w:jc w:val="center"/>
        </w:trPr>
        <w:tc>
          <w:tcPr>
            <w:tcW w:w="9752" w:type="dxa"/>
            <w:gridSpan w:val="2"/>
            <w:tcBorders>
              <w:top w:val="nil"/>
              <w:left w:val="nil"/>
              <w:bottom w:val="nil"/>
              <w:right w:val="nil"/>
            </w:tcBorders>
          </w:tcPr>
          <w:p w14:paraId="74614D45" w14:textId="77777777" w:rsidR="005C4E85" w:rsidRPr="00AB4FE5" w:rsidRDefault="005C4E85" w:rsidP="00294C15">
            <w:pPr>
              <w:rPr>
                <w:lang w:eastAsia="en-GB"/>
              </w:rPr>
            </w:pPr>
          </w:p>
        </w:tc>
      </w:tr>
      <w:tr w:rsidR="005C4E85" w:rsidRPr="00AB4FE5" w14:paraId="307FFE22" w14:textId="77777777" w:rsidTr="00294C15">
        <w:trPr>
          <w:trHeight w:val="240"/>
          <w:jc w:val="center"/>
        </w:trPr>
        <w:tc>
          <w:tcPr>
            <w:tcW w:w="4876" w:type="dxa"/>
            <w:tcBorders>
              <w:top w:val="nil"/>
              <w:left w:val="nil"/>
              <w:bottom w:val="nil"/>
              <w:right w:val="nil"/>
            </w:tcBorders>
          </w:tcPr>
          <w:p w14:paraId="0F7B7E4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FA7B965" w14:textId="77777777" w:rsidR="005C4E85" w:rsidRPr="00AB4FE5" w:rsidRDefault="005C4E85" w:rsidP="00294C15">
            <w:pPr>
              <w:pStyle w:val="AmColumnHeading"/>
            </w:pPr>
            <w:r w:rsidRPr="00AB4FE5">
              <w:t>Ændringsforslag</w:t>
            </w:r>
          </w:p>
        </w:tc>
      </w:tr>
      <w:tr w:rsidR="005C4E85" w:rsidRPr="00AB4FE5" w14:paraId="4BF98829" w14:textId="77777777" w:rsidTr="00294C15">
        <w:trPr>
          <w:jc w:val="center"/>
        </w:trPr>
        <w:tc>
          <w:tcPr>
            <w:tcW w:w="4876" w:type="dxa"/>
            <w:tcBorders>
              <w:top w:val="nil"/>
              <w:left w:val="nil"/>
              <w:bottom w:val="nil"/>
              <w:right w:val="nil"/>
            </w:tcBorders>
          </w:tcPr>
          <w:p w14:paraId="394518CC" w14:textId="77777777" w:rsidR="005C4E85" w:rsidRPr="00AB4FE5" w:rsidRDefault="005C4E85" w:rsidP="00294C15">
            <w:pPr>
              <w:pStyle w:val="Normal6a"/>
            </w:pPr>
            <w:r w:rsidRPr="00AB4FE5">
              <w:t>(5)</w:t>
            </w:r>
            <w:r w:rsidRPr="00AB4FE5">
              <w:tab/>
              <w:t>For at muliggøre en gradvis idriftsættelse af EES er det derfor nødvendigt at fravige visse bestemmelser i Europa-Parlamentets og Rådets forordning (EU) 2017/2226 og Europa-Parlamentets og Rådets forordning (EU) 2016/399</w:t>
            </w:r>
            <w:r w:rsidRPr="00AB4FE5">
              <w:rPr>
                <w:vertAlign w:val="superscript"/>
              </w:rPr>
              <w:t>3</w:t>
            </w:r>
            <w:r w:rsidRPr="00AB4FE5">
              <w:t xml:space="preserve"> ("Schengengrænsekodeksen"). Andre regler i forordning (EU) 2017/2226, som ikke berøres af nærværende forordning, finder anvendelse som fastsat i nævnte forordning. </w:t>
            </w:r>
            <w:r w:rsidRPr="00AB4FE5">
              <w:rPr>
                <w:b/>
                <w:i/>
              </w:rPr>
              <w:t>Navnlig gælder det, at de oplysninger, der registreres i EES under den gradvise idriftsættelse, skal overholde reglerne i forordning (EU) 2017/2226, og anses for at være pålidelige og nøjagtige.</w:t>
            </w:r>
          </w:p>
        </w:tc>
        <w:tc>
          <w:tcPr>
            <w:tcW w:w="4876" w:type="dxa"/>
            <w:tcBorders>
              <w:top w:val="nil"/>
              <w:left w:val="nil"/>
              <w:bottom w:val="nil"/>
              <w:right w:val="nil"/>
            </w:tcBorders>
          </w:tcPr>
          <w:p w14:paraId="2AD517A9" w14:textId="77777777" w:rsidR="005C4E85" w:rsidRPr="00AB4FE5" w:rsidRDefault="005C4E85" w:rsidP="00294C15">
            <w:pPr>
              <w:pStyle w:val="Normal6a"/>
            </w:pPr>
            <w:r w:rsidRPr="00AB4FE5">
              <w:t>(5)</w:t>
            </w:r>
            <w:r w:rsidRPr="00AB4FE5">
              <w:tab/>
              <w:t>For at muliggøre en gradvis idriftsættelse af EES er det derfor nødvendigt at fravige visse bestemmelser i Europa-Parlamentets og Rådets forordning (EU) 2017/2226 og Europa-Parlamentets og Rådets forordning (EU) 2016/399</w:t>
            </w:r>
            <w:r w:rsidRPr="00AB4FE5">
              <w:rPr>
                <w:vertAlign w:val="superscript"/>
              </w:rPr>
              <w:t>3</w:t>
            </w:r>
            <w:r w:rsidRPr="00AB4FE5">
              <w:t xml:space="preserve"> ("Schengengrænsekodeksen"). Andre regler i forordning (EU) 2017/2226, som ikke berøres af nærværende forordning, finder anvendelse som fastsat i nævnte forordning. </w:t>
            </w:r>
          </w:p>
        </w:tc>
      </w:tr>
      <w:tr w:rsidR="005C4E85" w:rsidRPr="00AB4FE5" w14:paraId="5AA37491" w14:textId="77777777" w:rsidTr="00294C15">
        <w:trPr>
          <w:jc w:val="center"/>
        </w:trPr>
        <w:tc>
          <w:tcPr>
            <w:tcW w:w="4876" w:type="dxa"/>
            <w:tcBorders>
              <w:top w:val="nil"/>
              <w:left w:val="nil"/>
              <w:bottom w:val="nil"/>
              <w:right w:val="nil"/>
            </w:tcBorders>
          </w:tcPr>
          <w:p w14:paraId="3EE95799" w14:textId="77777777" w:rsidR="005C4E85" w:rsidRPr="00AB4FE5" w:rsidRDefault="005C4E85" w:rsidP="00294C15">
            <w:pPr>
              <w:pStyle w:val="Normal6a"/>
            </w:pPr>
            <w:r w:rsidRPr="00AB4FE5">
              <w:rPr>
                <w:b/>
                <w:i/>
              </w:rPr>
              <w:t>_________________</w:t>
            </w:r>
          </w:p>
        </w:tc>
        <w:tc>
          <w:tcPr>
            <w:tcW w:w="4876" w:type="dxa"/>
            <w:tcBorders>
              <w:top w:val="nil"/>
              <w:left w:val="nil"/>
              <w:bottom w:val="nil"/>
              <w:right w:val="nil"/>
            </w:tcBorders>
          </w:tcPr>
          <w:p w14:paraId="18D26618" w14:textId="77777777" w:rsidR="005C4E85" w:rsidRPr="00AB4FE5" w:rsidRDefault="005C4E85" w:rsidP="00294C15">
            <w:pPr>
              <w:pStyle w:val="Normal6a"/>
            </w:pPr>
            <w:r w:rsidRPr="00AB4FE5">
              <w:rPr>
                <w:b/>
                <w:i/>
              </w:rPr>
              <w:t>_________________</w:t>
            </w:r>
          </w:p>
        </w:tc>
      </w:tr>
      <w:tr w:rsidR="005C4E85" w:rsidRPr="00AB4FE5" w14:paraId="71F955F3" w14:textId="77777777" w:rsidTr="00294C15">
        <w:trPr>
          <w:jc w:val="center"/>
        </w:trPr>
        <w:tc>
          <w:tcPr>
            <w:tcW w:w="4876" w:type="dxa"/>
            <w:tcBorders>
              <w:top w:val="nil"/>
              <w:left w:val="nil"/>
              <w:bottom w:val="nil"/>
              <w:right w:val="nil"/>
            </w:tcBorders>
          </w:tcPr>
          <w:p w14:paraId="4BBBD450" w14:textId="77777777" w:rsidR="005C4E85" w:rsidRPr="00AB4FE5" w:rsidRDefault="005C4E85" w:rsidP="00294C15">
            <w:pPr>
              <w:pStyle w:val="Normal6a"/>
            </w:pPr>
            <w:r w:rsidRPr="00AB4FE5">
              <w:rPr>
                <w:vertAlign w:val="superscript"/>
              </w:rPr>
              <w:t>3</w:t>
            </w:r>
            <w:r w:rsidRPr="00AB4FE5">
              <w:t xml:space="preserve"> Europa-Parlamentets og Rådets forordning (EU) 2016/399 af 9. marts 2016 om en EU-kodeks for personers grænsepassage (Schengengrænsekodeks) (EUT L 77 af 23.3.2016, s. 1, ELI: http://data.europa.eu/eli/reg/2016/399/oj).</w:t>
            </w:r>
          </w:p>
        </w:tc>
        <w:tc>
          <w:tcPr>
            <w:tcW w:w="4876" w:type="dxa"/>
            <w:tcBorders>
              <w:top w:val="nil"/>
              <w:left w:val="nil"/>
              <w:bottom w:val="nil"/>
              <w:right w:val="nil"/>
            </w:tcBorders>
          </w:tcPr>
          <w:p w14:paraId="7FCCE1A4" w14:textId="77777777" w:rsidR="005C4E85" w:rsidRPr="00AB4FE5" w:rsidRDefault="005C4E85" w:rsidP="00294C15">
            <w:pPr>
              <w:pStyle w:val="Normal6a"/>
            </w:pPr>
            <w:r w:rsidRPr="00AB4FE5">
              <w:rPr>
                <w:vertAlign w:val="superscript"/>
              </w:rPr>
              <w:t>3</w:t>
            </w:r>
            <w:r w:rsidRPr="00AB4FE5">
              <w:t xml:space="preserve"> Europa-Parlamentets og Rådets forordning (EU) 2016/399 af 9. marts 2016 om en EU-kodeks for personers grænsepassage (Schengengrænsekodeks) (EUT L 77 af 23.3.2016, s. 1, ELI: http://data.europa.eu/eli/reg/2016/399/oj).</w:t>
            </w:r>
          </w:p>
        </w:tc>
      </w:tr>
    </w:tbl>
    <w:p w14:paraId="0563316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96B2C6F" w14:textId="77777777" w:rsidR="005C4E85" w:rsidRPr="00AB4FE5" w:rsidRDefault="005C4E85" w:rsidP="005C4E85">
      <w:r w:rsidRPr="00AB4FE5">
        <w:rPr>
          <w:rStyle w:val="HideTWBExt"/>
          <w:color w:val="auto"/>
        </w:rPr>
        <w:t>&lt;/AmendB&gt;</w:t>
      </w:r>
    </w:p>
    <w:p w14:paraId="471C95F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36</w:t>
      </w:r>
      <w:r w:rsidRPr="00AB4FE5">
        <w:rPr>
          <w:rStyle w:val="HideTWBExt"/>
          <w:color w:val="auto"/>
        </w:rPr>
        <w:t>&lt;/NumAmB&gt;</w:t>
      </w:r>
    </w:p>
    <w:p w14:paraId="2EB13D7B"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609065FB" w14:textId="77777777" w:rsidR="005C4E85" w:rsidRPr="00AB4FE5" w:rsidRDefault="005C4E85" w:rsidP="005C4E85">
      <w:pPr>
        <w:pStyle w:val="NormalBold"/>
      </w:pPr>
      <w:r w:rsidRPr="00AB4FE5">
        <w:rPr>
          <w:rStyle w:val="HideTWBExt"/>
          <w:b w:val="0"/>
          <w:color w:val="auto"/>
        </w:rPr>
        <w:t>&lt;/RepeatBlock-By&gt;</w:t>
      </w:r>
    </w:p>
    <w:p w14:paraId="1EA5474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5ABE9EC" w14:textId="77777777" w:rsidR="005C4E85" w:rsidRPr="00AB4FE5" w:rsidRDefault="005C4E85" w:rsidP="005C4E85">
      <w:pPr>
        <w:pStyle w:val="NormalBold"/>
      </w:pPr>
      <w:r w:rsidRPr="00AB4FE5">
        <w:rPr>
          <w:rStyle w:val="HideTWBExt"/>
          <w:color w:val="auto"/>
        </w:rPr>
        <w:t>&lt;Article&gt;</w:t>
      </w:r>
      <w:r w:rsidRPr="00AB4FE5">
        <w:t>Betragtning 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AEC5846" w14:textId="77777777" w:rsidTr="00294C15">
        <w:trPr>
          <w:trHeight w:hRule="exact" w:val="240"/>
          <w:jc w:val="center"/>
        </w:trPr>
        <w:tc>
          <w:tcPr>
            <w:tcW w:w="9752" w:type="dxa"/>
            <w:gridSpan w:val="2"/>
            <w:tcBorders>
              <w:top w:val="nil"/>
              <w:left w:val="nil"/>
              <w:bottom w:val="nil"/>
              <w:right w:val="nil"/>
            </w:tcBorders>
          </w:tcPr>
          <w:p w14:paraId="6F39E3FD" w14:textId="77777777" w:rsidR="005C4E85" w:rsidRPr="00AB4FE5" w:rsidRDefault="005C4E85" w:rsidP="00294C15">
            <w:pPr>
              <w:rPr>
                <w:lang w:eastAsia="en-GB"/>
              </w:rPr>
            </w:pPr>
          </w:p>
        </w:tc>
      </w:tr>
      <w:tr w:rsidR="005C4E85" w:rsidRPr="00AB4FE5" w14:paraId="58AA3B21" w14:textId="77777777" w:rsidTr="00294C15">
        <w:trPr>
          <w:trHeight w:val="240"/>
          <w:jc w:val="center"/>
        </w:trPr>
        <w:tc>
          <w:tcPr>
            <w:tcW w:w="4876" w:type="dxa"/>
            <w:tcBorders>
              <w:top w:val="nil"/>
              <w:left w:val="nil"/>
              <w:bottom w:val="nil"/>
              <w:right w:val="nil"/>
            </w:tcBorders>
          </w:tcPr>
          <w:p w14:paraId="7803368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E50466B" w14:textId="77777777" w:rsidR="005C4E85" w:rsidRPr="00AB4FE5" w:rsidRDefault="005C4E85" w:rsidP="00294C15">
            <w:pPr>
              <w:pStyle w:val="AmColumnHeading"/>
            </w:pPr>
            <w:r w:rsidRPr="00AB4FE5">
              <w:t>Ændringsforslag</w:t>
            </w:r>
          </w:p>
        </w:tc>
      </w:tr>
      <w:tr w:rsidR="005C4E85" w:rsidRPr="00AB4FE5" w14:paraId="78B6C4C1" w14:textId="77777777" w:rsidTr="00294C15">
        <w:trPr>
          <w:jc w:val="center"/>
        </w:trPr>
        <w:tc>
          <w:tcPr>
            <w:tcW w:w="4876" w:type="dxa"/>
            <w:tcBorders>
              <w:top w:val="nil"/>
              <w:left w:val="nil"/>
              <w:bottom w:val="nil"/>
              <w:right w:val="nil"/>
            </w:tcBorders>
          </w:tcPr>
          <w:p w14:paraId="15AB4D0A" w14:textId="77777777" w:rsidR="005C4E85" w:rsidRPr="00AB4FE5" w:rsidRDefault="005C4E85" w:rsidP="00294C15">
            <w:pPr>
              <w:pStyle w:val="Normal6a"/>
            </w:pPr>
            <w:r w:rsidRPr="00AB4FE5">
              <w:t>(5)</w:t>
            </w:r>
            <w:r w:rsidRPr="00AB4FE5">
              <w:tab/>
              <w:t>For at muliggøre en gradvis idriftsættelse af EES er det derfor nødvendigt at fravige visse bestemmelser i Europa-Parlamentets og Rådets forordning (EU) 2017/2226 og Europa-Parlamentets og Rådets forordning (EU) 2016/399</w:t>
            </w:r>
            <w:r w:rsidRPr="00AB4FE5">
              <w:rPr>
                <w:vertAlign w:val="superscript"/>
              </w:rPr>
              <w:t>3</w:t>
            </w:r>
            <w:r w:rsidRPr="00AB4FE5">
              <w:t xml:space="preserve"> ("Schengengrænsekodeksen"). Andre regler i forordning (EU) 2017/2226, som ikke berøres af nærværende forordning, finder anvendelse som fastsat i nævnte forordning. </w:t>
            </w:r>
            <w:r w:rsidRPr="00AB4FE5">
              <w:rPr>
                <w:b/>
                <w:i/>
              </w:rPr>
              <w:t>Navnlig gælder det, at de oplysninger, der registreres i EES under den gradvise idriftsættelse, skal overholde reglerne i forordning (EU) 2017/2226, og anses for at være pålidelige og nøjagtige.</w:t>
            </w:r>
          </w:p>
        </w:tc>
        <w:tc>
          <w:tcPr>
            <w:tcW w:w="4876" w:type="dxa"/>
            <w:tcBorders>
              <w:top w:val="nil"/>
              <w:left w:val="nil"/>
              <w:bottom w:val="nil"/>
              <w:right w:val="nil"/>
            </w:tcBorders>
          </w:tcPr>
          <w:p w14:paraId="67B72942" w14:textId="77777777" w:rsidR="005C4E85" w:rsidRPr="00AB4FE5" w:rsidRDefault="005C4E85" w:rsidP="00294C15">
            <w:pPr>
              <w:pStyle w:val="Normal6a"/>
            </w:pPr>
            <w:r w:rsidRPr="00AB4FE5">
              <w:t>(5)</w:t>
            </w:r>
            <w:r w:rsidRPr="00AB4FE5">
              <w:tab/>
              <w:t>For at muliggøre en gradvis idriftsættelse af EES er det derfor nødvendigt at fravige visse bestemmelser i Europa-Parlamentets og Rådets forordning (EU) 2017/2226 og Europa-Parlamentets og Rådets forordning (EU) 2016/399</w:t>
            </w:r>
            <w:r w:rsidRPr="00AB4FE5">
              <w:rPr>
                <w:vertAlign w:val="superscript"/>
              </w:rPr>
              <w:t>3</w:t>
            </w:r>
            <w:r w:rsidRPr="00AB4FE5">
              <w:t xml:space="preserve"> ("Schengengrænsekodeksen"). Andre regler i forordning (EU) 2017/2226, som ikke berøres af nærværende forordning, finder anvendelse som fastsat i nævnte forordning. </w:t>
            </w:r>
          </w:p>
        </w:tc>
      </w:tr>
      <w:tr w:rsidR="005C4E85" w:rsidRPr="00AB4FE5" w14:paraId="35417D68" w14:textId="77777777" w:rsidTr="00294C15">
        <w:trPr>
          <w:jc w:val="center"/>
        </w:trPr>
        <w:tc>
          <w:tcPr>
            <w:tcW w:w="4876" w:type="dxa"/>
            <w:tcBorders>
              <w:top w:val="nil"/>
              <w:left w:val="nil"/>
              <w:bottom w:val="nil"/>
              <w:right w:val="nil"/>
            </w:tcBorders>
          </w:tcPr>
          <w:p w14:paraId="16A72304" w14:textId="77777777" w:rsidR="005C4E85" w:rsidRPr="00AB4FE5" w:rsidRDefault="005C4E85" w:rsidP="00294C15">
            <w:pPr>
              <w:pStyle w:val="Normal6a"/>
            </w:pPr>
            <w:r w:rsidRPr="00AB4FE5">
              <w:rPr>
                <w:b/>
                <w:i/>
              </w:rPr>
              <w:t>_________________</w:t>
            </w:r>
          </w:p>
        </w:tc>
        <w:tc>
          <w:tcPr>
            <w:tcW w:w="4876" w:type="dxa"/>
            <w:tcBorders>
              <w:top w:val="nil"/>
              <w:left w:val="nil"/>
              <w:bottom w:val="nil"/>
              <w:right w:val="nil"/>
            </w:tcBorders>
          </w:tcPr>
          <w:p w14:paraId="24F71085" w14:textId="77777777" w:rsidR="005C4E85" w:rsidRPr="00AB4FE5" w:rsidRDefault="005C4E85" w:rsidP="00294C15">
            <w:pPr>
              <w:pStyle w:val="Normal6a"/>
            </w:pPr>
            <w:r w:rsidRPr="00AB4FE5">
              <w:rPr>
                <w:b/>
                <w:i/>
              </w:rPr>
              <w:t>_________________</w:t>
            </w:r>
          </w:p>
        </w:tc>
      </w:tr>
      <w:tr w:rsidR="005C4E85" w:rsidRPr="00AB4FE5" w14:paraId="4EE09BFE" w14:textId="77777777" w:rsidTr="00294C15">
        <w:trPr>
          <w:jc w:val="center"/>
        </w:trPr>
        <w:tc>
          <w:tcPr>
            <w:tcW w:w="4876" w:type="dxa"/>
            <w:tcBorders>
              <w:top w:val="nil"/>
              <w:left w:val="nil"/>
              <w:bottom w:val="nil"/>
              <w:right w:val="nil"/>
            </w:tcBorders>
          </w:tcPr>
          <w:p w14:paraId="2C74D660" w14:textId="77777777" w:rsidR="005C4E85" w:rsidRPr="00AB4FE5" w:rsidRDefault="005C4E85" w:rsidP="00294C15">
            <w:pPr>
              <w:pStyle w:val="Normal6a"/>
            </w:pPr>
            <w:r w:rsidRPr="00AB4FE5">
              <w:rPr>
                <w:vertAlign w:val="superscript"/>
              </w:rPr>
              <w:t>3</w:t>
            </w:r>
            <w:r w:rsidRPr="00AB4FE5">
              <w:t xml:space="preserve"> Europa-Parlamentets og Rådets forordning (EU) 2016/399 af 9. marts 2016 om en EU-kodeks for personers grænsepassage (Schengengrænsekodeks) (EUT L 77 af 23.3.2016, s. 1, ELI: http://data.europa.eu/eli/reg/2016/399/oj).</w:t>
            </w:r>
          </w:p>
        </w:tc>
        <w:tc>
          <w:tcPr>
            <w:tcW w:w="4876" w:type="dxa"/>
            <w:tcBorders>
              <w:top w:val="nil"/>
              <w:left w:val="nil"/>
              <w:bottom w:val="nil"/>
              <w:right w:val="nil"/>
            </w:tcBorders>
          </w:tcPr>
          <w:p w14:paraId="1950E151" w14:textId="77777777" w:rsidR="005C4E85" w:rsidRPr="00AB4FE5" w:rsidRDefault="005C4E85" w:rsidP="00294C15">
            <w:pPr>
              <w:pStyle w:val="Normal6a"/>
            </w:pPr>
            <w:r w:rsidRPr="00AB4FE5">
              <w:rPr>
                <w:vertAlign w:val="superscript"/>
              </w:rPr>
              <w:t>3</w:t>
            </w:r>
            <w:r w:rsidRPr="00AB4FE5">
              <w:t xml:space="preserve"> Europa-Parlamentets og Rådets forordning (EU) 2016/399 af 9. marts 2016 om en EU-kodeks for personers grænsepassage (Schengengrænsekodeks) (EUT L 77 af 23.3.2016, s. 1, ELI: http://data.europa.eu/eli/reg/2016/399/oj).</w:t>
            </w:r>
          </w:p>
        </w:tc>
      </w:tr>
    </w:tbl>
    <w:p w14:paraId="19CD48A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367E46F" w14:textId="77777777" w:rsidR="005C4E85" w:rsidRPr="00AB4FE5" w:rsidRDefault="005C4E85" w:rsidP="005C4E85">
      <w:r w:rsidRPr="00AB4FE5">
        <w:rPr>
          <w:rStyle w:val="HideTWBExt"/>
          <w:color w:val="auto"/>
        </w:rPr>
        <w:t>&lt;/AmendB&gt;</w:t>
      </w:r>
    </w:p>
    <w:p w14:paraId="67362D53"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37</w:t>
      </w:r>
      <w:r w:rsidRPr="00AB4FE5">
        <w:rPr>
          <w:rStyle w:val="HideTWBExt"/>
          <w:color w:val="auto"/>
        </w:rPr>
        <w:t>&lt;/NumAmB&gt;</w:t>
      </w:r>
    </w:p>
    <w:p w14:paraId="2475BE7E"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5419AC7B" w14:textId="77777777" w:rsidR="005C4E85" w:rsidRPr="00AB4FE5" w:rsidRDefault="005C4E85" w:rsidP="005C4E85">
      <w:pPr>
        <w:pStyle w:val="NormalBold"/>
      </w:pPr>
      <w:r w:rsidRPr="00AB4FE5">
        <w:rPr>
          <w:rStyle w:val="HideTWBExt"/>
          <w:b w:val="0"/>
          <w:color w:val="auto"/>
        </w:rPr>
        <w:t>&lt;/RepeatBlock-By&gt;</w:t>
      </w:r>
    </w:p>
    <w:p w14:paraId="77FADA2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D90D4F9" w14:textId="77777777" w:rsidR="005C4E85" w:rsidRPr="00AB4FE5" w:rsidRDefault="005C4E85" w:rsidP="005C4E85">
      <w:pPr>
        <w:pStyle w:val="NormalBold"/>
      </w:pPr>
      <w:r w:rsidRPr="00AB4FE5">
        <w:rPr>
          <w:rStyle w:val="HideTWBExt"/>
          <w:color w:val="auto"/>
        </w:rPr>
        <w:t>&lt;Article&gt;</w:t>
      </w:r>
      <w:r w:rsidRPr="00AB4FE5">
        <w:t>Betragtning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3372CC4" w14:textId="77777777" w:rsidTr="00294C15">
        <w:trPr>
          <w:trHeight w:hRule="exact" w:val="240"/>
          <w:jc w:val="center"/>
        </w:trPr>
        <w:tc>
          <w:tcPr>
            <w:tcW w:w="9752" w:type="dxa"/>
            <w:gridSpan w:val="2"/>
            <w:tcBorders>
              <w:top w:val="nil"/>
              <w:left w:val="nil"/>
              <w:bottom w:val="nil"/>
              <w:right w:val="nil"/>
            </w:tcBorders>
          </w:tcPr>
          <w:p w14:paraId="6847528F" w14:textId="77777777" w:rsidR="005C4E85" w:rsidRPr="00AB4FE5" w:rsidRDefault="005C4E85" w:rsidP="00294C15">
            <w:pPr>
              <w:rPr>
                <w:lang w:eastAsia="en-GB"/>
              </w:rPr>
            </w:pPr>
          </w:p>
        </w:tc>
      </w:tr>
      <w:tr w:rsidR="005C4E85" w:rsidRPr="00AB4FE5" w14:paraId="00F52D8C" w14:textId="77777777" w:rsidTr="00294C15">
        <w:trPr>
          <w:trHeight w:val="240"/>
          <w:jc w:val="center"/>
        </w:trPr>
        <w:tc>
          <w:tcPr>
            <w:tcW w:w="4876" w:type="dxa"/>
            <w:tcBorders>
              <w:top w:val="nil"/>
              <w:left w:val="nil"/>
              <w:bottom w:val="nil"/>
              <w:right w:val="nil"/>
            </w:tcBorders>
          </w:tcPr>
          <w:p w14:paraId="46BD157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EEE8F1D" w14:textId="77777777" w:rsidR="005C4E85" w:rsidRPr="00AB4FE5" w:rsidRDefault="005C4E85" w:rsidP="00294C15">
            <w:pPr>
              <w:pStyle w:val="AmColumnHeading"/>
            </w:pPr>
            <w:r w:rsidRPr="00AB4FE5">
              <w:t>Ændringsforslag</w:t>
            </w:r>
          </w:p>
        </w:tc>
      </w:tr>
      <w:tr w:rsidR="005C4E85" w:rsidRPr="00AB4FE5" w14:paraId="15C8280B" w14:textId="77777777" w:rsidTr="00294C15">
        <w:trPr>
          <w:jc w:val="center"/>
        </w:trPr>
        <w:tc>
          <w:tcPr>
            <w:tcW w:w="4876" w:type="dxa"/>
            <w:tcBorders>
              <w:top w:val="nil"/>
              <w:left w:val="nil"/>
              <w:bottom w:val="nil"/>
              <w:right w:val="nil"/>
            </w:tcBorders>
          </w:tcPr>
          <w:p w14:paraId="58E0F773" w14:textId="77777777" w:rsidR="005C4E85" w:rsidRPr="00AB4FE5" w:rsidRDefault="005C4E85" w:rsidP="00294C15">
            <w:pPr>
              <w:pStyle w:val="Normal6a"/>
            </w:pPr>
            <w:r w:rsidRPr="00AB4FE5">
              <w:t>(6)</w:t>
            </w:r>
            <w:r w:rsidRPr="00AB4FE5">
              <w:tab/>
              <w:t>Medlemsstaterne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 bør den gradvise idriftsættelse gennemføres i faser, for hvilke der skal fastsættes minimumskrav, som medlemsstaterne skal opfylde. Medlemsstaterne vil have mulighed for at fremskynde gennemførelsen på nationalt plan eller påbegynde driften af EES fuldt ud fra begyndelsen af den gradvise idriftsættelse.</w:t>
            </w:r>
          </w:p>
        </w:tc>
        <w:tc>
          <w:tcPr>
            <w:tcW w:w="4876" w:type="dxa"/>
            <w:tcBorders>
              <w:top w:val="nil"/>
              <w:left w:val="nil"/>
              <w:bottom w:val="nil"/>
              <w:right w:val="nil"/>
            </w:tcBorders>
          </w:tcPr>
          <w:p w14:paraId="4981DB55" w14:textId="6DD7316A" w:rsidR="005C4E85" w:rsidRPr="00AB4FE5" w:rsidRDefault="005C4E85" w:rsidP="00D05406">
            <w:pPr>
              <w:pStyle w:val="Normal6a"/>
            </w:pPr>
            <w:r w:rsidRPr="00AB4FE5">
              <w:t>(6)</w:t>
            </w:r>
            <w:r w:rsidRPr="00AB4FE5">
              <w:tab/>
              <w:t xml:space="preserve">Medlemsstaterne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 bør den gradvise idriftsættelse gennemføres i faser, for hvilke der skal fastsættes minimumskrav, som medlemsstaterne skal opfylde. Medlemsstaterne vil have mulighed for at fremskynde gennemførelsen på nationalt plan eller påbegynde driften af EES fuldt ud fra begyndelsen af den gradvise idriftsættelse. </w:t>
            </w:r>
            <w:r w:rsidRPr="00AB4FE5">
              <w:rPr>
                <w:b/>
                <w:i/>
              </w:rPr>
              <w:t xml:space="preserve">Den gradvise behandling af oplysninger i EES bør foretages under </w:t>
            </w:r>
            <w:r w:rsidR="00D05406" w:rsidRPr="00AB4FE5">
              <w:rPr>
                <w:b/>
                <w:i/>
              </w:rPr>
              <w:t>nøje</w:t>
            </w:r>
            <w:r w:rsidRPr="00AB4FE5">
              <w:rPr>
                <w:b/>
                <w:i/>
              </w:rPr>
              <w:t xml:space="preserve"> overholdelse af de registreredes rettigheder som fastsat i Europa-Parlamentets og Rådets forordning (EU) 2016/679</w:t>
            </w:r>
            <w:r w:rsidRPr="00AB4FE5">
              <w:rPr>
                <w:b/>
                <w:i/>
                <w:vertAlign w:val="superscript"/>
              </w:rPr>
              <w:t>1a</w:t>
            </w:r>
            <w:r w:rsidRPr="00AB4FE5">
              <w:rPr>
                <w:b/>
                <w:i/>
              </w:rPr>
              <w:t xml:space="preserve"> og bør hverken direkte eller indirekte føre til nogen form for forskelsbehandling eller profil</w:t>
            </w:r>
            <w:r w:rsidR="00D05406" w:rsidRPr="00AB4FE5">
              <w:rPr>
                <w:b/>
                <w:i/>
              </w:rPr>
              <w:t>tegning</w:t>
            </w:r>
            <w:r w:rsidRPr="00AB4FE5">
              <w:rPr>
                <w:b/>
                <w:i/>
              </w:rPr>
              <w:t>. Kommissionen bør i samråd med Den Europæiske Tilsynsførende for Databeskyttelse udstede retningslinjer for behandling af personoplysninger i EES under den gradvise idriftsættelse.</w:t>
            </w:r>
          </w:p>
        </w:tc>
      </w:tr>
      <w:tr w:rsidR="005C4E85" w:rsidRPr="00AB4FE5" w14:paraId="3D736E7B" w14:textId="77777777" w:rsidTr="00294C15">
        <w:trPr>
          <w:jc w:val="center"/>
        </w:trPr>
        <w:tc>
          <w:tcPr>
            <w:tcW w:w="4876" w:type="dxa"/>
            <w:tcBorders>
              <w:top w:val="nil"/>
              <w:left w:val="nil"/>
              <w:bottom w:val="nil"/>
              <w:right w:val="nil"/>
            </w:tcBorders>
          </w:tcPr>
          <w:p w14:paraId="3AB4F182" w14:textId="77777777" w:rsidR="005C4E85" w:rsidRPr="00AB4FE5" w:rsidRDefault="005C4E85" w:rsidP="00294C15">
            <w:pPr>
              <w:rPr>
                <w:lang w:eastAsia="en-GB"/>
              </w:rPr>
            </w:pPr>
          </w:p>
        </w:tc>
        <w:tc>
          <w:tcPr>
            <w:tcW w:w="4876" w:type="dxa"/>
            <w:tcBorders>
              <w:top w:val="nil"/>
              <w:left w:val="nil"/>
              <w:bottom w:val="nil"/>
              <w:right w:val="nil"/>
            </w:tcBorders>
          </w:tcPr>
          <w:p w14:paraId="4AA1D4F4" w14:textId="77777777" w:rsidR="005C4E85" w:rsidRPr="00AB4FE5" w:rsidRDefault="005C4E85" w:rsidP="00294C15">
            <w:pPr>
              <w:pStyle w:val="Normal6a"/>
            </w:pPr>
            <w:r w:rsidRPr="00AB4FE5">
              <w:rPr>
                <w:b/>
                <w:i/>
              </w:rPr>
              <w:t>_________________</w:t>
            </w:r>
          </w:p>
        </w:tc>
      </w:tr>
      <w:tr w:rsidR="005C4E85" w:rsidRPr="00AB4FE5" w14:paraId="0B1F7C02" w14:textId="77777777" w:rsidTr="00294C15">
        <w:trPr>
          <w:jc w:val="center"/>
        </w:trPr>
        <w:tc>
          <w:tcPr>
            <w:tcW w:w="4876" w:type="dxa"/>
            <w:tcBorders>
              <w:top w:val="nil"/>
              <w:left w:val="nil"/>
              <w:bottom w:val="nil"/>
              <w:right w:val="nil"/>
            </w:tcBorders>
          </w:tcPr>
          <w:p w14:paraId="1062365C" w14:textId="77777777" w:rsidR="005C4E85" w:rsidRPr="00AB4FE5" w:rsidRDefault="005C4E85" w:rsidP="00294C15">
            <w:pPr>
              <w:rPr>
                <w:lang w:eastAsia="en-GB"/>
              </w:rPr>
            </w:pPr>
          </w:p>
        </w:tc>
        <w:tc>
          <w:tcPr>
            <w:tcW w:w="4876" w:type="dxa"/>
            <w:tcBorders>
              <w:top w:val="nil"/>
              <w:left w:val="nil"/>
              <w:bottom w:val="nil"/>
              <w:right w:val="nil"/>
            </w:tcBorders>
          </w:tcPr>
          <w:p w14:paraId="22CC1A73" w14:textId="77777777" w:rsidR="005C4E85" w:rsidRPr="00AB4FE5" w:rsidRDefault="005C4E85" w:rsidP="00294C15">
            <w:pPr>
              <w:pStyle w:val="Normal6a"/>
            </w:pPr>
            <w:r w:rsidRPr="00AB4FE5">
              <w:rPr>
                <w:b/>
                <w:i/>
                <w:vertAlign w:val="superscript"/>
              </w:rPr>
              <w:t>1a</w:t>
            </w:r>
            <w:r w:rsidRPr="00AB4FE5">
              <w:t xml:space="preserve"> </w:t>
            </w:r>
            <w:r w:rsidRPr="00AB4FE5">
              <w:rPr>
                <w:b/>
                <w:i/>
              </w:rPr>
              <w:t>Europa-Parlamentets og Rådets forordning (EU) 2016/679 af 27. april 2016 om beskyttelse af fysiske personer i forbindelse med behandling af personoplysninger og om fri udveksling af sådanne oplysninger og om ophævelse af direktiv 95/46/EF (EUT L 119 af 4.5.2016, s. 1, ELI: http://data.europa.eu/eli/reg/2016/679/2016-05-04 ).</w:t>
            </w:r>
          </w:p>
        </w:tc>
      </w:tr>
    </w:tbl>
    <w:p w14:paraId="51E4FE1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8F590E0" w14:textId="77777777" w:rsidR="005C4E85" w:rsidRPr="00AB4FE5" w:rsidRDefault="005C4E85" w:rsidP="005C4E85">
      <w:r w:rsidRPr="00AB4FE5">
        <w:rPr>
          <w:rStyle w:val="HideTWBExt"/>
          <w:color w:val="auto"/>
        </w:rPr>
        <w:t>&lt;/AmendB&gt;</w:t>
      </w:r>
    </w:p>
    <w:p w14:paraId="4595097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38</w:t>
      </w:r>
      <w:r w:rsidRPr="00AB4FE5">
        <w:rPr>
          <w:rStyle w:val="HideTWBExt"/>
          <w:color w:val="auto"/>
        </w:rPr>
        <w:t>&lt;/NumAmB&gt;</w:t>
      </w:r>
    </w:p>
    <w:p w14:paraId="0198F1D3"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6381EC17"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0A4B104B" w14:textId="77777777" w:rsidR="005C4E85" w:rsidRPr="00AB4FE5" w:rsidRDefault="005C4E85" w:rsidP="005C4E85">
      <w:pPr>
        <w:pStyle w:val="NormalBold"/>
      </w:pPr>
      <w:r w:rsidRPr="00AB4FE5">
        <w:rPr>
          <w:rStyle w:val="HideTWBExt"/>
          <w:b w:val="0"/>
          <w:color w:val="auto"/>
        </w:rPr>
        <w:t>&lt;/RepeatBlock-By&gt;</w:t>
      </w:r>
    </w:p>
    <w:p w14:paraId="7CBCB55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E855E89" w14:textId="77777777" w:rsidR="005C4E85" w:rsidRPr="00AB4FE5" w:rsidRDefault="005C4E85" w:rsidP="005C4E85">
      <w:pPr>
        <w:pStyle w:val="NormalBold"/>
      </w:pPr>
      <w:r w:rsidRPr="00AB4FE5">
        <w:rPr>
          <w:rStyle w:val="HideTWBExt"/>
          <w:color w:val="auto"/>
        </w:rPr>
        <w:t>&lt;Article&gt;</w:t>
      </w:r>
      <w:r w:rsidRPr="00AB4FE5">
        <w:t>Betragtning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B9EA835" w14:textId="77777777" w:rsidTr="00294C15">
        <w:trPr>
          <w:trHeight w:hRule="exact" w:val="240"/>
          <w:jc w:val="center"/>
        </w:trPr>
        <w:tc>
          <w:tcPr>
            <w:tcW w:w="9752" w:type="dxa"/>
            <w:gridSpan w:val="2"/>
            <w:tcBorders>
              <w:top w:val="nil"/>
              <w:left w:val="nil"/>
              <w:bottom w:val="nil"/>
              <w:right w:val="nil"/>
            </w:tcBorders>
          </w:tcPr>
          <w:p w14:paraId="0D8893E6" w14:textId="77777777" w:rsidR="005C4E85" w:rsidRPr="00AB4FE5" w:rsidRDefault="005C4E85" w:rsidP="00294C15">
            <w:pPr>
              <w:rPr>
                <w:lang w:eastAsia="en-GB"/>
              </w:rPr>
            </w:pPr>
          </w:p>
        </w:tc>
      </w:tr>
      <w:tr w:rsidR="005C4E85" w:rsidRPr="00AB4FE5" w14:paraId="3F3111C7" w14:textId="77777777" w:rsidTr="00294C15">
        <w:trPr>
          <w:trHeight w:val="240"/>
          <w:jc w:val="center"/>
        </w:trPr>
        <w:tc>
          <w:tcPr>
            <w:tcW w:w="4876" w:type="dxa"/>
            <w:tcBorders>
              <w:top w:val="nil"/>
              <w:left w:val="nil"/>
              <w:bottom w:val="nil"/>
              <w:right w:val="nil"/>
            </w:tcBorders>
          </w:tcPr>
          <w:p w14:paraId="20A7E84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4878CCA" w14:textId="77777777" w:rsidR="005C4E85" w:rsidRPr="00AB4FE5" w:rsidRDefault="005C4E85" w:rsidP="00294C15">
            <w:pPr>
              <w:pStyle w:val="AmColumnHeading"/>
            </w:pPr>
            <w:r w:rsidRPr="00AB4FE5">
              <w:t>Ændringsforslag</w:t>
            </w:r>
          </w:p>
        </w:tc>
      </w:tr>
      <w:tr w:rsidR="005C4E85" w:rsidRPr="00AB4FE5" w14:paraId="731BF8BE" w14:textId="77777777" w:rsidTr="00294C15">
        <w:trPr>
          <w:jc w:val="center"/>
        </w:trPr>
        <w:tc>
          <w:tcPr>
            <w:tcW w:w="4876" w:type="dxa"/>
            <w:tcBorders>
              <w:top w:val="nil"/>
              <w:left w:val="nil"/>
              <w:bottom w:val="nil"/>
              <w:right w:val="nil"/>
            </w:tcBorders>
          </w:tcPr>
          <w:p w14:paraId="5883C473" w14:textId="77777777" w:rsidR="005C4E85" w:rsidRPr="00AB4FE5" w:rsidRDefault="005C4E85" w:rsidP="00294C15">
            <w:pPr>
              <w:pStyle w:val="Normal6a"/>
            </w:pPr>
            <w:r w:rsidRPr="00AB4FE5">
              <w:t>(6)</w:t>
            </w:r>
            <w:r w:rsidRPr="00AB4FE5">
              <w:tab/>
            </w:r>
            <w:r w:rsidRPr="00AB4FE5">
              <w:rPr>
                <w:b/>
                <w:i/>
              </w:rPr>
              <w:t>Medlemsstaterne</w:t>
            </w:r>
            <w:r w:rsidRPr="00AB4FE5">
              <w:t xml:space="preserv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 </w:t>
            </w:r>
            <w:r w:rsidRPr="00AB4FE5">
              <w:rPr>
                <w:b/>
                <w:i/>
              </w:rPr>
              <w:t>bør den gradvise</w:t>
            </w:r>
            <w:r w:rsidRPr="00AB4FE5">
              <w:t xml:space="preserve"> idriftsættelse gennemføres i faser, for hvilke der skal fastsættes minimumskrav, som medlemsstaterne skal opfylde. Medlemsstaterne vil </w:t>
            </w:r>
            <w:r w:rsidRPr="00AB4FE5">
              <w:rPr>
                <w:b/>
                <w:i/>
              </w:rPr>
              <w:t>have</w:t>
            </w:r>
            <w:r w:rsidRPr="00AB4FE5">
              <w:t xml:space="preserve"> </w:t>
            </w:r>
            <w:r w:rsidRPr="00AB4FE5">
              <w:rPr>
                <w:b/>
                <w:i/>
              </w:rPr>
              <w:t>mulighed</w:t>
            </w:r>
            <w:r w:rsidRPr="00AB4FE5">
              <w:t xml:space="preserve"> for at fremskynde gennemførelsen på nationalt plan eller påbegynde driften af EES fuldt ud fra </w:t>
            </w:r>
            <w:r w:rsidRPr="00AB4FE5">
              <w:rPr>
                <w:b/>
                <w:i/>
              </w:rPr>
              <w:t>begyndelsen af den gradvise idriftsættelse</w:t>
            </w:r>
            <w:r w:rsidRPr="00AB4FE5">
              <w:t>.</w:t>
            </w:r>
          </w:p>
        </w:tc>
        <w:tc>
          <w:tcPr>
            <w:tcW w:w="4876" w:type="dxa"/>
            <w:tcBorders>
              <w:top w:val="nil"/>
              <w:left w:val="nil"/>
              <w:bottom w:val="nil"/>
              <w:right w:val="nil"/>
            </w:tcBorders>
          </w:tcPr>
          <w:p w14:paraId="521462B7" w14:textId="15BC535F" w:rsidR="005C4E85" w:rsidRPr="00AB4FE5" w:rsidRDefault="005C4E85" w:rsidP="00D05406">
            <w:pPr>
              <w:pStyle w:val="Normal6a"/>
            </w:pPr>
            <w:r w:rsidRPr="00AB4FE5">
              <w:t>(6)</w:t>
            </w:r>
            <w:r w:rsidRPr="00AB4FE5">
              <w:tab/>
            </w:r>
            <w:r w:rsidRPr="00AB4FE5">
              <w:rPr>
                <w:b/>
                <w:i/>
              </w:rPr>
              <w:t xml:space="preserve">Medlemsstater, som ikke har til hensigt at anvende EES fuldt ud over for alle tredjelandsstatsborgere, der skal registreres i EES, </w:t>
            </w:r>
            <w:r w:rsidR="00D05406" w:rsidRPr="00AB4FE5">
              <w:rPr>
                <w:b/>
                <w:i/>
              </w:rPr>
              <w:t>eller at</w:t>
            </w:r>
            <w:r w:rsidRPr="00AB4FE5">
              <w:rPr>
                <w:b/>
                <w:i/>
              </w:rPr>
              <w:t xml:space="preserve"> anvende EES samtidigt ved alle deres grænseovergang</w:t>
            </w:r>
            <w:r w:rsidR="00D05406" w:rsidRPr="00AB4FE5">
              <w:rPr>
                <w:b/>
                <w:i/>
              </w:rPr>
              <w:t>steder</w:t>
            </w:r>
            <w:r w:rsidRPr="00AB4FE5">
              <w:rPr>
                <w:b/>
                <w:i/>
              </w:rPr>
              <w:t xml:space="preserve"> fra idriftsættelsen,</w:t>
            </w:r>
            <w:r w:rsidRPr="00AB4FE5">
              <w:t xml:space="preserv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w:t>
            </w:r>
            <w:r w:rsidRPr="00AB4FE5">
              <w:rPr>
                <w:b/>
                <w:i/>
              </w:rPr>
              <w:t>, hvor medlemsstaterne vælger en gradvis</w:t>
            </w:r>
            <w:r w:rsidRPr="00AB4FE5">
              <w:t xml:space="preserve"> idriftsættelse</w:t>
            </w:r>
            <w:r w:rsidRPr="00AB4FE5">
              <w:rPr>
                <w:b/>
                <w:i/>
              </w:rPr>
              <w:t>, bør den</w:t>
            </w:r>
            <w:r w:rsidRPr="00AB4FE5">
              <w:t xml:space="preserve"> gennemføres i faser, for hvilke der skal fastsættes minimumskrav, som medlemsstaterne skal opfylde. Medlemsstaterne vil </w:t>
            </w:r>
            <w:r w:rsidRPr="00AB4FE5">
              <w:rPr>
                <w:b/>
                <w:i/>
              </w:rPr>
              <w:t>bevare</w:t>
            </w:r>
            <w:r w:rsidRPr="00AB4FE5">
              <w:t xml:space="preserve"> </w:t>
            </w:r>
            <w:r w:rsidRPr="00AB4FE5">
              <w:rPr>
                <w:b/>
                <w:i/>
              </w:rPr>
              <w:t>muligheden</w:t>
            </w:r>
            <w:r w:rsidRPr="00AB4FE5">
              <w:t xml:space="preserve"> for at fremskynde gennemførelsen på nationalt plan eller påbegynde driften af EES fuldt ud fra </w:t>
            </w:r>
            <w:r w:rsidRPr="00AB4FE5">
              <w:rPr>
                <w:b/>
                <w:i/>
              </w:rPr>
              <w:t>idriftsættelsen</w:t>
            </w:r>
            <w:r w:rsidRPr="00AB4FE5">
              <w:t>.</w:t>
            </w:r>
          </w:p>
        </w:tc>
      </w:tr>
    </w:tbl>
    <w:p w14:paraId="1322914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02D0F9D" w14:textId="77777777" w:rsidR="005C4E85" w:rsidRPr="00AB4FE5" w:rsidRDefault="005C4E85" w:rsidP="005C4E85">
      <w:r w:rsidRPr="00AB4FE5">
        <w:rPr>
          <w:rStyle w:val="HideTWBExt"/>
          <w:color w:val="auto"/>
        </w:rPr>
        <w:t>&lt;/AmendB&gt;</w:t>
      </w:r>
    </w:p>
    <w:p w14:paraId="4AA17036"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39</w:t>
      </w:r>
      <w:r w:rsidRPr="00AB4FE5">
        <w:rPr>
          <w:rStyle w:val="HideTWBExt"/>
          <w:color w:val="auto"/>
        </w:rPr>
        <w:t>&lt;/NumAmB&gt;</w:t>
      </w:r>
    </w:p>
    <w:p w14:paraId="2E5AA5BB"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6694AFCD"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71294681"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5782A671" w14:textId="77777777" w:rsidR="005C4E85" w:rsidRPr="00AB4FE5" w:rsidRDefault="005C4E85" w:rsidP="005C4E85">
      <w:pPr>
        <w:pStyle w:val="NormalBold"/>
      </w:pPr>
      <w:r w:rsidRPr="00AB4FE5">
        <w:rPr>
          <w:rStyle w:val="HideTWBExt"/>
          <w:b w:val="0"/>
          <w:color w:val="auto"/>
        </w:rPr>
        <w:t>&lt;/RepeatBlock-By&gt;</w:t>
      </w:r>
    </w:p>
    <w:p w14:paraId="4A38265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7231FDB" w14:textId="77777777" w:rsidR="005C4E85" w:rsidRPr="00AB4FE5" w:rsidRDefault="005C4E85" w:rsidP="005C4E85">
      <w:pPr>
        <w:pStyle w:val="NormalBold"/>
      </w:pPr>
      <w:r w:rsidRPr="00AB4FE5">
        <w:rPr>
          <w:rStyle w:val="HideTWBExt"/>
          <w:color w:val="auto"/>
        </w:rPr>
        <w:t>&lt;Article&gt;</w:t>
      </w:r>
      <w:r w:rsidRPr="00AB4FE5">
        <w:t>Betragtning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07C57D3" w14:textId="77777777" w:rsidTr="00294C15">
        <w:trPr>
          <w:trHeight w:hRule="exact" w:val="240"/>
          <w:jc w:val="center"/>
        </w:trPr>
        <w:tc>
          <w:tcPr>
            <w:tcW w:w="9752" w:type="dxa"/>
            <w:gridSpan w:val="2"/>
            <w:tcBorders>
              <w:top w:val="nil"/>
              <w:left w:val="nil"/>
              <w:bottom w:val="nil"/>
              <w:right w:val="nil"/>
            </w:tcBorders>
          </w:tcPr>
          <w:p w14:paraId="498A0F5E" w14:textId="77777777" w:rsidR="005C4E85" w:rsidRPr="00AB4FE5" w:rsidRDefault="005C4E85" w:rsidP="00294C15">
            <w:pPr>
              <w:rPr>
                <w:lang w:eastAsia="en-GB"/>
              </w:rPr>
            </w:pPr>
          </w:p>
        </w:tc>
      </w:tr>
      <w:tr w:rsidR="005C4E85" w:rsidRPr="00AB4FE5" w14:paraId="1D0D2455" w14:textId="77777777" w:rsidTr="00294C15">
        <w:trPr>
          <w:trHeight w:val="240"/>
          <w:jc w:val="center"/>
        </w:trPr>
        <w:tc>
          <w:tcPr>
            <w:tcW w:w="4876" w:type="dxa"/>
            <w:tcBorders>
              <w:top w:val="nil"/>
              <w:left w:val="nil"/>
              <w:bottom w:val="nil"/>
              <w:right w:val="nil"/>
            </w:tcBorders>
          </w:tcPr>
          <w:p w14:paraId="4D4208D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95A6CCE" w14:textId="77777777" w:rsidR="005C4E85" w:rsidRPr="00AB4FE5" w:rsidRDefault="005C4E85" w:rsidP="00294C15">
            <w:pPr>
              <w:pStyle w:val="AmColumnHeading"/>
            </w:pPr>
            <w:r w:rsidRPr="00AB4FE5">
              <w:t>Ændringsforslag</w:t>
            </w:r>
          </w:p>
        </w:tc>
      </w:tr>
      <w:tr w:rsidR="005C4E85" w:rsidRPr="00AB4FE5" w14:paraId="6D09D5D4" w14:textId="77777777" w:rsidTr="00294C15">
        <w:trPr>
          <w:jc w:val="center"/>
        </w:trPr>
        <w:tc>
          <w:tcPr>
            <w:tcW w:w="4876" w:type="dxa"/>
            <w:tcBorders>
              <w:top w:val="nil"/>
              <w:left w:val="nil"/>
              <w:bottom w:val="nil"/>
              <w:right w:val="nil"/>
            </w:tcBorders>
          </w:tcPr>
          <w:p w14:paraId="1C379058" w14:textId="77777777" w:rsidR="005C4E85" w:rsidRPr="00AB4FE5" w:rsidRDefault="005C4E85" w:rsidP="00294C15">
            <w:pPr>
              <w:pStyle w:val="Normal6a"/>
            </w:pPr>
            <w:r w:rsidRPr="00AB4FE5">
              <w:t>(6)</w:t>
            </w:r>
            <w:r w:rsidRPr="00AB4FE5">
              <w:tab/>
              <w:t>Medlemsstaterne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 bør den gradvise idriftsættelse gennemføres i faser, for hvilke der skal fastsættes minimumskrav, som medlemsstaterne skal opfylde. Medlemsstaterne vil have mulighed for at fremskynde gennemførelsen på nationalt plan eller påbegynde driften af EES fuldt ud fra begyndelsen af den gradvise idriftsættelse.</w:t>
            </w:r>
          </w:p>
        </w:tc>
        <w:tc>
          <w:tcPr>
            <w:tcW w:w="4876" w:type="dxa"/>
            <w:tcBorders>
              <w:top w:val="nil"/>
              <w:left w:val="nil"/>
              <w:bottom w:val="nil"/>
              <w:right w:val="nil"/>
            </w:tcBorders>
          </w:tcPr>
          <w:p w14:paraId="1AA9540A" w14:textId="77777777" w:rsidR="005C4E85" w:rsidRPr="00AB4FE5" w:rsidRDefault="005C4E85" w:rsidP="00294C15">
            <w:pPr>
              <w:pStyle w:val="Normal6a"/>
            </w:pPr>
            <w:r w:rsidRPr="00AB4FE5">
              <w:t>(6)</w:t>
            </w:r>
            <w:r w:rsidRPr="00AB4FE5">
              <w:tab/>
              <w:t xml:space="preserve">Medlemsstaterne bør ved et eller flere grænseovergangssteder </w:t>
            </w:r>
            <w:r w:rsidRPr="00AB4FE5">
              <w:rPr>
                <w:b/>
                <w:i/>
              </w:rPr>
              <w:t>og i en eller flere baner ved sådanne grænseovergangssteder</w:t>
            </w:r>
            <w:r w:rsidRPr="00AB4FE5">
              <w:t xml:space="preserve">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 bør den gradvise idriftsættelse gennemføres i faser, for hvilke der skal fastsættes minimumskrav, som medlemsstaterne skal opfylde. Medlemsstaterne vil have mulighed for at fremskynde gennemførelsen på nationalt plan eller påbegynde driften af EES fuldt ud fra begyndelsen af den gradvise idriftsættelse.</w:t>
            </w:r>
          </w:p>
        </w:tc>
      </w:tr>
    </w:tbl>
    <w:p w14:paraId="2D5D09D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54E9507"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12B82249" w14:textId="77777777" w:rsidR="005C4E85" w:rsidRPr="00AB4FE5" w:rsidRDefault="005C4E85" w:rsidP="005C4E85">
      <w:pPr>
        <w:pStyle w:val="AmJustText"/>
      </w:pPr>
      <w:r w:rsidRPr="00AB4FE5">
        <w:t>Dette ændringsforslag har til formål at præcisere Kommissionens tidligere anførte holdning om, at EES kan tages i brug i udpegede baner ved grænseovergangssteder.</w:t>
      </w:r>
    </w:p>
    <w:p w14:paraId="3D07FDD9" w14:textId="77777777" w:rsidR="005C4E85" w:rsidRPr="00AB4FE5" w:rsidRDefault="005C4E85" w:rsidP="005C4E85">
      <w:r w:rsidRPr="00AB4FE5">
        <w:rPr>
          <w:rStyle w:val="HideTWBExt"/>
          <w:color w:val="auto"/>
        </w:rPr>
        <w:t>&lt;/AmendB&gt;</w:t>
      </w:r>
    </w:p>
    <w:p w14:paraId="7BA1F85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40</w:t>
      </w:r>
      <w:r w:rsidRPr="00AB4FE5">
        <w:rPr>
          <w:rStyle w:val="HideTWBExt"/>
          <w:color w:val="auto"/>
        </w:rPr>
        <w:t>&lt;/NumAmB&gt;</w:t>
      </w:r>
    </w:p>
    <w:p w14:paraId="0FC09DCA"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6B71F7D1" w14:textId="77777777" w:rsidR="005C4E85" w:rsidRPr="00AB4FE5" w:rsidRDefault="005C4E85" w:rsidP="005C4E85">
      <w:pPr>
        <w:pStyle w:val="NormalBold"/>
      </w:pPr>
      <w:r w:rsidRPr="00AB4FE5">
        <w:rPr>
          <w:rStyle w:val="HideTWBExt"/>
          <w:b w:val="0"/>
          <w:color w:val="auto"/>
        </w:rPr>
        <w:t>&lt;/RepeatBlock-By&gt;</w:t>
      </w:r>
    </w:p>
    <w:p w14:paraId="0E3CF7ED"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4000142" w14:textId="77777777" w:rsidR="005C4E85" w:rsidRPr="00AB4FE5" w:rsidRDefault="005C4E85" w:rsidP="005C4E85">
      <w:pPr>
        <w:pStyle w:val="NormalBold"/>
      </w:pPr>
      <w:r w:rsidRPr="00AB4FE5">
        <w:rPr>
          <w:rStyle w:val="HideTWBExt"/>
          <w:color w:val="auto"/>
        </w:rPr>
        <w:t>&lt;Article&gt;</w:t>
      </w:r>
      <w:r w:rsidRPr="00AB4FE5">
        <w:t>Betragtning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8769BDE" w14:textId="77777777" w:rsidTr="00294C15">
        <w:trPr>
          <w:trHeight w:hRule="exact" w:val="240"/>
          <w:jc w:val="center"/>
        </w:trPr>
        <w:tc>
          <w:tcPr>
            <w:tcW w:w="9752" w:type="dxa"/>
            <w:gridSpan w:val="2"/>
            <w:tcBorders>
              <w:top w:val="nil"/>
              <w:left w:val="nil"/>
              <w:bottom w:val="nil"/>
              <w:right w:val="nil"/>
            </w:tcBorders>
          </w:tcPr>
          <w:p w14:paraId="1F3D29BB" w14:textId="77777777" w:rsidR="005C4E85" w:rsidRPr="00AB4FE5" w:rsidRDefault="005C4E85" w:rsidP="00294C15">
            <w:pPr>
              <w:rPr>
                <w:lang w:eastAsia="en-GB"/>
              </w:rPr>
            </w:pPr>
          </w:p>
        </w:tc>
      </w:tr>
      <w:tr w:rsidR="005C4E85" w:rsidRPr="00AB4FE5" w14:paraId="38A8B4C2" w14:textId="77777777" w:rsidTr="00294C15">
        <w:trPr>
          <w:trHeight w:val="240"/>
          <w:jc w:val="center"/>
        </w:trPr>
        <w:tc>
          <w:tcPr>
            <w:tcW w:w="4876" w:type="dxa"/>
            <w:tcBorders>
              <w:top w:val="nil"/>
              <w:left w:val="nil"/>
              <w:bottom w:val="nil"/>
              <w:right w:val="nil"/>
            </w:tcBorders>
          </w:tcPr>
          <w:p w14:paraId="49463837"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5E76209" w14:textId="77777777" w:rsidR="005C4E85" w:rsidRPr="00AB4FE5" w:rsidRDefault="005C4E85" w:rsidP="00294C15">
            <w:pPr>
              <w:pStyle w:val="AmColumnHeading"/>
            </w:pPr>
            <w:r w:rsidRPr="00AB4FE5">
              <w:t>Ændringsforslag</w:t>
            </w:r>
          </w:p>
        </w:tc>
      </w:tr>
      <w:tr w:rsidR="005C4E85" w:rsidRPr="00AB4FE5" w14:paraId="7FE94B3F" w14:textId="77777777" w:rsidTr="00294C15">
        <w:trPr>
          <w:jc w:val="center"/>
        </w:trPr>
        <w:tc>
          <w:tcPr>
            <w:tcW w:w="4876" w:type="dxa"/>
            <w:tcBorders>
              <w:top w:val="nil"/>
              <w:left w:val="nil"/>
              <w:bottom w:val="nil"/>
              <w:right w:val="nil"/>
            </w:tcBorders>
          </w:tcPr>
          <w:p w14:paraId="3B2B46E0" w14:textId="77777777" w:rsidR="005C4E85" w:rsidRPr="00AB4FE5" w:rsidRDefault="005C4E85" w:rsidP="00294C15">
            <w:pPr>
              <w:pStyle w:val="Normal6a"/>
            </w:pPr>
            <w:r w:rsidRPr="00AB4FE5">
              <w:t>(6)</w:t>
            </w:r>
            <w:r w:rsidRPr="00AB4FE5">
              <w:tab/>
              <w:t>Medlemsstaterne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gradvist anvende alle EES' funktioner og gradvist registrere oplysninger om alle de tredjelandsstatsborgere, der er omfattet af EES-registrering. For at sikre en koordineret tilgang bør den gradvise idriftsættelse gennemføres i faser, for hvilke der skal fastsættes minimumskrav, som medlemsstaterne skal opfylde. Medlemsstaterne vil have mulighed for at fremskynde gennemførelsen på nationalt plan eller påbegynde driften af EES fuldt ud fra begyndelsen af den gradvise idriftsættelse.</w:t>
            </w:r>
          </w:p>
        </w:tc>
        <w:tc>
          <w:tcPr>
            <w:tcW w:w="4876" w:type="dxa"/>
            <w:tcBorders>
              <w:top w:val="nil"/>
              <w:left w:val="nil"/>
              <w:bottom w:val="nil"/>
              <w:right w:val="nil"/>
            </w:tcBorders>
          </w:tcPr>
          <w:p w14:paraId="064AD566" w14:textId="77777777" w:rsidR="005C4E85" w:rsidRPr="00AB4FE5" w:rsidRDefault="005C4E85" w:rsidP="00294C15">
            <w:pPr>
              <w:pStyle w:val="Normal6a"/>
            </w:pPr>
            <w:r w:rsidRPr="00AB4FE5">
              <w:t>(6)</w:t>
            </w:r>
            <w:r w:rsidRPr="00AB4FE5">
              <w:tab/>
              <w:t xml:space="preserve">Medlemsstaterne bør ved et eller flere grænseovergangssteder gradvist begynde at anvende EES til ved ind- og udrejse at registrere oplysninger om de tredjelandsstatsborgere, der er omfattet af EES-registrering. Hvis det er muligt og relevant, bør medlemsstaterne gennemføre dette for en kombination af grænseovergangssteder ved luft-, land- og søgrænser. For at sikre en kontrolleret idriftsættelse af EES og for bedre at kunne forvalte og undgå potentielle lange ventetider ved grænserne bør medlemsstaterne, hvor det er relevant </w:t>
            </w:r>
            <w:r w:rsidRPr="00AB4FE5">
              <w:rPr>
                <w:b/>
                <w:i/>
              </w:rPr>
              <w:t>og nødvendigt</w:t>
            </w:r>
            <w:r w:rsidRPr="00AB4FE5">
              <w:t>, gradvist anvende alle EES' funktioner og gradvist registrere oplysninger om alle de tredjelandsstatsborgere, der er omfattet af EES-registrering. For at sikre en koordineret tilgang bør den gradvise idriftsættelse gennemføres i faser, for hvilke der skal fastsættes minimumskrav, som medlemsstaterne skal opfylde. Medlemsstaterne vil have mulighed for at fremskynde gennemførelsen på nationalt plan eller påbegynde driften af EES fuldt ud fra begyndelsen af den gradvise idriftsættelse.</w:t>
            </w:r>
          </w:p>
        </w:tc>
      </w:tr>
    </w:tbl>
    <w:p w14:paraId="33F89BA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377777B" w14:textId="77777777" w:rsidR="005C4E85" w:rsidRPr="00AB4FE5" w:rsidRDefault="005C4E85" w:rsidP="005C4E85">
      <w:r w:rsidRPr="00AB4FE5">
        <w:rPr>
          <w:rStyle w:val="HideTWBExt"/>
          <w:color w:val="auto"/>
        </w:rPr>
        <w:t>&lt;/AmendB&gt;</w:t>
      </w:r>
    </w:p>
    <w:p w14:paraId="626B8705"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41</w:t>
      </w:r>
      <w:r w:rsidRPr="00AB4FE5">
        <w:rPr>
          <w:rStyle w:val="HideTWBExt"/>
          <w:color w:val="auto"/>
        </w:rPr>
        <w:t>&lt;/NumAmB&gt;</w:t>
      </w:r>
    </w:p>
    <w:p w14:paraId="5227A34E" w14:textId="77777777" w:rsidR="005C4E85" w:rsidRPr="00AB4FE5" w:rsidRDefault="005C4E85" w:rsidP="005C4E85">
      <w:pPr>
        <w:pStyle w:val="NormalBold"/>
      </w:pPr>
      <w:r w:rsidRPr="00AB4FE5">
        <w:rPr>
          <w:rStyle w:val="HideTWBExt"/>
          <w:b w:val="0"/>
          <w:color w:val="auto"/>
        </w:rPr>
        <w:t>&lt;RepeatBlock-By&gt;&lt;Members&gt;</w:t>
      </w:r>
      <w:r w:rsidRPr="00AB4FE5">
        <w:t>Karlo Ressler</w:t>
      </w:r>
      <w:r w:rsidRPr="00AB4FE5">
        <w:rPr>
          <w:rStyle w:val="HideTWBExt"/>
          <w:b w:val="0"/>
          <w:color w:val="auto"/>
        </w:rPr>
        <w:t>&lt;/Members&gt;</w:t>
      </w:r>
    </w:p>
    <w:p w14:paraId="55B0D508" w14:textId="77777777" w:rsidR="005C4E85" w:rsidRPr="00AB4FE5" w:rsidRDefault="005C4E85" w:rsidP="005C4E85">
      <w:pPr>
        <w:pStyle w:val="NormalBold"/>
      </w:pPr>
      <w:r w:rsidRPr="00AB4FE5">
        <w:rPr>
          <w:rStyle w:val="HideTWBExt"/>
          <w:b w:val="0"/>
          <w:color w:val="auto"/>
        </w:rPr>
        <w:t>&lt;/RepeatBlock-By&gt;</w:t>
      </w:r>
    </w:p>
    <w:p w14:paraId="7BE96AB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4B10F3B" w14:textId="77777777" w:rsidR="005C4E85" w:rsidRPr="00AB4FE5" w:rsidRDefault="005C4E85" w:rsidP="005C4E85">
      <w:pPr>
        <w:pStyle w:val="NormalBold"/>
      </w:pPr>
      <w:r w:rsidRPr="00AB4FE5">
        <w:rPr>
          <w:rStyle w:val="HideTWBExt"/>
          <w:color w:val="auto"/>
        </w:rPr>
        <w:t>&lt;Article&gt;</w:t>
      </w:r>
      <w:r w:rsidRPr="00AB4FE5">
        <w:t>Betragtning 6 b (ny)</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3FFCFF7" w14:textId="77777777" w:rsidTr="00294C15">
        <w:trPr>
          <w:trHeight w:hRule="exact" w:val="240"/>
          <w:jc w:val="center"/>
        </w:trPr>
        <w:tc>
          <w:tcPr>
            <w:tcW w:w="9752" w:type="dxa"/>
            <w:gridSpan w:val="2"/>
            <w:tcBorders>
              <w:top w:val="nil"/>
              <w:left w:val="nil"/>
              <w:bottom w:val="nil"/>
              <w:right w:val="nil"/>
            </w:tcBorders>
          </w:tcPr>
          <w:p w14:paraId="57A22F5C" w14:textId="77777777" w:rsidR="005C4E85" w:rsidRPr="00AB4FE5" w:rsidRDefault="005C4E85" w:rsidP="00294C15">
            <w:pPr>
              <w:rPr>
                <w:lang w:eastAsia="en-GB"/>
              </w:rPr>
            </w:pPr>
          </w:p>
        </w:tc>
      </w:tr>
      <w:tr w:rsidR="005C4E85" w:rsidRPr="00AB4FE5" w14:paraId="79089874" w14:textId="77777777" w:rsidTr="00294C15">
        <w:trPr>
          <w:trHeight w:val="240"/>
          <w:jc w:val="center"/>
        </w:trPr>
        <w:tc>
          <w:tcPr>
            <w:tcW w:w="4876" w:type="dxa"/>
            <w:tcBorders>
              <w:top w:val="nil"/>
              <w:left w:val="nil"/>
              <w:bottom w:val="nil"/>
              <w:right w:val="nil"/>
            </w:tcBorders>
          </w:tcPr>
          <w:p w14:paraId="07D9EDA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E7EFEFA" w14:textId="77777777" w:rsidR="005C4E85" w:rsidRPr="00AB4FE5" w:rsidRDefault="005C4E85" w:rsidP="00294C15">
            <w:pPr>
              <w:pStyle w:val="AmColumnHeading"/>
            </w:pPr>
            <w:r w:rsidRPr="00AB4FE5">
              <w:t>Ændringsforslag</w:t>
            </w:r>
          </w:p>
        </w:tc>
      </w:tr>
      <w:tr w:rsidR="005C4E85" w:rsidRPr="00AB4FE5" w14:paraId="51847982" w14:textId="77777777" w:rsidTr="00294C15">
        <w:trPr>
          <w:jc w:val="center"/>
        </w:trPr>
        <w:tc>
          <w:tcPr>
            <w:tcW w:w="4876" w:type="dxa"/>
            <w:tcBorders>
              <w:top w:val="nil"/>
              <w:left w:val="nil"/>
              <w:bottom w:val="nil"/>
              <w:right w:val="nil"/>
            </w:tcBorders>
          </w:tcPr>
          <w:p w14:paraId="59CD9FF6" w14:textId="77777777" w:rsidR="005C4E85" w:rsidRPr="00AB4FE5" w:rsidRDefault="005C4E85" w:rsidP="00294C15">
            <w:pPr>
              <w:pStyle w:val="Normal6a"/>
            </w:pPr>
          </w:p>
        </w:tc>
        <w:tc>
          <w:tcPr>
            <w:tcW w:w="4876" w:type="dxa"/>
            <w:tcBorders>
              <w:top w:val="nil"/>
              <w:left w:val="nil"/>
              <w:bottom w:val="nil"/>
              <w:right w:val="nil"/>
            </w:tcBorders>
          </w:tcPr>
          <w:p w14:paraId="407E8A17" w14:textId="77777777" w:rsidR="005C4E85" w:rsidRPr="00AB4FE5" w:rsidRDefault="005C4E85" w:rsidP="00294C15">
            <w:pPr>
              <w:pStyle w:val="Normal6a"/>
            </w:pPr>
            <w:r w:rsidRPr="00AB4FE5">
              <w:rPr>
                <w:b/>
                <w:i/>
              </w:rPr>
              <w:t>(6b)</w:t>
            </w:r>
            <w:r w:rsidRPr="00AB4FE5">
              <w:tab/>
            </w:r>
            <w:r w:rsidRPr="00AB4FE5">
              <w:rPr>
                <w:b/>
                <w:i/>
              </w:rPr>
              <w:t>For at maksimere de sikkerhedsmæssige fordele ved EES fra starten af dets gradvise gennemførelse bør medlemsstaterne prioritere driften af EES ved de grænseovergangssteder, der oftest er berørt af irregulær migration, ulovlig grænsepassage eller organiseret kriminalitet. En sådan prioritering er nødvendig for at styrke den generelle sikkerhed i Schengenområdet og samtidig bevare fleksibiliteten til at tilpasse sig det operationelle beredskab.</w:t>
            </w:r>
          </w:p>
        </w:tc>
      </w:tr>
    </w:tbl>
    <w:p w14:paraId="6236524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900719F" w14:textId="77777777" w:rsidR="005C4E85" w:rsidRPr="00AB4FE5" w:rsidRDefault="005C4E85" w:rsidP="005C4E85">
      <w:r w:rsidRPr="00AB4FE5">
        <w:rPr>
          <w:rStyle w:val="HideTWBExt"/>
          <w:color w:val="auto"/>
        </w:rPr>
        <w:t>&lt;/AmendB&gt;</w:t>
      </w:r>
    </w:p>
    <w:p w14:paraId="4F02EA5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42</w:t>
      </w:r>
      <w:r w:rsidRPr="00AB4FE5">
        <w:rPr>
          <w:rStyle w:val="HideTWBExt"/>
          <w:color w:val="auto"/>
        </w:rPr>
        <w:t>&lt;/NumAmB&gt;</w:t>
      </w:r>
    </w:p>
    <w:p w14:paraId="3DE524AF"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1ABD2AF0"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6624F919"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337531F6" w14:textId="77777777" w:rsidR="005C4E85" w:rsidRPr="00AB4FE5" w:rsidRDefault="005C4E85" w:rsidP="005C4E85">
      <w:pPr>
        <w:pStyle w:val="NormalBold"/>
      </w:pPr>
      <w:r w:rsidRPr="00AB4FE5">
        <w:rPr>
          <w:rStyle w:val="HideTWBExt"/>
          <w:b w:val="0"/>
          <w:color w:val="auto"/>
        </w:rPr>
        <w:t>&lt;/RepeatBlock-By&gt;</w:t>
      </w:r>
    </w:p>
    <w:p w14:paraId="320A8A3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964AC94" w14:textId="77777777" w:rsidR="005C4E85" w:rsidRPr="00AB4FE5" w:rsidRDefault="005C4E85" w:rsidP="005C4E85">
      <w:pPr>
        <w:pStyle w:val="NormalBold"/>
      </w:pPr>
      <w:r w:rsidRPr="00AB4FE5">
        <w:rPr>
          <w:rStyle w:val="HideTWBExt"/>
          <w:color w:val="auto"/>
        </w:rPr>
        <w:t>&lt;Article&gt;</w:t>
      </w:r>
      <w:r w:rsidRPr="00AB4FE5">
        <w:t>Betragtning 7</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33348DC" w14:textId="77777777" w:rsidTr="00294C15">
        <w:trPr>
          <w:trHeight w:hRule="exact" w:val="240"/>
          <w:jc w:val="center"/>
        </w:trPr>
        <w:tc>
          <w:tcPr>
            <w:tcW w:w="9752" w:type="dxa"/>
            <w:gridSpan w:val="2"/>
            <w:tcBorders>
              <w:top w:val="nil"/>
              <w:left w:val="nil"/>
              <w:bottom w:val="nil"/>
              <w:right w:val="nil"/>
            </w:tcBorders>
          </w:tcPr>
          <w:p w14:paraId="063D92BE" w14:textId="77777777" w:rsidR="005C4E85" w:rsidRPr="00AB4FE5" w:rsidRDefault="005C4E85" w:rsidP="00294C15">
            <w:pPr>
              <w:rPr>
                <w:lang w:eastAsia="en-GB"/>
              </w:rPr>
            </w:pPr>
          </w:p>
        </w:tc>
      </w:tr>
      <w:tr w:rsidR="005C4E85" w:rsidRPr="00AB4FE5" w14:paraId="7C4A24C7" w14:textId="77777777" w:rsidTr="00294C15">
        <w:trPr>
          <w:trHeight w:val="240"/>
          <w:jc w:val="center"/>
        </w:trPr>
        <w:tc>
          <w:tcPr>
            <w:tcW w:w="4876" w:type="dxa"/>
            <w:tcBorders>
              <w:top w:val="nil"/>
              <w:left w:val="nil"/>
              <w:bottom w:val="nil"/>
              <w:right w:val="nil"/>
            </w:tcBorders>
          </w:tcPr>
          <w:p w14:paraId="617EDE7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B2A2E96" w14:textId="77777777" w:rsidR="005C4E85" w:rsidRPr="00AB4FE5" w:rsidRDefault="005C4E85" w:rsidP="00294C15">
            <w:pPr>
              <w:pStyle w:val="AmColumnHeading"/>
            </w:pPr>
            <w:r w:rsidRPr="00AB4FE5">
              <w:t>Ændringsforslag</w:t>
            </w:r>
          </w:p>
        </w:tc>
      </w:tr>
      <w:tr w:rsidR="005C4E85" w:rsidRPr="00AB4FE5" w14:paraId="27FE4EB6" w14:textId="77777777" w:rsidTr="00294C15">
        <w:trPr>
          <w:jc w:val="center"/>
        </w:trPr>
        <w:tc>
          <w:tcPr>
            <w:tcW w:w="4876" w:type="dxa"/>
            <w:tcBorders>
              <w:top w:val="nil"/>
              <w:left w:val="nil"/>
              <w:bottom w:val="nil"/>
              <w:right w:val="nil"/>
            </w:tcBorders>
          </w:tcPr>
          <w:p w14:paraId="4371E2E6" w14:textId="77777777" w:rsidR="005C4E85" w:rsidRPr="00AB4FE5" w:rsidRDefault="005C4E85" w:rsidP="00294C15">
            <w:pPr>
              <w:pStyle w:val="Normal6a"/>
            </w:pPr>
            <w:r w:rsidRPr="00AB4FE5">
              <w:t>(7)</w:t>
            </w:r>
            <w:r w:rsidRPr="00AB4FE5">
              <w:tab/>
              <w:t xml:space="preserve">For at fremme en gnidningsløs udrulning af EES bør Den Europæiske Unions Agentur for den Operationelle Forvaltning af Store IT-Systemer inden for Området med Frihed, Sikkerhed og Retfærdighed (eu-LISA) udarbejde en overordnet udrulningsplan med henblik på at vejlede medlemsstaterne og EU-agenturerne om planlægningen og gennemførelsen af udrulningen af EES under den gradvise idriftsættelse, og agenturet bør forelægge den for Kommissionen, medlemsstaterne og EU-agenturerne. Denne plan bør for hver udrulningsfase </w:t>
            </w:r>
            <w:r w:rsidRPr="00AB4FE5">
              <w:rPr>
                <w:b/>
                <w:i/>
              </w:rPr>
              <w:t>omfatte</w:t>
            </w:r>
            <w:r w:rsidRPr="00AB4FE5">
              <w:t xml:space="preserve"> det centrale </w:t>
            </w:r>
            <w:r w:rsidRPr="00AB4FE5">
              <w:rPr>
                <w:b/>
                <w:i/>
              </w:rPr>
              <w:t>systems kapacitetsgrænser</w:t>
            </w:r>
            <w:r w:rsidRPr="00AB4FE5">
              <w:t xml:space="preserve"> som angivet af eu-LISA. Medlemsstaternes beslutninger om at påbegynde eller fremskynde idriftsættelsen bør tage hensyn til </w:t>
            </w:r>
            <w:r w:rsidRPr="00AB4FE5">
              <w:rPr>
                <w:b/>
                <w:i/>
              </w:rPr>
              <w:t>det centrale systems kapacitet som skitseret i</w:t>
            </w:r>
            <w:r w:rsidRPr="00AB4FE5">
              <w:t xml:space="preserve"> den overordnede udrulningsplan.</w:t>
            </w:r>
          </w:p>
        </w:tc>
        <w:tc>
          <w:tcPr>
            <w:tcW w:w="4876" w:type="dxa"/>
            <w:tcBorders>
              <w:top w:val="nil"/>
              <w:left w:val="nil"/>
              <w:bottom w:val="nil"/>
              <w:right w:val="nil"/>
            </w:tcBorders>
          </w:tcPr>
          <w:p w14:paraId="031A6E18" w14:textId="77777777" w:rsidR="005C4E85" w:rsidRPr="00AB4FE5" w:rsidRDefault="005C4E85" w:rsidP="00294C15">
            <w:pPr>
              <w:pStyle w:val="Normal6a"/>
            </w:pPr>
            <w:r w:rsidRPr="00AB4FE5">
              <w:t>(7)</w:t>
            </w:r>
            <w:r w:rsidRPr="00AB4FE5">
              <w:tab/>
              <w:t xml:space="preserve">For at fremme en gnidningsløs udrulning af EES bør Den Europæiske Unions Agentur for den Operationelle Forvaltning af Store IT-Systemer inden for Området med Frihed, Sikkerhed og Retfærdighed (eu-LISA) udarbejde en overordnet udrulningsplan med henblik på at vejlede medlemsstaterne og EU-agenturerne om planlægningen og gennemførelsen af udrulningen af EES under den gradvise idriftsættelse </w:t>
            </w:r>
            <w:r w:rsidRPr="00AB4FE5">
              <w:rPr>
                <w:b/>
                <w:i/>
              </w:rPr>
              <w:t>("eu-LISA's overordnede udrulningsplan")</w:t>
            </w:r>
            <w:r w:rsidRPr="00AB4FE5">
              <w:t xml:space="preserve">, og agenturet bør forelægge den for Kommissionen, medlemsstaterne og EU-agenturerne. Denne plan bør for hver udrulningsfase </w:t>
            </w:r>
            <w:r w:rsidRPr="00AB4FE5">
              <w:rPr>
                <w:b/>
                <w:i/>
              </w:rPr>
              <w:t>bekræfte EES' generelle stabilitet samt præstations- og tilgængelighedsmålene for</w:t>
            </w:r>
            <w:r w:rsidRPr="00AB4FE5">
              <w:t xml:space="preserve"> det centrale </w:t>
            </w:r>
            <w:r w:rsidRPr="00AB4FE5">
              <w:rPr>
                <w:b/>
                <w:i/>
              </w:rPr>
              <w:t>system</w:t>
            </w:r>
            <w:r w:rsidRPr="00AB4FE5">
              <w:t xml:space="preserve"> som angivet af eu-LISA.</w:t>
            </w:r>
            <w:r w:rsidRPr="00AB4FE5">
              <w:rPr>
                <w:b/>
                <w:i/>
              </w:rPr>
              <w:t xml:space="preserve"> Planen bør også indeholde en strategi for håndtering af eventuelle funktionelle mindre, større og blokerende mangler. Planen bør vedtages af eu-LISA's bestyrelse.</w:t>
            </w:r>
            <w:r w:rsidRPr="00AB4FE5">
              <w:t xml:space="preserve"> Medlemsstaternes beslutninger om at påbegynde eller fremskynde idriftsættelsen bør tage hensyn til den overordnede udrulningsplan.</w:t>
            </w:r>
          </w:p>
        </w:tc>
      </w:tr>
    </w:tbl>
    <w:p w14:paraId="621E543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0929AE0"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534C60BC" w14:textId="60063F0A" w:rsidR="005C4E85" w:rsidRPr="00AB4FE5" w:rsidRDefault="005C4E85" w:rsidP="005C4E85">
      <w:pPr>
        <w:pStyle w:val="AmJustText"/>
      </w:pPr>
      <w:r w:rsidRPr="00AB4FE5">
        <w:t xml:space="preserve">For at sikre en vellykket EES-lancering er det vigtigt at have et robust centralt system sammen med en klar strategi til afhjælpning af eventuelle </w:t>
      </w:r>
      <w:r w:rsidR="00D05406" w:rsidRPr="00AB4FE5">
        <w:t>driftsudfald</w:t>
      </w:r>
      <w:r w:rsidRPr="00AB4FE5">
        <w:t>.</w:t>
      </w:r>
    </w:p>
    <w:p w14:paraId="3427F293" w14:textId="77777777" w:rsidR="005C4E85" w:rsidRPr="00AB4FE5" w:rsidRDefault="005C4E85" w:rsidP="005C4E85">
      <w:r w:rsidRPr="00AB4FE5">
        <w:rPr>
          <w:rStyle w:val="HideTWBExt"/>
          <w:color w:val="auto"/>
        </w:rPr>
        <w:t>&lt;/AmendB&gt;</w:t>
      </w:r>
    </w:p>
    <w:p w14:paraId="53F0F7C3"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43</w:t>
      </w:r>
      <w:r w:rsidRPr="00AB4FE5">
        <w:rPr>
          <w:rStyle w:val="HideTWBExt"/>
          <w:color w:val="auto"/>
        </w:rPr>
        <w:t>&lt;/NumAmB&gt;</w:t>
      </w:r>
    </w:p>
    <w:p w14:paraId="5E5DDC83"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51E18447" w14:textId="77777777" w:rsidR="005C4E85" w:rsidRPr="00AB4FE5" w:rsidRDefault="005C4E85" w:rsidP="005C4E85">
      <w:pPr>
        <w:pStyle w:val="NormalBold"/>
      </w:pPr>
      <w:r w:rsidRPr="00AB4FE5">
        <w:rPr>
          <w:rStyle w:val="HideTWBExt"/>
          <w:b w:val="0"/>
          <w:color w:val="auto"/>
        </w:rPr>
        <w:t>&lt;/RepeatBlock-By&gt;</w:t>
      </w:r>
    </w:p>
    <w:p w14:paraId="539C66D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2223826" w14:textId="77777777" w:rsidR="005C4E85" w:rsidRPr="00AB4FE5" w:rsidRDefault="005C4E85" w:rsidP="005C4E85">
      <w:pPr>
        <w:pStyle w:val="NormalBold"/>
      </w:pPr>
      <w:r w:rsidRPr="00AB4FE5">
        <w:rPr>
          <w:rStyle w:val="HideTWBExt"/>
          <w:color w:val="auto"/>
        </w:rPr>
        <w:t>&lt;Article&gt;</w:t>
      </w:r>
      <w:r w:rsidRPr="00AB4FE5">
        <w:t>Betragtning 7</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69AE692" w14:textId="77777777" w:rsidTr="00294C15">
        <w:trPr>
          <w:trHeight w:hRule="exact" w:val="240"/>
          <w:jc w:val="center"/>
        </w:trPr>
        <w:tc>
          <w:tcPr>
            <w:tcW w:w="9752" w:type="dxa"/>
            <w:gridSpan w:val="2"/>
            <w:tcBorders>
              <w:top w:val="nil"/>
              <w:left w:val="nil"/>
              <w:bottom w:val="nil"/>
              <w:right w:val="nil"/>
            </w:tcBorders>
          </w:tcPr>
          <w:p w14:paraId="65D0CED0" w14:textId="77777777" w:rsidR="005C4E85" w:rsidRPr="00AB4FE5" w:rsidRDefault="005C4E85" w:rsidP="00294C15">
            <w:pPr>
              <w:rPr>
                <w:lang w:eastAsia="en-GB"/>
              </w:rPr>
            </w:pPr>
          </w:p>
        </w:tc>
      </w:tr>
      <w:tr w:rsidR="005C4E85" w:rsidRPr="00AB4FE5" w14:paraId="57EBAAD3" w14:textId="77777777" w:rsidTr="00294C15">
        <w:trPr>
          <w:trHeight w:val="240"/>
          <w:jc w:val="center"/>
        </w:trPr>
        <w:tc>
          <w:tcPr>
            <w:tcW w:w="4876" w:type="dxa"/>
            <w:tcBorders>
              <w:top w:val="nil"/>
              <w:left w:val="nil"/>
              <w:bottom w:val="nil"/>
              <w:right w:val="nil"/>
            </w:tcBorders>
          </w:tcPr>
          <w:p w14:paraId="4F8C1CD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D3A7D74" w14:textId="77777777" w:rsidR="005C4E85" w:rsidRPr="00AB4FE5" w:rsidRDefault="005C4E85" w:rsidP="00294C15">
            <w:pPr>
              <w:pStyle w:val="AmColumnHeading"/>
            </w:pPr>
            <w:r w:rsidRPr="00AB4FE5">
              <w:t>Ændringsforslag</w:t>
            </w:r>
          </w:p>
        </w:tc>
      </w:tr>
      <w:tr w:rsidR="005C4E85" w:rsidRPr="00AB4FE5" w14:paraId="66CCFC51" w14:textId="77777777" w:rsidTr="00294C15">
        <w:trPr>
          <w:jc w:val="center"/>
        </w:trPr>
        <w:tc>
          <w:tcPr>
            <w:tcW w:w="4876" w:type="dxa"/>
            <w:tcBorders>
              <w:top w:val="nil"/>
              <w:left w:val="nil"/>
              <w:bottom w:val="nil"/>
              <w:right w:val="nil"/>
            </w:tcBorders>
          </w:tcPr>
          <w:p w14:paraId="070538C6" w14:textId="77777777" w:rsidR="005C4E85" w:rsidRPr="00AB4FE5" w:rsidRDefault="005C4E85" w:rsidP="00294C15">
            <w:pPr>
              <w:pStyle w:val="Normal6a"/>
            </w:pPr>
            <w:r w:rsidRPr="00AB4FE5">
              <w:t>(7)</w:t>
            </w:r>
            <w:r w:rsidRPr="00AB4FE5">
              <w:tab/>
              <w:t>For at fremme en gnidningsløs udrulning af EES bør Den Europæiske Unions Agentur for den Operationelle Forvaltning af Store IT-Systemer inden for Området med Frihed, Sikkerhed og Retfærdighed (eu-LISA) udarbejde en overordnet udrulningsplan med henblik på at vejlede medlemsstaterne og EU-agenturerne om planlægningen og gennemførelsen af udrulningen af EES under den gradvise idriftsættelse, og agenturet bør forelægge den for Kommissionen, medlemsstaterne og EU-agenturerne. Denne plan bør for hver udrulningsfase omfatte det centrale systems kapacitetsgrænser som angivet af eu-LISA. Medlemsstaternes beslutninger om at påbegynde eller fremskynde idriftsættelsen bør tage hensyn til det centrale systems kapacitet som skitseret i den overordnede udrulningsplan.</w:t>
            </w:r>
          </w:p>
        </w:tc>
        <w:tc>
          <w:tcPr>
            <w:tcW w:w="4876" w:type="dxa"/>
            <w:tcBorders>
              <w:top w:val="nil"/>
              <w:left w:val="nil"/>
              <w:bottom w:val="nil"/>
              <w:right w:val="nil"/>
            </w:tcBorders>
          </w:tcPr>
          <w:p w14:paraId="6E5FA86B" w14:textId="77777777" w:rsidR="005C4E85" w:rsidRPr="00AB4FE5" w:rsidRDefault="005C4E85" w:rsidP="00294C15">
            <w:pPr>
              <w:pStyle w:val="Normal6a"/>
            </w:pPr>
            <w:r w:rsidRPr="00AB4FE5">
              <w:t>(7)</w:t>
            </w:r>
            <w:r w:rsidRPr="00AB4FE5">
              <w:tab/>
              <w:t xml:space="preserve">For at fremme en gnidningsløs udrulning af EES bør Den Europæiske Unions Agentur for den Operationelle Forvaltning af Store IT-Systemer inden for Området med Frihed, Sikkerhed og Retfærdighed (eu-LISA) udarbejde en overordnet udrulningsplan med henblik på at vejlede medlemsstaterne og EU-agenturerne om planlægningen og gennemførelsen af udrulningen af EES under den gradvise idriftsættelse, og agenturet bør forelægge den for Kommissionen, </w:t>
            </w:r>
            <w:r w:rsidRPr="00AB4FE5">
              <w:rPr>
                <w:b/>
                <w:i/>
              </w:rPr>
              <w:t>Europa-Parlamentet,</w:t>
            </w:r>
            <w:r w:rsidRPr="00AB4FE5">
              <w:t xml:space="preserve"> medlemsstaterne og EU-agenturerne. Denne plan bør for hver udrulningsfase omfatte det centrale systems kapacitetsgrænser som angivet af eu-LISA. Medlemsstaternes beslutninger om at påbegynde eller fremskynde idriftsættelsen bør tage hensyn til det centrale systems kapacitet som skitseret i den overordnede udrulningsplan.</w:t>
            </w:r>
          </w:p>
        </w:tc>
      </w:tr>
    </w:tbl>
    <w:p w14:paraId="60F89B8C"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C7427D2" w14:textId="77777777" w:rsidR="005C4E85" w:rsidRPr="00AB4FE5" w:rsidRDefault="005C4E85" w:rsidP="005C4E85">
      <w:r w:rsidRPr="00AB4FE5">
        <w:rPr>
          <w:rStyle w:val="HideTWBExt"/>
          <w:color w:val="auto"/>
        </w:rPr>
        <w:t>&lt;/AmendB&gt;</w:t>
      </w:r>
    </w:p>
    <w:p w14:paraId="04DE6A8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44</w:t>
      </w:r>
      <w:r w:rsidRPr="00AB4FE5">
        <w:rPr>
          <w:rStyle w:val="HideTWBExt"/>
          <w:color w:val="auto"/>
        </w:rPr>
        <w:t>&lt;/NumAmB&gt;</w:t>
      </w:r>
    </w:p>
    <w:p w14:paraId="63AAA599" w14:textId="77777777" w:rsidR="005C4E85" w:rsidRPr="00AB4FE5" w:rsidRDefault="005C4E85" w:rsidP="005C4E85">
      <w:pPr>
        <w:pStyle w:val="NormalBold"/>
      </w:pPr>
      <w:r w:rsidRPr="00AB4FE5">
        <w:rPr>
          <w:rStyle w:val="HideTWBExt"/>
          <w:b w:val="0"/>
          <w:color w:val="auto"/>
        </w:rPr>
        <w:t>&lt;RepeatBlock-By&gt;&lt;Members&gt;</w:t>
      </w:r>
      <w:r w:rsidRPr="00AB4FE5">
        <w:t>Karlo Ressler</w:t>
      </w:r>
      <w:r w:rsidRPr="00AB4FE5">
        <w:rPr>
          <w:rStyle w:val="HideTWBExt"/>
          <w:b w:val="0"/>
          <w:color w:val="auto"/>
        </w:rPr>
        <w:t>&lt;/Members&gt;</w:t>
      </w:r>
    </w:p>
    <w:p w14:paraId="249FBA85" w14:textId="77777777" w:rsidR="005C4E85" w:rsidRPr="00AB4FE5" w:rsidRDefault="005C4E85" w:rsidP="005C4E85">
      <w:pPr>
        <w:pStyle w:val="NormalBold"/>
      </w:pPr>
      <w:r w:rsidRPr="00AB4FE5">
        <w:rPr>
          <w:rStyle w:val="HideTWBExt"/>
          <w:b w:val="0"/>
          <w:color w:val="auto"/>
        </w:rPr>
        <w:t>&lt;/RepeatBlock-By&gt;</w:t>
      </w:r>
    </w:p>
    <w:p w14:paraId="1EC3554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6ABAA9C" w14:textId="77777777" w:rsidR="005C4E85" w:rsidRPr="00AB4FE5" w:rsidRDefault="005C4E85" w:rsidP="005C4E85">
      <w:pPr>
        <w:pStyle w:val="NormalBold"/>
      </w:pPr>
      <w:r w:rsidRPr="00AB4FE5">
        <w:rPr>
          <w:rStyle w:val="HideTWBExt"/>
          <w:color w:val="auto"/>
        </w:rPr>
        <w:t>&lt;Article&gt;</w:t>
      </w:r>
      <w:r w:rsidRPr="00AB4FE5">
        <w:t>Betragtning 8</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704E133" w14:textId="77777777" w:rsidTr="00294C15">
        <w:trPr>
          <w:trHeight w:hRule="exact" w:val="240"/>
          <w:jc w:val="center"/>
        </w:trPr>
        <w:tc>
          <w:tcPr>
            <w:tcW w:w="9752" w:type="dxa"/>
            <w:gridSpan w:val="2"/>
            <w:tcBorders>
              <w:top w:val="nil"/>
              <w:left w:val="nil"/>
              <w:bottom w:val="nil"/>
              <w:right w:val="nil"/>
            </w:tcBorders>
          </w:tcPr>
          <w:p w14:paraId="42BCFB63" w14:textId="77777777" w:rsidR="005C4E85" w:rsidRPr="00AB4FE5" w:rsidRDefault="005C4E85" w:rsidP="00294C15">
            <w:pPr>
              <w:rPr>
                <w:lang w:eastAsia="en-GB"/>
              </w:rPr>
            </w:pPr>
          </w:p>
        </w:tc>
      </w:tr>
      <w:tr w:rsidR="005C4E85" w:rsidRPr="00AB4FE5" w14:paraId="5CAA8C1C" w14:textId="77777777" w:rsidTr="00294C15">
        <w:trPr>
          <w:trHeight w:val="240"/>
          <w:jc w:val="center"/>
        </w:trPr>
        <w:tc>
          <w:tcPr>
            <w:tcW w:w="4876" w:type="dxa"/>
            <w:tcBorders>
              <w:top w:val="nil"/>
              <w:left w:val="nil"/>
              <w:bottom w:val="nil"/>
              <w:right w:val="nil"/>
            </w:tcBorders>
          </w:tcPr>
          <w:p w14:paraId="4140525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BA4CF1E" w14:textId="77777777" w:rsidR="005C4E85" w:rsidRPr="00AB4FE5" w:rsidRDefault="005C4E85" w:rsidP="00294C15">
            <w:pPr>
              <w:pStyle w:val="AmColumnHeading"/>
            </w:pPr>
            <w:r w:rsidRPr="00AB4FE5">
              <w:t>Ændringsforslag</w:t>
            </w:r>
          </w:p>
        </w:tc>
      </w:tr>
      <w:tr w:rsidR="005C4E85" w:rsidRPr="00AB4FE5" w14:paraId="7BF22F4D" w14:textId="77777777" w:rsidTr="00294C15">
        <w:trPr>
          <w:jc w:val="center"/>
        </w:trPr>
        <w:tc>
          <w:tcPr>
            <w:tcW w:w="4876" w:type="dxa"/>
            <w:tcBorders>
              <w:top w:val="nil"/>
              <w:left w:val="nil"/>
              <w:bottom w:val="nil"/>
              <w:right w:val="nil"/>
            </w:tcBorders>
          </w:tcPr>
          <w:p w14:paraId="15CE02B0" w14:textId="77777777" w:rsidR="005C4E85" w:rsidRPr="00AB4FE5" w:rsidRDefault="005C4E85" w:rsidP="00294C15">
            <w:pPr>
              <w:pStyle w:val="Normal6a"/>
            </w:pPr>
            <w:r w:rsidRPr="00AB4FE5">
              <w:t>(8)</w:t>
            </w:r>
            <w:r w:rsidRPr="00AB4FE5">
              <w:tab/>
              <w:t>For at fremme en gnidningsløs udrulning af EES bør medlemsstaterne udarbejde nationale udrulningsplaner i samråd med Kommissionen og eu-LISA.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opfordres medlemsstaterne til på passende vis at koordinere med operatørerne af infrastrukturen ved grænseovergangsstederne. For at overvåge overholdelsen af den gradvise idriftsættelse bør medlemsstaterne forelægge Kommissionen og eu-LISA månedlige rapporter om gennemførelsen af deres udrulningsplaner. Sådanne månedlige rapporter bør om nødvendigt indeholde korrigerende foranstaltninger for at sikre overholdelse af den gradvise idriftsættelse.</w:t>
            </w:r>
          </w:p>
        </w:tc>
        <w:tc>
          <w:tcPr>
            <w:tcW w:w="4876" w:type="dxa"/>
            <w:tcBorders>
              <w:top w:val="nil"/>
              <w:left w:val="nil"/>
              <w:bottom w:val="nil"/>
              <w:right w:val="nil"/>
            </w:tcBorders>
          </w:tcPr>
          <w:p w14:paraId="1B49DEB9" w14:textId="77777777" w:rsidR="005C4E85" w:rsidRPr="00AB4FE5" w:rsidRDefault="005C4E85" w:rsidP="00294C15">
            <w:pPr>
              <w:pStyle w:val="Normal6a"/>
            </w:pPr>
            <w:r w:rsidRPr="00AB4FE5">
              <w:t>(8)</w:t>
            </w:r>
            <w:r w:rsidRPr="00AB4FE5">
              <w:tab/>
              <w:t xml:space="preserve">For at fremme en gnidningsløs udrulning af EES bør medlemsstaterne udarbejde nationale udrulningsplaner i samråd med Kommissionen og eu-LISA.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w:t>
            </w:r>
            <w:r w:rsidRPr="00AB4FE5">
              <w:rPr>
                <w:b/>
                <w:i/>
              </w:rPr>
              <w:t>Ved udarbejdelsen af deres nationale udrulningsplaner tager medlemsstaterne behørigt hensyn til at prioritere driften af EES ved de grænseovergangssteder, der oftest berøres af irregulær migration, ulovlig grænsepassage eller organiseret kriminalitet, for at maksimere de sikkerhedsmæssige fordele ved EES fra starten.</w:t>
            </w:r>
            <w:r w:rsidRPr="00AB4FE5">
              <w:t xml:space="preserve"> Ved udarbejdelsen af deres respektive nationale udrulningsplaner opfordres medlemsstaterne til på passende vis at koordinere med operatørerne af infrastrukturen ved grænseovergangsstederne. For at overvåge overholdelsen af den gradvise idriftsættelse bør medlemsstaterne forelægge Kommissionen og eu-LISA månedlige rapporter om gennemførelsen af deres udrulningsplaner. Sådanne månedlige rapporter bør om nødvendigt indeholde korrigerende foranstaltninger for at sikre overholdelse af den gradvise idriftsættelse.</w:t>
            </w:r>
          </w:p>
        </w:tc>
      </w:tr>
    </w:tbl>
    <w:p w14:paraId="150DA3D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7536D82" w14:textId="77777777" w:rsidR="005C4E85" w:rsidRPr="00AB4FE5" w:rsidRDefault="005C4E85" w:rsidP="005C4E85">
      <w:r w:rsidRPr="00AB4FE5">
        <w:rPr>
          <w:rStyle w:val="HideTWBExt"/>
          <w:color w:val="auto"/>
        </w:rPr>
        <w:t>&lt;/AmendB&gt;</w:t>
      </w:r>
    </w:p>
    <w:p w14:paraId="2C7CF609"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45</w:t>
      </w:r>
      <w:r w:rsidRPr="00AB4FE5">
        <w:rPr>
          <w:rStyle w:val="HideTWBExt"/>
          <w:color w:val="auto"/>
        </w:rPr>
        <w:t>&lt;/NumAmB&gt;</w:t>
      </w:r>
    </w:p>
    <w:p w14:paraId="50F78DF6"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440DF647" w14:textId="77777777" w:rsidR="005C4E85" w:rsidRPr="00AB4FE5" w:rsidRDefault="005C4E85" w:rsidP="005C4E85">
      <w:pPr>
        <w:pStyle w:val="NormalBold"/>
      </w:pPr>
      <w:r w:rsidRPr="00AB4FE5">
        <w:rPr>
          <w:rStyle w:val="HideTWBExt"/>
          <w:b w:val="0"/>
          <w:color w:val="auto"/>
        </w:rPr>
        <w:t>&lt;/RepeatBlock-By&gt;</w:t>
      </w:r>
    </w:p>
    <w:p w14:paraId="66ADC87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3EFC8A2" w14:textId="77777777" w:rsidR="005C4E85" w:rsidRPr="00AB4FE5" w:rsidRDefault="005C4E85" w:rsidP="005C4E85">
      <w:pPr>
        <w:pStyle w:val="NormalBold"/>
      </w:pPr>
      <w:r w:rsidRPr="00AB4FE5">
        <w:rPr>
          <w:rStyle w:val="HideTWBExt"/>
          <w:color w:val="auto"/>
        </w:rPr>
        <w:t>&lt;Article&gt;</w:t>
      </w:r>
      <w:r w:rsidRPr="00AB4FE5">
        <w:t>Betragtning 8</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D5EE1DA" w14:textId="77777777" w:rsidTr="00294C15">
        <w:trPr>
          <w:trHeight w:hRule="exact" w:val="240"/>
          <w:jc w:val="center"/>
        </w:trPr>
        <w:tc>
          <w:tcPr>
            <w:tcW w:w="9752" w:type="dxa"/>
            <w:gridSpan w:val="2"/>
            <w:tcBorders>
              <w:top w:val="nil"/>
              <w:left w:val="nil"/>
              <w:bottom w:val="nil"/>
              <w:right w:val="nil"/>
            </w:tcBorders>
          </w:tcPr>
          <w:p w14:paraId="10F0B510" w14:textId="77777777" w:rsidR="005C4E85" w:rsidRPr="00AB4FE5" w:rsidRDefault="005C4E85" w:rsidP="00294C15">
            <w:pPr>
              <w:rPr>
                <w:lang w:eastAsia="en-GB"/>
              </w:rPr>
            </w:pPr>
          </w:p>
        </w:tc>
      </w:tr>
      <w:tr w:rsidR="005C4E85" w:rsidRPr="00AB4FE5" w14:paraId="13ADD366" w14:textId="77777777" w:rsidTr="00294C15">
        <w:trPr>
          <w:trHeight w:val="240"/>
          <w:jc w:val="center"/>
        </w:trPr>
        <w:tc>
          <w:tcPr>
            <w:tcW w:w="4876" w:type="dxa"/>
            <w:tcBorders>
              <w:top w:val="nil"/>
              <w:left w:val="nil"/>
              <w:bottom w:val="nil"/>
              <w:right w:val="nil"/>
            </w:tcBorders>
          </w:tcPr>
          <w:p w14:paraId="3C0B6D7E"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D745A02" w14:textId="77777777" w:rsidR="005C4E85" w:rsidRPr="00AB4FE5" w:rsidRDefault="005C4E85" w:rsidP="00294C15">
            <w:pPr>
              <w:pStyle w:val="AmColumnHeading"/>
            </w:pPr>
            <w:r w:rsidRPr="00AB4FE5">
              <w:t>Ændringsforslag</w:t>
            </w:r>
          </w:p>
        </w:tc>
      </w:tr>
      <w:tr w:rsidR="005C4E85" w:rsidRPr="00AB4FE5" w14:paraId="71B52070" w14:textId="77777777" w:rsidTr="00294C15">
        <w:trPr>
          <w:jc w:val="center"/>
        </w:trPr>
        <w:tc>
          <w:tcPr>
            <w:tcW w:w="4876" w:type="dxa"/>
            <w:tcBorders>
              <w:top w:val="nil"/>
              <w:left w:val="nil"/>
              <w:bottom w:val="nil"/>
              <w:right w:val="nil"/>
            </w:tcBorders>
          </w:tcPr>
          <w:p w14:paraId="0E93AD46" w14:textId="77777777" w:rsidR="005C4E85" w:rsidRPr="00AB4FE5" w:rsidRDefault="005C4E85" w:rsidP="00294C15">
            <w:pPr>
              <w:pStyle w:val="Normal6a"/>
            </w:pPr>
            <w:r w:rsidRPr="00AB4FE5">
              <w:t>(8)</w:t>
            </w:r>
            <w:r w:rsidRPr="00AB4FE5">
              <w:tab/>
              <w:t>For at fremme en gnidningsløs udrulning af EES bør medlemsstaterne udarbejde nationale udrulningsplaner i samråd med Kommissionen og eu-LISA.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opfordres medlemsstaterne til på passende vis at koordinere med operatørerne af infrastrukturen ved grænseovergangsstederne. For at overvåge overholdelsen af den gradvise idriftsættelse bør medlemsstaterne forelægge Kommissionen og eu-LISA månedlige rapporter om gennemførelsen af deres udrulningsplaner. Sådanne månedlige rapporter bør om nødvendigt indeholde korrigerende foranstaltninger for at sikre overholdelse af den gradvise idriftsættelse.</w:t>
            </w:r>
          </w:p>
        </w:tc>
        <w:tc>
          <w:tcPr>
            <w:tcW w:w="4876" w:type="dxa"/>
            <w:tcBorders>
              <w:top w:val="nil"/>
              <w:left w:val="nil"/>
              <w:bottom w:val="nil"/>
              <w:right w:val="nil"/>
            </w:tcBorders>
          </w:tcPr>
          <w:p w14:paraId="526B1944" w14:textId="77777777" w:rsidR="005C4E85" w:rsidRPr="00AB4FE5" w:rsidRDefault="005C4E85" w:rsidP="00294C15">
            <w:pPr>
              <w:pStyle w:val="Normal6a"/>
            </w:pPr>
            <w:r w:rsidRPr="00AB4FE5">
              <w:t>(8)</w:t>
            </w:r>
            <w:r w:rsidRPr="00AB4FE5">
              <w:tab/>
              <w:t>For at fremme en gnidningsløs udrulning af EES bør medlemsstaterne udarbejde nationale udrulningsplaner i samråd med Kommissionen og eu-LISA</w:t>
            </w:r>
            <w:r w:rsidRPr="00AB4FE5">
              <w:rPr>
                <w:b/>
                <w:i/>
              </w:rPr>
              <w:t>. eu-LISA bør vurdere, om de nationale udrulningsplaner er i overensstemmelse med den overordnede udrulningsplan, og skal bekræfte, at de ikke indeholder mangler, der yderligere kan forsinke idriftsættelsen af EES.</w:t>
            </w:r>
            <w:r w:rsidRPr="00AB4FE5">
              <w:t xml:space="preserve">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opfordres medlemsstaterne til på passende vis at koordinere med operatørerne af infrastrukturen ved grænseovergangsstederne. For at overvåge overholdelsen af den gradvise idriftsættelse bør medlemsstaterne forelægge Kommissionen og eu-LISA månedlige rapporter om gennemførelsen af deres udrulningsplaner. Sådanne månedlige rapporter bør om nødvendigt indeholde korrigerende foranstaltninger for at sikre overholdelse af den gradvise idriftsættelse.</w:t>
            </w:r>
          </w:p>
        </w:tc>
      </w:tr>
    </w:tbl>
    <w:p w14:paraId="4CAA679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055E6D9" w14:textId="77777777" w:rsidR="005C4E85" w:rsidRPr="00AB4FE5" w:rsidRDefault="005C4E85" w:rsidP="005C4E85">
      <w:r w:rsidRPr="00AB4FE5">
        <w:rPr>
          <w:rStyle w:val="HideTWBExt"/>
          <w:color w:val="auto"/>
        </w:rPr>
        <w:t>&lt;/AmendB&gt;</w:t>
      </w:r>
    </w:p>
    <w:p w14:paraId="7E5CB24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46</w:t>
      </w:r>
      <w:r w:rsidRPr="00AB4FE5">
        <w:rPr>
          <w:rStyle w:val="HideTWBExt"/>
          <w:color w:val="auto"/>
        </w:rPr>
        <w:t>&lt;/NumAmB&gt;</w:t>
      </w:r>
    </w:p>
    <w:p w14:paraId="4531525F"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1031E00E"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646D2EE2" w14:textId="77777777" w:rsidR="005C4E85" w:rsidRPr="00AB4FE5" w:rsidRDefault="005C4E85" w:rsidP="005C4E85">
      <w:pPr>
        <w:pStyle w:val="NormalBold"/>
      </w:pPr>
      <w:r w:rsidRPr="00AB4FE5">
        <w:rPr>
          <w:rStyle w:val="HideTWBExt"/>
          <w:b w:val="0"/>
          <w:color w:val="auto"/>
        </w:rPr>
        <w:t>&lt;/RepeatBlock-By&gt;</w:t>
      </w:r>
    </w:p>
    <w:p w14:paraId="4BAC7DF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369AC8C" w14:textId="77777777" w:rsidR="005C4E85" w:rsidRPr="00AB4FE5" w:rsidRDefault="005C4E85" w:rsidP="005C4E85">
      <w:pPr>
        <w:pStyle w:val="NormalBold"/>
      </w:pPr>
      <w:r w:rsidRPr="00AB4FE5">
        <w:rPr>
          <w:rStyle w:val="HideTWBExt"/>
          <w:color w:val="auto"/>
        </w:rPr>
        <w:t>&lt;Article&gt;</w:t>
      </w:r>
      <w:r w:rsidRPr="00AB4FE5">
        <w:t>Betragtning 8</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1DDB4B3" w14:textId="77777777" w:rsidTr="00294C15">
        <w:trPr>
          <w:trHeight w:hRule="exact" w:val="240"/>
          <w:jc w:val="center"/>
        </w:trPr>
        <w:tc>
          <w:tcPr>
            <w:tcW w:w="9752" w:type="dxa"/>
            <w:gridSpan w:val="2"/>
            <w:tcBorders>
              <w:top w:val="nil"/>
              <w:left w:val="nil"/>
              <w:bottom w:val="nil"/>
              <w:right w:val="nil"/>
            </w:tcBorders>
          </w:tcPr>
          <w:p w14:paraId="780D50B2" w14:textId="77777777" w:rsidR="005C4E85" w:rsidRPr="00AB4FE5" w:rsidRDefault="005C4E85" w:rsidP="00294C15">
            <w:pPr>
              <w:rPr>
                <w:lang w:eastAsia="en-GB"/>
              </w:rPr>
            </w:pPr>
          </w:p>
        </w:tc>
      </w:tr>
      <w:tr w:rsidR="005C4E85" w:rsidRPr="00AB4FE5" w14:paraId="1318099E" w14:textId="77777777" w:rsidTr="00294C15">
        <w:trPr>
          <w:trHeight w:val="240"/>
          <w:jc w:val="center"/>
        </w:trPr>
        <w:tc>
          <w:tcPr>
            <w:tcW w:w="4876" w:type="dxa"/>
            <w:tcBorders>
              <w:top w:val="nil"/>
              <w:left w:val="nil"/>
              <w:bottom w:val="nil"/>
              <w:right w:val="nil"/>
            </w:tcBorders>
          </w:tcPr>
          <w:p w14:paraId="216A109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D0A66D6" w14:textId="77777777" w:rsidR="005C4E85" w:rsidRPr="00AB4FE5" w:rsidRDefault="005C4E85" w:rsidP="00294C15">
            <w:pPr>
              <w:pStyle w:val="AmColumnHeading"/>
            </w:pPr>
            <w:r w:rsidRPr="00AB4FE5">
              <w:t>Ændringsforslag</w:t>
            </w:r>
          </w:p>
        </w:tc>
      </w:tr>
      <w:tr w:rsidR="005C4E85" w:rsidRPr="00AB4FE5" w14:paraId="5281F8CB" w14:textId="77777777" w:rsidTr="00294C15">
        <w:trPr>
          <w:jc w:val="center"/>
        </w:trPr>
        <w:tc>
          <w:tcPr>
            <w:tcW w:w="4876" w:type="dxa"/>
            <w:tcBorders>
              <w:top w:val="nil"/>
              <w:left w:val="nil"/>
              <w:bottom w:val="nil"/>
              <w:right w:val="nil"/>
            </w:tcBorders>
          </w:tcPr>
          <w:p w14:paraId="1C35BF34" w14:textId="77777777" w:rsidR="005C4E85" w:rsidRPr="00AB4FE5" w:rsidRDefault="005C4E85" w:rsidP="00294C15">
            <w:pPr>
              <w:pStyle w:val="Normal6a"/>
            </w:pPr>
            <w:r w:rsidRPr="00AB4FE5">
              <w:t>(8)</w:t>
            </w:r>
            <w:r w:rsidRPr="00AB4FE5">
              <w:tab/>
              <w:t>For at fremme en gnidningsløs udrulning af EES bør medlemsstaterne udarbejde nationale udrulningsplaner i samråd med Kommissionen og eu-LISA.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opfordres medlemsstaterne til på passende vis at koordinere med operatørerne af infrastrukturen ved grænseovergangsstederne. For at overvåge overholdelsen af den gradvise idriftsættelse bør medlemsstaterne forelægge Kommissionen og eu-LISA månedlige rapporter om gennemførelsen af deres udrulningsplaner. Sådanne månedlige rapporter bør om nødvendigt indeholde korrigerende foranstaltninger for at sikre overholdelse af den gradvise idriftsættelse.</w:t>
            </w:r>
          </w:p>
        </w:tc>
        <w:tc>
          <w:tcPr>
            <w:tcW w:w="4876" w:type="dxa"/>
            <w:tcBorders>
              <w:top w:val="nil"/>
              <w:left w:val="nil"/>
              <w:bottom w:val="nil"/>
              <w:right w:val="nil"/>
            </w:tcBorders>
          </w:tcPr>
          <w:p w14:paraId="54F4E855" w14:textId="77777777" w:rsidR="005C4E85" w:rsidRPr="00AB4FE5" w:rsidRDefault="005C4E85" w:rsidP="00294C15">
            <w:pPr>
              <w:pStyle w:val="Normal6a"/>
            </w:pPr>
            <w:r w:rsidRPr="00AB4FE5">
              <w:t>(8)</w:t>
            </w:r>
            <w:r w:rsidRPr="00AB4FE5">
              <w:tab/>
              <w:t>For at fremme en gnidningsløs udrulning af EES bør medlemsstaterne udarbejde nationale udrulningsplaner i samråd med Kommissionen og eu-LISA.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opfordres medlemsstaterne til på passende vis at koordinere med operatørerne af infrastrukturen ved grænseovergangsstederne. For at overvåge overholdelsen af den gradvise idriftsættelse bør medlemsstaterne forelægge Kommissionen og eu-LISA månedlige rapporter om gennemførelsen af deres udrulningsplaner</w:t>
            </w:r>
            <w:r w:rsidRPr="00AB4FE5">
              <w:rPr>
                <w:b/>
                <w:i/>
              </w:rPr>
              <w:t>, medmindre og indtil EES anvendes fuldt ud for alle tredjelandsstatsborgere, der skal registreres i EES, og anvendes samtidigt ved alle grænseovergangssteder i medlemsstaten</w:t>
            </w:r>
            <w:r w:rsidRPr="00AB4FE5">
              <w:t>. Sådanne månedlige rapporter bør om nødvendigt indeholde korrigerende foranstaltninger for at sikre overholdelse af den gradvise idriftsættelse.</w:t>
            </w:r>
          </w:p>
        </w:tc>
      </w:tr>
    </w:tbl>
    <w:p w14:paraId="5F325D8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A3A354C"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161B5BC2" w14:textId="77777777" w:rsidR="005C4E85" w:rsidRPr="00AB4FE5" w:rsidRDefault="005C4E85" w:rsidP="005C4E85">
      <w:pPr>
        <w:pStyle w:val="AmJustText"/>
      </w:pPr>
      <w:r w:rsidRPr="00AB4FE5">
        <w:t>Medlemsstaterne bør kun forpligtes til at forelægge månedlige rapporter om gennemførelsen af deres udrulningsplaner, indtil systemet er fuldt rullet ud i den pågældende medlemsstat.</w:t>
      </w:r>
    </w:p>
    <w:p w14:paraId="329BEF54" w14:textId="77777777" w:rsidR="005C4E85" w:rsidRPr="00AB4FE5" w:rsidRDefault="005C4E85" w:rsidP="005C4E85">
      <w:r w:rsidRPr="00AB4FE5">
        <w:rPr>
          <w:rStyle w:val="HideTWBExt"/>
          <w:color w:val="auto"/>
        </w:rPr>
        <w:t>&lt;/AmendB&gt;</w:t>
      </w:r>
    </w:p>
    <w:p w14:paraId="4A190BF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47</w:t>
      </w:r>
      <w:r w:rsidRPr="00AB4FE5">
        <w:rPr>
          <w:rStyle w:val="HideTWBExt"/>
          <w:color w:val="auto"/>
        </w:rPr>
        <w:t>&lt;/NumAmB&gt;</w:t>
      </w:r>
    </w:p>
    <w:p w14:paraId="3DEE0BCE"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7047B354" w14:textId="77777777" w:rsidR="005C4E85" w:rsidRPr="00AB4FE5" w:rsidRDefault="005C4E85" w:rsidP="005C4E85">
      <w:pPr>
        <w:pStyle w:val="NormalBold"/>
      </w:pPr>
      <w:r w:rsidRPr="00AB4FE5">
        <w:rPr>
          <w:rStyle w:val="HideTWBExt"/>
          <w:b w:val="0"/>
          <w:color w:val="auto"/>
        </w:rPr>
        <w:t>&lt;/RepeatBlock-By&gt;</w:t>
      </w:r>
    </w:p>
    <w:p w14:paraId="09B7810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FDD7F0C" w14:textId="77777777" w:rsidR="005C4E85" w:rsidRPr="00AB4FE5" w:rsidRDefault="005C4E85" w:rsidP="005C4E85">
      <w:pPr>
        <w:pStyle w:val="NormalBold"/>
      </w:pPr>
      <w:r w:rsidRPr="00AB4FE5">
        <w:rPr>
          <w:rStyle w:val="HideTWBExt"/>
          <w:color w:val="auto"/>
        </w:rPr>
        <w:t>&lt;Article&gt;</w:t>
      </w:r>
      <w:r w:rsidRPr="00AB4FE5">
        <w:t>Betragtning 8</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9771289" w14:textId="77777777" w:rsidTr="00294C15">
        <w:trPr>
          <w:trHeight w:hRule="exact" w:val="240"/>
          <w:jc w:val="center"/>
        </w:trPr>
        <w:tc>
          <w:tcPr>
            <w:tcW w:w="9752" w:type="dxa"/>
            <w:gridSpan w:val="2"/>
            <w:tcBorders>
              <w:top w:val="nil"/>
              <w:left w:val="nil"/>
              <w:bottom w:val="nil"/>
              <w:right w:val="nil"/>
            </w:tcBorders>
          </w:tcPr>
          <w:p w14:paraId="4F5FCE38" w14:textId="77777777" w:rsidR="005C4E85" w:rsidRPr="00AB4FE5" w:rsidRDefault="005C4E85" w:rsidP="00294C15">
            <w:pPr>
              <w:rPr>
                <w:lang w:eastAsia="en-GB"/>
              </w:rPr>
            </w:pPr>
          </w:p>
        </w:tc>
      </w:tr>
      <w:tr w:rsidR="005C4E85" w:rsidRPr="00AB4FE5" w14:paraId="3B73740F" w14:textId="77777777" w:rsidTr="00294C15">
        <w:trPr>
          <w:trHeight w:val="240"/>
          <w:jc w:val="center"/>
        </w:trPr>
        <w:tc>
          <w:tcPr>
            <w:tcW w:w="4876" w:type="dxa"/>
            <w:tcBorders>
              <w:top w:val="nil"/>
              <w:left w:val="nil"/>
              <w:bottom w:val="nil"/>
              <w:right w:val="nil"/>
            </w:tcBorders>
          </w:tcPr>
          <w:p w14:paraId="580EE397"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E3DFF2E" w14:textId="77777777" w:rsidR="005C4E85" w:rsidRPr="00AB4FE5" w:rsidRDefault="005C4E85" w:rsidP="00294C15">
            <w:pPr>
              <w:pStyle w:val="AmColumnHeading"/>
            </w:pPr>
            <w:r w:rsidRPr="00AB4FE5">
              <w:t>Ændringsforslag</w:t>
            </w:r>
          </w:p>
        </w:tc>
      </w:tr>
      <w:tr w:rsidR="005C4E85" w:rsidRPr="00AB4FE5" w14:paraId="557CAD70" w14:textId="77777777" w:rsidTr="00294C15">
        <w:trPr>
          <w:jc w:val="center"/>
        </w:trPr>
        <w:tc>
          <w:tcPr>
            <w:tcW w:w="4876" w:type="dxa"/>
            <w:tcBorders>
              <w:top w:val="nil"/>
              <w:left w:val="nil"/>
              <w:bottom w:val="nil"/>
              <w:right w:val="nil"/>
            </w:tcBorders>
          </w:tcPr>
          <w:p w14:paraId="57382FF3" w14:textId="77777777" w:rsidR="005C4E85" w:rsidRPr="00AB4FE5" w:rsidRDefault="005C4E85" w:rsidP="00294C15">
            <w:pPr>
              <w:pStyle w:val="Normal6a"/>
            </w:pPr>
            <w:r w:rsidRPr="00AB4FE5">
              <w:t>(8)</w:t>
            </w:r>
            <w:r w:rsidRPr="00AB4FE5">
              <w:tab/>
              <w:t xml:space="preserve">For at fremme en gnidningsløs udrulning af EES bør medlemsstaterne udarbejde nationale udrulningsplaner i samråd med Kommissionen og eu-LISA.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w:t>
            </w:r>
            <w:r w:rsidRPr="00AB4FE5">
              <w:rPr>
                <w:b/>
                <w:i/>
              </w:rPr>
              <w:t>opfordres</w:t>
            </w:r>
            <w:r w:rsidRPr="00AB4FE5">
              <w:t xml:space="preserve"> medlemsstaterne </w:t>
            </w:r>
            <w:r w:rsidRPr="00AB4FE5">
              <w:rPr>
                <w:b/>
                <w:i/>
              </w:rPr>
              <w:t>til</w:t>
            </w:r>
            <w:r w:rsidRPr="00AB4FE5">
              <w:t xml:space="preserve"> på passende vis </w:t>
            </w:r>
            <w:r w:rsidRPr="00AB4FE5">
              <w:rPr>
                <w:b/>
                <w:i/>
              </w:rPr>
              <w:t>at</w:t>
            </w:r>
            <w:r w:rsidRPr="00AB4FE5">
              <w:t xml:space="preserve"> koordinere med operatørerne af infrastrukturen ved grænseovergangsstederne. For at overvåge overholdelsen af den gradvise idriftsættelse bør medlemsstaterne forelægge Kommissionen og eu-LISA månedlige rapporter om gennemførelsen af deres udrulningsplaner. Sådanne månedlige rapporter bør om nødvendigt indeholde korrigerende foranstaltninger for at sikre overholdelse af den gradvise idriftsættelse.</w:t>
            </w:r>
          </w:p>
        </w:tc>
        <w:tc>
          <w:tcPr>
            <w:tcW w:w="4876" w:type="dxa"/>
            <w:tcBorders>
              <w:top w:val="nil"/>
              <w:left w:val="nil"/>
              <w:bottom w:val="nil"/>
              <w:right w:val="nil"/>
            </w:tcBorders>
          </w:tcPr>
          <w:p w14:paraId="21946894" w14:textId="6CF5D0AF" w:rsidR="005C4E85" w:rsidRPr="00AB4FE5" w:rsidRDefault="005C4E85" w:rsidP="00294C15">
            <w:pPr>
              <w:pStyle w:val="Normal6a"/>
            </w:pPr>
            <w:r w:rsidRPr="00AB4FE5">
              <w:t>(8)</w:t>
            </w:r>
            <w:r w:rsidRPr="00AB4FE5">
              <w:tab/>
              <w:t>For at fremme en gnidningsløs udrulning af EES bør medlemsstaterne udarbejde nationale udrulningsplaner i samråd med Kommissionen og eu-LISA</w:t>
            </w:r>
            <w:r w:rsidRPr="00AB4FE5">
              <w:rPr>
                <w:b/>
                <w:i/>
              </w:rPr>
              <w:t xml:space="preserve">. Disse planer bør offentliggøres og deles med Kommissionen, Europa-Parlamentet og interessenter fra </w:t>
            </w:r>
            <w:r w:rsidR="00294C15" w:rsidRPr="00AB4FE5">
              <w:rPr>
                <w:b/>
                <w:i/>
              </w:rPr>
              <w:t>branchen</w:t>
            </w:r>
            <w:r w:rsidRPr="00AB4FE5">
              <w:rPr>
                <w:b/>
                <w:i/>
              </w:rPr>
              <w:t>.</w:t>
            </w:r>
            <w:r w:rsidRPr="00AB4FE5">
              <w:t xml:space="preserve"> For hver fase af den gradvise idriftsættelse af EES bør de nationale udrulningsplaner indeholde oplysninger om de fastsatte tærskler og krav, navnlig: i) den dato, hvorfra EES vil være i drift ved hvert grænseovergangssted ii) procentdelen af det anslåede antal grænsepassager, der skal registreres i EES, ud af det samlede antal tredjelandsstatsborgere, der er omfattet af EES-registrering, og iii) hvor det er relevant, de biometriske funktioner, der skal anvendes ved hvert udvalgt grænseovergangssted. Ved udarbejdelsen af deres respektive nationale udrulningsplaner </w:t>
            </w:r>
            <w:r w:rsidRPr="00AB4FE5">
              <w:rPr>
                <w:b/>
                <w:i/>
              </w:rPr>
              <w:t>bør</w:t>
            </w:r>
            <w:r w:rsidRPr="00AB4FE5">
              <w:t xml:space="preserve"> medlemsstaterne på passende vis koordinere med operatørerne af infrastrukturen ved grænseovergangsstederne. For at overvåge overholdelsen af den gradvise idriftsættelse bør medlemsstaterne forelægge Kommissionen</w:t>
            </w:r>
            <w:r w:rsidRPr="00AB4FE5">
              <w:rPr>
                <w:b/>
                <w:i/>
              </w:rPr>
              <w:t>, Europa-Parlamentet</w:t>
            </w:r>
            <w:r w:rsidRPr="00AB4FE5">
              <w:t xml:space="preserve"> og eu-LISA månedlige rapporter om gennemførelsen af deres udrulningsplaner. Sådanne månedlige rapporter bør om nødvendigt indeholde korrigerende foranstaltninger for at sikre overholdelse af den gradvise idriftsættelse.</w:t>
            </w:r>
          </w:p>
        </w:tc>
      </w:tr>
    </w:tbl>
    <w:p w14:paraId="2B1679F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8515E6F" w14:textId="77777777" w:rsidR="005C4E85" w:rsidRPr="00AB4FE5" w:rsidRDefault="005C4E85" w:rsidP="005C4E85">
      <w:r w:rsidRPr="00AB4FE5">
        <w:rPr>
          <w:rStyle w:val="HideTWBExt"/>
          <w:color w:val="auto"/>
        </w:rPr>
        <w:t>&lt;/AmendB&gt;</w:t>
      </w:r>
    </w:p>
    <w:p w14:paraId="338CB7F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48</w:t>
      </w:r>
      <w:r w:rsidRPr="00AB4FE5">
        <w:rPr>
          <w:rStyle w:val="HideTWBExt"/>
          <w:color w:val="auto"/>
        </w:rPr>
        <w:t>&lt;/NumAmB&gt;</w:t>
      </w:r>
    </w:p>
    <w:p w14:paraId="387A65E8"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Sophie Wilmès, Moritz Körner</w:t>
      </w:r>
      <w:r w:rsidRPr="00AB4FE5">
        <w:rPr>
          <w:rStyle w:val="HideTWBExt"/>
          <w:b w:val="0"/>
          <w:color w:val="auto"/>
        </w:rPr>
        <w:t>&lt;/Members&gt;</w:t>
      </w:r>
    </w:p>
    <w:p w14:paraId="4AA453B1" w14:textId="77777777" w:rsidR="005C4E85" w:rsidRPr="00AB4FE5" w:rsidRDefault="005C4E85" w:rsidP="005C4E85">
      <w:pPr>
        <w:pStyle w:val="NormalBold"/>
      </w:pPr>
      <w:r w:rsidRPr="00AB4FE5">
        <w:rPr>
          <w:rStyle w:val="HideTWBExt"/>
          <w:b w:val="0"/>
          <w:color w:val="auto"/>
        </w:rPr>
        <w:t>&lt;/RepeatBlock-By&gt;</w:t>
      </w:r>
    </w:p>
    <w:p w14:paraId="1D2B820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928CA8C" w14:textId="77777777" w:rsidR="005C4E85" w:rsidRPr="00AB4FE5" w:rsidRDefault="005C4E85" w:rsidP="005C4E85">
      <w:pPr>
        <w:pStyle w:val="NormalBold"/>
      </w:pPr>
      <w:r w:rsidRPr="00AB4FE5">
        <w:rPr>
          <w:rStyle w:val="HideTWBExt"/>
          <w:color w:val="auto"/>
        </w:rPr>
        <w:t>&lt;Article&gt;</w:t>
      </w:r>
      <w:r w:rsidRPr="00AB4FE5">
        <w:t>Betragtning 8 a (ny)</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C01B185" w14:textId="77777777" w:rsidTr="00294C15">
        <w:trPr>
          <w:trHeight w:hRule="exact" w:val="240"/>
          <w:jc w:val="center"/>
        </w:trPr>
        <w:tc>
          <w:tcPr>
            <w:tcW w:w="9752" w:type="dxa"/>
            <w:gridSpan w:val="2"/>
            <w:tcBorders>
              <w:top w:val="nil"/>
              <w:left w:val="nil"/>
              <w:bottom w:val="nil"/>
              <w:right w:val="nil"/>
            </w:tcBorders>
          </w:tcPr>
          <w:p w14:paraId="1CEF1B94" w14:textId="77777777" w:rsidR="005C4E85" w:rsidRPr="00AB4FE5" w:rsidRDefault="005C4E85" w:rsidP="00294C15">
            <w:pPr>
              <w:rPr>
                <w:lang w:eastAsia="en-GB"/>
              </w:rPr>
            </w:pPr>
          </w:p>
        </w:tc>
      </w:tr>
      <w:tr w:rsidR="005C4E85" w:rsidRPr="00AB4FE5" w14:paraId="17117043" w14:textId="77777777" w:rsidTr="00294C15">
        <w:trPr>
          <w:trHeight w:val="240"/>
          <w:jc w:val="center"/>
        </w:trPr>
        <w:tc>
          <w:tcPr>
            <w:tcW w:w="4876" w:type="dxa"/>
            <w:tcBorders>
              <w:top w:val="nil"/>
              <w:left w:val="nil"/>
              <w:bottom w:val="nil"/>
              <w:right w:val="nil"/>
            </w:tcBorders>
          </w:tcPr>
          <w:p w14:paraId="0803EA00"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934BBB3" w14:textId="77777777" w:rsidR="005C4E85" w:rsidRPr="00AB4FE5" w:rsidRDefault="005C4E85" w:rsidP="00294C15">
            <w:pPr>
              <w:pStyle w:val="AmColumnHeading"/>
            </w:pPr>
            <w:r w:rsidRPr="00AB4FE5">
              <w:t>Ændringsforslag</w:t>
            </w:r>
          </w:p>
        </w:tc>
      </w:tr>
      <w:tr w:rsidR="005C4E85" w:rsidRPr="00AB4FE5" w14:paraId="6BC660EC" w14:textId="77777777" w:rsidTr="00294C15">
        <w:trPr>
          <w:jc w:val="center"/>
        </w:trPr>
        <w:tc>
          <w:tcPr>
            <w:tcW w:w="4876" w:type="dxa"/>
            <w:tcBorders>
              <w:top w:val="nil"/>
              <w:left w:val="nil"/>
              <w:bottom w:val="nil"/>
              <w:right w:val="nil"/>
            </w:tcBorders>
          </w:tcPr>
          <w:p w14:paraId="130C7097" w14:textId="77777777" w:rsidR="005C4E85" w:rsidRPr="00AB4FE5" w:rsidRDefault="005C4E85" w:rsidP="00294C15">
            <w:pPr>
              <w:pStyle w:val="Normal6a"/>
            </w:pPr>
          </w:p>
        </w:tc>
        <w:tc>
          <w:tcPr>
            <w:tcW w:w="4876" w:type="dxa"/>
            <w:tcBorders>
              <w:top w:val="nil"/>
              <w:left w:val="nil"/>
              <w:bottom w:val="nil"/>
              <w:right w:val="nil"/>
            </w:tcBorders>
          </w:tcPr>
          <w:p w14:paraId="5F4817D0" w14:textId="5187D539" w:rsidR="005C4E85" w:rsidRPr="00AB4FE5" w:rsidRDefault="005C4E85" w:rsidP="00D05406">
            <w:pPr>
              <w:pStyle w:val="Normal6a"/>
            </w:pPr>
            <w:r w:rsidRPr="00AB4FE5">
              <w:rPr>
                <w:b/>
                <w:i/>
              </w:rPr>
              <w:t>(8a)</w:t>
            </w:r>
            <w:r w:rsidRPr="00AB4FE5">
              <w:tab/>
            </w:r>
            <w:r w:rsidRPr="00AB4FE5">
              <w:rPr>
                <w:b/>
                <w:i/>
              </w:rPr>
              <w:t>For at fremme en problemfri indførelse af EES bør det sikres, at afslutningen af den gradvise idriftsættelse af EES ikke falder sammen med spidsbelastnings</w:t>
            </w:r>
            <w:r w:rsidR="00D05406" w:rsidRPr="00AB4FE5">
              <w:rPr>
                <w:b/>
                <w:i/>
              </w:rPr>
              <w:t>perioder for rejsende</w:t>
            </w:r>
            <w:r w:rsidRPr="00AB4FE5">
              <w:rPr>
                <w:b/>
                <w:i/>
              </w:rPr>
              <w:t xml:space="preserve"> om sommeren (juni til august) eller vinteren (december til februar).</w:t>
            </w:r>
          </w:p>
        </w:tc>
      </w:tr>
    </w:tbl>
    <w:p w14:paraId="3481403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D882E0E" w14:textId="77777777" w:rsidR="005C4E85" w:rsidRPr="00AB4FE5" w:rsidRDefault="005C4E85" w:rsidP="005C4E85">
      <w:r w:rsidRPr="00AB4FE5">
        <w:rPr>
          <w:rStyle w:val="HideTWBExt"/>
          <w:color w:val="auto"/>
        </w:rPr>
        <w:t>&lt;/AmendB&gt;</w:t>
      </w:r>
    </w:p>
    <w:p w14:paraId="768DCBE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49</w:t>
      </w:r>
      <w:r w:rsidRPr="00AB4FE5">
        <w:rPr>
          <w:rStyle w:val="HideTWBExt"/>
          <w:color w:val="auto"/>
        </w:rPr>
        <w:t>&lt;/NumAmB&gt;</w:t>
      </w:r>
    </w:p>
    <w:p w14:paraId="38D53C7B"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677E1E69" w14:textId="77777777" w:rsidR="005C4E85" w:rsidRPr="00AB4FE5" w:rsidRDefault="005C4E85" w:rsidP="005C4E85">
      <w:pPr>
        <w:pStyle w:val="NormalBold"/>
      </w:pPr>
      <w:r w:rsidRPr="00AB4FE5">
        <w:rPr>
          <w:rStyle w:val="HideTWBExt"/>
          <w:b w:val="0"/>
          <w:color w:val="auto"/>
        </w:rPr>
        <w:t>&lt;/RepeatBlock-By&gt;</w:t>
      </w:r>
    </w:p>
    <w:p w14:paraId="6C61994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74231A6" w14:textId="77777777" w:rsidR="005C4E85" w:rsidRPr="00AB4FE5" w:rsidRDefault="005C4E85" w:rsidP="005C4E85">
      <w:pPr>
        <w:pStyle w:val="NormalBold"/>
      </w:pPr>
      <w:r w:rsidRPr="00AB4FE5">
        <w:rPr>
          <w:rStyle w:val="HideTWBExt"/>
          <w:color w:val="auto"/>
        </w:rPr>
        <w:t>&lt;Article&gt;</w:t>
      </w:r>
      <w:r w:rsidRPr="00AB4FE5">
        <w:t>Betragtning 8 a (ny)</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736E6C0" w14:textId="77777777" w:rsidTr="00294C15">
        <w:trPr>
          <w:trHeight w:hRule="exact" w:val="240"/>
          <w:jc w:val="center"/>
        </w:trPr>
        <w:tc>
          <w:tcPr>
            <w:tcW w:w="9752" w:type="dxa"/>
            <w:gridSpan w:val="2"/>
            <w:tcBorders>
              <w:top w:val="nil"/>
              <w:left w:val="nil"/>
              <w:bottom w:val="nil"/>
              <w:right w:val="nil"/>
            </w:tcBorders>
          </w:tcPr>
          <w:p w14:paraId="4177AD0F" w14:textId="77777777" w:rsidR="005C4E85" w:rsidRPr="00AB4FE5" w:rsidRDefault="005C4E85" w:rsidP="00294C15">
            <w:pPr>
              <w:rPr>
                <w:lang w:eastAsia="en-GB"/>
              </w:rPr>
            </w:pPr>
          </w:p>
        </w:tc>
      </w:tr>
      <w:tr w:rsidR="005C4E85" w:rsidRPr="00AB4FE5" w14:paraId="369F87D2" w14:textId="77777777" w:rsidTr="00294C15">
        <w:trPr>
          <w:trHeight w:val="240"/>
          <w:jc w:val="center"/>
        </w:trPr>
        <w:tc>
          <w:tcPr>
            <w:tcW w:w="4876" w:type="dxa"/>
            <w:tcBorders>
              <w:top w:val="nil"/>
              <w:left w:val="nil"/>
              <w:bottom w:val="nil"/>
              <w:right w:val="nil"/>
            </w:tcBorders>
          </w:tcPr>
          <w:p w14:paraId="003F267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1B3B7D1" w14:textId="77777777" w:rsidR="005C4E85" w:rsidRPr="00AB4FE5" w:rsidRDefault="005C4E85" w:rsidP="00294C15">
            <w:pPr>
              <w:pStyle w:val="AmColumnHeading"/>
            </w:pPr>
            <w:r w:rsidRPr="00AB4FE5">
              <w:t>Ændringsforslag</w:t>
            </w:r>
          </w:p>
        </w:tc>
      </w:tr>
      <w:tr w:rsidR="005C4E85" w:rsidRPr="00AB4FE5" w14:paraId="0C41C231" w14:textId="77777777" w:rsidTr="00294C15">
        <w:trPr>
          <w:jc w:val="center"/>
        </w:trPr>
        <w:tc>
          <w:tcPr>
            <w:tcW w:w="4876" w:type="dxa"/>
            <w:tcBorders>
              <w:top w:val="nil"/>
              <w:left w:val="nil"/>
              <w:bottom w:val="nil"/>
              <w:right w:val="nil"/>
            </w:tcBorders>
          </w:tcPr>
          <w:p w14:paraId="212A62A8" w14:textId="77777777" w:rsidR="005C4E85" w:rsidRPr="00AB4FE5" w:rsidRDefault="005C4E85" w:rsidP="00294C15">
            <w:pPr>
              <w:pStyle w:val="Normal6a"/>
            </w:pPr>
          </w:p>
        </w:tc>
        <w:tc>
          <w:tcPr>
            <w:tcW w:w="4876" w:type="dxa"/>
            <w:tcBorders>
              <w:top w:val="nil"/>
              <w:left w:val="nil"/>
              <w:bottom w:val="nil"/>
              <w:right w:val="nil"/>
            </w:tcBorders>
          </w:tcPr>
          <w:p w14:paraId="72178B23" w14:textId="77777777" w:rsidR="005C4E85" w:rsidRPr="00AB4FE5" w:rsidRDefault="005C4E85" w:rsidP="00294C15">
            <w:pPr>
              <w:pStyle w:val="Normal6a"/>
            </w:pPr>
            <w:r w:rsidRPr="00AB4FE5">
              <w:rPr>
                <w:b/>
                <w:i/>
              </w:rPr>
              <w:t>(8a)</w:t>
            </w:r>
            <w:r w:rsidRPr="00AB4FE5">
              <w:tab/>
            </w:r>
            <w:r w:rsidRPr="00AB4FE5">
              <w:rPr>
                <w:b/>
                <w:i/>
              </w:rPr>
              <w:t>De nationale udrulningsplaner, som medlemsstaterne skal udarbejde i henhold til denne forordning, bør være kortfattede og forholdsmæssige og bør ikke pålægge en unødig administrativ byrde.</w:t>
            </w:r>
          </w:p>
        </w:tc>
      </w:tr>
    </w:tbl>
    <w:p w14:paraId="51C38AAC"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5ABBD27" w14:textId="77777777" w:rsidR="005C4E85" w:rsidRPr="00AB4FE5" w:rsidRDefault="005C4E85" w:rsidP="005C4E85">
      <w:r w:rsidRPr="00AB4FE5">
        <w:rPr>
          <w:rStyle w:val="HideTWBExt"/>
          <w:color w:val="auto"/>
        </w:rPr>
        <w:t>&lt;/AmendB&gt;</w:t>
      </w:r>
    </w:p>
    <w:p w14:paraId="4CA6122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50</w:t>
      </w:r>
      <w:r w:rsidRPr="00AB4FE5">
        <w:rPr>
          <w:rStyle w:val="HideTWBExt"/>
          <w:color w:val="auto"/>
        </w:rPr>
        <w:t>&lt;/NumAmB&gt;</w:t>
      </w:r>
    </w:p>
    <w:p w14:paraId="1A13C235"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030E22C8"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5058F69F" w14:textId="77777777" w:rsidR="005C4E85" w:rsidRPr="00AB4FE5" w:rsidRDefault="005C4E85" w:rsidP="005C4E85">
      <w:pPr>
        <w:pStyle w:val="NormalBold"/>
      </w:pPr>
      <w:r w:rsidRPr="00AB4FE5">
        <w:rPr>
          <w:rStyle w:val="HideTWBExt"/>
          <w:b w:val="0"/>
          <w:color w:val="auto"/>
        </w:rPr>
        <w:t>&lt;/RepeatBlock-By&gt;</w:t>
      </w:r>
    </w:p>
    <w:p w14:paraId="7FFA12C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7AFEF35" w14:textId="77777777" w:rsidR="005C4E85" w:rsidRPr="00AB4FE5" w:rsidRDefault="005C4E85" w:rsidP="005C4E85">
      <w:pPr>
        <w:pStyle w:val="NormalBold"/>
      </w:pPr>
      <w:r w:rsidRPr="00AB4FE5">
        <w:rPr>
          <w:rStyle w:val="HideTWBExt"/>
          <w:color w:val="auto"/>
        </w:rPr>
        <w:t>&lt;Article&gt;</w:t>
      </w:r>
      <w:r w:rsidRPr="00AB4FE5">
        <w:t>Betragtning 9</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21FB560" w14:textId="77777777" w:rsidTr="00294C15">
        <w:trPr>
          <w:trHeight w:hRule="exact" w:val="240"/>
          <w:jc w:val="center"/>
        </w:trPr>
        <w:tc>
          <w:tcPr>
            <w:tcW w:w="9752" w:type="dxa"/>
            <w:gridSpan w:val="2"/>
            <w:tcBorders>
              <w:top w:val="nil"/>
              <w:left w:val="nil"/>
              <w:bottom w:val="nil"/>
              <w:right w:val="nil"/>
            </w:tcBorders>
          </w:tcPr>
          <w:p w14:paraId="737888A9" w14:textId="77777777" w:rsidR="005C4E85" w:rsidRPr="00AB4FE5" w:rsidRDefault="005C4E85" w:rsidP="00294C15">
            <w:pPr>
              <w:rPr>
                <w:lang w:eastAsia="en-GB"/>
              </w:rPr>
            </w:pPr>
          </w:p>
        </w:tc>
      </w:tr>
      <w:tr w:rsidR="005C4E85" w:rsidRPr="00AB4FE5" w14:paraId="14BB4CA2" w14:textId="77777777" w:rsidTr="00294C15">
        <w:trPr>
          <w:trHeight w:val="240"/>
          <w:jc w:val="center"/>
        </w:trPr>
        <w:tc>
          <w:tcPr>
            <w:tcW w:w="4876" w:type="dxa"/>
            <w:tcBorders>
              <w:top w:val="nil"/>
              <w:left w:val="nil"/>
              <w:bottom w:val="nil"/>
              <w:right w:val="nil"/>
            </w:tcBorders>
          </w:tcPr>
          <w:p w14:paraId="457E18F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1917828" w14:textId="77777777" w:rsidR="005C4E85" w:rsidRPr="00AB4FE5" w:rsidRDefault="005C4E85" w:rsidP="00294C15">
            <w:pPr>
              <w:pStyle w:val="AmColumnHeading"/>
            </w:pPr>
            <w:r w:rsidRPr="00AB4FE5">
              <w:t>Ændringsforslag</w:t>
            </w:r>
          </w:p>
        </w:tc>
      </w:tr>
      <w:tr w:rsidR="005C4E85" w:rsidRPr="00AB4FE5" w14:paraId="1ABC34BD" w14:textId="77777777" w:rsidTr="00294C15">
        <w:trPr>
          <w:jc w:val="center"/>
        </w:trPr>
        <w:tc>
          <w:tcPr>
            <w:tcW w:w="4876" w:type="dxa"/>
            <w:tcBorders>
              <w:top w:val="nil"/>
              <w:left w:val="nil"/>
              <w:bottom w:val="nil"/>
              <w:right w:val="nil"/>
            </w:tcBorders>
          </w:tcPr>
          <w:p w14:paraId="70779BDF" w14:textId="77777777" w:rsidR="005C4E85" w:rsidRPr="00AB4FE5" w:rsidRDefault="005C4E85" w:rsidP="00294C15">
            <w:pPr>
              <w:pStyle w:val="Normal6a"/>
            </w:pPr>
            <w:r w:rsidRPr="00AB4FE5">
              <w:t>(9)</w:t>
            </w:r>
            <w:r w:rsidRPr="00AB4FE5">
              <w:tab/>
              <w:t xml:space="preserve">På grund af den gradvise idriftsættelse af EES, og da de oplysninger, der er registreret i EES, muligvis er ufuldstændige, bør tredjelandsstatsborgeres rejsedokumenter systematisk stemples ved ind- og udrejse under den gradvise idriftsættelse af EES. De nationale myndigheder bør tage hensyn til, at registreringer af ind- og udrejser eller af nægtelser af indrejse muligvis er ufuldstændige, og bør anse stempler for at have forrang for de oplysninger, der er registreret i EES. Når de nationale myndigheder giver tredjelandsstatsborgere oplysninger om den maksimale resterende varighed af deres tilladte ophold, bør de desuden basere deres vurdering på stemplerne i rejsedokumenterne. De oplysninger, der er registreret i EES, bør </w:t>
            </w:r>
            <w:r w:rsidRPr="00AB4FE5">
              <w:rPr>
                <w:b/>
                <w:i/>
              </w:rPr>
              <w:t>have forrang,</w:t>
            </w:r>
            <w:r w:rsidRPr="00AB4FE5">
              <w:t xml:space="preserve"> hvis der mangler et stempel.</w:t>
            </w:r>
          </w:p>
        </w:tc>
        <w:tc>
          <w:tcPr>
            <w:tcW w:w="4876" w:type="dxa"/>
            <w:tcBorders>
              <w:top w:val="nil"/>
              <w:left w:val="nil"/>
              <w:bottom w:val="nil"/>
              <w:right w:val="nil"/>
            </w:tcBorders>
          </w:tcPr>
          <w:p w14:paraId="37A39C9E" w14:textId="77777777" w:rsidR="005C4E85" w:rsidRPr="00AB4FE5" w:rsidRDefault="005C4E85" w:rsidP="00294C15">
            <w:pPr>
              <w:pStyle w:val="Normal6a"/>
            </w:pPr>
            <w:r w:rsidRPr="00AB4FE5">
              <w:t>(9)</w:t>
            </w:r>
            <w:r w:rsidRPr="00AB4FE5">
              <w:tab/>
              <w:t xml:space="preserve">På grund af den gradvise idriftsættelse af EES, og da de oplysninger, der er registreret i EES, muligvis er ufuldstændige, bør tredjelandsstatsborgeres rejsedokumenter systematisk stemples ved ind- og udrejse under den gradvise idriftsættelse af EES. De nationale myndigheder bør tage hensyn til, at registreringer af ind- og udrejser eller af nægtelser af indrejse muligvis er ufuldstændige, og bør anse stempler for at have forrang for de oplysninger, der er registreret i EES. Når de nationale myndigheder giver tredjelandsstatsborgere oplysninger om den maksimale resterende varighed af deres tilladte ophold, bør de desuden basere deres vurdering på stemplerne i rejsedokumenterne. De oplysninger, der er registreret i EES, bør </w:t>
            </w:r>
            <w:r w:rsidRPr="00AB4FE5">
              <w:rPr>
                <w:b/>
                <w:i/>
              </w:rPr>
              <w:t>kun anvendes til beregning af den maksimale resterende varighed</w:t>
            </w:r>
            <w:r w:rsidRPr="00AB4FE5">
              <w:t>, hvis der mangler et stempel.</w:t>
            </w:r>
          </w:p>
        </w:tc>
      </w:tr>
    </w:tbl>
    <w:p w14:paraId="413FFA3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E701695"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3D1F27D9" w14:textId="77777777" w:rsidR="005C4E85" w:rsidRPr="00AB4FE5" w:rsidRDefault="005C4E85" w:rsidP="005C4E85">
      <w:pPr>
        <w:pStyle w:val="AmJustText"/>
      </w:pPr>
      <w:r w:rsidRPr="00AB4FE5">
        <w:t>Oplysningerne i EES kan på ingen måde have forrang under den gradvise idriftsættelse, da disse oplysninger højst sandsynligt vil være ufuldstændige.</w:t>
      </w:r>
    </w:p>
    <w:p w14:paraId="6F4881E0" w14:textId="77777777" w:rsidR="005C4E85" w:rsidRPr="00AB4FE5" w:rsidRDefault="005C4E85" w:rsidP="005C4E85">
      <w:r w:rsidRPr="00AB4FE5">
        <w:rPr>
          <w:rStyle w:val="HideTWBExt"/>
          <w:color w:val="auto"/>
        </w:rPr>
        <w:t>&lt;/AmendB&gt;</w:t>
      </w:r>
    </w:p>
    <w:p w14:paraId="532DE99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51</w:t>
      </w:r>
      <w:r w:rsidRPr="00AB4FE5">
        <w:rPr>
          <w:rStyle w:val="HideTWBExt"/>
          <w:color w:val="auto"/>
        </w:rPr>
        <w:t>&lt;/NumAmB&gt;</w:t>
      </w:r>
    </w:p>
    <w:p w14:paraId="2366C21C"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383182DD" w14:textId="77777777" w:rsidR="005C4E85" w:rsidRPr="00AB4FE5" w:rsidRDefault="005C4E85" w:rsidP="005C4E85">
      <w:pPr>
        <w:pStyle w:val="NormalBold"/>
      </w:pPr>
      <w:r w:rsidRPr="00AB4FE5">
        <w:rPr>
          <w:rStyle w:val="HideTWBExt"/>
          <w:b w:val="0"/>
          <w:color w:val="auto"/>
        </w:rPr>
        <w:t>&lt;/RepeatBlock-By&gt;</w:t>
      </w:r>
    </w:p>
    <w:p w14:paraId="5E76383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8569CD1" w14:textId="77777777" w:rsidR="005C4E85" w:rsidRPr="00AB4FE5" w:rsidRDefault="005C4E85" w:rsidP="005C4E85">
      <w:pPr>
        <w:pStyle w:val="NormalBold"/>
      </w:pPr>
      <w:r w:rsidRPr="00AB4FE5">
        <w:rPr>
          <w:rStyle w:val="HideTWBExt"/>
          <w:color w:val="auto"/>
        </w:rPr>
        <w:t>&lt;Article&gt;</w:t>
      </w:r>
      <w:r w:rsidRPr="00AB4FE5">
        <w:t>Betragtning 9</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12A96CC" w14:textId="77777777" w:rsidTr="00294C15">
        <w:trPr>
          <w:trHeight w:hRule="exact" w:val="240"/>
          <w:jc w:val="center"/>
        </w:trPr>
        <w:tc>
          <w:tcPr>
            <w:tcW w:w="9752" w:type="dxa"/>
            <w:gridSpan w:val="2"/>
            <w:tcBorders>
              <w:top w:val="nil"/>
              <w:left w:val="nil"/>
              <w:bottom w:val="nil"/>
              <w:right w:val="nil"/>
            </w:tcBorders>
          </w:tcPr>
          <w:p w14:paraId="2DCB0925" w14:textId="77777777" w:rsidR="005C4E85" w:rsidRPr="00AB4FE5" w:rsidRDefault="005C4E85" w:rsidP="00294C15">
            <w:pPr>
              <w:rPr>
                <w:lang w:eastAsia="en-GB"/>
              </w:rPr>
            </w:pPr>
          </w:p>
        </w:tc>
      </w:tr>
      <w:tr w:rsidR="005C4E85" w:rsidRPr="00AB4FE5" w14:paraId="70E15A49" w14:textId="77777777" w:rsidTr="00294C15">
        <w:trPr>
          <w:trHeight w:val="240"/>
          <w:jc w:val="center"/>
        </w:trPr>
        <w:tc>
          <w:tcPr>
            <w:tcW w:w="4876" w:type="dxa"/>
            <w:tcBorders>
              <w:top w:val="nil"/>
              <w:left w:val="nil"/>
              <w:bottom w:val="nil"/>
              <w:right w:val="nil"/>
            </w:tcBorders>
          </w:tcPr>
          <w:p w14:paraId="39E7FF7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43FDBD6" w14:textId="77777777" w:rsidR="005C4E85" w:rsidRPr="00AB4FE5" w:rsidRDefault="005C4E85" w:rsidP="00294C15">
            <w:pPr>
              <w:pStyle w:val="AmColumnHeading"/>
            </w:pPr>
            <w:r w:rsidRPr="00AB4FE5">
              <w:t>Ændringsforslag</w:t>
            </w:r>
          </w:p>
        </w:tc>
      </w:tr>
      <w:tr w:rsidR="005C4E85" w:rsidRPr="00AB4FE5" w14:paraId="29AFE0FE" w14:textId="77777777" w:rsidTr="00294C15">
        <w:trPr>
          <w:jc w:val="center"/>
        </w:trPr>
        <w:tc>
          <w:tcPr>
            <w:tcW w:w="4876" w:type="dxa"/>
            <w:tcBorders>
              <w:top w:val="nil"/>
              <w:left w:val="nil"/>
              <w:bottom w:val="nil"/>
              <w:right w:val="nil"/>
            </w:tcBorders>
          </w:tcPr>
          <w:p w14:paraId="10518F8B" w14:textId="77777777" w:rsidR="005C4E85" w:rsidRPr="00AB4FE5" w:rsidRDefault="005C4E85" w:rsidP="00294C15">
            <w:pPr>
              <w:pStyle w:val="Normal6a"/>
            </w:pPr>
            <w:r w:rsidRPr="00AB4FE5">
              <w:t>(9)</w:t>
            </w:r>
            <w:r w:rsidRPr="00AB4FE5">
              <w:tab/>
              <w:t>På grund af den gradvise idriftsættelse af EES, og da de oplysninger, der er registreret i EES, muligvis er ufuldstændige, bør tredjelandsstatsborgeres rejsedokumenter systematisk stemples ved ind- og udrejse under den gradvise idriftsættelse af EES. De nationale myndigheder bør tage hensyn til, at registreringer af ind- og udrejser eller af nægtelser af indrejse muligvis er ufuldstændige, og bør anse stempler for at have forrang for de oplysninger, der er registreret i EES. Når de nationale myndigheder giver tredjelandsstatsborgere oplysninger om den maksimale resterende varighed af deres tilladte ophold, bør de desuden basere deres vurdering på stemplerne i rejsedokumenterne. De oplysninger, der er registreret i EES, bør have forrang, hvis der mangler et stempel.</w:t>
            </w:r>
          </w:p>
        </w:tc>
        <w:tc>
          <w:tcPr>
            <w:tcW w:w="4876" w:type="dxa"/>
            <w:tcBorders>
              <w:top w:val="nil"/>
              <w:left w:val="nil"/>
              <w:bottom w:val="nil"/>
              <w:right w:val="nil"/>
            </w:tcBorders>
          </w:tcPr>
          <w:p w14:paraId="23FC8610" w14:textId="77777777" w:rsidR="005C4E85" w:rsidRPr="00AB4FE5" w:rsidRDefault="005C4E85" w:rsidP="00294C15">
            <w:pPr>
              <w:pStyle w:val="Normal6a"/>
            </w:pPr>
            <w:r w:rsidRPr="00AB4FE5">
              <w:t>(9)</w:t>
            </w:r>
            <w:r w:rsidRPr="00AB4FE5">
              <w:tab/>
              <w:t xml:space="preserve">På grund af den gradvise idriftsættelse af EES, og da de oplysninger, der er registreret i EES, muligvis er ufuldstændige </w:t>
            </w:r>
            <w:r w:rsidRPr="00AB4FE5">
              <w:rPr>
                <w:b/>
                <w:i/>
              </w:rPr>
              <w:t>og upræcise</w:t>
            </w:r>
            <w:r w:rsidRPr="00AB4FE5">
              <w:t>, bør tredjelandsstatsborgeres rejsedokumenter systematisk stemples ved ind- og udrejse under den gradvise idriftsættelse af EES. De nationale myndigheder bør tage hensyn til, at registreringer af ind- og udrejser eller af nægtelser af indrejse muligvis er ufuldstændige, og bør anse stempler for at have forrang for de oplysninger, der er registreret i EES. Når de nationale myndigheder giver tredjelandsstatsborgere oplysninger om den maksimale resterende varighed af deres tilladte ophold, bør de desuden basere deres vurdering på stemplerne i rejsedokumenterne. De oplysninger, der er registreret i EES, bør have forrang, hvis der mangler et stempel.</w:t>
            </w:r>
          </w:p>
        </w:tc>
      </w:tr>
    </w:tbl>
    <w:p w14:paraId="5B57273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9878879" w14:textId="77777777" w:rsidR="005C4E85" w:rsidRPr="00AB4FE5" w:rsidRDefault="005C4E85" w:rsidP="005C4E85">
      <w:r w:rsidRPr="00AB4FE5">
        <w:rPr>
          <w:rStyle w:val="HideTWBExt"/>
          <w:color w:val="auto"/>
        </w:rPr>
        <w:t>&lt;/AmendB&gt;</w:t>
      </w:r>
    </w:p>
    <w:p w14:paraId="001D2DD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52</w:t>
      </w:r>
      <w:r w:rsidRPr="00AB4FE5">
        <w:rPr>
          <w:rStyle w:val="HideTWBExt"/>
          <w:color w:val="auto"/>
        </w:rPr>
        <w:t>&lt;/NumAmB&gt;</w:t>
      </w:r>
    </w:p>
    <w:p w14:paraId="7A736B83"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38F07076" w14:textId="77777777" w:rsidR="005C4E85" w:rsidRPr="00AB4FE5" w:rsidRDefault="005C4E85" w:rsidP="005C4E85">
      <w:pPr>
        <w:pStyle w:val="NormalBold"/>
      </w:pPr>
      <w:r w:rsidRPr="00AB4FE5">
        <w:rPr>
          <w:rStyle w:val="HideTWBExt"/>
          <w:b w:val="0"/>
          <w:color w:val="auto"/>
        </w:rPr>
        <w:t>&lt;/RepeatBlock-By&gt;</w:t>
      </w:r>
    </w:p>
    <w:p w14:paraId="7B17281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2692623" w14:textId="77777777" w:rsidR="005C4E85" w:rsidRPr="00AB4FE5" w:rsidRDefault="005C4E85" w:rsidP="005C4E85">
      <w:pPr>
        <w:pStyle w:val="NormalBold"/>
      </w:pPr>
      <w:r w:rsidRPr="00AB4FE5">
        <w:rPr>
          <w:rStyle w:val="HideTWBExt"/>
          <w:color w:val="auto"/>
        </w:rPr>
        <w:t>&lt;Article&gt;</w:t>
      </w:r>
      <w:r w:rsidRPr="00AB4FE5">
        <w:t>Betragtning 10</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EF0321F" w14:textId="77777777" w:rsidTr="00294C15">
        <w:trPr>
          <w:trHeight w:hRule="exact" w:val="240"/>
          <w:jc w:val="center"/>
        </w:trPr>
        <w:tc>
          <w:tcPr>
            <w:tcW w:w="9752" w:type="dxa"/>
            <w:gridSpan w:val="2"/>
            <w:tcBorders>
              <w:top w:val="nil"/>
              <w:left w:val="nil"/>
              <w:bottom w:val="nil"/>
              <w:right w:val="nil"/>
            </w:tcBorders>
          </w:tcPr>
          <w:p w14:paraId="56E8E042" w14:textId="77777777" w:rsidR="005C4E85" w:rsidRPr="00AB4FE5" w:rsidRDefault="005C4E85" w:rsidP="00294C15">
            <w:pPr>
              <w:rPr>
                <w:lang w:eastAsia="en-GB"/>
              </w:rPr>
            </w:pPr>
          </w:p>
        </w:tc>
      </w:tr>
      <w:tr w:rsidR="005C4E85" w:rsidRPr="00AB4FE5" w14:paraId="0534FFA3" w14:textId="77777777" w:rsidTr="00294C15">
        <w:trPr>
          <w:trHeight w:val="240"/>
          <w:jc w:val="center"/>
        </w:trPr>
        <w:tc>
          <w:tcPr>
            <w:tcW w:w="4876" w:type="dxa"/>
            <w:tcBorders>
              <w:top w:val="nil"/>
              <w:left w:val="nil"/>
              <w:bottom w:val="nil"/>
              <w:right w:val="nil"/>
            </w:tcBorders>
          </w:tcPr>
          <w:p w14:paraId="1FBFA98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6D85B58" w14:textId="77777777" w:rsidR="005C4E85" w:rsidRPr="00AB4FE5" w:rsidRDefault="005C4E85" w:rsidP="00294C15">
            <w:pPr>
              <w:pStyle w:val="AmColumnHeading"/>
            </w:pPr>
            <w:r w:rsidRPr="00AB4FE5">
              <w:t>Ændringsforslag</w:t>
            </w:r>
          </w:p>
        </w:tc>
      </w:tr>
      <w:tr w:rsidR="005C4E85" w:rsidRPr="00AB4FE5" w14:paraId="3E0C2B84" w14:textId="77777777" w:rsidTr="00294C15">
        <w:trPr>
          <w:jc w:val="center"/>
        </w:trPr>
        <w:tc>
          <w:tcPr>
            <w:tcW w:w="4876" w:type="dxa"/>
            <w:tcBorders>
              <w:top w:val="nil"/>
              <w:left w:val="nil"/>
              <w:bottom w:val="nil"/>
              <w:right w:val="nil"/>
            </w:tcBorders>
          </w:tcPr>
          <w:p w14:paraId="5D3FBA53" w14:textId="77777777" w:rsidR="005C4E85" w:rsidRPr="00AB4FE5" w:rsidRDefault="005C4E85" w:rsidP="00294C15">
            <w:pPr>
              <w:pStyle w:val="Normal6a"/>
            </w:pPr>
            <w:r w:rsidRPr="00AB4FE5">
              <w:t>(10)</w:t>
            </w:r>
            <w:r w:rsidRPr="00AB4FE5">
              <w:tab/>
              <w:t xml:space="preserve">I betragtning af at de oplysninger, der registreres i EES under den gradvise idriftsættelse af EES, kan være ufuldstændige, bør de </w:t>
            </w:r>
            <w:r w:rsidRPr="00AB4FE5">
              <w:rPr>
                <w:b/>
                <w:i/>
              </w:rPr>
              <w:t>nationale myndigheder ikke tage hensyn til resultaterne fra</w:t>
            </w:r>
            <w:r w:rsidRPr="00AB4FE5">
              <w:t xml:space="preserve"> den automatiske beregningsmekanisme om den maksimale resterende varighed af det tilladte ophold for tredjelandsstatsborgere, der er registreret i EES. Tilsvarende bør </w:t>
            </w:r>
            <w:r w:rsidRPr="00AB4FE5">
              <w:rPr>
                <w:b/>
                <w:i/>
              </w:rPr>
              <w:t>de nationale myndigheder, når de udfører deres opgaver, ikke tage hensyn til</w:t>
            </w:r>
            <w:r w:rsidRPr="00AB4FE5">
              <w:t xml:space="preserve"> den automatiske mekanisme for at fastslå eller markere manglen på udrejseregistreringer efter datoen for udløbet af et tilladt ophold eller til de registreringer, i henhold til hvilke den maksimale varighed af det tilladte ophold er overskredet, og på grundlag af hvilke der genereres lister over personer, der er blevet identificeret som personer, hvis tilladelse til ophold er udløbet.</w:t>
            </w:r>
          </w:p>
        </w:tc>
        <w:tc>
          <w:tcPr>
            <w:tcW w:w="4876" w:type="dxa"/>
            <w:tcBorders>
              <w:top w:val="nil"/>
              <w:left w:val="nil"/>
              <w:bottom w:val="nil"/>
              <w:right w:val="nil"/>
            </w:tcBorders>
          </w:tcPr>
          <w:p w14:paraId="70DBDF23" w14:textId="77777777" w:rsidR="005C4E85" w:rsidRPr="00AB4FE5" w:rsidRDefault="005C4E85" w:rsidP="00294C15">
            <w:pPr>
              <w:pStyle w:val="Normal6a"/>
            </w:pPr>
            <w:r w:rsidRPr="00AB4FE5">
              <w:t>(10)</w:t>
            </w:r>
            <w:r w:rsidRPr="00AB4FE5">
              <w:tab/>
              <w:t xml:space="preserve">I betragtning af at de oplysninger, der registreres i EES under den gradvise idriftsættelse af EES, kan være ufuldstændige, bør de </w:t>
            </w:r>
            <w:r w:rsidRPr="00AB4FE5">
              <w:rPr>
                <w:b/>
                <w:i/>
              </w:rPr>
              <w:t>oplysninger, der lagres i EES, ikke behandles af</w:t>
            </w:r>
            <w:r w:rsidRPr="00AB4FE5">
              <w:t xml:space="preserve"> den automatiske beregningsmekanisme om den maksimale resterende varighed af det tilladte ophold for tredjelandsstatsborgere, der er registreret i EES. Tilsvarende bør den automatiske mekanisme for at fastslå eller markere manglen på udrejseregistreringer efter datoen for udløbet af et tilladt ophold eller til de registreringer, i henhold til hvilke den maksimale varighed af det tilladte ophold er overskredet, og på grundlag af hvilke der genereres lister over personer, der er blevet identificeret som personer, hvis tilladelse til ophold er udløbet</w:t>
            </w:r>
            <w:r w:rsidRPr="00AB4FE5">
              <w:rPr>
                <w:b/>
                <w:i/>
              </w:rPr>
              <w:t>, blive suspenderet under den gradvise idriftsættelse</w:t>
            </w:r>
            <w:r w:rsidRPr="00AB4FE5">
              <w:t>.</w:t>
            </w:r>
          </w:p>
        </w:tc>
      </w:tr>
    </w:tbl>
    <w:p w14:paraId="73EE2CB5"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3362015" w14:textId="77777777" w:rsidR="005C4E85" w:rsidRPr="00AB4FE5" w:rsidRDefault="005C4E85" w:rsidP="005C4E85">
      <w:r w:rsidRPr="00AB4FE5">
        <w:rPr>
          <w:rStyle w:val="HideTWBExt"/>
          <w:color w:val="auto"/>
        </w:rPr>
        <w:t>&lt;/AmendB&gt;</w:t>
      </w:r>
    </w:p>
    <w:p w14:paraId="1F5E7B5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53</w:t>
      </w:r>
      <w:r w:rsidRPr="00AB4FE5">
        <w:rPr>
          <w:rStyle w:val="HideTWBExt"/>
          <w:color w:val="auto"/>
        </w:rPr>
        <w:t>&lt;/NumAmB&gt;</w:t>
      </w:r>
    </w:p>
    <w:p w14:paraId="06AF0922"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03FE243D"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47C0E531" w14:textId="77777777" w:rsidR="005C4E85" w:rsidRPr="00AB4FE5" w:rsidRDefault="005C4E85" w:rsidP="005C4E85">
      <w:pPr>
        <w:pStyle w:val="NormalBold"/>
      </w:pPr>
      <w:r w:rsidRPr="00AB4FE5">
        <w:rPr>
          <w:rStyle w:val="HideTWBExt"/>
          <w:b w:val="0"/>
          <w:color w:val="auto"/>
        </w:rPr>
        <w:t>&lt;/RepeatBlock-By&gt;</w:t>
      </w:r>
    </w:p>
    <w:p w14:paraId="4E25690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C3A5443" w14:textId="77777777" w:rsidR="005C4E85" w:rsidRPr="00AB4FE5" w:rsidRDefault="005C4E85" w:rsidP="005C4E85">
      <w:pPr>
        <w:pStyle w:val="NormalBold"/>
      </w:pPr>
      <w:r w:rsidRPr="00AB4FE5">
        <w:rPr>
          <w:rStyle w:val="HideTWBExt"/>
          <w:color w:val="auto"/>
        </w:rPr>
        <w:t>&lt;Article&gt;</w:t>
      </w:r>
      <w:r w:rsidRPr="00AB4FE5">
        <w:t>Betragtning 10</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77AEA0A" w14:textId="77777777" w:rsidTr="00294C15">
        <w:trPr>
          <w:trHeight w:hRule="exact" w:val="240"/>
          <w:jc w:val="center"/>
        </w:trPr>
        <w:tc>
          <w:tcPr>
            <w:tcW w:w="9752" w:type="dxa"/>
            <w:gridSpan w:val="2"/>
            <w:tcBorders>
              <w:top w:val="nil"/>
              <w:left w:val="nil"/>
              <w:bottom w:val="nil"/>
              <w:right w:val="nil"/>
            </w:tcBorders>
          </w:tcPr>
          <w:p w14:paraId="34BF3C59" w14:textId="77777777" w:rsidR="005C4E85" w:rsidRPr="00AB4FE5" w:rsidRDefault="005C4E85" w:rsidP="00294C15">
            <w:pPr>
              <w:rPr>
                <w:lang w:eastAsia="en-GB"/>
              </w:rPr>
            </w:pPr>
          </w:p>
        </w:tc>
      </w:tr>
      <w:tr w:rsidR="005C4E85" w:rsidRPr="00AB4FE5" w14:paraId="7AB6B763" w14:textId="77777777" w:rsidTr="00294C15">
        <w:trPr>
          <w:trHeight w:val="240"/>
          <w:jc w:val="center"/>
        </w:trPr>
        <w:tc>
          <w:tcPr>
            <w:tcW w:w="4876" w:type="dxa"/>
            <w:tcBorders>
              <w:top w:val="nil"/>
              <w:left w:val="nil"/>
              <w:bottom w:val="nil"/>
              <w:right w:val="nil"/>
            </w:tcBorders>
          </w:tcPr>
          <w:p w14:paraId="317154F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3D4EDE1" w14:textId="77777777" w:rsidR="005C4E85" w:rsidRPr="00AB4FE5" w:rsidRDefault="005C4E85" w:rsidP="00294C15">
            <w:pPr>
              <w:pStyle w:val="AmColumnHeading"/>
            </w:pPr>
            <w:r w:rsidRPr="00AB4FE5">
              <w:t>Ændringsforslag</w:t>
            </w:r>
          </w:p>
        </w:tc>
      </w:tr>
      <w:tr w:rsidR="005C4E85" w:rsidRPr="00AB4FE5" w14:paraId="2CFAA309" w14:textId="77777777" w:rsidTr="00294C15">
        <w:trPr>
          <w:jc w:val="center"/>
        </w:trPr>
        <w:tc>
          <w:tcPr>
            <w:tcW w:w="4876" w:type="dxa"/>
            <w:tcBorders>
              <w:top w:val="nil"/>
              <w:left w:val="nil"/>
              <w:bottom w:val="nil"/>
              <w:right w:val="nil"/>
            </w:tcBorders>
          </w:tcPr>
          <w:p w14:paraId="4EA64B52" w14:textId="77777777" w:rsidR="005C4E85" w:rsidRPr="00AB4FE5" w:rsidRDefault="005C4E85" w:rsidP="00294C15">
            <w:pPr>
              <w:pStyle w:val="Normal6a"/>
            </w:pPr>
            <w:r w:rsidRPr="00AB4FE5">
              <w:t>(10)</w:t>
            </w:r>
            <w:r w:rsidRPr="00AB4FE5">
              <w:tab/>
              <w:t>I betragtning af at de oplysninger, der registreres i EES under den gradvise idriftsættelse af EES, kan være ufuldstændige, bør de nationale myndigheder ikke tage hensyn til resultaterne fra den automatiske beregningsmekanisme om den maksimale resterende varighed af det tilladte ophold for tredjelandsstatsborgere, der er registreret i EES. Tilsvarende bør de nationale myndigheder, når de udfører deres opgaver, ikke tage hensyn til den automatiske mekanisme for at fastslå eller markere manglen på udrejseregistreringer efter datoen for udløbet af et tilladt ophold eller til de registreringer, i henhold til hvilke den maksimale varighed af det tilladte ophold er overskredet</w:t>
            </w:r>
            <w:r w:rsidRPr="00AB4FE5">
              <w:rPr>
                <w:b/>
                <w:i/>
              </w:rPr>
              <w:t>, og på grundlag af hvilke der genereres lister over personer, der er blevet identificeret som personer, hvis tilladelse til ophold er udløbet</w:t>
            </w:r>
            <w:r w:rsidRPr="00AB4FE5">
              <w:t>.</w:t>
            </w:r>
          </w:p>
        </w:tc>
        <w:tc>
          <w:tcPr>
            <w:tcW w:w="4876" w:type="dxa"/>
            <w:tcBorders>
              <w:top w:val="nil"/>
              <w:left w:val="nil"/>
              <w:bottom w:val="nil"/>
              <w:right w:val="nil"/>
            </w:tcBorders>
          </w:tcPr>
          <w:p w14:paraId="5CA47A74" w14:textId="77777777" w:rsidR="005C4E85" w:rsidRPr="00AB4FE5" w:rsidRDefault="005C4E85" w:rsidP="00294C15">
            <w:pPr>
              <w:pStyle w:val="Normal6a"/>
            </w:pPr>
            <w:r w:rsidRPr="00AB4FE5">
              <w:t>(10)</w:t>
            </w:r>
            <w:r w:rsidRPr="00AB4FE5">
              <w:tab/>
              <w:t>I betragtning af at de oplysninger, der registreres i EES under den gradvise idriftsættelse af EES, kan være ufuldstændige, bør de nationale myndigheder ikke tage hensyn til resultaterne fra den automatiske beregningsmekanisme om den maksimale resterende varighed af det tilladte ophold for tredjelandsstatsborgere, der er registreret i EES. Tilsvarende bør de nationale myndigheder, når de udfører deres opgaver, ikke tage hensyn til den automatiske mekanisme for at fastslå eller markere manglen på udrejseregistreringer efter datoen for udløbet af et tilladt ophold eller til de registreringer, i henhold til hvilke den maksimale varighed af det tilladte ophold er overskredet.</w:t>
            </w:r>
          </w:p>
        </w:tc>
      </w:tr>
    </w:tbl>
    <w:p w14:paraId="264D638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1EF913A"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5EA3227A" w14:textId="77777777" w:rsidR="005C4E85" w:rsidRPr="00AB4FE5" w:rsidRDefault="005C4E85" w:rsidP="005C4E85">
      <w:pPr>
        <w:pStyle w:val="AmJustText"/>
      </w:pPr>
      <w:r w:rsidRPr="00AB4FE5">
        <w:t>Der bør ikke genereres en liste over personer, hvis tilladelse til ophold er udløbet, under den gradvise idriftsættelse.</w:t>
      </w:r>
    </w:p>
    <w:p w14:paraId="336E9C4F" w14:textId="77777777" w:rsidR="005C4E85" w:rsidRPr="00AB4FE5" w:rsidRDefault="005C4E85" w:rsidP="005C4E85">
      <w:r w:rsidRPr="00AB4FE5">
        <w:rPr>
          <w:rStyle w:val="HideTWBExt"/>
          <w:color w:val="auto"/>
        </w:rPr>
        <w:t>&lt;/AmendB&gt;</w:t>
      </w:r>
    </w:p>
    <w:p w14:paraId="768347E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54</w:t>
      </w:r>
      <w:r w:rsidRPr="00AB4FE5">
        <w:rPr>
          <w:rStyle w:val="HideTWBExt"/>
          <w:color w:val="auto"/>
        </w:rPr>
        <w:t>&lt;/NumAmB&gt;</w:t>
      </w:r>
    </w:p>
    <w:p w14:paraId="256AC270"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0BB201DB" w14:textId="77777777" w:rsidR="005C4E85" w:rsidRPr="00AB4FE5" w:rsidRDefault="005C4E85" w:rsidP="005C4E85">
      <w:pPr>
        <w:pStyle w:val="NormalBold"/>
      </w:pPr>
      <w:r w:rsidRPr="00AB4FE5">
        <w:rPr>
          <w:rStyle w:val="HideTWBExt"/>
          <w:b w:val="0"/>
          <w:color w:val="auto"/>
        </w:rPr>
        <w:t>&lt;/RepeatBlock-By&gt;</w:t>
      </w:r>
    </w:p>
    <w:p w14:paraId="46FDE6C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58A5CCC" w14:textId="77777777" w:rsidR="005C4E85" w:rsidRPr="00AB4FE5" w:rsidRDefault="005C4E85" w:rsidP="005C4E85">
      <w:pPr>
        <w:pStyle w:val="NormalBold"/>
      </w:pPr>
      <w:r w:rsidRPr="00AB4FE5">
        <w:rPr>
          <w:rStyle w:val="HideTWBExt"/>
          <w:color w:val="auto"/>
        </w:rPr>
        <w:t>&lt;Article&gt;</w:t>
      </w:r>
      <w:r w:rsidRPr="00AB4FE5">
        <w:t>Betragtning 11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AEC6A8E" w14:textId="77777777" w:rsidTr="00294C15">
        <w:trPr>
          <w:trHeight w:hRule="exact" w:val="240"/>
          <w:jc w:val="center"/>
        </w:trPr>
        <w:tc>
          <w:tcPr>
            <w:tcW w:w="9752" w:type="dxa"/>
            <w:gridSpan w:val="2"/>
            <w:tcBorders>
              <w:top w:val="nil"/>
              <w:left w:val="nil"/>
              <w:bottom w:val="nil"/>
              <w:right w:val="nil"/>
            </w:tcBorders>
          </w:tcPr>
          <w:p w14:paraId="7816BA0D" w14:textId="77777777" w:rsidR="005C4E85" w:rsidRPr="00AB4FE5" w:rsidRDefault="005C4E85" w:rsidP="00294C15">
            <w:pPr>
              <w:rPr>
                <w:lang w:eastAsia="en-GB"/>
              </w:rPr>
            </w:pPr>
          </w:p>
        </w:tc>
      </w:tr>
      <w:tr w:rsidR="005C4E85" w:rsidRPr="00AB4FE5" w14:paraId="35541EE6" w14:textId="77777777" w:rsidTr="00294C15">
        <w:trPr>
          <w:trHeight w:val="240"/>
          <w:jc w:val="center"/>
        </w:trPr>
        <w:tc>
          <w:tcPr>
            <w:tcW w:w="4876" w:type="dxa"/>
            <w:tcBorders>
              <w:top w:val="nil"/>
              <w:left w:val="nil"/>
              <w:bottom w:val="nil"/>
              <w:right w:val="nil"/>
            </w:tcBorders>
          </w:tcPr>
          <w:p w14:paraId="7AC0775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4B02A50" w14:textId="77777777" w:rsidR="005C4E85" w:rsidRPr="00AB4FE5" w:rsidRDefault="005C4E85" w:rsidP="00294C15">
            <w:pPr>
              <w:pStyle w:val="AmColumnHeading"/>
            </w:pPr>
            <w:r w:rsidRPr="00AB4FE5">
              <w:t>Ændringsforslag</w:t>
            </w:r>
          </w:p>
        </w:tc>
      </w:tr>
      <w:tr w:rsidR="005C4E85" w:rsidRPr="00AB4FE5" w14:paraId="76844068" w14:textId="77777777" w:rsidTr="00294C15">
        <w:trPr>
          <w:jc w:val="center"/>
        </w:trPr>
        <w:tc>
          <w:tcPr>
            <w:tcW w:w="4876" w:type="dxa"/>
            <w:tcBorders>
              <w:top w:val="nil"/>
              <w:left w:val="nil"/>
              <w:bottom w:val="nil"/>
              <w:right w:val="nil"/>
            </w:tcBorders>
          </w:tcPr>
          <w:p w14:paraId="77321D3E" w14:textId="77777777" w:rsidR="005C4E85" w:rsidRPr="00AB4FE5" w:rsidRDefault="005C4E85" w:rsidP="00294C15">
            <w:pPr>
              <w:pStyle w:val="Normal6a"/>
            </w:pPr>
            <w:r w:rsidRPr="00AB4FE5">
              <w:t>(11)</w:t>
            </w:r>
            <w:r w:rsidRPr="00AB4FE5">
              <w:tab/>
              <w:t xml:space="preserve">For at give medlemsstaterne den fornødne tid til at tilpasse sig til EES i de første </w:t>
            </w:r>
            <w:r w:rsidRPr="00AB4FE5">
              <w:rPr>
                <w:b/>
                <w:i/>
              </w:rPr>
              <w:t>60</w:t>
            </w:r>
            <w:r w:rsidRPr="00AB4FE5">
              <w:t xml:space="preserve"> kalenderdage efter den gradvise idriftsættelse bør det ikke være obligatorisk at anvende biometriske funktioner ved grænseovergangsstederne. Senest den </w:t>
            </w:r>
            <w:r w:rsidRPr="00AB4FE5">
              <w:rPr>
                <w:b/>
                <w:bCs/>
                <w:i/>
                <w:iCs/>
              </w:rPr>
              <w:t>90.</w:t>
            </w:r>
            <w:r w:rsidRPr="00AB4FE5">
              <w:t xml:space="preserve"> kalenderdag efter den gradvise idriftsættelse bør medlemsstaterne anvende EES med biometriske funktioner ved mindst </w:t>
            </w:r>
            <w:r w:rsidRPr="00AB4FE5">
              <w:rPr>
                <w:b/>
                <w:i/>
              </w:rPr>
              <w:t>halvdelen</w:t>
            </w:r>
            <w:r w:rsidRPr="00AB4FE5">
              <w:t xml:space="preserve"> af deres grænseovergangssteder. Forelæggelse af biometriske oplysninger bør ikke være en indrejsebetingelse for tredjelandsstatsborgere, der er omfattet af EES-registrering, ved de grænseovergangssteder, hvor EES anvendes uden biometriske funktioner.</w:t>
            </w:r>
          </w:p>
        </w:tc>
        <w:tc>
          <w:tcPr>
            <w:tcW w:w="4876" w:type="dxa"/>
            <w:tcBorders>
              <w:top w:val="nil"/>
              <w:left w:val="nil"/>
              <w:bottom w:val="nil"/>
              <w:right w:val="nil"/>
            </w:tcBorders>
          </w:tcPr>
          <w:p w14:paraId="5898BC7F" w14:textId="77777777" w:rsidR="005C4E85" w:rsidRPr="00AB4FE5" w:rsidRDefault="005C4E85" w:rsidP="00294C15">
            <w:pPr>
              <w:pStyle w:val="Normal6a"/>
            </w:pPr>
            <w:r w:rsidRPr="00AB4FE5">
              <w:t>(11)</w:t>
            </w:r>
            <w:r w:rsidRPr="00AB4FE5">
              <w:tab/>
              <w:t xml:space="preserve">For at give medlemsstaterne den fornødne tid til at tilpasse sig til EES i de første </w:t>
            </w:r>
            <w:r w:rsidRPr="00AB4FE5">
              <w:rPr>
                <w:b/>
                <w:i/>
              </w:rPr>
              <w:t>180</w:t>
            </w:r>
            <w:r w:rsidRPr="00AB4FE5">
              <w:t xml:space="preserve"> kalenderdage efter den gradvise idriftsættelse bør det ikke være obligatorisk at anvende biometriske funktioner ved grænseovergangsstederne. Senest den </w:t>
            </w:r>
            <w:r w:rsidRPr="00AB4FE5">
              <w:rPr>
                <w:b/>
                <w:bCs/>
                <w:i/>
                <w:iCs/>
              </w:rPr>
              <w:t>180.</w:t>
            </w:r>
            <w:r w:rsidRPr="00AB4FE5">
              <w:t xml:space="preserve"> kalenderdag efter den gradvise idriftsættelse bør medlemsstaterne anvende EES med biometriske funktioner ved mindst </w:t>
            </w:r>
            <w:r w:rsidRPr="00AB4FE5">
              <w:rPr>
                <w:b/>
                <w:bCs/>
                <w:i/>
                <w:iCs/>
              </w:rPr>
              <w:t>10 %</w:t>
            </w:r>
            <w:r w:rsidRPr="00AB4FE5">
              <w:t xml:space="preserve"> af deres grænseovergangssteder. Forelæggelse af biometriske oplysninger bør ikke være en indrejsebetingelse for tredjelandsstatsborgere, der er omfattet af EES-registrering, ved de grænseovergangssteder, hvor EES anvendes uden biometriske funktioner.</w:t>
            </w:r>
          </w:p>
        </w:tc>
      </w:tr>
    </w:tbl>
    <w:p w14:paraId="4AA7C1A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0BDF945" w14:textId="77777777" w:rsidR="005C4E85" w:rsidRPr="00AB4FE5" w:rsidRDefault="005C4E85" w:rsidP="005C4E85">
      <w:r w:rsidRPr="00AB4FE5">
        <w:rPr>
          <w:rStyle w:val="HideTWBExt"/>
          <w:color w:val="auto"/>
        </w:rPr>
        <w:t>&lt;/AmendB&gt;</w:t>
      </w:r>
    </w:p>
    <w:p w14:paraId="1A12245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55</w:t>
      </w:r>
      <w:r w:rsidRPr="00AB4FE5">
        <w:rPr>
          <w:rStyle w:val="HideTWBExt"/>
          <w:color w:val="auto"/>
        </w:rPr>
        <w:t>&lt;/NumAmB&gt;</w:t>
      </w:r>
    </w:p>
    <w:p w14:paraId="4507EE0C"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5C442C28" w14:textId="77777777" w:rsidR="005C4E85" w:rsidRPr="00AB4FE5" w:rsidRDefault="005C4E85" w:rsidP="005C4E85">
      <w:pPr>
        <w:pStyle w:val="NormalBold"/>
      </w:pPr>
      <w:r w:rsidRPr="00AB4FE5">
        <w:rPr>
          <w:rStyle w:val="HideTWBExt"/>
          <w:b w:val="0"/>
          <w:color w:val="auto"/>
        </w:rPr>
        <w:t>&lt;/RepeatBlock-By&gt;</w:t>
      </w:r>
    </w:p>
    <w:p w14:paraId="3E5EE6A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9C372A0" w14:textId="77777777" w:rsidR="005C4E85" w:rsidRPr="00AB4FE5" w:rsidRDefault="005C4E85" w:rsidP="005C4E85">
      <w:pPr>
        <w:pStyle w:val="NormalBold"/>
      </w:pPr>
      <w:r w:rsidRPr="00AB4FE5">
        <w:rPr>
          <w:rStyle w:val="HideTWBExt"/>
          <w:color w:val="auto"/>
        </w:rPr>
        <w:t>&lt;Article&gt;</w:t>
      </w:r>
      <w:r w:rsidRPr="00AB4FE5">
        <w:t>Betragtning 11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6FB0AEE" w14:textId="77777777" w:rsidTr="00294C15">
        <w:trPr>
          <w:trHeight w:hRule="exact" w:val="240"/>
          <w:jc w:val="center"/>
        </w:trPr>
        <w:tc>
          <w:tcPr>
            <w:tcW w:w="9752" w:type="dxa"/>
            <w:gridSpan w:val="2"/>
            <w:tcBorders>
              <w:top w:val="nil"/>
              <w:left w:val="nil"/>
              <w:bottom w:val="nil"/>
              <w:right w:val="nil"/>
            </w:tcBorders>
          </w:tcPr>
          <w:p w14:paraId="3A115BC9" w14:textId="77777777" w:rsidR="005C4E85" w:rsidRPr="00AB4FE5" w:rsidRDefault="005C4E85" w:rsidP="00294C15">
            <w:pPr>
              <w:rPr>
                <w:lang w:eastAsia="en-GB"/>
              </w:rPr>
            </w:pPr>
          </w:p>
        </w:tc>
      </w:tr>
      <w:tr w:rsidR="005C4E85" w:rsidRPr="00AB4FE5" w14:paraId="28C51B36" w14:textId="77777777" w:rsidTr="00294C15">
        <w:trPr>
          <w:trHeight w:val="240"/>
          <w:jc w:val="center"/>
        </w:trPr>
        <w:tc>
          <w:tcPr>
            <w:tcW w:w="4876" w:type="dxa"/>
            <w:tcBorders>
              <w:top w:val="nil"/>
              <w:left w:val="nil"/>
              <w:bottom w:val="nil"/>
              <w:right w:val="nil"/>
            </w:tcBorders>
          </w:tcPr>
          <w:p w14:paraId="27DF2F4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8261A20" w14:textId="77777777" w:rsidR="005C4E85" w:rsidRPr="00AB4FE5" w:rsidRDefault="005C4E85" w:rsidP="00294C15">
            <w:pPr>
              <w:pStyle w:val="AmColumnHeading"/>
            </w:pPr>
            <w:r w:rsidRPr="00AB4FE5">
              <w:t>Ændringsforslag</w:t>
            </w:r>
          </w:p>
        </w:tc>
      </w:tr>
      <w:tr w:rsidR="005C4E85" w:rsidRPr="00AB4FE5" w14:paraId="2C585310" w14:textId="77777777" w:rsidTr="00294C15">
        <w:trPr>
          <w:jc w:val="center"/>
        </w:trPr>
        <w:tc>
          <w:tcPr>
            <w:tcW w:w="4876" w:type="dxa"/>
            <w:tcBorders>
              <w:top w:val="nil"/>
              <w:left w:val="nil"/>
              <w:bottom w:val="nil"/>
              <w:right w:val="nil"/>
            </w:tcBorders>
          </w:tcPr>
          <w:p w14:paraId="2CB1BB70" w14:textId="77777777" w:rsidR="005C4E85" w:rsidRPr="00AB4FE5" w:rsidRDefault="005C4E85" w:rsidP="00294C15">
            <w:pPr>
              <w:pStyle w:val="Normal6a"/>
            </w:pPr>
            <w:r w:rsidRPr="00AB4FE5">
              <w:t>(11)</w:t>
            </w:r>
            <w:r w:rsidRPr="00AB4FE5">
              <w:tab/>
              <w:t xml:space="preserve">For at give medlemsstaterne den fornødne tid til at tilpasse sig til EES i de første 60 kalenderdage efter den gradvise idriftsættelse bør det ikke være obligatorisk at anvende biometriske funktioner ved grænseovergangsstederne. Senest den 90. kalenderdag efter den gradvise idriftsættelse bør medlemsstaterne anvende EES med biometriske funktioner ved mindst halvdelen af deres grænseovergangssteder. Forelæggelse af biometriske oplysninger bør ikke være en indrejsebetingelse for tredjelandsstatsborgere, der er omfattet af EES-registrering, </w:t>
            </w:r>
            <w:r w:rsidRPr="00AB4FE5">
              <w:rPr>
                <w:b/>
                <w:i/>
              </w:rPr>
              <w:t>ved de grænseovergangssteder, hvor</w:t>
            </w:r>
            <w:r w:rsidRPr="00AB4FE5">
              <w:t xml:space="preserve"> </w:t>
            </w:r>
            <w:r w:rsidRPr="00AB4FE5">
              <w:rPr>
                <w:b/>
                <w:i/>
              </w:rPr>
              <w:t>EES</w:t>
            </w:r>
            <w:r w:rsidRPr="00AB4FE5">
              <w:t xml:space="preserve"> </w:t>
            </w:r>
            <w:r w:rsidRPr="00AB4FE5">
              <w:rPr>
                <w:b/>
                <w:i/>
              </w:rPr>
              <w:t>anvendes uden biometriske funktioner</w:t>
            </w:r>
            <w:r w:rsidRPr="00AB4FE5">
              <w:t>.</w:t>
            </w:r>
          </w:p>
        </w:tc>
        <w:tc>
          <w:tcPr>
            <w:tcW w:w="4876" w:type="dxa"/>
            <w:tcBorders>
              <w:top w:val="nil"/>
              <w:left w:val="nil"/>
              <w:bottom w:val="nil"/>
              <w:right w:val="nil"/>
            </w:tcBorders>
          </w:tcPr>
          <w:p w14:paraId="397082D7" w14:textId="77777777" w:rsidR="005C4E85" w:rsidRPr="00AB4FE5" w:rsidRDefault="005C4E85" w:rsidP="00294C15">
            <w:pPr>
              <w:pStyle w:val="Normal6a"/>
            </w:pPr>
            <w:r w:rsidRPr="00AB4FE5">
              <w:t>(11)</w:t>
            </w:r>
            <w:r w:rsidRPr="00AB4FE5">
              <w:tab/>
              <w:t>For at give medlemsstaterne den fornødne tid til at tilpasse sig til EES i de første 60 kalenderdage efter den gradvise idriftsættelse bør det ikke være obligatorisk at anvende biometriske funktioner ved grænseovergangsstederne. Senest den 90. kalenderdag efter den gradvise idriftsættelse bør medlemsstaterne anvende EES med biometriske funktioner ved mindst halvdelen af deres grænseovergangssteder. Forelæggelse af biometriske oplysninger bør</w:t>
            </w:r>
            <w:r w:rsidRPr="00AB4FE5">
              <w:rPr>
                <w:b/>
                <w:i/>
              </w:rPr>
              <w:t xml:space="preserve"> under den gradvise idriftsættelse og i tilfælde af EES' suspension</w:t>
            </w:r>
            <w:r w:rsidRPr="00AB4FE5">
              <w:t xml:space="preserve"> ikke være en indrejsebetingelse for tredjelandsstatsborgere, der er omfattet af EES-registrering.</w:t>
            </w:r>
          </w:p>
        </w:tc>
      </w:tr>
    </w:tbl>
    <w:p w14:paraId="5377684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6E9237F" w14:textId="77777777" w:rsidR="005C4E85" w:rsidRPr="00AB4FE5" w:rsidRDefault="005C4E85" w:rsidP="005C4E85">
      <w:r w:rsidRPr="00AB4FE5">
        <w:rPr>
          <w:rStyle w:val="HideTWBExt"/>
          <w:color w:val="auto"/>
        </w:rPr>
        <w:t>&lt;/AmendB&gt;</w:t>
      </w:r>
    </w:p>
    <w:p w14:paraId="33DE225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56</w:t>
      </w:r>
      <w:r w:rsidRPr="00AB4FE5">
        <w:rPr>
          <w:rStyle w:val="HideTWBExt"/>
          <w:color w:val="auto"/>
        </w:rPr>
        <w:t>&lt;/NumAmB&gt;</w:t>
      </w:r>
    </w:p>
    <w:p w14:paraId="6BD90C52" w14:textId="77777777" w:rsidR="005C4E85" w:rsidRPr="00AB4FE5" w:rsidRDefault="005C4E85" w:rsidP="005C4E85">
      <w:pPr>
        <w:pStyle w:val="NormalBold"/>
      </w:pPr>
      <w:r w:rsidRPr="00AB4FE5">
        <w:rPr>
          <w:rStyle w:val="HideTWBExt"/>
          <w:b w:val="0"/>
          <w:color w:val="auto"/>
        </w:rPr>
        <w:t>&lt;RepeatBlock-By&gt;&lt;Members&gt;</w:t>
      </w:r>
      <w:r w:rsidRPr="00AB4FE5">
        <w:t>Karlo Ressler</w:t>
      </w:r>
      <w:r w:rsidRPr="00AB4FE5">
        <w:rPr>
          <w:rStyle w:val="HideTWBExt"/>
          <w:b w:val="0"/>
          <w:color w:val="auto"/>
        </w:rPr>
        <w:t>&lt;/Members&gt;</w:t>
      </w:r>
    </w:p>
    <w:p w14:paraId="00BA8B05" w14:textId="77777777" w:rsidR="005C4E85" w:rsidRPr="00AB4FE5" w:rsidRDefault="005C4E85" w:rsidP="005C4E85">
      <w:pPr>
        <w:pStyle w:val="NormalBold"/>
      </w:pPr>
      <w:r w:rsidRPr="00AB4FE5">
        <w:rPr>
          <w:rStyle w:val="HideTWBExt"/>
          <w:b w:val="0"/>
          <w:color w:val="auto"/>
        </w:rPr>
        <w:t>&lt;/RepeatBlock-By&gt;</w:t>
      </w:r>
    </w:p>
    <w:p w14:paraId="0F74019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06D5E89" w14:textId="77777777" w:rsidR="005C4E85" w:rsidRPr="00AB4FE5" w:rsidRDefault="005C4E85" w:rsidP="005C4E85">
      <w:pPr>
        <w:pStyle w:val="NormalBold"/>
      </w:pPr>
      <w:r w:rsidRPr="00AB4FE5">
        <w:rPr>
          <w:rStyle w:val="HideTWBExt"/>
          <w:color w:val="auto"/>
        </w:rPr>
        <w:t>&lt;Article&gt;</w:t>
      </w:r>
      <w:r w:rsidRPr="00AB4FE5">
        <w:t>Betragtning 11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315B4B1" w14:textId="77777777" w:rsidTr="00294C15">
        <w:trPr>
          <w:trHeight w:hRule="exact" w:val="240"/>
          <w:jc w:val="center"/>
        </w:trPr>
        <w:tc>
          <w:tcPr>
            <w:tcW w:w="9752" w:type="dxa"/>
            <w:gridSpan w:val="2"/>
            <w:tcBorders>
              <w:top w:val="nil"/>
              <w:left w:val="nil"/>
              <w:bottom w:val="nil"/>
              <w:right w:val="nil"/>
            </w:tcBorders>
          </w:tcPr>
          <w:p w14:paraId="2ED095F5" w14:textId="77777777" w:rsidR="005C4E85" w:rsidRPr="00AB4FE5" w:rsidRDefault="005C4E85" w:rsidP="00294C15">
            <w:pPr>
              <w:rPr>
                <w:lang w:eastAsia="en-GB"/>
              </w:rPr>
            </w:pPr>
          </w:p>
        </w:tc>
      </w:tr>
      <w:tr w:rsidR="005C4E85" w:rsidRPr="00AB4FE5" w14:paraId="5AE65C86" w14:textId="77777777" w:rsidTr="00294C15">
        <w:trPr>
          <w:trHeight w:val="240"/>
          <w:jc w:val="center"/>
        </w:trPr>
        <w:tc>
          <w:tcPr>
            <w:tcW w:w="4876" w:type="dxa"/>
            <w:tcBorders>
              <w:top w:val="nil"/>
              <w:left w:val="nil"/>
              <w:bottom w:val="nil"/>
              <w:right w:val="nil"/>
            </w:tcBorders>
          </w:tcPr>
          <w:p w14:paraId="42C1B83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CC55F51" w14:textId="77777777" w:rsidR="005C4E85" w:rsidRPr="00AB4FE5" w:rsidRDefault="005C4E85" w:rsidP="00294C15">
            <w:pPr>
              <w:pStyle w:val="AmColumnHeading"/>
            </w:pPr>
            <w:r w:rsidRPr="00AB4FE5">
              <w:t>Ændringsforslag</w:t>
            </w:r>
          </w:p>
        </w:tc>
      </w:tr>
      <w:tr w:rsidR="005C4E85" w:rsidRPr="00AB4FE5" w14:paraId="73BD6C35" w14:textId="77777777" w:rsidTr="00294C15">
        <w:trPr>
          <w:jc w:val="center"/>
        </w:trPr>
        <w:tc>
          <w:tcPr>
            <w:tcW w:w="4876" w:type="dxa"/>
            <w:tcBorders>
              <w:top w:val="nil"/>
              <w:left w:val="nil"/>
              <w:bottom w:val="nil"/>
              <w:right w:val="nil"/>
            </w:tcBorders>
          </w:tcPr>
          <w:p w14:paraId="52786010" w14:textId="77777777" w:rsidR="005C4E85" w:rsidRPr="00AB4FE5" w:rsidRDefault="005C4E85" w:rsidP="00294C15">
            <w:pPr>
              <w:pStyle w:val="Normal6a"/>
            </w:pPr>
            <w:r w:rsidRPr="00AB4FE5">
              <w:t>(11)</w:t>
            </w:r>
            <w:r w:rsidRPr="00AB4FE5">
              <w:tab/>
              <w:t>For at give medlemsstaterne den fornødne tid til at tilpasse sig til EES i de første 60 kalenderdage efter den gradvise idriftsættelse bør det ikke være obligatorisk at anvende biometriske funktioner ved grænseovergangsstederne. Senest den 90. kalenderdag efter den gradvise idriftsættelse bør medlemsstaterne anvende EES med biometriske funktioner ved mindst halvdelen af deres grænseovergangssteder. Forelæggelse af biometriske oplysninger bør ikke være en indrejsebetingelse for tredjelandsstatsborgere, der er omfattet af EES-registrering, ved de grænseovergangssteder, hvor EES anvendes uden biometriske funktioner.</w:t>
            </w:r>
          </w:p>
        </w:tc>
        <w:tc>
          <w:tcPr>
            <w:tcW w:w="4876" w:type="dxa"/>
            <w:tcBorders>
              <w:top w:val="nil"/>
              <w:left w:val="nil"/>
              <w:bottom w:val="nil"/>
              <w:right w:val="nil"/>
            </w:tcBorders>
          </w:tcPr>
          <w:p w14:paraId="6F0A286A" w14:textId="2C4D80E0" w:rsidR="005C4E85" w:rsidRPr="00AB4FE5" w:rsidRDefault="005C4E85" w:rsidP="000A254C">
            <w:pPr>
              <w:pStyle w:val="Normal6a"/>
            </w:pPr>
            <w:r w:rsidRPr="00AB4FE5">
              <w:t>(11)</w:t>
            </w:r>
            <w:r w:rsidRPr="00AB4FE5">
              <w:tab/>
              <w:t xml:space="preserve">For at give medlemsstaterne den fornødne tid til at tilpasse sig til EES i de første 60 kalenderdage efter den gradvise idriftsættelse bør det ikke være obligatorisk at anvende biometriske funktioner ved grænseovergangsstederne. Senest den 90. kalenderdag efter den gradvise idriftsættelse bør medlemsstaterne anvende EES med biometriske funktioner ved mindst halvdelen af deres grænseovergangssteder. </w:t>
            </w:r>
            <w:r w:rsidRPr="00AB4FE5">
              <w:rPr>
                <w:b/>
                <w:i/>
              </w:rPr>
              <w:t xml:space="preserve">Hvor det er relevant, bør medlemsstaterne prioritere at anvende EES med biometriske funktioner ved grænseovergangssteder, der i deres respektive nationale udrulningsplaner er </w:t>
            </w:r>
            <w:r w:rsidR="000A254C" w:rsidRPr="00AB4FE5">
              <w:rPr>
                <w:b/>
                <w:i/>
              </w:rPr>
              <w:t>udpeget</w:t>
            </w:r>
            <w:r w:rsidRPr="00AB4FE5">
              <w:rPr>
                <w:b/>
                <w:i/>
              </w:rPr>
              <w:t xml:space="preserve"> som dem, der oftest berøres af irregulær migration, ulovlig grænsepassage eller organiseret kriminalitet.</w:t>
            </w:r>
            <w:r w:rsidRPr="00AB4FE5">
              <w:t xml:space="preserve"> Forelæggelse af biometriske oplysninger bør ikke være en indrejsebetingelse for tredjelandsstatsborgere, der er omfattet af EES-registrering, ved de grænseovergangssteder, hvor EES anvendes uden biometriske funktioner.</w:t>
            </w:r>
          </w:p>
        </w:tc>
      </w:tr>
    </w:tbl>
    <w:p w14:paraId="44ED1747"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6A2D988" w14:textId="77777777" w:rsidR="005C4E85" w:rsidRPr="00AB4FE5" w:rsidRDefault="005C4E85" w:rsidP="005C4E85">
      <w:r w:rsidRPr="00AB4FE5">
        <w:rPr>
          <w:rStyle w:val="HideTWBExt"/>
          <w:color w:val="auto"/>
        </w:rPr>
        <w:t>&lt;/AmendB&gt;</w:t>
      </w:r>
    </w:p>
    <w:p w14:paraId="223082F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57</w:t>
      </w:r>
      <w:r w:rsidRPr="00AB4FE5">
        <w:rPr>
          <w:rStyle w:val="HideTWBExt"/>
          <w:color w:val="auto"/>
        </w:rPr>
        <w:t>&lt;/NumAmB&gt;</w:t>
      </w:r>
    </w:p>
    <w:p w14:paraId="3A1D6918"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15558102" w14:textId="77777777" w:rsidR="005C4E85" w:rsidRPr="00AB4FE5" w:rsidRDefault="005C4E85" w:rsidP="005C4E85">
      <w:pPr>
        <w:pStyle w:val="NormalBold"/>
      </w:pPr>
      <w:r w:rsidRPr="00AB4FE5">
        <w:rPr>
          <w:rStyle w:val="HideTWBExt"/>
          <w:b w:val="0"/>
          <w:color w:val="auto"/>
        </w:rPr>
        <w:t>&lt;/RepeatBlock-By&gt;</w:t>
      </w:r>
    </w:p>
    <w:p w14:paraId="0C42E18D"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CD39E0F" w14:textId="77777777" w:rsidR="005C4E85" w:rsidRPr="00AB4FE5" w:rsidRDefault="005C4E85" w:rsidP="005C4E85">
      <w:pPr>
        <w:pStyle w:val="NormalBold"/>
      </w:pPr>
      <w:r w:rsidRPr="00AB4FE5">
        <w:rPr>
          <w:rStyle w:val="HideTWBExt"/>
          <w:color w:val="auto"/>
        </w:rPr>
        <w:t>&lt;Article&gt;</w:t>
      </w:r>
      <w:r w:rsidRPr="00AB4FE5">
        <w:t>Betragtning 11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1725973" w14:textId="77777777" w:rsidTr="00294C15">
        <w:trPr>
          <w:trHeight w:hRule="exact" w:val="240"/>
          <w:jc w:val="center"/>
        </w:trPr>
        <w:tc>
          <w:tcPr>
            <w:tcW w:w="9752" w:type="dxa"/>
            <w:gridSpan w:val="2"/>
            <w:tcBorders>
              <w:top w:val="nil"/>
              <w:left w:val="nil"/>
              <w:bottom w:val="nil"/>
              <w:right w:val="nil"/>
            </w:tcBorders>
          </w:tcPr>
          <w:p w14:paraId="5D639C5C" w14:textId="77777777" w:rsidR="005C4E85" w:rsidRPr="00AB4FE5" w:rsidRDefault="005C4E85" w:rsidP="00294C15">
            <w:pPr>
              <w:rPr>
                <w:lang w:eastAsia="en-GB"/>
              </w:rPr>
            </w:pPr>
          </w:p>
        </w:tc>
      </w:tr>
      <w:tr w:rsidR="005C4E85" w:rsidRPr="00AB4FE5" w14:paraId="7418BB7B" w14:textId="77777777" w:rsidTr="00294C15">
        <w:trPr>
          <w:trHeight w:val="240"/>
          <w:jc w:val="center"/>
        </w:trPr>
        <w:tc>
          <w:tcPr>
            <w:tcW w:w="4876" w:type="dxa"/>
            <w:tcBorders>
              <w:top w:val="nil"/>
              <w:left w:val="nil"/>
              <w:bottom w:val="nil"/>
              <w:right w:val="nil"/>
            </w:tcBorders>
          </w:tcPr>
          <w:p w14:paraId="2ADE7D6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47E809C" w14:textId="77777777" w:rsidR="005C4E85" w:rsidRPr="00AB4FE5" w:rsidRDefault="005C4E85" w:rsidP="00294C15">
            <w:pPr>
              <w:pStyle w:val="AmColumnHeading"/>
            </w:pPr>
            <w:r w:rsidRPr="00AB4FE5">
              <w:t>Ændringsforslag</w:t>
            </w:r>
          </w:p>
        </w:tc>
      </w:tr>
      <w:tr w:rsidR="005C4E85" w:rsidRPr="00AB4FE5" w14:paraId="753B2ABD" w14:textId="77777777" w:rsidTr="00294C15">
        <w:trPr>
          <w:jc w:val="center"/>
        </w:trPr>
        <w:tc>
          <w:tcPr>
            <w:tcW w:w="4876" w:type="dxa"/>
            <w:tcBorders>
              <w:top w:val="nil"/>
              <w:left w:val="nil"/>
              <w:bottom w:val="nil"/>
              <w:right w:val="nil"/>
            </w:tcBorders>
          </w:tcPr>
          <w:p w14:paraId="73DD6394" w14:textId="77777777" w:rsidR="005C4E85" w:rsidRPr="00AB4FE5" w:rsidRDefault="005C4E85" w:rsidP="00294C15">
            <w:pPr>
              <w:pStyle w:val="Normal6a"/>
            </w:pPr>
            <w:r w:rsidRPr="00AB4FE5">
              <w:t>(11)</w:t>
            </w:r>
            <w:r w:rsidRPr="00AB4FE5">
              <w:tab/>
              <w:t>For at give medlemsstaterne den fornødne tid til at tilpasse sig til EES i de første 60 kalenderdage efter den gradvise idriftsættelse bør det ikke være obligatorisk at anvende biometriske funktioner ved grænseovergangsstederne. Senest den 90. kalenderdag efter den gradvise idriftsættelse bør medlemsstaterne anvende EES med biometriske funktioner ved mindst halvdelen af deres grænseovergangssteder. Forelæggelse af biometriske oplysninger bør ikke være en indrejsebetingelse for tredjelandsstatsborgere, der er omfattet af EES-registrering, ved de grænseovergangssteder, hvor EES anvendes uden biometriske funktioner.</w:t>
            </w:r>
          </w:p>
        </w:tc>
        <w:tc>
          <w:tcPr>
            <w:tcW w:w="4876" w:type="dxa"/>
            <w:tcBorders>
              <w:top w:val="nil"/>
              <w:left w:val="nil"/>
              <w:bottom w:val="nil"/>
              <w:right w:val="nil"/>
            </w:tcBorders>
          </w:tcPr>
          <w:p w14:paraId="0F421563" w14:textId="77777777" w:rsidR="005C4E85" w:rsidRPr="00AB4FE5" w:rsidRDefault="005C4E85" w:rsidP="00294C15">
            <w:pPr>
              <w:pStyle w:val="Normal6a"/>
            </w:pPr>
            <w:r w:rsidRPr="00AB4FE5">
              <w:t>(11)</w:t>
            </w:r>
            <w:r w:rsidRPr="00AB4FE5">
              <w:tab/>
              <w:t>For at give medlemsstaterne den fornødne tid til at tilpasse sig til EES i de første 60 kalenderdage efter den gradvise idriftsættelse bør det ikke være obligatorisk at anvende biometriske funktioner ved grænseovergangsstederne.</w:t>
            </w:r>
            <w:r w:rsidRPr="00AB4FE5">
              <w:rPr>
                <w:b/>
                <w:i/>
              </w:rPr>
              <w:t xml:space="preserve"> Medlemsstaterne opfordres dog på det kraftigste til at gøre brug af disse funktioner i denne periode for at støtte en problemfri operationel overgang og muliggøre rettidig opdagelse og løsning af eventuelle problemer med gennemførelsen.</w:t>
            </w:r>
            <w:r w:rsidRPr="00AB4FE5">
              <w:t xml:space="preserve"> Senest den 90. kalenderdag efter den gradvise idriftsættelse bør medlemsstaterne anvende EES med biometriske funktioner ved mindst halvdelen af deres grænseovergangssteder. Forelæggelse af biometriske oplysninger bør ikke være en indrejsebetingelse for tredjelandsstatsborgere, der er omfattet af EES-registrering, ved de grænseovergangssteder, hvor EES anvendes uden biometriske funktioner.</w:t>
            </w:r>
          </w:p>
        </w:tc>
      </w:tr>
    </w:tbl>
    <w:p w14:paraId="79E3823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806F450" w14:textId="77777777" w:rsidR="005C4E85" w:rsidRPr="00AB4FE5" w:rsidRDefault="005C4E85" w:rsidP="005C4E85">
      <w:r w:rsidRPr="00AB4FE5">
        <w:rPr>
          <w:rStyle w:val="HideTWBExt"/>
          <w:color w:val="auto"/>
        </w:rPr>
        <w:t>&lt;/AmendB&gt;</w:t>
      </w:r>
    </w:p>
    <w:p w14:paraId="6B2B5BC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58</w:t>
      </w:r>
      <w:r w:rsidRPr="00AB4FE5">
        <w:rPr>
          <w:rStyle w:val="HideTWBExt"/>
          <w:color w:val="auto"/>
        </w:rPr>
        <w:t>&lt;/NumAmB&gt;</w:t>
      </w:r>
    </w:p>
    <w:p w14:paraId="796C5B12"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4CEEBEE5" w14:textId="77777777" w:rsidR="005C4E85" w:rsidRPr="00AB4FE5" w:rsidRDefault="005C4E85" w:rsidP="005C4E85">
      <w:pPr>
        <w:pStyle w:val="NormalBold"/>
      </w:pPr>
      <w:r w:rsidRPr="00AB4FE5">
        <w:rPr>
          <w:rStyle w:val="HideTWBExt"/>
          <w:b w:val="0"/>
          <w:color w:val="auto"/>
        </w:rPr>
        <w:t>&lt;/RepeatBlock-By&gt;</w:t>
      </w:r>
    </w:p>
    <w:p w14:paraId="7E1E2CA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6A51914" w14:textId="77777777" w:rsidR="005C4E85" w:rsidRPr="00AB4FE5" w:rsidRDefault="005C4E85" w:rsidP="005C4E85">
      <w:pPr>
        <w:pStyle w:val="NormalBold"/>
      </w:pPr>
      <w:r w:rsidRPr="00AB4FE5">
        <w:rPr>
          <w:rStyle w:val="HideTWBExt"/>
          <w:color w:val="auto"/>
        </w:rPr>
        <w:t>&lt;Article&gt;</w:t>
      </w:r>
      <w:r w:rsidRPr="00AB4FE5">
        <w:t>Betragtning 14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D6044FE" w14:textId="77777777" w:rsidTr="00294C15">
        <w:trPr>
          <w:trHeight w:hRule="exact" w:val="240"/>
          <w:jc w:val="center"/>
        </w:trPr>
        <w:tc>
          <w:tcPr>
            <w:tcW w:w="9752" w:type="dxa"/>
            <w:gridSpan w:val="2"/>
            <w:tcBorders>
              <w:top w:val="nil"/>
              <w:left w:val="nil"/>
              <w:bottom w:val="nil"/>
              <w:right w:val="nil"/>
            </w:tcBorders>
          </w:tcPr>
          <w:p w14:paraId="66BFF67F" w14:textId="77777777" w:rsidR="005C4E85" w:rsidRPr="00AB4FE5" w:rsidRDefault="005C4E85" w:rsidP="00294C15">
            <w:pPr>
              <w:rPr>
                <w:lang w:eastAsia="en-GB"/>
              </w:rPr>
            </w:pPr>
          </w:p>
        </w:tc>
      </w:tr>
      <w:tr w:rsidR="005C4E85" w:rsidRPr="00AB4FE5" w14:paraId="7B13A8F0" w14:textId="77777777" w:rsidTr="00294C15">
        <w:trPr>
          <w:trHeight w:val="240"/>
          <w:jc w:val="center"/>
        </w:trPr>
        <w:tc>
          <w:tcPr>
            <w:tcW w:w="4876" w:type="dxa"/>
            <w:tcBorders>
              <w:top w:val="nil"/>
              <w:left w:val="nil"/>
              <w:bottom w:val="nil"/>
              <w:right w:val="nil"/>
            </w:tcBorders>
          </w:tcPr>
          <w:p w14:paraId="2143C2D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F9610EA" w14:textId="77777777" w:rsidR="005C4E85" w:rsidRPr="00AB4FE5" w:rsidRDefault="005C4E85" w:rsidP="00294C15">
            <w:pPr>
              <w:pStyle w:val="AmColumnHeading"/>
            </w:pPr>
            <w:r w:rsidRPr="00AB4FE5">
              <w:t>Ændringsforslag</w:t>
            </w:r>
          </w:p>
        </w:tc>
      </w:tr>
      <w:tr w:rsidR="005C4E85" w:rsidRPr="00AB4FE5" w14:paraId="40286940" w14:textId="77777777" w:rsidTr="00294C15">
        <w:trPr>
          <w:jc w:val="center"/>
        </w:trPr>
        <w:tc>
          <w:tcPr>
            <w:tcW w:w="4876" w:type="dxa"/>
            <w:tcBorders>
              <w:top w:val="nil"/>
              <w:left w:val="nil"/>
              <w:bottom w:val="nil"/>
              <w:right w:val="nil"/>
            </w:tcBorders>
          </w:tcPr>
          <w:p w14:paraId="3C44E76A" w14:textId="427D01DA" w:rsidR="005C4E85" w:rsidRPr="00AB4FE5" w:rsidRDefault="005C4E85" w:rsidP="00294C15">
            <w:pPr>
              <w:pStyle w:val="Normal6a"/>
            </w:pPr>
            <w:r w:rsidRPr="00AB4FE5">
              <w:t>(14)</w:t>
            </w:r>
            <w:r w:rsidRPr="00AB4FE5">
              <w:tab/>
              <w:t>Tredjelandsstatsborgere, hvis oplysninger skal registreres i EES, bør informeres om deres rettigheder og forpligtelser i forbindelse med behandlingen af deres oplysninger i form af en skabelon, jf. artikel 50, stk. 5, i forordning (EU) 2017/2226. I de oplysninger, der skal gives til tredjelandsstatsborgere, der e</w:t>
            </w:r>
            <w:r w:rsidR="00294C15" w:rsidRPr="00AB4FE5">
              <w:t>r omfattet af EES-registrering,</w:t>
            </w:r>
            <w:r w:rsidRPr="00AB4FE5">
              <w:t xml:space="preserve"> bør der henvises til den gradvise idriftsættelse af EES. Tredjelandsstatsborgere bør i skabelonen informeres om deres forpligtelse til at afgive biometriske oplysninger ved de grænseovergangssteder, hvor det udgør en betingelse for at få indrejse. De bør i skabelonen gøres opmærksom på konsekvenserne af ikke at afgive biometriske data. De bør i skabelonen informeres om, at det ikke vil være muligt for dem at kontrollere den resterende varighed af det tilladte ophold på automatisk vis.</w:t>
            </w:r>
          </w:p>
        </w:tc>
        <w:tc>
          <w:tcPr>
            <w:tcW w:w="4876" w:type="dxa"/>
            <w:tcBorders>
              <w:top w:val="nil"/>
              <w:left w:val="nil"/>
              <w:bottom w:val="nil"/>
              <w:right w:val="nil"/>
            </w:tcBorders>
          </w:tcPr>
          <w:p w14:paraId="3A6E9A76" w14:textId="1D8B96BD" w:rsidR="005C4E85" w:rsidRPr="00AB4FE5" w:rsidRDefault="005C4E85" w:rsidP="00294C15">
            <w:pPr>
              <w:pStyle w:val="Normal6a"/>
            </w:pPr>
            <w:r w:rsidRPr="00AB4FE5">
              <w:t>(14)</w:t>
            </w:r>
            <w:r w:rsidRPr="00AB4FE5">
              <w:tab/>
              <w:t>Tredjelandsstatsborgere, hvis oplysninger skal registreres i EES, bør informeres om deres rettigheder og forpligtelser i forbindelse med behandlingen af deres oplysninger i form af en skabelon, jf. artikel 50, stk. 5, i forordning (EU) 2017/2226</w:t>
            </w:r>
            <w:r w:rsidRPr="00AB4FE5">
              <w:rPr>
                <w:b/>
                <w:i/>
              </w:rPr>
              <w:t>, og om, at indsamlingen af oplysningerne er obligatorisk for undersøgelsen af indrejsebetingelserne, samt om, at indrejse vil blive nægtet, hvis en tredjelandsstatsborger nægter at stille de krævede biometriske oplysninger til rådighed med henblik på registrering, verifikation eller identifikation i EES, jf. artikel 50, stk. 1, litra d) og e), i forordning (EU) 2017/2226</w:t>
            </w:r>
            <w:r w:rsidRPr="00AB4FE5">
              <w:t>. I de oplysninger, der skal gives til tredjelandsstatsborgere, der e</w:t>
            </w:r>
            <w:r w:rsidR="00294C15" w:rsidRPr="00AB4FE5">
              <w:t>r omfattet af EES-registrering,</w:t>
            </w:r>
            <w:r w:rsidRPr="00AB4FE5">
              <w:t xml:space="preserve"> bør der henvises til den gradvise idriftsættelse af EES. Tredjelandsstatsborgere bør i skabelonen informeres om deres forpligtelse til at afgive biometriske oplysninger ved de grænseovergangssteder, hvor det udgør en betingelse for at få indrejse. De bør i skabelonen gøres opmærksom på konsekvenserne af ikke at afgive biometriske data. De bør i skabelonen informeres om, at det ikke vil være muligt for dem at kontrollere den resterende varighed af det tilladte ophold på automatisk vis.</w:t>
            </w:r>
          </w:p>
        </w:tc>
      </w:tr>
    </w:tbl>
    <w:p w14:paraId="695A818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0292576" w14:textId="77777777" w:rsidR="005C4E85" w:rsidRPr="00AB4FE5" w:rsidRDefault="005C4E85" w:rsidP="005C4E85">
      <w:r w:rsidRPr="00AB4FE5">
        <w:rPr>
          <w:rStyle w:val="HideTWBExt"/>
          <w:color w:val="auto"/>
        </w:rPr>
        <w:t>&lt;/AmendB&gt;</w:t>
      </w:r>
    </w:p>
    <w:p w14:paraId="043D89F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59</w:t>
      </w:r>
      <w:r w:rsidRPr="00AB4FE5">
        <w:rPr>
          <w:rStyle w:val="HideTWBExt"/>
          <w:color w:val="auto"/>
        </w:rPr>
        <w:t>&lt;/NumAmB&gt;</w:t>
      </w:r>
    </w:p>
    <w:p w14:paraId="47E36B01"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7A8CD2C3"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077E7509" w14:textId="77777777" w:rsidR="005C4E85" w:rsidRPr="00AB4FE5" w:rsidRDefault="005C4E85" w:rsidP="005C4E85">
      <w:pPr>
        <w:pStyle w:val="NormalBold"/>
      </w:pPr>
      <w:r w:rsidRPr="00AB4FE5">
        <w:rPr>
          <w:rStyle w:val="HideTWBExt"/>
          <w:b w:val="0"/>
          <w:color w:val="auto"/>
        </w:rPr>
        <w:t>&lt;/RepeatBlock-By&gt;</w:t>
      </w:r>
    </w:p>
    <w:p w14:paraId="195C86D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DAE35F6" w14:textId="77777777" w:rsidR="005C4E85" w:rsidRPr="00AB4FE5" w:rsidRDefault="005C4E85" w:rsidP="005C4E85">
      <w:pPr>
        <w:pStyle w:val="NormalBold"/>
      </w:pPr>
      <w:r w:rsidRPr="00AB4FE5">
        <w:rPr>
          <w:rStyle w:val="HideTWBExt"/>
          <w:color w:val="auto"/>
        </w:rPr>
        <w:t>&lt;Article&gt;</w:t>
      </w:r>
      <w:r w:rsidRPr="00AB4FE5">
        <w:t>Betragtning 14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CB965AD" w14:textId="77777777" w:rsidTr="00294C15">
        <w:trPr>
          <w:trHeight w:hRule="exact" w:val="240"/>
          <w:jc w:val="center"/>
        </w:trPr>
        <w:tc>
          <w:tcPr>
            <w:tcW w:w="9752" w:type="dxa"/>
            <w:gridSpan w:val="2"/>
            <w:tcBorders>
              <w:top w:val="nil"/>
              <w:left w:val="nil"/>
              <w:bottom w:val="nil"/>
              <w:right w:val="nil"/>
            </w:tcBorders>
          </w:tcPr>
          <w:p w14:paraId="6F58CCE5" w14:textId="77777777" w:rsidR="005C4E85" w:rsidRPr="00AB4FE5" w:rsidRDefault="005C4E85" w:rsidP="00294C15">
            <w:pPr>
              <w:rPr>
                <w:lang w:eastAsia="en-GB"/>
              </w:rPr>
            </w:pPr>
          </w:p>
        </w:tc>
      </w:tr>
      <w:tr w:rsidR="005C4E85" w:rsidRPr="00AB4FE5" w14:paraId="75CE01AF" w14:textId="77777777" w:rsidTr="00294C15">
        <w:trPr>
          <w:trHeight w:val="240"/>
          <w:jc w:val="center"/>
        </w:trPr>
        <w:tc>
          <w:tcPr>
            <w:tcW w:w="4876" w:type="dxa"/>
            <w:tcBorders>
              <w:top w:val="nil"/>
              <w:left w:val="nil"/>
              <w:bottom w:val="nil"/>
              <w:right w:val="nil"/>
            </w:tcBorders>
          </w:tcPr>
          <w:p w14:paraId="2F7E7AA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2356770" w14:textId="77777777" w:rsidR="005C4E85" w:rsidRPr="00AB4FE5" w:rsidRDefault="005C4E85" w:rsidP="00294C15">
            <w:pPr>
              <w:pStyle w:val="AmColumnHeading"/>
            </w:pPr>
            <w:r w:rsidRPr="00AB4FE5">
              <w:t>Ændringsforslag</w:t>
            </w:r>
          </w:p>
        </w:tc>
      </w:tr>
      <w:tr w:rsidR="005C4E85" w:rsidRPr="00AB4FE5" w14:paraId="0EF07747" w14:textId="77777777" w:rsidTr="00294C15">
        <w:trPr>
          <w:jc w:val="center"/>
        </w:trPr>
        <w:tc>
          <w:tcPr>
            <w:tcW w:w="4876" w:type="dxa"/>
            <w:tcBorders>
              <w:top w:val="nil"/>
              <w:left w:val="nil"/>
              <w:bottom w:val="nil"/>
              <w:right w:val="nil"/>
            </w:tcBorders>
          </w:tcPr>
          <w:p w14:paraId="7B239A25" w14:textId="77777777" w:rsidR="005C4E85" w:rsidRPr="00AB4FE5" w:rsidRDefault="005C4E85" w:rsidP="00294C15">
            <w:pPr>
              <w:pStyle w:val="Normal6a"/>
            </w:pPr>
            <w:r w:rsidRPr="00AB4FE5">
              <w:t>(14)</w:t>
            </w:r>
            <w:r w:rsidRPr="00AB4FE5">
              <w:tab/>
              <w:t>Tredjelandsstatsborgere, hvis oplysninger skal registreres i EES, bør informeres om deres rettigheder og forpligtelser i forbindelse med behandlingen af deres oplysninger i form af en skabelon, jf. artikel 50, stk. 5, i forordning (EU) 2017/2226. I de oplysninger, der skal gives til tredjelandsstatsborgere, der er omfattet af EES-registrering,, bør der henvises til den gradvise idriftsættelse af EES. Tredjelandsstatsborgere bør i skabelonen informeres om deres forpligtelse til at afgive biometriske oplysninger ved de grænseovergangssteder, hvor det udgør en betingelse for at få indrejse. De bør i skabelonen gøres opmærksom på konsekvenserne af ikke at afgive biometriske data. De bør i skabelonen informeres om, at det ikke vil være muligt for dem at kontrollere den resterende varighed af det tilladte ophold på automatisk vis.</w:t>
            </w:r>
          </w:p>
        </w:tc>
        <w:tc>
          <w:tcPr>
            <w:tcW w:w="4876" w:type="dxa"/>
            <w:tcBorders>
              <w:top w:val="nil"/>
              <w:left w:val="nil"/>
              <w:bottom w:val="nil"/>
              <w:right w:val="nil"/>
            </w:tcBorders>
          </w:tcPr>
          <w:p w14:paraId="1FDD7C26" w14:textId="77777777" w:rsidR="005C4E85" w:rsidRPr="00AB4FE5" w:rsidRDefault="005C4E85" w:rsidP="00294C15">
            <w:pPr>
              <w:pStyle w:val="Normal6a"/>
            </w:pPr>
            <w:r w:rsidRPr="00AB4FE5">
              <w:t>(14)</w:t>
            </w:r>
            <w:r w:rsidRPr="00AB4FE5">
              <w:tab/>
              <w:t xml:space="preserve">Tredjelandsstatsborgere, hvis oplysninger skal registreres i EES, bør informeres om deres rettigheder og forpligtelser i forbindelse med behandlingen af deres oplysninger i form af en skabelon, jf. artikel 50, stk. 5, i forordning (EU) 2017/2226. I de oplysninger, der skal gives til tredjelandsstatsborgere, der er omfattet af EES-registrering,, bør der henvises til den gradvise idriftsættelse af EES. Tredjelandsstatsborgere bør i skabelonen informeres om deres forpligtelse til at afgive biometriske oplysninger ved de grænseovergangssteder, hvor det udgør en betingelse for at få indrejse. De bør i skabelonen gøres opmærksom på konsekvenserne af ikke at afgive biometriske data. De bør i skabelonen informeres om, at det ikke vil være muligt for dem at kontrollere den resterende varighed af det tilladte ophold på automatisk vis. </w:t>
            </w:r>
            <w:r w:rsidRPr="00AB4FE5">
              <w:rPr>
                <w:b/>
                <w:i/>
              </w:rPr>
              <w:t>De nationale myndigheder bør træffe alle rimelige foranstaltninger for at give disse tredjelandsstatsborgere nærmere oplysninger om varigheden af deres tilladte ophold på grundlag af stemplerne i deres rejsedokumenter.</w:t>
            </w:r>
          </w:p>
        </w:tc>
      </w:tr>
    </w:tbl>
    <w:p w14:paraId="3A1C9E7C"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6F8BDA8"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3F90C23A" w14:textId="61228C06" w:rsidR="005C4E85" w:rsidRPr="00AB4FE5" w:rsidRDefault="005C4E85" w:rsidP="005C4E85">
      <w:pPr>
        <w:pStyle w:val="AmJustText"/>
      </w:pPr>
      <w:r w:rsidRPr="00AB4FE5">
        <w:t xml:space="preserve">Rejsende tredjelandsstatsborgere bliver underlagt EES-forpligtelserne uden at kunne få gavn af fordelene, i det mindste </w:t>
      </w:r>
      <w:r w:rsidR="00294C15" w:rsidRPr="00AB4FE5">
        <w:t xml:space="preserve">ikke </w:t>
      </w:r>
      <w:r w:rsidRPr="00AB4FE5">
        <w:t>under den gradvise idriftsættelse. Under disse omstændigheder bør medlemsstaternes nationale myndigheder træffe alle rimelige foranstaltninger for at holde tredjelandsstatsborgere underrettet om varigheden af deres resterende tilladte ophold.</w:t>
      </w:r>
    </w:p>
    <w:p w14:paraId="2F781000" w14:textId="77777777" w:rsidR="005C4E85" w:rsidRPr="00AB4FE5" w:rsidRDefault="005C4E85" w:rsidP="005C4E85">
      <w:r w:rsidRPr="00AB4FE5">
        <w:rPr>
          <w:rStyle w:val="HideTWBExt"/>
          <w:color w:val="auto"/>
        </w:rPr>
        <w:t>&lt;/AmendB&gt;</w:t>
      </w:r>
    </w:p>
    <w:p w14:paraId="4910E00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60</w:t>
      </w:r>
      <w:r w:rsidRPr="00AB4FE5">
        <w:rPr>
          <w:rStyle w:val="HideTWBExt"/>
          <w:color w:val="auto"/>
        </w:rPr>
        <w:t>&lt;/NumAmB&gt;</w:t>
      </w:r>
    </w:p>
    <w:p w14:paraId="27705BFE"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1C85F020" w14:textId="77777777" w:rsidR="005C4E85" w:rsidRPr="00AB4FE5" w:rsidRDefault="005C4E85" w:rsidP="005C4E85">
      <w:pPr>
        <w:pStyle w:val="NormalBold"/>
      </w:pPr>
      <w:r w:rsidRPr="00AB4FE5">
        <w:rPr>
          <w:rStyle w:val="HideTWBExt"/>
          <w:b w:val="0"/>
          <w:color w:val="auto"/>
        </w:rPr>
        <w:t>&lt;/RepeatBlock-By&gt;</w:t>
      </w:r>
    </w:p>
    <w:p w14:paraId="5959AEB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090EAC3" w14:textId="77777777" w:rsidR="005C4E85" w:rsidRPr="00AB4FE5" w:rsidRDefault="005C4E85" w:rsidP="005C4E85">
      <w:pPr>
        <w:pStyle w:val="NormalBold"/>
      </w:pPr>
      <w:r w:rsidRPr="00AB4FE5">
        <w:rPr>
          <w:rStyle w:val="HideTWBExt"/>
          <w:color w:val="auto"/>
        </w:rPr>
        <w:t>&lt;Article&gt;</w:t>
      </w:r>
      <w:r w:rsidRPr="00AB4FE5">
        <w:t>Betragtning 15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FAA6619" w14:textId="77777777" w:rsidTr="00294C15">
        <w:trPr>
          <w:trHeight w:hRule="exact" w:val="240"/>
          <w:jc w:val="center"/>
        </w:trPr>
        <w:tc>
          <w:tcPr>
            <w:tcW w:w="9752" w:type="dxa"/>
            <w:gridSpan w:val="2"/>
            <w:tcBorders>
              <w:top w:val="nil"/>
              <w:left w:val="nil"/>
              <w:bottom w:val="nil"/>
              <w:right w:val="nil"/>
            </w:tcBorders>
          </w:tcPr>
          <w:p w14:paraId="328B28D6" w14:textId="77777777" w:rsidR="005C4E85" w:rsidRPr="00AB4FE5" w:rsidRDefault="005C4E85" w:rsidP="00294C15">
            <w:pPr>
              <w:rPr>
                <w:lang w:eastAsia="en-GB"/>
              </w:rPr>
            </w:pPr>
          </w:p>
        </w:tc>
      </w:tr>
      <w:tr w:rsidR="005C4E85" w:rsidRPr="00AB4FE5" w14:paraId="0CF48104" w14:textId="77777777" w:rsidTr="00294C15">
        <w:trPr>
          <w:trHeight w:val="240"/>
          <w:jc w:val="center"/>
        </w:trPr>
        <w:tc>
          <w:tcPr>
            <w:tcW w:w="4876" w:type="dxa"/>
            <w:tcBorders>
              <w:top w:val="nil"/>
              <w:left w:val="nil"/>
              <w:bottom w:val="nil"/>
              <w:right w:val="nil"/>
            </w:tcBorders>
          </w:tcPr>
          <w:p w14:paraId="671B841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5A6D98B" w14:textId="77777777" w:rsidR="005C4E85" w:rsidRPr="00AB4FE5" w:rsidRDefault="005C4E85" w:rsidP="00294C15">
            <w:pPr>
              <w:pStyle w:val="AmColumnHeading"/>
            </w:pPr>
            <w:r w:rsidRPr="00AB4FE5">
              <w:t>Ændringsforslag</w:t>
            </w:r>
          </w:p>
        </w:tc>
      </w:tr>
      <w:tr w:rsidR="005C4E85" w:rsidRPr="00AB4FE5" w14:paraId="7F3345FE" w14:textId="77777777" w:rsidTr="00294C15">
        <w:trPr>
          <w:jc w:val="center"/>
        </w:trPr>
        <w:tc>
          <w:tcPr>
            <w:tcW w:w="4876" w:type="dxa"/>
            <w:tcBorders>
              <w:top w:val="nil"/>
              <w:left w:val="nil"/>
              <w:bottom w:val="nil"/>
              <w:right w:val="nil"/>
            </w:tcBorders>
          </w:tcPr>
          <w:p w14:paraId="1B062FED" w14:textId="77777777" w:rsidR="005C4E85" w:rsidRPr="00AB4FE5" w:rsidRDefault="005C4E85" w:rsidP="00294C15">
            <w:pPr>
              <w:pStyle w:val="Normal6a"/>
            </w:pPr>
            <w:r w:rsidRPr="00AB4FE5">
              <w:t>(15)</w:t>
            </w:r>
            <w:r w:rsidRPr="00AB4FE5">
              <w:tab/>
              <w:t>For at afspejle den gradvise idriftsættelse af EES bør Kommissionen foretage relevante ajourføringer på EES' websted.</w:t>
            </w:r>
          </w:p>
        </w:tc>
        <w:tc>
          <w:tcPr>
            <w:tcW w:w="4876" w:type="dxa"/>
            <w:tcBorders>
              <w:top w:val="nil"/>
              <w:left w:val="nil"/>
              <w:bottom w:val="nil"/>
              <w:right w:val="nil"/>
            </w:tcBorders>
          </w:tcPr>
          <w:p w14:paraId="576956C9" w14:textId="77777777" w:rsidR="005C4E85" w:rsidRPr="00AB4FE5" w:rsidRDefault="005C4E85" w:rsidP="00294C15">
            <w:pPr>
              <w:pStyle w:val="Normal6a"/>
            </w:pPr>
            <w:r w:rsidRPr="00AB4FE5">
              <w:t>(15)</w:t>
            </w:r>
            <w:r w:rsidRPr="00AB4FE5">
              <w:tab/>
              <w:t xml:space="preserve">For at afspejle den gradvise idriftsættelse af EES bør Kommissionen </w:t>
            </w:r>
            <w:r w:rsidRPr="00AB4FE5">
              <w:rPr>
                <w:b/>
                <w:i/>
              </w:rPr>
              <w:t>som minimum en gang om måneden</w:t>
            </w:r>
            <w:r w:rsidRPr="00AB4FE5">
              <w:t xml:space="preserve"> foretage relevante ajourføringer på EES' websted.</w:t>
            </w:r>
          </w:p>
        </w:tc>
      </w:tr>
    </w:tbl>
    <w:p w14:paraId="6D110D7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23E9986" w14:textId="77777777" w:rsidR="005C4E85" w:rsidRPr="00AB4FE5" w:rsidRDefault="005C4E85" w:rsidP="005C4E85">
      <w:r w:rsidRPr="00AB4FE5">
        <w:rPr>
          <w:rStyle w:val="HideTWBExt"/>
          <w:color w:val="auto"/>
        </w:rPr>
        <w:t>&lt;/AmendB&gt;</w:t>
      </w:r>
    </w:p>
    <w:p w14:paraId="2688058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61</w:t>
      </w:r>
      <w:r w:rsidRPr="00AB4FE5">
        <w:rPr>
          <w:rStyle w:val="HideTWBExt"/>
          <w:color w:val="auto"/>
        </w:rPr>
        <w:t>&lt;/NumAmB&gt;</w:t>
      </w:r>
    </w:p>
    <w:p w14:paraId="4B48FADD"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49CCBC90" w14:textId="77777777" w:rsidR="005C4E85" w:rsidRPr="00AB4FE5" w:rsidRDefault="005C4E85" w:rsidP="005C4E85">
      <w:pPr>
        <w:pStyle w:val="NormalBold"/>
      </w:pPr>
      <w:r w:rsidRPr="00AB4FE5">
        <w:rPr>
          <w:rStyle w:val="HideTWBExt"/>
          <w:b w:val="0"/>
          <w:color w:val="auto"/>
        </w:rPr>
        <w:t>&lt;/RepeatBlock-By&gt;</w:t>
      </w:r>
    </w:p>
    <w:p w14:paraId="4E6AB6B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EF001C9" w14:textId="77777777" w:rsidR="005C4E85" w:rsidRPr="00AB4FE5" w:rsidRDefault="005C4E85" w:rsidP="005C4E85">
      <w:pPr>
        <w:pStyle w:val="NormalBold"/>
      </w:pPr>
      <w:r w:rsidRPr="00AB4FE5">
        <w:rPr>
          <w:rStyle w:val="HideTWBExt"/>
          <w:color w:val="auto"/>
        </w:rPr>
        <w:t>&lt;Article&gt;</w:t>
      </w:r>
      <w:r w:rsidRPr="00AB4FE5">
        <w:t>Betragtning 16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A1FED1B" w14:textId="77777777" w:rsidTr="00294C15">
        <w:trPr>
          <w:trHeight w:hRule="exact" w:val="240"/>
          <w:jc w:val="center"/>
        </w:trPr>
        <w:tc>
          <w:tcPr>
            <w:tcW w:w="9752" w:type="dxa"/>
            <w:gridSpan w:val="2"/>
            <w:tcBorders>
              <w:top w:val="nil"/>
              <w:left w:val="nil"/>
              <w:bottom w:val="nil"/>
              <w:right w:val="nil"/>
            </w:tcBorders>
          </w:tcPr>
          <w:p w14:paraId="08817987" w14:textId="77777777" w:rsidR="005C4E85" w:rsidRPr="00AB4FE5" w:rsidRDefault="005C4E85" w:rsidP="00294C15">
            <w:pPr>
              <w:rPr>
                <w:lang w:eastAsia="en-GB"/>
              </w:rPr>
            </w:pPr>
          </w:p>
        </w:tc>
      </w:tr>
      <w:tr w:rsidR="005C4E85" w:rsidRPr="00AB4FE5" w14:paraId="3B53AF27" w14:textId="77777777" w:rsidTr="00294C15">
        <w:trPr>
          <w:trHeight w:val="240"/>
          <w:jc w:val="center"/>
        </w:trPr>
        <w:tc>
          <w:tcPr>
            <w:tcW w:w="4876" w:type="dxa"/>
            <w:tcBorders>
              <w:top w:val="nil"/>
              <w:left w:val="nil"/>
              <w:bottom w:val="nil"/>
              <w:right w:val="nil"/>
            </w:tcBorders>
          </w:tcPr>
          <w:p w14:paraId="65D8266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047534E" w14:textId="77777777" w:rsidR="005C4E85" w:rsidRPr="00AB4FE5" w:rsidRDefault="005C4E85" w:rsidP="00294C15">
            <w:pPr>
              <w:pStyle w:val="AmColumnHeading"/>
            </w:pPr>
            <w:r w:rsidRPr="00AB4FE5">
              <w:t>Ændringsforslag</w:t>
            </w:r>
          </w:p>
        </w:tc>
      </w:tr>
      <w:tr w:rsidR="005C4E85" w:rsidRPr="00AB4FE5" w14:paraId="2C456402" w14:textId="77777777" w:rsidTr="00294C15">
        <w:trPr>
          <w:jc w:val="center"/>
        </w:trPr>
        <w:tc>
          <w:tcPr>
            <w:tcW w:w="4876" w:type="dxa"/>
            <w:tcBorders>
              <w:top w:val="nil"/>
              <w:left w:val="nil"/>
              <w:bottom w:val="nil"/>
              <w:right w:val="nil"/>
            </w:tcBorders>
          </w:tcPr>
          <w:p w14:paraId="14734084" w14:textId="77777777" w:rsidR="005C4E85" w:rsidRPr="00AB4FE5" w:rsidRDefault="005C4E85" w:rsidP="00294C15">
            <w:pPr>
              <w:pStyle w:val="Normal6a"/>
            </w:pPr>
            <w:r w:rsidRPr="00AB4FE5">
              <w:t>(16)</w:t>
            </w:r>
            <w:r w:rsidRPr="00AB4FE5">
              <w:tab/>
            </w:r>
            <w:r w:rsidRPr="00AB4FE5">
              <w:rPr>
                <w:b/>
                <w:i/>
              </w:rPr>
              <w:t>Målet om at gøre tredjelandsstatsborgere bevidste om deres specifikke rettigheder og forpligtelser kan bedst nås, hvis medlemsstaterne tilpasser gennemførelsen af kampagnen efter, hvordan EES vil fungere ved de af deres grænser, hvor EES anvendes, jf. artikel 4 i forordning (EU) 2017/2226.</w:t>
            </w:r>
            <w:r w:rsidRPr="00AB4FE5">
              <w:t xml:space="preserve"> Det informationsmateriale, som Kommissionen har udarbejdet med støtte fra medlemsstaterne i forbindelse med artikel 51 i forordning (EU) 2017/2226, bør derfor tilpasses med henblik på gennemførelse af den oplysningskampagne, der ledsager den gradvise idriftsættelse.</w:t>
            </w:r>
          </w:p>
        </w:tc>
        <w:tc>
          <w:tcPr>
            <w:tcW w:w="4876" w:type="dxa"/>
            <w:tcBorders>
              <w:top w:val="nil"/>
              <w:left w:val="nil"/>
              <w:bottom w:val="nil"/>
              <w:right w:val="nil"/>
            </w:tcBorders>
          </w:tcPr>
          <w:p w14:paraId="247EB729" w14:textId="77777777" w:rsidR="005C4E85" w:rsidRPr="00AB4FE5" w:rsidRDefault="005C4E85" w:rsidP="00294C15">
            <w:pPr>
              <w:pStyle w:val="Normal6a"/>
            </w:pPr>
            <w:r w:rsidRPr="00AB4FE5">
              <w:t>(16)</w:t>
            </w:r>
            <w:r w:rsidRPr="00AB4FE5">
              <w:tab/>
              <w:t>Det informationsmateriale, som Kommissionen har udarbejdet med støtte fra medlemsstaterne i forbindelse med artikel 51 i forordning (EU) 2017/2226, bør derfor tilpasses med henblik på gennemførelse af den oplysningskampagne, der ledsager den gradvise idriftsættelse.</w:t>
            </w:r>
          </w:p>
        </w:tc>
      </w:tr>
    </w:tbl>
    <w:p w14:paraId="7D1A587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6C0F930" w14:textId="77777777" w:rsidR="005C4E85" w:rsidRPr="00AB4FE5" w:rsidRDefault="005C4E85" w:rsidP="005C4E85">
      <w:r w:rsidRPr="00AB4FE5">
        <w:rPr>
          <w:rStyle w:val="HideTWBExt"/>
          <w:color w:val="auto"/>
        </w:rPr>
        <w:t>&lt;/AmendB&gt;</w:t>
      </w:r>
    </w:p>
    <w:p w14:paraId="0EA0B46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62</w:t>
      </w:r>
      <w:r w:rsidRPr="00AB4FE5">
        <w:rPr>
          <w:rStyle w:val="HideTWBExt"/>
          <w:color w:val="auto"/>
        </w:rPr>
        <w:t>&lt;/NumAmB&gt;</w:t>
      </w:r>
    </w:p>
    <w:p w14:paraId="46368D38"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35D46C18" w14:textId="77777777" w:rsidR="005C4E85" w:rsidRPr="00AB4FE5" w:rsidRDefault="005C4E85" w:rsidP="005C4E85">
      <w:pPr>
        <w:pStyle w:val="NormalBold"/>
      </w:pPr>
      <w:r w:rsidRPr="00AB4FE5">
        <w:rPr>
          <w:rStyle w:val="HideTWBExt"/>
          <w:b w:val="0"/>
          <w:color w:val="auto"/>
        </w:rPr>
        <w:t>&lt;/RepeatBlock-By&gt;</w:t>
      </w:r>
    </w:p>
    <w:p w14:paraId="3143AAE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BFF9BF6" w14:textId="77777777" w:rsidR="005C4E85" w:rsidRPr="00AB4FE5" w:rsidRDefault="005C4E85" w:rsidP="005C4E85">
      <w:pPr>
        <w:pStyle w:val="NormalBold"/>
      </w:pPr>
      <w:r w:rsidRPr="00AB4FE5">
        <w:rPr>
          <w:rStyle w:val="HideTWBExt"/>
          <w:color w:val="auto"/>
        </w:rPr>
        <w:t>&lt;Article&gt;</w:t>
      </w:r>
      <w:r w:rsidRPr="00AB4FE5">
        <w:t>Betragtning 16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F210276" w14:textId="77777777" w:rsidTr="00294C15">
        <w:trPr>
          <w:trHeight w:hRule="exact" w:val="240"/>
          <w:jc w:val="center"/>
        </w:trPr>
        <w:tc>
          <w:tcPr>
            <w:tcW w:w="9752" w:type="dxa"/>
            <w:gridSpan w:val="2"/>
            <w:tcBorders>
              <w:top w:val="nil"/>
              <w:left w:val="nil"/>
              <w:bottom w:val="nil"/>
              <w:right w:val="nil"/>
            </w:tcBorders>
          </w:tcPr>
          <w:p w14:paraId="680EE982" w14:textId="77777777" w:rsidR="005C4E85" w:rsidRPr="00AB4FE5" w:rsidRDefault="005C4E85" w:rsidP="00294C15">
            <w:pPr>
              <w:rPr>
                <w:lang w:eastAsia="en-GB"/>
              </w:rPr>
            </w:pPr>
          </w:p>
        </w:tc>
      </w:tr>
      <w:tr w:rsidR="005C4E85" w:rsidRPr="00AB4FE5" w14:paraId="0E957CA5" w14:textId="77777777" w:rsidTr="00294C15">
        <w:trPr>
          <w:trHeight w:val="240"/>
          <w:jc w:val="center"/>
        </w:trPr>
        <w:tc>
          <w:tcPr>
            <w:tcW w:w="4876" w:type="dxa"/>
            <w:tcBorders>
              <w:top w:val="nil"/>
              <w:left w:val="nil"/>
              <w:bottom w:val="nil"/>
              <w:right w:val="nil"/>
            </w:tcBorders>
          </w:tcPr>
          <w:p w14:paraId="5068215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5D4C4FA" w14:textId="77777777" w:rsidR="005C4E85" w:rsidRPr="00AB4FE5" w:rsidRDefault="005C4E85" w:rsidP="00294C15">
            <w:pPr>
              <w:pStyle w:val="AmColumnHeading"/>
            </w:pPr>
            <w:r w:rsidRPr="00AB4FE5">
              <w:t>Ændringsforslag</w:t>
            </w:r>
          </w:p>
        </w:tc>
      </w:tr>
      <w:tr w:rsidR="005C4E85" w:rsidRPr="00AB4FE5" w14:paraId="51225534" w14:textId="77777777" w:rsidTr="00294C15">
        <w:trPr>
          <w:jc w:val="center"/>
        </w:trPr>
        <w:tc>
          <w:tcPr>
            <w:tcW w:w="4876" w:type="dxa"/>
            <w:tcBorders>
              <w:top w:val="nil"/>
              <w:left w:val="nil"/>
              <w:bottom w:val="nil"/>
              <w:right w:val="nil"/>
            </w:tcBorders>
          </w:tcPr>
          <w:p w14:paraId="17DB86E8" w14:textId="77777777" w:rsidR="005C4E85" w:rsidRPr="00AB4FE5" w:rsidRDefault="005C4E85" w:rsidP="00294C15">
            <w:pPr>
              <w:pStyle w:val="Normal6a"/>
            </w:pPr>
            <w:r w:rsidRPr="00AB4FE5">
              <w:t>(16)</w:t>
            </w:r>
            <w:r w:rsidRPr="00AB4FE5">
              <w:tab/>
              <w:t>Målet om at gøre tredjelandsstatsborgere bevidste om deres specifikke rettigheder og forpligtelser kan bedst nås, hvis medlemsstaterne tilpasser gennemførelsen af kampagnen efter, hvordan EES vil fungere ved de af deres grænser, hvor EES anvendes, jf. artikel 4 i forordning (EU) 2017/2226. Det informationsmateriale, som Kommissionen har udarbejdet med støtte fra medlemsstaterne i forbindelse med artikel 51 i forordning (EU) 2017/2226, bør derfor tilpasses med henblik på gennemførelse af den oplysningskampagne, der ledsager den gradvise idriftsættelse.</w:t>
            </w:r>
          </w:p>
        </w:tc>
        <w:tc>
          <w:tcPr>
            <w:tcW w:w="4876" w:type="dxa"/>
            <w:tcBorders>
              <w:top w:val="nil"/>
              <w:left w:val="nil"/>
              <w:bottom w:val="nil"/>
              <w:right w:val="nil"/>
            </w:tcBorders>
          </w:tcPr>
          <w:p w14:paraId="5BD33843" w14:textId="77777777" w:rsidR="005C4E85" w:rsidRPr="00AB4FE5" w:rsidRDefault="005C4E85" w:rsidP="00294C15">
            <w:pPr>
              <w:pStyle w:val="Normal6a"/>
            </w:pPr>
            <w:r w:rsidRPr="00AB4FE5">
              <w:t>(16)</w:t>
            </w:r>
            <w:r w:rsidRPr="00AB4FE5">
              <w:tab/>
              <w:t xml:space="preserve">Målet om at gøre tredjelandsstatsborgere bevidste om deres specifikke rettigheder og forpligtelser kan bedst nås, hvis medlemsstaterne tilpasser gennemførelsen af kampagnen efter, hvordan EES vil fungere ved de af deres grænser, hvor EES anvendes, jf. artikel 4 i forordning (EU) 2017/2226. Det informationsmateriale, som Kommissionen har udarbejdet </w:t>
            </w:r>
            <w:r w:rsidRPr="00AB4FE5">
              <w:rPr>
                <w:b/>
                <w:i/>
              </w:rPr>
              <w:t>i samarbejde med tilsynsmyndighederne og Den Europæiske Tilsynsførende for Databeskyttelse og</w:t>
            </w:r>
            <w:r w:rsidRPr="00AB4FE5">
              <w:t xml:space="preserve"> med støtte fra medlemsstaterne i forbindelse med artikel 51 i forordning (EU) 2017/2226, bør derfor tilpasses med henblik på gennemførelse af den oplysningskampagne, der ledsager den gradvise idriftsættelse.</w:t>
            </w:r>
          </w:p>
        </w:tc>
      </w:tr>
    </w:tbl>
    <w:p w14:paraId="2D2B973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C53EA78" w14:textId="77777777" w:rsidR="005C4E85" w:rsidRPr="00AB4FE5" w:rsidRDefault="005C4E85" w:rsidP="005C4E85">
      <w:r w:rsidRPr="00AB4FE5">
        <w:rPr>
          <w:rStyle w:val="HideTWBExt"/>
          <w:color w:val="auto"/>
        </w:rPr>
        <w:t>&lt;/AmendB&gt;</w:t>
      </w:r>
    </w:p>
    <w:p w14:paraId="745FCBF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63</w:t>
      </w:r>
      <w:r w:rsidRPr="00AB4FE5">
        <w:rPr>
          <w:rStyle w:val="HideTWBExt"/>
          <w:color w:val="auto"/>
        </w:rPr>
        <w:t>&lt;/NumAmB&gt;</w:t>
      </w:r>
    </w:p>
    <w:p w14:paraId="1A21BB06"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1B109073"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65825940" w14:textId="77777777" w:rsidR="005C4E85" w:rsidRPr="00AB4FE5" w:rsidRDefault="005C4E85" w:rsidP="005C4E85">
      <w:pPr>
        <w:pStyle w:val="NormalBold"/>
      </w:pPr>
      <w:r w:rsidRPr="00AB4FE5">
        <w:rPr>
          <w:rStyle w:val="HideTWBExt"/>
          <w:b w:val="0"/>
          <w:color w:val="auto"/>
        </w:rPr>
        <w:t>&lt;/RepeatBlock-By&gt;</w:t>
      </w:r>
    </w:p>
    <w:p w14:paraId="54A6E568"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1BBBBF9" w14:textId="77777777" w:rsidR="005C4E85" w:rsidRPr="00AB4FE5" w:rsidRDefault="005C4E85" w:rsidP="005C4E85">
      <w:pPr>
        <w:pStyle w:val="NormalBold"/>
      </w:pPr>
      <w:r w:rsidRPr="00AB4FE5">
        <w:rPr>
          <w:rStyle w:val="HideTWBExt"/>
          <w:color w:val="auto"/>
        </w:rPr>
        <w:t>&lt;Article&gt;</w:t>
      </w:r>
      <w:r w:rsidRPr="00AB4FE5">
        <w:t>Betragtning 16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3C106CF" w14:textId="77777777" w:rsidTr="00294C15">
        <w:trPr>
          <w:trHeight w:hRule="exact" w:val="240"/>
          <w:jc w:val="center"/>
        </w:trPr>
        <w:tc>
          <w:tcPr>
            <w:tcW w:w="9752" w:type="dxa"/>
            <w:gridSpan w:val="2"/>
            <w:tcBorders>
              <w:top w:val="nil"/>
              <w:left w:val="nil"/>
              <w:bottom w:val="nil"/>
              <w:right w:val="nil"/>
            </w:tcBorders>
          </w:tcPr>
          <w:p w14:paraId="3A26F63B" w14:textId="77777777" w:rsidR="005C4E85" w:rsidRPr="00AB4FE5" w:rsidRDefault="005C4E85" w:rsidP="00294C15">
            <w:pPr>
              <w:rPr>
                <w:lang w:eastAsia="en-GB"/>
              </w:rPr>
            </w:pPr>
          </w:p>
        </w:tc>
      </w:tr>
      <w:tr w:rsidR="005C4E85" w:rsidRPr="00AB4FE5" w14:paraId="26E3D10E" w14:textId="77777777" w:rsidTr="00294C15">
        <w:trPr>
          <w:trHeight w:val="240"/>
          <w:jc w:val="center"/>
        </w:trPr>
        <w:tc>
          <w:tcPr>
            <w:tcW w:w="4876" w:type="dxa"/>
            <w:tcBorders>
              <w:top w:val="nil"/>
              <w:left w:val="nil"/>
              <w:bottom w:val="nil"/>
              <w:right w:val="nil"/>
            </w:tcBorders>
          </w:tcPr>
          <w:p w14:paraId="1F2EF0B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6D57B30" w14:textId="77777777" w:rsidR="005C4E85" w:rsidRPr="00AB4FE5" w:rsidRDefault="005C4E85" w:rsidP="00294C15">
            <w:pPr>
              <w:pStyle w:val="AmColumnHeading"/>
            </w:pPr>
            <w:r w:rsidRPr="00AB4FE5">
              <w:t>Ændringsforslag</w:t>
            </w:r>
          </w:p>
        </w:tc>
      </w:tr>
      <w:tr w:rsidR="005C4E85" w:rsidRPr="00AB4FE5" w14:paraId="494B94A1" w14:textId="77777777" w:rsidTr="00294C15">
        <w:trPr>
          <w:jc w:val="center"/>
        </w:trPr>
        <w:tc>
          <w:tcPr>
            <w:tcW w:w="4876" w:type="dxa"/>
            <w:tcBorders>
              <w:top w:val="nil"/>
              <w:left w:val="nil"/>
              <w:bottom w:val="nil"/>
              <w:right w:val="nil"/>
            </w:tcBorders>
          </w:tcPr>
          <w:p w14:paraId="0CD7E027" w14:textId="77777777" w:rsidR="005C4E85" w:rsidRPr="00AB4FE5" w:rsidRDefault="005C4E85" w:rsidP="00294C15">
            <w:pPr>
              <w:pStyle w:val="Normal6a"/>
            </w:pPr>
            <w:r w:rsidRPr="00AB4FE5">
              <w:t>(16)</w:t>
            </w:r>
            <w:r w:rsidRPr="00AB4FE5">
              <w:tab/>
              <w:t xml:space="preserve">Målet om at gøre tredjelandsstatsborgere bevidste om deres specifikke rettigheder og forpligtelser kan bedst nås, hvis medlemsstaterne tilpasser gennemførelsen af kampagnen efter, hvordan EES vil fungere ved de af deres grænser, hvor EES anvendes, jf. artikel 4 i forordning (EU) 2017/2226. </w:t>
            </w:r>
            <w:r w:rsidRPr="00AB4FE5">
              <w:rPr>
                <w:b/>
                <w:i/>
              </w:rPr>
              <w:t>Det</w:t>
            </w:r>
            <w:r w:rsidRPr="00AB4FE5">
              <w:t xml:space="preserve"> informationsmateriale</w:t>
            </w:r>
            <w:r w:rsidRPr="00AB4FE5">
              <w:rPr>
                <w:b/>
                <w:i/>
              </w:rPr>
              <w:t>, som</w:t>
            </w:r>
            <w:r w:rsidRPr="00AB4FE5">
              <w:t xml:space="preserve"> Kommissionen </w:t>
            </w:r>
            <w:r w:rsidRPr="00AB4FE5">
              <w:rPr>
                <w:b/>
                <w:i/>
              </w:rPr>
              <w:t>har</w:t>
            </w:r>
            <w:r w:rsidRPr="00AB4FE5">
              <w:t xml:space="preserve"> udarbejdet med støtte fra medlemsstaterne i forbindelse med artikel 51 i forordning (EU) 2017/2226,</w:t>
            </w:r>
            <w:r w:rsidRPr="00AB4FE5">
              <w:rPr>
                <w:b/>
                <w:i/>
              </w:rPr>
              <w:t xml:space="preserve"> bør derfor tilpasses med henblik på gennemførelse af den</w:t>
            </w:r>
            <w:r w:rsidRPr="00AB4FE5">
              <w:t xml:space="preserve"> oplysningskampagne</w:t>
            </w:r>
            <w:r w:rsidRPr="00AB4FE5">
              <w:rPr>
                <w:b/>
                <w:i/>
              </w:rPr>
              <w:t>, der ledsager</w:t>
            </w:r>
            <w:r w:rsidRPr="00AB4FE5">
              <w:t xml:space="preserve"> den gradvise idriftsættelse.</w:t>
            </w:r>
          </w:p>
        </w:tc>
        <w:tc>
          <w:tcPr>
            <w:tcW w:w="4876" w:type="dxa"/>
            <w:tcBorders>
              <w:top w:val="nil"/>
              <w:left w:val="nil"/>
              <w:bottom w:val="nil"/>
              <w:right w:val="nil"/>
            </w:tcBorders>
          </w:tcPr>
          <w:p w14:paraId="50BEF861" w14:textId="77777777" w:rsidR="005C4E85" w:rsidRPr="00AB4FE5" w:rsidRDefault="005C4E85" w:rsidP="00294C15">
            <w:pPr>
              <w:pStyle w:val="Normal6a"/>
            </w:pPr>
            <w:r w:rsidRPr="00AB4FE5">
              <w:t>(16)</w:t>
            </w:r>
            <w:r w:rsidRPr="00AB4FE5">
              <w:tab/>
              <w:t xml:space="preserve">Målet om at gøre tredjelandsstatsborgere bevidste om deres specifikke rettigheder og forpligtelser kan bedst nås, hvis medlemsstaterne tilpasser gennemførelsen af kampagnen efter, hvordan EES vil fungere ved de af deres grænser, hvor EES anvendes, jf. artikel 4 i forordning (EU) 2017/2226. Kommissionen </w:t>
            </w:r>
            <w:r w:rsidRPr="00AB4FE5">
              <w:rPr>
                <w:b/>
                <w:i/>
              </w:rPr>
              <w:t>bør derfor tilpasse sit</w:t>
            </w:r>
            <w:r w:rsidRPr="00AB4FE5">
              <w:t xml:space="preserve"> informationsmateriale</w:t>
            </w:r>
            <w:r w:rsidRPr="00AB4FE5">
              <w:rPr>
                <w:b/>
                <w:i/>
              </w:rPr>
              <w:t>, som blev</w:t>
            </w:r>
            <w:r w:rsidRPr="00AB4FE5">
              <w:t xml:space="preserve"> udarbejdet med støtte fra medlemsstaterne i forbindelse med artikel 51 i forordning (EU) 2017/2226, </w:t>
            </w:r>
            <w:r w:rsidRPr="00AB4FE5">
              <w:rPr>
                <w:b/>
                <w:i/>
              </w:rPr>
              <w:t>for at sikre, at</w:t>
            </w:r>
            <w:r w:rsidRPr="00AB4FE5">
              <w:t xml:space="preserve"> den gradvise idriftsættelse</w:t>
            </w:r>
            <w:r w:rsidRPr="00AB4FE5">
              <w:rPr>
                <w:b/>
                <w:i/>
              </w:rPr>
              <w:t xml:space="preserve"> ledsages af en præcis</w:t>
            </w:r>
            <w:r w:rsidRPr="00AB4FE5">
              <w:t xml:space="preserve"> oplysningskampagne.</w:t>
            </w:r>
          </w:p>
        </w:tc>
      </w:tr>
    </w:tbl>
    <w:p w14:paraId="7391B3D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7AD004B" w14:textId="77777777" w:rsidR="005C4E85" w:rsidRPr="00AB4FE5" w:rsidRDefault="005C4E85" w:rsidP="005C4E85">
      <w:r w:rsidRPr="00AB4FE5">
        <w:rPr>
          <w:rStyle w:val="HideTWBExt"/>
          <w:color w:val="auto"/>
        </w:rPr>
        <w:t>&lt;/AmendB&gt;</w:t>
      </w:r>
    </w:p>
    <w:p w14:paraId="576827B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64</w:t>
      </w:r>
      <w:r w:rsidRPr="00AB4FE5">
        <w:rPr>
          <w:rStyle w:val="HideTWBExt"/>
          <w:color w:val="auto"/>
        </w:rPr>
        <w:t>&lt;/NumAmB&gt;</w:t>
      </w:r>
    </w:p>
    <w:p w14:paraId="51C991B8"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3CE816B0" w14:textId="77777777" w:rsidR="005C4E85" w:rsidRPr="00AB4FE5" w:rsidRDefault="005C4E85" w:rsidP="005C4E85">
      <w:pPr>
        <w:pStyle w:val="NormalBold"/>
      </w:pPr>
      <w:r w:rsidRPr="00AB4FE5">
        <w:rPr>
          <w:rStyle w:val="HideTWBExt"/>
          <w:b w:val="0"/>
          <w:color w:val="auto"/>
        </w:rPr>
        <w:t>&lt;/RepeatBlock-By&gt;</w:t>
      </w:r>
    </w:p>
    <w:p w14:paraId="2EBB256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C975EA6" w14:textId="77777777" w:rsidR="005C4E85" w:rsidRPr="00AB4FE5" w:rsidRDefault="005C4E85" w:rsidP="005C4E85">
      <w:pPr>
        <w:pStyle w:val="NormalBold"/>
      </w:pPr>
      <w:r w:rsidRPr="00AB4FE5">
        <w:rPr>
          <w:rStyle w:val="HideTWBExt"/>
          <w:color w:val="auto"/>
        </w:rPr>
        <w:t>&lt;Article&gt;</w:t>
      </w:r>
      <w:r w:rsidRPr="00AB4FE5">
        <w:t>Betragtning 17</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86508D0" w14:textId="77777777" w:rsidTr="00294C15">
        <w:trPr>
          <w:trHeight w:hRule="exact" w:val="240"/>
          <w:jc w:val="center"/>
        </w:trPr>
        <w:tc>
          <w:tcPr>
            <w:tcW w:w="9752" w:type="dxa"/>
            <w:gridSpan w:val="2"/>
            <w:tcBorders>
              <w:top w:val="nil"/>
              <w:left w:val="nil"/>
              <w:bottom w:val="nil"/>
              <w:right w:val="nil"/>
            </w:tcBorders>
          </w:tcPr>
          <w:p w14:paraId="3616EBE9" w14:textId="77777777" w:rsidR="005C4E85" w:rsidRPr="00AB4FE5" w:rsidRDefault="005C4E85" w:rsidP="00294C15">
            <w:pPr>
              <w:rPr>
                <w:lang w:eastAsia="en-GB"/>
              </w:rPr>
            </w:pPr>
          </w:p>
        </w:tc>
      </w:tr>
      <w:tr w:rsidR="005C4E85" w:rsidRPr="00AB4FE5" w14:paraId="1CF444D7" w14:textId="77777777" w:rsidTr="00294C15">
        <w:trPr>
          <w:trHeight w:val="240"/>
          <w:jc w:val="center"/>
        </w:trPr>
        <w:tc>
          <w:tcPr>
            <w:tcW w:w="4876" w:type="dxa"/>
            <w:tcBorders>
              <w:top w:val="nil"/>
              <w:left w:val="nil"/>
              <w:bottom w:val="nil"/>
              <w:right w:val="nil"/>
            </w:tcBorders>
          </w:tcPr>
          <w:p w14:paraId="470FCBC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408B428" w14:textId="77777777" w:rsidR="005C4E85" w:rsidRPr="00AB4FE5" w:rsidRDefault="005C4E85" w:rsidP="00294C15">
            <w:pPr>
              <w:pStyle w:val="AmColumnHeading"/>
            </w:pPr>
            <w:r w:rsidRPr="00AB4FE5">
              <w:t>Ændringsforslag</w:t>
            </w:r>
          </w:p>
        </w:tc>
      </w:tr>
      <w:tr w:rsidR="005C4E85" w:rsidRPr="00AB4FE5" w14:paraId="6119085E" w14:textId="77777777" w:rsidTr="00294C15">
        <w:trPr>
          <w:jc w:val="center"/>
        </w:trPr>
        <w:tc>
          <w:tcPr>
            <w:tcW w:w="4876" w:type="dxa"/>
            <w:tcBorders>
              <w:top w:val="nil"/>
              <w:left w:val="nil"/>
              <w:bottom w:val="nil"/>
              <w:right w:val="nil"/>
            </w:tcBorders>
          </w:tcPr>
          <w:p w14:paraId="6201AB91" w14:textId="77777777" w:rsidR="005C4E85" w:rsidRPr="00AB4FE5" w:rsidRDefault="005C4E85" w:rsidP="00294C15">
            <w:pPr>
              <w:pStyle w:val="Normal6a"/>
            </w:pPr>
            <w:r w:rsidRPr="00AB4FE5">
              <w:t>(17)</w:t>
            </w:r>
            <w:r w:rsidRPr="00AB4FE5">
              <w:tab/>
              <w:t>Under den gradvise idriftsættelse af EES vil webtjenesten ikke gøre det muligt for tredjelandsstatsborgere elektronisk at kontrollere den nøjagtige varighed af deres tilladte ophold.</w:t>
            </w:r>
          </w:p>
        </w:tc>
        <w:tc>
          <w:tcPr>
            <w:tcW w:w="4876" w:type="dxa"/>
            <w:tcBorders>
              <w:top w:val="nil"/>
              <w:left w:val="nil"/>
              <w:bottom w:val="nil"/>
              <w:right w:val="nil"/>
            </w:tcBorders>
          </w:tcPr>
          <w:p w14:paraId="751FD41B" w14:textId="77777777" w:rsidR="005C4E85" w:rsidRPr="00AB4FE5" w:rsidRDefault="005C4E85" w:rsidP="00294C15">
            <w:pPr>
              <w:pStyle w:val="Normal6a"/>
            </w:pPr>
            <w:r w:rsidRPr="00AB4FE5">
              <w:t>(17)</w:t>
            </w:r>
            <w:r w:rsidRPr="00AB4FE5">
              <w:tab/>
              <w:t xml:space="preserve">Under den gradvise idriftsættelse af EES vil webtjenesten ikke gøre det muligt for tredjelandsstatsborgere elektronisk at kontrollere den nøjagtige varighed af deres tilladte ophold. </w:t>
            </w:r>
            <w:r w:rsidRPr="00AB4FE5">
              <w:rPr>
                <w:b/>
                <w:i/>
              </w:rPr>
              <w:t>Uanset dette bør medlemsstaterne i samarbejde med Kommissionen og eu-LISA kunne anvende midlertidige eller præoperationelle versioner af webtjenesten med begrænsede funktioner med henblik på testning, demonstration og tidlig validering af EES-kapaciteterne.</w:t>
            </w:r>
          </w:p>
        </w:tc>
      </w:tr>
    </w:tbl>
    <w:p w14:paraId="1862E20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4860541" w14:textId="77777777" w:rsidR="005C4E85" w:rsidRPr="00AB4FE5" w:rsidRDefault="005C4E85" w:rsidP="005C4E85">
      <w:r w:rsidRPr="00AB4FE5">
        <w:rPr>
          <w:rStyle w:val="HideTWBExt"/>
          <w:color w:val="auto"/>
        </w:rPr>
        <w:t>&lt;/AmendB&gt;</w:t>
      </w:r>
    </w:p>
    <w:p w14:paraId="215C310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65</w:t>
      </w:r>
      <w:r w:rsidRPr="00AB4FE5">
        <w:rPr>
          <w:rStyle w:val="HideTWBExt"/>
          <w:color w:val="auto"/>
        </w:rPr>
        <w:t>&lt;/NumAmB&gt;</w:t>
      </w:r>
    </w:p>
    <w:p w14:paraId="68D2B223"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7608D090"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4B361B13" w14:textId="77777777" w:rsidR="005C4E85" w:rsidRPr="00AB4FE5" w:rsidRDefault="005C4E85" w:rsidP="005C4E85">
      <w:pPr>
        <w:pStyle w:val="NormalBold"/>
      </w:pPr>
      <w:r w:rsidRPr="00AB4FE5">
        <w:rPr>
          <w:rStyle w:val="HideTWBExt"/>
          <w:b w:val="0"/>
          <w:color w:val="auto"/>
        </w:rPr>
        <w:t>&lt;/RepeatBlock-By&gt;</w:t>
      </w:r>
    </w:p>
    <w:p w14:paraId="75B97DF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8236E29" w14:textId="77777777" w:rsidR="005C4E85" w:rsidRPr="00AB4FE5" w:rsidRDefault="005C4E85" w:rsidP="005C4E85">
      <w:pPr>
        <w:pStyle w:val="NormalBold"/>
      </w:pPr>
      <w:r w:rsidRPr="00AB4FE5">
        <w:rPr>
          <w:rStyle w:val="HideTWBExt"/>
          <w:color w:val="auto"/>
        </w:rPr>
        <w:t>&lt;Article&gt;</w:t>
      </w:r>
      <w:r w:rsidRPr="00AB4FE5">
        <w:t>Betragtning 17</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2DB8A2C" w14:textId="77777777" w:rsidTr="00294C15">
        <w:trPr>
          <w:trHeight w:hRule="exact" w:val="240"/>
          <w:jc w:val="center"/>
        </w:trPr>
        <w:tc>
          <w:tcPr>
            <w:tcW w:w="9752" w:type="dxa"/>
            <w:gridSpan w:val="2"/>
            <w:tcBorders>
              <w:top w:val="nil"/>
              <w:left w:val="nil"/>
              <w:bottom w:val="nil"/>
              <w:right w:val="nil"/>
            </w:tcBorders>
          </w:tcPr>
          <w:p w14:paraId="32460286" w14:textId="77777777" w:rsidR="005C4E85" w:rsidRPr="00AB4FE5" w:rsidRDefault="005C4E85" w:rsidP="00294C15">
            <w:pPr>
              <w:rPr>
                <w:lang w:eastAsia="en-GB"/>
              </w:rPr>
            </w:pPr>
          </w:p>
        </w:tc>
      </w:tr>
      <w:tr w:rsidR="005C4E85" w:rsidRPr="00AB4FE5" w14:paraId="2A038C14" w14:textId="77777777" w:rsidTr="00294C15">
        <w:trPr>
          <w:trHeight w:val="240"/>
          <w:jc w:val="center"/>
        </w:trPr>
        <w:tc>
          <w:tcPr>
            <w:tcW w:w="4876" w:type="dxa"/>
            <w:tcBorders>
              <w:top w:val="nil"/>
              <w:left w:val="nil"/>
              <w:bottom w:val="nil"/>
              <w:right w:val="nil"/>
            </w:tcBorders>
          </w:tcPr>
          <w:p w14:paraId="7B509C5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E8B8894" w14:textId="77777777" w:rsidR="005C4E85" w:rsidRPr="00AB4FE5" w:rsidRDefault="005C4E85" w:rsidP="00294C15">
            <w:pPr>
              <w:pStyle w:val="AmColumnHeading"/>
            </w:pPr>
            <w:r w:rsidRPr="00AB4FE5">
              <w:t>Ændringsforslag</w:t>
            </w:r>
          </w:p>
        </w:tc>
      </w:tr>
      <w:tr w:rsidR="005C4E85" w:rsidRPr="00AB4FE5" w14:paraId="7D778EAD" w14:textId="77777777" w:rsidTr="00294C15">
        <w:trPr>
          <w:jc w:val="center"/>
        </w:trPr>
        <w:tc>
          <w:tcPr>
            <w:tcW w:w="4876" w:type="dxa"/>
            <w:tcBorders>
              <w:top w:val="nil"/>
              <w:left w:val="nil"/>
              <w:bottom w:val="nil"/>
              <w:right w:val="nil"/>
            </w:tcBorders>
          </w:tcPr>
          <w:p w14:paraId="6521ADD6" w14:textId="77777777" w:rsidR="005C4E85" w:rsidRPr="00AB4FE5" w:rsidRDefault="005C4E85" w:rsidP="00294C15">
            <w:pPr>
              <w:pStyle w:val="Normal6a"/>
            </w:pPr>
            <w:r w:rsidRPr="00AB4FE5">
              <w:t>(17)</w:t>
            </w:r>
            <w:r w:rsidRPr="00AB4FE5">
              <w:tab/>
              <w:t>Under den gradvise idriftsættelse af EES vil webtjenesten ikke gøre det muligt for tredjelandsstatsborgere elektronisk at kontrollere den nøjagtige varighed af deres tilladte ophold.</w:t>
            </w:r>
          </w:p>
        </w:tc>
        <w:tc>
          <w:tcPr>
            <w:tcW w:w="4876" w:type="dxa"/>
            <w:tcBorders>
              <w:top w:val="nil"/>
              <w:left w:val="nil"/>
              <w:bottom w:val="nil"/>
              <w:right w:val="nil"/>
            </w:tcBorders>
          </w:tcPr>
          <w:p w14:paraId="5816CB06" w14:textId="77777777" w:rsidR="005C4E85" w:rsidRPr="00AB4FE5" w:rsidRDefault="005C4E85" w:rsidP="00294C15">
            <w:pPr>
              <w:pStyle w:val="Normal6a"/>
            </w:pPr>
            <w:r w:rsidRPr="00AB4FE5">
              <w:t>(17)</w:t>
            </w:r>
            <w:r w:rsidRPr="00AB4FE5">
              <w:tab/>
              <w:t xml:space="preserve">Under den gradvise idriftsættelse af EES vil webtjenesten ikke gøre det muligt for tredjelandsstatsborgere elektronisk at kontrollere den nøjagtige varighed af deres tilladte ophold. </w:t>
            </w:r>
            <w:r w:rsidRPr="00AB4FE5">
              <w:rPr>
                <w:b/>
                <w:i/>
              </w:rPr>
              <w:t>De nationale myndigheder bør træffe alle rimelige foranstaltninger for at give disse tredjelandsstatsborgere nærmere oplysninger om varigheden af deres tilladte ophold på grundlag af stemplerne i deres rejsedokumenter.</w:t>
            </w:r>
          </w:p>
        </w:tc>
      </w:tr>
    </w:tbl>
    <w:p w14:paraId="6EA97975"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6A56C05"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432DF906" w14:textId="1CDAD947" w:rsidR="005C4E85" w:rsidRPr="00AB4FE5" w:rsidRDefault="005C4E85" w:rsidP="005C4E85">
      <w:pPr>
        <w:pStyle w:val="AmJustText"/>
      </w:pPr>
      <w:r w:rsidRPr="00AB4FE5">
        <w:t xml:space="preserve">Tredjelandsstatsborgere bliver underlagt EES-forpligtelserne uden at kunne få gavn af fordelene, i det mindste </w:t>
      </w:r>
      <w:r w:rsidR="00294C15" w:rsidRPr="00AB4FE5">
        <w:t xml:space="preserve">ikke </w:t>
      </w:r>
      <w:r w:rsidRPr="00AB4FE5">
        <w:t>under den gradvise idriftsættelse. Under disse omstændigheder bør medlemsstaternes nationale myndigheder træffe alle rimelige foranstaltninger for at holde tredjelandsstatsborgere underrettet om varigheden af deres resterende tilladte ophold.</w:t>
      </w:r>
    </w:p>
    <w:p w14:paraId="55B722BC" w14:textId="77777777" w:rsidR="005C4E85" w:rsidRPr="00AB4FE5" w:rsidRDefault="005C4E85" w:rsidP="005C4E85">
      <w:r w:rsidRPr="00AB4FE5">
        <w:rPr>
          <w:rStyle w:val="HideTWBExt"/>
          <w:color w:val="auto"/>
        </w:rPr>
        <w:t>&lt;/AmendB&gt;</w:t>
      </w:r>
    </w:p>
    <w:p w14:paraId="6826BE0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66</w:t>
      </w:r>
      <w:r w:rsidRPr="00AB4FE5">
        <w:rPr>
          <w:rStyle w:val="HideTWBExt"/>
          <w:color w:val="auto"/>
        </w:rPr>
        <w:t>&lt;/NumAmB&gt;</w:t>
      </w:r>
    </w:p>
    <w:p w14:paraId="315481AF"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11FFF570" w14:textId="77777777" w:rsidR="005C4E85" w:rsidRPr="00AB4FE5" w:rsidRDefault="005C4E85" w:rsidP="005C4E85">
      <w:pPr>
        <w:pStyle w:val="NormalBold"/>
      </w:pPr>
      <w:r w:rsidRPr="00AB4FE5">
        <w:rPr>
          <w:rStyle w:val="HideTWBExt"/>
          <w:b w:val="0"/>
          <w:color w:val="auto"/>
        </w:rPr>
        <w:t>&lt;/RepeatBlock-By&gt;</w:t>
      </w:r>
    </w:p>
    <w:p w14:paraId="23777B8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9CA48C7" w14:textId="77777777" w:rsidR="005C4E85" w:rsidRPr="00AB4FE5" w:rsidRDefault="005C4E85" w:rsidP="005C4E85">
      <w:pPr>
        <w:pStyle w:val="NormalBold"/>
      </w:pPr>
      <w:r w:rsidRPr="00AB4FE5">
        <w:rPr>
          <w:rStyle w:val="HideTWBExt"/>
          <w:color w:val="auto"/>
        </w:rPr>
        <w:t>&lt;Article&gt;</w:t>
      </w:r>
      <w:r w:rsidRPr="00AB4FE5">
        <w:t>Betragtning 18</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A5A98F6" w14:textId="77777777" w:rsidTr="00294C15">
        <w:trPr>
          <w:trHeight w:hRule="exact" w:val="240"/>
          <w:jc w:val="center"/>
        </w:trPr>
        <w:tc>
          <w:tcPr>
            <w:tcW w:w="9752" w:type="dxa"/>
            <w:gridSpan w:val="2"/>
            <w:tcBorders>
              <w:top w:val="nil"/>
              <w:left w:val="nil"/>
              <w:bottom w:val="nil"/>
              <w:right w:val="nil"/>
            </w:tcBorders>
          </w:tcPr>
          <w:p w14:paraId="2056BB42" w14:textId="77777777" w:rsidR="005C4E85" w:rsidRPr="00AB4FE5" w:rsidRDefault="005C4E85" w:rsidP="00294C15">
            <w:pPr>
              <w:rPr>
                <w:lang w:eastAsia="en-GB"/>
              </w:rPr>
            </w:pPr>
          </w:p>
        </w:tc>
      </w:tr>
      <w:tr w:rsidR="005C4E85" w:rsidRPr="00AB4FE5" w14:paraId="2339DDF3" w14:textId="77777777" w:rsidTr="00294C15">
        <w:trPr>
          <w:trHeight w:val="240"/>
          <w:jc w:val="center"/>
        </w:trPr>
        <w:tc>
          <w:tcPr>
            <w:tcW w:w="4876" w:type="dxa"/>
            <w:tcBorders>
              <w:top w:val="nil"/>
              <w:left w:val="nil"/>
              <w:bottom w:val="nil"/>
              <w:right w:val="nil"/>
            </w:tcBorders>
          </w:tcPr>
          <w:p w14:paraId="40AAE1D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6A7ECF1" w14:textId="77777777" w:rsidR="005C4E85" w:rsidRPr="00AB4FE5" w:rsidRDefault="005C4E85" w:rsidP="00294C15">
            <w:pPr>
              <w:pStyle w:val="AmColumnHeading"/>
            </w:pPr>
            <w:r w:rsidRPr="00AB4FE5">
              <w:t>Ændringsforslag</w:t>
            </w:r>
          </w:p>
        </w:tc>
      </w:tr>
      <w:tr w:rsidR="005C4E85" w:rsidRPr="00AB4FE5" w14:paraId="657839C3" w14:textId="77777777" w:rsidTr="00294C15">
        <w:trPr>
          <w:jc w:val="center"/>
        </w:trPr>
        <w:tc>
          <w:tcPr>
            <w:tcW w:w="4876" w:type="dxa"/>
            <w:tcBorders>
              <w:top w:val="nil"/>
              <w:left w:val="nil"/>
              <w:bottom w:val="nil"/>
              <w:right w:val="nil"/>
            </w:tcBorders>
          </w:tcPr>
          <w:p w14:paraId="7E048B9D" w14:textId="77777777" w:rsidR="005C4E85" w:rsidRPr="00AB4FE5" w:rsidRDefault="005C4E85" w:rsidP="00294C15">
            <w:pPr>
              <w:pStyle w:val="Normal6a"/>
            </w:pPr>
            <w:r w:rsidRPr="00AB4FE5">
              <w:t>(18)</w:t>
            </w:r>
            <w:r w:rsidRPr="00AB4FE5">
              <w:tab/>
              <w:t>Denne forordning berører ikke de forpligtelser, der påhviler luftfartsselskaber, søtransportvirksomheder og internationale transportvirksomheder, der transporterer grupper til lands med bus, jf. artikel 26, stk. 1, i konventionen om gennemførelse af Schengenaftalen</w:t>
            </w:r>
            <w:r w:rsidRPr="00AB4FE5">
              <w:rPr>
                <w:vertAlign w:val="superscript"/>
              </w:rPr>
              <w:t>5</w:t>
            </w:r>
            <w:r w:rsidRPr="00AB4FE5">
              <w:t xml:space="preserve"> og Rådets direktiv 2001/51/EF</w:t>
            </w:r>
            <w:r w:rsidRPr="00AB4FE5">
              <w:rPr>
                <w:vertAlign w:val="superscript"/>
              </w:rPr>
              <w:t>6</w:t>
            </w:r>
            <w:r w:rsidRPr="00AB4FE5">
              <w:t>. I den forbindelse bør transportvirksomhederne kontrollere stemplerne i rejsedokumenter. For at sikre en effektiv kommunikation med transportvirksomheder om den forskelligartede anvendelse af EES ved grænseovergangsstederne, som i sidste ende er til gavn for de rejsende, er det afgørende, at medlemsstaterne er åbne omkring udrulningen af EES ved deres grænseovergangssteder.</w:t>
            </w:r>
          </w:p>
        </w:tc>
        <w:tc>
          <w:tcPr>
            <w:tcW w:w="4876" w:type="dxa"/>
            <w:tcBorders>
              <w:top w:val="nil"/>
              <w:left w:val="nil"/>
              <w:bottom w:val="nil"/>
              <w:right w:val="nil"/>
            </w:tcBorders>
          </w:tcPr>
          <w:p w14:paraId="0F6D0C29" w14:textId="29D748E2" w:rsidR="005C4E85" w:rsidRPr="00AB4FE5" w:rsidRDefault="005C4E85" w:rsidP="00294C15">
            <w:pPr>
              <w:pStyle w:val="Normal6a"/>
            </w:pPr>
            <w:r w:rsidRPr="00AB4FE5">
              <w:t>(18)</w:t>
            </w:r>
            <w:r w:rsidRPr="00AB4FE5">
              <w:tab/>
              <w:t>Denne forordning berører ikke de forpligtelser, der påhviler luftfartsselskaber, søtransportvirksomheder og internationale transportvirksomheder, der transporterer grupper til lands med bus, jf. artikel 26, stk. 1, i konventionen om gennemførelse af Schengenaftalen</w:t>
            </w:r>
            <w:r w:rsidRPr="00AB4FE5">
              <w:rPr>
                <w:vertAlign w:val="superscript"/>
              </w:rPr>
              <w:t>5</w:t>
            </w:r>
            <w:r w:rsidRPr="00AB4FE5">
              <w:t xml:space="preserve"> og Rådets direktiv 2001/51/EF</w:t>
            </w:r>
            <w:r w:rsidRPr="00AB4FE5">
              <w:rPr>
                <w:vertAlign w:val="superscript"/>
              </w:rPr>
              <w:t>6</w:t>
            </w:r>
            <w:r w:rsidRPr="00AB4FE5">
              <w:t>. I den forbindelse bør transportvirksomhederne kontrollere stemplerne i rejsedokumenter. For at sikre en effektiv kommunikation med transportvirksomheder om den forskelligartede anvendelse af EES ved grænseovergangsstederne, som i sidste ende er til gavn for de rejsende, er det afgørende, at medlemsstaterne er åbne omkring udrulningen af EES ved deres grænseovergangssteder</w:t>
            </w:r>
            <w:r w:rsidRPr="00AB4FE5">
              <w:rPr>
                <w:b/>
                <w:i/>
              </w:rPr>
              <w:t xml:space="preserve"> og deler deres nationale udrulningsplaner </w:t>
            </w:r>
            <w:r w:rsidR="00294C15" w:rsidRPr="00AB4FE5">
              <w:rPr>
                <w:b/>
                <w:i/>
              </w:rPr>
              <w:t>med</w:t>
            </w:r>
            <w:r w:rsidRPr="00AB4FE5">
              <w:rPr>
                <w:b/>
                <w:i/>
              </w:rPr>
              <w:t xml:space="preserve"> interessenter i </w:t>
            </w:r>
            <w:r w:rsidR="00294C15" w:rsidRPr="00AB4FE5">
              <w:rPr>
                <w:b/>
                <w:i/>
              </w:rPr>
              <w:t>branchen</w:t>
            </w:r>
            <w:r w:rsidRPr="00AB4FE5">
              <w:t>.</w:t>
            </w:r>
          </w:p>
        </w:tc>
      </w:tr>
      <w:tr w:rsidR="005C4E85" w:rsidRPr="00AB4FE5" w14:paraId="4634080E" w14:textId="77777777" w:rsidTr="00294C15">
        <w:trPr>
          <w:jc w:val="center"/>
        </w:trPr>
        <w:tc>
          <w:tcPr>
            <w:tcW w:w="4876" w:type="dxa"/>
            <w:tcBorders>
              <w:top w:val="nil"/>
              <w:left w:val="nil"/>
              <w:bottom w:val="nil"/>
              <w:right w:val="nil"/>
            </w:tcBorders>
          </w:tcPr>
          <w:p w14:paraId="504CE8DF" w14:textId="77777777" w:rsidR="005C4E85" w:rsidRPr="00AB4FE5" w:rsidRDefault="005C4E85" w:rsidP="00294C15">
            <w:pPr>
              <w:pStyle w:val="Normal6a"/>
            </w:pPr>
            <w:r w:rsidRPr="00AB4FE5">
              <w:rPr>
                <w:b/>
                <w:i/>
              </w:rPr>
              <w:t>_________________</w:t>
            </w:r>
          </w:p>
        </w:tc>
        <w:tc>
          <w:tcPr>
            <w:tcW w:w="4876" w:type="dxa"/>
            <w:tcBorders>
              <w:top w:val="nil"/>
              <w:left w:val="nil"/>
              <w:bottom w:val="nil"/>
              <w:right w:val="nil"/>
            </w:tcBorders>
          </w:tcPr>
          <w:p w14:paraId="318E9698" w14:textId="77777777" w:rsidR="005C4E85" w:rsidRPr="00AB4FE5" w:rsidRDefault="005C4E85" w:rsidP="00294C15">
            <w:pPr>
              <w:pStyle w:val="Normal6a"/>
            </w:pPr>
            <w:r w:rsidRPr="00AB4FE5">
              <w:rPr>
                <w:b/>
                <w:i/>
              </w:rPr>
              <w:t>_________________</w:t>
            </w:r>
          </w:p>
        </w:tc>
      </w:tr>
      <w:tr w:rsidR="005C4E85" w:rsidRPr="00AB4FE5" w14:paraId="464E60A5" w14:textId="77777777" w:rsidTr="00294C15">
        <w:trPr>
          <w:jc w:val="center"/>
        </w:trPr>
        <w:tc>
          <w:tcPr>
            <w:tcW w:w="4876" w:type="dxa"/>
            <w:tcBorders>
              <w:top w:val="nil"/>
              <w:left w:val="nil"/>
              <w:bottom w:val="nil"/>
              <w:right w:val="nil"/>
            </w:tcBorders>
          </w:tcPr>
          <w:p w14:paraId="5525DBD3" w14:textId="77777777" w:rsidR="005C4E85" w:rsidRPr="00AB4FE5" w:rsidRDefault="005C4E85" w:rsidP="00294C15">
            <w:pPr>
              <w:pStyle w:val="Normal6a"/>
            </w:pPr>
            <w:r w:rsidRPr="00AB4FE5">
              <w:rPr>
                <w:vertAlign w:val="superscript"/>
              </w:rPr>
              <w:t>5</w:t>
            </w:r>
            <w:r w:rsidRPr="00AB4FE5">
              <w:t xml:space="preserve"> Konvention om gennemførelse af Schengenaftalen af 14. juni 1985 mellem regeringerne for staterne i Den Økonomiske Union Benelux, Forbundsrepublikken Tyskland og Den Franske Republik om gradvis ophævelse af kontrollen ved de fælles grænser ("konventionen om gennemførelsen af Schengenaftalen") (EFT L 239 af 22.9.2000, s. 19, ELI: http://data.europa.eu/eli/convention/2000/922/oj).</w:t>
            </w:r>
          </w:p>
        </w:tc>
        <w:tc>
          <w:tcPr>
            <w:tcW w:w="4876" w:type="dxa"/>
            <w:tcBorders>
              <w:top w:val="nil"/>
              <w:left w:val="nil"/>
              <w:bottom w:val="nil"/>
              <w:right w:val="nil"/>
            </w:tcBorders>
          </w:tcPr>
          <w:p w14:paraId="286F0638" w14:textId="77777777" w:rsidR="005C4E85" w:rsidRPr="00AB4FE5" w:rsidRDefault="005C4E85" w:rsidP="00294C15">
            <w:pPr>
              <w:pStyle w:val="Normal6a"/>
            </w:pPr>
            <w:r w:rsidRPr="00AB4FE5">
              <w:rPr>
                <w:vertAlign w:val="superscript"/>
              </w:rPr>
              <w:t>5</w:t>
            </w:r>
            <w:r w:rsidRPr="00AB4FE5">
              <w:t xml:space="preserve"> Konvention om gennemførelse af Schengenaftalen af 14. juni 1985 mellem regeringerne for staterne i Den Økonomiske Union Benelux, Forbundsrepublikken Tyskland og Den Franske Republik om gradvis ophævelse af kontrollen ved de fælles grænser ("konventionen om gennemførelsen af Schengenaftalen") (EFT L 239 af 22.9.2000, s. 19, ELI: http://data.europa.eu/eli/convention/2000/922/oj).</w:t>
            </w:r>
          </w:p>
        </w:tc>
      </w:tr>
      <w:tr w:rsidR="005C4E85" w:rsidRPr="00AB4FE5" w14:paraId="5D0ED14A" w14:textId="77777777" w:rsidTr="00294C15">
        <w:trPr>
          <w:jc w:val="center"/>
        </w:trPr>
        <w:tc>
          <w:tcPr>
            <w:tcW w:w="4876" w:type="dxa"/>
            <w:tcBorders>
              <w:top w:val="nil"/>
              <w:left w:val="nil"/>
              <w:bottom w:val="nil"/>
              <w:right w:val="nil"/>
            </w:tcBorders>
          </w:tcPr>
          <w:p w14:paraId="47DE6CA9" w14:textId="77777777" w:rsidR="005C4E85" w:rsidRPr="00AB4FE5" w:rsidRDefault="005C4E85" w:rsidP="00294C15">
            <w:pPr>
              <w:pStyle w:val="Normal6a"/>
            </w:pPr>
            <w:r w:rsidRPr="00AB4FE5">
              <w:rPr>
                <w:vertAlign w:val="superscript"/>
              </w:rPr>
              <w:t>6</w:t>
            </w:r>
            <w:r w:rsidRPr="00AB4FE5">
              <w:t xml:space="preserve"> Rådets direktiv 2001/51/EF af 28. juni 2001 om fastsættelse af supplerende bestemmelser til artikel 26 i konventionen om gennemførelse af Schengenaftalen af 14. juni 1985 (EFT L 187 af 10.7.2001, s. 45, ELI: http://data.europa.eu/eli/dir/2001/51/oj).</w:t>
            </w:r>
          </w:p>
        </w:tc>
        <w:tc>
          <w:tcPr>
            <w:tcW w:w="4876" w:type="dxa"/>
            <w:tcBorders>
              <w:top w:val="nil"/>
              <w:left w:val="nil"/>
              <w:bottom w:val="nil"/>
              <w:right w:val="nil"/>
            </w:tcBorders>
          </w:tcPr>
          <w:p w14:paraId="3AFB7D9D" w14:textId="77777777" w:rsidR="005C4E85" w:rsidRPr="00AB4FE5" w:rsidRDefault="005C4E85" w:rsidP="00294C15">
            <w:pPr>
              <w:pStyle w:val="Normal6a"/>
            </w:pPr>
            <w:r w:rsidRPr="00AB4FE5">
              <w:rPr>
                <w:vertAlign w:val="superscript"/>
              </w:rPr>
              <w:t>6</w:t>
            </w:r>
            <w:r w:rsidRPr="00AB4FE5">
              <w:t xml:space="preserve"> Rådets direktiv 2001/51/EF af 28. juni 2001 om fastsættelse af supplerende bestemmelser til artikel 26 i konventionen om gennemførelse af Schengenaftalen af 14. juni 1985 (EFT L 187 af 10.7.2001, s. 45, ELI: http://data.europa.eu/eli/dir/2001/51/oj).</w:t>
            </w:r>
          </w:p>
        </w:tc>
      </w:tr>
    </w:tbl>
    <w:p w14:paraId="1C7FFB3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4D660EC" w14:textId="77777777" w:rsidR="005C4E85" w:rsidRPr="00AB4FE5" w:rsidRDefault="005C4E85" w:rsidP="005C4E85">
      <w:r w:rsidRPr="00AB4FE5">
        <w:rPr>
          <w:rStyle w:val="HideTWBExt"/>
          <w:color w:val="auto"/>
        </w:rPr>
        <w:t>&lt;/AmendB&gt;</w:t>
      </w:r>
    </w:p>
    <w:p w14:paraId="2308CE9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67</w:t>
      </w:r>
      <w:r w:rsidRPr="00AB4FE5">
        <w:rPr>
          <w:rStyle w:val="HideTWBExt"/>
          <w:color w:val="auto"/>
        </w:rPr>
        <w:t>&lt;/NumAmB&gt;</w:t>
      </w:r>
    </w:p>
    <w:p w14:paraId="23EA5245"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6F62EB9E" w14:textId="77777777" w:rsidR="005C4E85" w:rsidRPr="00AB4FE5" w:rsidRDefault="005C4E85" w:rsidP="005C4E85">
      <w:pPr>
        <w:pStyle w:val="NormalBold"/>
      </w:pPr>
      <w:r w:rsidRPr="00AB4FE5">
        <w:rPr>
          <w:rStyle w:val="HideTWBExt"/>
          <w:b w:val="0"/>
          <w:color w:val="auto"/>
        </w:rPr>
        <w:t>&lt;/RepeatBlock-By&gt;</w:t>
      </w:r>
    </w:p>
    <w:p w14:paraId="40F6025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8C4737C" w14:textId="77777777" w:rsidR="005C4E85" w:rsidRPr="00AB4FE5" w:rsidRDefault="005C4E85" w:rsidP="005C4E85">
      <w:pPr>
        <w:pStyle w:val="NormalBold"/>
      </w:pPr>
      <w:r w:rsidRPr="00AB4FE5">
        <w:rPr>
          <w:rStyle w:val="HideTWBExt"/>
          <w:color w:val="auto"/>
        </w:rPr>
        <w:t>&lt;Article&gt;</w:t>
      </w:r>
      <w:r w:rsidRPr="00AB4FE5">
        <w:t>Betragtning 19</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877B29D" w14:textId="77777777" w:rsidTr="00294C15">
        <w:trPr>
          <w:trHeight w:hRule="exact" w:val="240"/>
          <w:jc w:val="center"/>
        </w:trPr>
        <w:tc>
          <w:tcPr>
            <w:tcW w:w="9752" w:type="dxa"/>
            <w:gridSpan w:val="2"/>
            <w:tcBorders>
              <w:top w:val="nil"/>
              <w:left w:val="nil"/>
              <w:bottom w:val="nil"/>
              <w:right w:val="nil"/>
            </w:tcBorders>
          </w:tcPr>
          <w:p w14:paraId="638F3882" w14:textId="77777777" w:rsidR="005C4E85" w:rsidRPr="00AB4FE5" w:rsidRDefault="005C4E85" w:rsidP="00294C15">
            <w:pPr>
              <w:rPr>
                <w:lang w:eastAsia="en-GB"/>
              </w:rPr>
            </w:pPr>
          </w:p>
        </w:tc>
      </w:tr>
      <w:tr w:rsidR="005C4E85" w:rsidRPr="00AB4FE5" w14:paraId="64CB1403" w14:textId="77777777" w:rsidTr="00294C15">
        <w:trPr>
          <w:trHeight w:val="240"/>
          <w:jc w:val="center"/>
        </w:trPr>
        <w:tc>
          <w:tcPr>
            <w:tcW w:w="4876" w:type="dxa"/>
            <w:tcBorders>
              <w:top w:val="nil"/>
              <w:left w:val="nil"/>
              <w:bottom w:val="nil"/>
              <w:right w:val="nil"/>
            </w:tcBorders>
          </w:tcPr>
          <w:p w14:paraId="730BED4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B9A9822" w14:textId="77777777" w:rsidR="005C4E85" w:rsidRPr="00AB4FE5" w:rsidRDefault="005C4E85" w:rsidP="00294C15">
            <w:pPr>
              <w:pStyle w:val="AmColumnHeading"/>
            </w:pPr>
            <w:r w:rsidRPr="00AB4FE5">
              <w:t>Ændringsforslag</w:t>
            </w:r>
          </w:p>
        </w:tc>
      </w:tr>
      <w:tr w:rsidR="005C4E85" w:rsidRPr="00AB4FE5" w14:paraId="49419A8A" w14:textId="77777777" w:rsidTr="00294C15">
        <w:trPr>
          <w:jc w:val="center"/>
        </w:trPr>
        <w:tc>
          <w:tcPr>
            <w:tcW w:w="4876" w:type="dxa"/>
            <w:tcBorders>
              <w:top w:val="nil"/>
              <w:left w:val="nil"/>
              <w:bottom w:val="nil"/>
              <w:right w:val="nil"/>
            </w:tcBorders>
          </w:tcPr>
          <w:p w14:paraId="5DCB91C0" w14:textId="77777777" w:rsidR="005C4E85" w:rsidRPr="00AB4FE5" w:rsidRDefault="005C4E85" w:rsidP="00294C15">
            <w:pPr>
              <w:pStyle w:val="Normal6a"/>
            </w:pPr>
            <w:r w:rsidRPr="00AB4FE5">
              <w:t>(19)</w:t>
            </w:r>
            <w:r w:rsidRPr="00AB4FE5">
              <w:tab/>
              <w:t xml:space="preserve">Artikel 22 i forordning (EU) 2017/2226 og artikel 12a i forordning (EU) 2016/399 indeholder bestemmelser om en overgangsperiode og overgangsforanstaltninger vedrørende idriftsættelsen af EES. Det er nødvendigt at fravige disse bestemmelser for at sikre, at overgangsperioden og overgangsforanstaltningerne først finder anvendelse fra afslutningen af den gradvise idriftsættelse. </w:t>
            </w:r>
            <w:r w:rsidRPr="00AB4FE5">
              <w:rPr>
                <w:b/>
                <w:i/>
              </w:rPr>
              <w:t>Fravigelsen bør ophøre med at finde anvendelse 5 år og 180 kalenderdage efter den dato, som Kommissionen har fastsat i overensstemmelse med artikel 66, stk. 1, i forordning (EU) 2017/2226</w:t>
            </w:r>
          </w:p>
        </w:tc>
        <w:tc>
          <w:tcPr>
            <w:tcW w:w="4876" w:type="dxa"/>
            <w:tcBorders>
              <w:top w:val="nil"/>
              <w:left w:val="nil"/>
              <w:bottom w:val="nil"/>
              <w:right w:val="nil"/>
            </w:tcBorders>
          </w:tcPr>
          <w:p w14:paraId="65A36AB5" w14:textId="77777777" w:rsidR="005C4E85" w:rsidRPr="00AB4FE5" w:rsidRDefault="005C4E85" w:rsidP="00294C15">
            <w:pPr>
              <w:pStyle w:val="Normal6a"/>
            </w:pPr>
            <w:r w:rsidRPr="00AB4FE5">
              <w:t>(19)</w:t>
            </w:r>
            <w:r w:rsidRPr="00AB4FE5">
              <w:tab/>
              <w:t>Artikel 22 i forordning (EU) 2017/2226 og artikel 12a i forordning (EU) 2016/399 indeholder bestemmelser om en overgangsperiode og overgangsforanstaltninger vedrørende idriftsættelsen af EES. Det er nødvendigt at fravige disse bestemmelser for at sikre, at overgangsperioden og overgangsforanstaltningerne først finder anvendelse fra afslutningen af den gradvise idriftsættelse. </w:t>
            </w:r>
          </w:p>
        </w:tc>
      </w:tr>
    </w:tbl>
    <w:p w14:paraId="74D2727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87EA410" w14:textId="77777777" w:rsidR="005C4E85" w:rsidRPr="00AB4FE5" w:rsidRDefault="005C4E85" w:rsidP="005C4E85">
      <w:r w:rsidRPr="00AB4FE5">
        <w:rPr>
          <w:rStyle w:val="HideTWBExt"/>
          <w:color w:val="auto"/>
        </w:rPr>
        <w:t>&lt;/AmendB&gt;</w:t>
      </w:r>
    </w:p>
    <w:p w14:paraId="630BEC4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68</w:t>
      </w:r>
      <w:r w:rsidRPr="00AB4FE5">
        <w:rPr>
          <w:rStyle w:val="HideTWBExt"/>
          <w:color w:val="auto"/>
        </w:rPr>
        <w:t>&lt;/NumAmB&gt;</w:t>
      </w:r>
    </w:p>
    <w:p w14:paraId="5B732C1E"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6C7055B6" w14:textId="77777777" w:rsidR="005C4E85" w:rsidRPr="00AB4FE5" w:rsidRDefault="005C4E85" w:rsidP="005C4E85">
      <w:pPr>
        <w:pStyle w:val="NormalBold"/>
      </w:pPr>
      <w:r w:rsidRPr="00AB4FE5">
        <w:rPr>
          <w:rStyle w:val="HideTWBExt"/>
          <w:b w:val="0"/>
          <w:color w:val="auto"/>
        </w:rPr>
        <w:t>&lt;/RepeatBlock-By&gt;</w:t>
      </w:r>
    </w:p>
    <w:p w14:paraId="2C9506A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C2CFEEB" w14:textId="77777777" w:rsidR="005C4E85" w:rsidRPr="00AB4FE5" w:rsidRDefault="005C4E85" w:rsidP="005C4E85">
      <w:pPr>
        <w:pStyle w:val="NormalBold"/>
      </w:pPr>
      <w:r w:rsidRPr="00AB4FE5">
        <w:rPr>
          <w:rStyle w:val="HideTWBExt"/>
          <w:color w:val="auto"/>
        </w:rPr>
        <w:t>&lt;Article&gt;</w:t>
      </w:r>
      <w:r w:rsidRPr="00AB4FE5">
        <w:t>Betragtning 20</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CB2E1D6" w14:textId="77777777" w:rsidTr="00294C15">
        <w:trPr>
          <w:trHeight w:hRule="exact" w:val="240"/>
          <w:jc w:val="center"/>
        </w:trPr>
        <w:tc>
          <w:tcPr>
            <w:tcW w:w="9752" w:type="dxa"/>
            <w:gridSpan w:val="2"/>
            <w:tcBorders>
              <w:top w:val="nil"/>
              <w:left w:val="nil"/>
              <w:bottom w:val="nil"/>
              <w:right w:val="nil"/>
            </w:tcBorders>
          </w:tcPr>
          <w:p w14:paraId="153C7DCD" w14:textId="77777777" w:rsidR="005C4E85" w:rsidRPr="00AB4FE5" w:rsidRDefault="005C4E85" w:rsidP="00294C15">
            <w:pPr>
              <w:rPr>
                <w:lang w:eastAsia="en-GB"/>
              </w:rPr>
            </w:pPr>
          </w:p>
        </w:tc>
      </w:tr>
      <w:tr w:rsidR="005C4E85" w:rsidRPr="00AB4FE5" w14:paraId="2B981F39" w14:textId="77777777" w:rsidTr="00294C15">
        <w:trPr>
          <w:trHeight w:val="240"/>
          <w:jc w:val="center"/>
        </w:trPr>
        <w:tc>
          <w:tcPr>
            <w:tcW w:w="4876" w:type="dxa"/>
            <w:tcBorders>
              <w:top w:val="nil"/>
              <w:left w:val="nil"/>
              <w:bottom w:val="nil"/>
              <w:right w:val="nil"/>
            </w:tcBorders>
          </w:tcPr>
          <w:p w14:paraId="058EA9B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D114BDC" w14:textId="77777777" w:rsidR="005C4E85" w:rsidRPr="00AB4FE5" w:rsidRDefault="005C4E85" w:rsidP="00294C15">
            <w:pPr>
              <w:pStyle w:val="AmColumnHeading"/>
            </w:pPr>
            <w:r w:rsidRPr="00AB4FE5">
              <w:t>Ændringsforslag</w:t>
            </w:r>
          </w:p>
        </w:tc>
      </w:tr>
      <w:tr w:rsidR="005C4E85" w:rsidRPr="00AB4FE5" w14:paraId="6E7F5E8A" w14:textId="77777777" w:rsidTr="00294C15">
        <w:trPr>
          <w:jc w:val="center"/>
        </w:trPr>
        <w:tc>
          <w:tcPr>
            <w:tcW w:w="4876" w:type="dxa"/>
            <w:tcBorders>
              <w:top w:val="nil"/>
              <w:left w:val="nil"/>
              <w:bottom w:val="nil"/>
              <w:right w:val="nil"/>
            </w:tcBorders>
          </w:tcPr>
          <w:p w14:paraId="05F2A18E" w14:textId="77777777" w:rsidR="005C4E85" w:rsidRPr="00AB4FE5" w:rsidRDefault="005C4E85" w:rsidP="00294C15">
            <w:pPr>
              <w:pStyle w:val="Normal6a"/>
            </w:pPr>
            <w:r w:rsidRPr="00AB4FE5">
              <w:t>(20)</w:t>
            </w:r>
            <w:r w:rsidRPr="00AB4FE5">
              <w:tab/>
              <w:t xml:space="preserve">For at sikre, at de nationale myndigheder og EU-agenturerne i forbindelse med udførelsen af deres opgaver undgår at træffe afgørelser udelukkende på grundlag af de oplysninger, der er registreret i EES, bør de tage hensyn til, at de individuelle sagsmapper i EES kan indeholde ufuldstændige datasæt. </w:t>
            </w:r>
            <w:r w:rsidRPr="00AB4FE5">
              <w:rPr>
                <w:b/>
                <w:i/>
              </w:rPr>
              <w:t>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w:t>
            </w:r>
          </w:p>
        </w:tc>
        <w:tc>
          <w:tcPr>
            <w:tcW w:w="4876" w:type="dxa"/>
            <w:tcBorders>
              <w:top w:val="nil"/>
              <w:left w:val="nil"/>
              <w:bottom w:val="nil"/>
              <w:right w:val="nil"/>
            </w:tcBorders>
          </w:tcPr>
          <w:p w14:paraId="482C81E1" w14:textId="77777777" w:rsidR="005C4E85" w:rsidRPr="00AB4FE5" w:rsidRDefault="005C4E85" w:rsidP="00294C15">
            <w:pPr>
              <w:pStyle w:val="Normal6a"/>
            </w:pPr>
            <w:r w:rsidRPr="00AB4FE5">
              <w:t>(20)</w:t>
            </w:r>
            <w:r w:rsidRPr="00AB4FE5">
              <w:tab/>
              <w:t xml:space="preserve">For at sikre, at de nationale myndigheder og EU-agenturerne i forbindelse med udførelsen af deres opgaver undgår at træffe afgørelser udelukkende på grundlag af de oplysninger, der er registreret i EES, bør de tage hensyn til, at de individuelle sagsmapper i EES kan indeholde ufuldstændige </w:t>
            </w:r>
            <w:r w:rsidRPr="00AB4FE5">
              <w:rPr>
                <w:b/>
                <w:i/>
              </w:rPr>
              <w:t>eller upræcise</w:t>
            </w:r>
            <w:r w:rsidRPr="00AB4FE5">
              <w:t xml:space="preserve"> datasæt.</w:t>
            </w:r>
          </w:p>
        </w:tc>
      </w:tr>
    </w:tbl>
    <w:p w14:paraId="275AD11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2151E79" w14:textId="77777777" w:rsidR="005C4E85" w:rsidRPr="00AB4FE5" w:rsidRDefault="005C4E85" w:rsidP="005C4E85">
      <w:r w:rsidRPr="00AB4FE5">
        <w:rPr>
          <w:rStyle w:val="HideTWBExt"/>
          <w:color w:val="auto"/>
        </w:rPr>
        <w:t>&lt;/AmendB&gt;</w:t>
      </w:r>
    </w:p>
    <w:p w14:paraId="7DB2EF0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69</w:t>
      </w:r>
      <w:r w:rsidRPr="00AB4FE5">
        <w:rPr>
          <w:rStyle w:val="HideTWBExt"/>
          <w:color w:val="auto"/>
        </w:rPr>
        <w:t>&lt;/NumAmB&gt;</w:t>
      </w:r>
    </w:p>
    <w:p w14:paraId="548814FD"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039A1218" w14:textId="77777777" w:rsidR="005C4E85" w:rsidRPr="00AB4FE5" w:rsidRDefault="005C4E85" w:rsidP="005C4E85">
      <w:pPr>
        <w:pStyle w:val="NormalBold"/>
      </w:pPr>
      <w:r w:rsidRPr="00AB4FE5">
        <w:rPr>
          <w:rStyle w:val="HideTWBExt"/>
          <w:b w:val="0"/>
          <w:color w:val="auto"/>
        </w:rPr>
        <w:t>&lt;/RepeatBlock-By&gt;</w:t>
      </w:r>
    </w:p>
    <w:p w14:paraId="48B4D09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BB27789" w14:textId="77777777" w:rsidR="005C4E85" w:rsidRPr="00AB4FE5" w:rsidRDefault="005C4E85" w:rsidP="005C4E85">
      <w:pPr>
        <w:pStyle w:val="NormalBold"/>
      </w:pPr>
      <w:r w:rsidRPr="00AB4FE5">
        <w:rPr>
          <w:rStyle w:val="HideTWBExt"/>
          <w:color w:val="auto"/>
        </w:rPr>
        <w:t>&lt;Article&gt;</w:t>
      </w:r>
      <w:r w:rsidRPr="00AB4FE5">
        <w:t>Betragtning 20</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4E6FB5E" w14:textId="77777777" w:rsidTr="00294C15">
        <w:trPr>
          <w:trHeight w:hRule="exact" w:val="240"/>
          <w:jc w:val="center"/>
        </w:trPr>
        <w:tc>
          <w:tcPr>
            <w:tcW w:w="9752" w:type="dxa"/>
            <w:gridSpan w:val="2"/>
            <w:tcBorders>
              <w:top w:val="nil"/>
              <w:left w:val="nil"/>
              <w:bottom w:val="nil"/>
              <w:right w:val="nil"/>
            </w:tcBorders>
          </w:tcPr>
          <w:p w14:paraId="68A09E54" w14:textId="77777777" w:rsidR="005C4E85" w:rsidRPr="00AB4FE5" w:rsidRDefault="005C4E85" w:rsidP="00294C15">
            <w:pPr>
              <w:rPr>
                <w:lang w:eastAsia="en-GB"/>
              </w:rPr>
            </w:pPr>
          </w:p>
        </w:tc>
      </w:tr>
      <w:tr w:rsidR="005C4E85" w:rsidRPr="00AB4FE5" w14:paraId="446A478B" w14:textId="77777777" w:rsidTr="00294C15">
        <w:trPr>
          <w:trHeight w:val="240"/>
          <w:jc w:val="center"/>
        </w:trPr>
        <w:tc>
          <w:tcPr>
            <w:tcW w:w="4876" w:type="dxa"/>
            <w:tcBorders>
              <w:top w:val="nil"/>
              <w:left w:val="nil"/>
              <w:bottom w:val="nil"/>
              <w:right w:val="nil"/>
            </w:tcBorders>
          </w:tcPr>
          <w:p w14:paraId="5C4632D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C195F50" w14:textId="77777777" w:rsidR="005C4E85" w:rsidRPr="00AB4FE5" w:rsidRDefault="005C4E85" w:rsidP="00294C15">
            <w:pPr>
              <w:pStyle w:val="AmColumnHeading"/>
            </w:pPr>
            <w:r w:rsidRPr="00AB4FE5">
              <w:t>Ændringsforslag</w:t>
            </w:r>
          </w:p>
        </w:tc>
      </w:tr>
      <w:tr w:rsidR="005C4E85" w:rsidRPr="00AB4FE5" w14:paraId="07D9B370" w14:textId="77777777" w:rsidTr="00294C15">
        <w:trPr>
          <w:jc w:val="center"/>
        </w:trPr>
        <w:tc>
          <w:tcPr>
            <w:tcW w:w="4876" w:type="dxa"/>
            <w:tcBorders>
              <w:top w:val="nil"/>
              <w:left w:val="nil"/>
              <w:bottom w:val="nil"/>
              <w:right w:val="nil"/>
            </w:tcBorders>
          </w:tcPr>
          <w:p w14:paraId="3C478446" w14:textId="77777777" w:rsidR="005C4E85" w:rsidRPr="00AB4FE5" w:rsidRDefault="005C4E85" w:rsidP="00294C15">
            <w:pPr>
              <w:pStyle w:val="Normal6a"/>
            </w:pPr>
            <w:r w:rsidRPr="00AB4FE5">
              <w:t>(20)</w:t>
            </w:r>
            <w:r w:rsidRPr="00AB4FE5">
              <w:tab/>
            </w:r>
            <w:r w:rsidRPr="00AB4FE5">
              <w:rPr>
                <w:b/>
                <w:i/>
              </w:rPr>
              <w:t>For at sikre, at de nationale myndigheder og EU-agenturerne i forbindelse med udførelsen af deres opgaver undgår at træffe afgørelser udelukkende på grundlag af de oplysninger, der er registreret i EES, bør de tage hensyn</w:t>
            </w:r>
            <w:r w:rsidRPr="00AB4FE5">
              <w:t xml:space="preserve"> til, at de individuelle sagsmapper i EES kan indeholde ufuldstændige datasæt. 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w:t>
            </w:r>
          </w:p>
        </w:tc>
        <w:tc>
          <w:tcPr>
            <w:tcW w:w="4876" w:type="dxa"/>
            <w:tcBorders>
              <w:top w:val="nil"/>
              <w:left w:val="nil"/>
              <w:bottom w:val="nil"/>
              <w:right w:val="nil"/>
            </w:tcBorders>
          </w:tcPr>
          <w:p w14:paraId="1EAA5709" w14:textId="77777777" w:rsidR="005C4E85" w:rsidRPr="00AB4FE5" w:rsidRDefault="005C4E85" w:rsidP="00294C15">
            <w:pPr>
              <w:pStyle w:val="Normal6a"/>
            </w:pPr>
            <w:r w:rsidRPr="00AB4FE5">
              <w:t>(20)</w:t>
            </w:r>
            <w:r w:rsidRPr="00AB4FE5">
              <w:tab/>
            </w:r>
            <w:r w:rsidRPr="00AB4FE5">
              <w:rPr>
                <w:b/>
                <w:i/>
              </w:rPr>
              <w:t>Under hensyntagen</w:t>
            </w:r>
            <w:r w:rsidRPr="00AB4FE5">
              <w:t xml:space="preserve"> til, at de individuelle sagsmapper i EES </w:t>
            </w:r>
            <w:r w:rsidRPr="00AB4FE5">
              <w:rPr>
                <w:b/>
                <w:i/>
              </w:rPr>
              <w:t>under den gradvise idriftsættelse</w:t>
            </w:r>
            <w:r w:rsidRPr="00AB4FE5">
              <w:t xml:space="preserve"> kan indeholde ufuldstændige datasæt</w:t>
            </w:r>
            <w:r w:rsidRPr="00AB4FE5">
              <w:rPr>
                <w:b/>
                <w:i/>
              </w:rPr>
              <w:t>, bør de nationale myndigheder ikke træffe afgørelser, der påvirker enkeltpersoner negativt, udelukkende på grundlag af oplysninger, der er registreret i EES, eller på grundlag af det forhold, at der ikke er foretaget registrering af en ind- eller udrejse.</w:t>
            </w:r>
            <w:r w:rsidRPr="00AB4FE5">
              <w:t xml:space="preserve"> 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w:t>
            </w:r>
          </w:p>
        </w:tc>
      </w:tr>
    </w:tbl>
    <w:p w14:paraId="45C587E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5FACBC8" w14:textId="77777777" w:rsidR="005C4E85" w:rsidRPr="00AB4FE5" w:rsidRDefault="005C4E85" w:rsidP="005C4E85">
      <w:r w:rsidRPr="00AB4FE5">
        <w:rPr>
          <w:rStyle w:val="HideTWBExt"/>
          <w:color w:val="auto"/>
        </w:rPr>
        <w:t>&lt;/AmendB&gt;</w:t>
      </w:r>
    </w:p>
    <w:p w14:paraId="0A991409"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70</w:t>
      </w:r>
      <w:r w:rsidRPr="00AB4FE5">
        <w:rPr>
          <w:rStyle w:val="HideTWBExt"/>
          <w:color w:val="auto"/>
        </w:rPr>
        <w:t>&lt;/NumAmB&gt;</w:t>
      </w:r>
    </w:p>
    <w:p w14:paraId="2DA24176"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44B61B71"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19479425"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6A0B1DF7" w14:textId="77777777" w:rsidR="005C4E85" w:rsidRPr="00AB4FE5" w:rsidRDefault="005C4E85" w:rsidP="005C4E85">
      <w:pPr>
        <w:pStyle w:val="NormalBold"/>
      </w:pPr>
      <w:r w:rsidRPr="00AB4FE5">
        <w:rPr>
          <w:rStyle w:val="HideTWBExt"/>
          <w:b w:val="0"/>
          <w:color w:val="auto"/>
        </w:rPr>
        <w:t>&lt;/RepeatBlock-By&gt;</w:t>
      </w:r>
    </w:p>
    <w:p w14:paraId="4789745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F41A8E9" w14:textId="77777777" w:rsidR="005C4E85" w:rsidRPr="00AB4FE5" w:rsidRDefault="005C4E85" w:rsidP="005C4E85">
      <w:pPr>
        <w:pStyle w:val="NormalBold"/>
      </w:pPr>
      <w:r w:rsidRPr="00AB4FE5">
        <w:rPr>
          <w:rStyle w:val="HideTWBExt"/>
          <w:color w:val="auto"/>
        </w:rPr>
        <w:t>&lt;Article&gt;</w:t>
      </w:r>
      <w:r w:rsidRPr="00AB4FE5">
        <w:t>Betragtning 20</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52DF1D6" w14:textId="77777777" w:rsidTr="00294C15">
        <w:trPr>
          <w:trHeight w:hRule="exact" w:val="240"/>
          <w:jc w:val="center"/>
        </w:trPr>
        <w:tc>
          <w:tcPr>
            <w:tcW w:w="9752" w:type="dxa"/>
            <w:gridSpan w:val="2"/>
            <w:tcBorders>
              <w:top w:val="nil"/>
              <w:left w:val="nil"/>
              <w:bottom w:val="nil"/>
              <w:right w:val="nil"/>
            </w:tcBorders>
          </w:tcPr>
          <w:p w14:paraId="14F9FB64" w14:textId="77777777" w:rsidR="005C4E85" w:rsidRPr="00AB4FE5" w:rsidRDefault="005C4E85" w:rsidP="00294C15">
            <w:pPr>
              <w:rPr>
                <w:lang w:eastAsia="en-GB"/>
              </w:rPr>
            </w:pPr>
          </w:p>
        </w:tc>
      </w:tr>
      <w:tr w:rsidR="005C4E85" w:rsidRPr="00AB4FE5" w14:paraId="67A51920" w14:textId="77777777" w:rsidTr="00294C15">
        <w:trPr>
          <w:trHeight w:val="240"/>
          <w:jc w:val="center"/>
        </w:trPr>
        <w:tc>
          <w:tcPr>
            <w:tcW w:w="4876" w:type="dxa"/>
            <w:tcBorders>
              <w:top w:val="nil"/>
              <w:left w:val="nil"/>
              <w:bottom w:val="nil"/>
              <w:right w:val="nil"/>
            </w:tcBorders>
          </w:tcPr>
          <w:p w14:paraId="5EA375A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FE5A2D8" w14:textId="77777777" w:rsidR="005C4E85" w:rsidRPr="00AB4FE5" w:rsidRDefault="005C4E85" w:rsidP="00294C15">
            <w:pPr>
              <w:pStyle w:val="AmColumnHeading"/>
            </w:pPr>
            <w:r w:rsidRPr="00AB4FE5">
              <w:t>Ændringsforslag</w:t>
            </w:r>
          </w:p>
        </w:tc>
      </w:tr>
      <w:tr w:rsidR="005C4E85" w:rsidRPr="00AB4FE5" w14:paraId="49F1D198" w14:textId="77777777" w:rsidTr="00294C15">
        <w:trPr>
          <w:jc w:val="center"/>
        </w:trPr>
        <w:tc>
          <w:tcPr>
            <w:tcW w:w="4876" w:type="dxa"/>
            <w:tcBorders>
              <w:top w:val="nil"/>
              <w:left w:val="nil"/>
              <w:bottom w:val="nil"/>
              <w:right w:val="nil"/>
            </w:tcBorders>
          </w:tcPr>
          <w:p w14:paraId="43C1C69A" w14:textId="77777777" w:rsidR="005C4E85" w:rsidRPr="00AB4FE5" w:rsidRDefault="005C4E85" w:rsidP="00294C15">
            <w:pPr>
              <w:pStyle w:val="Normal6a"/>
            </w:pPr>
            <w:r w:rsidRPr="00AB4FE5">
              <w:t>(20)</w:t>
            </w:r>
            <w:r w:rsidRPr="00AB4FE5">
              <w:tab/>
              <w:t>For at sikre, at de nationale myndigheder og EU-agenturerne i forbindelse med udførelsen af deres opgaver undgår at træffe afgørelser udelukkende på grundlag af de oplysninger, der er registreret i EES, bør de tage hensyn til, at de individuelle sagsmapper i EES kan indeholde ufuldstændige datasæt. 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w:t>
            </w:r>
          </w:p>
        </w:tc>
        <w:tc>
          <w:tcPr>
            <w:tcW w:w="4876" w:type="dxa"/>
            <w:tcBorders>
              <w:top w:val="nil"/>
              <w:left w:val="nil"/>
              <w:bottom w:val="nil"/>
              <w:right w:val="nil"/>
            </w:tcBorders>
          </w:tcPr>
          <w:p w14:paraId="7BECE3F3" w14:textId="77777777" w:rsidR="005C4E85" w:rsidRPr="00AB4FE5" w:rsidRDefault="005C4E85" w:rsidP="00294C15">
            <w:pPr>
              <w:pStyle w:val="Normal6a"/>
            </w:pPr>
            <w:r w:rsidRPr="00AB4FE5">
              <w:t>(20)</w:t>
            </w:r>
            <w:r w:rsidRPr="00AB4FE5">
              <w:tab/>
              <w:t xml:space="preserve">For at sikre, at de nationale myndigheder og EU-agenturerne i forbindelse med udførelsen af deres opgaver undgår at træffe afgørelser udelukkende på grundlag af de oplysninger, der er registreret i EES, bør de tage hensyn til, at de individuelle sagsmapper i EES kan indeholde ufuldstændige datasæt. 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 </w:t>
            </w:r>
            <w:r w:rsidRPr="00AB4FE5">
              <w:rPr>
                <w:b/>
                <w:i/>
              </w:rPr>
              <w:t>Ind- og udrejseregistreringer, der foretages under den gradvise idriftsættelse, bør ikke anvendes til automatisk rapportering eller til automatiske processer, herunder automatisk søgning fra ETIAS.</w:t>
            </w:r>
          </w:p>
        </w:tc>
      </w:tr>
    </w:tbl>
    <w:p w14:paraId="5D0298D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7AE947F"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0F83B9E9" w14:textId="05AFAD82" w:rsidR="005C4E85" w:rsidRPr="00AB4FE5" w:rsidRDefault="005C4E85" w:rsidP="005C4E85">
      <w:pPr>
        <w:pStyle w:val="AmJustText"/>
      </w:pPr>
      <w:r w:rsidRPr="00AB4FE5">
        <w:t xml:space="preserve">Ændringsforslaget har til formål at finde en balance mellem fuldstændig sletning af data og generering af </w:t>
      </w:r>
      <w:r w:rsidR="00294C15" w:rsidRPr="00AB4FE5">
        <w:t>type I-fejl</w:t>
      </w:r>
      <w:r w:rsidRPr="00AB4FE5">
        <w:t xml:space="preserve"> med udgangspunkt i ufuldstændige data.</w:t>
      </w:r>
    </w:p>
    <w:p w14:paraId="4B7FD717" w14:textId="77777777" w:rsidR="005C4E85" w:rsidRPr="00AB4FE5" w:rsidRDefault="005C4E85" w:rsidP="005C4E85">
      <w:r w:rsidRPr="00AB4FE5">
        <w:rPr>
          <w:rStyle w:val="HideTWBExt"/>
          <w:color w:val="auto"/>
        </w:rPr>
        <w:t>&lt;/AmendB&gt;</w:t>
      </w:r>
    </w:p>
    <w:p w14:paraId="42ACFBF6"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71</w:t>
      </w:r>
      <w:r w:rsidRPr="00AB4FE5">
        <w:rPr>
          <w:rStyle w:val="HideTWBExt"/>
          <w:color w:val="auto"/>
        </w:rPr>
        <w:t>&lt;/NumAmB&gt;</w:t>
      </w:r>
    </w:p>
    <w:p w14:paraId="014AF68B"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33E0F4BC"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581999A7" w14:textId="77777777" w:rsidR="005C4E85" w:rsidRPr="00AB4FE5" w:rsidRDefault="005C4E85" w:rsidP="005C4E85">
      <w:pPr>
        <w:pStyle w:val="NormalBold"/>
      </w:pPr>
      <w:r w:rsidRPr="00AB4FE5">
        <w:rPr>
          <w:rStyle w:val="HideTWBExt"/>
          <w:b w:val="0"/>
          <w:color w:val="auto"/>
        </w:rPr>
        <w:t>&lt;/RepeatBlock-By&gt;</w:t>
      </w:r>
    </w:p>
    <w:p w14:paraId="69287A5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0EA3585" w14:textId="77777777" w:rsidR="005C4E85" w:rsidRPr="00AB4FE5" w:rsidRDefault="005C4E85" w:rsidP="005C4E85">
      <w:pPr>
        <w:pStyle w:val="NormalBold"/>
      </w:pPr>
      <w:r w:rsidRPr="00AB4FE5">
        <w:rPr>
          <w:rStyle w:val="HideTWBExt"/>
          <w:color w:val="auto"/>
        </w:rPr>
        <w:t>&lt;Article&gt;</w:t>
      </w:r>
      <w:r w:rsidRPr="00AB4FE5">
        <w:t>Betragtning 20</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F821746" w14:textId="77777777" w:rsidTr="00294C15">
        <w:trPr>
          <w:trHeight w:hRule="exact" w:val="240"/>
          <w:jc w:val="center"/>
        </w:trPr>
        <w:tc>
          <w:tcPr>
            <w:tcW w:w="9752" w:type="dxa"/>
            <w:gridSpan w:val="2"/>
            <w:tcBorders>
              <w:top w:val="nil"/>
              <w:left w:val="nil"/>
              <w:bottom w:val="nil"/>
              <w:right w:val="nil"/>
            </w:tcBorders>
          </w:tcPr>
          <w:p w14:paraId="441407F5" w14:textId="77777777" w:rsidR="005C4E85" w:rsidRPr="00AB4FE5" w:rsidRDefault="005C4E85" w:rsidP="00294C15">
            <w:pPr>
              <w:rPr>
                <w:lang w:eastAsia="en-GB"/>
              </w:rPr>
            </w:pPr>
          </w:p>
        </w:tc>
      </w:tr>
      <w:tr w:rsidR="005C4E85" w:rsidRPr="00AB4FE5" w14:paraId="53516A73" w14:textId="77777777" w:rsidTr="00294C15">
        <w:trPr>
          <w:trHeight w:val="240"/>
          <w:jc w:val="center"/>
        </w:trPr>
        <w:tc>
          <w:tcPr>
            <w:tcW w:w="4876" w:type="dxa"/>
            <w:tcBorders>
              <w:top w:val="nil"/>
              <w:left w:val="nil"/>
              <w:bottom w:val="nil"/>
              <w:right w:val="nil"/>
            </w:tcBorders>
          </w:tcPr>
          <w:p w14:paraId="4CC3A707"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8EBA624" w14:textId="77777777" w:rsidR="005C4E85" w:rsidRPr="00AB4FE5" w:rsidRDefault="005C4E85" w:rsidP="00294C15">
            <w:pPr>
              <w:pStyle w:val="AmColumnHeading"/>
            </w:pPr>
            <w:r w:rsidRPr="00AB4FE5">
              <w:t>Ændringsforslag</w:t>
            </w:r>
          </w:p>
        </w:tc>
      </w:tr>
      <w:tr w:rsidR="005C4E85" w:rsidRPr="00AB4FE5" w14:paraId="696D76FD" w14:textId="77777777" w:rsidTr="00294C15">
        <w:trPr>
          <w:jc w:val="center"/>
        </w:trPr>
        <w:tc>
          <w:tcPr>
            <w:tcW w:w="4876" w:type="dxa"/>
            <w:tcBorders>
              <w:top w:val="nil"/>
              <w:left w:val="nil"/>
              <w:bottom w:val="nil"/>
              <w:right w:val="nil"/>
            </w:tcBorders>
          </w:tcPr>
          <w:p w14:paraId="756DA088" w14:textId="77777777" w:rsidR="005C4E85" w:rsidRPr="00AB4FE5" w:rsidRDefault="005C4E85" w:rsidP="00294C15">
            <w:pPr>
              <w:pStyle w:val="Normal6a"/>
            </w:pPr>
            <w:r w:rsidRPr="00AB4FE5">
              <w:t>(20)</w:t>
            </w:r>
            <w:r w:rsidRPr="00AB4FE5">
              <w:tab/>
            </w:r>
            <w:r w:rsidRPr="00AB4FE5">
              <w:rPr>
                <w:b/>
                <w:i/>
              </w:rPr>
              <w:t>For at sikre, at de</w:t>
            </w:r>
            <w:r w:rsidRPr="00AB4FE5">
              <w:t xml:space="preserve"> nationale myndigheder og EU-agenturerne i forbindelse med udførelsen af deres opgaver undgår at træffe afgørelser udelukkende på grundlag af de oplysninger, der er registreret i EES, bør </w:t>
            </w:r>
            <w:r w:rsidRPr="00AB4FE5">
              <w:rPr>
                <w:b/>
                <w:i/>
              </w:rPr>
              <w:t>de tage hensyn til,</w:t>
            </w:r>
            <w:r w:rsidRPr="00AB4FE5">
              <w:t xml:space="preserve"> at de individuelle sagsmapper i EES kan indeholde ufuldstændige datasæt. 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w:t>
            </w:r>
          </w:p>
        </w:tc>
        <w:tc>
          <w:tcPr>
            <w:tcW w:w="4876" w:type="dxa"/>
            <w:tcBorders>
              <w:top w:val="nil"/>
              <w:left w:val="nil"/>
              <w:bottom w:val="nil"/>
              <w:right w:val="nil"/>
            </w:tcBorders>
          </w:tcPr>
          <w:p w14:paraId="09B46AAF" w14:textId="77777777" w:rsidR="005C4E85" w:rsidRPr="00AB4FE5" w:rsidRDefault="005C4E85" w:rsidP="00294C15">
            <w:pPr>
              <w:pStyle w:val="Normal6a"/>
            </w:pPr>
            <w:r w:rsidRPr="00AB4FE5">
              <w:t>(20)</w:t>
            </w:r>
            <w:r w:rsidRPr="00AB4FE5">
              <w:tab/>
              <w:t xml:space="preserve">De nationale myndigheder og EU-agenturerne </w:t>
            </w:r>
            <w:r w:rsidRPr="00AB4FE5">
              <w:rPr>
                <w:b/>
                <w:i/>
              </w:rPr>
              <w:t>bør</w:t>
            </w:r>
            <w:r w:rsidRPr="00AB4FE5">
              <w:t xml:space="preserve"> i forbindelse med udførelsen af deres opgaver </w:t>
            </w:r>
            <w:r w:rsidRPr="00AB4FE5">
              <w:rPr>
                <w:b/>
                <w:i/>
              </w:rPr>
              <w:t>undgå</w:t>
            </w:r>
            <w:r w:rsidRPr="00AB4FE5">
              <w:t xml:space="preserve"> at træffe afgørelser udelukkende </w:t>
            </w:r>
            <w:r w:rsidRPr="00AB4FE5">
              <w:rPr>
                <w:b/>
                <w:i/>
              </w:rPr>
              <w:t>eller primært</w:t>
            </w:r>
            <w:r w:rsidRPr="00AB4FE5">
              <w:t xml:space="preserve"> på grundlag af de oplysninger, der er registreret i EES,</w:t>
            </w:r>
            <w:r w:rsidRPr="00AB4FE5">
              <w:rPr>
                <w:b/>
                <w:i/>
              </w:rPr>
              <w:t xml:space="preserve"> da de</w:t>
            </w:r>
            <w:r w:rsidRPr="00AB4FE5">
              <w:t xml:space="preserve"> bør </w:t>
            </w:r>
            <w:r w:rsidRPr="00AB4FE5">
              <w:rPr>
                <w:b/>
                <w:i/>
              </w:rPr>
              <w:t>være bevidste om</w:t>
            </w:r>
            <w:r w:rsidRPr="00AB4FE5">
              <w:t>, at de individuelle sagsmapper i EES kan indeholde ufuldstændige datasæt. Denne fravigelse bør ophøre med at finde anvendelse 5 år efter den dato, der er fastsat af Kommissionen i overensstemmelse med artikel 66, stk. 1, i forordning (EU) 2017/2226 for at afspejle den 5-årige lagringsperiode for datasæt, for hvilke udrejseregistreringen mangler, jf. nævnte forordnings artikel 34, stk. 3.</w:t>
            </w:r>
          </w:p>
        </w:tc>
      </w:tr>
    </w:tbl>
    <w:p w14:paraId="277AC9B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C982F7E"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6562C458" w14:textId="77777777" w:rsidR="005C4E85" w:rsidRPr="00AB4FE5" w:rsidRDefault="005C4E85" w:rsidP="005C4E85">
      <w:pPr>
        <w:pStyle w:val="AmJustText"/>
      </w:pPr>
      <w:r w:rsidRPr="00AB4FE5">
        <w:t>Det bør præciseres, at de nationale myndigheder og EU-agenturerne ikke kan forlade sig på oplysningerne i EES i en periode på fem år i betragtning af den gradvise idriftsættelse og de ufuldstændige datasæt, som det vil give anledning til.</w:t>
      </w:r>
    </w:p>
    <w:p w14:paraId="1913606D" w14:textId="77777777" w:rsidR="005C4E85" w:rsidRPr="00AB4FE5" w:rsidRDefault="005C4E85" w:rsidP="005C4E85">
      <w:r w:rsidRPr="00AB4FE5">
        <w:rPr>
          <w:rStyle w:val="HideTWBExt"/>
          <w:color w:val="auto"/>
        </w:rPr>
        <w:t>&lt;/AmendB&gt;</w:t>
      </w:r>
    </w:p>
    <w:p w14:paraId="1D8D2F3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72</w:t>
      </w:r>
      <w:r w:rsidRPr="00AB4FE5">
        <w:rPr>
          <w:rStyle w:val="HideTWBExt"/>
          <w:color w:val="auto"/>
        </w:rPr>
        <w:t>&lt;/NumAmB&gt;</w:t>
      </w:r>
    </w:p>
    <w:p w14:paraId="4C58021A" w14:textId="77777777" w:rsidR="005C4E85" w:rsidRPr="00AB4FE5" w:rsidRDefault="005C4E85" w:rsidP="005C4E85">
      <w:pPr>
        <w:pStyle w:val="NormalBold"/>
      </w:pPr>
      <w:r w:rsidRPr="00AB4FE5">
        <w:rPr>
          <w:rStyle w:val="HideTWBExt"/>
          <w:b w:val="0"/>
          <w:color w:val="auto"/>
        </w:rPr>
        <w:t>&lt;RepeatBlock-By&gt;&lt;Members&gt;</w:t>
      </w:r>
      <w:r w:rsidRPr="00AB4FE5">
        <w:t>Sebastian Tynkkynen</w:t>
      </w:r>
      <w:r w:rsidRPr="00AB4FE5">
        <w:rPr>
          <w:rStyle w:val="HideTWBExt"/>
          <w:b w:val="0"/>
          <w:color w:val="auto"/>
        </w:rPr>
        <w:t>&lt;/Members&gt;</w:t>
      </w:r>
    </w:p>
    <w:p w14:paraId="67558C17" w14:textId="77777777" w:rsidR="005C4E85" w:rsidRPr="00AB4FE5" w:rsidRDefault="005C4E85" w:rsidP="005C4E85">
      <w:pPr>
        <w:pStyle w:val="NormalBold"/>
      </w:pPr>
      <w:r w:rsidRPr="00AB4FE5">
        <w:rPr>
          <w:rStyle w:val="HideTWBExt"/>
          <w:b w:val="0"/>
          <w:color w:val="auto"/>
        </w:rPr>
        <w:t>&lt;/RepeatBlock-By&gt;</w:t>
      </w:r>
    </w:p>
    <w:p w14:paraId="57EC36B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BFC7EC0" w14:textId="77777777" w:rsidR="005C4E85" w:rsidRPr="00AB4FE5" w:rsidRDefault="005C4E85" w:rsidP="005C4E85">
      <w:pPr>
        <w:pStyle w:val="NormalBold"/>
      </w:pPr>
      <w:r w:rsidRPr="00AB4FE5">
        <w:rPr>
          <w:rStyle w:val="HideTWBExt"/>
          <w:color w:val="auto"/>
        </w:rPr>
        <w:t>&lt;Article&gt;</w:t>
      </w:r>
      <w:r w:rsidRPr="00AB4FE5">
        <w:t>Betragtning 22</w:t>
      </w:r>
      <w:r w:rsidRPr="00AB4FE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63BDBEB" w14:textId="77777777" w:rsidTr="00294C15">
        <w:trPr>
          <w:trHeight w:hRule="exact" w:val="240"/>
          <w:jc w:val="center"/>
        </w:trPr>
        <w:tc>
          <w:tcPr>
            <w:tcW w:w="9752" w:type="dxa"/>
            <w:gridSpan w:val="2"/>
            <w:tcBorders>
              <w:top w:val="nil"/>
              <w:left w:val="nil"/>
              <w:bottom w:val="nil"/>
              <w:right w:val="nil"/>
            </w:tcBorders>
          </w:tcPr>
          <w:p w14:paraId="409744EC" w14:textId="77777777" w:rsidR="005C4E85" w:rsidRPr="00AB4FE5" w:rsidRDefault="005C4E85" w:rsidP="00294C15">
            <w:pPr>
              <w:rPr>
                <w:lang w:eastAsia="en-GB"/>
              </w:rPr>
            </w:pPr>
          </w:p>
        </w:tc>
      </w:tr>
      <w:tr w:rsidR="005C4E85" w:rsidRPr="00AB4FE5" w14:paraId="223F3318" w14:textId="77777777" w:rsidTr="00294C15">
        <w:trPr>
          <w:trHeight w:val="240"/>
          <w:jc w:val="center"/>
        </w:trPr>
        <w:tc>
          <w:tcPr>
            <w:tcW w:w="4876" w:type="dxa"/>
            <w:tcBorders>
              <w:top w:val="nil"/>
              <w:left w:val="nil"/>
              <w:bottom w:val="nil"/>
              <w:right w:val="nil"/>
            </w:tcBorders>
          </w:tcPr>
          <w:p w14:paraId="4170731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1FC9725" w14:textId="77777777" w:rsidR="005C4E85" w:rsidRPr="00AB4FE5" w:rsidRDefault="005C4E85" w:rsidP="00294C15">
            <w:pPr>
              <w:pStyle w:val="AmColumnHeading"/>
            </w:pPr>
            <w:r w:rsidRPr="00AB4FE5">
              <w:t>Ændringsforslag</w:t>
            </w:r>
          </w:p>
        </w:tc>
      </w:tr>
      <w:tr w:rsidR="005C4E85" w:rsidRPr="00AB4FE5" w14:paraId="02829966" w14:textId="77777777" w:rsidTr="00294C15">
        <w:trPr>
          <w:jc w:val="center"/>
        </w:trPr>
        <w:tc>
          <w:tcPr>
            <w:tcW w:w="4876" w:type="dxa"/>
            <w:tcBorders>
              <w:top w:val="nil"/>
              <w:left w:val="nil"/>
              <w:bottom w:val="nil"/>
              <w:right w:val="nil"/>
            </w:tcBorders>
          </w:tcPr>
          <w:p w14:paraId="6D97F296" w14:textId="77777777" w:rsidR="005C4E85" w:rsidRPr="00AB4FE5" w:rsidRDefault="005C4E85" w:rsidP="00294C15">
            <w:pPr>
              <w:pStyle w:val="Normal6a"/>
            </w:pPr>
            <w:r w:rsidRPr="00AB4FE5">
              <w:rPr>
                <w:b/>
                <w:i/>
              </w:rPr>
              <w:t>(22)</w:t>
            </w:r>
            <w:r w:rsidRPr="00AB4FE5">
              <w:tab/>
            </w:r>
            <w:r w:rsidRPr="00AB4FE5">
              <w:rPr>
                <w:b/>
                <w:i/>
              </w:rPr>
              <w:t>Det Europæiske Agentur for Grænse- og Kystbevogtning bør afholde sig fra at anvende oplysninger, der er blevet registreret i EES under den gradvise idriftsættelse, til at foretage risikoanalyser og sårbarhedsvurderinger, fordi oplysningerne er ufuldstændige, hvilket kan føre til vildledende risiko- og sårbarhedsvurderinger.</w:t>
            </w:r>
          </w:p>
        </w:tc>
        <w:tc>
          <w:tcPr>
            <w:tcW w:w="4876" w:type="dxa"/>
            <w:tcBorders>
              <w:top w:val="nil"/>
              <w:left w:val="nil"/>
              <w:bottom w:val="nil"/>
              <w:right w:val="nil"/>
            </w:tcBorders>
          </w:tcPr>
          <w:p w14:paraId="794260A5" w14:textId="77777777" w:rsidR="005C4E85" w:rsidRPr="00AB4FE5" w:rsidRDefault="005C4E85" w:rsidP="00294C15">
            <w:pPr>
              <w:pStyle w:val="Normal6a"/>
            </w:pPr>
            <w:r w:rsidRPr="00AB4FE5">
              <w:rPr>
                <w:b/>
                <w:i/>
              </w:rPr>
              <w:t>udgår</w:t>
            </w:r>
          </w:p>
        </w:tc>
      </w:tr>
    </w:tbl>
    <w:p w14:paraId="6743907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{FI}</w:t>
      </w:r>
      <w:r w:rsidRPr="00AB4FE5">
        <w:t>fi</w:t>
      </w:r>
      <w:r w:rsidRPr="00AB4FE5">
        <w:rPr>
          <w:rStyle w:val="HideTWBExt"/>
          <w:color w:val="auto"/>
        </w:rPr>
        <w:t>&lt;/Original&gt;</w:t>
      </w:r>
    </w:p>
    <w:p w14:paraId="260AA1E5" w14:textId="77777777" w:rsidR="005C4E85" w:rsidRPr="00AB4FE5" w:rsidRDefault="005C4E85" w:rsidP="005C4E85">
      <w:r w:rsidRPr="00AB4FE5">
        <w:rPr>
          <w:rStyle w:val="HideTWBExt"/>
          <w:color w:val="auto"/>
        </w:rPr>
        <w:t>&lt;/AmendB&gt;</w:t>
      </w:r>
    </w:p>
    <w:p w14:paraId="5B1568E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73</w:t>
      </w:r>
      <w:r w:rsidRPr="00AB4FE5">
        <w:rPr>
          <w:rStyle w:val="HideTWBExt"/>
          <w:color w:val="auto"/>
        </w:rPr>
        <w:t>&lt;/NumAmB&gt;</w:t>
      </w:r>
    </w:p>
    <w:p w14:paraId="5F675750"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1A8D84A3" w14:textId="77777777" w:rsidR="005C4E85" w:rsidRPr="00AB4FE5" w:rsidRDefault="005C4E85" w:rsidP="005C4E85">
      <w:pPr>
        <w:pStyle w:val="NormalBold"/>
      </w:pPr>
      <w:r w:rsidRPr="00AB4FE5">
        <w:rPr>
          <w:rStyle w:val="HideTWBExt"/>
          <w:b w:val="0"/>
          <w:color w:val="auto"/>
        </w:rPr>
        <w:t>&lt;/RepeatBlock-By&gt;</w:t>
      </w:r>
    </w:p>
    <w:p w14:paraId="42261C4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B16EEE9" w14:textId="77777777" w:rsidR="005C4E85" w:rsidRPr="00AB4FE5" w:rsidRDefault="005C4E85" w:rsidP="005C4E85">
      <w:pPr>
        <w:pStyle w:val="NormalBold"/>
      </w:pPr>
      <w:r w:rsidRPr="00AB4FE5">
        <w:rPr>
          <w:rStyle w:val="HideTWBExt"/>
          <w:color w:val="auto"/>
        </w:rPr>
        <w:t>&lt;Article&gt;</w:t>
      </w:r>
      <w:r w:rsidRPr="00AB4FE5">
        <w:t>Betragtning 22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8148F8A" w14:textId="77777777" w:rsidTr="00294C15">
        <w:trPr>
          <w:trHeight w:hRule="exact" w:val="240"/>
          <w:jc w:val="center"/>
        </w:trPr>
        <w:tc>
          <w:tcPr>
            <w:tcW w:w="9752" w:type="dxa"/>
            <w:gridSpan w:val="2"/>
            <w:tcBorders>
              <w:top w:val="nil"/>
              <w:left w:val="nil"/>
              <w:bottom w:val="nil"/>
              <w:right w:val="nil"/>
            </w:tcBorders>
          </w:tcPr>
          <w:p w14:paraId="49D83FCE" w14:textId="77777777" w:rsidR="005C4E85" w:rsidRPr="00AB4FE5" w:rsidRDefault="005C4E85" w:rsidP="00294C15">
            <w:pPr>
              <w:rPr>
                <w:lang w:eastAsia="en-GB"/>
              </w:rPr>
            </w:pPr>
          </w:p>
        </w:tc>
      </w:tr>
      <w:tr w:rsidR="005C4E85" w:rsidRPr="00AB4FE5" w14:paraId="6D7FAD21" w14:textId="77777777" w:rsidTr="00294C15">
        <w:trPr>
          <w:trHeight w:val="240"/>
          <w:jc w:val="center"/>
        </w:trPr>
        <w:tc>
          <w:tcPr>
            <w:tcW w:w="4876" w:type="dxa"/>
            <w:tcBorders>
              <w:top w:val="nil"/>
              <w:left w:val="nil"/>
              <w:bottom w:val="nil"/>
              <w:right w:val="nil"/>
            </w:tcBorders>
          </w:tcPr>
          <w:p w14:paraId="17D36279"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3757E6C" w14:textId="77777777" w:rsidR="005C4E85" w:rsidRPr="00AB4FE5" w:rsidRDefault="005C4E85" w:rsidP="00294C15">
            <w:pPr>
              <w:pStyle w:val="AmColumnHeading"/>
            </w:pPr>
            <w:r w:rsidRPr="00AB4FE5">
              <w:t>Ændringsforslag</w:t>
            </w:r>
          </w:p>
        </w:tc>
      </w:tr>
      <w:tr w:rsidR="005C4E85" w:rsidRPr="00AB4FE5" w14:paraId="0E1512FE" w14:textId="77777777" w:rsidTr="00294C15">
        <w:trPr>
          <w:jc w:val="center"/>
        </w:trPr>
        <w:tc>
          <w:tcPr>
            <w:tcW w:w="4876" w:type="dxa"/>
            <w:tcBorders>
              <w:top w:val="nil"/>
              <w:left w:val="nil"/>
              <w:bottom w:val="nil"/>
              <w:right w:val="nil"/>
            </w:tcBorders>
          </w:tcPr>
          <w:p w14:paraId="5621B828" w14:textId="77777777" w:rsidR="005C4E85" w:rsidRPr="00AB4FE5" w:rsidRDefault="005C4E85" w:rsidP="00294C15">
            <w:pPr>
              <w:pStyle w:val="Normal6a"/>
            </w:pPr>
            <w:r w:rsidRPr="00AB4FE5">
              <w:t>(22)</w:t>
            </w:r>
            <w:r w:rsidRPr="00AB4FE5">
              <w:tab/>
              <w:t>Det Europæiske Agentur for Grænse- og Kystbevogtning bør afholde sig fra at anvende oplysninger, der er blevet registreret i EES under den gradvise idriftsættelse, til at foretage risikoanalyser og sårbarhedsvurderinger, fordi oplysningerne er ufuldstændige, hvilket kan føre til vildledende risiko- og sårbarhedsvurderinger.</w:t>
            </w:r>
          </w:p>
        </w:tc>
        <w:tc>
          <w:tcPr>
            <w:tcW w:w="4876" w:type="dxa"/>
            <w:tcBorders>
              <w:top w:val="nil"/>
              <w:left w:val="nil"/>
              <w:bottom w:val="nil"/>
              <w:right w:val="nil"/>
            </w:tcBorders>
          </w:tcPr>
          <w:p w14:paraId="66A2C965" w14:textId="77777777" w:rsidR="005C4E85" w:rsidRPr="00AB4FE5" w:rsidRDefault="005C4E85" w:rsidP="00294C15">
            <w:pPr>
              <w:pStyle w:val="Normal6a"/>
            </w:pPr>
            <w:r w:rsidRPr="00AB4FE5">
              <w:t>(22)</w:t>
            </w:r>
            <w:r w:rsidRPr="00AB4FE5">
              <w:tab/>
              <w:t xml:space="preserve">Det Europæiske Agentur for Grænse- og Kystbevogtning bør afholde sig fra at anvende oplysninger, der er blevet registreret i EES under den gradvise idriftsættelse, til at foretage risikoanalyser og sårbarhedsvurderinger, fordi oplysningerne er ufuldstændige, hvilket kan føre til vildledende risiko- og sårbarhedsvurderinger. </w:t>
            </w:r>
            <w:r w:rsidRPr="00AB4FE5">
              <w:rPr>
                <w:b/>
                <w:i/>
              </w:rPr>
              <w:t>På samme måde bør Europol i overensstemmelse med princippet om nøjagtighed og for at undgå risikoen for ukorrekte match med henblik på retshåndhævelse udelukkes fra adgang til oplysninger i EES, indtil den gradvise idriftsættelse af EES er afsluttet.</w:t>
            </w:r>
          </w:p>
        </w:tc>
      </w:tr>
    </w:tbl>
    <w:p w14:paraId="598651F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102892F" w14:textId="77777777" w:rsidR="005C4E85" w:rsidRPr="00AB4FE5" w:rsidRDefault="005C4E85" w:rsidP="005C4E85">
      <w:r w:rsidRPr="00AB4FE5">
        <w:rPr>
          <w:rStyle w:val="HideTWBExt"/>
          <w:color w:val="auto"/>
        </w:rPr>
        <w:t>&lt;/AmendB&gt;</w:t>
      </w:r>
    </w:p>
    <w:p w14:paraId="1FD7E86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74</w:t>
      </w:r>
      <w:r w:rsidRPr="00AB4FE5">
        <w:rPr>
          <w:rStyle w:val="HideTWBExt"/>
          <w:color w:val="auto"/>
        </w:rPr>
        <w:t>&lt;/NumAmB&gt;</w:t>
      </w:r>
    </w:p>
    <w:p w14:paraId="38FCA84A"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4FD1010A" w14:textId="77777777" w:rsidR="005C4E85" w:rsidRPr="00AB4FE5" w:rsidRDefault="005C4E85" w:rsidP="005C4E85">
      <w:pPr>
        <w:pStyle w:val="NormalBold"/>
      </w:pPr>
      <w:r w:rsidRPr="00AB4FE5">
        <w:rPr>
          <w:rStyle w:val="HideTWBExt"/>
          <w:b w:val="0"/>
          <w:color w:val="auto"/>
        </w:rPr>
        <w:t>&lt;/RepeatBlock-By&gt;</w:t>
      </w:r>
    </w:p>
    <w:p w14:paraId="2021B48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81754FE" w14:textId="77777777" w:rsidR="005C4E85" w:rsidRPr="00AB4FE5" w:rsidRDefault="005C4E85" w:rsidP="005C4E85">
      <w:pPr>
        <w:pStyle w:val="NormalBold"/>
      </w:pPr>
      <w:r w:rsidRPr="00AB4FE5">
        <w:rPr>
          <w:rStyle w:val="HideTWBExt"/>
          <w:color w:val="auto"/>
        </w:rPr>
        <w:t>&lt;Article&gt;</w:t>
      </w:r>
      <w:r w:rsidRPr="00AB4FE5">
        <w:t>Betragtning 23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95F2EB2" w14:textId="77777777" w:rsidTr="00294C15">
        <w:trPr>
          <w:trHeight w:hRule="exact" w:val="240"/>
          <w:jc w:val="center"/>
        </w:trPr>
        <w:tc>
          <w:tcPr>
            <w:tcW w:w="9752" w:type="dxa"/>
            <w:gridSpan w:val="2"/>
            <w:tcBorders>
              <w:top w:val="nil"/>
              <w:left w:val="nil"/>
              <w:bottom w:val="nil"/>
              <w:right w:val="nil"/>
            </w:tcBorders>
          </w:tcPr>
          <w:p w14:paraId="422465B8" w14:textId="77777777" w:rsidR="005C4E85" w:rsidRPr="00AB4FE5" w:rsidRDefault="005C4E85" w:rsidP="00294C15">
            <w:pPr>
              <w:rPr>
                <w:lang w:eastAsia="en-GB"/>
              </w:rPr>
            </w:pPr>
          </w:p>
        </w:tc>
      </w:tr>
      <w:tr w:rsidR="005C4E85" w:rsidRPr="00AB4FE5" w14:paraId="6C21A60B" w14:textId="77777777" w:rsidTr="00294C15">
        <w:trPr>
          <w:trHeight w:val="240"/>
          <w:jc w:val="center"/>
        </w:trPr>
        <w:tc>
          <w:tcPr>
            <w:tcW w:w="4876" w:type="dxa"/>
            <w:tcBorders>
              <w:top w:val="nil"/>
              <w:left w:val="nil"/>
              <w:bottom w:val="nil"/>
              <w:right w:val="nil"/>
            </w:tcBorders>
          </w:tcPr>
          <w:p w14:paraId="238F16E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36DF375" w14:textId="77777777" w:rsidR="005C4E85" w:rsidRPr="00AB4FE5" w:rsidRDefault="005C4E85" w:rsidP="00294C15">
            <w:pPr>
              <w:pStyle w:val="AmColumnHeading"/>
            </w:pPr>
            <w:r w:rsidRPr="00AB4FE5">
              <w:t>Ændringsforslag</w:t>
            </w:r>
          </w:p>
        </w:tc>
      </w:tr>
      <w:tr w:rsidR="005C4E85" w:rsidRPr="00AB4FE5" w14:paraId="61924123" w14:textId="77777777" w:rsidTr="00294C15">
        <w:trPr>
          <w:jc w:val="center"/>
        </w:trPr>
        <w:tc>
          <w:tcPr>
            <w:tcW w:w="4876" w:type="dxa"/>
            <w:tcBorders>
              <w:top w:val="nil"/>
              <w:left w:val="nil"/>
              <w:bottom w:val="nil"/>
              <w:right w:val="nil"/>
            </w:tcBorders>
          </w:tcPr>
          <w:p w14:paraId="61EBEC54" w14:textId="77777777" w:rsidR="005C4E85" w:rsidRPr="00AB4FE5" w:rsidRDefault="005C4E85" w:rsidP="00294C15">
            <w:pPr>
              <w:pStyle w:val="Normal6a"/>
            </w:pPr>
            <w:r w:rsidRPr="00AB4FE5">
              <w:t>(23)</w:t>
            </w:r>
            <w:r w:rsidRPr="00AB4FE5">
              <w:tab/>
              <w:t>For at sikre en effektiv forvaltning af de ydre grænser under den gradvise idriftsættelse af EES ved de grænseovergangssteder, hvor EES ikke anvendes, bør ind- og udrejsekontrollen foretages i overensstemmelse med forordning (EU) 2016/399 i den affattelse, som finder anvendelse [dagen før den dato, fra hvilken EES skal idriftsættes, som fastsat af Kommissionen i overensstemmelse med artikel 66, stk. 1, i forordning (EU) 2017/2226]. Ved de grænseovergangssteder, hvor EES anvendes, bør der foretages ind- og udrejsekontrol i overensstemmelse med forordning (EU) 2017/2226 og Schengengrænsekodeksen. Der bør dog gælde specifikke fravigelser af disse forordninger for så vidt angår kontrol ved de grænseovergangssteder, hvor EES anvendes uden biometriske funktioner, for at muliggøre en gradvis idriftsættelse. Det bør ske, uden at det berører kontrollen af visumindehavere ved hjælp af fingeraftryk i overensstemmelse med forordning (EF) nr. 787/2008.</w:t>
            </w:r>
          </w:p>
        </w:tc>
        <w:tc>
          <w:tcPr>
            <w:tcW w:w="4876" w:type="dxa"/>
            <w:tcBorders>
              <w:top w:val="nil"/>
              <w:left w:val="nil"/>
              <w:bottom w:val="nil"/>
              <w:right w:val="nil"/>
            </w:tcBorders>
          </w:tcPr>
          <w:p w14:paraId="32D647EE" w14:textId="77777777" w:rsidR="005C4E85" w:rsidRPr="00AB4FE5" w:rsidRDefault="005C4E85" w:rsidP="00294C15">
            <w:pPr>
              <w:pStyle w:val="Normal6a"/>
            </w:pPr>
            <w:r w:rsidRPr="00AB4FE5">
              <w:t>(23)</w:t>
            </w:r>
            <w:r w:rsidRPr="00AB4FE5">
              <w:tab/>
            </w:r>
            <w:r w:rsidRPr="00AB4FE5">
              <w:rPr>
                <w:b/>
                <w:i/>
              </w:rPr>
              <w:t>Effektiv forvaltning af de ydre grænser er afgørende for et Schengenområde uden kontrol ved de indre grænser, da det letter lovlig grænsepassage, sikrer effektiv migrationsstyring, øger den indre sikkerhed ved at opdage og forebygge trusler ved de ydre grænser og opretholder princippet om fri bevægelighed for personer.</w:t>
            </w:r>
            <w:r w:rsidRPr="00AB4FE5">
              <w:t xml:space="preserve"> For at sikre en effektiv forvaltning af de ydre grænser under den gradvise idriftsættelse af EES ved de grænseovergangssteder, hvor EES ikke anvendes, bør ind- og udrejsekontrollen foretages i overensstemmelse med forordning (EU) 2016/399 i den affattelse, som finder anvendelse [dagen før den dato, fra hvilken EES skal idriftsættes, som fastsat af Kommissionen i overensstemmelse med artikel 66, stk. 1, i forordning (EU) 2017/2226]. Ved de grænseovergangssteder, hvor EES anvendes, bør der foretages ind- og udrejsekontrol i overensstemmelse med forordning (EU) 2017/2226 og Schengengrænsekodeksen. Der bør dog gælde specifikke fravigelser af disse forordninger for så vidt angår kontrol ved de grænseovergangssteder, hvor EES anvendes uden biometriske funktioner, for at muliggøre en gradvis idriftsættelse. Det bør ske, uden at det berører kontrollen af visumindehavere ved hjælp af fingeraftryk i overensstemmelse med forordning (EF) nr. 787/2008.</w:t>
            </w:r>
          </w:p>
        </w:tc>
      </w:tr>
    </w:tbl>
    <w:p w14:paraId="42D9C71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7B77BFF" w14:textId="77777777" w:rsidR="005C4E85" w:rsidRPr="00AB4FE5" w:rsidRDefault="005C4E85" w:rsidP="005C4E85">
      <w:r w:rsidRPr="00AB4FE5">
        <w:rPr>
          <w:rStyle w:val="HideTWBExt"/>
          <w:color w:val="auto"/>
        </w:rPr>
        <w:t>&lt;/AmendB&gt;</w:t>
      </w:r>
    </w:p>
    <w:p w14:paraId="6ED6317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75</w:t>
      </w:r>
      <w:r w:rsidRPr="00AB4FE5">
        <w:rPr>
          <w:rStyle w:val="HideTWBExt"/>
          <w:color w:val="auto"/>
        </w:rPr>
        <w:t>&lt;/NumAmB&gt;</w:t>
      </w:r>
    </w:p>
    <w:p w14:paraId="2A3594E7"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649E2B92" w14:textId="77777777" w:rsidR="005C4E85" w:rsidRPr="00AB4FE5" w:rsidRDefault="005C4E85" w:rsidP="005C4E85">
      <w:pPr>
        <w:pStyle w:val="NormalBold"/>
      </w:pPr>
      <w:r w:rsidRPr="00AB4FE5">
        <w:rPr>
          <w:rStyle w:val="HideTWBExt"/>
          <w:b w:val="0"/>
          <w:color w:val="auto"/>
        </w:rPr>
        <w:t>&lt;/RepeatBlock-By&gt;</w:t>
      </w:r>
    </w:p>
    <w:p w14:paraId="22FA6F1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C8459CF" w14:textId="77777777" w:rsidR="005C4E85" w:rsidRPr="00AB4FE5" w:rsidRDefault="005C4E85" w:rsidP="005C4E85">
      <w:pPr>
        <w:pStyle w:val="NormalBold"/>
      </w:pPr>
      <w:r w:rsidRPr="00AB4FE5">
        <w:rPr>
          <w:rStyle w:val="HideTWBExt"/>
          <w:color w:val="auto"/>
        </w:rPr>
        <w:t>&lt;Article&gt;</w:t>
      </w:r>
      <w:r w:rsidRPr="00AB4FE5">
        <w:t>Betragtning 24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1186E60" w14:textId="77777777" w:rsidTr="00294C15">
        <w:trPr>
          <w:trHeight w:hRule="exact" w:val="240"/>
          <w:jc w:val="center"/>
        </w:trPr>
        <w:tc>
          <w:tcPr>
            <w:tcW w:w="9752" w:type="dxa"/>
            <w:gridSpan w:val="2"/>
            <w:tcBorders>
              <w:top w:val="nil"/>
              <w:left w:val="nil"/>
              <w:bottom w:val="nil"/>
              <w:right w:val="nil"/>
            </w:tcBorders>
          </w:tcPr>
          <w:p w14:paraId="7C764A97" w14:textId="77777777" w:rsidR="005C4E85" w:rsidRPr="00AB4FE5" w:rsidRDefault="005C4E85" w:rsidP="00294C15">
            <w:pPr>
              <w:rPr>
                <w:lang w:eastAsia="en-GB"/>
              </w:rPr>
            </w:pPr>
          </w:p>
        </w:tc>
      </w:tr>
      <w:tr w:rsidR="005C4E85" w:rsidRPr="00AB4FE5" w14:paraId="7B6874D1" w14:textId="77777777" w:rsidTr="00294C15">
        <w:trPr>
          <w:trHeight w:val="240"/>
          <w:jc w:val="center"/>
        </w:trPr>
        <w:tc>
          <w:tcPr>
            <w:tcW w:w="4876" w:type="dxa"/>
            <w:tcBorders>
              <w:top w:val="nil"/>
              <w:left w:val="nil"/>
              <w:bottom w:val="nil"/>
              <w:right w:val="nil"/>
            </w:tcBorders>
          </w:tcPr>
          <w:p w14:paraId="014F4BE5"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A1F3CB3" w14:textId="77777777" w:rsidR="005C4E85" w:rsidRPr="00AB4FE5" w:rsidRDefault="005C4E85" w:rsidP="00294C15">
            <w:pPr>
              <w:pStyle w:val="AmColumnHeading"/>
            </w:pPr>
            <w:r w:rsidRPr="00AB4FE5">
              <w:t>Ændringsforslag</w:t>
            </w:r>
          </w:p>
        </w:tc>
      </w:tr>
      <w:tr w:rsidR="005C4E85" w:rsidRPr="00AB4FE5" w14:paraId="1A9E4635" w14:textId="77777777" w:rsidTr="00294C15">
        <w:trPr>
          <w:jc w:val="center"/>
        </w:trPr>
        <w:tc>
          <w:tcPr>
            <w:tcW w:w="4876" w:type="dxa"/>
            <w:tcBorders>
              <w:top w:val="nil"/>
              <w:left w:val="nil"/>
              <w:bottom w:val="nil"/>
              <w:right w:val="nil"/>
            </w:tcBorders>
          </w:tcPr>
          <w:p w14:paraId="715680C4" w14:textId="77777777" w:rsidR="005C4E85" w:rsidRPr="00AB4FE5" w:rsidRDefault="005C4E85" w:rsidP="00294C15">
            <w:pPr>
              <w:pStyle w:val="Normal6a"/>
            </w:pPr>
            <w:r w:rsidRPr="00AB4FE5">
              <w:t>(24)</w:t>
            </w:r>
            <w:r w:rsidRPr="00AB4FE5">
              <w:tab/>
              <w:t>For at muliggøre en effektiv tilpasning af de tekniske og organisatoriske ordninger under den gradvise idriftsættelse af EES i hver medlemsstat og for at håndtere ekstraordinære tilfælde, hvor der opstår fejl i EES' centrale system, de nationale systemer eller kommunikationsinfrastrukturen, eller hvor der opstår uforholdsmæssigt lange ventetider ved grænserne, bør medlemsstaterne have mulighed for helt eller delvist at suspendere driften af EES ved visse grænseovergangssteder. I tilfælde af delvis suspension bør registreringen af biometriske oplysninger i EES suspenderes. I tilfælde af fuldstændig suspension bør der ikke registreres oplysninger i EES. For at afbøde yderligere risici i forbindelse med udrulningen af EES med biometriske funktioner bør medlemsstaterne under ekstraordinære omstændigheder, der fører til en så intensiv trafik, at ventetiderne ved grænserne bliver uforholdsmæssigt lange, have mulighed for at suspendere registreringen af biometriske oplysninger i EES efter afslutningen af den gradvise idriftsættelse. En sådan suspension bør være mulig i en begrænset periode på 60 dage efter afslutningen af den gradvise idriftsættelse af EES og bør forlænges med 60 dage, hvis mindre end 80 % af de individuelle sagsmapper, der er blevet registreret i EES under den gradvise idriftsættelse af EES, indeholder biometriske oplysninger.</w:t>
            </w:r>
          </w:p>
        </w:tc>
        <w:tc>
          <w:tcPr>
            <w:tcW w:w="4876" w:type="dxa"/>
            <w:tcBorders>
              <w:top w:val="nil"/>
              <w:left w:val="nil"/>
              <w:bottom w:val="nil"/>
              <w:right w:val="nil"/>
            </w:tcBorders>
          </w:tcPr>
          <w:p w14:paraId="1E96CF60" w14:textId="77777777" w:rsidR="005C4E85" w:rsidRPr="00AB4FE5" w:rsidRDefault="005C4E85" w:rsidP="00294C15">
            <w:pPr>
              <w:pStyle w:val="Normal6a"/>
            </w:pPr>
            <w:r w:rsidRPr="00AB4FE5">
              <w:t>(24)</w:t>
            </w:r>
            <w:r w:rsidRPr="00AB4FE5">
              <w:tab/>
              <w:t>For at muliggøre en effektiv tilpasning af de tekniske og organisatoriske ordninger under den gradvise idriftsættelse af EES i hver medlemsstat og for at håndtere ekstraordinære tilfælde, hvor der opstår fejl i EES' centrale system, de nationale systemer eller kommunikationsinfrastrukturen, eller hvor der opstår uforholdsmæssigt lange ventetider ved grænserne, bør medlemsstaterne have mulighed for helt eller delvist at suspendere driften af EES ved visse grænseovergangssteder. I tilfælde af delvis suspension bør registreringen af biometriske oplysninger i EES suspenderes. I tilfælde af fuldstændig suspension bør der ikke registreres oplysninger i EES. For at afbøde yderligere risici i forbindelse med udrulningen af EES med biometriske funktioner bør medlemsstaterne under ekstraordinære omstændigheder, der fører til en så intensiv trafik, at ventetiderne ved grænserne bliver uforholdsmæssigt lange, have mulighed for at suspendere registreringen af biometriske oplysninger i EES efter afslutningen af den gradvise idriftsættelse. En sådan suspension bør være mulig i en begrænset periode på 60 dage efter afslutningen af den gradvise idriftsættelse af EES og bør forlænges med 60 dage, hvis mindre end 80 % af de individuelle sagsmapper, der er blevet registreret i EES under den gradvise idriftsættelse af EES, indeholder biometriske oplysninger.</w:t>
            </w:r>
            <w:r w:rsidRPr="00AB4FE5">
              <w:rPr>
                <w:b/>
                <w:i/>
              </w:rPr>
              <w:t> Suspensionen af registreringen af biometriske oplysninger i EES bør ikke have en negativ indvirkning på rettighederne og indrejsebetingelserne for tredjelandsstatsborgere, der skal registreres i EES. En afgørelse om nægtelse af indrejse i henhold til forordning (EU) 2016/399 bør ikke træffes udelukkende på grundlag af, at registreringen af biometriske oplysninger i EES er blevet suspenderet af medlemsstaten.</w:t>
            </w:r>
          </w:p>
        </w:tc>
      </w:tr>
    </w:tbl>
    <w:p w14:paraId="44F818C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CDC3720" w14:textId="77777777" w:rsidR="005C4E85" w:rsidRPr="00AB4FE5" w:rsidRDefault="005C4E85" w:rsidP="005C4E85">
      <w:r w:rsidRPr="00AB4FE5">
        <w:rPr>
          <w:rStyle w:val="HideTWBExt"/>
          <w:color w:val="auto"/>
        </w:rPr>
        <w:t>&lt;/AmendB&gt;</w:t>
      </w:r>
    </w:p>
    <w:p w14:paraId="0977461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76</w:t>
      </w:r>
      <w:r w:rsidRPr="00AB4FE5">
        <w:rPr>
          <w:rStyle w:val="HideTWBExt"/>
          <w:color w:val="auto"/>
        </w:rPr>
        <w:t>&lt;/NumAmB&gt;</w:t>
      </w:r>
    </w:p>
    <w:p w14:paraId="3FC7B91E"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6C157D8D" w14:textId="77777777" w:rsidR="005C4E85" w:rsidRPr="00AB4FE5" w:rsidRDefault="005C4E85" w:rsidP="005C4E85">
      <w:pPr>
        <w:pStyle w:val="NormalBold"/>
      </w:pPr>
      <w:r w:rsidRPr="00AB4FE5">
        <w:rPr>
          <w:rStyle w:val="HideTWBExt"/>
          <w:b w:val="0"/>
          <w:color w:val="auto"/>
        </w:rPr>
        <w:t>&lt;/RepeatBlock-By&gt;</w:t>
      </w:r>
    </w:p>
    <w:p w14:paraId="0F7E794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1FF070A" w14:textId="77777777" w:rsidR="005C4E85" w:rsidRPr="00AB4FE5" w:rsidRDefault="005C4E85" w:rsidP="005C4E85">
      <w:pPr>
        <w:pStyle w:val="NormalBold"/>
      </w:pPr>
      <w:r w:rsidRPr="00AB4FE5">
        <w:rPr>
          <w:rStyle w:val="HideTWBExt"/>
          <w:color w:val="auto"/>
        </w:rPr>
        <w:t>&lt;Article&gt;</w:t>
      </w:r>
      <w:r w:rsidRPr="00AB4FE5">
        <w:t>Betragtning 24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CEB2D15" w14:textId="77777777" w:rsidTr="00294C15">
        <w:trPr>
          <w:trHeight w:hRule="exact" w:val="240"/>
          <w:jc w:val="center"/>
        </w:trPr>
        <w:tc>
          <w:tcPr>
            <w:tcW w:w="9752" w:type="dxa"/>
            <w:gridSpan w:val="2"/>
            <w:tcBorders>
              <w:top w:val="nil"/>
              <w:left w:val="nil"/>
              <w:bottom w:val="nil"/>
              <w:right w:val="nil"/>
            </w:tcBorders>
          </w:tcPr>
          <w:p w14:paraId="2FBDBC3D" w14:textId="77777777" w:rsidR="005C4E85" w:rsidRPr="00AB4FE5" w:rsidRDefault="005C4E85" w:rsidP="00294C15">
            <w:pPr>
              <w:rPr>
                <w:lang w:eastAsia="en-GB"/>
              </w:rPr>
            </w:pPr>
          </w:p>
        </w:tc>
      </w:tr>
      <w:tr w:rsidR="005C4E85" w:rsidRPr="00AB4FE5" w14:paraId="7BF5BBC3" w14:textId="77777777" w:rsidTr="00294C15">
        <w:trPr>
          <w:trHeight w:val="240"/>
          <w:jc w:val="center"/>
        </w:trPr>
        <w:tc>
          <w:tcPr>
            <w:tcW w:w="4876" w:type="dxa"/>
            <w:tcBorders>
              <w:top w:val="nil"/>
              <w:left w:val="nil"/>
              <w:bottom w:val="nil"/>
              <w:right w:val="nil"/>
            </w:tcBorders>
          </w:tcPr>
          <w:p w14:paraId="052D3C99"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37A7560" w14:textId="77777777" w:rsidR="005C4E85" w:rsidRPr="00AB4FE5" w:rsidRDefault="005C4E85" w:rsidP="00294C15">
            <w:pPr>
              <w:pStyle w:val="AmColumnHeading"/>
            </w:pPr>
            <w:r w:rsidRPr="00AB4FE5">
              <w:t>Ændringsforslag</w:t>
            </w:r>
          </w:p>
        </w:tc>
      </w:tr>
      <w:tr w:rsidR="005C4E85" w:rsidRPr="00AB4FE5" w14:paraId="5A45C2E7" w14:textId="77777777" w:rsidTr="00294C15">
        <w:trPr>
          <w:jc w:val="center"/>
        </w:trPr>
        <w:tc>
          <w:tcPr>
            <w:tcW w:w="4876" w:type="dxa"/>
            <w:tcBorders>
              <w:top w:val="nil"/>
              <w:left w:val="nil"/>
              <w:bottom w:val="nil"/>
              <w:right w:val="nil"/>
            </w:tcBorders>
          </w:tcPr>
          <w:p w14:paraId="1D312A84" w14:textId="77777777" w:rsidR="005C4E85" w:rsidRPr="00AB4FE5" w:rsidRDefault="005C4E85" w:rsidP="00294C15">
            <w:pPr>
              <w:pStyle w:val="Normal6a"/>
            </w:pPr>
            <w:r w:rsidRPr="00AB4FE5">
              <w:t>(24)</w:t>
            </w:r>
            <w:r w:rsidRPr="00AB4FE5">
              <w:tab/>
              <w:t xml:space="preserve">For at muliggøre en effektiv tilpasning af de tekniske og organisatoriske ordninger under den gradvise idriftsættelse af EES i hver medlemsstat og for at håndtere </w:t>
            </w:r>
            <w:r w:rsidRPr="00AB4FE5">
              <w:rPr>
                <w:b/>
                <w:i/>
              </w:rPr>
              <w:t>ekstraordinære</w:t>
            </w:r>
            <w:r w:rsidRPr="00AB4FE5">
              <w:t xml:space="preserve"> tilfælde, hvor der opstår fejl i EES' centrale system, de nationale systemer eller kommunikationsinfrastrukturen, eller hvor der opstår uforholdsmæssigt lange ventetider ved grænserne, bør medlemsstaterne have mulighed for helt eller delvist at suspendere driften af EES ved visse grænseovergangssteder. I tilfælde af delvis suspension bør registreringen af biometriske oplysninger i EES suspenderes. I tilfælde af fuldstændig suspension bør der ikke registreres oplysninger i EES. For at afbøde yderligere risici i forbindelse med udrulningen af EES med biometriske funktioner bør medlemsstaterne under ekstraordinære omstændigheder, der fører til en så intensiv trafik, at ventetiderne ved grænserne bliver uforholdsmæssigt lange, have mulighed for at suspendere registreringen af biometriske oplysninger i EES efter afslutningen af den gradvise idriftsættelse. En sådan suspension bør være mulig i en begrænset periode på 60 dage efter afslutningen af den gradvise idriftsættelse af EES og bør forlænges med 60 dage, hvis mindre end 80 % af de individuelle sagsmapper, der er blevet registreret i EES under den gradvise idriftsættelse af EES, indeholder biometriske oplysninger.</w:t>
            </w:r>
          </w:p>
        </w:tc>
        <w:tc>
          <w:tcPr>
            <w:tcW w:w="4876" w:type="dxa"/>
            <w:tcBorders>
              <w:top w:val="nil"/>
              <w:left w:val="nil"/>
              <w:bottom w:val="nil"/>
              <w:right w:val="nil"/>
            </w:tcBorders>
          </w:tcPr>
          <w:p w14:paraId="0238DB67" w14:textId="77777777" w:rsidR="005C4E85" w:rsidRPr="00AB4FE5" w:rsidRDefault="005C4E85" w:rsidP="00294C15">
            <w:pPr>
              <w:pStyle w:val="Normal6a"/>
            </w:pPr>
            <w:r w:rsidRPr="00AB4FE5">
              <w:t>(24)</w:t>
            </w:r>
            <w:r w:rsidRPr="00AB4FE5">
              <w:tab/>
              <w:t>For at muliggøre en effektiv tilpasning af de tekniske og organisatoriske ordninger under den gradvise idriftsættelse af EES i hver medlemsstat og for at håndtere tilfælde, hvor der opstår fejl i EES' centrale system, de nationale systemer eller kommunikationsinfrastrukturen, eller hvor der opstår uforholdsmæssigt lange ventetider ved grænserne, bør medlemsstaterne have mulighed for helt eller delvist at suspendere driften af EES ved visse grænseovergangssteder. I tilfælde af delvis suspension bør registreringen af biometriske oplysninger i EES suspenderes. I tilfælde af fuldstændig suspension bør der ikke registreres oplysninger i EES. For at afbøde yderligere risici i forbindelse med udrulningen af EES med biometriske funktioner bør medlemsstaterne under ekstraordinære omstændigheder, der fører til en så intensiv trafik, at ventetiderne ved grænserne bliver uforholdsmæssigt lange, have mulighed for at suspendere registreringen af biometriske oplysninger i EES efter afslutningen af den gradvise idriftsættelse. En sådan suspension bør være mulig i en begrænset periode på 60 dage efter afslutningen af den gradvise idriftsættelse af EES og bør forlænges med 60 dage, hvis mindre end 80 % af de individuelle sagsmapper, der er blevet registreret i EES under den gradvise idriftsættelse af EES, indeholder biometriske oplysninger.</w:t>
            </w:r>
          </w:p>
        </w:tc>
      </w:tr>
    </w:tbl>
    <w:p w14:paraId="4152F28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62E46DC" w14:textId="77777777" w:rsidR="005C4E85" w:rsidRPr="00AB4FE5" w:rsidRDefault="005C4E85" w:rsidP="005C4E85">
      <w:r w:rsidRPr="00AB4FE5">
        <w:rPr>
          <w:rStyle w:val="HideTWBExt"/>
          <w:color w:val="auto"/>
        </w:rPr>
        <w:t>&lt;/AmendB&gt;</w:t>
      </w:r>
    </w:p>
    <w:p w14:paraId="23E3E986"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77</w:t>
      </w:r>
      <w:r w:rsidRPr="00AB4FE5">
        <w:rPr>
          <w:rStyle w:val="HideTWBExt"/>
          <w:color w:val="auto"/>
        </w:rPr>
        <w:t>&lt;/NumAmB&gt;</w:t>
      </w:r>
    </w:p>
    <w:p w14:paraId="79826CC7"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1B9409DA"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194AB7E8"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627DEC3D" w14:textId="77777777" w:rsidR="005C4E85" w:rsidRPr="00AB4FE5" w:rsidRDefault="005C4E85" w:rsidP="005C4E85">
      <w:pPr>
        <w:pStyle w:val="NormalBold"/>
      </w:pPr>
      <w:r w:rsidRPr="00AB4FE5">
        <w:rPr>
          <w:rStyle w:val="HideTWBExt"/>
          <w:b w:val="0"/>
          <w:color w:val="auto"/>
        </w:rPr>
        <w:t>&lt;/RepeatBlock-By&gt;</w:t>
      </w:r>
    </w:p>
    <w:p w14:paraId="13DCB96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5C164B6" w14:textId="77777777" w:rsidR="005C4E85" w:rsidRPr="00AB4FE5" w:rsidRDefault="005C4E85" w:rsidP="005C4E85">
      <w:pPr>
        <w:pStyle w:val="NormalBold"/>
      </w:pPr>
      <w:r w:rsidRPr="00AB4FE5">
        <w:rPr>
          <w:rStyle w:val="HideTWBExt"/>
          <w:color w:val="auto"/>
        </w:rPr>
        <w:t>&lt;Article&gt;</w:t>
      </w:r>
      <w:r w:rsidRPr="00AB4FE5">
        <w:t>Betragtning 25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E6A5BFA" w14:textId="77777777" w:rsidTr="00294C15">
        <w:trPr>
          <w:trHeight w:hRule="exact" w:val="240"/>
          <w:jc w:val="center"/>
        </w:trPr>
        <w:tc>
          <w:tcPr>
            <w:tcW w:w="9752" w:type="dxa"/>
            <w:gridSpan w:val="2"/>
            <w:tcBorders>
              <w:top w:val="nil"/>
              <w:left w:val="nil"/>
              <w:bottom w:val="nil"/>
              <w:right w:val="nil"/>
            </w:tcBorders>
          </w:tcPr>
          <w:p w14:paraId="374147C0" w14:textId="77777777" w:rsidR="005C4E85" w:rsidRPr="00AB4FE5" w:rsidRDefault="005C4E85" w:rsidP="00294C15">
            <w:pPr>
              <w:rPr>
                <w:lang w:eastAsia="en-GB"/>
              </w:rPr>
            </w:pPr>
          </w:p>
        </w:tc>
      </w:tr>
      <w:tr w:rsidR="005C4E85" w:rsidRPr="00AB4FE5" w14:paraId="3CDB3103" w14:textId="77777777" w:rsidTr="00294C15">
        <w:trPr>
          <w:trHeight w:val="240"/>
          <w:jc w:val="center"/>
        </w:trPr>
        <w:tc>
          <w:tcPr>
            <w:tcW w:w="4876" w:type="dxa"/>
            <w:tcBorders>
              <w:top w:val="nil"/>
              <w:left w:val="nil"/>
              <w:bottom w:val="nil"/>
              <w:right w:val="nil"/>
            </w:tcBorders>
          </w:tcPr>
          <w:p w14:paraId="31576DB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21A0FC2" w14:textId="77777777" w:rsidR="005C4E85" w:rsidRPr="00AB4FE5" w:rsidRDefault="005C4E85" w:rsidP="00294C15">
            <w:pPr>
              <w:pStyle w:val="AmColumnHeading"/>
            </w:pPr>
            <w:r w:rsidRPr="00AB4FE5">
              <w:t>Ændringsforslag</w:t>
            </w:r>
          </w:p>
        </w:tc>
      </w:tr>
      <w:tr w:rsidR="005C4E85" w:rsidRPr="00AB4FE5" w14:paraId="51E93B2B" w14:textId="77777777" w:rsidTr="00294C15">
        <w:trPr>
          <w:jc w:val="center"/>
        </w:trPr>
        <w:tc>
          <w:tcPr>
            <w:tcW w:w="4876" w:type="dxa"/>
            <w:tcBorders>
              <w:top w:val="nil"/>
              <w:left w:val="nil"/>
              <w:bottom w:val="nil"/>
              <w:right w:val="nil"/>
            </w:tcBorders>
          </w:tcPr>
          <w:p w14:paraId="3FF40806" w14:textId="77777777" w:rsidR="005C4E85" w:rsidRPr="00AB4FE5" w:rsidRDefault="005C4E85" w:rsidP="00294C15">
            <w:pPr>
              <w:pStyle w:val="Normal6a"/>
            </w:pPr>
            <w:r w:rsidRPr="00AB4FE5">
              <w:t>(25)</w:t>
            </w:r>
            <w:r w:rsidRPr="00AB4FE5">
              <w:tab/>
              <w:t xml:space="preserve">eu-LISA bør udarbejde rapporter om statistikkerne over anvendelsen af systemet, som bør tjene til at evaluere systemets resultater, vurdere medlemsstaternes overholdelse af </w:t>
            </w:r>
            <w:r w:rsidRPr="00AB4FE5">
              <w:rPr>
                <w:b/>
                <w:i/>
              </w:rPr>
              <w:t>udrulningsplanerne</w:t>
            </w:r>
            <w:r w:rsidRPr="00AB4FE5">
              <w:t>, kortlægge områder, der kan forbedres, overvåge overholdelsen af den gradvise idriftsættelse af EES og støtte beslutningstagningen vedrørende systemets videre udvikling og optimering.</w:t>
            </w:r>
          </w:p>
        </w:tc>
        <w:tc>
          <w:tcPr>
            <w:tcW w:w="4876" w:type="dxa"/>
            <w:tcBorders>
              <w:top w:val="nil"/>
              <w:left w:val="nil"/>
              <w:bottom w:val="nil"/>
              <w:right w:val="nil"/>
            </w:tcBorders>
          </w:tcPr>
          <w:p w14:paraId="0FE4A70C" w14:textId="5263C391" w:rsidR="005C4E85" w:rsidRPr="00AB4FE5" w:rsidRDefault="005C4E85" w:rsidP="003B54CE">
            <w:pPr>
              <w:pStyle w:val="Normal6a"/>
            </w:pPr>
            <w:r w:rsidRPr="00AB4FE5">
              <w:t>(25)</w:t>
            </w:r>
            <w:r w:rsidRPr="00AB4FE5">
              <w:tab/>
              <w:t>eu-LISA bør udarbejde rapporter om statistikkerne over anvendelsen af systemet, som bør tjene til at evaluere systemets resultater, vurdere medlemsstaternes overholdelse af</w:t>
            </w:r>
            <w:r w:rsidR="00072AFA" w:rsidRPr="00AB4FE5">
              <w:t xml:space="preserve"> </w:t>
            </w:r>
            <w:r w:rsidRPr="00AB4FE5">
              <w:rPr>
                <w:b/>
                <w:i/>
              </w:rPr>
              <w:t>eu-LISA's overordnede udrulningsplan og de nationale</w:t>
            </w:r>
            <w:r w:rsidRPr="00AB4FE5">
              <w:t xml:space="preserve"> </w:t>
            </w:r>
            <w:r w:rsidRPr="00AB4FE5">
              <w:rPr>
                <w:b/>
                <w:i/>
              </w:rPr>
              <w:t>udrulningsplaner</w:t>
            </w:r>
            <w:r w:rsidRPr="00AB4FE5">
              <w:t xml:space="preserve">, kortlægge områder, der kan forbedres, overvåge overholdelsen af den gradvise idriftsættelse af EES og støtte beslutningstagningen vedrørende systemets videre udvikling og optimering. </w:t>
            </w:r>
            <w:r w:rsidRPr="00AB4FE5">
              <w:rPr>
                <w:b/>
                <w:i/>
              </w:rPr>
              <w:t>Desuden bør eu-LISA fortsætte sin regelmæssige rappo</w:t>
            </w:r>
            <w:r w:rsidR="003B54CE" w:rsidRPr="00AB4FE5">
              <w:rPr>
                <w:b/>
                <w:i/>
              </w:rPr>
              <w:t>rtering til sin bestyrelse, som v</w:t>
            </w:r>
            <w:r w:rsidRPr="00AB4FE5">
              <w:rPr>
                <w:b/>
                <w:i/>
              </w:rPr>
              <w:t>il føre tilsyn med den gradvise indførelse af EES.</w:t>
            </w:r>
          </w:p>
        </w:tc>
      </w:tr>
    </w:tbl>
    <w:p w14:paraId="7B8FC93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6275910"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3E908E0F" w14:textId="77777777" w:rsidR="005C4E85" w:rsidRPr="00AB4FE5" w:rsidRDefault="005C4E85" w:rsidP="005C4E85">
      <w:pPr>
        <w:pStyle w:val="AmJustText"/>
      </w:pPr>
      <w:r w:rsidRPr="00AB4FE5">
        <w:t>Dette ændringsforslag har til formål at bekræfte, at den overordnede udrulningsplan er i overensstemmelse med den nationale plan, og at styrke bestyrelsens rolle.</w:t>
      </w:r>
    </w:p>
    <w:p w14:paraId="4AA6A7B8" w14:textId="77777777" w:rsidR="005C4E85" w:rsidRPr="00AB4FE5" w:rsidRDefault="005C4E85" w:rsidP="005C4E85">
      <w:r w:rsidRPr="00AB4FE5">
        <w:rPr>
          <w:rStyle w:val="HideTWBExt"/>
          <w:color w:val="auto"/>
        </w:rPr>
        <w:t>&lt;/AmendB&gt;</w:t>
      </w:r>
    </w:p>
    <w:p w14:paraId="4271844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78</w:t>
      </w:r>
      <w:r w:rsidRPr="00AB4FE5">
        <w:rPr>
          <w:rStyle w:val="HideTWBExt"/>
          <w:color w:val="auto"/>
        </w:rPr>
        <w:t>&lt;/NumAmB&gt;</w:t>
      </w:r>
    </w:p>
    <w:p w14:paraId="17EC8F4E"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6942724F" w14:textId="77777777" w:rsidR="005C4E85" w:rsidRPr="00AB4FE5" w:rsidRDefault="005C4E85" w:rsidP="005C4E85">
      <w:pPr>
        <w:pStyle w:val="NormalBold"/>
      </w:pPr>
      <w:r w:rsidRPr="00AB4FE5">
        <w:rPr>
          <w:rStyle w:val="HideTWBExt"/>
          <w:b w:val="0"/>
          <w:color w:val="auto"/>
        </w:rPr>
        <w:t>&lt;/RepeatBlock-By&gt;</w:t>
      </w:r>
    </w:p>
    <w:p w14:paraId="35282BC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124140F" w14:textId="77777777" w:rsidR="005C4E85" w:rsidRPr="00AB4FE5" w:rsidRDefault="005C4E85" w:rsidP="005C4E85">
      <w:pPr>
        <w:pStyle w:val="NormalBold"/>
      </w:pPr>
      <w:r w:rsidRPr="00AB4FE5">
        <w:rPr>
          <w:rStyle w:val="HideTWBExt"/>
          <w:color w:val="auto"/>
        </w:rPr>
        <w:t>&lt;Article&gt;</w:t>
      </w:r>
      <w:r w:rsidRPr="00AB4FE5">
        <w:t>Betragtning 25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2FF9EF0" w14:textId="77777777" w:rsidTr="00294C15">
        <w:trPr>
          <w:trHeight w:hRule="exact" w:val="240"/>
          <w:jc w:val="center"/>
        </w:trPr>
        <w:tc>
          <w:tcPr>
            <w:tcW w:w="9752" w:type="dxa"/>
            <w:gridSpan w:val="2"/>
            <w:tcBorders>
              <w:top w:val="nil"/>
              <w:left w:val="nil"/>
              <w:bottom w:val="nil"/>
              <w:right w:val="nil"/>
            </w:tcBorders>
          </w:tcPr>
          <w:p w14:paraId="40226814" w14:textId="77777777" w:rsidR="005C4E85" w:rsidRPr="00AB4FE5" w:rsidRDefault="005C4E85" w:rsidP="00294C15">
            <w:pPr>
              <w:rPr>
                <w:lang w:eastAsia="en-GB"/>
              </w:rPr>
            </w:pPr>
          </w:p>
        </w:tc>
      </w:tr>
      <w:tr w:rsidR="005C4E85" w:rsidRPr="00AB4FE5" w14:paraId="48A47A40" w14:textId="77777777" w:rsidTr="00294C15">
        <w:trPr>
          <w:trHeight w:val="240"/>
          <w:jc w:val="center"/>
        </w:trPr>
        <w:tc>
          <w:tcPr>
            <w:tcW w:w="4876" w:type="dxa"/>
            <w:tcBorders>
              <w:top w:val="nil"/>
              <w:left w:val="nil"/>
              <w:bottom w:val="nil"/>
              <w:right w:val="nil"/>
            </w:tcBorders>
          </w:tcPr>
          <w:p w14:paraId="2380FE3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6A5FB3F" w14:textId="77777777" w:rsidR="005C4E85" w:rsidRPr="00AB4FE5" w:rsidRDefault="005C4E85" w:rsidP="00294C15">
            <w:pPr>
              <w:pStyle w:val="AmColumnHeading"/>
            </w:pPr>
            <w:r w:rsidRPr="00AB4FE5">
              <w:t>Ændringsforslag</w:t>
            </w:r>
          </w:p>
        </w:tc>
      </w:tr>
      <w:tr w:rsidR="005C4E85" w:rsidRPr="00AB4FE5" w14:paraId="63E11DA7" w14:textId="77777777" w:rsidTr="00294C15">
        <w:trPr>
          <w:jc w:val="center"/>
        </w:trPr>
        <w:tc>
          <w:tcPr>
            <w:tcW w:w="4876" w:type="dxa"/>
            <w:tcBorders>
              <w:top w:val="nil"/>
              <w:left w:val="nil"/>
              <w:bottom w:val="nil"/>
              <w:right w:val="nil"/>
            </w:tcBorders>
          </w:tcPr>
          <w:p w14:paraId="68F2C556" w14:textId="77777777" w:rsidR="005C4E85" w:rsidRPr="00AB4FE5" w:rsidRDefault="005C4E85" w:rsidP="00294C15">
            <w:pPr>
              <w:pStyle w:val="Normal6a"/>
            </w:pPr>
            <w:r w:rsidRPr="00AB4FE5">
              <w:t>(25)</w:t>
            </w:r>
            <w:r w:rsidRPr="00AB4FE5">
              <w:tab/>
              <w:t xml:space="preserve">eu-LISA bør </w:t>
            </w:r>
            <w:r w:rsidRPr="00AB4FE5">
              <w:rPr>
                <w:b/>
                <w:i/>
              </w:rPr>
              <w:t>udarbejde</w:t>
            </w:r>
            <w:r w:rsidRPr="00AB4FE5">
              <w:t xml:space="preserve"> rapporter om statistikkerne over anvendelsen af systemet, som bør tjene til at evaluere systemets resultater, vurdere medlemsstaternes overholdelse af udrulningsplanerne, kortlægge områder, der kan forbedres, overvåge overholdelsen af den gradvise idriftsættelse af EES og støtte beslutningstagningen vedrørende systemets videre udvikling og optimering.</w:t>
            </w:r>
          </w:p>
        </w:tc>
        <w:tc>
          <w:tcPr>
            <w:tcW w:w="4876" w:type="dxa"/>
            <w:tcBorders>
              <w:top w:val="nil"/>
              <w:left w:val="nil"/>
              <w:bottom w:val="nil"/>
              <w:right w:val="nil"/>
            </w:tcBorders>
          </w:tcPr>
          <w:p w14:paraId="44895726" w14:textId="77777777" w:rsidR="005C4E85" w:rsidRPr="00AB4FE5" w:rsidRDefault="005C4E85" w:rsidP="00294C15">
            <w:pPr>
              <w:pStyle w:val="Normal6a"/>
            </w:pPr>
            <w:r w:rsidRPr="00AB4FE5">
              <w:t>(25)</w:t>
            </w:r>
            <w:r w:rsidRPr="00AB4FE5">
              <w:tab/>
              <w:t xml:space="preserve">eu-LISA bør </w:t>
            </w:r>
            <w:r w:rsidRPr="00AB4FE5">
              <w:rPr>
                <w:b/>
                <w:i/>
              </w:rPr>
              <w:t>offentliggøre</w:t>
            </w:r>
            <w:r w:rsidRPr="00AB4FE5">
              <w:t xml:space="preserve"> rapporter om statistikkerne over anvendelsen af systemet, som bør tjene til at evaluere systemets resultater, vurdere medlemsstaternes overholdelse af udrulningsplanerne, kortlægge områder, der kan forbedres, overvåge overholdelsen af den gradvise idriftsættelse af EES og støtte beslutningstagningen vedrørende systemets videre udvikling og optimering.</w:t>
            </w:r>
          </w:p>
        </w:tc>
      </w:tr>
    </w:tbl>
    <w:p w14:paraId="4E3B692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83D128B" w14:textId="77777777" w:rsidR="005C4E85" w:rsidRPr="00AB4FE5" w:rsidRDefault="005C4E85" w:rsidP="005C4E85">
      <w:r w:rsidRPr="00AB4FE5">
        <w:rPr>
          <w:rStyle w:val="HideTWBExt"/>
          <w:color w:val="auto"/>
        </w:rPr>
        <w:t>&lt;/AmendB&gt;</w:t>
      </w:r>
    </w:p>
    <w:p w14:paraId="5E27B88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79</w:t>
      </w:r>
      <w:r w:rsidRPr="00AB4FE5">
        <w:rPr>
          <w:rStyle w:val="HideTWBExt"/>
          <w:color w:val="auto"/>
        </w:rPr>
        <w:t>&lt;/NumAmB&gt;</w:t>
      </w:r>
    </w:p>
    <w:p w14:paraId="34DF9F83"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01F73777" w14:textId="77777777" w:rsidR="005C4E85" w:rsidRPr="00AB4FE5" w:rsidRDefault="005C4E85" w:rsidP="005C4E85">
      <w:pPr>
        <w:pStyle w:val="NormalBold"/>
      </w:pPr>
      <w:r w:rsidRPr="00AB4FE5">
        <w:rPr>
          <w:rStyle w:val="HideTWBExt"/>
          <w:b w:val="0"/>
          <w:color w:val="auto"/>
        </w:rPr>
        <w:t>&lt;/RepeatBlock-By&gt;</w:t>
      </w:r>
    </w:p>
    <w:p w14:paraId="04177FA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4894F6A" w14:textId="77777777" w:rsidR="005C4E85" w:rsidRPr="00AB4FE5" w:rsidRDefault="005C4E85" w:rsidP="005C4E85">
      <w:pPr>
        <w:pStyle w:val="NormalBold"/>
      </w:pPr>
      <w:r w:rsidRPr="00AB4FE5">
        <w:rPr>
          <w:rStyle w:val="HideTWBExt"/>
          <w:color w:val="auto"/>
        </w:rPr>
        <w:t>&lt;Article&gt;</w:t>
      </w:r>
      <w:r w:rsidRPr="00AB4FE5">
        <w:t>Betragtning 26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5106783" w14:textId="77777777" w:rsidTr="00294C15">
        <w:trPr>
          <w:trHeight w:hRule="exact" w:val="240"/>
          <w:jc w:val="center"/>
        </w:trPr>
        <w:tc>
          <w:tcPr>
            <w:tcW w:w="9752" w:type="dxa"/>
            <w:gridSpan w:val="2"/>
            <w:tcBorders>
              <w:top w:val="nil"/>
              <w:left w:val="nil"/>
              <w:bottom w:val="nil"/>
              <w:right w:val="nil"/>
            </w:tcBorders>
          </w:tcPr>
          <w:p w14:paraId="72B857E2" w14:textId="77777777" w:rsidR="005C4E85" w:rsidRPr="00AB4FE5" w:rsidRDefault="005C4E85" w:rsidP="00294C15">
            <w:pPr>
              <w:rPr>
                <w:lang w:eastAsia="en-GB"/>
              </w:rPr>
            </w:pPr>
          </w:p>
        </w:tc>
      </w:tr>
      <w:tr w:rsidR="005C4E85" w:rsidRPr="00AB4FE5" w14:paraId="796556E9" w14:textId="77777777" w:rsidTr="00294C15">
        <w:trPr>
          <w:trHeight w:val="240"/>
          <w:jc w:val="center"/>
        </w:trPr>
        <w:tc>
          <w:tcPr>
            <w:tcW w:w="4876" w:type="dxa"/>
            <w:tcBorders>
              <w:top w:val="nil"/>
              <w:left w:val="nil"/>
              <w:bottom w:val="nil"/>
              <w:right w:val="nil"/>
            </w:tcBorders>
          </w:tcPr>
          <w:p w14:paraId="015FC5C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2329405" w14:textId="77777777" w:rsidR="005C4E85" w:rsidRPr="00AB4FE5" w:rsidRDefault="005C4E85" w:rsidP="00294C15">
            <w:pPr>
              <w:pStyle w:val="AmColumnHeading"/>
            </w:pPr>
            <w:r w:rsidRPr="00AB4FE5">
              <w:t>Ændringsforslag</w:t>
            </w:r>
          </w:p>
        </w:tc>
      </w:tr>
      <w:tr w:rsidR="005C4E85" w:rsidRPr="00AB4FE5" w14:paraId="370F46C7" w14:textId="77777777" w:rsidTr="00294C15">
        <w:trPr>
          <w:jc w:val="center"/>
        </w:trPr>
        <w:tc>
          <w:tcPr>
            <w:tcW w:w="4876" w:type="dxa"/>
            <w:tcBorders>
              <w:top w:val="nil"/>
              <w:left w:val="nil"/>
              <w:bottom w:val="nil"/>
              <w:right w:val="nil"/>
            </w:tcBorders>
          </w:tcPr>
          <w:p w14:paraId="3FC41ECF" w14:textId="77777777" w:rsidR="005C4E85" w:rsidRPr="00AB4FE5" w:rsidRDefault="005C4E85" w:rsidP="00294C15">
            <w:pPr>
              <w:pStyle w:val="Normal6a"/>
            </w:pPr>
            <w:r w:rsidRPr="00AB4FE5">
              <w:t>(26)</w:t>
            </w:r>
            <w:r w:rsidRPr="00AB4FE5">
              <w:tab/>
              <w:t>Det forberedende arbejde i forbindelse med udrulningsplanerne bør iværksættes senest på datoen for denne forordnings ikrafttræden. Den gradvise idriftsættelse bør finde anvendelse fra den dato, der fastsættes af Kommissionen i overensstemmelse med EES-forordningens artikel 66, stk. 1</w:t>
            </w:r>
            <w:r w:rsidRPr="00AB4FE5">
              <w:rPr>
                <w:b/>
                <w:i/>
              </w:rPr>
              <w:t>. Da nærværende forordning indeholder bestemmelser om midlertidige fravigelser, bør den ophøre med at finde anvendelse 180 kalenderdage efter den dato, som Kommissionen har fastsat i overensstemmelse med artikel 66, stk. 1, i forordning (EU) 2017/2226</w:t>
            </w:r>
            <w:r w:rsidRPr="00AB4FE5">
              <w:t>. Reglerne om fravigelse i forbindelse med anvendelse af overgangsperioden og overgangsforanstaltningerne, adgang til oplysninger i EES, transportvirksomheders kontrol af stempler i rejsedokumenter og suspension af EES bør dog finde anvendelse i en begrænset periode efter afslutningen af den gradvise idriftsættelse.</w:t>
            </w:r>
          </w:p>
        </w:tc>
        <w:tc>
          <w:tcPr>
            <w:tcW w:w="4876" w:type="dxa"/>
            <w:tcBorders>
              <w:top w:val="nil"/>
              <w:left w:val="nil"/>
              <w:bottom w:val="nil"/>
              <w:right w:val="nil"/>
            </w:tcBorders>
          </w:tcPr>
          <w:p w14:paraId="61DEAFE8" w14:textId="77777777" w:rsidR="005C4E85" w:rsidRPr="00AB4FE5" w:rsidRDefault="005C4E85" w:rsidP="00294C15">
            <w:pPr>
              <w:pStyle w:val="Normal6a"/>
            </w:pPr>
            <w:r w:rsidRPr="00AB4FE5">
              <w:t>(26)</w:t>
            </w:r>
            <w:r w:rsidRPr="00AB4FE5">
              <w:tab/>
              <w:t>Det forberedende arbejde i forbindelse med udrulningsplanerne bør iværksættes senest på datoen for denne forordnings ikrafttræden. Den gradvise idriftsættelse bør finde anvendelse fra den dato, der fastsættes af Kommissionen i overensstemmelse med EES-forordningens artikel 66, stk. 1. Reglerne om fravigelse i forbindelse med anvendelse af overgangsperioden og overgangsforanstaltningerne, adgang til oplysninger i EES, transportvirksomheders kontrol af stempler i rejsedokumenter og suspension af EES bør dog finde anvendelse i en begrænset periode efter afslutningen af den gradvise idriftsættelse.</w:t>
            </w:r>
          </w:p>
        </w:tc>
      </w:tr>
    </w:tbl>
    <w:p w14:paraId="601AFE8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6A48B9F" w14:textId="77777777" w:rsidR="005C4E85" w:rsidRPr="00AB4FE5" w:rsidRDefault="005C4E85" w:rsidP="005C4E85">
      <w:r w:rsidRPr="00AB4FE5">
        <w:rPr>
          <w:rStyle w:val="HideTWBExt"/>
          <w:color w:val="auto"/>
        </w:rPr>
        <w:t>&lt;/AmendB&gt;</w:t>
      </w:r>
    </w:p>
    <w:p w14:paraId="306540D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80</w:t>
      </w:r>
      <w:r w:rsidRPr="00AB4FE5">
        <w:rPr>
          <w:rStyle w:val="HideTWBExt"/>
          <w:color w:val="auto"/>
        </w:rPr>
        <w:t>&lt;/NumAmB&gt;</w:t>
      </w:r>
    </w:p>
    <w:p w14:paraId="3775D4C5"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3E7060C9"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783DC2FA" w14:textId="77777777" w:rsidR="005C4E85" w:rsidRPr="00AB4FE5" w:rsidRDefault="005C4E85" w:rsidP="005C4E85">
      <w:pPr>
        <w:pStyle w:val="NormalBold"/>
      </w:pPr>
      <w:r w:rsidRPr="00AB4FE5">
        <w:rPr>
          <w:rStyle w:val="HideTWBExt"/>
          <w:b w:val="0"/>
          <w:color w:val="auto"/>
        </w:rPr>
        <w:t>&lt;/RepeatBlock-By&gt;</w:t>
      </w:r>
    </w:p>
    <w:p w14:paraId="746DE75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75175AF" w14:textId="77777777" w:rsidR="005C4E85" w:rsidRPr="00AB4FE5" w:rsidRDefault="005C4E85" w:rsidP="005C4E85">
      <w:pPr>
        <w:pStyle w:val="NormalBold"/>
      </w:pPr>
      <w:r w:rsidRPr="00AB4FE5">
        <w:rPr>
          <w:rStyle w:val="HideTWBExt"/>
          <w:color w:val="auto"/>
        </w:rPr>
        <w:t>&lt;Article&gt;</w:t>
      </w:r>
      <w:r w:rsidRPr="00AB4FE5">
        <w:t>Betragtning 26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3ACEA37" w14:textId="77777777" w:rsidTr="00294C15">
        <w:trPr>
          <w:trHeight w:hRule="exact" w:val="240"/>
          <w:jc w:val="center"/>
        </w:trPr>
        <w:tc>
          <w:tcPr>
            <w:tcW w:w="9752" w:type="dxa"/>
            <w:gridSpan w:val="2"/>
            <w:tcBorders>
              <w:top w:val="nil"/>
              <w:left w:val="nil"/>
              <w:bottom w:val="nil"/>
              <w:right w:val="nil"/>
            </w:tcBorders>
          </w:tcPr>
          <w:p w14:paraId="4B1C9C81" w14:textId="77777777" w:rsidR="005C4E85" w:rsidRPr="00AB4FE5" w:rsidRDefault="005C4E85" w:rsidP="00294C15">
            <w:pPr>
              <w:rPr>
                <w:lang w:eastAsia="en-GB"/>
              </w:rPr>
            </w:pPr>
          </w:p>
        </w:tc>
      </w:tr>
      <w:tr w:rsidR="005C4E85" w:rsidRPr="00AB4FE5" w14:paraId="707AFB16" w14:textId="77777777" w:rsidTr="00294C15">
        <w:trPr>
          <w:trHeight w:val="240"/>
          <w:jc w:val="center"/>
        </w:trPr>
        <w:tc>
          <w:tcPr>
            <w:tcW w:w="4876" w:type="dxa"/>
            <w:tcBorders>
              <w:top w:val="nil"/>
              <w:left w:val="nil"/>
              <w:bottom w:val="nil"/>
              <w:right w:val="nil"/>
            </w:tcBorders>
          </w:tcPr>
          <w:p w14:paraId="3BA2024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13EC792" w14:textId="77777777" w:rsidR="005C4E85" w:rsidRPr="00AB4FE5" w:rsidRDefault="005C4E85" w:rsidP="00294C15">
            <w:pPr>
              <w:pStyle w:val="AmColumnHeading"/>
            </w:pPr>
            <w:r w:rsidRPr="00AB4FE5">
              <w:t>Ændringsforslag</w:t>
            </w:r>
          </w:p>
        </w:tc>
      </w:tr>
      <w:tr w:rsidR="005C4E85" w:rsidRPr="00AB4FE5" w14:paraId="2EB7C38A" w14:textId="77777777" w:rsidTr="00294C15">
        <w:trPr>
          <w:jc w:val="center"/>
        </w:trPr>
        <w:tc>
          <w:tcPr>
            <w:tcW w:w="4876" w:type="dxa"/>
            <w:tcBorders>
              <w:top w:val="nil"/>
              <w:left w:val="nil"/>
              <w:bottom w:val="nil"/>
              <w:right w:val="nil"/>
            </w:tcBorders>
          </w:tcPr>
          <w:p w14:paraId="38FF6D09" w14:textId="77777777" w:rsidR="005C4E85" w:rsidRPr="00AB4FE5" w:rsidRDefault="005C4E85" w:rsidP="00DC0204">
            <w:pPr>
              <w:pStyle w:val="Normal6a"/>
            </w:pPr>
            <w:r w:rsidRPr="00AB4FE5">
              <w:t>(26)</w:t>
            </w:r>
            <w:r w:rsidRPr="00AB4FE5">
              <w:tab/>
              <w:t xml:space="preserve">Det forberedende arbejde i forbindelse med udrulningsplanerne bør iværksættes senest på datoen for denne forordnings ikrafttræden. Den gradvise idriftsættelse bør finde anvendelse fra den dato, der fastsættes af Kommissionen i overensstemmelse med EES-forordningens artikel 66, stk. 1. Da nærværende forordning indeholder bestemmelser om midlertidige fravigelser, bør </w:t>
            </w:r>
            <w:r w:rsidRPr="00AB4FE5">
              <w:rPr>
                <w:b/>
                <w:i/>
              </w:rPr>
              <w:t>den ophøre med at finde anvendelse 180 kalenderdage efter den dato, som Kommissionen har fastsat</w:t>
            </w:r>
            <w:r w:rsidRPr="00AB4FE5">
              <w:t xml:space="preserve"> i overensstemmelse med</w:t>
            </w:r>
            <w:r w:rsidRPr="00AB4FE5">
              <w:rPr>
                <w:b/>
                <w:i/>
              </w:rPr>
              <w:t xml:space="preserve"> artikel 66, stk. 1, i </w:t>
            </w:r>
            <w:r w:rsidRPr="00AB4FE5">
              <w:t xml:space="preserve">forordning </w:t>
            </w:r>
            <w:r w:rsidRPr="00AB4FE5">
              <w:rPr>
                <w:b/>
                <w:i/>
              </w:rPr>
              <w:t>(EU) 2017/2226</w:t>
            </w:r>
            <w:r w:rsidRPr="00AB4FE5">
              <w:rPr>
                <w:bCs/>
                <w:iCs/>
              </w:rPr>
              <w:t>.</w:t>
            </w:r>
            <w:r w:rsidRPr="00AB4FE5">
              <w:t xml:space="preserve"> </w:t>
            </w:r>
            <w:r w:rsidRPr="00AB4FE5">
              <w:rPr>
                <w:b/>
                <w:i/>
              </w:rPr>
              <w:t>Reglerne om fravigelse i forbindelse med anvendelse af overgangsperioden og overgangsforanstaltningerne, adgang til oplysninger i EES, transportvirksomheders kontrol af stempler i rejsedokumenter og suspension af EES bør dog finde anvendelse i en begrænset periode efter afslutningen af den gradvise idriftsættelse.</w:t>
            </w:r>
          </w:p>
        </w:tc>
        <w:tc>
          <w:tcPr>
            <w:tcW w:w="4876" w:type="dxa"/>
            <w:tcBorders>
              <w:top w:val="nil"/>
              <w:left w:val="nil"/>
              <w:bottom w:val="nil"/>
              <w:right w:val="nil"/>
            </w:tcBorders>
          </w:tcPr>
          <w:p w14:paraId="3A06B76E" w14:textId="77777777" w:rsidR="005C4E85" w:rsidRPr="00AB4FE5" w:rsidRDefault="005C4E85" w:rsidP="00DC0204">
            <w:pPr>
              <w:pStyle w:val="Normal6a"/>
            </w:pPr>
            <w:r w:rsidRPr="00AB4FE5">
              <w:t>(26)</w:t>
            </w:r>
            <w:r w:rsidRPr="00AB4FE5">
              <w:tab/>
              <w:t xml:space="preserve">Det forberedende arbejde i forbindelse med udrulningsplanerne bør iværksættes senest på datoen for denne forordnings ikrafttræden. Den gradvise idriftsættelse bør finde anvendelse fra den dato, der fastsættes af Kommissionen i overensstemmelse med EES-forordningens artikel 66, stk. 1. Da nærværende forordning indeholder bestemmelser om midlertidige fravigelser, bør </w:t>
            </w:r>
            <w:r w:rsidRPr="00AB4FE5">
              <w:rPr>
                <w:b/>
                <w:i/>
              </w:rPr>
              <w:t xml:space="preserve">disse undtagelser kun gælde, så længe de finder anvendelse </w:t>
            </w:r>
            <w:r w:rsidRPr="00AB4FE5">
              <w:t xml:space="preserve">i overensstemmelse med </w:t>
            </w:r>
            <w:r w:rsidRPr="00AB4FE5">
              <w:rPr>
                <w:b/>
                <w:i/>
              </w:rPr>
              <w:t xml:space="preserve">denne </w:t>
            </w:r>
            <w:r w:rsidRPr="00AB4FE5">
              <w:t>forordning</w:t>
            </w:r>
            <w:r w:rsidRPr="00AB4FE5">
              <w:rPr>
                <w:bCs/>
                <w:iCs/>
              </w:rPr>
              <w:t>.</w:t>
            </w:r>
          </w:p>
        </w:tc>
      </w:tr>
    </w:tbl>
    <w:p w14:paraId="5AD5510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492A02F"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481803B7" w14:textId="77777777" w:rsidR="005C4E85" w:rsidRPr="00AB4FE5" w:rsidRDefault="005C4E85" w:rsidP="005C4E85">
      <w:pPr>
        <w:pStyle w:val="AmJustText"/>
      </w:pPr>
      <w:r w:rsidRPr="00AB4FE5">
        <w:t>Undtagelser vedrørende bestemmelserne i Schengengrænsekodeksen (2016/399) og selve EES-forordningen (2017/2226) finder anvendelse i en periode på fem år. Undtagelserne vedrørende EU-agenturernes anvendelse af data i forbindelse med udførelsen af deres opgaver gælder i fem år. Der vil forekomme ufuldstændige datasæt i op til fem år, hvorfor medlemsstaternes myndigheder ikke bør forlade sig på den automatiserede mekanisme i denne periode for så vidt angår personer, hvis tilladelse til ophold er udløbet. Disse forskellige undtagelsesperioder afspejles ikke i den frist på 180 kalenderdage for undtagelser, der foreslås i denne betragtning.</w:t>
      </w:r>
    </w:p>
    <w:p w14:paraId="5C5358BF" w14:textId="77777777" w:rsidR="005C4E85" w:rsidRPr="00AB4FE5" w:rsidRDefault="005C4E85" w:rsidP="005C4E85">
      <w:r w:rsidRPr="00AB4FE5">
        <w:rPr>
          <w:rStyle w:val="HideTWBExt"/>
          <w:color w:val="auto"/>
        </w:rPr>
        <w:t>&lt;/AmendB&gt;</w:t>
      </w:r>
    </w:p>
    <w:p w14:paraId="036DD85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81</w:t>
      </w:r>
      <w:r w:rsidRPr="00AB4FE5">
        <w:rPr>
          <w:rStyle w:val="HideTWBExt"/>
          <w:color w:val="auto"/>
        </w:rPr>
        <w:t>&lt;/NumAmB&gt;</w:t>
      </w:r>
    </w:p>
    <w:p w14:paraId="28101E46"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Sophie Wilmès, Moritz Körner</w:t>
      </w:r>
      <w:r w:rsidRPr="00AB4FE5">
        <w:rPr>
          <w:rStyle w:val="HideTWBExt"/>
          <w:b w:val="0"/>
          <w:color w:val="auto"/>
        </w:rPr>
        <w:t>&lt;/Members&gt;</w:t>
      </w:r>
    </w:p>
    <w:p w14:paraId="0D663987" w14:textId="77777777" w:rsidR="005C4E85" w:rsidRPr="00AB4FE5" w:rsidRDefault="005C4E85" w:rsidP="005C4E85">
      <w:pPr>
        <w:pStyle w:val="NormalBold"/>
      </w:pPr>
      <w:r w:rsidRPr="00AB4FE5">
        <w:rPr>
          <w:rStyle w:val="HideTWBExt"/>
          <w:b w:val="0"/>
          <w:color w:val="auto"/>
        </w:rPr>
        <w:t>&lt;/RepeatBlock-By&gt;</w:t>
      </w:r>
    </w:p>
    <w:p w14:paraId="25B9983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C10EA84" w14:textId="77777777" w:rsidR="005C4E85" w:rsidRPr="00AB4FE5" w:rsidRDefault="005C4E85" w:rsidP="005C4E85">
      <w:pPr>
        <w:pStyle w:val="NormalBold"/>
      </w:pPr>
      <w:r w:rsidRPr="00AB4FE5">
        <w:rPr>
          <w:rStyle w:val="HideTWBExt"/>
          <w:color w:val="auto"/>
        </w:rPr>
        <w:t>&lt;Article&gt;</w:t>
      </w:r>
      <w:r w:rsidRPr="00AB4FE5">
        <w:t>Betragtning 26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B290695" w14:textId="77777777" w:rsidTr="00294C15">
        <w:trPr>
          <w:trHeight w:hRule="exact" w:val="240"/>
          <w:jc w:val="center"/>
        </w:trPr>
        <w:tc>
          <w:tcPr>
            <w:tcW w:w="9752" w:type="dxa"/>
            <w:gridSpan w:val="2"/>
            <w:tcBorders>
              <w:top w:val="nil"/>
              <w:left w:val="nil"/>
              <w:bottom w:val="nil"/>
              <w:right w:val="nil"/>
            </w:tcBorders>
          </w:tcPr>
          <w:p w14:paraId="1001ABD0" w14:textId="77777777" w:rsidR="005C4E85" w:rsidRPr="00AB4FE5" w:rsidRDefault="005C4E85" w:rsidP="00294C15">
            <w:pPr>
              <w:rPr>
                <w:lang w:eastAsia="en-GB"/>
              </w:rPr>
            </w:pPr>
          </w:p>
        </w:tc>
      </w:tr>
      <w:tr w:rsidR="005C4E85" w:rsidRPr="00AB4FE5" w14:paraId="06ABB8EA" w14:textId="77777777" w:rsidTr="00294C15">
        <w:trPr>
          <w:trHeight w:val="240"/>
          <w:jc w:val="center"/>
        </w:trPr>
        <w:tc>
          <w:tcPr>
            <w:tcW w:w="4876" w:type="dxa"/>
            <w:tcBorders>
              <w:top w:val="nil"/>
              <w:left w:val="nil"/>
              <w:bottom w:val="nil"/>
              <w:right w:val="nil"/>
            </w:tcBorders>
          </w:tcPr>
          <w:p w14:paraId="5FEE488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3628C43" w14:textId="77777777" w:rsidR="005C4E85" w:rsidRPr="00AB4FE5" w:rsidRDefault="005C4E85" w:rsidP="00294C15">
            <w:pPr>
              <w:pStyle w:val="AmColumnHeading"/>
            </w:pPr>
            <w:r w:rsidRPr="00AB4FE5">
              <w:t>Ændringsforslag</w:t>
            </w:r>
          </w:p>
        </w:tc>
      </w:tr>
      <w:tr w:rsidR="005C4E85" w:rsidRPr="00AB4FE5" w14:paraId="73AB88D4" w14:textId="77777777" w:rsidTr="00294C15">
        <w:trPr>
          <w:jc w:val="center"/>
        </w:trPr>
        <w:tc>
          <w:tcPr>
            <w:tcW w:w="4876" w:type="dxa"/>
            <w:tcBorders>
              <w:top w:val="nil"/>
              <w:left w:val="nil"/>
              <w:bottom w:val="nil"/>
              <w:right w:val="nil"/>
            </w:tcBorders>
          </w:tcPr>
          <w:p w14:paraId="04E1A2EE" w14:textId="77777777" w:rsidR="005C4E85" w:rsidRPr="00AB4FE5" w:rsidRDefault="005C4E85" w:rsidP="00294C15">
            <w:pPr>
              <w:pStyle w:val="Normal6a"/>
            </w:pPr>
            <w:r w:rsidRPr="00AB4FE5">
              <w:t>(26)</w:t>
            </w:r>
            <w:r w:rsidRPr="00AB4FE5">
              <w:tab/>
              <w:t>Det forberedende arbejde i forbindelse med udrulningsplanerne bør iværksættes senest på datoen for denne forordnings ikrafttræden. Den gradvise idriftsættelse bør finde anvendelse fra den dato, der fastsættes af Kommissionen i overensstemmelse med EES-forordningens artikel 66, stk. 1. Da nærværende forordning indeholder bestemmelser om midlertidige fravigelser, bør den ophøre med at finde anvendelse 180 kalenderdage efter den dato, som Kommissionen har fastsat i overensstemmelse med artikel 66, stk. 1, i forordning (EU) 2017/2226. Reglerne om fravigelse i forbindelse med anvendelse af overgangsperioden og overgangsforanstaltningerne, adgang til oplysninger i EES, transportvirksomheders kontrol af stempler i rejsedokumenter og suspension af EES bør dog finde anvendelse i en begrænset periode efter afslutningen af den gradvise idriftsættelse.</w:t>
            </w:r>
          </w:p>
        </w:tc>
        <w:tc>
          <w:tcPr>
            <w:tcW w:w="4876" w:type="dxa"/>
            <w:tcBorders>
              <w:top w:val="nil"/>
              <w:left w:val="nil"/>
              <w:bottom w:val="nil"/>
              <w:right w:val="nil"/>
            </w:tcBorders>
          </w:tcPr>
          <w:p w14:paraId="5F344798" w14:textId="77777777" w:rsidR="005C4E85" w:rsidRPr="00AB4FE5" w:rsidRDefault="005C4E85" w:rsidP="00294C15">
            <w:pPr>
              <w:pStyle w:val="Normal6a"/>
            </w:pPr>
            <w:r w:rsidRPr="00AB4FE5">
              <w:t>(26)</w:t>
            </w:r>
            <w:r w:rsidRPr="00AB4FE5">
              <w:tab/>
              <w:t>Det forberedende arbejde i forbindelse med udrulningsplanerne bør iværksættes senest på datoen for denne forordnings ikrafttræden.</w:t>
            </w:r>
            <w:r w:rsidRPr="00AB4FE5">
              <w:rPr>
                <w:b/>
                <w:i/>
              </w:rPr>
              <w:t xml:space="preserve"> Medlemsstater, der endnu ikke har meddelt, at de er parate, opfordres indtrængende til at gøre dette senest 30 dage efter denne forordnings ikrafttræden.</w:t>
            </w:r>
            <w:r w:rsidRPr="00AB4FE5">
              <w:t xml:space="preserve"> Den gradvise idriftsættelse bør finde anvendelse fra den dato, der fastsættes af Kommissionen i overensstemmelse med EES-forordningens artikel 66, stk. 1</w:t>
            </w:r>
            <w:r w:rsidRPr="00AB4FE5">
              <w:rPr>
                <w:b/>
                <w:i/>
              </w:rPr>
              <w:t>. Datoen bør ikke ligge senere end 60 dage efter indgivelsen af den sidste erklæring om parathed eller 90 dage efter datoen for denne forordnings ikrafttræden, alt efter hvad der indtræffer først.</w:t>
            </w:r>
            <w:r w:rsidRPr="00AB4FE5">
              <w:t xml:space="preserve"> Da nærværende forordning indeholder bestemmelser om midlertidige fravigelser, bør den ophøre med at finde anvendelse 180 kalenderdage efter den dato, som Kommissionen har fastsat i overensstemmelse med artikel 66, stk. 1, i forordning (EU) 2017/2226. Reglerne om fravigelse i forbindelse med anvendelse af overgangsperioden og overgangsforanstaltningerne, adgang til oplysninger i EES, transportvirksomheders kontrol af stempler i rejsedokumenter og suspension af EES bør dog finde anvendelse i en begrænset periode efter afslutningen af den gradvise idriftsættelse.</w:t>
            </w:r>
          </w:p>
        </w:tc>
      </w:tr>
    </w:tbl>
    <w:p w14:paraId="16AD1B7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A034DD2" w14:textId="77777777" w:rsidR="005C4E85" w:rsidRPr="00AB4FE5" w:rsidRDefault="005C4E85" w:rsidP="005C4E85">
      <w:r w:rsidRPr="00AB4FE5">
        <w:rPr>
          <w:rStyle w:val="HideTWBExt"/>
          <w:color w:val="auto"/>
        </w:rPr>
        <w:t>&lt;/AmendB&gt;</w:t>
      </w:r>
    </w:p>
    <w:p w14:paraId="683651F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82</w:t>
      </w:r>
      <w:r w:rsidRPr="00AB4FE5">
        <w:rPr>
          <w:rStyle w:val="HideTWBExt"/>
          <w:color w:val="auto"/>
        </w:rPr>
        <w:t>&lt;/NumAmB&gt;</w:t>
      </w:r>
    </w:p>
    <w:p w14:paraId="06F3EC1E"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56B5FDE2" w14:textId="77777777" w:rsidR="005C4E85" w:rsidRPr="00AB4FE5" w:rsidRDefault="005C4E85" w:rsidP="005C4E85">
      <w:pPr>
        <w:pStyle w:val="NormalBold"/>
      </w:pPr>
      <w:r w:rsidRPr="00AB4FE5">
        <w:rPr>
          <w:rStyle w:val="HideTWBExt"/>
          <w:b w:val="0"/>
          <w:color w:val="auto"/>
        </w:rPr>
        <w:t>&lt;/RepeatBlock-By&gt;</w:t>
      </w:r>
    </w:p>
    <w:p w14:paraId="1ED9AFC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039359E" w14:textId="77777777" w:rsidR="005C4E85" w:rsidRPr="00AB4FE5" w:rsidRDefault="005C4E85" w:rsidP="005C4E85">
      <w:pPr>
        <w:pStyle w:val="NormalBold"/>
      </w:pPr>
      <w:r w:rsidRPr="00AB4FE5">
        <w:rPr>
          <w:rStyle w:val="HideTWBExt"/>
          <w:color w:val="auto"/>
        </w:rPr>
        <w:t>&lt;Article&gt;</w:t>
      </w:r>
      <w:r w:rsidRPr="00AB4FE5">
        <w:t>Artikel 2 – stk. 1 – litra a</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5D2B074" w14:textId="77777777" w:rsidTr="00294C15">
        <w:trPr>
          <w:trHeight w:hRule="exact" w:val="240"/>
          <w:jc w:val="center"/>
        </w:trPr>
        <w:tc>
          <w:tcPr>
            <w:tcW w:w="9752" w:type="dxa"/>
            <w:gridSpan w:val="2"/>
            <w:tcBorders>
              <w:top w:val="nil"/>
              <w:left w:val="nil"/>
              <w:bottom w:val="nil"/>
              <w:right w:val="nil"/>
            </w:tcBorders>
          </w:tcPr>
          <w:p w14:paraId="4DCABD73" w14:textId="77777777" w:rsidR="005C4E85" w:rsidRPr="00AB4FE5" w:rsidRDefault="005C4E85" w:rsidP="00294C15">
            <w:pPr>
              <w:rPr>
                <w:lang w:eastAsia="en-GB"/>
              </w:rPr>
            </w:pPr>
          </w:p>
        </w:tc>
      </w:tr>
      <w:tr w:rsidR="005C4E85" w:rsidRPr="00AB4FE5" w14:paraId="5D1C0E3C" w14:textId="77777777" w:rsidTr="00294C15">
        <w:trPr>
          <w:trHeight w:val="240"/>
          <w:jc w:val="center"/>
        </w:trPr>
        <w:tc>
          <w:tcPr>
            <w:tcW w:w="4876" w:type="dxa"/>
            <w:tcBorders>
              <w:top w:val="nil"/>
              <w:left w:val="nil"/>
              <w:bottom w:val="nil"/>
              <w:right w:val="nil"/>
            </w:tcBorders>
          </w:tcPr>
          <w:p w14:paraId="2EC83D8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2ECAFAB" w14:textId="77777777" w:rsidR="005C4E85" w:rsidRPr="00AB4FE5" w:rsidRDefault="005C4E85" w:rsidP="00294C15">
            <w:pPr>
              <w:pStyle w:val="AmColumnHeading"/>
            </w:pPr>
            <w:r w:rsidRPr="00AB4FE5">
              <w:t>Ændringsforslag</w:t>
            </w:r>
          </w:p>
        </w:tc>
      </w:tr>
      <w:tr w:rsidR="005C4E85" w:rsidRPr="00AB4FE5" w14:paraId="00ACFFDB" w14:textId="77777777" w:rsidTr="00294C15">
        <w:trPr>
          <w:jc w:val="center"/>
        </w:trPr>
        <w:tc>
          <w:tcPr>
            <w:tcW w:w="4876" w:type="dxa"/>
            <w:tcBorders>
              <w:top w:val="nil"/>
              <w:left w:val="nil"/>
              <w:bottom w:val="nil"/>
              <w:right w:val="nil"/>
            </w:tcBorders>
          </w:tcPr>
          <w:p w14:paraId="185AE8D8" w14:textId="77777777" w:rsidR="005C4E85" w:rsidRPr="00AB4FE5" w:rsidRDefault="005C4E85" w:rsidP="00294C15">
            <w:pPr>
              <w:pStyle w:val="Normal6a"/>
            </w:pPr>
            <w:r w:rsidRPr="00AB4FE5">
              <w:t>a)</w:t>
            </w:r>
            <w:r w:rsidRPr="00AB4FE5">
              <w:tab/>
              <w:t xml:space="preserve">"gradvis idriftsættelse af EES": en periode </w:t>
            </w:r>
            <w:r w:rsidRPr="00AB4FE5">
              <w:rPr>
                <w:b/>
                <w:i/>
              </w:rPr>
              <w:t>på 180 kalenderdage</w:t>
            </w:r>
            <w:r w:rsidRPr="00AB4FE5">
              <w:t xml:space="preserve"> fra den dato, som fastsættes af Kommissionen i overensstemmelse med artikel 66, stk. 1, i forordning (EU) 2017/2226</w:t>
            </w:r>
          </w:p>
        </w:tc>
        <w:tc>
          <w:tcPr>
            <w:tcW w:w="4876" w:type="dxa"/>
            <w:tcBorders>
              <w:top w:val="nil"/>
              <w:left w:val="nil"/>
              <w:bottom w:val="nil"/>
              <w:right w:val="nil"/>
            </w:tcBorders>
          </w:tcPr>
          <w:p w14:paraId="72A36029" w14:textId="77777777" w:rsidR="005C4E85" w:rsidRPr="00AB4FE5" w:rsidRDefault="005C4E85" w:rsidP="00294C15">
            <w:pPr>
              <w:pStyle w:val="Normal6a"/>
            </w:pPr>
            <w:r w:rsidRPr="00AB4FE5">
              <w:t>a)</w:t>
            </w:r>
            <w:r w:rsidRPr="00AB4FE5">
              <w:tab/>
              <w:t xml:space="preserve">"gradvis idriftsættelse af EES": en periode fra den dato, som fastsættes af Kommissionen i overensstemmelse med artikel 66, stk. 1, i forordning (EU) 2017/2226, </w:t>
            </w:r>
            <w:r w:rsidRPr="00AB4FE5">
              <w:rPr>
                <w:b/>
                <w:i/>
              </w:rPr>
              <w:t>indtil alle krav i artikel 7a er opfyldt</w:t>
            </w:r>
          </w:p>
        </w:tc>
      </w:tr>
    </w:tbl>
    <w:p w14:paraId="07E02AE3"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DD9EE07" w14:textId="77777777" w:rsidR="005C4E85" w:rsidRPr="00AB4FE5" w:rsidRDefault="005C4E85" w:rsidP="005C4E85">
      <w:r w:rsidRPr="00AB4FE5">
        <w:rPr>
          <w:rStyle w:val="HideTWBExt"/>
          <w:color w:val="auto"/>
        </w:rPr>
        <w:t>&lt;/AmendB&gt;</w:t>
      </w:r>
    </w:p>
    <w:p w14:paraId="3C12F48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83</w:t>
      </w:r>
      <w:r w:rsidRPr="00AB4FE5">
        <w:rPr>
          <w:rStyle w:val="HideTWBExt"/>
          <w:color w:val="auto"/>
        </w:rPr>
        <w:t>&lt;/NumAmB&gt;</w:t>
      </w:r>
    </w:p>
    <w:p w14:paraId="3E3C2E98"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Sophie Wilmès, Moritz Körner</w:t>
      </w:r>
      <w:r w:rsidRPr="00AB4FE5">
        <w:rPr>
          <w:rStyle w:val="HideTWBExt"/>
          <w:b w:val="0"/>
          <w:color w:val="auto"/>
        </w:rPr>
        <w:t>&lt;/Members&gt;</w:t>
      </w:r>
    </w:p>
    <w:p w14:paraId="25D45C9B" w14:textId="77777777" w:rsidR="005C4E85" w:rsidRPr="00AB4FE5" w:rsidRDefault="005C4E85" w:rsidP="005C4E85">
      <w:pPr>
        <w:pStyle w:val="NormalBold"/>
      </w:pPr>
      <w:r w:rsidRPr="00AB4FE5">
        <w:rPr>
          <w:rStyle w:val="HideTWBExt"/>
          <w:b w:val="0"/>
          <w:color w:val="auto"/>
        </w:rPr>
        <w:t>&lt;/RepeatBlock-By&gt;</w:t>
      </w:r>
    </w:p>
    <w:p w14:paraId="5EF1628D"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D5E968F" w14:textId="77777777" w:rsidR="005C4E85" w:rsidRPr="00AB4FE5" w:rsidRDefault="005C4E85" w:rsidP="005C4E85">
      <w:pPr>
        <w:pStyle w:val="NormalBold"/>
      </w:pPr>
      <w:r w:rsidRPr="00AB4FE5">
        <w:rPr>
          <w:rStyle w:val="HideTWBExt"/>
          <w:color w:val="auto"/>
        </w:rPr>
        <w:t>&lt;Article&gt;</w:t>
      </w:r>
      <w:r w:rsidRPr="00AB4FE5">
        <w:t>Artikel 2 – stk. 1 – litra a</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D94AC67" w14:textId="77777777" w:rsidTr="00294C15">
        <w:trPr>
          <w:trHeight w:hRule="exact" w:val="240"/>
          <w:jc w:val="center"/>
        </w:trPr>
        <w:tc>
          <w:tcPr>
            <w:tcW w:w="9752" w:type="dxa"/>
            <w:gridSpan w:val="2"/>
            <w:tcBorders>
              <w:top w:val="nil"/>
              <w:left w:val="nil"/>
              <w:bottom w:val="nil"/>
              <w:right w:val="nil"/>
            </w:tcBorders>
          </w:tcPr>
          <w:p w14:paraId="60C2D5E5" w14:textId="77777777" w:rsidR="005C4E85" w:rsidRPr="00AB4FE5" w:rsidRDefault="005C4E85" w:rsidP="00294C15">
            <w:pPr>
              <w:rPr>
                <w:lang w:eastAsia="en-GB"/>
              </w:rPr>
            </w:pPr>
          </w:p>
        </w:tc>
      </w:tr>
      <w:tr w:rsidR="005C4E85" w:rsidRPr="00AB4FE5" w14:paraId="22D98F5B" w14:textId="77777777" w:rsidTr="00294C15">
        <w:trPr>
          <w:trHeight w:val="240"/>
          <w:jc w:val="center"/>
        </w:trPr>
        <w:tc>
          <w:tcPr>
            <w:tcW w:w="4876" w:type="dxa"/>
            <w:tcBorders>
              <w:top w:val="nil"/>
              <w:left w:val="nil"/>
              <w:bottom w:val="nil"/>
              <w:right w:val="nil"/>
            </w:tcBorders>
          </w:tcPr>
          <w:p w14:paraId="3BA6A8B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3A317ED" w14:textId="77777777" w:rsidR="005C4E85" w:rsidRPr="00AB4FE5" w:rsidRDefault="005C4E85" w:rsidP="00294C15">
            <w:pPr>
              <w:pStyle w:val="AmColumnHeading"/>
            </w:pPr>
            <w:r w:rsidRPr="00AB4FE5">
              <w:t>Ændringsforslag</w:t>
            </w:r>
          </w:p>
        </w:tc>
      </w:tr>
      <w:tr w:rsidR="005C4E85" w:rsidRPr="00AB4FE5" w14:paraId="244777C1" w14:textId="77777777" w:rsidTr="00294C15">
        <w:trPr>
          <w:jc w:val="center"/>
        </w:trPr>
        <w:tc>
          <w:tcPr>
            <w:tcW w:w="4876" w:type="dxa"/>
            <w:tcBorders>
              <w:top w:val="nil"/>
              <w:left w:val="nil"/>
              <w:bottom w:val="nil"/>
              <w:right w:val="nil"/>
            </w:tcBorders>
          </w:tcPr>
          <w:p w14:paraId="0F5D48A3" w14:textId="77777777" w:rsidR="005C4E85" w:rsidRPr="00AB4FE5" w:rsidRDefault="005C4E85" w:rsidP="00294C15">
            <w:pPr>
              <w:pStyle w:val="Normal6a"/>
            </w:pPr>
            <w:r w:rsidRPr="00AB4FE5">
              <w:t>a)</w:t>
            </w:r>
            <w:r w:rsidRPr="00AB4FE5">
              <w:tab/>
              <w:t>"gradvis idriftsættelse af EES": en periode på 180 kalenderdage fra den dato, som fastsættes af Kommissionen i overensstemmelse med artikel 66, stk. 1, i forordning (EU) 2017/2226</w:t>
            </w:r>
          </w:p>
        </w:tc>
        <w:tc>
          <w:tcPr>
            <w:tcW w:w="4876" w:type="dxa"/>
            <w:tcBorders>
              <w:top w:val="nil"/>
              <w:left w:val="nil"/>
              <w:bottom w:val="nil"/>
              <w:right w:val="nil"/>
            </w:tcBorders>
          </w:tcPr>
          <w:p w14:paraId="08B85FFF" w14:textId="77777777" w:rsidR="005C4E85" w:rsidRPr="00AB4FE5" w:rsidRDefault="005C4E85" w:rsidP="00294C15">
            <w:pPr>
              <w:pStyle w:val="Normal6a"/>
            </w:pPr>
            <w:r w:rsidRPr="00AB4FE5">
              <w:t>a)</w:t>
            </w:r>
            <w:r w:rsidRPr="00AB4FE5">
              <w:tab/>
              <w:t>"gradvis idriftsættelse af EES": en periode på 180 kalenderdage fra den dato, som fastsættes af Kommissionen i overensstemmelse med artikel 66, stk. 1, i forordning (EU) 2017/2226</w:t>
            </w:r>
            <w:r w:rsidRPr="00AB4FE5">
              <w:rPr>
                <w:b/>
                <w:i/>
              </w:rPr>
              <w:t>, senest 60 dage efter indgivelsen af den sidste erklæring om parathed eller 90 dage efter datoen for denne forordnings ikrafttræden, alt efter hvad der indtræffer først</w:t>
            </w:r>
          </w:p>
        </w:tc>
      </w:tr>
    </w:tbl>
    <w:p w14:paraId="64C9F0D7"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2295E1E" w14:textId="77777777" w:rsidR="005C4E85" w:rsidRPr="00AB4FE5" w:rsidRDefault="005C4E85" w:rsidP="005C4E85">
      <w:r w:rsidRPr="00AB4FE5">
        <w:rPr>
          <w:rStyle w:val="HideTWBExt"/>
          <w:color w:val="auto"/>
        </w:rPr>
        <w:t>&lt;/AmendB&gt;</w:t>
      </w:r>
    </w:p>
    <w:p w14:paraId="5FAF166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84</w:t>
      </w:r>
      <w:r w:rsidRPr="00AB4FE5">
        <w:rPr>
          <w:rStyle w:val="HideTWBExt"/>
          <w:color w:val="auto"/>
        </w:rPr>
        <w:t>&lt;/NumAmB&gt;</w:t>
      </w:r>
    </w:p>
    <w:p w14:paraId="5AFA96A6"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5A725178" w14:textId="77777777" w:rsidR="005C4E85" w:rsidRPr="00AB4FE5" w:rsidRDefault="005C4E85" w:rsidP="005C4E85">
      <w:pPr>
        <w:pStyle w:val="NormalBold"/>
      </w:pPr>
      <w:r w:rsidRPr="00AB4FE5">
        <w:rPr>
          <w:rStyle w:val="HideTWBExt"/>
          <w:b w:val="0"/>
          <w:color w:val="auto"/>
        </w:rPr>
        <w:t>&lt;/RepeatBlock-By&gt;</w:t>
      </w:r>
    </w:p>
    <w:p w14:paraId="6EAC496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288C1F8" w14:textId="77777777" w:rsidR="005C4E85" w:rsidRPr="00AB4FE5" w:rsidRDefault="005C4E85" w:rsidP="005C4E85">
      <w:pPr>
        <w:pStyle w:val="NormalBold"/>
      </w:pPr>
      <w:r w:rsidRPr="00AB4FE5">
        <w:rPr>
          <w:rStyle w:val="HideTWBExt"/>
          <w:color w:val="auto"/>
        </w:rPr>
        <w:t>&lt;Article&gt;</w:t>
      </w:r>
      <w:r w:rsidRPr="00AB4FE5">
        <w:t>Artikel 3 – stk.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BAA427F" w14:textId="77777777" w:rsidTr="00294C15">
        <w:trPr>
          <w:trHeight w:hRule="exact" w:val="240"/>
          <w:jc w:val="center"/>
        </w:trPr>
        <w:tc>
          <w:tcPr>
            <w:tcW w:w="9752" w:type="dxa"/>
            <w:gridSpan w:val="2"/>
            <w:tcBorders>
              <w:top w:val="nil"/>
              <w:left w:val="nil"/>
              <w:bottom w:val="nil"/>
              <w:right w:val="nil"/>
            </w:tcBorders>
          </w:tcPr>
          <w:p w14:paraId="338620EF" w14:textId="77777777" w:rsidR="005C4E85" w:rsidRPr="00AB4FE5" w:rsidRDefault="005C4E85" w:rsidP="00294C15">
            <w:pPr>
              <w:rPr>
                <w:lang w:eastAsia="en-GB"/>
              </w:rPr>
            </w:pPr>
          </w:p>
        </w:tc>
      </w:tr>
      <w:tr w:rsidR="005C4E85" w:rsidRPr="00AB4FE5" w14:paraId="25755AD2" w14:textId="77777777" w:rsidTr="00294C15">
        <w:trPr>
          <w:trHeight w:val="240"/>
          <w:jc w:val="center"/>
        </w:trPr>
        <w:tc>
          <w:tcPr>
            <w:tcW w:w="4876" w:type="dxa"/>
            <w:tcBorders>
              <w:top w:val="nil"/>
              <w:left w:val="nil"/>
              <w:bottom w:val="nil"/>
              <w:right w:val="nil"/>
            </w:tcBorders>
          </w:tcPr>
          <w:p w14:paraId="0DC5DB8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A839844" w14:textId="77777777" w:rsidR="005C4E85" w:rsidRPr="00AB4FE5" w:rsidRDefault="005C4E85" w:rsidP="00294C15">
            <w:pPr>
              <w:pStyle w:val="AmColumnHeading"/>
            </w:pPr>
            <w:r w:rsidRPr="00AB4FE5">
              <w:t>Ændringsforslag</w:t>
            </w:r>
          </w:p>
        </w:tc>
      </w:tr>
      <w:tr w:rsidR="005C4E85" w:rsidRPr="00AB4FE5" w14:paraId="24E10BE7" w14:textId="77777777" w:rsidTr="00294C15">
        <w:trPr>
          <w:jc w:val="center"/>
        </w:trPr>
        <w:tc>
          <w:tcPr>
            <w:tcW w:w="4876" w:type="dxa"/>
            <w:tcBorders>
              <w:top w:val="nil"/>
              <w:left w:val="nil"/>
              <w:bottom w:val="nil"/>
              <w:right w:val="nil"/>
            </w:tcBorders>
          </w:tcPr>
          <w:p w14:paraId="2229F658" w14:textId="77777777" w:rsidR="005C4E85" w:rsidRPr="00AB4FE5" w:rsidRDefault="005C4E85" w:rsidP="00294C15">
            <w:pPr>
              <w:pStyle w:val="Normal6a"/>
            </w:pPr>
            <w:r w:rsidRPr="00AB4FE5">
              <w:t>1.</w:t>
            </w:r>
            <w:r w:rsidRPr="00AB4FE5">
              <w:tab/>
              <w:t xml:space="preserve">Den Europæiske Unions Agentur for den Operationelle Forvaltning af Store IT-Systemer inden for Området med Frihed, Sikkerhed og Retfærdighed (eu-LISA) forelægger senest [den </w:t>
            </w:r>
            <w:r w:rsidRPr="00AB4FE5">
              <w:rPr>
                <w:b/>
                <w:bCs/>
                <w:i/>
                <w:iCs/>
              </w:rPr>
              <w:t>30.</w:t>
            </w:r>
            <w:r w:rsidRPr="00AB4FE5">
              <w:t xml:space="preserve"> kalenderdag efter denne forordnings ikrafttræden] Kommissionen, medlemsstaterne og Europol en overordnet udrulningsplan for den gradvise idriftsættelse af EES under hensyntagen til de faser, der er fastsat i artikel 4. Udrulningsplanen skal indeholde vejledning om anvendelsen af EES til medlemsstaterne og Europol, herunder det centrale EES-systems kapacitetsbegrænsninger.</w:t>
            </w:r>
          </w:p>
        </w:tc>
        <w:tc>
          <w:tcPr>
            <w:tcW w:w="4876" w:type="dxa"/>
            <w:tcBorders>
              <w:top w:val="nil"/>
              <w:left w:val="nil"/>
              <w:bottom w:val="nil"/>
              <w:right w:val="nil"/>
            </w:tcBorders>
          </w:tcPr>
          <w:p w14:paraId="3EDC4F75" w14:textId="77777777" w:rsidR="005C4E85" w:rsidRPr="00AB4FE5" w:rsidRDefault="005C4E85" w:rsidP="00294C15">
            <w:pPr>
              <w:pStyle w:val="Normal6a"/>
            </w:pPr>
            <w:r w:rsidRPr="00AB4FE5">
              <w:t>1.</w:t>
            </w:r>
            <w:r w:rsidRPr="00AB4FE5">
              <w:tab/>
              <w:t xml:space="preserve">Den Europæiske Unions Agentur for den Operationelle Forvaltning af Store IT-Systemer inden for Området med Frihed, Sikkerhed og Retfærdighed (eu-LISA) forelægger senest [den </w:t>
            </w:r>
            <w:r w:rsidRPr="00AB4FE5">
              <w:rPr>
                <w:b/>
                <w:bCs/>
                <w:i/>
                <w:iCs/>
              </w:rPr>
              <w:t>91.</w:t>
            </w:r>
            <w:r w:rsidRPr="00AB4FE5">
              <w:t xml:space="preserve"> kalenderdag efter denne forordnings ikrafttræden] Kommissionen, medlemsstaterne og Europol en overordnet udrulningsplan for den gradvise idriftsættelse af EES under hensyntagen til de faser, der er fastsat i artikel 4. Udrulningsplanen skal indeholde vejledning om anvendelsen af EES til medlemsstaterne og Europol, herunder det centrale EES-systems kapacitetsbegrænsninger</w:t>
            </w:r>
            <w:r w:rsidRPr="00AB4FE5">
              <w:rPr>
                <w:b/>
                <w:i/>
              </w:rPr>
              <w:t xml:space="preserve"> og andre relevante begrænsninger</w:t>
            </w:r>
            <w:r w:rsidRPr="00AB4FE5">
              <w:t>.</w:t>
            </w:r>
          </w:p>
        </w:tc>
      </w:tr>
    </w:tbl>
    <w:p w14:paraId="689272E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55028BE" w14:textId="77777777" w:rsidR="005C4E85" w:rsidRPr="00AB4FE5" w:rsidRDefault="005C4E85" w:rsidP="005C4E85">
      <w:r w:rsidRPr="00AB4FE5">
        <w:rPr>
          <w:rStyle w:val="HideTWBExt"/>
          <w:color w:val="auto"/>
        </w:rPr>
        <w:t>&lt;/AmendB&gt;</w:t>
      </w:r>
    </w:p>
    <w:p w14:paraId="5A06F03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85</w:t>
      </w:r>
      <w:r w:rsidRPr="00AB4FE5">
        <w:rPr>
          <w:rStyle w:val="HideTWBExt"/>
          <w:color w:val="auto"/>
        </w:rPr>
        <w:t>&lt;/NumAmB&gt;</w:t>
      </w:r>
    </w:p>
    <w:p w14:paraId="5739708D"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519FA883" w14:textId="77777777" w:rsidR="005C4E85" w:rsidRPr="00AB4FE5" w:rsidRDefault="005C4E85" w:rsidP="005C4E85">
      <w:pPr>
        <w:pStyle w:val="NormalBold"/>
      </w:pPr>
      <w:r w:rsidRPr="00AB4FE5">
        <w:rPr>
          <w:rStyle w:val="HideTWBExt"/>
          <w:b w:val="0"/>
          <w:color w:val="auto"/>
        </w:rPr>
        <w:t>&lt;/RepeatBlock-By&gt;</w:t>
      </w:r>
    </w:p>
    <w:p w14:paraId="75109AE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9129C28" w14:textId="77777777" w:rsidR="005C4E85" w:rsidRPr="00AB4FE5" w:rsidRDefault="005C4E85" w:rsidP="005C4E85">
      <w:pPr>
        <w:pStyle w:val="NormalBold"/>
      </w:pPr>
      <w:r w:rsidRPr="00AB4FE5">
        <w:rPr>
          <w:rStyle w:val="HideTWBExt"/>
          <w:color w:val="auto"/>
        </w:rPr>
        <w:t>&lt;Article&gt;</w:t>
      </w:r>
      <w:r w:rsidRPr="00AB4FE5">
        <w:t>Artikel 3 – stk.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A28AC17" w14:textId="77777777" w:rsidTr="00294C15">
        <w:trPr>
          <w:trHeight w:hRule="exact" w:val="240"/>
          <w:jc w:val="center"/>
        </w:trPr>
        <w:tc>
          <w:tcPr>
            <w:tcW w:w="9752" w:type="dxa"/>
            <w:gridSpan w:val="2"/>
            <w:tcBorders>
              <w:top w:val="nil"/>
              <w:left w:val="nil"/>
              <w:bottom w:val="nil"/>
              <w:right w:val="nil"/>
            </w:tcBorders>
          </w:tcPr>
          <w:p w14:paraId="79FD6C17" w14:textId="77777777" w:rsidR="005C4E85" w:rsidRPr="00AB4FE5" w:rsidRDefault="005C4E85" w:rsidP="00294C15">
            <w:pPr>
              <w:rPr>
                <w:lang w:eastAsia="en-GB"/>
              </w:rPr>
            </w:pPr>
          </w:p>
        </w:tc>
      </w:tr>
      <w:tr w:rsidR="005C4E85" w:rsidRPr="00AB4FE5" w14:paraId="54EBD97B" w14:textId="77777777" w:rsidTr="00294C15">
        <w:trPr>
          <w:trHeight w:val="240"/>
          <w:jc w:val="center"/>
        </w:trPr>
        <w:tc>
          <w:tcPr>
            <w:tcW w:w="4876" w:type="dxa"/>
            <w:tcBorders>
              <w:top w:val="nil"/>
              <w:left w:val="nil"/>
              <w:bottom w:val="nil"/>
              <w:right w:val="nil"/>
            </w:tcBorders>
          </w:tcPr>
          <w:p w14:paraId="555E9A0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9484781" w14:textId="77777777" w:rsidR="005C4E85" w:rsidRPr="00AB4FE5" w:rsidRDefault="005C4E85" w:rsidP="00294C15">
            <w:pPr>
              <w:pStyle w:val="AmColumnHeading"/>
            </w:pPr>
            <w:r w:rsidRPr="00AB4FE5">
              <w:t>Ændringsforslag</w:t>
            </w:r>
          </w:p>
        </w:tc>
      </w:tr>
      <w:tr w:rsidR="005C4E85" w:rsidRPr="00AB4FE5" w14:paraId="0F0B0501" w14:textId="77777777" w:rsidTr="00294C15">
        <w:trPr>
          <w:jc w:val="center"/>
        </w:trPr>
        <w:tc>
          <w:tcPr>
            <w:tcW w:w="4876" w:type="dxa"/>
            <w:tcBorders>
              <w:top w:val="nil"/>
              <w:left w:val="nil"/>
              <w:bottom w:val="nil"/>
              <w:right w:val="nil"/>
            </w:tcBorders>
          </w:tcPr>
          <w:p w14:paraId="770337AB" w14:textId="77777777" w:rsidR="005C4E85" w:rsidRPr="00AB4FE5" w:rsidRDefault="005C4E85" w:rsidP="00294C15">
            <w:pPr>
              <w:pStyle w:val="Normal6a"/>
            </w:pPr>
            <w:r w:rsidRPr="00AB4FE5">
              <w:t>1.</w:t>
            </w:r>
            <w:r w:rsidRPr="00AB4FE5">
              <w:tab/>
              <w:t>Den Europæiske Unions Agentur for den Operationelle Forvaltning af Store IT-Systemer inden for Området med Frihed, Sikkerhed og Retfærdighed (eu-LISA) forelægger senest [den 30. kalenderdag efter denne forordnings ikrafttræden] Kommissionen, medlemsstaterne og Europol en overordnet udrulningsplan for den gradvise idriftsættelse af EES under hensyntagen til de faser, der er fastsat i artikel 4. Udrulningsplanen skal indeholde vejledning om anvendelsen af EES til medlemsstaterne og Europol, herunder det centrale EES-systems kapacitetsbegrænsninger.</w:t>
            </w:r>
          </w:p>
        </w:tc>
        <w:tc>
          <w:tcPr>
            <w:tcW w:w="4876" w:type="dxa"/>
            <w:tcBorders>
              <w:top w:val="nil"/>
              <w:left w:val="nil"/>
              <w:bottom w:val="nil"/>
              <w:right w:val="nil"/>
            </w:tcBorders>
          </w:tcPr>
          <w:p w14:paraId="517BA237" w14:textId="77777777" w:rsidR="005C4E85" w:rsidRPr="00AB4FE5" w:rsidRDefault="005C4E85" w:rsidP="00294C15">
            <w:pPr>
              <w:pStyle w:val="Normal6a"/>
            </w:pPr>
            <w:r w:rsidRPr="00AB4FE5">
              <w:t>1.</w:t>
            </w:r>
            <w:r w:rsidRPr="00AB4FE5">
              <w:tab/>
              <w:t xml:space="preserve">Den Europæiske Unions Agentur for den Operationelle Forvaltning af Store IT-Systemer inden for Området med Frihed, Sikkerhed og Retfærdighed (eu-LISA) forelægger senest [den 30. kalenderdag efter denne forordnings ikrafttræden] Kommissionen, </w:t>
            </w:r>
            <w:r w:rsidRPr="00AB4FE5">
              <w:rPr>
                <w:b/>
                <w:i/>
              </w:rPr>
              <w:t>Europa-Parlamentet,</w:t>
            </w:r>
            <w:r w:rsidRPr="00AB4FE5">
              <w:t xml:space="preserve"> medlemsstaterne og Europol en overordnet udrulningsplan for den gradvise idriftsættelse af EES under hensyntagen til de faser, der er fastsat i artikel 4. Udrulningsplanen skal indeholde vejledning om anvendelsen af EES til medlemsstaterne og Europol, herunder det centrale EES-systems kapacitetsbegrænsninger.</w:t>
            </w:r>
          </w:p>
        </w:tc>
      </w:tr>
    </w:tbl>
    <w:p w14:paraId="34CBB5D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60C58C5" w14:textId="77777777" w:rsidR="005C4E85" w:rsidRPr="00AB4FE5" w:rsidRDefault="005C4E85" w:rsidP="005C4E85">
      <w:r w:rsidRPr="00AB4FE5">
        <w:rPr>
          <w:rStyle w:val="HideTWBExt"/>
          <w:color w:val="auto"/>
        </w:rPr>
        <w:t>&lt;/AmendB&gt;</w:t>
      </w:r>
    </w:p>
    <w:p w14:paraId="185E39F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86</w:t>
      </w:r>
      <w:r w:rsidRPr="00AB4FE5">
        <w:rPr>
          <w:rStyle w:val="HideTWBExt"/>
          <w:color w:val="auto"/>
        </w:rPr>
        <w:t>&lt;/NumAmB&gt;</w:t>
      </w:r>
    </w:p>
    <w:p w14:paraId="71E3833D"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402E9D51" w14:textId="77777777" w:rsidR="005C4E85" w:rsidRPr="00AB4FE5" w:rsidRDefault="005C4E85" w:rsidP="005C4E85">
      <w:pPr>
        <w:pStyle w:val="NormalBold"/>
      </w:pPr>
      <w:r w:rsidRPr="00AB4FE5">
        <w:rPr>
          <w:rStyle w:val="HideTWBExt"/>
          <w:b w:val="0"/>
          <w:color w:val="auto"/>
        </w:rPr>
        <w:t>&lt;/RepeatBlock-By&gt;</w:t>
      </w:r>
    </w:p>
    <w:p w14:paraId="5756047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9F6337B" w14:textId="77777777" w:rsidR="005C4E85" w:rsidRPr="00AB4FE5" w:rsidRDefault="005C4E85" w:rsidP="005C4E85">
      <w:pPr>
        <w:pStyle w:val="NormalBold"/>
      </w:pPr>
      <w:r w:rsidRPr="00AB4FE5">
        <w:rPr>
          <w:rStyle w:val="HideTWBExt"/>
          <w:color w:val="auto"/>
        </w:rPr>
        <w:t>&lt;Article&gt;</w:t>
      </w:r>
      <w:r w:rsidRPr="00AB4FE5">
        <w:t>Artikel 3 – stk.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AA4F610" w14:textId="77777777" w:rsidTr="00294C15">
        <w:trPr>
          <w:trHeight w:hRule="exact" w:val="240"/>
          <w:jc w:val="center"/>
        </w:trPr>
        <w:tc>
          <w:tcPr>
            <w:tcW w:w="9752" w:type="dxa"/>
            <w:gridSpan w:val="2"/>
            <w:tcBorders>
              <w:top w:val="nil"/>
              <w:left w:val="nil"/>
              <w:bottom w:val="nil"/>
              <w:right w:val="nil"/>
            </w:tcBorders>
          </w:tcPr>
          <w:p w14:paraId="1521BEE4" w14:textId="77777777" w:rsidR="005C4E85" w:rsidRPr="00AB4FE5" w:rsidRDefault="005C4E85" w:rsidP="00294C15">
            <w:pPr>
              <w:rPr>
                <w:lang w:eastAsia="en-GB"/>
              </w:rPr>
            </w:pPr>
          </w:p>
        </w:tc>
      </w:tr>
      <w:tr w:rsidR="005C4E85" w:rsidRPr="00AB4FE5" w14:paraId="7FB2E12D" w14:textId="77777777" w:rsidTr="00294C15">
        <w:trPr>
          <w:trHeight w:val="240"/>
          <w:jc w:val="center"/>
        </w:trPr>
        <w:tc>
          <w:tcPr>
            <w:tcW w:w="4876" w:type="dxa"/>
            <w:tcBorders>
              <w:top w:val="nil"/>
              <w:left w:val="nil"/>
              <w:bottom w:val="nil"/>
              <w:right w:val="nil"/>
            </w:tcBorders>
          </w:tcPr>
          <w:p w14:paraId="3580975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13B6C35" w14:textId="77777777" w:rsidR="005C4E85" w:rsidRPr="00AB4FE5" w:rsidRDefault="005C4E85" w:rsidP="00294C15">
            <w:pPr>
              <w:pStyle w:val="AmColumnHeading"/>
            </w:pPr>
            <w:r w:rsidRPr="00AB4FE5">
              <w:t>Ændringsforslag</w:t>
            </w:r>
          </w:p>
        </w:tc>
      </w:tr>
      <w:tr w:rsidR="005C4E85" w:rsidRPr="00AB4FE5" w14:paraId="26289879" w14:textId="77777777" w:rsidTr="00294C15">
        <w:trPr>
          <w:jc w:val="center"/>
        </w:trPr>
        <w:tc>
          <w:tcPr>
            <w:tcW w:w="4876" w:type="dxa"/>
            <w:tcBorders>
              <w:top w:val="nil"/>
              <w:left w:val="nil"/>
              <w:bottom w:val="nil"/>
              <w:right w:val="nil"/>
            </w:tcBorders>
          </w:tcPr>
          <w:p w14:paraId="0C7576D5" w14:textId="77777777" w:rsidR="005C4E85" w:rsidRPr="00AB4FE5" w:rsidRDefault="005C4E85" w:rsidP="00294C15">
            <w:pPr>
              <w:pStyle w:val="Normal6a"/>
            </w:pPr>
            <w:r w:rsidRPr="00AB4FE5">
              <w:t>1.</w:t>
            </w:r>
            <w:r w:rsidRPr="00AB4FE5">
              <w:tab/>
              <w:t>Den Europæiske Unions Agentur for den Operationelle Forvaltning af Store IT-Systemer inden for Området med Frihed, Sikkerhed og Retfærdighed (eu-LISA) forelægger senest [den 30. kalenderdag efter denne forordnings ikrafttræden] Kommissionen, medlemsstaterne og Europol en overordnet udrulningsplan for den gradvise idriftsættelse af EES under hensyntagen til de faser, der er fastsat i artikel 4. Udrulningsplanen skal indeholde vejledning om anvendelsen af EES til medlemsstaterne og Europol, herunder det centrale EES-systems kapacitetsbegrænsninger.</w:t>
            </w:r>
          </w:p>
        </w:tc>
        <w:tc>
          <w:tcPr>
            <w:tcW w:w="4876" w:type="dxa"/>
            <w:tcBorders>
              <w:top w:val="nil"/>
              <w:left w:val="nil"/>
              <w:bottom w:val="nil"/>
              <w:right w:val="nil"/>
            </w:tcBorders>
          </w:tcPr>
          <w:p w14:paraId="115C8A0C" w14:textId="77777777" w:rsidR="005C4E85" w:rsidRPr="00AB4FE5" w:rsidRDefault="005C4E85" w:rsidP="00294C15">
            <w:pPr>
              <w:pStyle w:val="Normal6a"/>
            </w:pPr>
            <w:r w:rsidRPr="00AB4FE5">
              <w:t>1.</w:t>
            </w:r>
            <w:r w:rsidRPr="00AB4FE5">
              <w:tab/>
              <w:t xml:space="preserve">Den Europæiske Unions Agentur for den Operationelle Forvaltning af Store IT-Systemer inden for Området med Frihed, Sikkerhed og Retfærdighed (eu-LISA) forelægger senest [den 30. kalenderdag efter denne forordnings ikrafttræden] Kommissionen, </w:t>
            </w:r>
            <w:r w:rsidRPr="00AB4FE5">
              <w:rPr>
                <w:b/>
                <w:i/>
              </w:rPr>
              <w:t>Europa-Parlamentet,</w:t>
            </w:r>
            <w:r w:rsidRPr="00AB4FE5">
              <w:t xml:space="preserve"> medlemsstaterne og Europol en overordnet udrulningsplan for den gradvise idriftsættelse af EES under hensyntagen til de faser, der er fastsat i artikel 4. Udrulningsplanen skal indeholde vejledning om anvendelsen af EES til medlemsstaterne og Europol, herunder det centrale EES-systems kapacitetsbegrænsninger.</w:t>
            </w:r>
          </w:p>
        </w:tc>
      </w:tr>
    </w:tbl>
    <w:p w14:paraId="7E6E109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F7EE790" w14:textId="77777777" w:rsidR="005C4E85" w:rsidRPr="00AB4FE5" w:rsidRDefault="005C4E85" w:rsidP="005C4E85">
      <w:r w:rsidRPr="00AB4FE5">
        <w:rPr>
          <w:rStyle w:val="HideTWBExt"/>
          <w:color w:val="auto"/>
        </w:rPr>
        <w:t>&lt;/AmendB&gt;</w:t>
      </w:r>
    </w:p>
    <w:p w14:paraId="7528B7DC"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87</w:t>
      </w:r>
      <w:r w:rsidRPr="00AB4FE5">
        <w:rPr>
          <w:rStyle w:val="HideTWBExt"/>
          <w:color w:val="auto"/>
        </w:rPr>
        <w:t>&lt;/NumAmB&gt;</w:t>
      </w:r>
    </w:p>
    <w:p w14:paraId="3622694F"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612ED53D" w14:textId="77777777" w:rsidR="005C4E85" w:rsidRPr="00AB4FE5" w:rsidRDefault="005C4E85" w:rsidP="005C4E85">
      <w:pPr>
        <w:pStyle w:val="NormalBold"/>
      </w:pPr>
      <w:r w:rsidRPr="00AB4FE5">
        <w:rPr>
          <w:rStyle w:val="HideTWBExt"/>
          <w:b w:val="0"/>
          <w:color w:val="auto"/>
        </w:rPr>
        <w:t>&lt;/RepeatBlock-By&gt;</w:t>
      </w:r>
    </w:p>
    <w:p w14:paraId="5CB7615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21D70AB" w14:textId="77777777" w:rsidR="005C4E85" w:rsidRPr="00AB4FE5" w:rsidRDefault="005C4E85" w:rsidP="005C4E85">
      <w:pPr>
        <w:pStyle w:val="NormalBold"/>
      </w:pPr>
      <w:r w:rsidRPr="00AB4FE5">
        <w:rPr>
          <w:rStyle w:val="HideTWBExt"/>
          <w:color w:val="auto"/>
        </w:rPr>
        <w:t>&lt;Article&gt;</w:t>
      </w:r>
      <w:r w:rsidRPr="00AB4FE5">
        <w:t>Artikel 3 – stk.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B37CCE4" w14:textId="77777777" w:rsidTr="00294C15">
        <w:trPr>
          <w:trHeight w:hRule="exact" w:val="240"/>
          <w:jc w:val="center"/>
        </w:trPr>
        <w:tc>
          <w:tcPr>
            <w:tcW w:w="9752" w:type="dxa"/>
            <w:gridSpan w:val="2"/>
            <w:tcBorders>
              <w:top w:val="nil"/>
              <w:left w:val="nil"/>
              <w:bottom w:val="nil"/>
              <w:right w:val="nil"/>
            </w:tcBorders>
          </w:tcPr>
          <w:p w14:paraId="3E77F67C" w14:textId="77777777" w:rsidR="005C4E85" w:rsidRPr="00AB4FE5" w:rsidRDefault="005C4E85" w:rsidP="00294C15">
            <w:pPr>
              <w:rPr>
                <w:lang w:eastAsia="en-GB"/>
              </w:rPr>
            </w:pPr>
          </w:p>
        </w:tc>
      </w:tr>
      <w:tr w:rsidR="005C4E85" w:rsidRPr="00AB4FE5" w14:paraId="37DF9078" w14:textId="77777777" w:rsidTr="00294C15">
        <w:trPr>
          <w:trHeight w:val="240"/>
          <w:jc w:val="center"/>
        </w:trPr>
        <w:tc>
          <w:tcPr>
            <w:tcW w:w="4876" w:type="dxa"/>
            <w:tcBorders>
              <w:top w:val="nil"/>
              <w:left w:val="nil"/>
              <w:bottom w:val="nil"/>
              <w:right w:val="nil"/>
            </w:tcBorders>
          </w:tcPr>
          <w:p w14:paraId="46BC092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6B77A67" w14:textId="77777777" w:rsidR="005C4E85" w:rsidRPr="00AB4FE5" w:rsidRDefault="005C4E85" w:rsidP="00294C15">
            <w:pPr>
              <w:pStyle w:val="AmColumnHeading"/>
            </w:pPr>
            <w:r w:rsidRPr="00AB4FE5">
              <w:t>Ændringsforslag</w:t>
            </w:r>
          </w:p>
        </w:tc>
      </w:tr>
      <w:tr w:rsidR="005C4E85" w:rsidRPr="00AB4FE5" w14:paraId="534FB6B1" w14:textId="77777777" w:rsidTr="00294C15">
        <w:trPr>
          <w:jc w:val="center"/>
        </w:trPr>
        <w:tc>
          <w:tcPr>
            <w:tcW w:w="4876" w:type="dxa"/>
            <w:tcBorders>
              <w:top w:val="nil"/>
              <w:left w:val="nil"/>
              <w:bottom w:val="nil"/>
              <w:right w:val="nil"/>
            </w:tcBorders>
          </w:tcPr>
          <w:p w14:paraId="16B61746" w14:textId="77777777" w:rsidR="005C4E85" w:rsidRPr="00AB4FE5" w:rsidRDefault="005C4E85" w:rsidP="00294C15">
            <w:pPr>
              <w:pStyle w:val="Normal6a"/>
            </w:pPr>
            <w:r w:rsidRPr="00AB4FE5">
              <w:t>1.</w:t>
            </w:r>
            <w:r w:rsidRPr="00AB4FE5">
              <w:tab/>
              <w:t xml:space="preserve">Den Europæiske Unions Agentur for den Operationelle Forvaltning af Store IT-Systemer inden for Området med Frihed, Sikkerhed og Retfærdighed (eu-LISA) forelægger senest [den 30. kalenderdag efter denne forordnings ikrafttræden] Kommissionen, medlemsstaterne og Europol en overordnet udrulningsplan for den gradvise idriftsættelse af EES under hensyntagen til de faser, der er fastsat i artikel 4. Udrulningsplanen skal indeholde vejledning om anvendelsen af EES til medlemsstaterne </w:t>
            </w:r>
            <w:r w:rsidRPr="00AB4FE5">
              <w:rPr>
                <w:b/>
                <w:i/>
              </w:rPr>
              <w:t>og Europol</w:t>
            </w:r>
            <w:r w:rsidRPr="00AB4FE5">
              <w:t>, herunder det centrale EES-systems kapacitetsbegrænsninger.</w:t>
            </w:r>
          </w:p>
        </w:tc>
        <w:tc>
          <w:tcPr>
            <w:tcW w:w="4876" w:type="dxa"/>
            <w:tcBorders>
              <w:top w:val="nil"/>
              <w:left w:val="nil"/>
              <w:bottom w:val="nil"/>
              <w:right w:val="nil"/>
            </w:tcBorders>
          </w:tcPr>
          <w:p w14:paraId="62A79D70" w14:textId="77777777" w:rsidR="005C4E85" w:rsidRPr="00AB4FE5" w:rsidRDefault="005C4E85" w:rsidP="00294C15">
            <w:pPr>
              <w:pStyle w:val="Normal6a"/>
            </w:pPr>
            <w:r w:rsidRPr="00AB4FE5">
              <w:t>1.</w:t>
            </w:r>
            <w:r w:rsidRPr="00AB4FE5">
              <w:tab/>
              <w:t>Den Europæiske Unions Agentur for den Operationelle Forvaltning af Store IT-Systemer inden for Området med Frihed, Sikkerhed og Retfærdighed (eu-LISA) forelægger senest [den 30. kalenderdag efter denne forordnings ikrafttræden] Kommissionen, medlemsstaterne og Europol en overordnet udrulningsplan for den gradvise idriftsættelse af EES under hensyntagen til de faser, der er fastsat i artikel 4. Udrulningsplanen skal indeholde vejledning om anvendelsen af EES til medlemsstaterne, herunder det centrale EES-systems kapacitetsbegrænsninger.</w:t>
            </w:r>
          </w:p>
        </w:tc>
      </w:tr>
    </w:tbl>
    <w:p w14:paraId="3420787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CB98694" w14:textId="77777777" w:rsidR="005C4E85" w:rsidRPr="00AB4FE5" w:rsidRDefault="005C4E85" w:rsidP="005C4E85">
      <w:r w:rsidRPr="00AB4FE5">
        <w:rPr>
          <w:rStyle w:val="HideTWBExt"/>
          <w:color w:val="auto"/>
        </w:rPr>
        <w:t>&lt;/AmendB&gt;</w:t>
      </w:r>
    </w:p>
    <w:p w14:paraId="2AF0C59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88</w:t>
      </w:r>
      <w:r w:rsidRPr="00AB4FE5">
        <w:rPr>
          <w:rStyle w:val="HideTWBExt"/>
          <w:color w:val="auto"/>
        </w:rPr>
        <w:t>&lt;/NumAmB&gt;</w:t>
      </w:r>
    </w:p>
    <w:p w14:paraId="71D89694"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1D15A77A" w14:textId="77777777" w:rsidR="005C4E85" w:rsidRPr="00AB4FE5" w:rsidRDefault="005C4E85" w:rsidP="005C4E85">
      <w:pPr>
        <w:pStyle w:val="NormalBold"/>
      </w:pPr>
      <w:r w:rsidRPr="00AB4FE5">
        <w:rPr>
          <w:rStyle w:val="HideTWBExt"/>
          <w:b w:val="0"/>
          <w:color w:val="auto"/>
        </w:rPr>
        <w:t>&lt;/RepeatBlock-By&gt;</w:t>
      </w:r>
    </w:p>
    <w:p w14:paraId="62C6A299"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958B905" w14:textId="77777777" w:rsidR="005C4E85" w:rsidRPr="00AB4FE5" w:rsidRDefault="005C4E85" w:rsidP="005C4E85">
      <w:pPr>
        <w:pStyle w:val="NormalBold"/>
      </w:pPr>
      <w:r w:rsidRPr="00AB4FE5">
        <w:rPr>
          <w:rStyle w:val="HideTWBExt"/>
          <w:color w:val="auto"/>
        </w:rPr>
        <w:t>&lt;Article&gt;</w:t>
      </w:r>
      <w:r w:rsidRPr="00AB4FE5">
        <w:t>Artikel 3 – stk.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7D0524E" w14:textId="77777777" w:rsidTr="00294C15">
        <w:trPr>
          <w:trHeight w:hRule="exact" w:val="240"/>
          <w:jc w:val="center"/>
        </w:trPr>
        <w:tc>
          <w:tcPr>
            <w:tcW w:w="9752" w:type="dxa"/>
            <w:gridSpan w:val="2"/>
            <w:tcBorders>
              <w:top w:val="nil"/>
              <w:left w:val="nil"/>
              <w:bottom w:val="nil"/>
              <w:right w:val="nil"/>
            </w:tcBorders>
          </w:tcPr>
          <w:p w14:paraId="5BBEF52B" w14:textId="77777777" w:rsidR="005C4E85" w:rsidRPr="00AB4FE5" w:rsidRDefault="005C4E85" w:rsidP="00294C15">
            <w:pPr>
              <w:rPr>
                <w:lang w:eastAsia="en-GB"/>
              </w:rPr>
            </w:pPr>
          </w:p>
        </w:tc>
      </w:tr>
      <w:tr w:rsidR="005C4E85" w:rsidRPr="00AB4FE5" w14:paraId="077D59B9" w14:textId="77777777" w:rsidTr="00294C15">
        <w:trPr>
          <w:trHeight w:val="240"/>
          <w:jc w:val="center"/>
        </w:trPr>
        <w:tc>
          <w:tcPr>
            <w:tcW w:w="4876" w:type="dxa"/>
            <w:tcBorders>
              <w:top w:val="nil"/>
              <w:left w:val="nil"/>
              <w:bottom w:val="nil"/>
              <w:right w:val="nil"/>
            </w:tcBorders>
          </w:tcPr>
          <w:p w14:paraId="1DF2527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451F6FE" w14:textId="77777777" w:rsidR="005C4E85" w:rsidRPr="00AB4FE5" w:rsidRDefault="005C4E85" w:rsidP="00294C15">
            <w:pPr>
              <w:pStyle w:val="AmColumnHeading"/>
            </w:pPr>
            <w:r w:rsidRPr="00AB4FE5">
              <w:t>Ændringsforslag</w:t>
            </w:r>
          </w:p>
        </w:tc>
      </w:tr>
      <w:tr w:rsidR="005C4E85" w:rsidRPr="00AB4FE5" w14:paraId="0B77BFC0" w14:textId="77777777" w:rsidTr="00294C15">
        <w:trPr>
          <w:jc w:val="center"/>
        </w:trPr>
        <w:tc>
          <w:tcPr>
            <w:tcW w:w="4876" w:type="dxa"/>
            <w:tcBorders>
              <w:top w:val="nil"/>
              <w:left w:val="nil"/>
              <w:bottom w:val="nil"/>
              <w:right w:val="nil"/>
            </w:tcBorders>
          </w:tcPr>
          <w:p w14:paraId="6EE7D3F6" w14:textId="77777777" w:rsidR="005C4E85" w:rsidRPr="00AB4FE5" w:rsidRDefault="005C4E85" w:rsidP="00294C15">
            <w:pPr>
              <w:pStyle w:val="Normal6a"/>
            </w:pPr>
            <w:r w:rsidRPr="00AB4FE5">
              <w:t>2.</w:t>
            </w:r>
            <w:r w:rsidRPr="00AB4FE5">
              <w:tab/>
              <w:t xml:space="preserve">Medlemsstaterne udarbejder i samråd med Kommissionen og eu-LISA senest [den </w:t>
            </w:r>
            <w:r w:rsidRPr="00AB4FE5">
              <w:rPr>
                <w:b/>
                <w:bCs/>
                <w:i/>
                <w:iCs/>
              </w:rPr>
              <w:t>60.</w:t>
            </w:r>
            <w:r w:rsidRPr="00AB4FE5">
              <w:t xml:space="preserve"> kalenderdag efter denne forordnings ikrafttræden] en national udrulningsplan for den gradvise idriftsættelse af EES under hensyntagen til den overordnede udrulningsplan, der er omhandlet i denne artikels stk. 1, og de faser, der er fastsat i artikel 4.</w:t>
            </w:r>
          </w:p>
        </w:tc>
        <w:tc>
          <w:tcPr>
            <w:tcW w:w="4876" w:type="dxa"/>
            <w:tcBorders>
              <w:top w:val="nil"/>
              <w:left w:val="nil"/>
              <w:bottom w:val="nil"/>
              <w:right w:val="nil"/>
            </w:tcBorders>
          </w:tcPr>
          <w:p w14:paraId="4EBB88B1" w14:textId="77777777" w:rsidR="005C4E85" w:rsidRPr="00AB4FE5" w:rsidRDefault="005C4E85" w:rsidP="00294C15">
            <w:pPr>
              <w:pStyle w:val="Normal6a"/>
            </w:pPr>
            <w:r w:rsidRPr="00AB4FE5">
              <w:t>2.</w:t>
            </w:r>
            <w:r w:rsidRPr="00AB4FE5">
              <w:tab/>
              <w:t xml:space="preserve">Medlemsstaterne udarbejder i samråd med Kommissionen og eu-LISA senest [den </w:t>
            </w:r>
            <w:r w:rsidRPr="00AB4FE5">
              <w:rPr>
                <w:b/>
                <w:bCs/>
                <w:i/>
                <w:iCs/>
              </w:rPr>
              <w:t>180.</w:t>
            </w:r>
            <w:r w:rsidRPr="00AB4FE5">
              <w:t xml:space="preserve"> kalenderdag efter denne forordnings ikrafttræden] en national udrulningsplan for den gradvise idriftsættelse af EES under hensyntagen til den overordnede udrulningsplan, der er omhandlet i denne artikels stk. 1, og de faser, der er fastsat i artikel 4.</w:t>
            </w:r>
          </w:p>
        </w:tc>
      </w:tr>
    </w:tbl>
    <w:p w14:paraId="0C03ED3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DB0F163" w14:textId="77777777" w:rsidR="005C4E85" w:rsidRPr="00AB4FE5" w:rsidRDefault="005C4E85" w:rsidP="005C4E85">
      <w:r w:rsidRPr="00AB4FE5">
        <w:rPr>
          <w:rStyle w:val="HideTWBExt"/>
          <w:color w:val="auto"/>
        </w:rPr>
        <w:t>&lt;/AmendB&gt;</w:t>
      </w:r>
    </w:p>
    <w:p w14:paraId="49D446A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89</w:t>
      </w:r>
      <w:r w:rsidRPr="00AB4FE5">
        <w:rPr>
          <w:rStyle w:val="HideTWBExt"/>
          <w:color w:val="auto"/>
        </w:rPr>
        <w:t>&lt;/NumAmB&gt;</w:t>
      </w:r>
    </w:p>
    <w:p w14:paraId="6FA87F3D"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2E2634EE" w14:textId="77777777" w:rsidR="005C4E85" w:rsidRPr="00AB4FE5" w:rsidRDefault="005C4E85" w:rsidP="005C4E85">
      <w:pPr>
        <w:pStyle w:val="NormalBold"/>
      </w:pPr>
      <w:r w:rsidRPr="00AB4FE5">
        <w:rPr>
          <w:rStyle w:val="HideTWBExt"/>
          <w:b w:val="0"/>
          <w:color w:val="auto"/>
        </w:rPr>
        <w:t>&lt;/RepeatBlock-By&gt;</w:t>
      </w:r>
    </w:p>
    <w:p w14:paraId="0AC96C5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C4E5CA9" w14:textId="77777777" w:rsidR="005C4E85" w:rsidRPr="00AB4FE5" w:rsidRDefault="005C4E85" w:rsidP="005C4E85">
      <w:pPr>
        <w:pStyle w:val="NormalBold"/>
      </w:pPr>
      <w:r w:rsidRPr="00AB4FE5">
        <w:rPr>
          <w:rStyle w:val="HideTWBExt"/>
          <w:color w:val="auto"/>
        </w:rPr>
        <w:t>&lt;Article&gt;</w:t>
      </w:r>
      <w:r w:rsidRPr="00AB4FE5">
        <w:t>Artikel 3 – stk.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B285821" w14:textId="77777777" w:rsidTr="00294C15">
        <w:trPr>
          <w:trHeight w:hRule="exact" w:val="240"/>
          <w:jc w:val="center"/>
        </w:trPr>
        <w:tc>
          <w:tcPr>
            <w:tcW w:w="9752" w:type="dxa"/>
            <w:gridSpan w:val="2"/>
            <w:tcBorders>
              <w:top w:val="nil"/>
              <w:left w:val="nil"/>
              <w:bottom w:val="nil"/>
              <w:right w:val="nil"/>
            </w:tcBorders>
          </w:tcPr>
          <w:p w14:paraId="1545A06E" w14:textId="77777777" w:rsidR="005C4E85" w:rsidRPr="00AB4FE5" w:rsidRDefault="005C4E85" w:rsidP="00294C15">
            <w:pPr>
              <w:rPr>
                <w:lang w:eastAsia="en-GB"/>
              </w:rPr>
            </w:pPr>
          </w:p>
        </w:tc>
      </w:tr>
      <w:tr w:rsidR="005C4E85" w:rsidRPr="00AB4FE5" w14:paraId="63EAA04F" w14:textId="77777777" w:rsidTr="00294C15">
        <w:trPr>
          <w:trHeight w:val="240"/>
          <w:jc w:val="center"/>
        </w:trPr>
        <w:tc>
          <w:tcPr>
            <w:tcW w:w="4876" w:type="dxa"/>
            <w:tcBorders>
              <w:top w:val="nil"/>
              <w:left w:val="nil"/>
              <w:bottom w:val="nil"/>
              <w:right w:val="nil"/>
            </w:tcBorders>
          </w:tcPr>
          <w:p w14:paraId="45C9BE5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7989720" w14:textId="77777777" w:rsidR="005C4E85" w:rsidRPr="00AB4FE5" w:rsidRDefault="005C4E85" w:rsidP="00294C15">
            <w:pPr>
              <w:pStyle w:val="AmColumnHeading"/>
            </w:pPr>
            <w:r w:rsidRPr="00AB4FE5">
              <w:t>Ændringsforslag</w:t>
            </w:r>
          </w:p>
        </w:tc>
      </w:tr>
      <w:tr w:rsidR="005C4E85" w:rsidRPr="00AB4FE5" w14:paraId="6DE4DC19" w14:textId="77777777" w:rsidTr="00294C15">
        <w:trPr>
          <w:jc w:val="center"/>
        </w:trPr>
        <w:tc>
          <w:tcPr>
            <w:tcW w:w="4876" w:type="dxa"/>
            <w:tcBorders>
              <w:top w:val="nil"/>
              <w:left w:val="nil"/>
              <w:bottom w:val="nil"/>
              <w:right w:val="nil"/>
            </w:tcBorders>
          </w:tcPr>
          <w:p w14:paraId="3B14CFF0" w14:textId="77777777" w:rsidR="005C4E85" w:rsidRPr="00AB4FE5" w:rsidRDefault="005C4E85" w:rsidP="00294C15">
            <w:pPr>
              <w:pStyle w:val="Normal6a"/>
            </w:pPr>
            <w:r w:rsidRPr="00AB4FE5">
              <w:t>2.</w:t>
            </w:r>
            <w:r w:rsidRPr="00AB4FE5">
              <w:tab/>
              <w:t xml:space="preserve">Medlemsstaterne </w:t>
            </w:r>
            <w:r w:rsidRPr="00AB4FE5">
              <w:rPr>
                <w:b/>
                <w:i/>
              </w:rPr>
              <w:t>udarbejder</w:t>
            </w:r>
            <w:r w:rsidRPr="00AB4FE5">
              <w:t xml:space="preserve"> i samråd med Kommissionen og eu-LISA senest [den 60. kalenderdag efter denne forordnings ikrafttræden] en national udrulningsplan for den gradvise idriftsættelse af EES under hensyntagen til den overordnede udrulningsplan, der er omhandlet i denne artikels stk. 1, og de faser, der er fastsat i artikel 4.</w:t>
            </w:r>
          </w:p>
        </w:tc>
        <w:tc>
          <w:tcPr>
            <w:tcW w:w="4876" w:type="dxa"/>
            <w:tcBorders>
              <w:top w:val="nil"/>
              <w:left w:val="nil"/>
              <w:bottom w:val="nil"/>
              <w:right w:val="nil"/>
            </w:tcBorders>
          </w:tcPr>
          <w:p w14:paraId="287A10D7" w14:textId="6A66DF41" w:rsidR="005C4E85" w:rsidRPr="00AB4FE5" w:rsidRDefault="005C4E85" w:rsidP="00294C15">
            <w:pPr>
              <w:pStyle w:val="Normal6a"/>
            </w:pPr>
            <w:r w:rsidRPr="00AB4FE5">
              <w:t>2.</w:t>
            </w:r>
            <w:r w:rsidRPr="00AB4FE5">
              <w:tab/>
              <w:t xml:space="preserve">Medlemsstaterne </w:t>
            </w:r>
            <w:r w:rsidRPr="00AB4FE5">
              <w:rPr>
                <w:b/>
                <w:i/>
              </w:rPr>
              <w:t>offentliggør</w:t>
            </w:r>
            <w:r w:rsidRPr="00AB4FE5">
              <w:t xml:space="preserve"> i samråd med Kommissionen og eu-LISA senest [den 60. kalenderdag efter denne forordnings ikrafttræden] en national udrulningsplan for den gradvise idriftsættelse af EES </w:t>
            </w:r>
            <w:r w:rsidRPr="00AB4FE5">
              <w:rPr>
                <w:b/>
                <w:i/>
              </w:rPr>
              <w:t xml:space="preserve">og deler denne med Kommissionen, Europa-Parlamentet og interessenter fra </w:t>
            </w:r>
            <w:r w:rsidR="00294C15" w:rsidRPr="00AB4FE5">
              <w:rPr>
                <w:b/>
                <w:i/>
              </w:rPr>
              <w:t>branchen</w:t>
            </w:r>
            <w:r w:rsidRPr="00AB4FE5">
              <w:rPr>
                <w:b/>
                <w:i/>
              </w:rPr>
              <w:t xml:space="preserve"> </w:t>
            </w:r>
            <w:r w:rsidRPr="00AB4FE5">
              <w:t>under hensyntagen til den overordnede udrulningsplan, der er omhandlet i denne artikels stk. 1, og de faser, der er fastsat i artikel 4.</w:t>
            </w:r>
          </w:p>
        </w:tc>
      </w:tr>
    </w:tbl>
    <w:p w14:paraId="7FDC9CA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D735A69" w14:textId="77777777" w:rsidR="005C4E85" w:rsidRPr="00AB4FE5" w:rsidRDefault="005C4E85" w:rsidP="005C4E85">
      <w:r w:rsidRPr="00AB4FE5">
        <w:rPr>
          <w:rStyle w:val="HideTWBExt"/>
          <w:color w:val="auto"/>
        </w:rPr>
        <w:t>&lt;/AmendB&gt;</w:t>
      </w:r>
    </w:p>
    <w:p w14:paraId="0793A1F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90</w:t>
      </w:r>
      <w:r w:rsidRPr="00AB4FE5">
        <w:rPr>
          <w:rStyle w:val="HideTWBExt"/>
          <w:color w:val="auto"/>
        </w:rPr>
        <w:t>&lt;/NumAmB&gt;</w:t>
      </w:r>
    </w:p>
    <w:p w14:paraId="45BA73B3"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1CF57F7C" w14:textId="77777777" w:rsidR="005C4E85" w:rsidRPr="00AB4FE5" w:rsidRDefault="005C4E85" w:rsidP="005C4E85">
      <w:pPr>
        <w:pStyle w:val="NormalBold"/>
      </w:pPr>
      <w:r w:rsidRPr="00AB4FE5">
        <w:rPr>
          <w:rStyle w:val="HideTWBExt"/>
          <w:b w:val="0"/>
          <w:color w:val="auto"/>
        </w:rPr>
        <w:t>&lt;/RepeatBlock-By&gt;</w:t>
      </w:r>
    </w:p>
    <w:p w14:paraId="1128694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65B893B" w14:textId="77777777" w:rsidR="005C4E85" w:rsidRPr="00AB4FE5" w:rsidRDefault="005C4E85" w:rsidP="005C4E85">
      <w:pPr>
        <w:pStyle w:val="NormalBold"/>
      </w:pPr>
      <w:r w:rsidRPr="00AB4FE5">
        <w:rPr>
          <w:rStyle w:val="HideTWBExt"/>
          <w:color w:val="auto"/>
        </w:rPr>
        <w:t>&lt;Article&gt;</w:t>
      </w:r>
      <w:r w:rsidRPr="00AB4FE5">
        <w:t>Artikel 3 – stk.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4789F22" w14:textId="77777777" w:rsidTr="00294C15">
        <w:trPr>
          <w:trHeight w:hRule="exact" w:val="240"/>
          <w:jc w:val="center"/>
        </w:trPr>
        <w:tc>
          <w:tcPr>
            <w:tcW w:w="9752" w:type="dxa"/>
            <w:gridSpan w:val="2"/>
            <w:tcBorders>
              <w:top w:val="nil"/>
              <w:left w:val="nil"/>
              <w:bottom w:val="nil"/>
              <w:right w:val="nil"/>
            </w:tcBorders>
          </w:tcPr>
          <w:p w14:paraId="10AC7E5E" w14:textId="77777777" w:rsidR="005C4E85" w:rsidRPr="00AB4FE5" w:rsidRDefault="005C4E85" w:rsidP="00294C15">
            <w:pPr>
              <w:rPr>
                <w:lang w:eastAsia="en-GB"/>
              </w:rPr>
            </w:pPr>
          </w:p>
        </w:tc>
      </w:tr>
      <w:tr w:rsidR="005C4E85" w:rsidRPr="00AB4FE5" w14:paraId="6851E3B2" w14:textId="77777777" w:rsidTr="00294C15">
        <w:trPr>
          <w:trHeight w:val="240"/>
          <w:jc w:val="center"/>
        </w:trPr>
        <w:tc>
          <w:tcPr>
            <w:tcW w:w="4876" w:type="dxa"/>
            <w:tcBorders>
              <w:top w:val="nil"/>
              <w:left w:val="nil"/>
              <w:bottom w:val="nil"/>
              <w:right w:val="nil"/>
            </w:tcBorders>
          </w:tcPr>
          <w:p w14:paraId="627DC40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DD610DF" w14:textId="77777777" w:rsidR="005C4E85" w:rsidRPr="00AB4FE5" w:rsidRDefault="005C4E85" w:rsidP="00294C15">
            <w:pPr>
              <w:pStyle w:val="AmColumnHeading"/>
            </w:pPr>
            <w:r w:rsidRPr="00AB4FE5">
              <w:t>Ændringsforslag</w:t>
            </w:r>
          </w:p>
        </w:tc>
      </w:tr>
      <w:tr w:rsidR="005C4E85" w:rsidRPr="00AB4FE5" w14:paraId="74326ED7" w14:textId="77777777" w:rsidTr="00294C15">
        <w:trPr>
          <w:jc w:val="center"/>
        </w:trPr>
        <w:tc>
          <w:tcPr>
            <w:tcW w:w="4876" w:type="dxa"/>
            <w:tcBorders>
              <w:top w:val="nil"/>
              <w:left w:val="nil"/>
              <w:bottom w:val="nil"/>
              <w:right w:val="nil"/>
            </w:tcBorders>
          </w:tcPr>
          <w:p w14:paraId="289915B5" w14:textId="77777777" w:rsidR="005C4E85" w:rsidRPr="00AB4FE5" w:rsidRDefault="005C4E85" w:rsidP="00294C15">
            <w:pPr>
              <w:pStyle w:val="Normal6a"/>
            </w:pPr>
            <w:r w:rsidRPr="00AB4FE5">
              <w:t>2.</w:t>
            </w:r>
            <w:r w:rsidRPr="00AB4FE5">
              <w:tab/>
              <w:t>Medlemsstaterne udarbejder i samråd med Kommissionen og eu-LISA senest [den 60. kalenderdag efter denne forordnings ikrafttræden] en national udrulningsplan for den gradvise idriftsættelse af EES under hensyntagen til den overordnede udrulningsplan, der er omhandlet i denne artikels stk. 1, og de faser, der er fastsat i artikel 4.</w:t>
            </w:r>
          </w:p>
        </w:tc>
        <w:tc>
          <w:tcPr>
            <w:tcW w:w="4876" w:type="dxa"/>
            <w:tcBorders>
              <w:top w:val="nil"/>
              <w:left w:val="nil"/>
              <w:bottom w:val="nil"/>
              <w:right w:val="nil"/>
            </w:tcBorders>
          </w:tcPr>
          <w:p w14:paraId="13E285C4" w14:textId="77777777" w:rsidR="005C4E85" w:rsidRPr="00AB4FE5" w:rsidRDefault="005C4E85" w:rsidP="00294C15">
            <w:pPr>
              <w:pStyle w:val="Normal6a"/>
            </w:pPr>
            <w:r w:rsidRPr="00AB4FE5">
              <w:t>2.</w:t>
            </w:r>
            <w:r w:rsidRPr="00AB4FE5">
              <w:tab/>
              <w:t xml:space="preserve">Medlemsstaterne udarbejder i samråd med Kommissionen og eu-LISA senest [den 60. kalenderdag efter denne forordnings ikrafttræden] en national udrulningsplan for den gradvise idriftsættelse af EES under hensyntagen til den overordnede udrulningsplan, der er omhandlet i denne artikels stk. 1, og de faser, der er fastsat i artikel 4. </w:t>
            </w:r>
            <w:r w:rsidRPr="00AB4FE5">
              <w:rPr>
                <w:b/>
                <w:i/>
              </w:rPr>
              <w:t>eu-LISA vurderer, om de nationale udrulningsplaner er i overensstemmelse med den overordnede udrulningsplan, og skal bekræfte, at de ikke indeholder mangler, der yderligere kan forsinke idriftsættelsen af EES.</w:t>
            </w:r>
          </w:p>
        </w:tc>
      </w:tr>
    </w:tbl>
    <w:p w14:paraId="4DD3289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8C9E847" w14:textId="77777777" w:rsidR="005C4E85" w:rsidRPr="00AB4FE5" w:rsidRDefault="005C4E85" w:rsidP="005C4E85">
      <w:r w:rsidRPr="00AB4FE5">
        <w:rPr>
          <w:rStyle w:val="HideTWBExt"/>
          <w:color w:val="auto"/>
        </w:rPr>
        <w:t>&lt;/AmendB&gt;</w:t>
      </w:r>
    </w:p>
    <w:p w14:paraId="4375B7CC"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91</w:t>
      </w:r>
      <w:r w:rsidRPr="00AB4FE5">
        <w:rPr>
          <w:rStyle w:val="HideTWBExt"/>
          <w:color w:val="auto"/>
        </w:rPr>
        <w:t>&lt;/NumAmB&gt;</w:t>
      </w:r>
    </w:p>
    <w:p w14:paraId="1618E800" w14:textId="77777777" w:rsidR="005C4E85" w:rsidRPr="00AB4FE5" w:rsidRDefault="005C4E85" w:rsidP="005C4E85">
      <w:pPr>
        <w:pStyle w:val="NormalBold"/>
      </w:pPr>
      <w:r w:rsidRPr="00AB4FE5">
        <w:rPr>
          <w:rStyle w:val="HideTWBExt"/>
          <w:b w:val="0"/>
          <w:color w:val="auto"/>
        </w:rPr>
        <w:t>&lt;RepeatBlock-By&gt;&lt;Members&gt;</w:t>
      </w:r>
      <w:r w:rsidRPr="00AB4FE5">
        <w:t>Karlo Ressler</w:t>
      </w:r>
      <w:r w:rsidRPr="00AB4FE5">
        <w:rPr>
          <w:rStyle w:val="HideTWBExt"/>
          <w:b w:val="0"/>
          <w:color w:val="auto"/>
        </w:rPr>
        <w:t>&lt;/Members&gt;</w:t>
      </w:r>
    </w:p>
    <w:p w14:paraId="54890823" w14:textId="77777777" w:rsidR="005C4E85" w:rsidRPr="00AB4FE5" w:rsidRDefault="005C4E85" w:rsidP="005C4E85">
      <w:pPr>
        <w:pStyle w:val="NormalBold"/>
      </w:pPr>
      <w:r w:rsidRPr="00AB4FE5">
        <w:rPr>
          <w:rStyle w:val="HideTWBExt"/>
          <w:b w:val="0"/>
          <w:color w:val="auto"/>
        </w:rPr>
        <w:t>&lt;/RepeatBlock-By&gt;</w:t>
      </w:r>
    </w:p>
    <w:p w14:paraId="280A132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58CF930" w14:textId="77777777" w:rsidR="005C4E85" w:rsidRPr="00AB4FE5" w:rsidRDefault="005C4E85" w:rsidP="005C4E85">
      <w:pPr>
        <w:pStyle w:val="NormalBold"/>
      </w:pPr>
      <w:r w:rsidRPr="00AB4FE5">
        <w:rPr>
          <w:rStyle w:val="HideTWBExt"/>
          <w:color w:val="auto"/>
        </w:rPr>
        <w:t>&lt;Article&gt;</w:t>
      </w:r>
      <w:r w:rsidRPr="00AB4FE5">
        <w:t>Artikel 3 – stk. 2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DC5E0A9" w14:textId="77777777" w:rsidTr="00294C15">
        <w:trPr>
          <w:trHeight w:hRule="exact" w:val="240"/>
          <w:jc w:val="center"/>
        </w:trPr>
        <w:tc>
          <w:tcPr>
            <w:tcW w:w="9752" w:type="dxa"/>
            <w:gridSpan w:val="2"/>
            <w:tcBorders>
              <w:top w:val="nil"/>
              <w:left w:val="nil"/>
              <w:bottom w:val="nil"/>
              <w:right w:val="nil"/>
            </w:tcBorders>
          </w:tcPr>
          <w:p w14:paraId="2C406741" w14:textId="77777777" w:rsidR="005C4E85" w:rsidRPr="00AB4FE5" w:rsidRDefault="005C4E85" w:rsidP="00294C15">
            <w:pPr>
              <w:rPr>
                <w:lang w:eastAsia="en-GB"/>
              </w:rPr>
            </w:pPr>
          </w:p>
        </w:tc>
      </w:tr>
      <w:tr w:rsidR="005C4E85" w:rsidRPr="00AB4FE5" w14:paraId="63209C91" w14:textId="77777777" w:rsidTr="00294C15">
        <w:trPr>
          <w:trHeight w:val="240"/>
          <w:jc w:val="center"/>
        </w:trPr>
        <w:tc>
          <w:tcPr>
            <w:tcW w:w="4876" w:type="dxa"/>
            <w:tcBorders>
              <w:top w:val="nil"/>
              <w:left w:val="nil"/>
              <w:bottom w:val="nil"/>
              <w:right w:val="nil"/>
            </w:tcBorders>
          </w:tcPr>
          <w:p w14:paraId="6B488823"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89B9143" w14:textId="77777777" w:rsidR="005C4E85" w:rsidRPr="00AB4FE5" w:rsidRDefault="005C4E85" w:rsidP="00294C15">
            <w:pPr>
              <w:pStyle w:val="AmColumnHeading"/>
            </w:pPr>
            <w:r w:rsidRPr="00AB4FE5">
              <w:t>Ændringsforslag</w:t>
            </w:r>
          </w:p>
        </w:tc>
      </w:tr>
      <w:tr w:rsidR="005C4E85" w:rsidRPr="00AB4FE5" w14:paraId="7D75A064" w14:textId="77777777" w:rsidTr="00294C15">
        <w:trPr>
          <w:jc w:val="center"/>
        </w:trPr>
        <w:tc>
          <w:tcPr>
            <w:tcW w:w="4876" w:type="dxa"/>
            <w:tcBorders>
              <w:top w:val="nil"/>
              <w:left w:val="nil"/>
              <w:bottom w:val="nil"/>
              <w:right w:val="nil"/>
            </w:tcBorders>
          </w:tcPr>
          <w:p w14:paraId="75234FB9" w14:textId="77777777" w:rsidR="005C4E85" w:rsidRPr="00AB4FE5" w:rsidRDefault="005C4E85" w:rsidP="00294C15">
            <w:pPr>
              <w:pStyle w:val="Normal6a"/>
            </w:pPr>
          </w:p>
        </w:tc>
        <w:tc>
          <w:tcPr>
            <w:tcW w:w="4876" w:type="dxa"/>
            <w:tcBorders>
              <w:top w:val="nil"/>
              <w:left w:val="nil"/>
              <w:bottom w:val="nil"/>
              <w:right w:val="nil"/>
            </w:tcBorders>
          </w:tcPr>
          <w:p w14:paraId="66B65F5F" w14:textId="16A7F7EB" w:rsidR="005C4E85" w:rsidRPr="00AB4FE5" w:rsidRDefault="005C4E85" w:rsidP="00294C15">
            <w:pPr>
              <w:pStyle w:val="Normal6a"/>
            </w:pPr>
            <w:r w:rsidRPr="00AB4FE5">
              <w:rPr>
                <w:b/>
                <w:i/>
              </w:rPr>
              <w:t>2a.</w:t>
            </w:r>
            <w:r w:rsidRPr="00AB4FE5">
              <w:tab/>
            </w:r>
            <w:r w:rsidRPr="00AB4FE5">
              <w:rPr>
                <w:b/>
                <w:i/>
              </w:rPr>
              <w:t xml:space="preserve">Ved udarbejdelsen af deres nationale udrulningsplaner, jf. stk. 2, hører medlemsstaterne, hvor det er relevant, Det Europæiske Agentur for Grænse- og Kystbevogtning med henblik på at </w:t>
            </w:r>
            <w:r w:rsidR="000A254C" w:rsidRPr="00AB4FE5">
              <w:rPr>
                <w:b/>
                <w:i/>
              </w:rPr>
              <w:t>udpege</w:t>
            </w:r>
            <w:r w:rsidRPr="00AB4FE5">
              <w:rPr>
                <w:b/>
                <w:i/>
              </w:rPr>
              <w:t xml:space="preserve"> de grænseovergangssteder, der hyppigst berøres af irregulær migration eller ulovlig grænsepassage. Hvor det er relevant, kan Europol også høres for at vurdere organiserede kriminelle netværks involvering, navnlig når det drejer sig om at lette sådanne grænsepassager. Sådanne høringer har til formål at sikre, at prioriteringen af EES-driften ved disse grænseovergangssteder maksimerer de sikkerhedsmæssige fordele ved EES fra starten.</w:t>
            </w:r>
          </w:p>
        </w:tc>
      </w:tr>
    </w:tbl>
    <w:p w14:paraId="2497173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3624842" w14:textId="77777777" w:rsidR="005C4E85" w:rsidRPr="00AB4FE5" w:rsidRDefault="005C4E85" w:rsidP="005C4E85">
      <w:r w:rsidRPr="00AB4FE5">
        <w:rPr>
          <w:rStyle w:val="HideTWBExt"/>
          <w:color w:val="auto"/>
        </w:rPr>
        <w:t>&lt;/AmendB&gt;</w:t>
      </w:r>
    </w:p>
    <w:p w14:paraId="5BBC537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92</w:t>
      </w:r>
      <w:r w:rsidRPr="00AB4FE5">
        <w:rPr>
          <w:rStyle w:val="HideTWBExt"/>
          <w:color w:val="auto"/>
        </w:rPr>
        <w:t>&lt;/NumAmB&gt;</w:t>
      </w:r>
    </w:p>
    <w:p w14:paraId="62DBFB69"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2C48E7E7" w14:textId="77777777" w:rsidR="005C4E85" w:rsidRPr="00AB4FE5" w:rsidRDefault="005C4E85" w:rsidP="005C4E85">
      <w:pPr>
        <w:pStyle w:val="NormalBold"/>
      </w:pPr>
      <w:r w:rsidRPr="00AB4FE5">
        <w:rPr>
          <w:rStyle w:val="HideTWBExt"/>
          <w:b w:val="0"/>
          <w:color w:val="auto"/>
        </w:rPr>
        <w:t>&lt;/RepeatBlock-By&gt;</w:t>
      </w:r>
    </w:p>
    <w:p w14:paraId="03F54CF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49603C8" w14:textId="77777777" w:rsidR="005C4E85" w:rsidRPr="00AB4FE5" w:rsidRDefault="005C4E85" w:rsidP="005C4E85">
      <w:pPr>
        <w:pStyle w:val="NormalBold"/>
      </w:pPr>
      <w:r w:rsidRPr="00AB4FE5">
        <w:rPr>
          <w:rStyle w:val="HideTWBExt"/>
          <w:color w:val="auto"/>
        </w:rPr>
        <w:t>&lt;Article&gt;</w:t>
      </w:r>
      <w:r w:rsidRPr="00AB4FE5">
        <w:t>Artikel 3 – stk. 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D468E88" w14:textId="77777777" w:rsidTr="00294C15">
        <w:trPr>
          <w:trHeight w:hRule="exact" w:val="240"/>
          <w:jc w:val="center"/>
        </w:trPr>
        <w:tc>
          <w:tcPr>
            <w:tcW w:w="9752" w:type="dxa"/>
            <w:gridSpan w:val="2"/>
            <w:tcBorders>
              <w:top w:val="nil"/>
              <w:left w:val="nil"/>
              <w:bottom w:val="nil"/>
              <w:right w:val="nil"/>
            </w:tcBorders>
          </w:tcPr>
          <w:p w14:paraId="3A1BF303" w14:textId="77777777" w:rsidR="005C4E85" w:rsidRPr="00AB4FE5" w:rsidRDefault="005C4E85" w:rsidP="00294C15">
            <w:pPr>
              <w:rPr>
                <w:lang w:eastAsia="en-GB"/>
              </w:rPr>
            </w:pPr>
          </w:p>
        </w:tc>
      </w:tr>
      <w:tr w:rsidR="005C4E85" w:rsidRPr="00AB4FE5" w14:paraId="73D380B9" w14:textId="77777777" w:rsidTr="00294C15">
        <w:trPr>
          <w:trHeight w:val="240"/>
          <w:jc w:val="center"/>
        </w:trPr>
        <w:tc>
          <w:tcPr>
            <w:tcW w:w="4876" w:type="dxa"/>
            <w:tcBorders>
              <w:top w:val="nil"/>
              <w:left w:val="nil"/>
              <w:bottom w:val="nil"/>
              <w:right w:val="nil"/>
            </w:tcBorders>
          </w:tcPr>
          <w:p w14:paraId="76D6EC7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E39A09D" w14:textId="77777777" w:rsidR="005C4E85" w:rsidRPr="00AB4FE5" w:rsidRDefault="005C4E85" w:rsidP="00294C15">
            <w:pPr>
              <w:pStyle w:val="AmColumnHeading"/>
            </w:pPr>
            <w:r w:rsidRPr="00AB4FE5">
              <w:t>Ændringsforslag</w:t>
            </w:r>
          </w:p>
        </w:tc>
      </w:tr>
      <w:tr w:rsidR="005C4E85" w:rsidRPr="00AB4FE5" w14:paraId="08051F93" w14:textId="77777777" w:rsidTr="00294C15">
        <w:trPr>
          <w:jc w:val="center"/>
        </w:trPr>
        <w:tc>
          <w:tcPr>
            <w:tcW w:w="4876" w:type="dxa"/>
            <w:tcBorders>
              <w:top w:val="nil"/>
              <w:left w:val="nil"/>
              <w:bottom w:val="nil"/>
              <w:right w:val="nil"/>
            </w:tcBorders>
          </w:tcPr>
          <w:p w14:paraId="13FE234F" w14:textId="77777777" w:rsidR="005C4E85" w:rsidRPr="00AB4FE5" w:rsidRDefault="005C4E85" w:rsidP="00294C15">
            <w:pPr>
              <w:pStyle w:val="Normal6a"/>
            </w:pPr>
            <w:r w:rsidRPr="00AB4FE5">
              <w:t>3.</w:t>
            </w:r>
            <w:r w:rsidRPr="00AB4FE5">
              <w:tab/>
              <w:t>For hver af de faser, der er fastsat i artikel 4, skal de nationale udrulningsplaner indeholde oplysninger om de tærskler og krav, der er fastsat i nævnte artikel.</w:t>
            </w:r>
          </w:p>
        </w:tc>
        <w:tc>
          <w:tcPr>
            <w:tcW w:w="4876" w:type="dxa"/>
            <w:tcBorders>
              <w:top w:val="nil"/>
              <w:left w:val="nil"/>
              <w:bottom w:val="nil"/>
              <w:right w:val="nil"/>
            </w:tcBorders>
          </w:tcPr>
          <w:p w14:paraId="179D48F8" w14:textId="77777777" w:rsidR="005C4E85" w:rsidRPr="00AB4FE5" w:rsidRDefault="005C4E85" w:rsidP="00294C15">
            <w:pPr>
              <w:pStyle w:val="Normal6a"/>
            </w:pPr>
            <w:r w:rsidRPr="00AB4FE5">
              <w:t>3.</w:t>
            </w:r>
            <w:r w:rsidRPr="00AB4FE5">
              <w:tab/>
              <w:t>For hver af de faser, der er fastsat i artikel 4, skal de nationale udrulningsplaner indeholde oplysninger om</w:t>
            </w:r>
            <w:r w:rsidRPr="00AB4FE5">
              <w:rPr>
                <w:b/>
                <w:i/>
              </w:rPr>
              <w:t>, hvordan</w:t>
            </w:r>
            <w:r w:rsidRPr="00AB4FE5">
              <w:t xml:space="preserve"> de tærskler og krav, der er fastsat i nævnte artikel, </w:t>
            </w:r>
            <w:r w:rsidRPr="00AB4FE5">
              <w:rPr>
                <w:b/>
                <w:i/>
              </w:rPr>
              <w:t>skal opfyldes</w:t>
            </w:r>
            <w:r w:rsidRPr="00AB4FE5">
              <w:t>.</w:t>
            </w:r>
          </w:p>
        </w:tc>
      </w:tr>
    </w:tbl>
    <w:p w14:paraId="4798F6D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2423E91" w14:textId="77777777" w:rsidR="005C4E85" w:rsidRPr="00AB4FE5" w:rsidRDefault="005C4E85" w:rsidP="005C4E85">
      <w:r w:rsidRPr="00AB4FE5">
        <w:rPr>
          <w:rStyle w:val="HideTWBExt"/>
          <w:color w:val="auto"/>
        </w:rPr>
        <w:t>&lt;/AmendB&gt;</w:t>
      </w:r>
    </w:p>
    <w:p w14:paraId="1BB3B95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93</w:t>
      </w:r>
      <w:r w:rsidRPr="00AB4FE5">
        <w:rPr>
          <w:rStyle w:val="HideTWBExt"/>
          <w:color w:val="auto"/>
        </w:rPr>
        <w:t>&lt;/NumAmB&gt;</w:t>
      </w:r>
    </w:p>
    <w:p w14:paraId="58D97972"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2A14F184"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00822C66" w14:textId="77777777" w:rsidR="005C4E85" w:rsidRPr="00AB4FE5" w:rsidRDefault="005C4E85" w:rsidP="005C4E85">
      <w:pPr>
        <w:pStyle w:val="NormalBold"/>
      </w:pPr>
      <w:r w:rsidRPr="00AB4FE5">
        <w:rPr>
          <w:rStyle w:val="HideTWBExt"/>
          <w:b w:val="0"/>
          <w:color w:val="auto"/>
        </w:rPr>
        <w:t>&lt;/RepeatBlock-By&gt;</w:t>
      </w:r>
    </w:p>
    <w:p w14:paraId="1CEDF78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03EECC2" w14:textId="77777777" w:rsidR="005C4E85" w:rsidRPr="00AB4FE5" w:rsidRDefault="005C4E85" w:rsidP="005C4E85">
      <w:pPr>
        <w:pStyle w:val="NormalBold"/>
      </w:pPr>
      <w:r w:rsidRPr="00AB4FE5">
        <w:rPr>
          <w:rStyle w:val="HideTWBExt"/>
          <w:color w:val="auto"/>
        </w:rPr>
        <w:t>&lt;Article&gt;</w:t>
      </w:r>
      <w:r w:rsidRPr="00AB4FE5">
        <w:t>Artikel 3 – stk.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FEE7FCE" w14:textId="77777777" w:rsidTr="00294C15">
        <w:trPr>
          <w:trHeight w:hRule="exact" w:val="240"/>
          <w:jc w:val="center"/>
        </w:trPr>
        <w:tc>
          <w:tcPr>
            <w:tcW w:w="9752" w:type="dxa"/>
            <w:gridSpan w:val="2"/>
            <w:tcBorders>
              <w:top w:val="nil"/>
              <w:left w:val="nil"/>
              <w:bottom w:val="nil"/>
              <w:right w:val="nil"/>
            </w:tcBorders>
          </w:tcPr>
          <w:p w14:paraId="390DC294" w14:textId="77777777" w:rsidR="005C4E85" w:rsidRPr="00AB4FE5" w:rsidRDefault="005C4E85" w:rsidP="00294C15">
            <w:pPr>
              <w:rPr>
                <w:lang w:eastAsia="en-GB"/>
              </w:rPr>
            </w:pPr>
          </w:p>
        </w:tc>
      </w:tr>
      <w:tr w:rsidR="005C4E85" w:rsidRPr="00AB4FE5" w14:paraId="52B056C3" w14:textId="77777777" w:rsidTr="00294C15">
        <w:trPr>
          <w:trHeight w:val="240"/>
          <w:jc w:val="center"/>
        </w:trPr>
        <w:tc>
          <w:tcPr>
            <w:tcW w:w="4876" w:type="dxa"/>
            <w:tcBorders>
              <w:top w:val="nil"/>
              <w:left w:val="nil"/>
              <w:bottom w:val="nil"/>
              <w:right w:val="nil"/>
            </w:tcBorders>
          </w:tcPr>
          <w:p w14:paraId="5BA9EC15"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0D2D133" w14:textId="77777777" w:rsidR="005C4E85" w:rsidRPr="00AB4FE5" w:rsidRDefault="005C4E85" w:rsidP="00294C15">
            <w:pPr>
              <w:pStyle w:val="AmColumnHeading"/>
            </w:pPr>
            <w:r w:rsidRPr="00AB4FE5">
              <w:t>Ændringsforslag</w:t>
            </w:r>
          </w:p>
        </w:tc>
      </w:tr>
      <w:tr w:rsidR="005C4E85" w:rsidRPr="00AB4FE5" w14:paraId="23009CAD" w14:textId="77777777" w:rsidTr="00294C15">
        <w:trPr>
          <w:jc w:val="center"/>
        </w:trPr>
        <w:tc>
          <w:tcPr>
            <w:tcW w:w="4876" w:type="dxa"/>
            <w:tcBorders>
              <w:top w:val="nil"/>
              <w:left w:val="nil"/>
              <w:bottom w:val="nil"/>
              <w:right w:val="nil"/>
            </w:tcBorders>
          </w:tcPr>
          <w:p w14:paraId="51FD4A62" w14:textId="77777777" w:rsidR="005C4E85" w:rsidRPr="00AB4FE5" w:rsidRDefault="005C4E85" w:rsidP="00294C15">
            <w:pPr>
              <w:pStyle w:val="Normal6a"/>
            </w:pPr>
            <w:r w:rsidRPr="00AB4FE5">
              <w:t>4.</w:t>
            </w:r>
            <w:r w:rsidRPr="00AB4FE5">
              <w:tab/>
              <w:t>Fra den 30. kalenderdag efter den gradvise idriftsættelse af ind- og udrejsesystemet forelægger medlemsstaterne månedlige rapporter for Kommissionen og eu-LISA om gennemførelsen af deres nationale udrulningsplaner, herunder korrigerende foranstaltninger, hvis det er nødvendigt for at opfylde forpligtelserne i artikel 4.</w:t>
            </w:r>
          </w:p>
        </w:tc>
        <w:tc>
          <w:tcPr>
            <w:tcW w:w="4876" w:type="dxa"/>
            <w:tcBorders>
              <w:top w:val="nil"/>
              <w:left w:val="nil"/>
              <w:bottom w:val="nil"/>
              <w:right w:val="nil"/>
            </w:tcBorders>
          </w:tcPr>
          <w:p w14:paraId="7D1B7FBE" w14:textId="77777777" w:rsidR="005C4E85" w:rsidRPr="00AB4FE5" w:rsidRDefault="005C4E85" w:rsidP="00294C15">
            <w:pPr>
              <w:pStyle w:val="Normal6a"/>
            </w:pPr>
            <w:r w:rsidRPr="00AB4FE5">
              <w:t>4.</w:t>
            </w:r>
            <w:r w:rsidRPr="00AB4FE5">
              <w:tab/>
              <w:t>Fra den 30. kalenderdag efter den gradvise idriftsættelse af ind- og udrejsesystemet</w:t>
            </w:r>
            <w:r w:rsidRPr="00AB4FE5">
              <w:rPr>
                <w:b/>
                <w:i/>
              </w:rPr>
              <w:t>, indtil en medlemsstat anvender EES fuldt ud for alle tredjelandsstatsborgere, der skal registreres i systemet, og samtidigt ved alle grænseovergangssteder i den pågældende medlemsstat,</w:t>
            </w:r>
            <w:r w:rsidRPr="00AB4FE5">
              <w:t xml:space="preserve"> forelægger medlemsstaterne månedlige rapporter for Kommissionen og eu-LISA om gennemførelsen af deres nationale udrulningsplaner, herunder korrigerende foranstaltninger, hvis det er nødvendigt for at opfylde forpligtelserne i artikel 4.</w:t>
            </w:r>
          </w:p>
        </w:tc>
      </w:tr>
    </w:tbl>
    <w:p w14:paraId="69876E0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B9563A2"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7D1BE3D6" w14:textId="77777777" w:rsidR="005C4E85" w:rsidRPr="00AB4FE5" w:rsidRDefault="005C4E85" w:rsidP="005C4E85">
      <w:pPr>
        <w:pStyle w:val="AmJustText"/>
      </w:pPr>
      <w:r w:rsidRPr="00AB4FE5">
        <w:t>Medlemsstaterne bør kun forpligtes til at forelægge månedlige rapporter om gennemførelsen af deres udrulningsplaner, indtil systemet er fuldt rullet ud i den pågældende medlemsstat.</w:t>
      </w:r>
    </w:p>
    <w:p w14:paraId="32008C78" w14:textId="77777777" w:rsidR="005C4E85" w:rsidRPr="00AB4FE5" w:rsidRDefault="005C4E85" w:rsidP="005C4E85">
      <w:r w:rsidRPr="00AB4FE5">
        <w:rPr>
          <w:rStyle w:val="HideTWBExt"/>
          <w:color w:val="auto"/>
        </w:rPr>
        <w:t>&lt;/AmendB&gt;</w:t>
      </w:r>
    </w:p>
    <w:p w14:paraId="5BBB212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94</w:t>
      </w:r>
      <w:r w:rsidRPr="00AB4FE5">
        <w:rPr>
          <w:rStyle w:val="HideTWBExt"/>
          <w:color w:val="auto"/>
        </w:rPr>
        <w:t>&lt;/NumAmB&gt;</w:t>
      </w:r>
    </w:p>
    <w:p w14:paraId="34F3389F"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71CFFDBB" w14:textId="77777777" w:rsidR="005C4E85" w:rsidRPr="00AB4FE5" w:rsidRDefault="005C4E85" w:rsidP="005C4E85">
      <w:pPr>
        <w:pStyle w:val="NormalBold"/>
      </w:pPr>
      <w:r w:rsidRPr="00AB4FE5">
        <w:rPr>
          <w:rStyle w:val="HideTWBExt"/>
          <w:b w:val="0"/>
          <w:color w:val="auto"/>
        </w:rPr>
        <w:t>&lt;/RepeatBlock-By&gt;</w:t>
      </w:r>
    </w:p>
    <w:p w14:paraId="5345E43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B503658" w14:textId="77777777" w:rsidR="005C4E85" w:rsidRPr="00AB4FE5" w:rsidRDefault="005C4E85" w:rsidP="005C4E85">
      <w:pPr>
        <w:pStyle w:val="NormalBold"/>
      </w:pPr>
      <w:r w:rsidRPr="00AB4FE5">
        <w:rPr>
          <w:rStyle w:val="HideTWBExt"/>
          <w:color w:val="auto"/>
        </w:rPr>
        <w:t>&lt;Article&gt;</w:t>
      </w:r>
      <w:r w:rsidRPr="00AB4FE5">
        <w:t>Artikel 3 – stk.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3F7EB92" w14:textId="77777777" w:rsidTr="00294C15">
        <w:trPr>
          <w:trHeight w:hRule="exact" w:val="240"/>
          <w:jc w:val="center"/>
        </w:trPr>
        <w:tc>
          <w:tcPr>
            <w:tcW w:w="9752" w:type="dxa"/>
            <w:gridSpan w:val="2"/>
            <w:tcBorders>
              <w:top w:val="nil"/>
              <w:left w:val="nil"/>
              <w:bottom w:val="nil"/>
              <w:right w:val="nil"/>
            </w:tcBorders>
          </w:tcPr>
          <w:p w14:paraId="0F41A231" w14:textId="77777777" w:rsidR="005C4E85" w:rsidRPr="00AB4FE5" w:rsidRDefault="005C4E85" w:rsidP="00294C15">
            <w:pPr>
              <w:rPr>
                <w:lang w:eastAsia="en-GB"/>
              </w:rPr>
            </w:pPr>
          </w:p>
        </w:tc>
      </w:tr>
      <w:tr w:rsidR="005C4E85" w:rsidRPr="00AB4FE5" w14:paraId="57B37F05" w14:textId="77777777" w:rsidTr="00294C15">
        <w:trPr>
          <w:trHeight w:val="240"/>
          <w:jc w:val="center"/>
        </w:trPr>
        <w:tc>
          <w:tcPr>
            <w:tcW w:w="4876" w:type="dxa"/>
            <w:tcBorders>
              <w:top w:val="nil"/>
              <w:left w:val="nil"/>
              <w:bottom w:val="nil"/>
              <w:right w:val="nil"/>
            </w:tcBorders>
          </w:tcPr>
          <w:p w14:paraId="39151B9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9D0BB6F" w14:textId="77777777" w:rsidR="005C4E85" w:rsidRPr="00AB4FE5" w:rsidRDefault="005C4E85" w:rsidP="00294C15">
            <w:pPr>
              <w:pStyle w:val="AmColumnHeading"/>
            </w:pPr>
            <w:r w:rsidRPr="00AB4FE5">
              <w:t>Ændringsforslag</w:t>
            </w:r>
          </w:p>
        </w:tc>
      </w:tr>
      <w:tr w:rsidR="005C4E85" w:rsidRPr="00AB4FE5" w14:paraId="6E042927" w14:textId="77777777" w:rsidTr="00294C15">
        <w:trPr>
          <w:jc w:val="center"/>
        </w:trPr>
        <w:tc>
          <w:tcPr>
            <w:tcW w:w="4876" w:type="dxa"/>
            <w:tcBorders>
              <w:top w:val="nil"/>
              <w:left w:val="nil"/>
              <w:bottom w:val="nil"/>
              <w:right w:val="nil"/>
            </w:tcBorders>
          </w:tcPr>
          <w:p w14:paraId="1C1CB9A9" w14:textId="77777777" w:rsidR="005C4E85" w:rsidRPr="00AB4FE5" w:rsidRDefault="005C4E85" w:rsidP="00294C15">
            <w:pPr>
              <w:pStyle w:val="Normal6a"/>
            </w:pPr>
            <w:r w:rsidRPr="00AB4FE5">
              <w:t>4.</w:t>
            </w:r>
            <w:r w:rsidRPr="00AB4FE5">
              <w:tab/>
              <w:t>Fra den 30. kalenderdag efter den gradvise idriftsættelse af ind- og udrejsesystemet forelægger medlemsstaterne månedlige rapporter for Kommissionen og eu-LISA om gennemførelsen af deres nationale udrulningsplaner, herunder korrigerende foranstaltninger, hvis det er nødvendigt for at opfylde forpligtelserne i artikel 4.</w:t>
            </w:r>
          </w:p>
        </w:tc>
        <w:tc>
          <w:tcPr>
            <w:tcW w:w="4876" w:type="dxa"/>
            <w:tcBorders>
              <w:top w:val="nil"/>
              <w:left w:val="nil"/>
              <w:bottom w:val="nil"/>
              <w:right w:val="nil"/>
            </w:tcBorders>
          </w:tcPr>
          <w:p w14:paraId="150B4FE1" w14:textId="77777777" w:rsidR="005C4E85" w:rsidRPr="00AB4FE5" w:rsidRDefault="005C4E85" w:rsidP="00294C15">
            <w:pPr>
              <w:pStyle w:val="Normal6a"/>
            </w:pPr>
            <w:r w:rsidRPr="00AB4FE5">
              <w:t>4.</w:t>
            </w:r>
            <w:r w:rsidRPr="00AB4FE5">
              <w:tab/>
              <w:t>Fra den 30. kalenderdag efter den gradvise idriftsættelse af ind- og udrejsesystemet forelægger medlemsstaterne månedlige rapporter for Kommissionen</w:t>
            </w:r>
            <w:r w:rsidRPr="00AB4FE5">
              <w:rPr>
                <w:b/>
                <w:i/>
              </w:rPr>
              <w:t>, Europa-Parlamentet</w:t>
            </w:r>
            <w:r w:rsidRPr="00AB4FE5">
              <w:t xml:space="preserve"> og eu-LISA om gennemførelsen af deres nationale udrulningsplaner, herunder korrigerende foranstaltninger, hvis det er nødvendigt for at opfylde forpligtelserne i artikel 4.</w:t>
            </w:r>
          </w:p>
        </w:tc>
      </w:tr>
    </w:tbl>
    <w:p w14:paraId="30ABA2C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3904518" w14:textId="77777777" w:rsidR="005C4E85" w:rsidRPr="00AB4FE5" w:rsidRDefault="005C4E85" w:rsidP="005C4E85">
      <w:r w:rsidRPr="00AB4FE5">
        <w:rPr>
          <w:rStyle w:val="HideTWBExt"/>
          <w:color w:val="auto"/>
        </w:rPr>
        <w:t>&lt;/AmendB&gt;</w:t>
      </w:r>
    </w:p>
    <w:p w14:paraId="20484894"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95</w:t>
      </w:r>
      <w:r w:rsidRPr="00AB4FE5">
        <w:rPr>
          <w:rStyle w:val="HideTWBExt"/>
          <w:color w:val="auto"/>
        </w:rPr>
        <w:t>&lt;/NumAmB&gt;</w:t>
      </w:r>
    </w:p>
    <w:p w14:paraId="101522B8"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Sophie Wilmès, Moritz Körner</w:t>
      </w:r>
      <w:r w:rsidRPr="00AB4FE5">
        <w:rPr>
          <w:rStyle w:val="HideTWBExt"/>
          <w:b w:val="0"/>
          <w:color w:val="auto"/>
        </w:rPr>
        <w:t>&lt;/Members&gt;</w:t>
      </w:r>
    </w:p>
    <w:p w14:paraId="15E1B53A" w14:textId="77777777" w:rsidR="005C4E85" w:rsidRPr="00AB4FE5" w:rsidRDefault="005C4E85" w:rsidP="005C4E85">
      <w:pPr>
        <w:pStyle w:val="NormalBold"/>
      </w:pPr>
      <w:r w:rsidRPr="00AB4FE5">
        <w:rPr>
          <w:rStyle w:val="HideTWBExt"/>
          <w:b w:val="0"/>
          <w:color w:val="auto"/>
        </w:rPr>
        <w:t>&lt;/RepeatBlock-By&gt;</w:t>
      </w:r>
    </w:p>
    <w:p w14:paraId="0EF2376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D435EC0" w14:textId="77777777" w:rsidR="005C4E85" w:rsidRPr="00AB4FE5" w:rsidRDefault="005C4E85" w:rsidP="005C4E85">
      <w:pPr>
        <w:pStyle w:val="NormalBold"/>
      </w:pPr>
      <w:r w:rsidRPr="00AB4FE5">
        <w:rPr>
          <w:rStyle w:val="HideTWBExt"/>
          <w:color w:val="auto"/>
        </w:rPr>
        <w:t>&lt;Article&gt;</w:t>
      </w:r>
      <w:r w:rsidRPr="00AB4FE5">
        <w:t>Artikel 3 – stk. 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193E7AB" w14:textId="77777777" w:rsidTr="00294C15">
        <w:trPr>
          <w:trHeight w:hRule="exact" w:val="240"/>
          <w:jc w:val="center"/>
        </w:trPr>
        <w:tc>
          <w:tcPr>
            <w:tcW w:w="9752" w:type="dxa"/>
            <w:gridSpan w:val="2"/>
            <w:tcBorders>
              <w:top w:val="nil"/>
              <w:left w:val="nil"/>
              <w:bottom w:val="nil"/>
              <w:right w:val="nil"/>
            </w:tcBorders>
          </w:tcPr>
          <w:p w14:paraId="1C96D5C7" w14:textId="77777777" w:rsidR="005C4E85" w:rsidRPr="00AB4FE5" w:rsidRDefault="005C4E85" w:rsidP="00294C15">
            <w:pPr>
              <w:rPr>
                <w:lang w:eastAsia="en-GB"/>
              </w:rPr>
            </w:pPr>
          </w:p>
        </w:tc>
      </w:tr>
      <w:tr w:rsidR="005C4E85" w:rsidRPr="00AB4FE5" w14:paraId="624D67E2" w14:textId="77777777" w:rsidTr="00294C15">
        <w:trPr>
          <w:trHeight w:val="240"/>
          <w:jc w:val="center"/>
        </w:trPr>
        <w:tc>
          <w:tcPr>
            <w:tcW w:w="4876" w:type="dxa"/>
            <w:tcBorders>
              <w:top w:val="nil"/>
              <w:left w:val="nil"/>
              <w:bottom w:val="nil"/>
              <w:right w:val="nil"/>
            </w:tcBorders>
          </w:tcPr>
          <w:p w14:paraId="022B63B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59C253D" w14:textId="77777777" w:rsidR="005C4E85" w:rsidRPr="00AB4FE5" w:rsidRDefault="005C4E85" w:rsidP="00294C15">
            <w:pPr>
              <w:pStyle w:val="AmColumnHeading"/>
            </w:pPr>
            <w:r w:rsidRPr="00AB4FE5">
              <w:t>Ændringsforslag</w:t>
            </w:r>
          </w:p>
        </w:tc>
      </w:tr>
      <w:tr w:rsidR="005C4E85" w:rsidRPr="00AB4FE5" w14:paraId="42879FC5" w14:textId="77777777" w:rsidTr="00294C15">
        <w:trPr>
          <w:jc w:val="center"/>
        </w:trPr>
        <w:tc>
          <w:tcPr>
            <w:tcW w:w="4876" w:type="dxa"/>
            <w:tcBorders>
              <w:top w:val="nil"/>
              <w:left w:val="nil"/>
              <w:bottom w:val="nil"/>
              <w:right w:val="nil"/>
            </w:tcBorders>
          </w:tcPr>
          <w:p w14:paraId="4E9727F6" w14:textId="77777777" w:rsidR="005C4E85" w:rsidRPr="00AB4FE5" w:rsidRDefault="005C4E85" w:rsidP="00294C15">
            <w:pPr>
              <w:pStyle w:val="Normal6a"/>
            </w:pPr>
            <w:r w:rsidRPr="00AB4FE5">
              <w:t>5.</w:t>
            </w:r>
            <w:r w:rsidRPr="00AB4FE5">
              <w:tab/>
              <w:t>På Kommissionens anmodning forelægger eu-LISA Kommissionen de statistikker, der er nødvendige for overvågningen af de nationale udrulningsplaner, jf. artikel 63, stk. 6, i forordning (EU) 2017/2226.</w:t>
            </w:r>
          </w:p>
        </w:tc>
        <w:tc>
          <w:tcPr>
            <w:tcW w:w="4876" w:type="dxa"/>
            <w:tcBorders>
              <w:top w:val="nil"/>
              <w:left w:val="nil"/>
              <w:bottom w:val="nil"/>
              <w:right w:val="nil"/>
            </w:tcBorders>
          </w:tcPr>
          <w:p w14:paraId="17E4E090" w14:textId="77777777" w:rsidR="005C4E85" w:rsidRPr="00AB4FE5" w:rsidRDefault="005C4E85" w:rsidP="00294C15">
            <w:pPr>
              <w:pStyle w:val="Normal6a"/>
            </w:pPr>
            <w:r w:rsidRPr="00AB4FE5">
              <w:t>5.</w:t>
            </w:r>
            <w:r w:rsidRPr="00AB4FE5">
              <w:tab/>
              <w:t xml:space="preserve">På Kommissionens anmodning forelægger eu-LISA Kommissionen de statistikker, der er nødvendige for overvågningen af </w:t>
            </w:r>
            <w:r w:rsidRPr="00AB4FE5">
              <w:rPr>
                <w:b/>
                <w:i/>
              </w:rPr>
              <w:t>den vellykkede og rettidige gennemførelse af</w:t>
            </w:r>
            <w:r w:rsidRPr="00AB4FE5">
              <w:t xml:space="preserve"> de nationale udrulningsplaner</w:t>
            </w:r>
            <w:r w:rsidRPr="00AB4FE5">
              <w:rPr>
                <w:b/>
                <w:i/>
              </w:rPr>
              <w:t xml:space="preserve"> og den overordnede udrulningsplan</w:t>
            </w:r>
            <w:r w:rsidRPr="00AB4FE5">
              <w:t>, jf. artikel 63, stk. 6, i forordning (EU) 2017/2226.</w:t>
            </w:r>
          </w:p>
        </w:tc>
      </w:tr>
    </w:tbl>
    <w:p w14:paraId="68092FE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37F2A2D" w14:textId="77777777" w:rsidR="005C4E85" w:rsidRPr="00AB4FE5" w:rsidRDefault="005C4E85" w:rsidP="005C4E85">
      <w:r w:rsidRPr="00AB4FE5">
        <w:rPr>
          <w:rStyle w:val="HideTWBExt"/>
          <w:color w:val="auto"/>
        </w:rPr>
        <w:t>&lt;/AmendB&gt;</w:t>
      </w:r>
    </w:p>
    <w:p w14:paraId="3001856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96</w:t>
      </w:r>
      <w:r w:rsidRPr="00AB4FE5">
        <w:rPr>
          <w:rStyle w:val="HideTWBExt"/>
          <w:color w:val="auto"/>
        </w:rPr>
        <w:t>&lt;/NumAmB&gt;</w:t>
      </w:r>
    </w:p>
    <w:p w14:paraId="45679D8E"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331421F6"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266797E3"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6F3A97CF" w14:textId="77777777" w:rsidR="005C4E85" w:rsidRPr="00AB4FE5" w:rsidRDefault="005C4E85" w:rsidP="005C4E85">
      <w:pPr>
        <w:pStyle w:val="NormalBold"/>
      </w:pPr>
      <w:r w:rsidRPr="00AB4FE5">
        <w:rPr>
          <w:rStyle w:val="HideTWBExt"/>
          <w:b w:val="0"/>
          <w:color w:val="auto"/>
        </w:rPr>
        <w:t>&lt;/RepeatBlock-By&gt;</w:t>
      </w:r>
    </w:p>
    <w:p w14:paraId="35DED0D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FFDBC11" w14:textId="77777777" w:rsidR="005C4E85" w:rsidRPr="00AB4FE5" w:rsidRDefault="005C4E85" w:rsidP="005C4E85">
      <w:pPr>
        <w:pStyle w:val="NormalBold"/>
      </w:pPr>
      <w:r w:rsidRPr="00AB4FE5">
        <w:rPr>
          <w:rStyle w:val="HideTWBExt"/>
          <w:color w:val="auto"/>
        </w:rPr>
        <w:t>&lt;Article&gt;</w:t>
      </w:r>
      <w:r w:rsidRPr="00AB4FE5">
        <w:t>Artikel 3 – stk. 5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C025555" w14:textId="77777777" w:rsidTr="00294C15">
        <w:trPr>
          <w:trHeight w:hRule="exact" w:val="240"/>
          <w:jc w:val="center"/>
        </w:trPr>
        <w:tc>
          <w:tcPr>
            <w:tcW w:w="9752" w:type="dxa"/>
            <w:gridSpan w:val="2"/>
            <w:tcBorders>
              <w:top w:val="nil"/>
              <w:left w:val="nil"/>
              <w:bottom w:val="nil"/>
              <w:right w:val="nil"/>
            </w:tcBorders>
          </w:tcPr>
          <w:p w14:paraId="04249F5D" w14:textId="77777777" w:rsidR="005C4E85" w:rsidRPr="00AB4FE5" w:rsidRDefault="005C4E85" w:rsidP="00294C15">
            <w:pPr>
              <w:rPr>
                <w:lang w:eastAsia="en-GB"/>
              </w:rPr>
            </w:pPr>
          </w:p>
        </w:tc>
      </w:tr>
      <w:tr w:rsidR="005C4E85" w:rsidRPr="00AB4FE5" w14:paraId="75F7C515" w14:textId="77777777" w:rsidTr="00294C15">
        <w:trPr>
          <w:trHeight w:val="240"/>
          <w:jc w:val="center"/>
        </w:trPr>
        <w:tc>
          <w:tcPr>
            <w:tcW w:w="4876" w:type="dxa"/>
            <w:tcBorders>
              <w:top w:val="nil"/>
              <w:left w:val="nil"/>
              <w:bottom w:val="nil"/>
              <w:right w:val="nil"/>
            </w:tcBorders>
          </w:tcPr>
          <w:p w14:paraId="5090473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A09D330" w14:textId="77777777" w:rsidR="005C4E85" w:rsidRPr="00AB4FE5" w:rsidRDefault="005C4E85" w:rsidP="00294C15">
            <w:pPr>
              <w:pStyle w:val="AmColumnHeading"/>
            </w:pPr>
            <w:r w:rsidRPr="00AB4FE5">
              <w:t>Ændringsforslag</w:t>
            </w:r>
          </w:p>
        </w:tc>
      </w:tr>
      <w:tr w:rsidR="005C4E85" w:rsidRPr="00AB4FE5" w14:paraId="27A5B1C1" w14:textId="77777777" w:rsidTr="00294C15">
        <w:trPr>
          <w:jc w:val="center"/>
        </w:trPr>
        <w:tc>
          <w:tcPr>
            <w:tcW w:w="4876" w:type="dxa"/>
            <w:tcBorders>
              <w:top w:val="nil"/>
              <w:left w:val="nil"/>
              <w:bottom w:val="nil"/>
              <w:right w:val="nil"/>
            </w:tcBorders>
          </w:tcPr>
          <w:p w14:paraId="3D509F01" w14:textId="77777777" w:rsidR="005C4E85" w:rsidRPr="00AB4FE5" w:rsidRDefault="005C4E85" w:rsidP="00294C15">
            <w:pPr>
              <w:pStyle w:val="Normal6a"/>
            </w:pPr>
          </w:p>
        </w:tc>
        <w:tc>
          <w:tcPr>
            <w:tcW w:w="4876" w:type="dxa"/>
            <w:tcBorders>
              <w:top w:val="nil"/>
              <w:left w:val="nil"/>
              <w:bottom w:val="nil"/>
              <w:right w:val="nil"/>
            </w:tcBorders>
          </w:tcPr>
          <w:p w14:paraId="58F0C440" w14:textId="259AC998" w:rsidR="005C4E85" w:rsidRPr="00AB4FE5" w:rsidRDefault="005C4E85" w:rsidP="00294C15">
            <w:pPr>
              <w:pStyle w:val="Normal6a"/>
            </w:pPr>
            <w:r w:rsidRPr="00AB4FE5">
              <w:rPr>
                <w:b/>
                <w:i/>
              </w:rPr>
              <w:t>5a.</w:t>
            </w:r>
            <w:r w:rsidRPr="00AB4FE5">
              <w:tab/>
            </w:r>
            <w:r w:rsidR="003B54CE" w:rsidRPr="00AB4FE5">
              <w:rPr>
                <w:b/>
                <w:i/>
              </w:rPr>
              <w:t>E</w:t>
            </w:r>
            <w:r w:rsidRPr="00AB4FE5">
              <w:rPr>
                <w:b/>
                <w:i/>
              </w:rPr>
              <w:t>u-LISA's bestyrelse vedtager eu-LISA's overordnede udrulningsplan, j</w:t>
            </w:r>
            <w:r w:rsidR="003B54CE" w:rsidRPr="00AB4FE5">
              <w:rPr>
                <w:b/>
                <w:i/>
              </w:rPr>
              <w:t>f. nærværende artikels stk. 1. E</w:t>
            </w:r>
            <w:r w:rsidRPr="00AB4FE5">
              <w:rPr>
                <w:b/>
                <w:i/>
              </w:rPr>
              <w:t>u-LISA's bestyrelse overvåger også udviklingen af EES' centrale system i overensstemmelse med artikel 19 i forordning (EU) 2018/1726, navnlig for så vidt angår den gradvise idriftsættelse.</w:t>
            </w:r>
          </w:p>
        </w:tc>
      </w:tr>
    </w:tbl>
    <w:p w14:paraId="1AA0FF2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D6A0E75" w14:textId="77777777" w:rsidR="005C4E85" w:rsidRPr="00AB4FE5" w:rsidRDefault="005C4E85" w:rsidP="005C4E85">
      <w:r w:rsidRPr="00AB4FE5">
        <w:rPr>
          <w:rStyle w:val="HideTWBExt"/>
          <w:color w:val="auto"/>
        </w:rPr>
        <w:t>&lt;/AmendB&gt;</w:t>
      </w:r>
    </w:p>
    <w:p w14:paraId="19412DC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97</w:t>
      </w:r>
      <w:r w:rsidRPr="00AB4FE5">
        <w:rPr>
          <w:rStyle w:val="HideTWBExt"/>
          <w:color w:val="auto"/>
        </w:rPr>
        <w:t>&lt;/NumAmB&gt;</w:t>
      </w:r>
    </w:p>
    <w:p w14:paraId="7485ECB4"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50D6A52F" w14:textId="77777777" w:rsidR="005C4E85" w:rsidRPr="00AB4FE5" w:rsidRDefault="005C4E85" w:rsidP="005C4E85">
      <w:pPr>
        <w:pStyle w:val="NormalBold"/>
      </w:pPr>
      <w:r w:rsidRPr="00AB4FE5">
        <w:rPr>
          <w:rStyle w:val="HideTWBExt"/>
          <w:b w:val="0"/>
          <w:color w:val="auto"/>
        </w:rPr>
        <w:t>&lt;/RepeatBlock-By&gt;</w:t>
      </w:r>
    </w:p>
    <w:p w14:paraId="558BD63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0A5C329" w14:textId="77777777" w:rsidR="005C4E85" w:rsidRPr="00AB4FE5" w:rsidRDefault="005C4E85" w:rsidP="005C4E85">
      <w:pPr>
        <w:pStyle w:val="NormalBold"/>
      </w:pPr>
      <w:r w:rsidRPr="00AB4FE5">
        <w:rPr>
          <w:rStyle w:val="HideTWBExt"/>
          <w:color w:val="auto"/>
        </w:rPr>
        <w:t>&lt;Article&gt;</w:t>
      </w:r>
      <w:r w:rsidRPr="00AB4FE5">
        <w:t>Artikel 3 – stk. 5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6167A0F" w14:textId="77777777" w:rsidTr="00294C15">
        <w:trPr>
          <w:trHeight w:hRule="exact" w:val="240"/>
          <w:jc w:val="center"/>
        </w:trPr>
        <w:tc>
          <w:tcPr>
            <w:tcW w:w="9752" w:type="dxa"/>
            <w:gridSpan w:val="2"/>
            <w:tcBorders>
              <w:top w:val="nil"/>
              <w:left w:val="nil"/>
              <w:bottom w:val="nil"/>
              <w:right w:val="nil"/>
            </w:tcBorders>
          </w:tcPr>
          <w:p w14:paraId="223CEB2A" w14:textId="77777777" w:rsidR="005C4E85" w:rsidRPr="00AB4FE5" w:rsidRDefault="005C4E85" w:rsidP="00294C15">
            <w:pPr>
              <w:rPr>
                <w:lang w:eastAsia="en-GB"/>
              </w:rPr>
            </w:pPr>
          </w:p>
        </w:tc>
      </w:tr>
      <w:tr w:rsidR="005C4E85" w:rsidRPr="00AB4FE5" w14:paraId="2E7A5CFE" w14:textId="77777777" w:rsidTr="00294C15">
        <w:trPr>
          <w:trHeight w:val="240"/>
          <w:jc w:val="center"/>
        </w:trPr>
        <w:tc>
          <w:tcPr>
            <w:tcW w:w="4876" w:type="dxa"/>
            <w:tcBorders>
              <w:top w:val="nil"/>
              <w:left w:val="nil"/>
              <w:bottom w:val="nil"/>
              <w:right w:val="nil"/>
            </w:tcBorders>
          </w:tcPr>
          <w:p w14:paraId="77555615"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FD44C28" w14:textId="77777777" w:rsidR="005C4E85" w:rsidRPr="00AB4FE5" w:rsidRDefault="005C4E85" w:rsidP="00294C15">
            <w:pPr>
              <w:pStyle w:val="AmColumnHeading"/>
            </w:pPr>
            <w:r w:rsidRPr="00AB4FE5">
              <w:t>Ændringsforslag</w:t>
            </w:r>
          </w:p>
        </w:tc>
      </w:tr>
      <w:tr w:rsidR="005C4E85" w:rsidRPr="00AB4FE5" w14:paraId="42C6FA31" w14:textId="77777777" w:rsidTr="00294C15">
        <w:trPr>
          <w:jc w:val="center"/>
        </w:trPr>
        <w:tc>
          <w:tcPr>
            <w:tcW w:w="4876" w:type="dxa"/>
            <w:tcBorders>
              <w:top w:val="nil"/>
              <w:left w:val="nil"/>
              <w:bottom w:val="nil"/>
              <w:right w:val="nil"/>
            </w:tcBorders>
          </w:tcPr>
          <w:p w14:paraId="274E5A89" w14:textId="77777777" w:rsidR="005C4E85" w:rsidRPr="00AB4FE5" w:rsidRDefault="005C4E85" w:rsidP="00294C15">
            <w:pPr>
              <w:pStyle w:val="Normal6a"/>
            </w:pPr>
          </w:p>
        </w:tc>
        <w:tc>
          <w:tcPr>
            <w:tcW w:w="4876" w:type="dxa"/>
            <w:tcBorders>
              <w:top w:val="nil"/>
              <w:left w:val="nil"/>
              <w:bottom w:val="nil"/>
              <w:right w:val="nil"/>
            </w:tcBorders>
          </w:tcPr>
          <w:p w14:paraId="03F40095" w14:textId="77777777" w:rsidR="005C4E85" w:rsidRPr="00AB4FE5" w:rsidRDefault="005C4E85" w:rsidP="00294C15">
            <w:pPr>
              <w:pStyle w:val="Normal6a"/>
            </w:pPr>
            <w:r w:rsidRPr="00AB4FE5">
              <w:rPr>
                <w:b/>
                <w:i/>
              </w:rPr>
              <w:t>5a.</w:t>
            </w:r>
            <w:r w:rsidRPr="00AB4FE5">
              <w:tab/>
            </w:r>
            <w:r w:rsidRPr="00AB4FE5">
              <w:rPr>
                <w:b/>
                <w:i/>
              </w:rPr>
              <w:t>Kommissionen udsteder i samråd med Den Europæiske Tilsynsførende for Databeskyttelse retningslinjer for behandling af personoplysninger i EES under den gradvise idriftsættelse.</w:t>
            </w:r>
          </w:p>
        </w:tc>
      </w:tr>
    </w:tbl>
    <w:p w14:paraId="66790E21"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D1FEA25" w14:textId="77777777" w:rsidR="005C4E85" w:rsidRPr="00AB4FE5" w:rsidRDefault="005C4E85" w:rsidP="005C4E85">
      <w:r w:rsidRPr="00AB4FE5">
        <w:rPr>
          <w:rStyle w:val="HideTWBExt"/>
          <w:color w:val="auto"/>
        </w:rPr>
        <w:t>&lt;/AmendB&gt;</w:t>
      </w:r>
    </w:p>
    <w:p w14:paraId="5E5A650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98</w:t>
      </w:r>
      <w:r w:rsidRPr="00AB4FE5">
        <w:rPr>
          <w:rStyle w:val="HideTWBExt"/>
          <w:color w:val="auto"/>
        </w:rPr>
        <w:t>&lt;/NumAmB&gt;</w:t>
      </w:r>
    </w:p>
    <w:p w14:paraId="4CE1E9B3"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11CF480E" w14:textId="77777777" w:rsidR="005C4E85" w:rsidRPr="00AB4FE5" w:rsidRDefault="005C4E85" w:rsidP="005C4E85">
      <w:pPr>
        <w:pStyle w:val="NormalBold"/>
      </w:pPr>
      <w:r w:rsidRPr="00AB4FE5">
        <w:rPr>
          <w:rStyle w:val="HideTWBExt"/>
          <w:b w:val="0"/>
          <w:color w:val="auto"/>
        </w:rPr>
        <w:t>&lt;/RepeatBlock-By&gt;</w:t>
      </w:r>
    </w:p>
    <w:p w14:paraId="580BF44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DA68A80" w14:textId="77777777" w:rsidR="005C4E85" w:rsidRPr="00AB4FE5" w:rsidRDefault="005C4E85" w:rsidP="005C4E85">
      <w:pPr>
        <w:pStyle w:val="NormalBold"/>
      </w:pPr>
      <w:r w:rsidRPr="00AB4FE5">
        <w:rPr>
          <w:rStyle w:val="HideTWBExt"/>
          <w:color w:val="auto"/>
        </w:rPr>
        <w:t>&lt;Article&gt;</w:t>
      </w:r>
      <w:r w:rsidRPr="00AB4FE5">
        <w:t>Artikel 3 – stk. 5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AF8419A" w14:textId="77777777" w:rsidTr="00294C15">
        <w:trPr>
          <w:trHeight w:hRule="exact" w:val="240"/>
          <w:jc w:val="center"/>
        </w:trPr>
        <w:tc>
          <w:tcPr>
            <w:tcW w:w="9752" w:type="dxa"/>
            <w:gridSpan w:val="2"/>
            <w:tcBorders>
              <w:top w:val="nil"/>
              <w:left w:val="nil"/>
              <w:bottom w:val="nil"/>
              <w:right w:val="nil"/>
            </w:tcBorders>
          </w:tcPr>
          <w:p w14:paraId="591C3A5F" w14:textId="77777777" w:rsidR="005C4E85" w:rsidRPr="00AB4FE5" w:rsidRDefault="005C4E85" w:rsidP="00294C15">
            <w:pPr>
              <w:rPr>
                <w:lang w:eastAsia="en-GB"/>
              </w:rPr>
            </w:pPr>
          </w:p>
        </w:tc>
      </w:tr>
      <w:tr w:rsidR="005C4E85" w:rsidRPr="00AB4FE5" w14:paraId="5E2FE9B0" w14:textId="77777777" w:rsidTr="00294C15">
        <w:trPr>
          <w:trHeight w:val="240"/>
          <w:jc w:val="center"/>
        </w:trPr>
        <w:tc>
          <w:tcPr>
            <w:tcW w:w="4876" w:type="dxa"/>
            <w:tcBorders>
              <w:top w:val="nil"/>
              <w:left w:val="nil"/>
              <w:bottom w:val="nil"/>
              <w:right w:val="nil"/>
            </w:tcBorders>
          </w:tcPr>
          <w:p w14:paraId="10F98AC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04E12B1" w14:textId="77777777" w:rsidR="005C4E85" w:rsidRPr="00AB4FE5" w:rsidRDefault="005C4E85" w:rsidP="00294C15">
            <w:pPr>
              <w:pStyle w:val="AmColumnHeading"/>
            </w:pPr>
            <w:r w:rsidRPr="00AB4FE5">
              <w:t>Ændringsforslag</w:t>
            </w:r>
          </w:p>
        </w:tc>
      </w:tr>
      <w:tr w:rsidR="005C4E85" w:rsidRPr="00AB4FE5" w14:paraId="33EB0D2A" w14:textId="77777777" w:rsidTr="00294C15">
        <w:trPr>
          <w:jc w:val="center"/>
        </w:trPr>
        <w:tc>
          <w:tcPr>
            <w:tcW w:w="4876" w:type="dxa"/>
            <w:tcBorders>
              <w:top w:val="nil"/>
              <w:left w:val="nil"/>
              <w:bottom w:val="nil"/>
              <w:right w:val="nil"/>
            </w:tcBorders>
          </w:tcPr>
          <w:p w14:paraId="6F24F986" w14:textId="77777777" w:rsidR="005C4E85" w:rsidRPr="00AB4FE5" w:rsidRDefault="005C4E85" w:rsidP="00294C15">
            <w:pPr>
              <w:pStyle w:val="Normal6a"/>
            </w:pPr>
          </w:p>
        </w:tc>
        <w:tc>
          <w:tcPr>
            <w:tcW w:w="4876" w:type="dxa"/>
            <w:tcBorders>
              <w:top w:val="nil"/>
              <w:left w:val="nil"/>
              <w:bottom w:val="nil"/>
              <w:right w:val="nil"/>
            </w:tcBorders>
          </w:tcPr>
          <w:p w14:paraId="78857BCB" w14:textId="4D99011A" w:rsidR="005C4E85" w:rsidRPr="00AB4FE5" w:rsidRDefault="005C4E85" w:rsidP="00294C15">
            <w:pPr>
              <w:pStyle w:val="Normal6a"/>
            </w:pPr>
            <w:r w:rsidRPr="00AB4FE5">
              <w:rPr>
                <w:b/>
                <w:i/>
              </w:rPr>
              <w:t>5a.</w:t>
            </w:r>
            <w:r w:rsidRPr="00AB4FE5">
              <w:tab/>
            </w:r>
            <w:r w:rsidRPr="00AB4FE5">
              <w:rPr>
                <w:b/>
                <w:i/>
              </w:rPr>
              <w:t>De nationale udrulningsplaner, som medlemsstaterne skal udarbejde i henhold til denne forordning, skal være kortfattede og forholdsmæssige og skal ikke pålægge en unødig administrativ byrde</w:t>
            </w:r>
            <w:r w:rsidR="00DC0204" w:rsidRPr="00AB4FE5">
              <w:rPr>
                <w:b/>
                <w:i/>
              </w:rPr>
              <w:t>.</w:t>
            </w:r>
          </w:p>
        </w:tc>
      </w:tr>
    </w:tbl>
    <w:p w14:paraId="5B64C5D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405E0A8" w14:textId="77777777" w:rsidR="005C4E85" w:rsidRPr="00AB4FE5" w:rsidRDefault="005C4E85" w:rsidP="005C4E85">
      <w:r w:rsidRPr="00AB4FE5">
        <w:rPr>
          <w:rStyle w:val="HideTWBExt"/>
          <w:color w:val="auto"/>
        </w:rPr>
        <w:t>&lt;/AmendB&gt;</w:t>
      </w:r>
    </w:p>
    <w:p w14:paraId="634CC97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99</w:t>
      </w:r>
      <w:r w:rsidRPr="00AB4FE5">
        <w:rPr>
          <w:rStyle w:val="HideTWBExt"/>
          <w:color w:val="auto"/>
        </w:rPr>
        <w:t>&lt;/NumAmB&gt;</w:t>
      </w:r>
    </w:p>
    <w:p w14:paraId="13D8EAF7"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03BAC353"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2EE40678" w14:textId="77777777" w:rsidR="005C4E85" w:rsidRPr="00AB4FE5" w:rsidRDefault="005C4E85" w:rsidP="005C4E85">
      <w:pPr>
        <w:pStyle w:val="NormalBold"/>
      </w:pPr>
      <w:r w:rsidRPr="00AB4FE5">
        <w:rPr>
          <w:rStyle w:val="HideTWBExt"/>
          <w:b w:val="0"/>
          <w:color w:val="auto"/>
        </w:rPr>
        <w:t>&lt;/RepeatBlock-By&gt;</w:t>
      </w:r>
    </w:p>
    <w:p w14:paraId="7CD8EFB9"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9718D03" w14:textId="77777777" w:rsidR="005C4E85" w:rsidRPr="00AB4FE5" w:rsidRDefault="005C4E85" w:rsidP="005C4E85">
      <w:pPr>
        <w:pStyle w:val="NormalBold"/>
      </w:pPr>
      <w:r w:rsidRPr="00AB4FE5">
        <w:rPr>
          <w:rStyle w:val="HideTWBExt"/>
          <w:color w:val="auto"/>
        </w:rPr>
        <w:t>&lt;Article&gt;</w:t>
      </w:r>
      <w:r w:rsidRPr="00AB4FE5">
        <w:t>Artikel 4 – stk.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6327F4F" w14:textId="77777777" w:rsidTr="00294C15">
        <w:trPr>
          <w:trHeight w:hRule="exact" w:val="240"/>
          <w:jc w:val="center"/>
        </w:trPr>
        <w:tc>
          <w:tcPr>
            <w:tcW w:w="9752" w:type="dxa"/>
            <w:gridSpan w:val="2"/>
            <w:tcBorders>
              <w:top w:val="nil"/>
              <w:left w:val="nil"/>
              <w:bottom w:val="nil"/>
              <w:right w:val="nil"/>
            </w:tcBorders>
          </w:tcPr>
          <w:p w14:paraId="043B68DC" w14:textId="77777777" w:rsidR="005C4E85" w:rsidRPr="00AB4FE5" w:rsidRDefault="005C4E85" w:rsidP="00294C15">
            <w:pPr>
              <w:rPr>
                <w:lang w:eastAsia="en-GB"/>
              </w:rPr>
            </w:pPr>
          </w:p>
        </w:tc>
      </w:tr>
      <w:tr w:rsidR="005C4E85" w:rsidRPr="00AB4FE5" w14:paraId="00CBDCB5" w14:textId="77777777" w:rsidTr="00294C15">
        <w:trPr>
          <w:trHeight w:val="240"/>
          <w:jc w:val="center"/>
        </w:trPr>
        <w:tc>
          <w:tcPr>
            <w:tcW w:w="4876" w:type="dxa"/>
            <w:tcBorders>
              <w:top w:val="nil"/>
              <w:left w:val="nil"/>
              <w:bottom w:val="nil"/>
              <w:right w:val="nil"/>
            </w:tcBorders>
          </w:tcPr>
          <w:p w14:paraId="0A4AED2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7793AA6" w14:textId="77777777" w:rsidR="005C4E85" w:rsidRPr="00AB4FE5" w:rsidRDefault="005C4E85" w:rsidP="00294C15">
            <w:pPr>
              <w:pStyle w:val="AmColumnHeading"/>
            </w:pPr>
            <w:r w:rsidRPr="00AB4FE5">
              <w:t>Ændringsforslag</w:t>
            </w:r>
          </w:p>
        </w:tc>
      </w:tr>
      <w:tr w:rsidR="005C4E85" w:rsidRPr="00AB4FE5" w14:paraId="690568A2" w14:textId="77777777" w:rsidTr="00294C15">
        <w:trPr>
          <w:jc w:val="center"/>
        </w:trPr>
        <w:tc>
          <w:tcPr>
            <w:tcW w:w="4876" w:type="dxa"/>
            <w:tcBorders>
              <w:top w:val="nil"/>
              <w:left w:val="nil"/>
              <w:bottom w:val="nil"/>
              <w:right w:val="nil"/>
            </w:tcBorders>
          </w:tcPr>
          <w:p w14:paraId="27DEBC89" w14:textId="77777777" w:rsidR="005C4E85" w:rsidRPr="00AB4FE5" w:rsidRDefault="005C4E85" w:rsidP="00294C15">
            <w:pPr>
              <w:pStyle w:val="Normal6a"/>
            </w:pPr>
            <w:r w:rsidRPr="00AB4FE5">
              <w:t>1.</w:t>
            </w:r>
            <w:r w:rsidRPr="00AB4FE5">
              <w:tab/>
              <w:t xml:space="preserve">Uanset artikel 66, stk. 6, i forordning (EU) 2017/2226 </w:t>
            </w:r>
            <w:r w:rsidRPr="00AB4FE5">
              <w:rPr>
                <w:b/>
                <w:i/>
              </w:rPr>
              <w:t>anvender</w:t>
            </w:r>
            <w:r w:rsidRPr="00AB4FE5">
              <w:t xml:space="preserve"> medlemsstaterne under den gradvise idriftsættelse af EES dette system som fastsat i nærværende artikel.</w:t>
            </w:r>
          </w:p>
        </w:tc>
        <w:tc>
          <w:tcPr>
            <w:tcW w:w="4876" w:type="dxa"/>
            <w:tcBorders>
              <w:top w:val="nil"/>
              <w:left w:val="nil"/>
              <w:bottom w:val="nil"/>
              <w:right w:val="nil"/>
            </w:tcBorders>
          </w:tcPr>
          <w:p w14:paraId="26F390C4" w14:textId="77777777" w:rsidR="005C4E85" w:rsidRPr="00AB4FE5" w:rsidRDefault="005C4E85" w:rsidP="00294C15">
            <w:pPr>
              <w:pStyle w:val="Normal6a"/>
            </w:pPr>
            <w:r w:rsidRPr="00AB4FE5">
              <w:t>1.</w:t>
            </w:r>
            <w:r w:rsidRPr="00AB4FE5">
              <w:tab/>
              <w:t xml:space="preserve">Uanset artikel 66, stk. 6, i forordning (EU) 2017/2226 </w:t>
            </w:r>
            <w:r w:rsidRPr="00AB4FE5">
              <w:rPr>
                <w:b/>
                <w:i/>
              </w:rPr>
              <w:t>kan</w:t>
            </w:r>
            <w:r w:rsidRPr="00AB4FE5">
              <w:t xml:space="preserve"> medlemsstaterne under den gradvise idriftsættelse af EES </w:t>
            </w:r>
            <w:r w:rsidRPr="00AB4FE5">
              <w:rPr>
                <w:b/>
                <w:i/>
              </w:rPr>
              <w:t>anvende</w:t>
            </w:r>
            <w:r w:rsidRPr="00AB4FE5">
              <w:t xml:space="preserve"> dette system som fastsat i nærværende artikel.</w:t>
            </w:r>
          </w:p>
        </w:tc>
      </w:tr>
    </w:tbl>
    <w:p w14:paraId="0F8C049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9995FC4"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5BFB912F" w14:textId="77777777" w:rsidR="005C4E85" w:rsidRPr="00AB4FE5" w:rsidRDefault="005C4E85" w:rsidP="005C4E85">
      <w:pPr>
        <w:pStyle w:val="AmJustText"/>
      </w:pPr>
      <w:r w:rsidRPr="00AB4FE5">
        <w:t>Medlemsstaterne bør fortsat frit kunne anvende EES fuldt ud ved alle grænseovergangssteder fra dag ét, hvis det er deres foretrukne tilgang.</w:t>
      </w:r>
    </w:p>
    <w:p w14:paraId="5CFD8DA4" w14:textId="77777777" w:rsidR="005C4E85" w:rsidRPr="00AB4FE5" w:rsidRDefault="005C4E85" w:rsidP="005C4E85">
      <w:r w:rsidRPr="00AB4FE5">
        <w:rPr>
          <w:rStyle w:val="HideTWBExt"/>
          <w:color w:val="auto"/>
        </w:rPr>
        <w:t>&lt;/AmendB&gt;</w:t>
      </w:r>
    </w:p>
    <w:p w14:paraId="1224EA69"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100</w:t>
      </w:r>
      <w:r w:rsidRPr="00AB4FE5">
        <w:rPr>
          <w:rStyle w:val="HideTWBExt"/>
          <w:color w:val="auto"/>
        </w:rPr>
        <w:t>&lt;/NumAmB&gt;</w:t>
      </w:r>
    </w:p>
    <w:p w14:paraId="2D418C39"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46AD2486" w14:textId="77777777" w:rsidR="005C4E85" w:rsidRPr="00AB4FE5" w:rsidRDefault="005C4E85" w:rsidP="005C4E85">
      <w:pPr>
        <w:pStyle w:val="NormalBold"/>
      </w:pPr>
      <w:r w:rsidRPr="00AB4FE5">
        <w:rPr>
          <w:rStyle w:val="HideTWBExt"/>
          <w:b w:val="0"/>
          <w:color w:val="auto"/>
        </w:rPr>
        <w:t>&lt;/RepeatBlock-By&gt;</w:t>
      </w:r>
    </w:p>
    <w:p w14:paraId="7B5EFCE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618E3B1" w14:textId="77777777" w:rsidR="005C4E85" w:rsidRPr="00AB4FE5" w:rsidRDefault="005C4E85" w:rsidP="005C4E85">
      <w:pPr>
        <w:pStyle w:val="NormalBold"/>
      </w:pPr>
      <w:r w:rsidRPr="00AB4FE5">
        <w:rPr>
          <w:rStyle w:val="HideTWBExt"/>
          <w:color w:val="auto"/>
        </w:rPr>
        <w:t>&lt;Article&gt;</w:t>
      </w:r>
      <w:r w:rsidRPr="00AB4FE5">
        <w:t>Artikel 4 – stk. 2 – afsnit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14690DC" w14:textId="77777777" w:rsidTr="00294C15">
        <w:trPr>
          <w:trHeight w:hRule="exact" w:val="240"/>
          <w:jc w:val="center"/>
        </w:trPr>
        <w:tc>
          <w:tcPr>
            <w:tcW w:w="9752" w:type="dxa"/>
            <w:gridSpan w:val="2"/>
            <w:tcBorders>
              <w:top w:val="nil"/>
              <w:left w:val="nil"/>
              <w:bottom w:val="nil"/>
              <w:right w:val="nil"/>
            </w:tcBorders>
          </w:tcPr>
          <w:p w14:paraId="03E3B294" w14:textId="77777777" w:rsidR="005C4E85" w:rsidRPr="00AB4FE5" w:rsidRDefault="005C4E85" w:rsidP="00294C15">
            <w:pPr>
              <w:rPr>
                <w:lang w:eastAsia="en-GB"/>
              </w:rPr>
            </w:pPr>
          </w:p>
        </w:tc>
      </w:tr>
      <w:tr w:rsidR="005C4E85" w:rsidRPr="00AB4FE5" w14:paraId="2CCBE305" w14:textId="77777777" w:rsidTr="00294C15">
        <w:trPr>
          <w:trHeight w:val="240"/>
          <w:jc w:val="center"/>
        </w:trPr>
        <w:tc>
          <w:tcPr>
            <w:tcW w:w="4876" w:type="dxa"/>
            <w:tcBorders>
              <w:top w:val="nil"/>
              <w:left w:val="nil"/>
              <w:bottom w:val="nil"/>
              <w:right w:val="nil"/>
            </w:tcBorders>
          </w:tcPr>
          <w:p w14:paraId="1B303180"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2E7AC5B" w14:textId="77777777" w:rsidR="005C4E85" w:rsidRPr="00AB4FE5" w:rsidRDefault="005C4E85" w:rsidP="00294C15">
            <w:pPr>
              <w:pStyle w:val="AmColumnHeading"/>
            </w:pPr>
            <w:r w:rsidRPr="00AB4FE5">
              <w:t>Ændringsforslag</w:t>
            </w:r>
          </w:p>
        </w:tc>
      </w:tr>
      <w:tr w:rsidR="005C4E85" w:rsidRPr="00AB4FE5" w14:paraId="3B234CE3" w14:textId="77777777" w:rsidTr="00294C15">
        <w:trPr>
          <w:jc w:val="center"/>
        </w:trPr>
        <w:tc>
          <w:tcPr>
            <w:tcW w:w="4876" w:type="dxa"/>
            <w:tcBorders>
              <w:top w:val="nil"/>
              <w:left w:val="nil"/>
              <w:bottom w:val="nil"/>
              <w:right w:val="nil"/>
            </w:tcBorders>
          </w:tcPr>
          <w:p w14:paraId="24D106FE" w14:textId="77777777" w:rsidR="005C4E85" w:rsidRPr="00AB4FE5" w:rsidRDefault="005C4E85" w:rsidP="00294C15">
            <w:pPr>
              <w:pStyle w:val="Normal6a"/>
            </w:pPr>
            <w:r w:rsidRPr="00AB4FE5">
              <w:t xml:space="preserve">Fra den </w:t>
            </w:r>
            <w:r w:rsidRPr="00AB4FE5">
              <w:rPr>
                <w:b/>
                <w:i/>
              </w:rPr>
              <w:t>første</w:t>
            </w:r>
            <w:r w:rsidRPr="00AB4FE5">
              <w:t xml:space="preserve"> dag af den gradvise idriftsættelse af EES begynder hver medlemsstat at anvende EES på ind- </w:t>
            </w:r>
            <w:r w:rsidRPr="00AB4FE5">
              <w:rPr>
                <w:b/>
                <w:i/>
              </w:rPr>
              <w:t>og</w:t>
            </w:r>
            <w:r w:rsidRPr="00AB4FE5">
              <w:t xml:space="preserve"> udrejser ved et eller flere grænseovergangssteder, hvis det er muligt og relevant, for en kombination af grænseovergangssteder ved luft-, land- og søgrænser til at registrere og lagre oplysninger om de i artikel 2, stk. 1 og 2, i forordning (EU) 2017/2226 omhandlede tredjelandsstatsborgere. Medlemsstaterne registrerer mindst </w:t>
            </w:r>
            <w:r w:rsidRPr="00AB4FE5">
              <w:rPr>
                <w:b/>
                <w:i/>
              </w:rPr>
              <w:t>10 %</w:t>
            </w:r>
            <w:r w:rsidRPr="00AB4FE5">
              <w:t xml:space="preserve"> af det anslåede antal grænsepassager i den pågældende medlemsstat i EES.</w:t>
            </w:r>
          </w:p>
        </w:tc>
        <w:tc>
          <w:tcPr>
            <w:tcW w:w="4876" w:type="dxa"/>
            <w:tcBorders>
              <w:top w:val="nil"/>
              <w:left w:val="nil"/>
              <w:bottom w:val="nil"/>
              <w:right w:val="nil"/>
            </w:tcBorders>
          </w:tcPr>
          <w:p w14:paraId="0205FF64" w14:textId="77777777" w:rsidR="005C4E85" w:rsidRPr="00AB4FE5" w:rsidRDefault="005C4E85" w:rsidP="00294C15">
            <w:pPr>
              <w:pStyle w:val="Normal6a"/>
            </w:pPr>
            <w:r w:rsidRPr="00AB4FE5">
              <w:t xml:space="preserve">Fra den </w:t>
            </w:r>
            <w:r w:rsidRPr="00AB4FE5">
              <w:rPr>
                <w:b/>
                <w:bCs/>
                <w:i/>
                <w:iCs/>
              </w:rPr>
              <w:t>30.</w:t>
            </w:r>
            <w:r w:rsidRPr="00AB4FE5">
              <w:rPr>
                <w:i/>
                <w:iCs/>
              </w:rPr>
              <w:t xml:space="preserve"> </w:t>
            </w:r>
            <w:r w:rsidRPr="00AB4FE5">
              <w:t xml:space="preserve">dag af den gradvise idriftsættelse af EES begynder hver medlemsstat at anvende EES på ind- </w:t>
            </w:r>
            <w:r w:rsidRPr="00AB4FE5">
              <w:rPr>
                <w:b/>
                <w:i/>
              </w:rPr>
              <w:t>eller</w:t>
            </w:r>
            <w:r w:rsidRPr="00AB4FE5">
              <w:t xml:space="preserve"> udrejser ved et eller flere grænseovergangssteder, hvis det er muligt og relevant, for en kombination af grænseovergangssteder ved luft-, land- og søgrænser til at registrere og lagre oplysninger om de i artikel 2, stk. 1 og 2, i forordning (EU) 2017/2226 omhandlede tredjelandsstatsborgere. Medlemsstaterne registrerer mindst </w:t>
            </w:r>
            <w:r w:rsidRPr="00AB4FE5">
              <w:rPr>
                <w:b/>
                <w:i/>
              </w:rPr>
              <w:t>2 %</w:t>
            </w:r>
            <w:r w:rsidRPr="00AB4FE5">
              <w:t xml:space="preserve"> af det anslåede antal grænsepassager i den pågældende medlemsstat i EES.</w:t>
            </w:r>
          </w:p>
        </w:tc>
      </w:tr>
    </w:tbl>
    <w:p w14:paraId="544964B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EAA1042" w14:textId="77777777" w:rsidR="005C4E85" w:rsidRPr="00AB4FE5" w:rsidRDefault="005C4E85" w:rsidP="005C4E85">
      <w:r w:rsidRPr="00AB4FE5">
        <w:rPr>
          <w:rStyle w:val="HideTWBExt"/>
          <w:color w:val="auto"/>
        </w:rPr>
        <w:t>&lt;/AmendB&gt;</w:t>
      </w:r>
    </w:p>
    <w:p w14:paraId="2C423FB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101</w:t>
      </w:r>
      <w:r w:rsidRPr="00AB4FE5">
        <w:rPr>
          <w:rStyle w:val="HideTWBExt"/>
          <w:color w:val="auto"/>
        </w:rPr>
        <w:t>&lt;/NumAmB&gt;</w:t>
      </w:r>
    </w:p>
    <w:p w14:paraId="049445E7"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474A5548"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09B68500"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3A18FC4F" w14:textId="77777777" w:rsidR="005C4E85" w:rsidRPr="00AB4FE5" w:rsidRDefault="005C4E85" w:rsidP="005C4E85">
      <w:pPr>
        <w:pStyle w:val="NormalBold"/>
      </w:pPr>
      <w:r w:rsidRPr="00AB4FE5">
        <w:rPr>
          <w:rStyle w:val="HideTWBExt"/>
          <w:b w:val="0"/>
          <w:color w:val="auto"/>
        </w:rPr>
        <w:t>&lt;/RepeatBlock-By&gt;</w:t>
      </w:r>
    </w:p>
    <w:p w14:paraId="6B943C1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0D20C95" w14:textId="77777777" w:rsidR="005C4E85" w:rsidRPr="00AB4FE5" w:rsidRDefault="005C4E85" w:rsidP="005C4E85">
      <w:pPr>
        <w:pStyle w:val="NormalBold"/>
      </w:pPr>
      <w:r w:rsidRPr="00AB4FE5">
        <w:rPr>
          <w:rStyle w:val="HideTWBExt"/>
          <w:color w:val="auto"/>
        </w:rPr>
        <w:t>&lt;Article&gt;</w:t>
      </w:r>
      <w:r w:rsidRPr="00AB4FE5">
        <w:t>Artikel 4 – stk. 2 – afsnit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9525915" w14:textId="77777777" w:rsidTr="00294C15">
        <w:trPr>
          <w:trHeight w:hRule="exact" w:val="240"/>
          <w:jc w:val="center"/>
        </w:trPr>
        <w:tc>
          <w:tcPr>
            <w:tcW w:w="9752" w:type="dxa"/>
            <w:gridSpan w:val="2"/>
            <w:tcBorders>
              <w:top w:val="nil"/>
              <w:left w:val="nil"/>
              <w:bottom w:val="nil"/>
              <w:right w:val="nil"/>
            </w:tcBorders>
          </w:tcPr>
          <w:p w14:paraId="05397BE3" w14:textId="77777777" w:rsidR="005C4E85" w:rsidRPr="00AB4FE5" w:rsidRDefault="005C4E85" w:rsidP="00294C15">
            <w:pPr>
              <w:rPr>
                <w:lang w:eastAsia="en-GB"/>
              </w:rPr>
            </w:pPr>
          </w:p>
        </w:tc>
      </w:tr>
      <w:tr w:rsidR="005C4E85" w:rsidRPr="00AB4FE5" w14:paraId="27B290CC" w14:textId="77777777" w:rsidTr="00294C15">
        <w:trPr>
          <w:trHeight w:val="240"/>
          <w:jc w:val="center"/>
        </w:trPr>
        <w:tc>
          <w:tcPr>
            <w:tcW w:w="4876" w:type="dxa"/>
            <w:tcBorders>
              <w:top w:val="nil"/>
              <w:left w:val="nil"/>
              <w:bottom w:val="nil"/>
              <w:right w:val="nil"/>
            </w:tcBorders>
          </w:tcPr>
          <w:p w14:paraId="3730352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F73C753" w14:textId="77777777" w:rsidR="005C4E85" w:rsidRPr="00AB4FE5" w:rsidRDefault="005C4E85" w:rsidP="00294C15">
            <w:pPr>
              <w:pStyle w:val="AmColumnHeading"/>
            </w:pPr>
            <w:r w:rsidRPr="00AB4FE5">
              <w:t>Ændringsforslag</w:t>
            </w:r>
          </w:p>
        </w:tc>
      </w:tr>
      <w:tr w:rsidR="005C4E85" w:rsidRPr="00AB4FE5" w14:paraId="1DB90935" w14:textId="77777777" w:rsidTr="00294C15">
        <w:trPr>
          <w:jc w:val="center"/>
        </w:trPr>
        <w:tc>
          <w:tcPr>
            <w:tcW w:w="4876" w:type="dxa"/>
            <w:tcBorders>
              <w:top w:val="nil"/>
              <w:left w:val="nil"/>
              <w:bottom w:val="nil"/>
              <w:right w:val="nil"/>
            </w:tcBorders>
          </w:tcPr>
          <w:p w14:paraId="0869AD31" w14:textId="77777777" w:rsidR="005C4E85" w:rsidRPr="00AB4FE5" w:rsidRDefault="005C4E85" w:rsidP="00294C15">
            <w:pPr>
              <w:pStyle w:val="Normal6a"/>
            </w:pPr>
            <w:r w:rsidRPr="00AB4FE5">
              <w:t xml:space="preserve">Fra den første dag af den gradvise idriftsættelse af EES begynder hver medlemsstat at anvende EES på ind- og udrejser ved et eller flere grænseovergangssteder, hvis det er muligt og relevant, for en kombination af grænseovergangssteder ved luft-, land- og søgrænser til at registrere og lagre oplysninger om de i artikel 2, stk. 1 og 2, i forordning (EU) 2017/2226 omhandlede tredjelandsstatsborgere. </w:t>
            </w:r>
            <w:r w:rsidRPr="00AB4FE5">
              <w:rPr>
                <w:b/>
                <w:bCs/>
                <w:i/>
                <w:iCs/>
              </w:rPr>
              <w:t>Medlemsstaterne registrerer</w:t>
            </w:r>
            <w:r w:rsidRPr="00AB4FE5">
              <w:rPr>
                <w:i/>
                <w:iCs/>
              </w:rPr>
              <w:t xml:space="preserve"> </w:t>
            </w:r>
            <w:r w:rsidRPr="00AB4FE5">
              <w:t>mindst 10 % af det anslåede antal grænsepassager i den pågældende medlemsstat i EES.</w:t>
            </w:r>
          </w:p>
        </w:tc>
        <w:tc>
          <w:tcPr>
            <w:tcW w:w="4876" w:type="dxa"/>
            <w:tcBorders>
              <w:top w:val="nil"/>
              <w:left w:val="nil"/>
              <w:bottom w:val="nil"/>
              <w:right w:val="nil"/>
            </w:tcBorders>
          </w:tcPr>
          <w:p w14:paraId="5925E46D" w14:textId="77777777" w:rsidR="005C4E85" w:rsidRPr="00AB4FE5" w:rsidRDefault="005C4E85" w:rsidP="00294C15">
            <w:pPr>
              <w:pStyle w:val="Normal6a"/>
            </w:pPr>
            <w:r w:rsidRPr="00AB4FE5">
              <w:t xml:space="preserve">Fra den første dag af den gradvise idriftsættelse af EES begynder hver medlemsstat at anvende EES på ind- og udrejser ved et eller flere grænseovergangssteder, hvis det er muligt og relevant, for en kombination af grænseovergangssteder ved luft-, land- og søgrænser til at registrere og lagre oplysninger om de i artikel 2, stk. 1 og 2, i forordning (EU) 2017/2226 omhandlede tredjelandsstatsborgere. </w:t>
            </w:r>
            <w:r w:rsidRPr="00AB4FE5">
              <w:rPr>
                <w:b/>
                <w:i/>
              </w:rPr>
              <w:t>Senest</w:t>
            </w:r>
            <w:r w:rsidRPr="00AB4FE5">
              <w:t xml:space="preserve"> </w:t>
            </w:r>
            <w:r w:rsidRPr="00AB4FE5">
              <w:rPr>
                <w:b/>
                <w:i/>
              </w:rPr>
              <w:t>den 30. kalenderdag af EES' gradvise idriftsættelse</w:t>
            </w:r>
            <w:r w:rsidRPr="00AB4FE5">
              <w:t xml:space="preserve"> </w:t>
            </w:r>
            <w:r w:rsidRPr="00AB4FE5">
              <w:rPr>
                <w:b/>
                <w:i/>
              </w:rPr>
              <w:t>registrerer medlemsstaterne</w:t>
            </w:r>
            <w:r w:rsidRPr="00AB4FE5">
              <w:t xml:space="preserve"> mindst 10 % af det anslåede antal grænsepassager i den pågældende medlemsstat i EES.</w:t>
            </w:r>
          </w:p>
        </w:tc>
      </w:tr>
    </w:tbl>
    <w:p w14:paraId="5EA3076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F5FC965"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08BDEC68" w14:textId="77777777" w:rsidR="005C4E85" w:rsidRPr="00AB4FE5" w:rsidRDefault="005C4E85" w:rsidP="005C4E85">
      <w:pPr>
        <w:pStyle w:val="AmJustText"/>
      </w:pPr>
      <w:r w:rsidRPr="00AB4FE5">
        <w:t>I overensstemmelse med ordførerens tilgang (ændringsforslag 20) foreslår vi en gradvis tilgang i løbet af de første 30 dage. Dette forslag kan støttes af Kommissionen.</w:t>
      </w:r>
    </w:p>
    <w:p w14:paraId="7922F48B" w14:textId="77777777" w:rsidR="005C4E85" w:rsidRPr="00AB4FE5" w:rsidRDefault="005C4E85" w:rsidP="005C4E85">
      <w:r w:rsidRPr="00AB4FE5">
        <w:rPr>
          <w:rStyle w:val="HideTWBExt"/>
          <w:color w:val="auto"/>
        </w:rPr>
        <w:t>&lt;/AmendB&gt;</w:t>
      </w:r>
    </w:p>
    <w:p w14:paraId="5AD1DB5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102</w:t>
      </w:r>
      <w:r w:rsidRPr="00AB4FE5">
        <w:rPr>
          <w:rStyle w:val="HideTWBExt"/>
          <w:color w:val="auto"/>
        </w:rPr>
        <w:t>&lt;/NumAmB&gt;</w:t>
      </w:r>
    </w:p>
    <w:p w14:paraId="3FD76D05"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467E344E" w14:textId="77777777" w:rsidR="005C4E85" w:rsidRPr="00AB4FE5" w:rsidRDefault="005C4E85" w:rsidP="005C4E85">
      <w:pPr>
        <w:pStyle w:val="NormalBold"/>
      </w:pPr>
      <w:r w:rsidRPr="00AB4FE5">
        <w:rPr>
          <w:rStyle w:val="HideTWBExt"/>
          <w:b w:val="0"/>
          <w:color w:val="auto"/>
        </w:rPr>
        <w:t>&lt;/RepeatBlock-By&gt;</w:t>
      </w:r>
    </w:p>
    <w:p w14:paraId="72A965D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7B5745F" w14:textId="77777777" w:rsidR="005C4E85" w:rsidRPr="00AB4FE5" w:rsidRDefault="005C4E85" w:rsidP="005C4E85">
      <w:pPr>
        <w:pStyle w:val="NormalBold"/>
      </w:pPr>
      <w:r w:rsidRPr="00AB4FE5">
        <w:rPr>
          <w:rStyle w:val="HideTWBExt"/>
          <w:color w:val="auto"/>
        </w:rPr>
        <w:t>&lt;Article&gt;</w:t>
      </w:r>
      <w:r w:rsidRPr="00AB4FE5">
        <w:t>Artikel 4 – stk. 2 – afsnit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E92A3D7" w14:textId="77777777" w:rsidTr="00294C15">
        <w:trPr>
          <w:trHeight w:hRule="exact" w:val="240"/>
          <w:jc w:val="center"/>
        </w:trPr>
        <w:tc>
          <w:tcPr>
            <w:tcW w:w="9752" w:type="dxa"/>
            <w:gridSpan w:val="2"/>
            <w:tcBorders>
              <w:top w:val="nil"/>
              <w:left w:val="nil"/>
              <w:bottom w:val="nil"/>
              <w:right w:val="nil"/>
            </w:tcBorders>
          </w:tcPr>
          <w:p w14:paraId="373E5D6B" w14:textId="77777777" w:rsidR="005C4E85" w:rsidRPr="00AB4FE5" w:rsidRDefault="005C4E85" w:rsidP="00294C15">
            <w:pPr>
              <w:rPr>
                <w:lang w:eastAsia="en-GB"/>
              </w:rPr>
            </w:pPr>
          </w:p>
        </w:tc>
      </w:tr>
      <w:tr w:rsidR="005C4E85" w:rsidRPr="00AB4FE5" w14:paraId="49E8C0BC" w14:textId="77777777" w:rsidTr="00294C15">
        <w:trPr>
          <w:trHeight w:val="240"/>
          <w:jc w:val="center"/>
        </w:trPr>
        <w:tc>
          <w:tcPr>
            <w:tcW w:w="4876" w:type="dxa"/>
            <w:tcBorders>
              <w:top w:val="nil"/>
              <w:left w:val="nil"/>
              <w:bottom w:val="nil"/>
              <w:right w:val="nil"/>
            </w:tcBorders>
          </w:tcPr>
          <w:p w14:paraId="0AA4645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FAB4E53" w14:textId="77777777" w:rsidR="005C4E85" w:rsidRPr="00AB4FE5" w:rsidRDefault="005C4E85" w:rsidP="00294C15">
            <w:pPr>
              <w:pStyle w:val="AmColumnHeading"/>
            </w:pPr>
            <w:r w:rsidRPr="00AB4FE5">
              <w:t>Ændringsforslag</w:t>
            </w:r>
          </w:p>
        </w:tc>
      </w:tr>
      <w:tr w:rsidR="005C4E85" w:rsidRPr="00AB4FE5" w14:paraId="6C55B42B" w14:textId="77777777" w:rsidTr="00294C15">
        <w:trPr>
          <w:jc w:val="center"/>
        </w:trPr>
        <w:tc>
          <w:tcPr>
            <w:tcW w:w="4876" w:type="dxa"/>
            <w:tcBorders>
              <w:top w:val="nil"/>
              <w:left w:val="nil"/>
              <w:bottom w:val="nil"/>
              <w:right w:val="nil"/>
            </w:tcBorders>
          </w:tcPr>
          <w:p w14:paraId="0136CC6F" w14:textId="77777777" w:rsidR="005C4E85" w:rsidRPr="00AB4FE5" w:rsidRDefault="005C4E85" w:rsidP="00294C15">
            <w:pPr>
              <w:pStyle w:val="Normal6a"/>
            </w:pPr>
            <w:r w:rsidRPr="00AB4FE5">
              <w:t xml:space="preserve">I de første </w:t>
            </w:r>
            <w:r w:rsidRPr="00AB4FE5">
              <w:rPr>
                <w:b/>
                <w:i/>
              </w:rPr>
              <w:t>60</w:t>
            </w:r>
            <w:r w:rsidRPr="00AB4FE5">
              <w:t xml:space="preserve"> kalenderdage efter den gradvise idriftsættelse af EES kan medlemsstaterne anvende systemet uden biometriske funktioner, og de nationale myndigheder kan oprette og ajourføre individuelle sagsmapper uden biometriske oplysninger.</w:t>
            </w:r>
          </w:p>
        </w:tc>
        <w:tc>
          <w:tcPr>
            <w:tcW w:w="4876" w:type="dxa"/>
            <w:tcBorders>
              <w:top w:val="nil"/>
              <w:left w:val="nil"/>
              <w:bottom w:val="nil"/>
              <w:right w:val="nil"/>
            </w:tcBorders>
          </w:tcPr>
          <w:p w14:paraId="2E4D7386" w14:textId="77777777" w:rsidR="005C4E85" w:rsidRPr="00AB4FE5" w:rsidRDefault="005C4E85" w:rsidP="00294C15">
            <w:pPr>
              <w:pStyle w:val="Normal6a"/>
            </w:pPr>
            <w:r w:rsidRPr="00AB4FE5">
              <w:t xml:space="preserve">I de første </w:t>
            </w:r>
            <w:r w:rsidRPr="00AB4FE5">
              <w:rPr>
                <w:b/>
                <w:i/>
              </w:rPr>
              <w:t>180</w:t>
            </w:r>
            <w:r w:rsidRPr="00AB4FE5">
              <w:t xml:space="preserve"> kalenderdage efter den gradvise idriftsættelse af EES kan medlemsstaterne anvende systemet uden biometriske funktioner, og de nationale myndigheder kan oprette og ajourføre individuelle sagsmapper uden biometriske oplysninger.</w:t>
            </w:r>
          </w:p>
        </w:tc>
      </w:tr>
    </w:tbl>
    <w:p w14:paraId="2EEDCED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4240D73" w14:textId="77777777" w:rsidR="005C4E85" w:rsidRPr="00AB4FE5" w:rsidRDefault="005C4E85" w:rsidP="005C4E85">
      <w:r w:rsidRPr="00AB4FE5">
        <w:rPr>
          <w:rStyle w:val="HideTWBExt"/>
          <w:color w:val="auto"/>
        </w:rPr>
        <w:t>&lt;/AmendB&gt;</w:t>
      </w:r>
    </w:p>
    <w:p w14:paraId="2AB4E55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103</w:t>
      </w:r>
      <w:r w:rsidRPr="00AB4FE5">
        <w:rPr>
          <w:rStyle w:val="HideTWBExt"/>
          <w:color w:val="auto"/>
        </w:rPr>
        <w:t>&lt;/NumAmB&gt;</w:t>
      </w:r>
    </w:p>
    <w:p w14:paraId="78CEF8A5"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3725BB11" w14:textId="77777777" w:rsidR="005C4E85" w:rsidRPr="00AB4FE5" w:rsidRDefault="005C4E85" w:rsidP="005C4E85">
      <w:pPr>
        <w:pStyle w:val="NormalBold"/>
      </w:pPr>
      <w:r w:rsidRPr="00AB4FE5">
        <w:rPr>
          <w:rStyle w:val="HideTWBExt"/>
          <w:b w:val="0"/>
          <w:color w:val="auto"/>
        </w:rPr>
        <w:t>&lt;/RepeatBlock-By&gt;</w:t>
      </w:r>
    </w:p>
    <w:p w14:paraId="3D864F0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4925678" w14:textId="77777777" w:rsidR="005C4E85" w:rsidRPr="00AB4FE5" w:rsidRDefault="005C4E85" w:rsidP="005C4E85">
      <w:pPr>
        <w:pStyle w:val="NormalBold"/>
      </w:pPr>
      <w:r w:rsidRPr="00AB4FE5">
        <w:rPr>
          <w:rStyle w:val="HideTWBExt"/>
          <w:color w:val="auto"/>
        </w:rPr>
        <w:t>&lt;Article&gt;</w:t>
      </w:r>
      <w:r w:rsidRPr="00AB4FE5">
        <w:t>Artikel 4 – stk. 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6AAF475" w14:textId="77777777" w:rsidTr="00294C15">
        <w:trPr>
          <w:trHeight w:hRule="exact" w:val="240"/>
          <w:jc w:val="center"/>
        </w:trPr>
        <w:tc>
          <w:tcPr>
            <w:tcW w:w="9752" w:type="dxa"/>
            <w:gridSpan w:val="2"/>
            <w:tcBorders>
              <w:top w:val="nil"/>
              <w:left w:val="nil"/>
              <w:bottom w:val="nil"/>
              <w:right w:val="nil"/>
            </w:tcBorders>
          </w:tcPr>
          <w:p w14:paraId="5D0C29C3" w14:textId="77777777" w:rsidR="005C4E85" w:rsidRPr="00AB4FE5" w:rsidRDefault="005C4E85" w:rsidP="00294C15">
            <w:pPr>
              <w:rPr>
                <w:lang w:eastAsia="en-GB"/>
              </w:rPr>
            </w:pPr>
          </w:p>
        </w:tc>
      </w:tr>
      <w:tr w:rsidR="005C4E85" w:rsidRPr="00AB4FE5" w14:paraId="379C8948" w14:textId="77777777" w:rsidTr="00294C15">
        <w:trPr>
          <w:trHeight w:val="240"/>
          <w:jc w:val="center"/>
        </w:trPr>
        <w:tc>
          <w:tcPr>
            <w:tcW w:w="4876" w:type="dxa"/>
            <w:tcBorders>
              <w:top w:val="nil"/>
              <w:left w:val="nil"/>
              <w:bottom w:val="nil"/>
              <w:right w:val="nil"/>
            </w:tcBorders>
          </w:tcPr>
          <w:p w14:paraId="5771057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5EAB132" w14:textId="77777777" w:rsidR="005C4E85" w:rsidRPr="00AB4FE5" w:rsidRDefault="005C4E85" w:rsidP="00294C15">
            <w:pPr>
              <w:pStyle w:val="AmColumnHeading"/>
            </w:pPr>
            <w:r w:rsidRPr="00AB4FE5">
              <w:t>Ændringsforslag</w:t>
            </w:r>
          </w:p>
        </w:tc>
      </w:tr>
      <w:tr w:rsidR="005C4E85" w:rsidRPr="00AB4FE5" w14:paraId="14AC5199" w14:textId="77777777" w:rsidTr="00294C15">
        <w:trPr>
          <w:jc w:val="center"/>
        </w:trPr>
        <w:tc>
          <w:tcPr>
            <w:tcW w:w="4876" w:type="dxa"/>
            <w:tcBorders>
              <w:top w:val="nil"/>
              <w:left w:val="nil"/>
              <w:bottom w:val="nil"/>
              <w:right w:val="nil"/>
            </w:tcBorders>
          </w:tcPr>
          <w:p w14:paraId="0B4B58E4" w14:textId="77777777" w:rsidR="005C4E85" w:rsidRPr="00AB4FE5" w:rsidRDefault="005C4E85" w:rsidP="00294C15">
            <w:pPr>
              <w:pStyle w:val="Normal6a"/>
            </w:pPr>
            <w:r w:rsidRPr="00AB4FE5">
              <w:t>3.</w:t>
            </w:r>
            <w:r w:rsidRPr="00AB4FE5">
              <w:tab/>
              <w:t xml:space="preserve">Medlemsstaterne anvender senest den </w:t>
            </w:r>
            <w:r w:rsidRPr="00AB4FE5">
              <w:rPr>
                <w:b/>
                <w:bCs/>
                <w:i/>
                <w:iCs/>
              </w:rPr>
              <w:t>90.</w:t>
            </w:r>
            <w:r w:rsidRPr="00AB4FE5">
              <w:t xml:space="preserve"> kalenderdag efter den gradvise idriftsættelse af EES systemet med biometriske funktioner ved mindst </w:t>
            </w:r>
            <w:r w:rsidRPr="00AB4FE5">
              <w:rPr>
                <w:b/>
                <w:bCs/>
                <w:i/>
                <w:iCs/>
              </w:rPr>
              <w:t>halvdelen</w:t>
            </w:r>
            <w:r w:rsidRPr="00AB4FE5">
              <w:t xml:space="preserve"> af deres grænseovergangssteder. Medlemsstaterne registrerer mindst </w:t>
            </w:r>
            <w:r w:rsidRPr="00AB4FE5">
              <w:rPr>
                <w:b/>
                <w:i/>
              </w:rPr>
              <w:t>50 %</w:t>
            </w:r>
            <w:r w:rsidRPr="00AB4FE5">
              <w:t xml:space="preserve"> af det anslåede antal grænsepassager i den pågældende medlemsstat. De individuelle sagsmapper for de i artikel 2, stk. 1 og 2, i forordning (EU) 2017/2226 omhandlede tredjelandsstatsborgere, som er registreret i EES, </w:t>
            </w:r>
            <w:r w:rsidRPr="00AB4FE5">
              <w:rPr>
                <w:b/>
                <w:i/>
              </w:rPr>
              <w:t>skal</w:t>
            </w:r>
            <w:r w:rsidRPr="00AB4FE5">
              <w:t xml:space="preserve"> indeholde biometriske oplysninger.</w:t>
            </w:r>
          </w:p>
        </w:tc>
        <w:tc>
          <w:tcPr>
            <w:tcW w:w="4876" w:type="dxa"/>
            <w:tcBorders>
              <w:top w:val="nil"/>
              <w:left w:val="nil"/>
              <w:bottom w:val="nil"/>
              <w:right w:val="nil"/>
            </w:tcBorders>
          </w:tcPr>
          <w:p w14:paraId="649DCC1D" w14:textId="58AC3A9D" w:rsidR="005C4E85" w:rsidRPr="00AB4FE5" w:rsidRDefault="005C4E85" w:rsidP="00294C15">
            <w:pPr>
              <w:pStyle w:val="Normal6a"/>
            </w:pPr>
            <w:r w:rsidRPr="00AB4FE5">
              <w:t>3.</w:t>
            </w:r>
            <w:r w:rsidRPr="00AB4FE5">
              <w:tab/>
              <w:t xml:space="preserve">Medlemsstaterne anvender senest den </w:t>
            </w:r>
            <w:r w:rsidRPr="00AB4FE5">
              <w:rPr>
                <w:b/>
                <w:bCs/>
                <w:i/>
                <w:iCs/>
              </w:rPr>
              <w:t>180.</w:t>
            </w:r>
            <w:r w:rsidRPr="00AB4FE5">
              <w:t xml:space="preserve"> kalenderdag efter den gradvise idriftsættelse af EES systemet med biometriske funktioner ved mindst </w:t>
            </w:r>
            <w:r w:rsidR="00522200" w:rsidRPr="00AB4FE5">
              <w:rPr>
                <w:b/>
                <w:bCs/>
                <w:i/>
                <w:iCs/>
              </w:rPr>
              <w:t>10 %</w:t>
            </w:r>
            <w:r w:rsidRPr="00AB4FE5">
              <w:t xml:space="preserve"> deres grænseovergangssteder. Medlemsstaterne registrerer mindst </w:t>
            </w:r>
            <w:r w:rsidRPr="00AB4FE5">
              <w:rPr>
                <w:b/>
                <w:i/>
              </w:rPr>
              <w:t>10 %</w:t>
            </w:r>
            <w:r w:rsidRPr="00AB4FE5">
              <w:t xml:space="preserve"> af det anslåede antal grænsepassager i den pågældende medlemsstat. De individuelle sagsmapper for de i artikel 2, stk. 1 og 2, i forordning (EU) 2017/2226 omhandlede tredjelandsstatsborgere, som er registreret i EES, </w:t>
            </w:r>
            <w:r w:rsidRPr="00AB4FE5">
              <w:rPr>
                <w:b/>
                <w:i/>
              </w:rPr>
              <w:t>kan</w:t>
            </w:r>
            <w:r w:rsidRPr="00AB4FE5">
              <w:t xml:space="preserve"> indeholde biometriske oplysninger.</w:t>
            </w:r>
          </w:p>
        </w:tc>
      </w:tr>
    </w:tbl>
    <w:p w14:paraId="31C324F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66EBF8D" w14:textId="77777777" w:rsidR="005C4E85" w:rsidRPr="00AB4FE5" w:rsidRDefault="005C4E85" w:rsidP="005C4E85">
      <w:r w:rsidRPr="00AB4FE5">
        <w:rPr>
          <w:rStyle w:val="HideTWBExt"/>
          <w:color w:val="auto"/>
        </w:rPr>
        <w:t>&lt;/AmendB&gt;</w:t>
      </w:r>
    </w:p>
    <w:p w14:paraId="0468D32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104</w:t>
      </w:r>
      <w:r w:rsidRPr="00AB4FE5">
        <w:rPr>
          <w:rStyle w:val="HideTWBExt"/>
          <w:color w:val="auto"/>
        </w:rPr>
        <w:t>&lt;/NumAmB&gt;</w:t>
      </w:r>
    </w:p>
    <w:p w14:paraId="4479B073"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0B72FC7B" w14:textId="77777777" w:rsidR="005C4E85" w:rsidRPr="00AB4FE5" w:rsidRDefault="005C4E85" w:rsidP="005C4E85">
      <w:pPr>
        <w:pStyle w:val="NormalBold"/>
      </w:pPr>
      <w:r w:rsidRPr="00AB4FE5">
        <w:rPr>
          <w:rStyle w:val="HideTWBExt"/>
          <w:b w:val="0"/>
          <w:color w:val="auto"/>
        </w:rPr>
        <w:t>&lt;/RepeatBlock-By&gt;</w:t>
      </w:r>
    </w:p>
    <w:p w14:paraId="554C9FD9"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79D2544" w14:textId="77777777" w:rsidR="005C4E85" w:rsidRPr="00AB4FE5" w:rsidRDefault="005C4E85" w:rsidP="005C4E85">
      <w:pPr>
        <w:pStyle w:val="NormalBold"/>
      </w:pPr>
      <w:r w:rsidRPr="00AB4FE5">
        <w:rPr>
          <w:rStyle w:val="HideTWBExt"/>
          <w:color w:val="auto"/>
        </w:rPr>
        <w:t>&lt;Article&gt;</w:t>
      </w:r>
      <w:r w:rsidRPr="00AB4FE5">
        <w:t>Artikel 4 – stk. 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A97D3D2" w14:textId="77777777" w:rsidTr="00294C15">
        <w:trPr>
          <w:trHeight w:hRule="exact" w:val="240"/>
          <w:jc w:val="center"/>
        </w:trPr>
        <w:tc>
          <w:tcPr>
            <w:tcW w:w="9752" w:type="dxa"/>
            <w:gridSpan w:val="2"/>
            <w:tcBorders>
              <w:top w:val="nil"/>
              <w:left w:val="nil"/>
              <w:bottom w:val="nil"/>
              <w:right w:val="nil"/>
            </w:tcBorders>
          </w:tcPr>
          <w:p w14:paraId="62AB8EF2" w14:textId="77777777" w:rsidR="005C4E85" w:rsidRPr="00AB4FE5" w:rsidRDefault="005C4E85" w:rsidP="00294C15">
            <w:pPr>
              <w:rPr>
                <w:lang w:eastAsia="en-GB"/>
              </w:rPr>
            </w:pPr>
          </w:p>
        </w:tc>
      </w:tr>
      <w:tr w:rsidR="005C4E85" w:rsidRPr="00AB4FE5" w14:paraId="273B9D28" w14:textId="77777777" w:rsidTr="00294C15">
        <w:trPr>
          <w:trHeight w:val="240"/>
          <w:jc w:val="center"/>
        </w:trPr>
        <w:tc>
          <w:tcPr>
            <w:tcW w:w="4876" w:type="dxa"/>
            <w:tcBorders>
              <w:top w:val="nil"/>
              <w:left w:val="nil"/>
              <w:bottom w:val="nil"/>
              <w:right w:val="nil"/>
            </w:tcBorders>
          </w:tcPr>
          <w:p w14:paraId="5DA60D6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65E359D" w14:textId="77777777" w:rsidR="005C4E85" w:rsidRPr="00AB4FE5" w:rsidRDefault="005C4E85" w:rsidP="00294C15">
            <w:pPr>
              <w:pStyle w:val="AmColumnHeading"/>
            </w:pPr>
            <w:r w:rsidRPr="00AB4FE5">
              <w:t>Ændringsforslag</w:t>
            </w:r>
          </w:p>
        </w:tc>
      </w:tr>
      <w:tr w:rsidR="005C4E85" w:rsidRPr="00AB4FE5" w14:paraId="4CA6A833" w14:textId="77777777" w:rsidTr="00294C15">
        <w:trPr>
          <w:jc w:val="center"/>
        </w:trPr>
        <w:tc>
          <w:tcPr>
            <w:tcW w:w="4876" w:type="dxa"/>
            <w:tcBorders>
              <w:top w:val="nil"/>
              <w:left w:val="nil"/>
              <w:bottom w:val="nil"/>
              <w:right w:val="nil"/>
            </w:tcBorders>
          </w:tcPr>
          <w:p w14:paraId="3508C832" w14:textId="77777777" w:rsidR="005C4E85" w:rsidRPr="00AB4FE5" w:rsidRDefault="005C4E85" w:rsidP="00294C15">
            <w:pPr>
              <w:pStyle w:val="Normal6a"/>
            </w:pPr>
            <w:r w:rsidRPr="00AB4FE5">
              <w:t>3.</w:t>
            </w:r>
            <w:r w:rsidRPr="00AB4FE5">
              <w:tab/>
              <w:t>Medlemsstaterne anvender senest den 90. kalenderdag efter den gradvise idriftsættelse af EES systemet med biometriske funktioner ved mindst halvdelen af deres grænseovergangssteder. Medlemsstaterne registrerer mindst 50 % af det anslåede antal grænsepassager i den pågældende medlemsstat. De individuelle sagsmapper for de i artikel 2, stk. 1 og 2, i forordning (EU) 2017/2226 omhandlede tredjelandsstatsborgere, som er registreret i EES, skal indeholde biometriske oplysninger.</w:t>
            </w:r>
          </w:p>
        </w:tc>
        <w:tc>
          <w:tcPr>
            <w:tcW w:w="4876" w:type="dxa"/>
            <w:tcBorders>
              <w:top w:val="nil"/>
              <w:left w:val="nil"/>
              <w:bottom w:val="nil"/>
              <w:right w:val="nil"/>
            </w:tcBorders>
          </w:tcPr>
          <w:p w14:paraId="2CF4F6A3" w14:textId="77777777" w:rsidR="005C4E85" w:rsidRPr="00AB4FE5" w:rsidRDefault="005C4E85" w:rsidP="00294C15">
            <w:pPr>
              <w:pStyle w:val="Normal6a"/>
            </w:pPr>
            <w:r w:rsidRPr="00AB4FE5">
              <w:t>3.</w:t>
            </w:r>
            <w:r w:rsidRPr="00AB4FE5">
              <w:tab/>
              <w:t xml:space="preserve">Medlemsstaterne anvender senest den 90. kalenderdag efter den gradvise idriftsættelse af EES systemet med biometriske funktioner ved mindst halvdelen af deres grænseovergangssteder. Medlemsstaterne registrerer mindst 50 % af det anslåede antal grænsepassager i den pågældende medlemsstat. De individuelle sagsmapper for de i artikel 2, stk. 1 og 2, i forordning (EU) 2017/2226 omhandlede tredjelandsstatsborgere, som er registreret i EES </w:t>
            </w:r>
            <w:r w:rsidRPr="00AB4FE5">
              <w:rPr>
                <w:b/>
                <w:i/>
              </w:rPr>
              <w:t>med biometriske funktioner</w:t>
            </w:r>
            <w:r w:rsidRPr="00AB4FE5">
              <w:t>, skal indeholde biometriske oplysninger.</w:t>
            </w:r>
          </w:p>
        </w:tc>
      </w:tr>
    </w:tbl>
    <w:p w14:paraId="308F965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F86DA47" w14:textId="77777777" w:rsidR="005C4E85" w:rsidRPr="00AB4FE5" w:rsidRDefault="005C4E85" w:rsidP="005C4E85">
      <w:r w:rsidRPr="00AB4FE5">
        <w:rPr>
          <w:rStyle w:val="HideTWBExt"/>
          <w:color w:val="auto"/>
        </w:rPr>
        <w:t>&lt;/AmendB&gt;</w:t>
      </w:r>
    </w:p>
    <w:p w14:paraId="683AB0D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105</w:t>
      </w:r>
      <w:r w:rsidRPr="00AB4FE5">
        <w:rPr>
          <w:rStyle w:val="HideTWBExt"/>
          <w:color w:val="auto"/>
        </w:rPr>
        <w:t>&lt;/NumAmB&gt;</w:t>
      </w:r>
    </w:p>
    <w:p w14:paraId="2EA00C04"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4CF9C759" w14:textId="77777777" w:rsidR="005C4E85" w:rsidRPr="00AB4FE5" w:rsidRDefault="005C4E85" w:rsidP="005C4E85">
      <w:pPr>
        <w:pStyle w:val="NormalBold"/>
      </w:pPr>
      <w:r w:rsidRPr="00AB4FE5">
        <w:rPr>
          <w:rStyle w:val="HideTWBExt"/>
          <w:b w:val="0"/>
          <w:color w:val="auto"/>
        </w:rPr>
        <w:t>&lt;/RepeatBlock-By&gt;</w:t>
      </w:r>
    </w:p>
    <w:p w14:paraId="25618FA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ACFD55A" w14:textId="77777777" w:rsidR="005C4E85" w:rsidRPr="00AB4FE5" w:rsidRDefault="005C4E85" w:rsidP="005C4E85">
      <w:pPr>
        <w:pStyle w:val="NormalBold"/>
      </w:pPr>
      <w:r w:rsidRPr="00AB4FE5">
        <w:rPr>
          <w:rStyle w:val="HideTWBExt"/>
          <w:color w:val="auto"/>
        </w:rPr>
        <w:t>&lt;Article&gt;</w:t>
      </w:r>
      <w:r w:rsidRPr="00AB4FE5">
        <w:t>Artikel 4 – stk.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2F48AD0" w14:textId="77777777" w:rsidTr="00294C15">
        <w:trPr>
          <w:trHeight w:hRule="exact" w:val="240"/>
          <w:jc w:val="center"/>
        </w:trPr>
        <w:tc>
          <w:tcPr>
            <w:tcW w:w="9752" w:type="dxa"/>
            <w:gridSpan w:val="2"/>
            <w:tcBorders>
              <w:top w:val="nil"/>
              <w:left w:val="nil"/>
              <w:bottom w:val="nil"/>
              <w:right w:val="nil"/>
            </w:tcBorders>
          </w:tcPr>
          <w:p w14:paraId="0238AA93" w14:textId="77777777" w:rsidR="005C4E85" w:rsidRPr="00AB4FE5" w:rsidRDefault="005C4E85" w:rsidP="00294C15">
            <w:pPr>
              <w:rPr>
                <w:lang w:eastAsia="en-GB"/>
              </w:rPr>
            </w:pPr>
          </w:p>
        </w:tc>
      </w:tr>
      <w:tr w:rsidR="005C4E85" w:rsidRPr="00AB4FE5" w14:paraId="58DB3201" w14:textId="77777777" w:rsidTr="00294C15">
        <w:trPr>
          <w:trHeight w:val="240"/>
          <w:jc w:val="center"/>
        </w:trPr>
        <w:tc>
          <w:tcPr>
            <w:tcW w:w="4876" w:type="dxa"/>
            <w:tcBorders>
              <w:top w:val="nil"/>
              <w:left w:val="nil"/>
              <w:bottom w:val="nil"/>
              <w:right w:val="nil"/>
            </w:tcBorders>
          </w:tcPr>
          <w:p w14:paraId="0A7E3D5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804BD34" w14:textId="77777777" w:rsidR="005C4E85" w:rsidRPr="00AB4FE5" w:rsidRDefault="005C4E85" w:rsidP="00294C15">
            <w:pPr>
              <w:pStyle w:val="AmColumnHeading"/>
            </w:pPr>
            <w:r w:rsidRPr="00AB4FE5">
              <w:t>Ændringsforslag</w:t>
            </w:r>
          </w:p>
        </w:tc>
      </w:tr>
      <w:tr w:rsidR="005C4E85" w:rsidRPr="00AB4FE5" w14:paraId="7804ED4D" w14:textId="77777777" w:rsidTr="00294C15">
        <w:trPr>
          <w:jc w:val="center"/>
        </w:trPr>
        <w:tc>
          <w:tcPr>
            <w:tcW w:w="4876" w:type="dxa"/>
            <w:tcBorders>
              <w:top w:val="nil"/>
              <w:left w:val="nil"/>
              <w:bottom w:val="nil"/>
              <w:right w:val="nil"/>
            </w:tcBorders>
          </w:tcPr>
          <w:p w14:paraId="6C1A4074" w14:textId="77777777" w:rsidR="005C4E85" w:rsidRPr="00AB4FE5" w:rsidRDefault="005C4E85" w:rsidP="00294C15">
            <w:pPr>
              <w:pStyle w:val="Normal6a"/>
            </w:pPr>
            <w:r w:rsidRPr="00AB4FE5">
              <w:t>4.</w:t>
            </w:r>
            <w:r w:rsidRPr="00AB4FE5">
              <w:tab/>
              <w:t xml:space="preserve">Medlemsstaterne anvender senest den </w:t>
            </w:r>
            <w:r w:rsidRPr="00AB4FE5">
              <w:rPr>
                <w:b/>
                <w:bCs/>
                <w:i/>
                <w:iCs/>
              </w:rPr>
              <w:t>150.</w:t>
            </w:r>
            <w:r w:rsidRPr="00AB4FE5">
              <w:t xml:space="preserve"> kalenderdag efter den gradvise idriftsættelse af EES systemet med biometriske funktioner ved </w:t>
            </w:r>
            <w:r w:rsidRPr="00AB4FE5">
              <w:rPr>
                <w:b/>
                <w:i/>
              </w:rPr>
              <w:t>alle</w:t>
            </w:r>
            <w:r w:rsidRPr="00AB4FE5">
              <w:t xml:space="preserve"> deres grænseovergangssteder og registrerer </w:t>
            </w:r>
            <w:r w:rsidRPr="00AB4FE5">
              <w:rPr>
                <w:b/>
                <w:i/>
              </w:rPr>
              <w:t>fortsat</w:t>
            </w:r>
            <w:r w:rsidRPr="00AB4FE5">
              <w:t xml:space="preserve"> mindst 50 % af det anslåede antal grænsepassager i den pågældende medlemsstat i EES.</w:t>
            </w:r>
          </w:p>
        </w:tc>
        <w:tc>
          <w:tcPr>
            <w:tcW w:w="4876" w:type="dxa"/>
            <w:tcBorders>
              <w:top w:val="nil"/>
              <w:left w:val="nil"/>
              <w:bottom w:val="nil"/>
              <w:right w:val="nil"/>
            </w:tcBorders>
          </w:tcPr>
          <w:p w14:paraId="46279827" w14:textId="77777777" w:rsidR="005C4E85" w:rsidRPr="00AB4FE5" w:rsidRDefault="005C4E85" w:rsidP="00294C15">
            <w:pPr>
              <w:pStyle w:val="Normal6a"/>
            </w:pPr>
            <w:r w:rsidRPr="00AB4FE5">
              <w:t>4.</w:t>
            </w:r>
            <w:r w:rsidRPr="00AB4FE5">
              <w:tab/>
              <w:t xml:space="preserve">Medlemsstaterne anvender senest den </w:t>
            </w:r>
            <w:r w:rsidRPr="00AB4FE5">
              <w:rPr>
                <w:b/>
                <w:bCs/>
                <w:i/>
                <w:iCs/>
              </w:rPr>
              <w:t>300.</w:t>
            </w:r>
            <w:r w:rsidRPr="00AB4FE5">
              <w:t xml:space="preserve"> kalenderdag efter den gradvise idriftsættelse af EES systemet med biometriske funktioner ved </w:t>
            </w:r>
            <w:r w:rsidRPr="00AB4FE5">
              <w:rPr>
                <w:b/>
                <w:i/>
              </w:rPr>
              <w:t>halvdelen af</w:t>
            </w:r>
            <w:r w:rsidRPr="00AB4FE5">
              <w:t xml:space="preserve"> deres grænseovergangssteder og registrerer mindst 50 % af det anslåede antal grænsepassager i den pågældende medlemsstat i EES.</w:t>
            </w:r>
          </w:p>
        </w:tc>
      </w:tr>
    </w:tbl>
    <w:p w14:paraId="70109AB5"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80BF5C8" w14:textId="77777777" w:rsidR="005C4E85" w:rsidRPr="00AB4FE5" w:rsidRDefault="005C4E85" w:rsidP="005C4E85">
      <w:r w:rsidRPr="00AB4FE5">
        <w:rPr>
          <w:rStyle w:val="HideTWBExt"/>
          <w:color w:val="auto"/>
        </w:rPr>
        <w:t>&lt;/AmendB&gt;</w:t>
      </w:r>
    </w:p>
    <w:p w14:paraId="31CE2026"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106</w:t>
      </w:r>
      <w:r w:rsidRPr="00AB4FE5">
        <w:rPr>
          <w:rStyle w:val="HideTWBExt"/>
          <w:color w:val="auto"/>
        </w:rPr>
        <w:t>&lt;/NumAmB&gt;</w:t>
      </w:r>
    </w:p>
    <w:p w14:paraId="4BB422A7"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58A23A22" w14:textId="77777777" w:rsidR="005C4E85" w:rsidRPr="00AB4FE5" w:rsidRDefault="005C4E85" w:rsidP="005C4E85">
      <w:pPr>
        <w:pStyle w:val="NormalBold"/>
      </w:pPr>
      <w:r w:rsidRPr="00AB4FE5">
        <w:rPr>
          <w:rStyle w:val="HideTWBExt"/>
          <w:b w:val="0"/>
          <w:color w:val="auto"/>
        </w:rPr>
        <w:t>&lt;/RepeatBlock-By&gt;</w:t>
      </w:r>
    </w:p>
    <w:p w14:paraId="629CFF8B"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C04657E" w14:textId="77777777" w:rsidR="005C4E85" w:rsidRPr="00AB4FE5" w:rsidRDefault="005C4E85" w:rsidP="005C4E85">
      <w:pPr>
        <w:pStyle w:val="NormalBold"/>
      </w:pPr>
      <w:r w:rsidRPr="00AB4FE5">
        <w:rPr>
          <w:rStyle w:val="HideTWBExt"/>
          <w:color w:val="auto"/>
        </w:rPr>
        <w:t>&lt;Article&gt;</w:t>
      </w:r>
      <w:r w:rsidRPr="00AB4FE5">
        <w:t>Artikel 4 – stk. 5</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26C2BFC" w14:textId="77777777" w:rsidTr="00294C15">
        <w:trPr>
          <w:trHeight w:hRule="exact" w:val="240"/>
          <w:jc w:val="center"/>
        </w:trPr>
        <w:tc>
          <w:tcPr>
            <w:tcW w:w="9752" w:type="dxa"/>
            <w:gridSpan w:val="2"/>
            <w:tcBorders>
              <w:top w:val="nil"/>
              <w:left w:val="nil"/>
              <w:bottom w:val="nil"/>
              <w:right w:val="nil"/>
            </w:tcBorders>
          </w:tcPr>
          <w:p w14:paraId="0FB65F21" w14:textId="77777777" w:rsidR="005C4E85" w:rsidRPr="00AB4FE5" w:rsidRDefault="005C4E85" w:rsidP="00294C15">
            <w:pPr>
              <w:rPr>
                <w:lang w:eastAsia="en-GB"/>
              </w:rPr>
            </w:pPr>
          </w:p>
        </w:tc>
      </w:tr>
      <w:tr w:rsidR="005C4E85" w:rsidRPr="00AB4FE5" w14:paraId="4AFEB774" w14:textId="77777777" w:rsidTr="00294C15">
        <w:trPr>
          <w:trHeight w:val="240"/>
          <w:jc w:val="center"/>
        </w:trPr>
        <w:tc>
          <w:tcPr>
            <w:tcW w:w="4876" w:type="dxa"/>
            <w:tcBorders>
              <w:top w:val="nil"/>
              <w:left w:val="nil"/>
              <w:bottom w:val="nil"/>
              <w:right w:val="nil"/>
            </w:tcBorders>
          </w:tcPr>
          <w:p w14:paraId="6AE048D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9569E2B" w14:textId="77777777" w:rsidR="005C4E85" w:rsidRPr="00AB4FE5" w:rsidRDefault="005C4E85" w:rsidP="00294C15">
            <w:pPr>
              <w:pStyle w:val="AmColumnHeading"/>
            </w:pPr>
            <w:r w:rsidRPr="00AB4FE5">
              <w:t>Ændringsforslag</w:t>
            </w:r>
          </w:p>
        </w:tc>
      </w:tr>
      <w:tr w:rsidR="005C4E85" w:rsidRPr="00AB4FE5" w14:paraId="1BE5F321" w14:textId="77777777" w:rsidTr="00294C15">
        <w:trPr>
          <w:jc w:val="center"/>
        </w:trPr>
        <w:tc>
          <w:tcPr>
            <w:tcW w:w="4876" w:type="dxa"/>
            <w:tcBorders>
              <w:top w:val="nil"/>
              <w:left w:val="nil"/>
              <w:bottom w:val="nil"/>
              <w:right w:val="nil"/>
            </w:tcBorders>
          </w:tcPr>
          <w:p w14:paraId="28D0C332" w14:textId="77777777" w:rsidR="005C4E85" w:rsidRPr="00AB4FE5" w:rsidRDefault="005C4E85" w:rsidP="00294C15">
            <w:pPr>
              <w:pStyle w:val="Normal6a"/>
            </w:pPr>
            <w:r w:rsidRPr="00AB4FE5">
              <w:t>5.</w:t>
            </w:r>
            <w:r w:rsidRPr="00AB4FE5">
              <w:tab/>
              <w:t xml:space="preserve">Medlemsstaterne anvender senest den </w:t>
            </w:r>
            <w:r w:rsidRPr="00AB4FE5">
              <w:rPr>
                <w:b/>
                <w:bCs/>
                <w:i/>
                <w:iCs/>
              </w:rPr>
              <w:t>170.</w:t>
            </w:r>
            <w:r w:rsidRPr="00AB4FE5">
              <w:t xml:space="preserve"> kalenderdag efter den gradvise idriftsættelse af EES systemet med biometriske funktioner ved alle deres grænseovergangssteder og registrerer alle de i artikel 2, stk. 1 og 2, i forordning (EU) 2017/2226 omhandlede tredjelandsstatsborgere i EES.</w:t>
            </w:r>
          </w:p>
        </w:tc>
        <w:tc>
          <w:tcPr>
            <w:tcW w:w="4876" w:type="dxa"/>
            <w:tcBorders>
              <w:top w:val="nil"/>
              <w:left w:val="nil"/>
              <w:bottom w:val="nil"/>
              <w:right w:val="nil"/>
            </w:tcBorders>
          </w:tcPr>
          <w:p w14:paraId="6BDD17C6" w14:textId="77777777" w:rsidR="005C4E85" w:rsidRPr="00AB4FE5" w:rsidRDefault="005C4E85" w:rsidP="00294C15">
            <w:pPr>
              <w:pStyle w:val="Normal6a"/>
            </w:pPr>
            <w:r w:rsidRPr="00AB4FE5">
              <w:t>5.</w:t>
            </w:r>
            <w:r w:rsidRPr="00AB4FE5">
              <w:tab/>
              <w:t xml:space="preserve">Medlemsstaterne anvender senest den </w:t>
            </w:r>
            <w:r w:rsidRPr="00AB4FE5">
              <w:rPr>
                <w:b/>
                <w:bCs/>
                <w:i/>
                <w:iCs/>
              </w:rPr>
              <w:t>320.</w:t>
            </w:r>
            <w:r w:rsidRPr="00AB4FE5">
              <w:t xml:space="preserve"> kalenderdag efter den gradvise idriftsættelse af EES systemet med biometriske funktioner ved alle deres grænseovergangssteder og registrerer alle de i artikel 2, stk. 1 og 2, i forordning (EU) 2017/2226 omhandlede tredjelandsstatsborgere i EES.</w:t>
            </w:r>
          </w:p>
        </w:tc>
      </w:tr>
    </w:tbl>
    <w:p w14:paraId="5FACF78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9A1CFC4" w14:textId="77777777" w:rsidR="005C4E85" w:rsidRPr="00AB4FE5" w:rsidRDefault="005C4E85" w:rsidP="005C4E85">
      <w:r w:rsidRPr="00AB4FE5">
        <w:rPr>
          <w:rStyle w:val="HideTWBExt"/>
          <w:color w:val="auto"/>
        </w:rPr>
        <w:t>&lt;/AmendB&gt;</w:t>
      </w:r>
    </w:p>
    <w:p w14:paraId="094A44F3"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107</w:t>
      </w:r>
      <w:r w:rsidRPr="00AB4FE5">
        <w:rPr>
          <w:rStyle w:val="HideTWBExt"/>
          <w:color w:val="auto"/>
        </w:rPr>
        <w:t>&lt;/NumAmB&gt;</w:t>
      </w:r>
    </w:p>
    <w:p w14:paraId="0143DE58"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23B5950F" w14:textId="77777777" w:rsidR="005C4E85" w:rsidRPr="00AB4FE5" w:rsidRDefault="005C4E85" w:rsidP="005C4E85">
      <w:pPr>
        <w:pStyle w:val="NormalBold"/>
      </w:pPr>
      <w:r w:rsidRPr="00AB4FE5">
        <w:rPr>
          <w:rStyle w:val="HideTWBExt"/>
          <w:b w:val="0"/>
          <w:color w:val="auto"/>
        </w:rPr>
        <w:t>&lt;/RepeatBlock-By&gt;</w:t>
      </w:r>
    </w:p>
    <w:p w14:paraId="0824380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086C9EF" w14:textId="77777777" w:rsidR="005C4E85" w:rsidRPr="00AB4FE5" w:rsidRDefault="005C4E85" w:rsidP="005C4E85">
      <w:pPr>
        <w:pStyle w:val="NormalBold"/>
      </w:pPr>
      <w:r w:rsidRPr="00AB4FE5">
        <w:rPr>
          <w:rStyle w:val="HideTWBExt"/>
          <w:color w:val="auto"/>
        </w:rPr>
        <w:t>&lt;Article&gt;</w:t>
      </w:r>
      <w:r w:rsidRPr="00AB4FE5">
        <w:t>Artikel 4 – stk. 5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BB1474C" w14:textId="77777777" w:rsidTr="00294C15">
        <w:trPr>
          <w:trHeight w:hRule="exact" w:val="240"/>
          <w:jc w:val="center"/>
        </w:trPr>
        <w:tc>
          <w:tcPr>
            <w:tcW w:w="9752" w:type="dxa"/>
            <w:gridSpan w:val="2"/>
            <w:tcBorders>
              <w:top w:val="nil"/>
              <w:left w:val="nil"/>
              <w:bottom w:val="nil"/>
              <w:right w:val="nil"/>
            </w:tcBorders>
          </w:tcPr>
          <w:p w14:paraId="7DFDC667" w14:textId="77777777" w:rsidR="005C4E85" w:rsidRPr="00AB4FE5" w:rsidRDefault="005C4E85" w:rsidP="00294C15">
            <w:pPr>
              <w:rPr>
                <w:lang w:eastAsia="en-GB"/>
              </w:rPr>
            </w:pPr>
          </w:p>
        </w:tc>
      </w:tr>
      <w:tr w:rsidR="005C4E85" w:rsidRPr="00AB4FE5" w14:paraId="5746552C" w14:textId="77777777" w:rsidTr="00294C15">
        <w:trPr>
          <w:trHeight w:val="240"/>
          <w:jc w:val="center"/>
        </w:trPr>
        <w:tc>
          <w:tcPr>
            <w:tcW w:w="4876" w:type="dxa"/>
            <w:tcBorders>
              <w:top w:val="nil"/>
              <w:left w:val="nil"/>
              <w:bottom w:val="nil"/>
              <w:right w:val="nil"/>
            </w:tcBorders>
          </w:tcPr>
          <w:p w14:paraId="2B08D50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CE20E2C" w14:textId="77777777" w:rsidR="005C4E85" w:rsidRPr="00AB4FE5" w:rsidRDefault="005C4E85" w:rsidP="00294C15">
            <w:pPr>
              <w:pStyle w:val="AmColumnHeading"/>
            </w:pPr>
            <w:r w:rsidRPr="00AB4FE5">
              <w:t>Ændringsforslag</w:t>
            </w:r>
          </w:p>
        </w:tc>
      </w:tr>
      <w:tr w:rsidR="005C4E85" w:rsidRPr="00AB4FE5" w14:paraId="460FF1A7" w14:textId="77777777" w:rsidTr="00294C15">
        <w:trPr>
          <w:jc w:val="center"/>
        </w:trPr>
        <w:tc>
          <w:tcPr>
            <w:tcW w:w="4876" w:type="dxa"/>
            <w:tcBorders>
              <w:top w:val="nil"/>
              <w:left w:val="nil"/>
              <w:bottom w:val="nil"/>
              <w:right w:val="nil"/>
            </w:tcBorders>
          </w:tcPr>
          <w:p w14:paraId="403E52C0" w14:textId="77777777" w:rsidR="005C4E85" w:rsidRPr="00AB4FE5" w:rsidRDefault="005C4E85" w:rsidP="00294C15">
            <w:pPr>
              <w:pStyle w:val="Normal6a"/>
            </w:pPr>
          </w:p>
        </w:tc>
        <w:tc>
          <w:tcPr>
            <w:tcW w:w="4876" w:type="dxa"/>
            <w:tcBorders>
              <w:top w:val="nil"/>
              <w:left w:val="nil"/>
              <w:bottom w:val="nil"/>
              <w:right w:val="nil"/>
            </w:tcBorders>
          </w:tcPr>
          <w:p w14:paraId="31F95A74" w14:textId="77777777" w:rsidR="005C4E85" w:rsidRPr="00AB4FE5" w:rsidRDefault="005C4E85" w:rsidP="00294C15">
            <w:pPr>
              <w:pStyle w:val="Normal6a"/>
            </w:pPr>
            <w:r w:rsidRPr="00AB4FE5">
              <w:rPr>
                <w:b/>
                <w:i/>
              </w:rPr>
              <w:t>5a.</w:t>
            </w:r>
            <w:r w:rsidRPr="00AB4FE5">
              <w:tab/>
            </w:r>
            <w:r w:rsidRPr="00AB4FE5">
              <w:rPr>
                <w:b/>
                <w:i/>
              </w:rPr>
              <w:t>Registrering af biometriske oplysninger i EES udgør ikke en indrejsebetingelse for tredjelandsstatsborgere, der er omfattet af EES-registrering, under den gradvise idriftsættelse.</w:t>
            </w:r>
          </w:p>
        </w:tc>
      </w:tr>
    </w:tbl>
    <w:p w14:paraId="6CB6618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BC7FA98" w14:textId="77777777" w:rsidR="005C4E85" w:rsidRPr="00AB4FE5" w:rsidRDefault="005C4E85" w:rsidP="005C4E85">
      <w:r w:rsidRPr="00AB4FE5">
        <w:rPr>
          <w:rStyle w:val="HideTWBExt"/>
          <w:color w:val="auto"/>
        </w:rPr>
        <w:t>&lt;/AmendB&gt;</w:t>
      </w:r>
    </w:p>
    <w:p w14:paraId="719AB48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108</w:t>
      </w:r>
      <w:r w:rsidRPr="00AB4FE5">
        <w:rPr>
          <w:rStyle w:val="HideTWBExt"/>
          <w:color w:val="auto"/>
        </w:rPr>
        <w:t>&lt;/NumAmB&gt;</w:t>
      </w:r>
    </w:p>
    <w:p w14:paraId="570C8BFD"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176346F3" w14:textId="77777777" w:rsidR="005C4E85" w:rsidRPr="00AB4FE5" w:rsidRDefault="005C4E85" w:rsidP="005C4E85">
      <w:pPr>
        <w:pStyle w:val="NormalBold"/>
      </w:pPr>
      <w:r w:rsidRPr="00AB4FE5">
        <w:rPr>
          <w:rStyle w:val="HideTWBExt"/>
          <w:b w:val="0"/>
          <w:color w:val="auto"/>
        </w:rPr>
        <w:t>&lt;/RepeatBlock-By&gt;</w:t>
      </w:r>
    </w:p>
    <w:p w14:paraId="56A58A2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7B2DF81" w14:textId="77777777" w:rsidR="005C4E85" w:rsidRPr="00AB4FE5" w:rsidRDefault="005C4E85" w:rsidP="005C4E85">
      <w:pPr>
        <w:pStyle w:val="NormalBold"/>
      </w:pPr>
      <w:r w:rsidRPr="00AB4FE5">
        <w:rPr>
          <w:rStyle w:val="HideTWBExt"/>
          <w:color w:val="auto"/>
        </w:rPr>
        <w:t>&lt;Article&gt;</w:t>
      </w:r>
      <w:r w:rsidRPr="00AB4FE5">
        <w:t>Artikel 4 – stk.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3682A1C" w14:textId="77777777" w:rsidTr="00294C15">
        <w:trPr>
          <w:trHeight w:hRule="exact" w:val="240"/>
          <w:jc w:val="center"/>
        </w:trPr>
        <w:tc>
          <w:tcPr>
            <w:tcW w:w="9752" w:type="dxa"/>
            <w:gridSpan w:val="2"/>
            <w:tcBorders>
              <w:top w:val="nil"/>
              <w:left w:val="nil"/>
              <w:bottom w:val="nil"/>
              <w:right w:val="nil"/>
            </w:tcBorders>
          </w:tcPr>
          <w:p w14:paraId="143514B5" w14:textId="77777777" w:rsidR="005C4E85" w:rsidRPr="00AB4FE5" w:rsidRDefault="005C4E85" w:rsidP="00294C15">
            <w:pPr>
              <w:rPr>
                <w:lang w:eastAsia="en-GB"/>
              </w:rPr>
            </w:pPr>
          </w:p>
        </w:tc>
      </w:tr>
      <w:tr w:rsidR="005C4E85" w:rsidRPr="00AB4FE5" w14:paraId="721BBAD9" w14:textId="77777777" w:rsidTr="00294C15">
        <w:trPr>
          <w:trHeight w:val="240"/>
          <w:jc w:val="center"/>
        </w:trPr>
        <w:tc>
          <w:tcPr>
            <w:tcW w:w="4876" w:type="dxa"/>
            <w:tcBorders>
              <w:top w:val="nil"/>
              <w:left w:val="nil"/>
              <w:bottom w:val="nil"/>
              <w:right w:val="nil"/>
            </w:tcBorders>
          </w:tcPr>
          <w:p w14:paraId="5E24638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50A95A5" w14:textId="77777777" w:rsidR="005C4E85" w:rsidRPr="00AB4FE5" w:rsidRDefault="005C4E85" w:rsidP="00294C15">
            <w:pPr>
              <w:pStyle w:val="AmColumnHeading"/>
            </w:pPr>
            <w:r w:rsidRPr="00AB4FE5">
              <w:t>Ændringsforslag</w:t>
            </w:r>
          </w:p>
        </w:tc>
      </w:tr>
      <w:tr w:rsidR="005C4E85" w:rsidRPr="00AB4FE5" w14:paraId="21F443CE" w14:textId="77777777" w:rsidTr="00294C15">
        <w:trPr>
          <w:jc w:val="center"/>
        </w:trPr>
        <w:tc>
          <w:tcPr>
            <w:tcW w:w="4876" w:type="dxa"/>
            <w:tcBorders>
              <w:top w:val="nil"/>
              <w:left w:val="nil"/>
              <w:bottom w:val="nil"/>
              <w:right w:val="nil"/>
            </w:tcBorders>
          </w:tcPr>
          <w:p w14:paraId="2CDC03DB" w14:textId="77777777" w:rsidR="005C4E85" w:rsidRPr="00AB4FE5" w:rsidRDefault="005C4E85" w:rsidP="00294C15">
            <w:pPr>
              <w:pStyle w:val="Normal6a"/>
            </w:pPr>
            <w:r w:rsidRPr="00AB4FE5">
              <w:t>6.</w:t>
            </w:r>
            <w:r w:rsidRPr="00AB4FE5">
              <w:tab/>
              <w:t xml:space="preserve">Nægtelser af indrejse ved et grænseovergangssted, hvor EES anvendes, registreres i EES i overensstemmelse med artikel 18 i forordning (EU) 2017/2226. </w:t>
            </w:r>
            <w:r w:rsidRPr="00AB4FE5">
              <w:rPr>
                <w:b/>
                <w:i/>
              </w:rPr>
              <w:t>Hvis EES anvendes med biometriske funktioner, registreres nægtelser af indrejse med biometriske oplysninger. Hvis</w:t>
            </w:r>
            <w:r w:rsidRPr="00AB4FE5">
              <w:t xml:space="preserve"> </w:t>
            </w:r>
            <w:r w:rsidRPr="00AB4FE5">
              <w:rPr>
                <w:b/>
                <w:i/>
              </w:rPr>
              <w:t>EES anvendes uden biometriske funktioner,</w:t>
            </w:r>
            <w:r w:rsidRPr="00AB4FE5">
              <w:t xml:space="preserve"> </w:t>
            </w:r>
            <w:r w:rsidRPr="00AB4FE5">
              <w:rPr>
                <w:b/>
                <w:i/>
              </w:rPr>
              <w:t>registreres</w:t>
            </w:r>
            <w:r w:rsidRPr="00AB4FE5">
              <w:t xml:space="preserve"> </w:t>
            </w:r>
            <w:r w:rsidRPr="00AB4FE5">
              <w:rPr>
                <w:b/>
                <w:i/>
              </w:rPr>
              <w:t>nægtelser</w:t>
            </w:r>
            <w:r w:rsidRPr="00AB4FE5">
              <w:t xml:space="preserve"> af indrejse uden biometriske oplysninger.</w:t>
            </w:r>
          </w:p>
        </w:tc>
        <w:tc>
          <w:tcPr>
            <w:tcW w:w="4876" w:type="dxa"/>
            <w:tcBorders>
              <w:top w:val="nil"/>
              <w:left w:val="nil"/>
              <w:bottom w:val="nil"/>
              <w:right w:val="nil"/>
            </w:tcBorders>
          </w:tcPr>
          <w:p w14:paraId="0F8CA721" w14:textId="77777777" w:rsidR="005C4E85" w:rsidRPr="00AB4FE5" w:rsidRDefault="005C4E85" w:rsidP="00294C15">
            <w:pPr>
              <w:pStyle w:val="Normal6a"/>
            </w:pPr>
            <w:r w:rsidRPr="00AB4FE5">
              <w:t>6.</w:t>
            </w:r>
            <w:r w:rsidRPr="00AB4FE5">
              <w:tab/>
              <w:t xml:space="preserve">Nægtelser af indrejse ved et grænseovergangssted, hvor EES anvendes, registreres i EES i overensstemmelse med artikel 18 i forordning (EU) 2017/2226. </w:t>
            </w:r>
            <w:r w:rsidRPr="00AB4FE5">
              <w:rPr>
                <w:b/>
                <w:bCs/>
                <w:i/>
                <w:iCs/>
              </w:rPr>
              <w:t>Nægtelser</w:t>
            </w:r>
            <w:r w:rsidRPr="00AB4FE5">
              <w:t xml:space="preserve"> af indrejse </w:t>
            </w:r>
            <w:r w:rsidRPr="00AB4FE5">
              <w:rPr>
                <w:b/>
                <w:bCs/>
                <w:i/>
                <w:iCs/>
              </w:rPr>
              <w:t>registreres</w:t>
            </w:r>
            <w:r w:rsidRPr="00AB4FE5">
              <w:t xml:space="preserve"> uden biometriske oplysninger.</w:t>
            </w:r>
          </w:p>
        </w:tc>
      </w:tr>
    </w:tbl>
    <w:p w14:paraId="32D9ECC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D5CADC8" w14:textId="77777777" w:rsidR="005C4E85" w:rsidRPr="00AB4FE5" w:rsidRDefault="005C4E85" w:rsidP="005C4E85">
      <w:r w:rsidRPr="00AB4FE5">
        <w:rPr>
          <w:rStyle w:val="HideTWBExt"/>
          <w:color w:val="auto"/>
        </w:rPr>
        <w:t>&lt;/AmendB&gt;</w:t>
      </w:r>
    </w:p>
    <w:p w14:paraId="75CC686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109</w:t>
      </w:r>
      <w:r w:rsidRPr="00AB4FE5">
        <w:rPr>
          <w:rStyle w:val="HideTWBExt"/>
          <w:color w:val="auto"/>
        </w:rPr>
        <w:t>&lt;/NumAmB&gt;</w:t>
      </w:r>
    </w:p>
    <w:p w14:paraId="3DCE4136" w14:textId="77777777" w:rsidR="005C4E85" w:rsidRPr="00AB4FE5" w:rsidRDefault="005C4E85" w:rsidP="005C4E85">
      <w:pPr>
        <w:pStyle w:val="NormalBold"/>
      </w:pPr>
      <w:r w:rsidRPr="00AB4FE5">
        <w:rPr>
          <w:rStyle w:val="HideTWBExt"/>
          <w:b w:val="0"/>
          <w:color w:val="auto"/>
        </w:rPr>
        <w:t>&lt;RepeatBlock-By&gt;&lt;Members&gt;</w:t>
      </w:r>
      <w:r w:rsidRPr="00AB4FE5">
        <w:t>Alice Teodorescu Måwe</w:t>
      </w:r>
      <w:r w:rsidRPr="00AB4FE5">
        <w:rPr>
          <w:rStyle w:val="HideTWBExt"/>
          <w:b w:val="0"/>
          <w:color w:val="auto"/>
        </w:rPr>
        <w:t>&lt;/Members&gt;</w:t>
      </w:r>
    </w:p>
    <w:p w14:paraId="2CA88FF5" w14:textId="77777777" w:rsidR="005C4E85" w:rsidRPr="00AB4FE5" w:rsidRDefault="005C4E85" w:rsidP="005C4E85">
      <w:pPr>
        <w:pStyle w:val="NormalBold"/>
      </w:pPr>
      <w:r w:rsidRPr="00AB4FE5">
        <w:rPr>
          <w:rStyle w:val="HideTWBExt"/>
          <w:b w:val="0"/>
          <w:color w:val="auto"/>
        </w:rPr>
        <w:t>&lt;/RepeatBlock-By&gt;</w:t>
      </w:r>
    </w:p>
    <w:p w14:paraId="59A76D9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7240D8E" w14:textId="77777777" w:rsidR="005C4E85" w:rsidRPr="00AB4FE5" w:rsidRDefault="005C4E85" w:rsidP="005C4E85">
      <w:pPr>
        <w:pStyle w:val="NormalBold"/>
      </w:pPr>
      <w:r w:rsidRPr="00AB4FE5">
        <w:rPr>
          <w:rStyle w:val="HideTWBExt"/>
          <w:color w:val="auto"/>
        </w:rPr>
        <w:t>&lt;Article&gt;</w:t>
      </w:r>
      <w:r w:rsidRPr="00AB4FE5">
        <w:t>Artikel 4 – stk.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CF28298" w14:textId="77777777" w:rsidTr="00294C15">
        <w:trPr>
          <w:trHeight w:hRule="exact" w:val="240"/>
          <w:jc w:val="center"/>
        </w:trPr>
        <w:tc>
          <w:tcPr>
            <w:tcW w:w="9752" w:type="dxa"/>
            <w:gridSpan w:val="2"/>
            <w:tcBorders>
              <w:top w:val="nil"/>
              <w:left w:val="nil"/>
              <w:bottom w:val="nil"/>
              <w:right w:val="nil"/>
            </w:tcBorders>
          </w:tcPr>
          <w:p w14:paraId="0D28AFF2" w14:textId="77777777" w:rsidR="005C4E85" w:rsidRPr="00AB4FE5" w:rsidRDefault="005C4E85" w:rsidP="00294C15">
            <w:pPr>
              <w:rPr>
                <w:lang w:eastAsia="en-GB"/>
              </w:rPr>
            </w:pPr>
          </w:p>
        </w:tc>
      </w:tr>
      <w:tr w:rsidR="005C4E85" w:rsidRPr="00AB4FE5" w14:paraId="5C793A35" w14:textId="77777777" w:rsidTr="00294C15">
        <w:trPr>
          <w:trHeight w:val="240"/>
          <w:jc w:val="center"/>
        </w:trPr>
        <w:tc>
          <w:tcPr>
            <w:tcW w:w="4876" w:type="dxa"/>
            <w:tcBorders>
              <w:top w:val="nil"/>
              <w:left w:val="nil"/>
              <w:bottom w:val="nil"/>
              <w:right w:val="nil"/>
            </w:tcBorders>
          </w:tcPr>
          <w:p w14:paraId="2E88FD7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87004E9" w14:textId="77777777" w:rsidR="005C4E85" w:rsidRPr="00AB4FE5" w:rsidRDefault="005C4E85" w:rsidP="00294C15">
            <w:pPr>
              <w:pStyle w:val="AmColumnHeading"/>
            </w:pPr>
            <w:r w:rsidRPr="00AB4FE5">
              <w:t>Ændringsforslag</w:t>
            </w:r>
          </w:p>
        </w:tc>
      </w:tr>
      <w:tr w:rsidR="005C4E85" w:rsidRPr="00AB4FE5" w14:paraId="02BB6AB1" w14:textId="77777777" w:rsidTr="00294C15">
        <w:trPr>
          <w:jc w:val="center"/>
        </w:trPr>
        <w:tc>
          <w:tcPr>
            <w:tcW w:w="4876" w:type="dxa"/>
            <w:tcBorders>
              <w:top w:val="nil"/>
              <w:left w:val="nil"/>
              <w:bottom w:val="nil"/>
              <w:right w:val="nil"/>
            </w:tcBorders>
          </w:tcPr>
          <w:p w14:paraId="31BADBBF" w14:textId="77777777" w:rsidR="005C4E85" w:rsidRPr="00AB4FE5" w:rsidRDefault="005C4E85" w:rsidP="00294C15">
            <w:pPr>
              <w:pStyle w:val="Normal6a"/>
            </w:pPr>
            <w:r w:rsidRPr="00AB4FE5">
              <w:t>6.</w:t>
            </w:r>
            <w:r w:rsidRPr="00AB4FE5">
              <w:tab/>
              <w:t>Nægtelser af indrejse ved et grænseovergangssted, hvor EES anvendes, registreres i EES i overensstemmelse med artikel 18 i forordning (EU) 2017/2226. Hvis EES anvendes med biometriske funktioner, registreres nægtelser af indrejse med biometriske oplysninger. Hvis EES anvendes uden biometriske funktioner, registreres nægtelser af indrejse uden biometriske oplysninger.</w:t>
            </w:r>
          </w:p>
        </w:tc>
        <w:tc>
          <w:tcPr>
            <w:tcW w:w="4876" w:type="dxa"/>
            <w:tcBorders>
              <w:top w:val="nil"/>
              <w:left w:val="nil"/>
              <w:bottom w:val="nil"/>
              <w:right w:val="nil"/>
            </w:tcBorders>
          </w:tcPr>
          <w:p w14:paraId="688CF5B7" w14:textId="77777777" w:rsidR="005C4E85" w:rsidRPr="00AB4FE5" w:rsidRDefault="005C4E85" w:rsidP="00294C15">
            <w:pPr>
              <w:pStyle w:val="Normal6a"/>
            </w:pPr>
            <w:r w:rsidRPr="00AB4FE5">
              <w:t>6.</w:t>
            </w:r>
            <w:r w:rsidRPr="00AB4FE5">
              <w:tab/>
              <w:t>Nægtelser af indrejse ved et grænseovergangssted, hvor EES anvendes, registreres i EES i overensstemmelse med artikel 18 i forordning (EU) 2017/2226. Hvis EES anvendes med biometriske funktioner, registreres nægtelser af indrejse med biometriske oplysninger. Hvis EES anvendes uden biometriske funktioner, registreres nægtelser af indrejse uden biometriske oplysninger</w:t>
            </w:r>
            <w:r w:rsidRPr="00AB4FE5">
              <w:rPr>
                <w:b/>
                <w:i/>
              </w:rPr>
              <w:t>, medmindre disse oplysninger kan hentes i VIS</w:t>
            </w:r>
            <w:r w:rsidRPr="00AB4FE5">
              <w:t>.</w:t>
            </w:r>
          </w:p>
        </w:tc>
      </w:tr>
    </w:tbl>
    <w:p w14:paraId="6AF8A96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08852A6" w14:textId="77777777" w:rsidR="005C4E85" w:rsidRPr="00AB4FE5" w:rsidRDefault="005C4E85" w:rsidP="005C4E85">
      <w:r w:rsidRPr="00AB4FE5">
        <w:rPr>
          <w:rStyle w:val="HideTWBExt"/>
          <w:color w:val="auto"/>
        </w:rPr>
        <w:t>&lt;/AmendB&gt;</w:t>
      </w:r>
    </w:p>
    <w:p w14:paraId="5B7796C9"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110</w:t>
      </w:r>
      <w:r w:rsidRPr="00AB4FE5">
        <w:rPr>
          <w:rStyle w:val="HideTWBExt"/>
          <w:color w:val="auto"/>
        </w:rPr>
        <w:t>&lt;/NumAmB&gt;</w:t>
      </w:r>
    </w:p>
    <w:p w14:paraId="15E09642"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63F11168" w14:textId="77777777" w:rsidR="005C4E85" w:rsidRPr="00AB4FE5" w:rsidRDefault="005C4E85" w:rsidP="005C4E85">
      <w:pPr>
        <w:pStyle w:val="NormalBold"/>
      </w:pPr>
      <w:r w:rsidRPr="00AB4FE5">
        <w:rPr>
          <w:rStyle w:val="HideTWBExt"/>
          <w:b w:val="0"/>
          <w:color w:val="auto"/>
        </w:rPr>
        <w:t>&lt;/RepeatBlock-By&gt;</w:t>
      </w:r>
    </w:p>
    <w:p w14:paraId="32359BC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DA6B2DB" w14:textId="77777777" w:rsidR="005C4E85" w:rsidRPr="00AB4FE5" w:rsidRDefault="005C4E85" w:rsidP="005C4E85">
      <w:pPr>
        <w:pStyle w:val="NormalBold"/>
      </w:pPr>
      <w:r w:rsidRPr="00AB4FE5">
        <w:rPr>
          <w:rStyle w:val="HideTWBExt"/>
          <w:color w:val="auto"/>
        </w:rPr>
        <w:t>&lt;Article&gt;</w:t>
      </w:r>
      <w:r w:rsidRPr="00AB4FE5">
        <w:t>Artikel 4 – stk. 7</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A5B107A" w14:textId="77777777" w:rsidTr="00294C15">
        <w:trPr>
          <w:trHeight w:hRule="exact" w:val="240"/>
          <w:jc w:val="center"/>
        </w:trPr>
        <w:tc>
          <w:tcPr>
            <w:tcW w:w="9752" w:type="dxa"/>
            <w:gridSpan w:val="2"/>
            <w:tcBorders>
              <w:top w:val="nil"/>
              <w:left w:val="nil"/>
              <w:bottom w:val="nil"/>
              <w:right w:val="nil"/>
            </w:tcBorders>
          </w:tcPr>
          <w:p w14:paraId="0F285BEB" w14:textId="77777777" w:rsidR="005C4E85" w:rsidRPr="00AB4FE5" w:rsidRDefault="005C4E85" w:rsidP="00294C15">
            <w:pPr>
              <w:rPr>
                <w:lang w:eastAsia="en-GB"/>
              </w:rPr>
            </w:pPr>
          </w:p>
        </w:tc>
      </w:tr>
      <w:tr w:rsidR="005C4E85" w:rsidRPr="00AB4FE5" w14:paraId="6B074212" w14:textId="77777777" w:rsidTr="00294C15">
        <w:trPr>
          <w:trHeight w:val="240"/>
          <w:jc w:val="center"/>
        </w:trPr>
        <w:tc>
          <w:tcPr>
            <w:tcW w:w="4876" w:type="dxa"/>
            <w:tcBorders>
              <w:top w:val="nil"/>
              <w:left w:val="nil"/>
              <w:bottom w:val="nil"/>
              <w:right w:val="nil"/>
            </w:tcBorders>
          </w:tcPr>
          <w:p w14:paraId="3293E473"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EAFD83B" w14:textId="77777777" w:rsidR="005C4E85" w:rsidRPr="00AB4FE5" w:rsidRDefault="005C4E85" w:rsidP="00294C15">
            <w:pPr>
              <w:pStyle w:val="AmColumnHeading"/>
            </w:pPr>
            <w:r w:rsidRPr="00AB4FE5">
              <w:t>Ændringsforslag</w:t>
            </w:r>
          </w:p>
        </w:tc>
      </w:tr>
      <w:tr w:rsidR="005C4E85" w:rsidRPr="00AB4FE5" w14:paraId="727D20BB" w14:textId="77777777" w:rsidTr="00294C15">
        <w:trPr>
          <w:jc w:val="center"/>
        </w:trPr>
        <w:tc>
          <w:tcPr>
            <w:tcW w:w="4876" w:type="dxa"/>
            <w:tcBorders>
              <w:top w:val="nil"/>
              <w:left w:val="nil"/>
              <w:bottom w:val="nil"/>
              <w:right w:val="nil"/>
            </w:tcBorders>
          </w:tcPr>
          <w:p w14:paraId="107EA973" w14:textId="77777777" w:rsidR="005C4E85" w:rsidRPr="00AB4FE5" w:rsidRDefault="005C4E85" w:rsidP="00294C15">
            <w:pPr>
              <w:pStyle w:val="Normal6a"/>
            </w:pPr>
            <w:r w:rsidRPr="00AB4FE5">
              <w:rPr>
                <w:b/>
                <w:i/>
              </w:rPr>
              <w:t>7.</w:t>
            </w:r>
            <w:r w:rsidRPr="00AB4FE5">
              <w:tab/>
            </w:r>
            <w:r w:rsidRPr="00AB4FE5">
              <w:rPr>
                <w:b/>
                <w:i/>
              </w:rPr>
              <w:t>Europol anvender fra den første dag af den gradvise idriftsættelse af EES dette system som fastsat i forordning (EU) 2017/2226.</w:t>
            </w:r>
          </w:p>
        </w:tc>
        <w:tc>
          <w:tcPr>
            <w:tcW w:w="4876" w:type="dxa"/>
            <w:tcBorders>
              <w:top w:val="nil"/>
              <w:left w:val="nil"/>
              <w:bottom w:val="nil"/>
              <w:right w:val="nil"/>
            </w:tcBorders>
          </w:tcPr>
          <w:p w14:paraId="66374C75" w14:textId="77777777" w:rsidR="005C4E85" w:rsidRPr="00AB4FE5" w:rsidRDefault="005C4E85" w:rsidP="00294C15">
            <w:pPr>
              <w:pStyle w:val="Normal6a"/>
            </w:pPr>
            <w:r w:rsidRPr="00AB4FE5">
              <w:rPr>
                <w:b/>
                <w:i/>
              </w:rPr>
              <w:t>udgår</w:t>
            </w:r>
          </w:p>
        </w:tc>
      </w:tr>
    </w:tbl>
    <w:p w14:paraId="455DAC4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5A713DC" w14:textId="77777777" w:rsidR="005C4E85" w:rsidRPr="00AB4FE5" w:rsidRDefault="005C4E85" w:rsidP="005C4E85">
      <w:r w:rsidRPr="00AB4FE5">
        <w:rPr>
          <w:rStyle w:val="HideTWBExt"/>
          <w:color w:val="auto"/>
        </w:rPr>
        <w:t>&lt;/AmendB&gt;</w:t>
      </w:r>
    </w:p>
    <w:p w14:paraId="0A8AC1A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111</w:t>
      </w:r>
      <w:r w:rsidRPr="00AB4FE5">
        <w:rPr>
          <w:rStyle w:val="HideTWBExt"/>
          <w:color w:val="auto"/>
        </w:rPr>
        <w:t>&lt;/NumAmB&gt;</w:t>
      </w:r>
    </w:p>
    <w:p w14:paraId="0834BE87"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6A7DE8C1" w14:textId="77777777" w:rsidR="005C4E85" w:rsidRPr="00AB4FE5" w:rsidRDefault="005C4E85" w:rsidP="005C4E85">
      <w:pPr>
        <w:pStyle w:val="NormalBold"/>
      </w:pPr>
      <w:r w:rsidRPr="00AB4FE5">
        <w:rPr>
          <w:rStyle w:val="HideTWBExt"/>
          <w:b w:val="0"/>
          <w:color w:val="auto"/>
        </w:rPr>
        <w:t>&lt;/RepeatBlock-By&gt;</w:t>
      </w:r>
    </w:p>
    <w:p w14:paraId="7B57184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74BC977" w14:textId="77777777" w:rsidR="005C4E85" w:rsidRPr="00AB4FE5" w:rsidRDefault="005C4E85" w:rsidP="005C4E85">
      <w:pPr>
        <w:pStyle w:val="NormalBold"/>
      </w:pPr>
      <w:r w:rsidRPr="00AB4FE5">
        <w:rPr>
          <w:rStyle w:val="HideTWBExt"/>
          <w:color w:val="auto"/>
        </w:rPr>
        <w:t>&lt;Article&gt;</w:t>
      </w:r>
      <w:r w:rsidRPr="00AB4FE5">
        <w:t>Artikel 4 – stk. 7</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9065D58" w14:textId="77777777" w:rsidTr="00294C15">
        <w:trPr>
          <w:trHeight w:hRule="exact" w:val="240"/>
          <w:jc w:val="center"/>
        </w:trPr>
        <w:tc>
          <w:tcPr>
            <w:tcW w:w="9752" w:type="dxa"/>
            <w:gridSpan w:val="2"/>
            <w:tcBorders>
              <w:top w:val="nil"/>
              <w:left w:val="nil"/>
              <w:bottom w:val="nil"/>
              <w:right w:val="nil"/>
            </w:tcBorders>
          </w:tcPr>
          <w:p w14:paraId="117CBA5E" w14:textId="77777777" w:rsidR="005C4E85" w:rsidRPr="00AB4FE5" w:rsidRDefault="005C4E85" w:rsidP="00294C15">
            <w:pPr>
              <w:rPr>
                <w:lang w:eastAsia="en-GB"/>
              </w:rPr>
            </w:pPr>
          </w:p>
        </w:tc>
      </w:tr>
      <w:tr w:rsidR="005C4E85" w:rsidRPr="00AB4FE5" w14:paraId="7BA01A42" w14:textId="77777777" w:rsidTr="00294C15">
        <w:trPr>
          <w:trHeight w:val="240"/>
          <w:jc w:val="center"/>
        </w:trPr>
        <w:tc>
          <w:tcPr>
            <w:tcW w:w="4876" w:type="dxa"/>
            <w:tcBorders>
              <w:top w:val="nil"/>
              <w:left w:val="nil"/>
              <w:bottom w:val="nil"/>
              <w:right w:val="nil"/>
            </w:tcBorders>
          </w:tcPr>
          <w:p w14:paraId="0437F7D4"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22B210E" w14:textId="77777777" w:rsidR="005C4E85" w:rsidRPr="00AB4FE5" w:rsidRDefault="005C4E85" w:rsidP="00294C15">
            <w:pPr>
              <w:pStyle w:val="AmColumnHeading"/>
            </w:pPr>
            <w:r w:rsidRPr="00AB4FE5">
              <w:t>Ændringsforslag</w:t>
            </w:r>
          </w:p>
        </w:tc>
      </w:tr>
      <w:tr w:rsidR="005C4E85" w:rsidRPr="00AB4FE5" w14:paraId="5784F5A9" w14:textId="77777777" w:rsidTr="00294C15">
        <w:trPr>
          <w:jc w:val="center"/>
        </w:trPr>
        <w:tc>
          <w:tcPr>
            <w:tcW w:w="4876" w:type="dxa"/>
            <w:tcBorders>
              <w:top w:val="nil"/>
              <w:left w:val="nil"/>
              <w:bottom w:val="nil"/>
              <w:right w:val="nil"/>
            </w:tcBorders>
          </w:tcPr>
          <w:p w14:paraId="481C3FB3" w14:textId="77777777" w:rsidR="005C4E85" w:rsidRPr="00AB4FE5" w:rsidRDefault="005C4E85" w:rsidP="00294C15">
            <w:pPr>
              <w:pStyle w:val="Normal6a"/>
            </w:pPr>
            <w:r w:rsidRPr="00AB4FE5">
              <w:t>7.</w:t>
            </w:r>
            <w:r w:rsidRPr="00AB4FE5">
              <w:tab/>
              <w:t xml:space="preserve">Europol anvender </w:t>
            </w:r>
            <w:r w:rsidRPr="00AB4FE5">
              <w:rPr>
                <w:b/>
                <w:i/>
              </w:rPr>
              <w:t>fra</w:t>
            </w:r>
            <w:r w:rsidRPr="00AB4FE5">
              <w:t xml:space="preserve"> den første dag af den gradvise idriftsættelse af EES dette system som fastsat i forordning (EU) 2017/2226.</w:t>
            </w:r>
          </w:p>
        </w:tc>
        <w:tc>
          <w:tcPr>
            <w:tcW w:w="4876" w:type="dxa"/>
            <w:tcBorders>
              <w:top w:val="nil"/>
              <w:left w:val="nil"/>
              <w:bottom w:val="nil"/>
              <w:right w:val="nil"/>
            </w:tcBorders>
          </w:tcPr>
          <w:p w14:paraId="7EC49B41" w14:textId="77777777" w:rsidR="005C4E85" w:rsidRPr="00AB4FE5" w:rsidRDefault="005C4E85" w:rsidP="00294C15">
            <w:pPr>
              <w:pStyle w:val="Normal6a"/>
            </w:pPr>
            <w:r w:rsidRPr="00AB4FE5">
              <w:t>7.</w:t>
            </w:r>
            <w:r w:rsidRPr="00AB4FE5">
              <w:tab/>
              <w:t xml:space="preserve">Europol anvender </w:t>
            </w:r>
            <w:r w:rsidRPr="00AB4FE5">
              <w:rPr>
                <w:b/>
                <w:i/>
              </w:rPr>
              <w:t>på</w:t>
            </w:r>
            <w:r w:rsidRPr="00AB4FE5">
              <w:t xml:space="preserve"> den første dag af den gradvise idriftsættelse af EES </w:t>
            </w:r>
            <w:r w:rsidRPr="00AB4FE5">
              <w:rPr>
                <w:b/>
                <w:i/>
              </w:rPr>
              <w:t>ikke</w:t>
            </w:r>
            <w:r w:rsidRPr="00AB4FE5">
              <w:t xml:space="preserve"> dette system som fastsat i forordning (EU) 2017/2226.</w:t>
            </w:r>
          </w:p>
        </w:tc>
      </w:tr>
    </w:tbl>
    <w:p w14:paraId="22D147B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1B8D97F" w14:textId="77777777" w:rsidR="005C4E85" w:rsidRPr="00AB4FE5" w:rsidRDefault="005C4E85" w:rsidP="005C4E85">
      <w:r w:rsidRPr="00AB4FE5">
        <w:rPr>
          <w:rStyle w:val="HideTWBExt"/>
          <w:color w:val="auto"/>
        </w:rPr>
        <w:t>&lt;/AmendB&gt;</w:t>
      </w:r>
    </w:p>
    <w:p w14:paraId="63A99D1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112</w:t>
      </w:r>
      <w:r w:rsidRPr="00AB4FE5">
        <w:rPr>
          <w:rStyle w:val="HideTWBExt"/>
          <w:color w:val="auto"/>
        </w:rPr>
        <w:t>&lt;/NumAmB&gt;</w:t>
      </w:r>
    </w:p>
    <w:p w14:paraId="7CFDA2FF"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296310B1"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58841A1C" w14:textId="77777777" w:rsidR="005C4E85" w:rsidRPr="00AB4FE5" w:rsidRDefault="005C4E85" w:rsidP="005C4E85">
      <w:pPr>
        <w:pStyle w:val="NormalBold"/>
      </w:pPr>
      <w:r w:rsidRPr="00AB4FE5">
        <w:rPr>
          <w:rStyle w:val="HideTWBExt"/>
          <w:b w:val="0"/>
          <w:color w:val="auto"/>
        </w:rPr>
        <w:t>&lt;/RepeatBlock-By&gt;</w:t>
      </w:r>
    </w:p>
    <w:p w14:paraId="5EEA8CC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7275148" w14:textId="77777777" w:rsidR="005C4E85" w:rsidRPr="00AB4FE5" w:rsidRDefault="005C4E85" w:rsidP="005C4E85">
      <w:pPr>
        <w:pStyle w:val="NormalBold"/>
      </w:pPr>
      <w:r w:rsidRPr="00AB4FE5">
        <w:rPr>
          <w:rStyle w:val="HideTWBExt"/>
          <w:color w:val="auto"/>
        </w:rPr>
        <w:t>&lt;Article&gt;</w:t>
      </w:r>
      <w:r w:rsidRPr="00AB4FE5">
        <w:t>Artikel 5 – stk.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D66C19A" w14:textId="77777777" w:rsidTr="00294C15">
        <w:trPr>
          <w:trHeight w:hRule="exact" w:val="240"/>
          <w:jc w:val="center"/>
        </w:trPr>
        <w:tc>
          <w:tcPr>
            <w:tcW w:w="9752" w:type="dxa"/>
            <w:gridSpan w:val="2"/>
            <w:tcBorders>
              <w:top w:val="nil"/>
              <w:left w:val="nil"/>
              <w:bottom w:val="nil"/>
              <w:right w:val="nil"/>
            </w:tcBorders>
          </w:tcPr>
          <w:p w14:paraId="6A6630B0" w14:textId="77777777" w:rsidR="005C4E85" w:rsidRPr="00AB4FE5" w:rsidRDefault="005C4E85" w:rsidP="00294C15">
            <w:pPr>
              <w:rPr>
                <w:lang w:eastAsia="en-GB"/>
              </w:rPr>
            </w:pPr>
          </w:p>
        </w:tc>
      </w:tr>
      <w:tr w:rsidR="005C4E85" w:rsidRPr="00AB4FE5" w14:paraId="09A2A4F8" w14:textId="77777777" w:rsidTr="00294C15">
        <w:trPr>
          <w:trHeight w:val="240"/>
          <w:jc w:val="center"/>
        </w:trPr>
        <w:tc>
          <w:tcPr>
            <w:tcW w:w="4876" w:type="dxa"/>
            <w:tcBorders>
              <w:top w:val="nil"/>
              <w:left w:val="nil"/>
              <w:bottom w:val="nil"/>
              <w:right w:val="nil"/>
            </w:tcBorders>
          </w:tcPr>
          <w:p w14:paraId="1A1E1FD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0B84E5B" w14:textId="77777777" w:rsidR="005C4E85" w:rsidRPr="00AB4FE5" w:rsidRDefault="005C4E85" w:rsidP="00294C15">
            <w:pPr>
              <w:pStyle w:val="AmColumnHeading"/>
            </w:pPr>
            <w:r w:rsidRPr="00AB4FE5">
              <w:t>Ændringsforslag</w:t>
            </w:r>
          </w:p>
        </w:tc>
      </w:tr>
      <w:tr w:rsidR="005C4E85" w:rsidRPr="00AB4FE5" w14:paraId="70F4FDCB" w14:textId="77777777" w:rsidTr="00294C15">
        <w:trPr>
          <w:jc w:val="center"/>
        </w:trPr>
        <w:tc>
          <w:tcPr>
            <w:tcW w:w="4876" w:type="dxa"/>
            <w:tcBorders>
              <w:top w:val="nil"/>
              <w:left w:val="nil"/>
              <w:bottom w:val="nil"/>
              <w:right w:val="nil"/>
            </w:tcBorders>
          </w:tcPr>
          <w:p w14:paraId="3F9F8281" w14:textId="77777777" w:rsidR="005C4E85" w:rsidRPr="00AB4FE5" w:rsidRDefault="005C4E85" w:rsidP="00294C15">
            <w:pPr>
              <w:pStyle w:val="Normal6a"/>
            </w:pPr>
            <w:r w:rsidRPr="00AB4FE5">
              <w:t>1.</w:t>
            </w:r>
            <w:r w:rsidRPr="00AB4FE5">
              <w:tab/>
              <w:t>Ud over reglerne i artikel 4 finder reglerne i denne artikel anvendelse under den gradvise idriftsættelse af EES.</w:t>
            </w:r>
          </w:p>
        </w:tc>
        <w:tc>
          <w:tcPr>
            <w:tcW w:w="4876" w:type="dxa"/>
            <w:tcBorders>
              <w:top w:val="nil"/>
              <w:left w:val="nil"/>
              <w:bottom w:val="nil"/>
              <w:right w:val="nil"/>
            </w:tcBorders>
          </w:tcPr>
          <w:p w14:paraId="655E627B" w14:textId="77777777" w:rsidR="005C4E85" w:rsidRPr="00AB4FE5" w:rsidRDefault="005C4E85" w:rsidP="00294C15">
            <w:pPr>
              <w:pStyle w:val="Normal6a"/>
            </w:pPr>
            <w:r w:rsidRPr="00AB4FE5">
              <w:t>1.</w:t>
            </w:r>
            <w:r w:rsidRPr="00AB4FE5">
              <w:tab/>
              <w:t>Ud over reglerne i artikel 4 finder reglerne i denne artikel anvendelse</w:t>
            </w:r>
            <w:r w:rsidRPr="00AB4FE5">
              <w:rPr>
                <w:b/>
                <w:i/>
              </w:rPr>
              <w:t xml:space="preserve"> i alle medlemsstater</w:t>
            </w:r>
            <w:r w:rsidRPr="00AB4FE5">
              <w:t xml:space="preserve"> under den gradvise idriftsættelse af EES.</w:t>
            </w:r>
          </w:p>
        </w:tc>
      </w:tr>
    </w:tbl>
    <w:p w14:paraId="01B9514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D6FE670"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08E821C6" w14:textId="77777777" w:rsidR="005C4E85" w:rsidRPr="00AB4FE5" w:rsidRDefault="005C4E85" w:rsidP="005C4E85">
      <w:pPr>
        <w:pStyle w:val="AmJustText"/>
      </w:pPr>
      <w:r w:rsidRPr="00AB4FE5">
        <w:t>Selv om undtagelsen i artikel 4 bør være fakultativ for medlemsstaterne, skal de overholde reglerne i artikel 5 vedrørende stempling af rejsedokumenter.</w:t>
      </w:r>
    </w:p>
    <w:p w14:paraId="4C644D32" w14:textId="77777777" w:rsidR="005C4E85" w:rsidRPr="00AB4FE5" w:rsidRDefault="005C4E85" w:rsidP="005C4E85">
      <w:r w:rsidRPr="00AB4FE5">
        <w:rPr>
          <w:rStyle w:val="HideTWBExt"/>
          <w:color w:val="auto"/>
        </w:rPr>
        <w:t>&lt;/AmendB&gt;</w:t>
      </w:r>
    </w:p>
    <w:p w14:paraId="1224375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113</w:t>
      </w:r>
      <w:r w:rsidRPr="00AB4FE5">
        <w:rPr>
          <w:rStyle w:val="HideTWBExt"/>
          <w:color w:val="auto"/>
        </w:rPr>
        <w:t>&lt;/NumAmB&gt;</w:t>
      </w:r>
    </w:p>
    <w:p w14:paraId="126C6385"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6332A767" w14:textId="77777777" w:rsidR="005C4E85" w:rsidRPr="00AB4FE5" w:rsidRDefault="005C4E85" w:rsidP="005C4E85">
      <w:pPr>
        <w:pStyle w:val="NormalBold"/>
      </w:pPr>
      <w:r w:rsidRPr="00AB4FE5">
        <w:rPr>
          <w:rStyle w:val="HideTWBExt"/>
          <w:b w:val="0"/>
          <w:color w:val="auto"/>
        </w:rPr>
        <w:t>&lt;/RepeatBlock-By&gt;</w:t>
      </w:r>
    </w:p>
    <w:p w14:paraId="294CFC3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9740BF2" w14:textId="77777777" w:rsidR="005C4E85" w:rsidRPr="00AB4FE5" w:rsidRDefault="005C4E85" w:rsidP="005C4E85">
      <w:pPr>
        <w:pStyle w:val="NormalBold"/>
      </w:pPr>
      <w:r w:rsidRPr="00AB4FE5">
        <w:rPr>
          <w:rStyle w:val="HideTWBExt"/>
          <w:color w:val="auto"/>
        </w:rPr>
        <w:t>&lt;Article&gt;</w:t>
      </w:r>
      <w:r w:rsidRPr="00AB4FE5">
        <w:t>Artikel 5 – stk. 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B80C663" w14:textId="77777777" w:rsidTr="00294C15">
        <w:trPr>
          <w:trHeight w:hRule="exact" w:val="240"/>
          <w:jc w:val="center"/>
        </w:trPr>
        <w:tc>
          <w:tcPr>
            <w:tcW w:w="9752" w:type="dxa"/>
            <w:gridSpan w:val="2"/>
            <w:tcBorders>
              <w:top w:val="nil"/>
              <w:left w:val="nil"/>
              <w:bottom w:val="nil"/>
              <w:right w:val="nil"/>
            </w:tcBorders>
          </w:tcPr>
          <w:p w14:paraId="43FAE71B" w14:textId="77777777" w:rsidR="005C4E85" w:rsidRPr="00AB4FE5" w:rsidRDefault="005C4E85" w:rsidP="00294C15">
            <w:pPr>
              <w:rPr>
                <w:lang w:eastAsia="en-GB"/>
              </w:rPr>
            </w:pPr>
          </w:p>
        </w:tc>
      </w:tr>
      <w:tr w:rsidR="005C4E85" w:rsidRPr="00AB4FE5" w14:paraId="2FAE1311" w14:textId="77777777" w:rsidTr="00294C15">
        <w:trPr>
          <w:trHeight w:val="240"/>
          <w:jc w:val="center"/>
        </w:trPr>
        <w:tc>
          <w:tcPr>
            <w:tcW w:w="4876" w:type="dxa"/>
            <w:tcBorders>
              <w:top w:val="nil"/>
              <w:left w:val="nil"/>
              <w:bottom w:val="nil"/>
              <w:right w:val="nil"/>
            </w:tcBorders>
          </w:tcPr>
          <w:p w14:paraId="664773B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E2E4230" w14:textId="77777777" w:rsidR="005C4E85" w:rsidRPr="00AB4FE5" w:rsidRDefault="005C4E85" w:rsidP="00294C15">
            <w:pPr>
              <w:pStyle w:val="AmColumnHeading"/>
            </w:pPr>
            <w:r w:rsidRPr="00AB4FE5">
              <w:t>Ændringsforslag</w:t>
            </w:r>
          </w:p>
        </w:tc>
      </w:tr>
      <w:tr w:rsidR="005C4E85" w:rsidRPr="00AB4FE5" w14:paraId="4511734C" w14:textId="77777777" w:rsidTr="00294C15">
        <w:trPr>
          <w:jc w:val="center"/>
        </w:trPr>
        <w:tc>
          <w:tcPr>
            <w:tcW w:w="4876" w:type="dxa"/>
            <w:tcBorders>
              <w:top w:val="nil"/>
              <w:left w:val="nil"/>
              <w:bottom w:val="nil"/>
              <w:right w:val="nil"/>
            </w:tcBorders>
          </w:tcPr>
          <w:p w14:paraId="441E2EAB" w14:textId="77777777" w:rsidR="005C4E85" w:rsidRPr="00AB4FE5" w:rsidRDefault="005C4E85" w:rsidP="00294C15">
            <w:pPr>
              <w:pStyle w:val="Normal6a"/>
            </w:pPr>
            <w:r w:rsidRPr="00AB4FE5">
              <w:t>3.</w:t>
            </w:r>
            <w:r w:rsidRPr="00AB4FE5">
              <w:tab/>
              <w:t xml:space="preserve">I forbindelse med indlæsning, ændring og sletning af og søgning i oplysninger i EES, anser de nationale myndigheder, der er kompetente med henblik på de formål, der er fastsat i artikel 23-35 i forordning (EU) 2017/2226, stempler for at have forrang for oplysninger i EES, herunder i tilfælde af uoverensstemmelse eller i de tilfælde, der er omhandlet i nævnte forordnings artikel 16, stk. 4. </w:t>
            </w:r>
            <w:r w:rsidRPr="00AB4FE5">
              <w:rPr>
                <w:b/>
                <w:i/>
              </w:rPr>
              <w:t>De oplysninger, der er registreret i EES, skal have forrang, hvis der mangler et stempel.</w:t>
            </w:r>
          </w:p>
        </w:tc>
        <w:tc>
          <w:tcPr>
            <w:tcW w:w="4876" w:type="dxa"/>
            <w:tcBorders>
              <w:top w:val="nil"/>
              <w:left w:val="nil"/>
              <w:bottom w:val="nil"/>
              <w:right w:val="nil"/>
            </w:tcBorders>
          </w:tcPr>
          <w:p w14:paraId="54F13880" w14:textId="77777777" w:rsidR="005C4E85" w:rsidRPr="00AB4FE5" w:rsidRDefault="005C4E85" w:rsidP="00294C15">
            <w:pPr>
              <w:pStyle w:val="Normal6a"/>
            </w:pPr>
            <w:r w:rsidRPr="00AB4FE5">
              <w:t>3.</w:t>
            </w:r>
            <w:r w:rsidRPr="00AB4FE5">
              <w:tab/>
              <w:t>I forbindelse med indlæsning, ændring og sletning af og søgning i oplysninger i EES, anser de nationale myndigheder, der er kompetente med henblik på de formål, der er fastsat i artikel 23-35 i forordning (EU) 2017/2226, stempler for at have forrang for oplysninger i EES, herunder i tilfælde af uoverensstemmelse eller i de tilfælde, der er omhandlet i nævnte forordnings artikel 16, stk. 4. </w:t>
            </w:r>
          </w:p>
        </w:tc>
      </w:tr>
    </w:tbl>
    <w:p w14:paraId="4980FA8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4191284" w14:textId="77777777" w:rsidR="005C4E85" w:rsidRPr="00AB4FE5" w:rsidRDefault="005C4E85" w:rsidP="005C4E85">
      <w:r w:rsidRPr="00AB4FE5">
        <w:rPr>
          <w:rStyle w:val="HideTWBExt"/>
          <w:color w:val="auto"/>
        </w:rPr>
        <w:t>&lt;/AmendB&gt;</w:t>
      </w:r>
    </w:p>
    <w:p w14:paraId="52EDF33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114</w:t>
      </w:r>
      <w:r w:rsidRPr="00AB4FE5">
        <w:rPr>
          <w:rStyle w:val="HideTWBExt"/>
          <w:color w:val="auto"/>
        </w:rPr>
        <w:t>&lt;/NumAmB&gt;</w:t>
      </w:r>
    </w:p>
    <w:p w14:paraId="0D98D9A1"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3BE1BBFF" w14:textId="77777777" w:rsidR="005C4E85" w:rsidRPr="00AB4FE5" w:rsidRDefault="005C4E85" w:rsidP="005C4E85">
      <w:pPr>
        <w:pStyle w:val="NormalBold"/>
      </w:pPr>
      <w:r w:rsidRPr="00AB4FE5">
        <w:rPr>
          <w:rStyle w:val="HideTWBExt"/>
          <w:b w:val="0"/>
          <w:color w:val="auto"/>
        </w:rPr>
        <w:t>&lt;/RepeatBlock-By&gt;</w:t>
      </w:r>
    </w:p>
    <w:p w14:paraId="5DF5FC8D"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0E6A209" w14:textId="77777777" w:rsidR="005C4E85" w:rsidRPr="00AB4FE5" w:rsidRDefault="005C4E85" w:rsidP="005C4E85">
      <w:pPr>
        <w:pStyle w:val="NormalBold"/>
      </w:pPr>
      <w:r w:rsidRPr="00AB4FE5">
        <w:rPr>
          <w:rStyle w:val="HideTWBExt"/>
          <w:color w:val="auto"/>
        </w:rPr>
        <w:t>&lt;Article&gt;</w:t>
      </w:r>
      <w:r w:rsidRPr="00AB4FE5">
        <w:t>Artikel 5 – stk. 4 – afsnit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4805114" w14:textId="77777777" w:rsidTr="00294C15">
        <w:trPr>
          <w:trHeight w:hRule="exact" w:val="240"/>
          <w:jc w:val="center"/>
        </w:trPr>
        <w:tc>
          <w:tcPr>
            <w:tcW w:w="9752" w:type="dxa"/>
            <w:gridSpan w:val="2"/>
            <w:tcBorders>
              <w:top w:val="nil"/>
              <w:left w:val="nil"/>
              <w:bottom w:val="nil"/>
              <w:right w:val="nil"/>
            </w:tcBorders>
          </w:tcPr>
          <w:p w14:paraId="6AE313ED" w14:textId="77777777" w:rsidR="005C4E85" w:rsidRPr="00AB4FE5" w:rsidRDefault="005C4E85" w:rsidP="00294C15">
            <w:pPr>
              <w:rPr>
                <w:lang w:eastAsia="en-GB"/>
              </w:rPr>
            </w:pPr>
          </w:p>
        </w:tc>
      </w:tr>
      <w:tr w:rsidR="005C4E85" w:rsidRPr="00AB4FE5" w14:paraId="58EB3F06" w14:textId="77777777" w:rsidTr="00294C15">
        <w:trPr>
          <w:trHeight w:val="240"/>
          <w:jc w:val="center"/>
        </w:trPr>
        <w:tc>
          <w:tcPr>
            <w:tcW w:w="4876" w:type="dxa"/>
            <w:tcBorders>
              <w:top w:val="nil"/>
              <w:left w:val="nil"/>
              <w:bottom w:val="nil"/>
              <w:right w:val="nil"/>
            </w:tcBorders>
          </w:tcPr>
          <w:p w14:paraId="69B327F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911BF79" w14:textId="77777777" w:rsidR="005C4E85" w:rsidRPr="00AB4FE5" w:rsidRDefault="005C4E85" w:rsidP="00294C15">
            <w:pPr>
              <w:pStyle w:val="AmColumnHeading"/>
            </w:pPr>
            <w:r w:rsidRPr="00AB4FE5">
              <w:t>Ændringsforslag</w:t>
            </w:r>
          </w:p>
        </w:tc>
      </w:tr>
      <w:tr w:rsidR="005C4E85" w:rsidRPr="00AB4FE5" w14:paraId="30949F9D" w14:textId="77777777" w:rsidTr="00294C15">
        <w:trPr>
          <w:jc w:val="center"/>
        </w:trPr>
        <w:tc>
          <w:tcPr>
            <w:tcW w:w="4876" w:type="dxa"/>
            <w:tcBorders>
              <w:top w:val="nil"/>
              <w:left w:val="nil"/>
              <w:bottom w:val="nil"/>
              <w:right w:val="nil"/>
            </w:tcBorders>
          </w:tcPr>
          <w:p w14:paraId="53DDC09D" w14:textId="77777777" w:rsidR="005C4E85" w:rsidRPr="00AB4FE5" w:rsidRDefault="005C4E85" w:rsidP="00294C15">
            <w:pPr>
              <w:pStyle w:val="Normal6a"/>
            </w:pPr>
            <w:r w:rsidRPr="00AB4FE5">
              <w:t xml:space="preserve">Hvis der ikke er et stempel i en tredjelandsstatsborgers rejsedokument, </w:t>
            </w:r>
            <w:r w:rsidRPr="00AB4FE5">
              <w:rPr>
                <w:b/>
                <w:i/>
              </w:rPr>
              <w:t>og der i EES ikke er oprettet en sagsmappe for den pågældende,</w:t>
            </w:r>
            <w:r w:rsidRPr="00AB4FE5">
              <w:t xml:space="preserve"> som befinder sig på medlemsstaternes område, kan de nationale myndigheder formode, at tredjelandsstatsborgeren ikke opfylder eller ikke længere opfylder betingelserne for indrejse eller ophold i medlemsstaterne.</w:t>
            </w:r>
          </w:p>
        </w:tc>
        <w:tc>
          <w:tcPr>
            <w:tcW w:w="4876" w:type="dxa"/>
            <w:tcBorders>
              <w:top w:val="nil"/>
              <w:left w:val="nil"/>
              <w:bottom w:val="nil"/>
              <w:right w:val="nil"/>
            </w:tcBorders>
          </w:tcPr>
          <w:p w14:paraId="7D333567" w14:textId="77777777" w:rsidR="005C4E85" w:rsidRPr="00AB4FE5" w:rsidRDefault="005C4E85" w:rsidP="00294C15">
            <w:pPr>
              <w:pStyle w:val="Normal6a"/>
            </w:pPr>
            <w:r w:rsidRPr="00AB4FE5">
              <w:t>Hvis der ikke er et stempel i en tredjelandsstatsborgers rejsedokument, som befinder sig på medlemsstaternes område, kan de nationale myndigheder formode, at tredjelandsstatsborgeren ikke opfylder eller ikke længere opfylder betingelserne for indrejse eller ophold i medlemsstaterne.</w:t>
            </w:r>
          </w:p>
        </w:tc>
      </w:tr>
    </w:tbl>
    <w:p w14:paraId="50BC12C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A29B788" w14:textId="77777777" w:rsidR="005C4E85" w:rsidRPr="00AB4FE5" w:rsidRDefault="005C4E85" w:rsidP="005C4E85">
      <w:r w:rsidRPr="00AB4FE5">
        <w:rPr>
          <w:rStyle w:val="HideTWBExt"/>
          <w:color w:val="auto"/>
        </w:rPr>
        <w:t>&lt;/AmendB&gt;</w:t>
      </w:r>
    </w:p>
    <w:p w14:paraId="637C02F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115</w:t>
      </w:r>
      <w:r w:rsidRPr="00AB4FE5">
        <w:rPr>
          <w:rStyle w:val="HideTWBExt"/>
          <w:color w:val="auto"/>
        </w:rPr>
        <w:t>&lt;/NumAmB&gt;</w:t>
      </w:r>
    </w:p>
    <w:p w14:paraId="278ABB2A" w14:textId="77777777" w:rsidR="005C4E85" w:rsidRPr="00AB4FE5" w:rsidRDefault="005C4E85" w:rsidP="005C4E85">
      <w:pPr>
        <w:pStyle w:val="NormalBold"/>
      </w:pPr>
      <w:r w:rsidRPr="00AB4FE5">
        <w:rPr>
          <w:rStyle w:val="HideTWBExt"/>
          <w:b w:val="0"/>
          <w:color w:val="auto"/>
        </w:rPr>
        <w:t>&lt;RepeatBlock-By&gt;&lt;Members&gt;</w:t>
      </w:r>
      <w:r w:rsidRPr="00AB4FE5">
        <w:t>Sebastian Tynkkynen</w:t>
      </w:r>
      <w:r w:rsidRPr="00AB4FE5">
        <w:rPr>
          <w:rStyle w:val="HideTWBExt"/>
          <w:b w:val="0"/>
          <w:color w:val="auto"/>
        </w:rPr>
        <w:t>&lt;/Members&gt;</w:t>
      </w:r>
    </w:p>
    <w:p w14:paraId="103AF049" w14:textId="77777777" w:rsidR="005C4E85" w:rsidRPr="00AB4FE5" w:rsidRDefault="005C4E85" w:rsidP="005C4E85">
      <w:pPr>
        <w:pStyle w:val="NormalBold"/>
      </w:pPr>
      <w:r w:rsidRPr="00AB4FE5">
        <w:rPr>
          <w:rStyle w:val="HideTWBExt"/>
          <w:b w:val="0"/>
          <w:color w:val="auto"/>
        </w:rPr>
        <w:t>&lt;/RepeatBlock-By&gt;</w:t>
      </w:r>
    </w:p>
    <w:p w14:paraId="4020D29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63B11C4" w14:textId="77777777" w:rsidR="005C4E85" w:rsidRPr="00AB4FE5" w:rsidRDefault="005C4E85" w:rsidP="005C4E85">
      <w:pPr>
        <w:pStyle w:val="NormalBold"/>
      </w:pPr>
      <w:r w:rsidRPr="00AB4FE5">
        <w:rPr>
          <w:rStyle w:val="HideTWBExt"/>
          <w:color w:val="auto"/>
        </w:rPr>
        <w:t>&lt;Article&gt;</w:t>
      </w:r>
      <w:r w:rsidRPr="00AB4FE5">
        <w:t>Artikel 5 – stk. 4 – afsnit 1</w:t>
      </w:r>
      <w:r w:rsidRPr="00AB4FE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CF3A3BB" w14:textId="77777777" w:rsidTr="00294C15">
        <w:trPr>
          <w:trHeight w:hRule="exact" w:val="240"/>
          <w:jc w:val="center"/>
        </w:trPr>
        <w:tc>
          <w:tcPr>
            <w:tcW w:w="9752" w:type="dxa"/>
            <w:gridSpan w:val="2"/>
            <w:tcBorders>
              <w:top w:val="nil"/>
              <w:left w:val="nil"/>
              <w:bottom w:val="nil"/>
              <w:right w:val="nil"/>
            </w:tcBorders>
          </w:tcPr>
          <w:p w14:paraId="6325672A" w14:textId="77777777" w:rsidR="005C4E85" w:rsidRPr="00AB4FE5" w:rsidRDefault="005C4E85" w:rsidP="00294C15">
            <w:pPr>
              <w:rPr>
                <w:lang w:eastAsia="en-GB"/>
              </w:rPr>
            </w:pPr>
          </w:p>
        </w:tc>
      </w:tr>
      <w:tr w:rsidR="005C4E85" w:rsidRPr="00AB4FE5" w14:paraId="5037A936" w14:textId="77777777" w:rsidTr="00294C15">
        <w:trPr>
          <w:trHeight w:val="240"/>
          <w:jc w:val="center"/>
        </w:trPr>
        <w:tc>
          <w:tcPr>
            <w:tcW w:w="4876" w:type="dxa"/>
            <w:tcBorders>
              <w:top w:val="nil"/>
              <w:left w:val="nil"/>
              <w:bottom w:val="nil"/>
              <w:right w:val="nil"/>
            </w:tcBorders>
          </w:tcPr>
          <w:p w14:paraId="19DCFEE0"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E2A84DB" w14:textId="77777777" w:rsidR="005C4E85" w:rsidRPr="00AB4FE5" w:rsidRDefault="005C4E85" w:rsidP="00294C15">
            <w:pPr>
              <w:pStyle w:val="AmColumnHeading"/>
            </w:pPr>
            <w:r w:rsidRPr="00AB4FE5">
              <w:t>Ændringsforslag</w:t>
            </w:r>
          </w:p>
        </w:tc>
      </w:tr>
      <w:tr w:rsidR="005C4E85" w:rsidRPr="00AB4FE5" w14:paraId="34EA1328" w14:textId="77777777" w:rsidTr="00294C15">
        <w:trPr>
          <w:jc w:val="center"/>
        </w:trPr>
        <w:tc>
          <w:tcPr>
            <w:tcW w:w="4876" w:type="dxa"/>
            <w:tcBorders>
              <w:top w:val="nil"/>
              <w:left w:val="nil"/>
              <w:bottom w:val="nil"/>
              <w:right w:val="nil"/>
            </w:tcBorders>
          </w:tcPr>
          <w:p w14:paraId="02636CCA" w14:textId="77777777" w:rsidR="005C4E85" w:rsidRPr="00AB4FE5" w:rsidRDefault="005C4E85" w:rsidP="00294C15">
            <w:pPr>
              <w:pStyle w:val="Normal6a"/>
            </w:pPr>
            <w:r w:rsidRPr="00AB4FE5">
              <w:t xml:space="preserve">Hvis der ikke er et stempel i en tredjelandsstatsborgers rejsedokument, og der i EES ikke er oprettet en sagsmappe for den pågældende, som befinder sig på medlemsstaternes område, </w:t>
            </w:r>
            <w:r w:rsidRPr="00AB4FE5">
              <w:rPr>
                <w:b/>
                <w:i/>
              </w:rPr>
              <w:t>kan</w:t>
            </w:r>
            <w:r w:rsidRPr="00AB4FE5">
              <w:t xml:space="preserve"> de nationale myndigheder formode, at tredjelandsstatsborgeren ikke opfylder eller ikke længere opfylder betingelserne for indrejse eller ophold i medlemsstaterne.</w:t>
            </w:r>
          </w:p>
        </w:tc>
        <w:tc>
          <w:tcPr>
            <w:tcW w:w="4876" w:type="dxa"/>
            <w:tcBorders>
              <w:top w:val="nil"/>
              <w:left w:val="nil"/>
              <w:bottom w:val="nil"/>
              <w:right w:val="nil"/>
            </w:tcBorders>
          </w:tcPr>
          <w:p w14:paraId="3B5131A3" w14:textId="77777777" w:rsidR="005C4E85" w:rsidRPr="00AB4FE5" w:rsidRDefault="005C4E85" w:rsidP="00294C15">
            <w:pPr>
              <w:pStyle w:val="Normal6a"/>
            </w:pPr>
            <w:r w:rsidRPr="00AB4FE5">
              <w:t xml:space="preserve">Hvis der ikke er et stempel i en tredjelandsstatsborgers rejsedokument, og der i EES ikke er oprettet en sagsmappe for den pågældende, som befinder sig på medlemsstaternes område, </w:t>
            </w:r>
            <w:r w:rsidRPr="00AB4FE5">
              <w:rPr>
                <w:b/>
                <w:i/>
              </w:rPr>
              <w:t>skal</w:t>
            </w:r>
            <w:r w:rsidRPr="00AB4FE5">
              <w:t xml:space="preserve"> de nationale myndigheder formode, at tredjelandsstatsborgeren ikke opfylder eller ikke længere opfylder betingelserne for indrejse eller ophold i medlemsstaterne.</w:t>
            </w:r>
          </w:p>
        </w:tc>
      </w:tr>
    </w:tbl>
    <w:p w14:paraId="12EDC751"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{FI}</w:t>
      </w:r>
      <w:r w:rsidRPr="00AB4FE5">
        <w:t>fi</w:t>
      </w:r>
      <w:r w:rsidRPr="00AB4FE5">
        <w:rPr>
          <w:rStyle w:val="HideTWBExt"/>
          <w:color w:val="auto"/>
        </w:rPr>
        <w:t>&lt;/Original&gt;</w:t>
      </w:r>
    </w:p>
    <w:p w14:paraId="4704237A" w14:textId="77777777" w:rsidR="005C4E85" w:rsidRPr="00AB4FE5" w:rsidRDefault="005C4E85" w:rsidP="005C4E85">
      <w:r w:rsidRPr="00AB4FE5">
        <w:rPr>
          <w:rStyle w:val="HideTWBExt"/>
          <w:color w:val="auto"/>
        </w:rPr>
        <w:t>&lt;/AmendB&gt;</w:t>
      </w:r>
    </w:p>
    <w:p w14:paraId="770F385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116</w:t>
      </w:r>
      <w:r w:rsidRPr="00AB4FE5">
        <w:rPr>
          <w:rStyle w:val="HideTWBExt"/>
          <w:color w:val="auto"/>
        </w:rPr>
        <w:t>&lt;/NumAmB&gt;</w:t>
      </w:r>
    </w:p>
    <w:p w14:paraId="1DF039FE"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23ED9287" w14:textId="77777777" w:rsidR="005C4E85" w:rsidRPr="00AB4FE5" w:rsidRDefault="005C4E85" w:rsidP="005C4E85">
      <w:pPr>
        <w:pStyle w:val="NormalBold"/>
      </w:pPr>
      <w:r w:rsidRPr="00AB4FE5">
        <w:rPr>
          <w:rStyle w:val="HideTWBExt"/>
          <w:b w:val="0"/>
          <w:color w:val="auto"/>
        </w:rPr>
        <w:t>&lt;/RepeatBlock-By&gt;</w:t>
      </w:r>
    </w:p>
    <w:p w14:paraId="6C1B02E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34C6603" w14:textId="77777777" w:rsidR="005C4E85" w:rsidRPr="00AB4FE5" w:rsidRDefault="005C4E85" w:rsidP="005C4E85">
      <w:pPr>
        <w:pStyle w:val="NormalBold"/>
      </w:pPr>
      <w:r w:rsidRPr="00AB4FE5">
        <w:rPr>
          <w:rStyle w:val="HideTWBExt"/>
          <w:color w:val="auto"/>
        </w:rPr>
        <w:t>&lt;Article&gt;</w:t>
      </w:r>
      <w:r w:rsidRPr="00AB4FE5">
        <w:t>Artikel 5 – stk. 6</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0ED6A40" w14:textId="77777777" w:rsidTr="00294C15">
        <w:trPr>
          <w:trHeight w:hRule="exact" w:val="240"/>
          <w:jc w:val="center"/>
        </w:trPr>
        <w:tc>
          <w:tcPr>
            <w:tcW w:w="9752" w:type="dxa"/>
            <w:gridSpan w:val="2"/>
            <w:tcBorders>
              <w:top w:val="nil"/>
              <w:left w:val="nil"/>
              <w:bottom w:val="nil"/>
              <w:right w:val="nil"/>
            </w:tcBorders>
          </w:tcPr>
          <w:p w14:paraId="04F25D2E" w14:textId="77777777" w:rsidR="005C4E85" w:rsidRPr="00AB4FE5" w:rsidRDefault="005C4E85" w:rsidP="00294C15">
            <w:pPr>
              <w:rPr>
                <w:lang w:eastAsia="en-GB"/>
              </w:rPr>
            </w:pPr>
          </w:p>
        </w:tc>
      </w:tr>
      <w:tr w:rsidR="005C4E85" w:rsidRPr="00AB4FE5" w14:paraId="185F8A13" w14:textId="77777777" w:rsidTr="00294C15">
        <w:trPr>
          <w:trHeight w:val="240"/>
          <w:jc w:val="center"/>
        </w:trPr>
        <w:tc>
          <w:tcPr>
            <w:tcW w:w="4876" w:type="dxa"/>
            <w:tcBorders>
              <w:top w:val="nil"/>
              <w:left w:val="nil"/>
              <w:bottom w:val="nil"/>
              <w:right w:val="nil"/>
            </w:tcBorders>
          </w:tcPr>
          <w:p w14:paraId="0F121077"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30E5855" w14:textId="77777777" w:rsidR="005C4E85" w:rsidRPr="00AB4FE5" w:rsidRDefault="005C4E85" w:rsidP="00294C15">
            <w:pPr>
              <w:pStyle w:val="AmColumnHeading"/>
            </w:pPr>
            <w:r w:rsidRPr="00AB4FE5">
              <w:t>Ændringsforslag</w:t>
            </w:r>
          </w:p>
        </w:tc>
      </w:tr>
      <w:tr w:rsidR="005C4E85" w:rsidRPr="00AB4FE5" w14:paraId="6CB7589F" w14:textId="77777777" w:rsidTr="00294C15">
        <w:trPr>
          <w:jc w:val="center"/>
        </w:trPr>
        <w:tc>
          <w:tcPr>
            <w:tcW w:w="4876" w:type="dxa"/>
            <w:tcBorders>
              <w:top w:val="nil"/>
              <w:left w:val="nil"/>
              <w:bottom w:val="nil"/>
              <w:right w:val="nil"/>
            </w:tcBorders>
          </w:tcPr>
          <w:p w14:paraId="2440C289" w14:textId="77777777" w:rsidR="005C4E85" w:rsidRPr="00AB4FE5" w:rsidRDefault="005C4E85" w:rsidP="00294C15">
            <w:pPr>
              <w:pStyle w:val="Normal6a"/>
            </w:pPr>
            <w:r w:rsidRPr="00AB4FE5">
              <w:rPr>
                <w:b/>
                <w:i/>
              </w:rPr>
              <w:t>6.</w:t>
            </w:r>
            <w:r w:rsidRPr="00AB4FE5">
              <w:tab/>
            </w:r>
            <w:r w:rsidRPr="00AB4FE5">
              <w:rPr>
                <w:b/>
                <w:i/>
              </w:rPr>
              <w:t>De nationale myndigheder og Europol ser bort fra følgende:</w:t>
            </w:r>
          </w:p>
        </w:tc>
        <w:tc>
          <w:tcPr>
            <w:tcW w:w="4876" w:type="dxa"/>
            <w:tcBorders>
              <w:top w:val="nil"/>
              <w:left w:val="nil"/>
              <w:bottom w:val="nil"/>
              <w:right w:val="nil"/>
            </w:tcBorders>
          </w:tcPr>
          <w:p w14:paraId="6373CE1F" w14:textId="77777777" w:rsidR="005C4E85" w:rsidRPr="00AB4FE5" w:rsidRDefault="005C4E85" w:rsidP="00294C15">
            <w:pPr>
              <w:pStyle w:val="Normal6a"/>
            </w:pPr>
            <w:r w:rsidRPr="00AB4FE5">
              <w:rPr>
                <w:b/>
                <w:i/>
              </w:rPr>
              <w:t>udgår</w:t>
            </w:r>
          </w:p>
        </w:tc>
      </w:tr>
      <w:tr w:rsidR="005C4E85" w:rsidRPr="00AB4FE5" w14:paraId="27B1CE83" w14:textId="77777777" w:rsidTr="00294C15">
        <w:trPr>
          <w:jc w:val="center"/>
        </w:trPr>
        <w:tc>
          <w:tcPr>
            <w:tcW w:w="4876" w:type="dxa"/>
            <w:tcBorders>
              <w:top w:val="nil"/>
              <w:left w:val="nil"/>
              <w:bottom w:val="nil"/>
              <w:right w:val="nil"/>
            </w:tcBorders>
          </w:tcPr>
          <w:p w14:paraId="50CFB20A" w14:textId="77777777" w:rsidR="005C4E85" w:rsidRPr="00AB4FE5" w:rsidRDefault="005C4E85" w:rsidP="00294C15">
            <w:pPr>
              <w:pStyle w:val="Normal6a"/>
            </w:pPr>
            <w:r w:rsidRPr="00AB4FE5">
              <w:rPr>
                <w:b/>
                <w:i/>
              </w:rPr>
              <w:t>a) resultaterne af den automatiske beregningsmekanisme, der giver oplysninger om den maksimale varighed af det tilladte ophold, jf. artikel 11 i forordning (EU) 2017/2226</w:t>
            </w:r>
          </w:p>
        </w:tc>
        <w:tc>
          <w:tcPr>
            <w:tcW w:w="4876" w:type="dxa"/>
            <w:tcBorders>
              <w:top w:val="nil"/>
              <w:left w:val="nil"/>
              <w:bottom w:val="nil"/>
              <w:right w:val="nil"/>
            </w:tcBorders>
          </w:tcPr>
          <w:p w14:paraId="4AEE0139" w14:textId="77777777" w:rsidR="005C4E85" w:rsidRPr="00AB4FE5" w:rsidRDefault="005C4E85" w:rsidP="00294C15">
            <w:pPr>
              <w:pStyle w:val="Normal6a"/>
            </w:pPr>
          </w:p>
        </w:tc>
      </w:tr>
      <w:tr w:rsidR="005C4E85" w:rsidRPr="00AB4FE5" w14:paraId="4CD19690" w14:textId="77777777" w:rsidTr="00294C15">
        <w:trPr>
          <w:jc w:val="center"/>
        </w:trPr>
        <w:tc>
          <w:tcPr>
            <w:tcW w:w="4876" w:type="dxa"/>
            <w:tcBorders>
              <w:top w:val="nil"/>
              <w:left w:val="nil"/>
              <w:bottom w:val="nil"/>
              <w:right w:val="nil"/>
            </w:tcBorders>
          </w:tcPr>
          <w:p w14:paraId="6B4C3328" w14:textId="77777777" w:rsidR="005C4E85" w:rsidRPr="00AB4FE5" w:rsidRDefault="005C4E85" w:rsidP="00294C15">
            <w:pPr>
              <w:pStyle w:val="Normal6a"/>
            </w:pPr>
            <w:r w:rsidRPr="00AB4FE5">
              <w:rPr>
                <w:b/>
                <w:i/>
              </w:rPr>
              <w:t>b) den automatisk genererede liste over personer, hvis tilladelse til ophold er udløbet, og konsekvenserne heraf, jf. nævnte forordnings artikel 6, stk. 1, litra c) og h), artikel 12, stk. 3, artikel 16, stk. 4, artikel 34, stk. 3, artikel 50, stk. 1, litra i) og k), og artikel 63, stk. 1, litra e).</w:t>
            </w:r>
          </w:p>
        </w:tc>
        <w:tc>
          <w:tcPr>
            <w:tcW w:w="4876" w:type="dxa"/>
            <w:tcBorders>
              <w:top w:val="nil"/>
              <w:left w:val="nil"/>
              <w:bottom w:val="nil"/>
              <w:right w:val="nil"/>
            </w:tcBorders>
          </w:tcPr>
          <w:p w14:paraId="65536EE1" w14:textId="77777777" w:rsidR="005C4E85" w:rsidRPr="00AB4FE5" w:rsidRDefault="005C4E85" w:rsidP="00294C15">
            <w:pPr>
              <w:pStyle w:val="Normal6a"/>
            </w:pPr>
          </w:p>
        </w:tc>
      </w:tr>
    </w:tbl>
    <w:p w14:paraId="1F89F093"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9DEFE37" w14:textId="77777777" w:rsidR="005C4E85" w:rsidRPr="00AB4FE5" w:rsidRDefault="005C4E85" w:rsidP="005C4E85">
      <w:r w:rsidRPr="00AB4FE5">
        <w:rPr>
          <w:rStyle w:val="HideTWBExt"/>
          <w:color w:val="auto"/>
        </w:rPr>
        <w:t>&lt;/AmendB&gt;</w:t>
      </w:r>
    </w:p>
    <w:p w14:paraId="631416E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117</w:t>
      </w:r>
      <w:r w:rsidRPr="00AB4FE5">
        <w:rPr>
          <w:rStyle w:val="HideTWBExt"/>
          <w:color w:val="auto"/>
        </w:rPr>
        <w:t>&lt;/NumAmB&gt;</w:t>
      </w:r>
    </w:p>
    <w:p w14:paraId="14BE92E1"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6E156CBF" w14:textId="77777777" w:rsidR="005C4E85" w:rsidRPr="00AB4FE5" w:rsidRDefault="005C4E85" w:rsidP="005C4E85">
      <w:pPr>
        <w:pStyle w:val="NormalBold"/>
      </w:pPr>
      <w:r w:rsidRPr="00AB4FE5">
        <w:rPr>
          <w:rStyle w:val="HideTWBExt"/>
          <w:b w:val="0"/>
          <w:color w:val="auto"/>
        </w:rPr>
        <w:t>&lt;/RepeatBlock-By&gt;</w:t>
      </w:r>
    </w:p>
    <w:p w14:paraId="46F9BF4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62B727C" w14:textId="77777777" w:rsidR="005C4E85" w:rsidRPr="00AB4FE5" w:rsidRDefault="005C4E85" w:rsidP="005C4E85">
      <w:pPr>
        <w:pStyle w:val="NormalBold"/>
      </w:pPr>
      <w:r w:rsidRPr="00AB4FE5">
        <w:rPr>
          <w:rStyle w:val="HideTWBExt"/>
          <w:color w:val="auto"/>
        </w:rPr>
        <w:t>&lt;Article&gt;</w:t>
      </w:r>
      <w:r w:rsidRPr="00AB4FE5">
        <w:t>Artikel 5 – stk. 9</w:t>
      </w:r>
      <w:r w:rsidRPr="00AB4FE5">
        <w:rPr>
          <w:rStyle w:val="HideTWBExt"/>
          <w:color w:val="auto"/>
        </w:rPr>
        <w:t>&lt;/Article&gt;</w:t>
      </w:r>
    </w:p>
    <w:p w14:paraId="7BD3F6A1" w14:textId="77777777" w:rsidR="005C4E85" w:rsidRPr="00AB4FE5" w:rsidRDefault="005C4E85" w:rsidP="005C4E85">
      <w:r w:rsidRPr="00AB4FE5">
        <w:rPr>
          <w:rStyle w:val="HideTWBExt"/>
          <w:color w:val="auto"/>
        </w:rPr>
        <w:t>&lt;DocAmend2&gt;</w:t>
      </w:r>
      <w:r w:rsidRPr="00AB4FE5">
        <w:t>––</w:t>
      </w:r>
      <w:r w:rsidRPr="00AB4FE5">
        <w:rPr>
          <w:rStyle w:val="HideTWBExt"/>
          <w:color w:val="auto"/>
        </w:rPr>
        <w:t>&lt;/DocAmend2&gt;</w:t>
      </w:r>
    </w:p>
    <w:p w14:paraId="0DA97ACC" w14:textId="77777777" w:rsidR="005C4E85" w:rsidRPr="00AB4FE5" w:rsidRDefault="005C4E85" w:rsidP="005C4E85">
      <w:r w:rsidRPr="00AB4FE5">
        <w:rPr>
          <w:rStyle w:val="HideTWBExt"/>
          <w:color w:val="auto"/>
        </w:rPr>
        <w:t>&lt;Article2&gt;</w:t>
      </w:r>
      <w:r w:rsidRPr="00AB4FE5">
        <w:t>–––</w:t>
      </w:r>
      <w:r w:rsidRPr="00AB4FE5">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7361067" w14:textId="77777777" w:rsidTr="00294C15">
        <w:trPr>
          <w:trHeight w:hRule="exact" w:val="240"/>
          <w:jc w:val="center"/>
        </w:trPr>
        <w:tc>
          <w:tcPr>
            <w:tcW w:w="9752" w:type="dxa"/>
            <w:gridSpan w:val="2"/>
            <w:tcBorders>
              <w:top w:val="nil"/>
              <w:left w:val="nil"/>
              <w:bottom w:val="nil"/>
              <w:right w:val="nil"/>
            </w:tcBorders>
          </w:tcPr>
          <w:p w14:paraId="39D8A4C6" w14:textId="77777777" w:rsidR="005C4E85" w:rsidRPr="00AB4FE5" w:rsidRDefault="005C4E85" w:rsidP="00294C15">
            <w:pPr>
              <w:rPr>
                <w:lang w:eastAsia="en-GB"/>
              </w:rPr>
            </w:pPr>
          </w:p>
        </w:tc>
      </w:tr>
      <w:tr w:rsidR="005C4E85" w:rsidRPr="00AB4FE5" w14:paraId="5B797B1A" w14:textId="77777777" w:rsidTr="00294C15">
        <w:trPr>
          <w:trHeight w:val="240"/>
          <w:jc w:val="center"/>
        </w:trPr>
        <w:tc>
          <w:tcPr>
            <w:tcW w:w="4876" w:type="dxa"/>
            <w:tcBorders>
              <w:top w:val="nil"/>
              <w:left w:val="nil"/>
              <w:bottom w:val="nil"/>
              <w:right w:val="nil"/>
            </w:tcBorders>
          </w:tcPr>
          <w:p w14:paraId="00201C6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AEE8537" w14:textId="77777777" w:rsidR="005C4E85" w:rsidRPr="00AB4FE5" w:rsidRDefault="005C4E85" w:rsidP="00294C15">
            <w:pPr>
              <w:pStyle w:val="AmColumnHeading"/>
            </w:pPr>
            <w:r w:rsidRPr="00AB4FE5">
              <w:t>Ændringsforslag</w:t>
            </w:r>
          </w:p>
        </w:tc>
      </w:tr>
      <w:tr w:rsidR="005C4E85" w:rsidRPr="00AB4FE5" w14:paraId="7E589E12" w14:textId="77777777" w:rsidTr="00294C15">
        <w:trPr>
          <w:jc w:val="center"/>
        </w:trPr>
        <w:tc>
          <w:tcPr>
            <w:tcW w:w="4876" w:type="dxa"/>
            <w:tcBorders>
              <w:top w:val="nil"/>
              <w:left w:val="nil"/>
              <w:bottom w:val="nil"/>
              <w:right w:val="nil"/>
            </w:tcBorders>
          </w:tcPr>
          <w:p w14:paraId="5E7480DD" w14:textId="77777777" w:rsidR="005C4E85" w:rsidRPr="00AB4FE5" w:rsidRDefault="005C4E85" w:rsidP="00294C15">
            <w:pPr>
              <w:pStyle w:val="Normal6a"/>
            </w:pPr>
            <w:r w:rsidRPr="00AB4FE5">
              <w:t xml:space="preserve">Ind- og udrejsesystemet er gradvist ved at blive udrullet. I denne udrulningsperiode [fra ...] kan det ske, at dine personoplysninger, herunder biometriske oplysninger, ikke indsamles i ind- og udrejsesystemet ved alle medlemsstaternes ydre grænser. </w:t>
            </w:r>
            <w:r w:rsidRPr="00AB4FE5">
              <w:rPr>
                <w:b/>
                <w:i/>
              </w:rPr>
              <w:t xml:space="preserve">Hvis det er et krav at indsamle disse oplysninger, og du vælger ikke at </w:t>
            </w:r>
            <w:r w:rsidRPr="00AB4FE5">
              <w:t xml:space="preserve">give </w:t>
            </w:r>
            <w:r w:rsidRPr="00AB4FE5">
              <w:rPr>
                <w:b/>
                <w:i/>
              </w:rPr>
              <w:t>dem,</w:t>
            </w:r>
            <w:r w:rsidRPr="00AB4FE5">
              <w:t xml:space="preserve"> </w:t>
            </w:r>
            <w:r w:rsidRPr="00AB4FE5">
              <w:rPr>
                <w:b/>
                <w:i/>
              </w:rPr>
              <w:t>vil du blive nægtet</w:t>
            </w:r>
            <w:r w:rsidRPr="00AB4FE5">
              <w:t xml:space="preserve"> indrejse. I denne periode med gradvis udrulning vil dine oplysninger ikke automatisk blive føjet til en liste over personer, hvis tilladelse til ophold er udløbet. Desuden vil du ikke kunne kontrollere, hvor meget længere du har tilladelse til ophold, ved at bruge det websted eller udstyr, der er tilgængeligt ved grænseovergangsstederne.</w:t>
            </w:r>
          </w:p>
        </w:tc>
        <w:tc>
          <w:tcPr>
            <w:tcW w:w="4876" w:type="dxa"/>
            <w:tcBorders>
              <w:top w:val="nil"/>
              <w:left w:val="nil"/>
              <w:bottom w:val="nil"/>
              <w:right w:val="nil"/>
            </w:tcBorders>
          </w:tcPr>
          <w:p w14:paraId="3680981F" w14:textId="77777777" w:rsidR="005C4E85" w:rsidRPr="00AB4FE5" w:rsidRDefault="005C4E85" w:rsidP="00294C15">
            <w:pPr>
              <w:pStyle w:val="Normal6a"/>
            </w:pPr>
            <w:r w:rsidRPr="00AB4FE5">
              <w:t xml:space="preserve">Ind- og udrejsesystemet er gradvist ved at blive udrullet. I denne udrulningsperiode [fra ...] kan det ske, at dine personoplysninger, herunder biometriske oplysninger, ikke indsamles i ind- og udrejsesystemet ved alle medlemsstaternes ydre grænser. </w:t>
            </w:r>
            <w:r w:rsidRPr="00AB4FE5">
              <w:rPr>
                <w:b/>
                <w:i/>
              </w:rPr>
              <w:t xml:space="preserve">Ved de grænseovergangssteder, hvor ind- og udrejsesystemet drives med biometriske funktioner, er du forpligtet til at </w:t>
            </w:r>
            <w:r w:rsidRPr="00AB4FE5">
              <w:t xml:space="preserve">give </w:t>
            </w:r>
            <w:r w:rsidRPr="00AB4FE5">
              <w:rPr>
                <w:b/>
                <w:i/>
              </w:rPr>
              <w:t>biometriske oplysninger. Manglende registrering af biometriske oplysninger i den periode, hvor ind- og udrejsesystemet gradvist sættes i drift, vil ikke i sig selv føre til automatisk nægtelse af</w:t>
            </w:r>
            <w:r w:rsidRPr="00AB4FE5">
              <w:t xml:space="preserve"> indrejse. I denne periode med gradvis udrulning vil dine oplysninger ikke automatisk blive føjet til en liste over personer, hvis tilladelse til ophold er udløbet. Desuden vil du ikke kunne kontrollere, hvor meget længere du har tilladelse til ophold, ved at bruge det websted eller udstyr, der er tilgængeligt ved grænseovergangsstederne.</w:t>
            </w:r>
          </w:p>
        </w:tc>
      </w:tr>
    </w:tbl>
    <w:p w14:paraId="28B51D5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7325ACE" w14:textId="77777777" w:rsidR="005C4E85" w:rsidRPr="00AB4FE5" w:rsidRDefault="005C4E85" w:rsidP="005C4E85">
      <w:r w:rsidRPr="00AB4FE5">
        <w:rPr>
          <w:rStyle w:val="HideTWBExt"/>
          <w:color w:val="auto"/>
        </w:rPr>
        <w:t>&lt;/AmendB&gt;</w:t>
      </w:r>
    </w:p>
    <w:p w14:paraId="02D9C3C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118</w:t>
      </w:r>
      <w:r w:rsidRPr="00AB4FE5">
        <w:rPr>
          <w:rStyle w:val="HideTWBExt"/>
          <w:color w:val="auto"/>
        </w:rPr>
        <w:t>&lt;/NumAmB&gt;</w:t>
      </w:r>
    </w:p>
    <w:p w14:paraId="77396137" w14:textId="77777777" w:rsidR="005C4E85" w:rsidRPr="00AB4FE5" w:rsidRDefault="005C4E85" w:rsidP="005C4E85">
      <w:pPr>
        <w:pStyle w:val="NormalBold"/>
      </w:pPr>
      <w:r w:rsidRPr="00AB4FE5">
        <w:rPr>
          <w:rStyle w:val="HideTWBExt"/>
          <w:b w:val="0"/>
          <w:color w:val="auto"/>
        </w:rPr>
        <w:t>&lt;RepeatBlock-By&gt;&lt;Members&gt;</w:t>
      </w:r>
      <w:r w:rsidRPr="00AB4FE5">
        <w:t>Francisco Assis</w:t>
      </w:r>
      <w:r w:rsidRPr="00AB4FE5">
        <w:rPr>
          <w:rStyle w:val="HideTWBExt"/>
          <w:b w:val="0"/>
          <w:color w:val="auto"/>
        </w:rPr>
        <w:t>&lt;/Members&gt;</w:t>
      </w:r>
    </w:p>
    <w:p w14:paraId="6F5381B4" w14:textId="77777777" w:rsidR="005C4E85" w:rsidRPr="00AB4FE5" w:rsidRDefault="005C4E85" w:rsidP="005C4E85">
      <w:r w:rsidRPr="00AB4FE5">
        <w:rPr>
          <w:rStyle w:val="HideTWBExt"/>
          <w:color w:val="auto"/>
        </w:rPr>
        <w:t>&lt;AuNomDe&gt;</w:t>
      </w:r>
      <w:r w:rsidRPr="00AB4FE5">
        <w:rPr>
          <w:rStyle w:val="HideTWBInt"/>
          <w:color w:val="auto"/>
        </w:rPr>
        <w:t>{S&amp;D}</w:t>
      </w:r>
      <w:r w:rsidRPr="00AB4FE5">
        <w:t>for S&amp;D-Gruppen</w:t>
      </w:r>
      <w:r w:rsidRPr="00AB4FE5">
        <w:rPr>
          <w:rStyle w:val="HideTWBExt"/>
          <w:color w:val="auto"/>
        </w:rPr>
        <w:t>&lt;/AuNomDe&gt;</w:t>
      </w:r>
    </w:p>
    <w:p w14:paraId="71A3B792" w14:textId="77777777" w:rsidR="005C4E85" w:rsidRPr="00AB4FE5" w:rsidRDefault="005C4E85" w:rsidP="005C4E85">
      <w:pPr>
        <w:pStyle w:val="NormalBold"/>
      </w:pPr>
      <w:r w:rsidRPr="00AB4FE5">
        <w:rPr>
          <w:rStyle w:val="HideTWBExt"/>
          <w:b w:val="0"/>
          <w:color w:val="auto"/>
        </w:rPr>
        <w:t>&lt;/RepeatBlock-By&gt;</w:t>
      </w:r>
    </w:p>
    <w:p w14:paraId="30C64C8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271E36E" w14:textId="77777777" w:rsidR="005C4E85" w:rsidRPr="00AB4FE5" w:rsidRDefault="005C4E85" w:rsidP="005C4E85">
      <w:pPr>
        <w:pStyle w:val="NormalBold"/>
      </w:pPr>
      <w:r w:rsidRPr="00AB4FE5">
        <w:rPr>
          <w:rStyle w:val="HideTWBExt"/>
          <w:color w:val="auto"/>
        </w:rPr>
        <w:t>&lt;Article&gt;</w:t>
      </w:r>
      <w:r w:rsidRPr="00AB4FE5">
        <w:t>Artikel 5 – stk. 9</w:t>
      </w:r>
      <w:r w:rsidRPr="00AB4FE5">
        <w:rPr>
          <w:rStyle w:val="HideTWBExt"/>
          <w:color w:val="auto"/>
        </w:rPr>
        <w:t>&lt;/Article&gt;</w:t>
      </w:r>
    </w:p>
    <w:p w14:paraId="262EC263" w14:textId="77777777" w:rsidR="005C4E85" w:rsidRPr="00AB4FE5" w:rsidRDefault="005C4E85" w:rsidP="005C4E85">
      <w:r w:rsidRPr="00AB4FE5">
        <w:rPr>
          <w:rStyle w:val="HideTWBExt"/>
          <w:color w:val="auto"/>
        </w:rPr>
        <w:t>&lt;DocAmend2&gt;</w:t>
      </w:r>
      <w:r w:rsidRPr="00AB4FE5">
        <w:t>–</w:t>
      </w:r>
      <w:r w:rsidRPr="00AB4FE5">
        <w:rPr>
          <w:rStyle w:val="HideTWBExt"/>
          <w:color w:val="auto"/>
        </w:rPr>
        <w:t>&lt;/DocAmend2&gt;</w:t>
      </w:r>
    </w:p>
    <w:p w14:paraId="6AE4181E" w14:textId="77777777" w:rsidR="005C4E85" w:rsidRPr="00AB4FE5" w:rsidRDefault="005C4E85" w:rsidP="005C4E85">
      <w:r w:rsidRPr="00AB4FE5">
        <w:rPr>
          <w:rStyle w:val="HideTWBExt"/>
          <w:color w:val="auto"/>
        </w:rPr>
        <w:t>&lt;Article2&gt;</w:t>
      </w:r>
      <w:r w:rsidRPr="00AB4FE5">
        <w:t>–</w:t>
      </w:r>
      <w:r w:rsidRPr="00AB4FE5">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39ED792" w14:textId="77777777" w:rsidTr="00294C15">
        <w:trPr>
          <w:trHeight w:hRule="exact" w:val="240"/>
          <w:jc w:val="center"/>
        </w:trPr>
        <w:tc>
          <w:tcPr>
            <w:tcW w:w="9752" w:type="dxa"/>
            <w:gridSpan w:val="2"/>
            <w:tcBorders>
              <w:top w:val="nil"/>
              <w:left w:val="nil"/>
              <w:bottom w:val="nil"/>
              <w:right w:val="nil"/>
            </w:tcBorders>
          </w:tcPr>
          <w:p w14:paraId="4B7E3407" w14:textId="77777777" w:rsidR="005C4E85" w:rsidRPr="00AB4FE5" w:rsidRDefault="005C4E85" w:rsidP="00294C15">
            <w:pPr>
              <w:rPr>
                <w:lang w:eastAsia="en-GB"/>
              </w:rPr>
            </w:pPr>
          </w:p>
        </w:tc>
      </w:tr>
      <w:tr w:rsidR="005C4E85" w:rsidRPr="00AB4FE5" w14:paraId="61A0E333" w14:textId="77777777" w:rsidTr="00294C15">
        <w:trPr>
          <w:trHeight w:val="240"/>
          <w:jc w:val="center"/>
        </w:trPr>
        <w:tc>
          <w:tcPr>
            <w:tcW w:w="4876" w:type="dxa"/>
            <w:tcBorders>
              <w:top w:val="nil"/>
              <w:left w:val="nil"/>
              <w:bottom w:val="nil"/>
              <w:right w:val="nil"/>
            </w:tcBorders>
          </w:tcPr>
          <w:p w14:paraId="3FC0CC83"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2729A93" w14:textId="77777777" w:rsidR="005C4E85" w:rsidRPr="00AB4FE5" w:rsidRDefault="005C4E85" w:rsidP="00294C15">
            <w:pPr>
              <w:pStyle w:val="AmColumnHeading"/>
            </w:pPr>
            <w:r w:rsidRPr="00AB4FE5">
              <w:t>Ændringsforslag</w:t>
            </w:r>
          </w:p>
        </w:tc>
      </w:tr>
      <w:tr w:rsidR="005C4E85" w:rsidRPr="00AB4FE5" w14:paraId="25F28727" w14:textId="77777777" w:rsidTr="00294C15">
        <w:trPr>
          <w:jc w:val="center"/>
        </w:trPr>
        <w:tc>
          <w:tcPr>
            <w:tcW w:w="4876" w:type="dxa"/>
            <w:tcBorders>
              <w:top w:val="nil"/>
              <w:left w:val="nil"/>
              <w:bottom w:val="nil"/>
              <w:right w:val="nil"/>
            </w:tcBorders>
          </w:tcPr>
          <w:p w14:paraId="743907A5" w14:textId="77777777" w:rsidR="005C4E85" w:rsidRPr="00AB4FE5" w:rsidRDefault="005C4E85" w:rsidP="00294C15">
            <w:pPr>
              <w:pStyle w:val="Normal6a"/>
            </w:pPr>
            <w:r w:rsidRPr="00AB4FE5">
              <w:t xml:space="preserve">Ind- og udrejsesystemet er gradvist ved at blive udrullet. I denne udrulningsperiode [fra ...] kan det ske, at dine personoplysninger, herunder biometriske oplysninger, </w:t>
            </w:r>
            <w:r w:rsidRPr="00AB4FE5">
              <w:rPr>
                <w:b/>
                <w:i/>
              </w:rPr>
              <w:t>ikke</w:t>
            </w:r>
            <w:r w:rsidRPr="00AB4FE5">
              <w:t xml:space="preserve"> indsamles i ind- og udrejsesystemet ved </w:t>
            </w:r>
            <w:r w:rsidRPr="00AB4FE5">
              <w:rPr>
                <w:b/>
                <w:i/>
              </w:rPr>
              <w:t>alle</w:t>
            </w:r>
            <w:r w:rsidRPr="00AB4FE5">
              <w:t xml:space="preserve"> </w:t>
            </w:r>
            <w:r w:rsidRPr="00AB4FE5">
              <w:rPr>
                <w:b/>
                <w:i/>
              </w:rPr>
              <w:t>medlemsstaternes</w:t>
            </w:r>
            <w:r w:rsidRPr="00AB4FE5">
              <w:t xml:space="preserve"> ydre grænser. Hvis</w:t>
            </w:r>
            <w:r w:rsidRPr="00AB4FE5">
              <w:rPr>
                <w:b/>
                <w:i/>
              </w:rPr>
              <w:t xml:space="preserve"> det er et krav at indsamle disse</w:t>
            </w:r>
            <w:r w:rsidRPr="00AB4FE5">
              <w:t xml:space="preserve"> oplysninger, og du vælger ikke at give dem, vil du blive nægtet indrejse. I denne periode med gradvis udrulning vil dine oplysninger ikke automatisk blive føjet til en liste over personer, hvis tilladelse til ophold er udløbet. Desuden vil du ikke kunne kontrollere, hvor meget længere du har tilladelse til ophold, ved at bruge det websted eller udstyr, der er tilgængeligt ved grænseovergangsstederne.</w:t>
            </w:r>
          </w:p>
        </w:tc>
        <w:tc>
          <w:tcPr>
            <w:tcW w:w="4876" w:type="dxa"/>
            <w:tcBorders>
              <w:top w:val="nil"/>
              <w:left w:val="nil"/>
              <w:bottom w:val="nil"/>
              <w:right w:val="nil"/>
            </w:tcBorders>
          </w:tcPr>
          <w:p w14:paraId="4AE74944" w14:textId="77777777" w:rsidR="005C4E85" w:rsidRPr="00AB4FE5" w:rsidRDefault="005C4E85" w:rsidP="00294C15">
            <w:pPr>
              <w:pStyle w:val="Normal6a"/>
            </w:pPr>
            <w:r w:rsidRPr="00AB4FE5">
              <w:t xml:space="preserve">Ind- og udrejsesystemet er gradvist ved at blive udrullet. I denne udrulningsperiode [fra ...] kan det ske, at dine personoplysninger, herunder biometriske oplysninger, indsamles i ind- og udrejsesystemet ved </w:t>
            </w:r>
            <w:r w:rsidRPr="00AB4FE5">
              <w:rPr>
                <w:b/>
                <w:i/>
              </w:rPr>
              <w:t>visse</w:t>
            </w:r>
            <w:r w:rsidRPr="00AB4FE5">
              <w:t xml:space="preserve"> </w:t>
            </w:r>
            <w:r w:rsidRPr="00AB4FE5">
              <w:rPr>
                <w:b/>
                <w:i/>
              </w:rPr>
              <w:t>medlemsstaters ydre grænser og muligvis ikke indsamles ved andre medlemsstaters</w:t>
            </w:r>
            <w:r w:rsidRPr="00AB4FE5">
              <w:t xml:space="preserve"> ydre grænser. Hvis </w:t>
            </w:r>
            <w:r w:rsidRPr="00AB4FE5">
              <w:rPr>
                <w:b/>
                <w:i/>
              </w:rPr>
              <w:t>en medlemsstat anmoder dig om at tillade indsamling af</w:t>
            </w:r>
            <w:r w:rsidRPr="00AB4FE5">
              <w:t xml:space="preserve"> disse oplysninger, og du vælger ikke at give dem, vil du blive nægtet indrejse. I denne periode med gradvis udrulning vil dine oplysninger ikke automatisk blive føjet til en liste over personer, hvis tilladelse til ophold </w:t>
            </w:r>
            <w:r w:rsidRPr="00AB4FE5">
              <w:rPr>
                <w:b/>
                <w:i/>
              </w:rPr>
              <w:t>potentielt</w:t>
            </w:r>
            <w:r w:rsidRPr="00AB4FE5">
              <w:t xml:space="preserve"> er udløbet. Desuden vil du ikke kunne kontrollere, hvor meget længere du har tilladelse til ophold, ved at bruge det websted eller udstyr, der er tilgængeligt ved grænseovergangsstederne. </w:t>
            </w:r>
            <w:r w:rsidRPr="00AB4FE5">
              <w:rPr>
                <w:b/>
                <w:i/>
              </w:rPr>
              <w:t>Du kan rette eventuelle spørgsmål vedrørende varigheden af dit tilladte ophold til de relevante nationale myndigheder ved de ydre grænser.</w:t>
            </w:r>
          </w:p>
        </w:tc>
      </w:tr>
    </w:tbl>
    <w:p w14:paraId="6437A7A7"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6278C42"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763C8A9A" w14:textId="77777777" w:rsidR="005C4E85" w:rsidRPr="00AB4FE5" w:rsidRDefault="005C4E85" w:rsidP="005C4E85">
      <w:pPr>
        <w:pStyle w:val="AmJustText"/>
      </w:pPr>
      <w:r w:rsidRPr="00AB4FE5">
        <w:t>(Dette ændringsforslag finder kun anvendelse på de foreslåede supplerende oplysninger, der er omhandlet i artikel 5, stk. 9, i denne forordning.)</w:t>
      </w:r>
    </w:p>
    <w:p w14:paraId="0B9E32DB" w14:textId="77777777" w:rsidR="005C4E85" w:rsidRPr="00AB4FE5" w:rsidRDefault="005C4E85" w:rsidP="005C4E85">
      <w:r w:rsidRPr="00AB4FE5">
        <w:rPr>
          <w:rStyle w:val="HideTWBExt"/>
          <w:color w:val="auto"/>
        </w:rPr>
        <w:t>&lt;/AmendB&gt;</w:t>
      </w:r>
    </w:p>
    <w:p w14:paraId="7236665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119</w:t>
      </w:r>
      <w:r w:rsidRPr="00AB4FE5">
        <w:rPr>
          <w:rStyle w:val="HideTWBExt"/>
          <w:color w:val="auto"/>
        </w:rPr>
        <w:t>&lt;/NumAmB&gt;</w:t>
      </w:r>
    </w:p>
    <w:p w14:paraId="2C013807"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45CF3A56" w14:textId="77777777" w:rsidR="005C4E85" w:rsidRPr="00AB4FE5" w:rsidRDefault="005C4E85" w:rsidP="005C4E85">
      <w:pPr>
        <w:pStyle w:val="NormalBold"/>
      </w:pPr>
      <w:r w:rsidRPr="00AB4FE5">
        <w:rPr>
          <w:rStyle w:val="HideTWBExt"/>
          <w:b w:val="0"/>
          <w:color w:val="auto"/>
        </w:rPr>
        <w:t>&lt;/RepeatBlock-By&gt;</w:t>
      </w:r>
    </w:p>
    <w:p w14:paraId="39FDCE4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8DE8BB9" w14:textId="77777777" w:rsidR="005C4E85" w:rsidRPr="00AB4FE5" w:rsidRDefault="005C4E85" w:rsidP="005C4E85">
      <w:pPr>
        <w:pStyle w:val="NormalBold"/>
      </w:pPr>
      <w:r w:rsidRPr="00AB4FE5">
        <w:rPr>
          <w:rStyle w:val="HideTWBExt"/>
          <w:color w:val="auto"/>
        </w:rPr>
        <w:t>&lt;Article&gt;</w:t>
      </w:r>
      <w:r w:rsidRPr="00AB4FE5">
        <w:t>Artikel 5 – stk. 11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7F23CC8" w14:textId="77777777" w:rsidTr="00294C15">
        <w:trPr>
          <w:trHeight w:hRule="exact" w:val="240"/>
          <w:jc w:val="center"/>
        </w:trPr>
        <w:tc>
          <w:tcPr>
            <w:tcW w:w="9752" w:type="dxa"/>
            <w:gridSpan w:val="2"/>
            <w:tcBorders>
              <w:top w:val="nil"/>
              <w:left w:val="nil"/>
              <w:bottom w:val="nil"/>
              <w:right w:val="nil"/>
            </w:tcBorders>
          </w:tcPr>
          <w:p w14:paraId="6CA31890" w14:textId="77777777" w:rsidR="005C4E85" w:rsidRPr="00AB4FE5" w:rsidRDefault="005C4E85" w:rsidP="00294C15">
            <w:pPr>
              <w:rPr>
                <w:lang w:eastAsia="en-GB"/>
              </w:rPr>
            </w:pPr>
          </w:p>
        </w:tc>
      </w:tr>
      <w:tr w:rsidR="005C4E85" w:rsidRPr="00AB4FE5" w14:paraId="0428797E" w14:textId="77777777" w:rsidTr="00294C15">
        <w:trPr>
          <w:trHeight w:val="240"/>
          <w:jc w:val="center"/>
        </w:trPr>
        <w:tc>
          <w:tcPr>
            <w:tcW w:w="4876" w:type="dxa"/>
            <w:tcBorders>
              <w:top w:val="nil"/>
              <w:left w:val="nil"/>
              <w:bottom w:val="nil"/>
              <w:right w:val="nil"/>
            </w:tcBorders>
          </w:tcPr>
          <w:p w14:paraId="331290D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A4C1758" w14:textId="77777777" w:rsidR="005C4E85" w:rsidRPr="00AB4FE5" w:rsidRDefault="005C4E85" w:rsidP="00294C15">
            <w:pPr>
              <w:pStyle w:val="AmColumnHeading"/>
            </w:pPr>
            <w:r w:rsidRPr="00AB4FE5">
              <w:t>Ændringsforslag</w:t>
            </w:r>
          </w:p>
        </w:tc>
      </w:tr>
      <w:tr w:rsidR="005C4E85" w:rsidRPr="00AB4FE5" w14:paraId="529C639B" w14:textId="77777777" w:rsidTr="00294C15">
        <w:trPr>
          <w:jc w:val="center"/>
        </w:trPr>
        <w:tc>
          <w:tcPr>
            <w:tcW w:w="4876" w:type="dxa"/>
            <w:tcBorders>
              <w:top w:val="nil"/>
              <w:left w:val="nil"/>
              <w:bottom w:val="nil"/>
              <w:right w:val="nil"/>
            </w:tcBorders>
          </w:tcPr>
          <w:p w14:paraId="1FC9872E" w14:textId="77777777" w:rsidR="005C4E85" w:rsidRPr="00AB4FE5" w:rsidRDefault="005C4E85" w:rsidP="00294C15">
            <w:pPr>
              <w:pStyle w:val="Normal6a"/>
            </w:pPr>
            <w:r w:rsidRPr="00AB4FE5">
              <w:t>11.</w:t>
            </w:r>
            <w:r w:rsidRPr="00AB4FE5">
              <w:tab/>
              <w:t>Den oplysningskampagne, der er omhandlet i artikel 51 i forordning (EU) 2017/2226, og som ledsager idriftsættelsen af EES, skal afspejle de særlige forhold ved grænseovergangsstederne for at sikre, at de relevante oplysninger videregives til de berørte personer, og at der tages hensyn til de faser, der er fastsat i nærværende forordnings artikel 4. Kommissionen bistår medlemsstaterne med at udarbejde det tilpassede materiale til oplysningskampagnen.</w:t>
            </w:r>
          </w:p>
        </w:tc>
        <w:tc>
          <w:tcPr>
            <w:tcW w:w="4876" w:type="dxa"/>
            <w:tcBorders>
              <w:top w:val="nil"/>
              <w:left w:val="nil"/>
              <w:bottom w:val="nil"/>
              <w:right w:val="nil"/>
            </w:tcBorders>
          </w:tcPr>
          <w:p w14:paraId="1153B03A" w14:textId="77777777" w:rsidR="005C4E85" w:rsidRPr="00AB4FE5" w:rsidRDefault="005C4E85" w:rsidP="00294C15">
            <w:pPr>
              <w:pStyle w:val="Normal6a"/>
            </w:pPr>
            <w:r w:rsidRPr="00AB4FE5">
              <w:t>11.</w:t>
            </w:r>
            <w:r w:rsidRPr="00AB4FE5">
              <w:tab/>
              <w:t>Den oplysningskampagne, der er omhandlet i artikel 51 i forordning (EU) 2017/2226, og som ledsager idriftsættelsen af EES, skal afspejle de særlige forhold ved grænseovergangsstederne for at sikre, at de relevante oplysninger videregives til de berørte personer, og at der tages hensyn til de faser, der er fastsat i nærværende forordnings artikel 4. Kommissionen bistår</w:t>
            </w:r>
            <w:r w:rsidRPr="00AB4FE5">
              <w:rPr>
                <w:b/>
                <w:i/>
              </w:rPr>
              <w:t xml:space="preserve"> i samarbejde med tilsynsmyndighederne og Den Europæiske Tilsynsførende for Databeskyttelse</w:t>
            </w:r>
            <w:r w:rsidRPr="00AB4FE5">
              <w:t xml:space="preserve"> medlemsstaterne med at udarbejde det tilpassede materiale til oplysningskampagnen.</w:t>
            </w:r>
          </w:p>
        </w:tc>
      </w:tr>
    </w:tbl>
    <w:p w14:paraId="54A6168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2BB6ED3" w14:textId="77777777" w:rsidR="005C4E85" w:rsidRPr="00AB4FE5" w:rsidRDefault="005C4E85" w:rsidP="005C4E85">
      <w:r w:rsidRPr="00AB4FE5">
        <w:rPr>
          <w:rStyle w:val="HideTWBExt"/>
          <w:color w:val="auto"/>
        </w:rPr>
        <w:t>&lt;/AmendB&gt;</w:t>
      </w:r>
    </w:p>
    <w:p w14:paraId="0109074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120</w:t>
      </w:r>
      <w:r w:rsidRPr="00AB4FE5">
        <w:rPr>
          <w:rStyle w:val="HideTWBExt"/>
          <w:color w:val="auto"/>
        </w:rPr>
        <w:t>&lt;/NumAmB&gt;</w:t>
      </w:r>
    </w:p>
    <w:p w14:paraId="52695595"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2E051BB5" w14:textId="77777777" w:rsidR="005C4E85" w:rsidRPr="00AB4FE5" w:rsidRDefault="005C4E85" w:rsidP="005C4E85">
      <w:pPr>
        <w:pStyle w:val="NormalBold"/>
      </w:pPr>
      <w:r w:rsidRPr="00AB4FE5">
        <w:rPr>
          <w:rStyle w:val="HideTWBExt"/>
          <w:b w:val="0"/>
          <w:color w:val="auto"/>
        </w:rPr>
        <w:t>&lt;/RepeatBlock-By&gt;</w:t>
      </w:r>
    </w:p>
    <w:p w14:paraId="1504C73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35C8337" w14:textId="77777777" w:rsidR="005C4E85" w:rsidRPr="00AB4FE5" w:rsidRDefault="005C4E85" w:rsidP="005C4E85">
      <w:pPr>
        <w:pStyle w:val="NormalBold"/>
      </w:pPr>
      <w:r w:rsidRPr="00AB4FE5">
        <w:rPr>
          <w:rStyle w:val="HideTWBExt"/>
          <w:color w:val="auto"/>
        </w:rPr>
        <w:t>&lt;Article&gt;</w:t>
      </w:r>
      <w:r w:rsidRPr="00AB4FE5">
        <w:t>Artikel 5 – stk. 12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5E642FF" w14:textId="77777777" w:rsidTr="00294C15">
        <w:trPr>
          <w:trHeight w:hRule="exact" w:val="240"/>
          <w:jc w:val="center"/>
        </w:trPr>
        <w:tc>
          <w:tcPr>
            <w:tcW w:w="9752" w:type="dxa"/>
            <w:gridSpan w:val="2"/>
            <w:tcBorders>
              <w:top w:val="nil"/>
              <w:left w:val="nil"/>
              <w:bottom w:val="nil"/>
              <w:right w:val="nil"/>
            </w:tcBorders>
          </w:tcPr>
          <w:p w14:paraId="3F22D230" w14:textId="77777777" w:rsidR="005C4E85" w:rsidRPr="00AB4FE5" w:rsidRDefault="005C4E85" w:rsidP="00294C15">
            <w:pPr>
              <w:rPr>
                <w:lang w:eastAsia="en-GB"/>
              </w:rPr>
            </w:pPr>
          </w:p>
        </w:tc>
      </w:tr>
      <w:tr w:rsidR="005C4E85" w:rsidRPr="00AB4FE5" w14:paraId="4F14EC83" w14:textId="77777777" w:rsidTr="00294C15">
        <w:trPr>
          <w:trHeight w:val="240"/>
          <w:jc w:val="center"/>
        </w:trPr>
        <w:tc>
          <w:tcPr>
            <w:tcW w:w="4876" w:type="dxa"/>
            <w:tcBorders>
              <w:top w:val="nil"/>
              <w:left w:val="nil"/>
              <w:bottom w:val="nil"/>
              <w:right w:val="nil"/>
            </w:tcBorders>
          </w:tcPr>
          <w:p w14:paraId="5DA4F605"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C7EFF4D" w14:textId="77777777" w:rsidR="005C4E85" w:rsidRPr="00AB4FE5" w:rsidRDefault="005C4E85" w:rsidP="00294C15">
            <w:pPr>
              <w:pStyle w:val="AmColumnHeading"/>
            </w:pPr>
            <w:r w:rsidRPr="00AB4FE5">
              <w:t>Ændringsforslag</w:t>
            </w:r>
          </w:p>
        </w:tc>
      </w:tr>
      <w:tr w:rsidR="005C4E85" w:rsidRPr="00AB4FE5" w14:paraId="26B6E6A5" w14:textId="77777777" w:rsidTr="00294C15">
        <w:trPr>
          <w:jc w:val="center"/>
        </w:trPr>
        <w:tc>
          <w:tcPr>
            <w:tcW w:w="4876" w:type="dxa"/>
            <w:tcBorders>
              <w:top w:val="nil"/>
              <w:left w:val="nil"/>
              <w:bottom w:val="nil"/>
              <w:right w:val="nil"/>
            </w:tcBorders>
          </w:tcPr>
          <w:p w14:paraId="70C238A0" w14:textId="77777777" w:rsidR="005C4E85" w:rsidRPr="00AB4FE5" w:rsidRDefault="005C4E85" w:rsidP="00294C15">
            <w:pPr>
              <w:pStyle w:val="Normal6a"/>
            </w:pPr>
            <w:r w:rsidRPr="00AB4FE5">
              <w:t>12.</w:t>
            </w:r>
            <w:r w:rsidRPr="00AB4FE5">
              <w:tab/>
              <w:t xml:space="preserve">Anvendelsen af artikel 12, stk. 1 </w:t>
            </w:r>
            <w:r w:rsidRPr="00AB4FE5">
              <w:rPr>
                <w:b/>
                <w:bCs/>
                <w:i/>
                <w:iCs/>
              </w:rPr>
              <w:t>og</w:t>
            </w:r>
            <w:r w:rsidRPr="00AB4FE5">
              <w:t xml:space="preserve"> 2, artikel 13, stk. 1 </w:t>
            </w:r>
            <w:r w:rsidRPr="00AB4FE5">
              <w:rPr>
                <w:b/>
                <w:bCs/>
                <w:i/>
                <w:iCs/>
              </w:rPr>
              <w:t>og</w:t>
            </w:r>
            <w:r w:rsidRPr="00AB4FE5">
              <w:t xml:space="preserve"> 2, </w:t>
            </w:r>
            <w:r w:rsidRPr="00AB4FE5">
              <w:rPr>
                <w:b/>
                <w:bCs/>
                <w:i/>
                <w:iCs/>
              </w:rPr>
              <w:t>og</w:t>
            </w:r>
            <w:r w:rsidRPr="00AB4FE5">
              <w:t xml:space="preserve"> artikel 20 </w:t>
            </w:r>
            <w:r w:rsidRPr="00AB4FE5">
              <w:rPr>
                <w:b/>
                <w:bCs/>
                <w:i/>
                <w:iCs/>
              </w:rPr>
              <w:t>og</w:t>
            </w:r>
            <w:r w:rsidRPr="00AB4FE5">
              <w:t xml:space="preserve"> 21 i forordning (EU) 2017/2226 suspenderes.</w:t>
            </w:r>
          </w:p>
        </w:tc>
        <w:tc>
          <w:tcPr>
            <w:tcW w:w="4876" w:type="dxa"/>
            <w:tcBorders>
              <w:top w:val="nil"/>
              <w:left w:val="nil"/>
              <w:bottom w:val="nil"/>
              <w:right w:val="nil"/>
            </w:tcBorders>
          </w:tcPr>
          <w:p w14:paraId="66034690" w14:textId="20443681" w:rsidR="005C4E85" w:rsidRPr="00AB4FE5" w:rsidRDefault="005C4E85" w:rsidP="00522200">
            <w:pPr>
              <w:pStyle w:val="Normal6a"/>
            </w:pPr>
            <w:r w:rsidRPr="00AB4FE5">
              <w:t>12.</w:t>
            </w:r>
            <w:r w:rsidRPr="00AB4FE5">
              <w:tab/>
              <w:t xml:space="preserve">Anvendelsen af </w:t>
            </w:r>
            <w:r w:rsidRPr="00AB4FE5">
              <w:rPr>
                <w:b/>
                <w:i/>
              </w:rPr>
              <w:t>artikel</w:t>
            </w:r>
            <w:r w:rsidRPr="00AB4FE5">
              <w:t xml:space="preserve"> </w:t>
            </w:r>
            <w:r w:rsidRPr="00AB4FE5">
              <w:rPr>
                <w:b/>
                <w:i/>
              </w:rPr>
              <w:t>11,</w:t>
            </w:r>
            <w:r w:rsidRPr="00AB4FE5">
              <w:t xml:space="preserve"> artikel 12, </w:t>
            </w:r>
            <w:r w:rsidRPr="00AB4FE5">
              <w:rPr>
                <w:b/>
                <w:i/>
              </w:rPr>
              <w:t>stk.</w:t>
            </w:r>
            <w:r w:rsidRPr="00AB4FE5">
              <w:t xml:space="preserve"> 1</w:t>
            </w:r>
            <w:r w:rsidR="00522200" w:rsidRPr="00AB4FE5">
              <w:rPr>
                <w:b/>
                <w:bCs/>
                <w:i/>
                <w:iCs/>
              </w:rPr>
              <w:t>,</w:t>
            </w:r>
            <w:r w:rsidRPr="00AB4FE5">
              <w:t xml:space="preserve"> 2</w:t>
            </w:r>
            <w:r w:rsidR="00522200" w:rsidRPr="00AB4FE5">
              <w:t xml:space="preserve"> </w:t>
            </w:r>
            <w:r w:rsidR="00522200" w:rsidRPr="00AB4FE5">
              <w:rPr>
                <w:b/>
                <w:bCs/>
                <w:i/>
                <w:iCs/>
              </w:rPr>
              <w:t>og 3</w:t>
            </w:r>
            <w:r w:rsidRPr="00AB4FE5">
              <w:t>, artikel 13, stk. 1 og 2, artikel 20</w:t>
            </w:r>
            <w:r w:rsidRPr="00AB4FE5">
              <w:rPr>
                <w:b/>
                <w:i/>
              </w:rPr>
              <w:t>,</w:t>
            </w:r>
            <w:r w:rsidRPr="00AB4FE5">
              <w:t xml:space="preserve"> artikel 21</w:t>
            </w:r>
            <w:r w:rsidRPr="00AB4FE5">
              <w:rPr>
                <w:b/>
                <w:i/>
              </w:rPr>
              <w:t xml:space="preserve"> og artikel 63, stk. 1, litra e),</w:t>
            </w:r>
            <w:r w:rsidRPr="00AB4FE5">
              <w:t xml:space="preserve"> i forordning (EU) 2017/2226 suspenderes</w:t>
            </w:r>
            <w:r w:rsidRPr="00AB4FE5">
              <w:rPr>
                <w:b/>
                <w:i/>
              </w:rPr>
              <w:t>, indtil den gradvise idriftsættelse af EES er afsluttet</w:t>
            </w:r>
            <w:r w:rsidRPr="00AB4FE5">
              <w:t>.</w:t>
            </w:r>
          </w:p>
        </w:tc>
      </w:tr>
    </w:tbl>
    <w:p w14:paraId="51BB03BC"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E8B1B31" w14:textId="77777777" w:rsidR="005C4E85" w:rsidRPr="00AB4FE5" w:rsidRDefault="005C4E85" w:rsidP="005C4E85">
      <w:r w:rsidRPr="00AB4FE5">
        <w:rPr>
          <w:rStyle w:val="HideTWBExt"/>
          <w:color w:val="auto"/>
        </w:rPr>
        <w:t>&lt;/AmendB&gt;</w:t>
      </w:r>
    </w:p>
    <w:p w14:paraId="76A03F8E"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121</w:t>
      </w:r>
      <w:r w:rsidRPr="00AB4FE5">
        <w:rPr>
          <w:rStyle w:val="HideTWBExt"/>
          <w:color w:val="auto"/>
        </w:rPr>
        <w:t>&lt;/NumAmB&gt;</w:t>
      </w:r>
    </w:p>
    <w:p w14:paraId="7CB32338" w14:textId="77777777" w:rsidR="005C4E85" w:rsidRPr="00AB4FE5" w:rsidRDefault="005C4E85" w:rsidP="005C4E85">
      <w:pPr>
        <w:pStyle w:val="NormalBold"/>
      </w:pPr>
      <w:r w:rsidRPr="00AB4FE5">
        <w:rPr>
          <w:rStyle w:val="HideTWBExt"/>
          <w:b w:val="0"/>
          <w:color w:val="auto"/>
        </w:rPr>
        <w:t>&lt;RepeatBlock-By&gt;&lt;Members&gt;</w:t>
      </w:r>
      <w:r w:rsidRPr="00AB4FE5">
        <w:t>Marieke Ehlers</w:t>
      </w:r>
      <w:r w:rsidRPr="00AB4FE5">
        <w:rPr>
          <w:rStyle w:val="HideTWBExt"/>
          <w:b w:val="0"/>
          <w:color w:val="auto"/>
        </w:rPr>
        <w:t>&lt;/Members&gt;</w:t>
      </w:r>
    </w:p>
    <w:p w14:paraId="7F5B0643" w14:textId="77777777" w:rsidR="005C4E85" w:rsidRPr="00AB4FE5" w:rsidRDefault="005C4E85" w:rsidP="005C4E85">
      <w:r w:rsidRPr="00AB4FE5">
        <w:rPr>
          <w:rStyle w:val="HideTWBExt"/>
          <w:color w:val="auto"/>
        </w:rPr>
        <w:t>&lt;AuNomDe&gt;</w:t>
      </w:r>
      <w:r w:rsidRPr="00AB4FE5">
        <w:rPr>
          <w:rStyle w:val="HideTWBInt"/>
          <w:color w:val="auto"/>
        </w:rPr>
        <w:t>{PfE}</w:t>
      </w:r>
      <w:r w:rsidRPr="00AB4FE5">
        <w:t>for Gruppen for Patrioter for Europa</w:t>
      </w:r>
      <w:r w:rsidRPr="00AB4FE5">
        <w:rPr>
          <w:rStyle w:val="HideTWBExt"/>
          <w:color w:val="auto"/>
        </w:rPr>
        <w:t>&lt;/AuNomDe&gt;</w:t>
      </w:r>
    </w:p>
    <w:p w14:paraId="620C4055" w14:textId="77777777" w:rsidR="005C4E85" w:rsidRPr="00AB4FE5" w:rsidRDefault="005C4E85" w:rsidP="005C4E85">
      <w:pPr>
        <w:pStyle w:val="NormalBold"/>
      </w:pPr>
      <w:r w:rsidRPr="00AB4FE5">
        <w:rPr>
          <w:rStyle w:val="HideTWBExt"/>
          <w:b w:val="0"/>
          <w:color w:val="auto"/>
        </w:rPr>
        <w:t>&lt;Members&gt;</w:t>
      </w:r>
      <w:r w:rsidRPr="00AB4FE5">
        <w:t>Nikola Bartůšek</w:t>
      </w:r>
      <w:r w:rsidRPr="00AB4FE5">
        <w:rPr>
          <w:rStyle w:val="HideTWBExt"/>
          <w:b w:val="0"/>
          <w:color w:val="auto"/>
        </w:rPr>
        <w:t>&lt;/Members&gt;</w:t>
      </w:r>
    </w:p>
    <w:p w14:paraId="0B0CF0CC" w14:textId="77777777" w:rsidR="005C4E85" w:rsidRPr="00AB4FE5" w:rsidRDefault="005C4E85" w:rsidP="005C4E85">
      <w:pPr>
        <w:pStyle w:val="NormalBold"/>
      </w:pPr>
      <w:r w:rsidRPr="00AB4FE5">
        <w:rPr>
          <w:rStyle w:val="HideTWBExt"/>
          <w:b w:val="0"/>
          <w:color w:val="auto"/>
        </w:rPr>
        <w:t>&lt;/RepeatBlock-By&gt;</w:t>
      </w:r>
    </w:p>
    <w:p w14:paraId="0A7E758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06EED4B" w14:textId="77777777" w:rsidR="005C4E85" w:rsidRPr="00AB4FE5" w:rsidRDefault="005C4E85" w:rsidP="005C4E85">
      <w:pPr>
        <w:pStyle w:val="NormalBold"/>
      </w:pPr>
      <w:r w:rsidRPr="00AB4FE5">
        <w:rPr>
          <w:rStyle w:val="HideTWBExt"/>
          <w:color w:val="auto"/>
        </w:rPr>
        <w:t>&lt;Article&gt;</w:t>
      </w:r>
      <w:r w:rsidRPr="00AB4FE5">
        <w:t>Artikel 5 – stk. 13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45D86754" w14:textId="77777777" w:rsidTr="00294C15">
        <w:trPr>
          <w:trHeight w:hRule="exact" w:val="240"/>
          <w:jc w:val="center"/>
        </w:trPr>
        <w:tc>
          <w:tcPr>
            <w:tcW w:w="9752" w:type="dxa"/>
            <w:gridSpan w:val="2"/>
            <w:tcBorders>
              <w:top w:val="nil"/>
              <w:left w:val="nil"/>
              <w:bottom w:val="nil"/>
              <w:right w:val="nil"/>
            </w:tcBorders>
          </w:tcPr>
          <w:p w14:paraId="2A9233C2" w14:textId="77777777" w:rsidR="005C4E85" w:rsidRPr="00AB4FE5" w:rsidRDefault="005C4E85" w:rsidP="00294C15">
            <w:pPr>
              <w:rPr>
                <w:lang w:eastAsia="en-GB"/>
              </w:rPr>
            </w:pPr>
          </w:p>
        </w:tc>
      </w:tr>
      <w:tr w:rsidR="005C4E85" w:rsidRPr="00AB4FE5" w14:paraId="158FA3BE" w14:textId="77777777" w:rsidTr="00294C15">
        <w:trPr>
          <w:trHeight w:val="240"/>
          <w:jc w:val="center"/>
        </w:trPr>
        <w:tc>
          <w:tcPr>
            <w:tcW w:w="4876" w:type="dxa"/>
            <w:tcBorders>
              <w:top w:val="nil"/>
              <w:left w:val="nil"/>
              <w:bottom w:val="nil"/>
              <w:right w:val="nil"/>
            </w:tcBorders>
          </w:tcPr>
          <w:p w14:paraId="1A00D0C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C56B5F8" w14:textId="77777777" w:rsidR="005C4E85" w:rsidRPr="00AB4FE5" w:rsidRDefault="005C4E85" w:rsidP="00294C15">
            <w:pPr>
              <w:pStyle w:val="AmColumnHeading"/>
            </w:pPr>
            <w:r w:rsidRPr="00AB4FE5">
              <w:t>Ændringsforslag</w:t>
            </w:r>
          </w:p>
        </w:tc>
      </w:tr>
      <w:tr w:rsidR="005C4E85" w:rsidRPr="00AB4FE5" w14:paraId="63C50271" w14:textId="77777777" w:rsidTr="00294C15">
        <w:trPr>
          <w:jc w:val="center"/>
        </w:trPr>
        <w:tc>
          <w:tcPr>
            <w:tcW w:w="4876" w:type="dxa"/>
            <w:tcBorders>
              <w:top w:val="nil"/>
              <w:left w:val="nil"/>
              <w:bottom w:val="nil"/>
              <w:right w:val="nil"/>
            </w:tcBorders>
          </w:tcPr>
          <w:p w14:paraId="42896FCA" w14:textId="77777777" w:rsidR="005C4E85" w:rsidRPr="00AB4FE5" w:rsidRDefault="005C4E85" w:rsidP="00294C15">
            <w:pPr>
              <w:pStyle w:val="Normal6a"/>
            </w:pPr>
            <w:r w:rsidRPr="00AB4FE5">
              <w:t>13.</w:t>
            </w:r>
            <w:r w:rsidRPr="00AB4FE5">
              <w:tab/>
              <w:t xml:space="preserve">Uanset artikel 22 i forordning (EU) 2017/2226 og artikel 12a i forordning (EU) 2016/399 finder overgangsperioden og overgangsforanstaltningerne i disse artikler anvendelse </w:t>
            </w:r>
            <w:r w:rsidRPr="00AB4FE5">
              <w:rPr>
                <w:b/>
                <w:i/>
              </w:rPr>
              <w:t>fra den første dag</w:t>
            </w:r>
            <w:r w:rsidRPr="00AB4FE5">
              <w:t xml:space="preserve"> efter afslutningen af EES' gradvise idriftsættelse.</w:t>
            </w:r>
          </w:p>
        </w:tc>
        <w:tc>
          <w:tcPr>
            <w:tcW w:w="4876" w:type="dxa"/>
            <w:tcBorders>
              <w:top w:val="nil"/>
              <w:left w:val="nil"/>
              <w:bottom w:val="nil"/>
              <w:right w:val="nil"/>
            </w:tcBorders>
          </w:tcPr>
          <w:p w14:paraId="2D9261F7" w14:textId="77777777" w:rsidR="005C4E85" w:rsidRPr="00AB4FE5" w:rsidRDefault="005C4E85" w:rsidP="00294C15">
            <w:pPr>
              <w:pStyle w:val="Normal6a"/>
            </w:pPr>
            <w:r w:rsidRPr="00AB4FE5">
              <w:t>13.</w:t>
            </w:r>
            <w:r w:rsidRPr="00AB4FE5">
              <w:tab/>
              <w:t xml:space="preserve">Uanset artikel 22 i forordning (EU) 2017/2226 og artikel 12a i forordning (EU) 2016/399 finder overgangsperioden og overgangsforanstaltningerne i disse artikler anvendelse </w:t>
            </w:r>
            <w:r w:rsidRPr="00AB4FE5">
              <w:rPr>
                <w:b/>
                <w:i/>
              </w:rPr>
              <w:t>90 dage</w:t>
            </w:r>
            <w:r w:rsidRPr="00AB4FE5">
              <w:t xml:space="preserve"> efter afslutningen af EES' gradvise idriftsættelse.</w:t>
            </w:r>
          </w:p>
        </w:tc>
      </w:tr>
    </w:tbl>
    <w:p w14:paraId="17FB8E5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89102B7"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5E21EF29" w14:textId="11D5B388" w:rsidR="005C4E85" w:rsidRPr="00AB4FE5" w:rsidRDefault="005C4E85" w:rsidP="005C4E85">
      <w:pPr>
        <w:pStyle w:val="AmJustText"/>
      </w:pPr>
      <w:r w:rsidRPr="00AB4FE5">
        <w:t xml:space="preserve">EES-forordningen kræver, at personer, der rejser ind i Schengenområdet, inden EES bliver operationelt, skal have oprettet et dossier ved indrejsen. For at </w:t>
      </w:r>
      <w:r w:rsidR="003B54CE" w:rsidRPr="00AB4FE5">
        <w:t>rationalisere</w:t>
      </w:r>
      <w:r w:rsidRPr="00AB4FE5">
        <w:t xml:space="preserve"> udrejseprocedurerne foreslår vi at udvide dette krav om oprettelse af dossierer med 90 dage for tilfælde, hvor Schengenområdet forlades.</w:t>
      </w:r>
    </w:p>
    <w:p w14:paraId="56E0D913" w14:textId="77777777" w:rsidR="005C4E85" w:rsidRPr="00AB4FE5" w:rsidRDefault="005C4E85" w:rsidP="005C4E85">
      <w:r w:rsidRPr="00AB4FE5">
        <w:rPr>
          <w:rStyle w:val="HideTWBExt"/>
          <w:color w:val="auto"/>
        </w:rPr>
        <w:t>&lt;/AmendB&gt;</w:t>
      </w:r>
    </w:p>
    <w:p w14:paraId="112B129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122</w:t>
      </w:r>
      <w:r w:rsidRPr="00AB4FE5">
        <w:rPr>
          <w:rStyle w:val="HideTWBExt"/>
          <w:color w:val="auto"/>
        </w:rPr>
        <w:t>&lt;/NumAmB&gt;</w:t>
      </w:r>
    </w:p>
    <w:p w14:paraId="3C741453"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4C3C9136" w14:textId="77777777" w:rsidR="005C4E85" w:rsidRPr="00AB4FE5" w:rsidRDefault="005C4E85" w:rsidP="005C4E85">
      <w:pPr>
        <w:pStyle w:val="NormalBold"/>
      </w:pPr>
      <w:r w:rsidRPr="00AB4FE5">
        <w:rPr>
          <w:rStyle w:val="HideTWBExt"/>
          <w:b w:val="0"/>
          <w:color w:val="auto"/>
        </w:rPr>
        <w:t>&lt;/RepeatBlock-By&gt;</w:t>
      </w:r>
    </w:p>
    <w:p w14:paraId="4A9BB56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28A589A" w14:textId="77777777" w:rsidR="005C4E85" w:rsidRPr="00AB4FE5" w:rsidRDefault="005C4E85" w:rsidP="005C4E85">
      <w:pPr>
        <w:pStyle w:val="NormalBold"/>
      </w:pPr>
      <w:r w:rsidRPr="00AB4FE5">
        <w:rPr>
          <w:rStyle w:val="HideTWBExt"/>
          <w:color w:val="auto"/>
        </w:rPr>
        <w:t>&lt;Article&gt;</w:t>
      </w:r>
      <w:r w:rsidRPr="00AB4FE5">
        <w:t>Artikel 5 – stk. 14 – afsnit 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6A999EE" w14:textId="77777777" w:rsidTr="00294C15">
        <w:trPr>
          <w:trHeight w:hRule="exact" w:val="240"/>
          <w:jc w:val="center"/>
        </w:trPr>
        <w:tc>
          <w:tcPr>
            <w:tcW w:w="9752" w:type="dxa"/>
            <w:gridSpan w:val="2"/>
            <w:tcBorders>
              <w:top w:val="nil"/>
              <w:left w:val="nil"/>
              <w:bottom w:val="nil"/>
              <w:right w:val="nil"/>
            </w:tcBorders>
          </w:tcPr>
          <w:p w14:paraId="2075EA48" w14:textId="77777777" w:rsidR="005C4E85" w:rsidRPr="00AB4FE5" w:rsidRDefault="005C4E85" w:rsidP="00294C15">
            <w:pPr>
              <w:rPr>
                <w:lang w:eastAsia="en-GB"/>
              </w:rPr>
            </w:pPr>
          </w:p>
        </w:tc>
      </w:tr>
      <w:tr w:rsidR="005C4E85" w:rsidRPr="00AB4FE5" w14:paraId="135B40F0" w14:textId="77777777" w:rsidTr="00294C15">
        <w:trPr>
          <w:trHeight w:val="240"/>
          <w:jc w:val="center"/>
        </w:trPr>
        <w:tc>
          <w:tcPr>
            <w:tcW w:w="4876" w:type="dxa"/>
            <w:tcBorders>
              <w:top w:val="nil"/>
              <w:left w:val="nil"/>
              <w:bottom w:val="nil"/>
              <w:right w:val="nil"/>
            </w:tcBorders>
          </w:tcPr>
          <w:p w14:paraId="13832E2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A8D8CB2" w14:textId="77777777" w:rsidR="005C4E85" w:rsidRPr="00AB4FE5" w:rsidRDefault="005C4E85" w:rsidP="00294C15">
            <w:pPr>
              <w:pStyle w:val="AmColumnHeading"/>
            </w:pPr>
            <w:r w:rsidRPr="00AB4FE5">
              <w:t>Ændringsforslag</w:t>
            </w:r>
          </w:p>
        </w:tc>
      </w:tr>
      <w:tr w:rsidR="005C4E85" w:rsidRPr="00AB4FE5" w14:paraId="12B19549" w14:textId="77777777" w:rsidTr="00294C15">
        <w:trPr>
          <w:jc w:val="center"/>
        </w:trPr>
        <w:tc>
          <w:tcPr>
            <w:tcW w:w="4876" w:type="dxa"/>
            <w:tcBorders>
              <w:top w:val="nil"/>
              <w:left w:val="nil"/>
              <w:bottom w:val="nil"/>
              <w:right w:val="nil"/>
            </w:tcBorders>
          </w:tcPr>
          <w:p w14:paraId="2ED6FA79" w14:textId="77777777" w:rsidR="005C4E85" w:rsidRPr="00AB4FE5" w:rsidRDefault="005C4E85" w:rsidP="00294C15">
            <w:pPr>
              <w:pStyle w:val="Normal6a"/>
            </w:pPr>
            <w:r w:rsidRPr="00AB4FE5">
              <w:t xml:space="preserve">Uanset andet afsnit finder artikel 6, stk. 1, litra f), nr. i), og bestemmelserne om kontrol af tredjelandsstatsborgere på grundlag af biometriske oplysninger udelukkende med henblik på EES, jf. artikel 6, litra f), nr. ii), og artikel 8, stk. 3, litra a) og g), i forordning (EU) 2016/399, ikke anvendelse </w:t>
            </w:r>
            <w:r w:rsidRPr="00AB4FE5">
              <w:rPr>
                <w:b/>
                <w:i/>
              </w:rPr>
              <w:t>ved de grænseovergangssteder, hvor EES anvendes uden biometriske funktioner</w:t>
            </w:r>
            <w:r w:rsidRPr="00AB4FE5">
              <w:t>.</w:t>
            </w:r>
          </w:p>
        </w:tc>
        <w:tc>
          <w:tcPr>
            <w:tcW w:w="4876" w:type="dxa"/>
            <w:tcBorders>
              <w:top w:val="nil"/>
              <w:left w:val="nil"/>
              <w:bottom w:val="nil"/>
              <w:right w:val="nil"/>
            </w:tcBorders>
          </w:tcPr>
          <w:p w14:paraId="0853D225" w14:textId="77777777" w:rsidR="005C4E85" w:rsidRPr="00AB4FE5" w:rsidRDefault="005C4E85" w:rsidP="00294C15">
            <w:pPr>
              <w:pStyle w:val="Normal6a"/>
            </w:pPr>
            <w:r w:rsidRPr="00AB4FE5">
              <w:t xml:space="preserve">Uanset andet afsnit finder artikel 6, stk. 1, litra f), nr. i), og bestemmelserne om kontrol af tredjelandsstatsborgere på grundlag af biometriske oplysninger udelukkende med henblik på EES, jf. artikel 6, litra f), nr. ii), og artikel 8, stk. 3, litra a) og g), i forordning (EU) 2016/399, ikke anvendelse </w:t>
            </w:r>
            <w:r w:rsidRPr="00AB4FE5">
              <w:rPr>
                <w:b/>
                <w:i/>
              </w:rPr>
              <w:t>under perioden med EES' gradvise idriftsættelse</w:t>
            </w:r>
            <w:r w:rsidRPr="00AB4FE5">
              <w:t>.</w:t>
            </w:r>
          </w:p>
        </w:tc>
      </w:tr>
    </w:tbl>
    <w:p w14:paraId="41B8BBB4"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705CC58" w14:textId="77777777" w:rsidR="005C4E85" w:rsidRPr="00AB4FE5" w:rsidRDefault="005C4E85" w:rsidP="005C4E85">
      <w:r w:rsidRPr="00AB4FE5">
        <w:rPr>
          <w:rStyle w:val="HideTWBExt"/>
          <w:color w:val="auto"/>
        </w:rPr>
        <w:t>&lt;/AmendB&gt;</w:t>
      </w:r>
    </w:p>
    <w:p w14:paraId="1169132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123</w:t>
      </w:r>
      <w:r w:rsidRPr="00AB4FE5">
        <w:rPr>
          <w:rStyle w:val="HideTWBExt"/>
          <w:color w:val="auto"/>
        </w:rPr>
        <w:t>&lt;/NumAmB&gt;</w:t>
      </w:r>
    </w:p>
    <w:p w14:paraId="0711A37E" w14:textId="77777777" w:rsidR="005C4E85" w:rsidRPr="00AB4FE5" w:rsidRDefault="005C4E85" w:rsidP="005C4E85">
      <w:pPr>
        <w:pStyle w:val="NormalBold"/>
      </w:pPr>
      <w:r w:rsidRPr="00AB4FE5">
        <w:rPr>
          <w:rStyle w:val="HideTWBExt"/>
          <w:b w:val="0"/>
          <w:color w:val="auto"/>
        </w:rPr>
        <w:t>&lt;RepeatBlock-By&gt;&lt;Members&gt;</w:t>
      </w:r>
      <w:r w:rsidRPr="00AB4FE5">
        <w:t>Malik Azmani, Moritz Körner, Jan-Christoph Oetjen, Lucia Yar</w:t>
      </w:r>
      <w:r w:rsidRPr="00AB4FE5">
        <w:rPr>
          <w:rStyle w:val="HideTWBExt"/>
          <w:b w:val="0"/>
          <w:color w:val="auto"/>
        </w:rPr>
        <w:t>&lt;/Members&gt;</w:t>
      </w:r>
    </w:p>
    <w:p w14:paraId="4AB9D773" w14:textId="77777777" w:rsidR="005C4E85" w:rsidRPr="00AB4FE5" w:rsidRDefault="005C4E85" w:rsidP="005C4E85">
      <w:pPr>
        <w:pStyle w:val="NormalBold"/>
      </w:pPr>
      <w:r w:rsidRPr="00AB4FE5">
        <w:rPr>
          <w:rStyle w:val="HideTWBExt"/>
          <w:b w:val="0"/>
          <w:color w:val="auto"/>
        </w:rPr>
        <w:t>&lt;/RepeatBlock-By&gt;</w:t>
      </w:r>
    </w:p>
    <w:p w14:paraId="568B419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76001BE" w14:textId="77777777" w:rsidR="005C4E85" w:rsidRPr="00AB4FE5" w:rsidRDefault="005C4E85" w:rsidP="005C4E85">
      <w:pPr>
        <w:pStyle w:val="NormalBold"/>
      </w:pPr>
      <w:r w:rsidRPr="00AB4FE5">
        <w:rPr>
          <w:rStyle w:val="HideTWBExt"/>
          <w:color w:val="auto"/>
        </w:rPr>
        <w:t>&lt;Article&gt;</w:t>
      </w:r>
      <w:r w:rsidRPr="00AB4FE5">
        <w:t>Artikel 5 – stk. 14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2FC5FAB" w14:textId="77777777" w:rsidTr="00294C15">
        <w:trPr>
          <w:trHeight w:hRule="exact" w:val="240"/>
          <w:jc w:val="center"/>
        </w:trPr>
        <w:tc>
          <w:tcPr>
            <w:tcW w:w="9752" w:type="dxa"/>
            <w:gridSpan w:val="2"/>
            <w:tcBorders>
              <w:top w:val="nil"/>
              <w:left w:val="nil"/>
              <w:bottom w:val="nil"/>
              <w:right w:val="nil"/>
            </w:tcBorders>
          </w:tcPr>
          <w:p w14:paraId="792F9F3A" w14:textId="77777777" w:rsidR="005C4E85" w:rsidRPr="00AB4FE5" w:rsidRDefault="005C4E85" w:rsidP="00294C15">
            <w:pPr>
              <w:rPr>
                <w:lang w:eastAsia="en-GB"/>
              </w:rPr>
            </w:pPr>
          </w:p>
        </w:tc>
      </w:tr>
      <w:tr w:rsidR="005C4E85" w:rsidRPr="00AB4FE5" w14:paraId="22AA0935" w14:textId="77777777" w:rsidTr="00294C15">
        <w:trPr>
          <w:trHeight w:val="240"/>
          <w:jc w:val="center"/>
        </w:trPr>
        <w:tc>
          <w:tcPr>
            <w:tcW w:w="4876" w:type="dxa"/>
            <w:tcBorders>
              <w:top w:val="nil"/>
              <w:left w:val="nil"/>
              <w:bottom w:val="nil"/>
              <w:right w:val="nil"/>
            </w:tcBorders>
          </w:tcPr>
          <w:p w14:paraId="16EEF6A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879C5E6" w14:textId="77777777" w:rsidR="005C4E85" w:rsidRPr="00AB4FE5" w:rsidRDefault="005C4E85" w:rsidP="00294C15">
            <w:pPr>
              <w:pStyle w:val="AmColumnHeading"/>
            </w:pPr>
            <w:r w:rsidRPr="00AB4FE5">
              <w:t>Ændringsforslag</w:t>
            </w:r>
          </w:p>
        </w:tc>
      </w:tr>
      <w:tr w:rsidR="005C4E85" w:rsidRPr="00AB4FE5" w14:paraId="3E06D8AE" w14:textId="77777777" w:rsidTr="00294C15">
        <w:trPr>
          <w:jc w:val="center"/>
        </w:trPr>
        <w:tc>
          <w:tcPr>
            <w:tcW w:w="4876" w:type="dxa"/>
            <w:tcBorders>
              <w:top w:val="nil"/>
              <w:left w:val="nil"/>
              <w:bottom w:val="nil"/>
              <w:right w:val="nil"/>
            </w:tcBorders>
          </w:tcPr>
          <w:p w14:paraId="70300B5F" w14:textId="77777777" w:rsidR="005C4E85" w:rsidRPr="00AB4FE5" w:rsidRDefault="005C4E85" w:rsidP="00294C15">
            <w:pPr>
              <w:pStyle w:val="Normal6a"/>
            </w:pPr>
          </w:p>
        </w:tc>
        <w:tc>
          <w:tcPr>
            <w:tcW w:w="4876" w:type="dxa"/>
            <w:tcBorders>
              <w:top w:val="nil"/>
              <w:left w:val="nil"/>
              <w:bottom w:val="nil"/>
              <w:right w:val="nil"/>
            </w:tcBorders>
          </w:tcPr>
          <w:p w14:paraId="7E312289" w14:textId="77777777" w:rsidR="005C4E85" w:rsidRPr="00AB4FE5" w:rsidRDefault="005C4E85" w:rsidP="00294C15">
            <w:pPr>
              <w:pStyle w:val="Normal6a"/>
            </w:pPr>
            <w:r w:rsidRPr="00AB4FE5">
              <w:rPr>
                <w:b/>
                <w:i/>
              </w:rPr>
              <w:t>14a.</w:t>
            </w:r>
            <w:r w:rsidRPr="00AB4FE5">
              <w:tab/>
            </w:r>
            <w:r w:rsidRPr="00AB4FE5">
              <w:rPr>
                <w:b/>
                <w:i/>
              </w:rPr>
              <w:t>For at sikre, at tredjelandsstatsborgere klart forstår, hvor de kan lade sig registrere ved grænseovergangsstederne, er det vigtigt at oprette fælles identifikationssteder og anvende konsekvent kommunikation i alle medlemsstaterne. Dette hjælper med at forhindre forvirring og unødvendig overbelastning under registreringen.</w:t>
            </w:r>
          </w:p>
        </w:tc>
      </w:tr>
    </w:tbl>
    <w:p w14:paraId="27B36F3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9BF63CF" w14:textId="77777777" w:rsidR="005C4E85" w:rsidRPr="00AB4FE5" w:rsidRDefault="005C4E85" w:rsidP="005C4E85">
      <w:r w:rsidRPr="00AB4FE5">
        <w:rPr>
          <w:rStyle w:val="HideTWBExt"/>
          <w:color w:val="auto"/>
        </w:rPr>
        <w:t>&lt;/AmendB&gt;</w:t>
      </w:r>
    </w:p>
    <w:p w14:paraId="75ACA75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124</w:t>
      </w:r>
      <w:r w:rsidRPr="00AB4FE5">
        <w:rPr>
          <w:rStyle w:val="HideTWBExt"/>
          <w:color w:val="auto"/>
        </w:rPr>
        <w:t>&lt;/NumAmB&gt;</w:t>
      </w:r>
    </w:p>
    <w:p w14:paraId="7B9D3B27"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59F332FD" w14:textId="77777777" w:rsidR="005C4E85" w:rsidRPr="00AB4FE5" w:rsidRDefault="005C4E85" w:rsidP="005C4E85">
      <w:pPr>
        <w:pStyle w:val="NormalBold"/>
      </w:pPr>
      <w:r w:rsidRPr="00AB4FE5">
        <w:rPr>
          <w:rStyle w:val="HideTWBExt"/>
          <w:b w:val="0"/>
          <w:color w:val="auto"/>
        </w:rPr>
        <w:t>&lt;/RepeatBlock-By&gt;</w:t>
      </w:r>
    </w:p>
    <w:p w14:paraId="61F7FC6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19C1714" w14:textId="77777777" w:rsidR="005C4E85" w:rsidRPr="00AB4FE5" w:rsidRDefault="005C4E85" w:rsidP="005C4E85">
      <w:pPr>
        <w:pStyle w:val="NormalBold"/>
      </w:pPr>
      <w:r w:rsidRPr="00AB4FE5">
        <w:rPr>
          <w:rStyle w:val="HideTWBExt"/>
          <w:color w:val="auto"/>
        </w:rPr>
        <w:t>&lt;Article&gt;</w:t>
      </w:r>
      <w:r w:rsidRPr="00AB4FE5">
        <w:t>Artikel 6 – stk. 1 – indledning</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D704817" w14:textId="77777777" w:rsidTr="00294C15">
        <w:trPr>
          <w:trHeight w:hRule="exact" w:val="240"/>
          <w:jc w:val="center"/>
        </w:trPr>
        <w:tc>
          <w:tcPr>
            <w:tcW w:w="9752" w:type="dxa"/>
            <w:gridSpan w:val="2"/>
            <w:tcBorders>
              <w:top w:val="nil"/>
              <w:left w:val="nil"/>
              <w:bottom w:val="nil"/>
              <w:right w:val="nil"/>
            </w:tcBorders>
          </w:tcPr>
          <w:p w14:paraId="5C2E0B31" w14:textId="77777777" w:rsidR="005C4E85" w:rsidRPr="00AB4FE5" w:rsidRDefault="005C4E85" w:rsidP="00294C15">
            <w:pPr>
              <w:rPr>
                <w:lang w:eastAsia="en-GB"/>
              </w:rPr>
            </w:pPr>
          </w:p>
        </w:tc>
      </w:tr>
      <w:tr w:rsidR="005C4E85" w:rsidRPr="00AB4FE5" w14:paraId="56EDA78A" w14:textId="77777777" w:rsidTr="00294C15">
        <w:trPr>
          <w:trHeight w:val="240"/>
          <w:jc w:val="center"/>
        </w:trPr>
        <w:tc>
          <w:tcPr>
            <w:tcW w:w="4876" w:type="dxa"/>
            <w:tcBorders>
              <w:top w:val="nil"/>
              <w:left w:val="nil"/>
              <w:bottom w:val="nil"/>
              <w:right w:val="nil"/>
            </w:tcBorders>
          </w:tcPr>
          <w:p w14:paraId="078A983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AFF15A1" w14:textId="77777777" w:rsidR="005C4E85" w:rsidRPr="00AB4FE5" w:rsidRDefault="005C4E85" w:rsidP="00294C15">
            <w:pPr>
              <w:pStyle w:val="AmColumnHeading"/>
            </w:pPr>
            <w:r w:rsidRPr="00AB4FE5">
              <w:t>Ændringsforslag</w:t>
            </w:r>
          </w:p>
        </w:tc>
      </w:tr>
      <w:tr w:rsidR="005C4E85" w:rsidRPr="00AB4FE5" w14:paraId="168AC93A" w14:textId="77777777" w:rsidTr="00294C15">
        <w:trPr>
          <w:jc w:val="center"/>
        </w:trPr>
        <w:tc>
          <w:tcPr>
            <w:tcW w:w="4876" w:type="dxa"/>
            <w:tcBorders>
              <w:top w:val="nil"/>
              <w:left w:val="nil"/>
              <w:bottom w:val="nil"/>
              <w:right w:val="nil"/>
            </w:tcBorders>
          </w:tcPr>
          <w:p w14:paraId="76414241" w14:textId="77777777" w:rsidR="005C4E85" w:rsidRPr="00AB4FE5" w:rsidRDefault="005C4E85" w:rsidP="00294C15">
            <w:pPr>
              <w:pStyle w:val="Normal6a"/>
            </w:pPr>
            <w:r w:rsidRPr="00AB4FE5">
              <w:t>1.</w:t>
            </w:r>
            <w:r w:rsidRPr="00AB4FE5">
              <w:tab/>
              <w:t>Når ind- og udrejseoplysninger, der er registreret i EES, tilgås under den gradvise idriftsættelse af EES i forbindelse med udførelsen af deres opgaver:</w:t>
            </w:r>
          </w:p>
        </w:tc>
        <w:tc>
          <w:tcPr>
            <w:tcW w:w="4876" w:type="dxa"/>
            <w:tcBorders>
              <w:top w:val="nil"/>
              <w:left w:val="nil"/>
              <w:bottom w:val="nil"/>
              <w:right w:val="nil"/>
            </w:tcBorders>
          </w:tcPr>
          <w:p w14:paraId="4097B1BF" w14:textId="77777777" w:rsidR="005C4E85" w:rsidRPr="00AB4FE5" w:rsidRDefault="005C4E85" w:rsidP="00294C15">
            <w:pPr>
              <w:pStyle w:val="Normal6a"/>
            </w:pPr>
            <w:r w:rsidRPr="00AB4FE5">
              <w:t>1.</w:t>
            </w:r>
            <w:r w:rsidRPr="00AB4FE5">
              <w:tab/>
              <w:t xml:space="preserve">Når ind- og udrejseoplysninger, der er registreret i EES, tilgås under den gradvise idriftsættelse af EES, </w:t>
            </w:r>
            <w:r w:rsidRPr="00AB4FE5">
              <w:rPr>
                <w:b/>
                <w:i/>
              </w:rPr>
              <w:t>skal de nationale myndigheder</w:t>
            </w:r>
            <w:r w:rsidRPr="00AB4FE5">
              <w:t xml:space="preserve"> i forbindelse med udførelsen af deres opgaver </w:t>
            </w:r>
            <w:r w:rsidRPr="00AB4FE5">
              <w:rPr>
                <w:b/>
                <w:i/>
              </w:rPr>
              <w:t>tage hensyn til, at oplysningerne kan være ufuldstændige. Følgende gør sig således gældende</w:t>
            </w:r>
            <w:r w:rsidRPr="00AB4FE5">
              <w:t>:</w:t>
            </w:r>
          </w:p>
        </w:tc>
      </w:tr>
    </w:tbl>
    <w:p w14:paraId="65566B91"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F698E0A" w14:textId="77777777" w:rsidR="005C4E85" w:rsidRPr="00AB4FE5" w:rsidRDefault="005C4E85" w:rsidP="005C4E85">
      <w:r w:rsidRPr="00AB4FE5">
        <w:rPr>
          <w:rStyle w:val="HideTWBExt"/>
          <w:color w:val="auto"/>
        </w:rPr>
        <w:t>&lt;/AmendB&gt;</w:t>
      </w:r>
    </w:p>
    <w:p w14:paraId="162056F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125</w:t>
      </w:r>
      <w:r w:rsidRPr="00AB4FE5">
        <w:rPr>
          <w:rStyle w:val="HideTWBExt"/>
          <w:color w:val="auto"/>
        </w:rPr>
        <w:t>&lt;/NumAmB&gt;</w:t>
      </w:r>
    </w:p>
    <w:p w14:paraId="71B520D0"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4CB8B8A8" w14:textId="77777777" w:rsidR="005C4E85" w:rsidRPr="00AB4FE5" w:rsidRDefault="005C4E85" w:rsidP="005C4E85">
      <w:pPr>
        <w:pStyle w:val="NormalBold"/>
      </w:pPr>
      <w:r w:rsidRPr="00AB4FE5">
        <w:rPr>
          <w:rStyle w:val="HideTWBExt"/>
          <w:b w:val="0"/>
          <w:color w:val="auto"/>
        </w:rPr>
        <w:t>&lt;/RepeatBlock-By&gt;</w:t>
      </w:r>
    </w:p>
    <w:p w14:paraId="6590F0D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474C3A6" w14:textId="77777777" w:rsidR="005C4E85" w:rsidRPr="00AB4FE5" w:rsidRDefault="005C4E85" w:rsidP="005C4E85">
      <w:pPr>
        <w:pStyle w:val="NormalBold"/>
      </w:pPr>
      <w:r w:rsidRPr="00AB4FE5">
        <w:rPr>
          <w:rStyle w:val="HideTWBExt"/>
          <w:color w:val="auto"/>
        </w:rPr>
        <w:t>&lt;Article&gt;</w:t>
      </w:r>
      <w:r w:rsidRPr="00AB4FE5">
        <w:t>Artikel 6 – stk. 1 – litra a</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D77FE9F" w14:textId="77777777" w:rsidTr="00294C15">
        <w:trPr>
          <w:trHeight w:hRule="exact" w:val="240"/>
          <w:jc w:val="center"/>
        </w:trPr>
        <w:tc>
          <w:tcPr>
            <w:tcW w:w="9752" w:type="dxa"/>
            <w:gridSpan w:val="2"/>
            <w:tcBorders>
              <w:top w:val="nil"/>
              <w:left w:val="nil"/>
              <w:bottom w:val="nil"/>
              <w:right w:val="nil"/>
            </w:tcBorders>
          </w:tcPr>
          <w:p w14:paraId="0E8272BA" w14:textId="77777777" w:rsidR="005C4E85" w:rsidRPr="00AB4FE5" w:rsidRDefault="005C4E85" w:rsidP="00294C15">
            <w:pPr>
              <w:rPr>
                <w:lang w:eastAsia="en-GB"/>
              </w:rPr>
            </w:pPr>
          </w:p>
        </w:tc>
      </w:tr>
      <w:tr w:rsidR="005C4E85" w:rsidRPr="00AB4FE5" w14:paraId="2D5D2118" w14:textId="77777777" w:rsidTr="00294C15">
        <w:trPr>
          <w:trHeight w:val="240"/>
          <w:jc w:val="center"/>
        </w:trPr>
        <w:tc>
          <w:tcPr>
            <w:tcW w:w="4876" w:type="dxa"/>
            <w:tcBorders>
              <w:top w:val="nil"/>
              <w:left w:val="nil"/>
              <w:bottom w:val="nil"/>
              <w:right w:val="nil"/>
            </w:tcBorders>
          </w:tcPr>
          <w:p w14:paraId="3F6FE45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296C700" w14:textId="77777777" w:rsidR="005C4E85" w:rsidRPr="00AB4FE5" w:rsidRDefault="005C4E85" w:rsidP="00294C15">
            <w:pPr>
              <w:pStyle w:val="AmColumnHeading"/>
            </w:pPr>
            <w:r w:rsidRPr="00AB4FE5">
              <w:t>Ændringsforslag</w:t>
            </w:r>
          </w:p>
        </w:tc>
      </w:tr>
      <w:tr w:rsidR="005C4E85" w:rsidRPr="00AB4FE5" w14:paraId="4A1441A9" w14:textId="77777777" w:rsidTr="00294C15">
        <w:trPr>
          <w:jc w:val="center"/>
        </w:trPr>
        <w:tc>
          <w:tcPr>
            <w:tcW w:w="4876" w:type="dxa"/>
            <w:tcBorders>
              <w:top w:val="nil"/>
              <w:left w:val="nil"/>
              <w:bottom w:val="nil"/>
              <w:right w:val="nil"/>
            </w:tcBorders>
          </w:tcPr>
          <w:p w14:paraId="68CB643E" w14:textId="77777777" w:rsidR="005C4E85" w:rsidRPr="00AB4FE5" w:rsidRDefault="005C4E85" w:rsidP="00294C15">
            <w:pPr>
              <w:pStyle w:val="Normal6a"/>
            </w:pPr>
            <w:r w:rsidRPr="00AB4FE5">
              <w:t>a)</w:t>
            </w:r>
            <w:r w:rsidRPr="00AB4FE5">
              <w:tab/>
              <w:t>tager de nationale myndigheder og Europol hensyn til, at oplysningerne som følge af, at EES under den gradvise idriftsættelse i varierende udstrækning er idriftsat i medlemsstaterne, kan være ufuldstændige</w:t>
            </w:r>
          </w:p>
        </w:tc>
        <w:tc>
          <w:tcPr>
            <w:tcW w:w="4876" w:type="dxa"/>
            <w:tcBorders>
              <w:top w:val="nil"/>
              <w:left w:val="nil"/>
              <w:bottom w:val="nil"/>
              <w:right w:val="nil"/>
            </w:tcBorders>
          </w:tcPr>
          <w:p w14:paraId="5DD18626" w14:textId="77777777" w:rsidR="005C4E85" w:rsidRPr="00AB4FE5" w:rsidRDefault="005C4E85" w:rsidP="00294C15">
            <w:pPr>
              <w:pStyle w:val="Normal6a"/>
            </w:pPr>
            <w:r w:rsidRPr="00AB4FE5">
              <w:t>a)</w:t>
            </w:r>
            <w:r w:rsidRPr="00AB4FE5">
              <w:tab/>
              <w:t xml:space="preserve">tager de nationale myndigheder og Europol hensyn til, at oplysningerne som følge af, at EES under den gradvise idriftsættelse i varierende udstrækning er idriftsat i medlemsstaterne, kan være ufuldstændige </w:t>
            </w:r>
            <w:r w:rsidRPr="00AB4FE5">
              <w:rPr>
                <w:b/>
                <w:i/>
              </w:rPr>
              <w:t>eller upræcise</w:t>
            </w:r>
          </w:p>
        </w:tc>
      </w:tr>
    </w:tbl>
    <w:p w14:paraId="0627D2C7"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0CDE2BA" w14:textId="77777777" w:rsidR="005C4E85" w:rsidRPr="00AB4FE5" w:rsidRDefault="005C4E85" w:rsidP="005C4E85">
      <w:r w:rsidRPr="00AB4FE5">
        <w:rPr>
          <w:rStyle w:val="HideTWBExt"/>
          <w:color w:val="auto"/>
        </w:rPr>
        <w:t>&lt;/AmendB&gt;</w:t>
      </w:r>
    </w:p>
    <w:p w14:paraId="63DA981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126</w:t>
      </w:r>
      <w:r w:rsidRPr="00AB4FE5">
        <w:rPr>
          <w:rStyle w:val="HideTWBExt"/>
          <w:color w:val="auto"/>
        </w:rPr>
        <w:t>&lt;/NumAmB&gt;</w:t>
      </w:r>
    </w:p>
    <w:p w14:paraId="540A2211"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23C9D359" w14:textId="77777777" w:rsidR="005C4E85" w:rsidRPr="00AB4FE5" w:rsidRDefault="005C4E85" w:rsidP="005C4E85">
      <w:pPr>
        <w:pStyle w:val="NormalBold"/>
      </w:pPr>
      <w:r w:rsidRPr="00AB4FE5">
        <w:rPr>
          <w:rStyle w:val="HideTWBExt"/>
          <w:b w:val="0"/>
          <w:color w:val="auto"/>
        </w:rPr>
        <w:t>&lt;/RepeatBlock-By&gt;</w:t>
      </w:r>
    </w:p>
    <w:p w14:paraId="10BDC9C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BF1FBCE" w14:textId="77777777" w:rsidR="005C4E85" w:rsidRPr="00AB4FE5" w:rsidRDefault="005C4E85" w:rsidP="005C4E85">
      <w:pPr>
        <w:pStyle w:val="NormalBold"/>
      </w:pPr>
      <w:r w:rsidRPr="00AB4FE5">
        <w:rPr>
          <w:rStyle w:val="HideTWBExt"/>
          <w:color w:val="auto"/>
        </w:rPr>
        <w:t>&lt;Article&gt;</w:t>
      </w:r>
      <w:r w:rsidRPr="00AB4FE5">
        <w:t>Artikel 6 – stk. 1 – litra a</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4E4BB2B" w14:textId="77777777" w:rsidTr="00294C15">
        <w:trPr>
          <w:trHeight w:hRule="exact" w:val="240"/>
          <w:jc w:val="center"/>
        </w:trPr>
        <w:tc>
          <w:tcPr>
            <w:tcW w:w="9752" w:type="dxa"/>
            <w:gridSpan w:val="2"/>
            <w:tcBorders>
              <w:top w:val="nil"/>
              <w:left w:val="nil"/>
              <w:bottom w:val="nil"/>
              <w:right w:val="nil"/>
            </w:tcBorders>
          </w:tcPr>
          <w:p w14:paraId="6D55EFFD" w14:textId="77777777" w:rsidR="005C4E85" w:rsidRPr="00AB4FE5" w:rsidRDefault="005C4E85" w:rsidP="00294C15">
            <w:pPr>
              <w:rPr>
                <w:lang w:eastAsia="en-GB"/>
              </w:rPr>
            </w:pPr>
          </w:p>
        </w:tc>
      </w:tr>
      <w:tr w:rsidR="005C4E85" w:rsidRPr="00AB4FE5" w14:paraId="45D0D9C9" w14:textId="77777777" w:rsidTr="00294C15">
        <w:trPr>
          <w:trHeight w:val="240"/>
          <w:jc w:val="center"/>
        </w:trPr>
        <w:tc>
          <w:tcPr>
            <w:tcW w:w="4876" w:type="dxa"/>
            <w:tcBorders>
              <w:top w:val="nil"/>
              <w:left w:val="nil"/>
              <w:bottom w:val="nil"/>
              <w:right w:val="nil"/>
            </w:tcBorders>
          </w:tcPr>
          <w:p w14:paraId="25ED16A5"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38A905C" w14:textId="77777777" w:rsidR="005C4E85" w:rsidRPr="00AB4FE5" w:rsidRDefault="005C4E85" w:rsidP="00294C15">
            <w:pPr>
              <w:pStyle w:val="AmColumnHeading"/>
            </w:pPr>
            <w:r w:rsidRPr="00AB4FE5">
              <w:t>Ændringsforslag</w:t>
            </w:r>
          </w:p>
        </w:tc>
      </w:tr>
      <w:tr w:rsidR="005C4E85" w:rsidRPr="00AB4FE5" w14:paraId="342CCF0B" w14:textId="77777777" w:rsidTr="00294C15">
        <w:trPr>
          <w:jc w:val="center"/>
        </w:trPr>
        <w:tc>
          <w:tcPr>
            <w:tcW w:w="4876" w:type="dxa"/>
            <w:tcBorders>
              <w:top w:val="nil"/>
              <w:left w:val="nil"/>
              <w:bottom w:val="nil"/>
              <w:right w:val="nil"/>
            </w:tcBorders>
          </w:tcPr>
          <w:p w14:paraId="783FCEFB" w14:textId="77777777" w:rsidR="005C4E85" w:rsidRPr="00AB4FE5" w:rsidRDefault="005C4E85" w:rsidP="00294C15">
            <w:pPr>
              <w:pStyle w:val="Normal6a"/>
            </w:pPr>
            <w:r w:rsidRPr="00AB4FE5">
              <w:t>a)</w:t>
            </w:r>
            <w:r w:rsidRPr="00AB4FE5">
              <w:tab/>
            </w:r>
            <w:r w:rsidRPr="00AB4FE5">
              <w:rPr>
                <w:b/>
                <w:i/>
              </w:rPr>
              <w:t>tager</w:t>
            </w:r>
            <w:r w:rsidRPr="00AB4FE5">
              <w:t xml:space="preserve"> de nationale myndigheder</w:t>
            </w:r>
            <w:r w:rsidRPr="00AB4FE5">
              <w:rPr>
                <w:b/>
                <w:i/>
              </w:rPr>
              <w:t xml:space="preserve"> og Europol hensyn til, at oplysningerne som følge af,</w:t>
            </w:r>
            <w:r w:rsidRPr="00AB4FE5">
              <w:t xml:space="preserve"> </w:t>
            </w:r>
            <w:r w:rsidRPr="00AB4FE5">
              <w:rPr>
                <w:b/>
                <w:i/>
              </w:rPr>
              <w:t>at EES under den gradvise idriftsættelse i varierende udstrækning er idriftsat i medlemsstaterne, kan være ufuldstændige</w:t>
            </w:r>
          </w:p>
        </w:tc>
        <w:tc>
          <w:tcPr>
            <w:tcW w:w="4876" w:type="dxa"/>
            <w:tcBorders>
              <w:top w:val="nil"/>
              <w:left w:val="nil"/>
              <w:bottom w:val="nil"/>
              <w:right w:val="nil"/>
            </w:tcBorders>
          </w:tcPr>
          <w:p w14:paraId="42F460A7" w14:textId="77777777" w:rsidR="005C4E85" w:rsidRPr="00AB4FE5" w:rsidRDefault="005C4E85" w:rsidP="00294C15">
            <w:pPr>
              <w:pStyle w:val="Normal6a"/>
            </w:pPr>
            <w:r w:rsidRPr="00AB4FE5">
              <w:t>a)</w:t>
            </w:r>
            <w:r w:rsidRPr="00AB4FE5">
              <w:tab/>
              <w:t xml:space="preserve">de nationale myndigheder </w:t>
            </w:r>
            <w:r w:rsidRPr="00AB4FE5">
              <w:rPr>
                <w:b/>
                <w:i/>
              </w:rPr>
              <w:t>må ikke træffe afgørelser, der påvirker enkeltpersoner negativt, udelukkende på grundlag af oplysninger i EES eller på grundlag af det forhold, at der ikke er foretaget registrering af en ind- eller udrejse</w:t>
            </w:r>
          </w:p>
        </w:tc>
      </w:tr>
    </w:tbl>
    <w:p w14:paraId="360FB3C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371EBBC" w14:textId="77777777" w:rsidR="005C4E85" w:rsidRPr="00AB4FE5" w:rsidRDefault="005C4E85" w:rsidP="005C4E85">
      <w:r w:rsidRPr="00AB4FE5">
        <w:rPr>
          <w:rStyle w:val="HideTWBExt"/>
          <w:color w:val="auto"/>
        </w:rPr>
        <w:t>&lt;/AmendB&gt;</w:t>
      </w:r>
    </w:p>
    <w:p w14:paraId="4ED595E0"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127</w:t>
      </w:r>
      <w:r w:rsidRPr="00AB4FE5">
        <w:rPr>
          <w:rStyle w:val="HideTWBExt"/>
          <w:color w:val="auto"/>
        </w:rPr>
        <w:t>&lt;/NumAmB&gt;</w:t>
      </w:r>
    </w:p>
    <w:p w14:paraId="72E3907B"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1F2AC448" w14:textId="77777777" w:rsidR="005C4E85" w:rsidRPr="00AB4FE5" w:rsidRDefault="005C4E85" w:rsidP="005C4E85">
      <w:pPr>
        <w:pStyle w:val="NormalBold"/>
      </w:pPr>
      <w:r w:rsidRPr="00AB4FE5">
        <w:rPr>
          <w:rStyle w:val="HideTWBExt"/>
          <w:b w:val="0"/>
          <w:color w:val="auto"/>
        </w:rPr>
        <w:t>&lt;/RepeatBlock-By&gt;</w:t>
      </w:r>
    </w:p>
    <w:p w14:paraId="46B8D2E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B7FAC1A" w14:textId="77777777" w:rsidR="005C4E85" w:rsidRPr="00AB4FE5" w:rsidRDefault="005C4E85" w:rsidP="005C4E85">
      <w:pPr>
        <w:pStyle w:val="NormalBold"/>
      </w:pPr>
      <w:r w:rsidRPr="00AB4FE5">
        <w:rPr>
          <w:rStyle w:val="HideTWBExt"/>
          <w:color w:val="auto"/>
        </w:rPr>
        <w:t>&lt;Article&gt;</w:t>
      </w:r>
      <w:r w:rsidRPr="00AB4FE5">
        <w:t>Artikel 6 – stk. 1 – litra b</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B705DCB" w14:textId="77777777" w:rsidTr="00294C15">
        <w:trPr>
          <w:trHeight w:hRule="exact" w:val="240"/>
          <w:jc w:val="center"/>
        </w:trPr>
        <w:tc>
          <w:tcPr>
            <w:tcW w:w="9752" w:type="dxa"/>
            <w:gridSpan w:val="2"/>
            <w:tcBorders>
              <w:top w:val="nil"/>
              <w:left w:val="nil"/>
              <w:bottom w:val="nil"/>
              <w:right w:val="nil"/>
            </w:tcBorders>
          </w:tcPr>
          <w:p w14:paraId="2BFA4686" w14:textId="77777777" w:rsidR="005C4E85" w:rsidRPr="00AB4FE5" w:rsidRDefault="005C4E85" w:rsidP="00294C15">
            <w:pPr>
              <w:rPr>
                <w:lang w:eastAsia="en-GB"/>
              </w:rPr>
            </w:pPr>
          </w:p>
        </w:tc>
      </w:tr>
      <w:tr w:rsidR="005C4E85" w:rsidRPr="00AB4FE5" w14:paraId="7D5745A4" w14:textId="77777777" w:rsidTr="00294C15">
        <w:trPr>
          <w:trHeight w:val="240"/>
          <w:jc w:val="center"/>
        </w:trPr>
        <w:tc>
          <w:tcPr>
            <w:tcW w:w="4876" w:type="dxa"/>
            <w:tcBorders>
              <w:top w:val="nil"/>
              <w:left w:val="nil"/>
              <w:bottom w:val="nil"/>
              <w:right w:val="nil"/>
            </w:tcBorders>
          </w:tcPr>
          <w:p w14:paraId="60CB09CA"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8436A70" w14:textId="77777777" w:rsidR="005C4E85" w:rsidRPr="00AB4FE5" w:rsidRDefault="005C4E85" w:rsidP="00294C15">
            <w:pPr>
              <w:pStyle w:val="AmColumnHeading"/>
            </w:pPr>
            <w:r w:rsidRPr="00AB4FE5">
              <w:t>Ændringsforslag</w:t>
            </w:r>
          </w:p>
        </w:tc>
      </w:tr>
      <w:tr w:rsidR="005C4E85" w:rsidRPr="00AB4FE5" w14:paraId="7E71E3DB" w14:textId="77777777" w:rsidTr="00294C15">
        <w:trPr>
          <w:jc w:val="center"/>
        </w:trPr>
        <w:tc>
          <w:tcPr>
            <w:tcW w:w="4876" w:type="dxa"/>
            <w:tcBorders>
              <w:top w:val="nil"/>
              <w:left w:val="nil"/>
              <w:bottom w:val="nil"/>
              <w:right w:val="nil"/>
            </w:tcBorders>
          </w:tcPr>
          <w:p w14:paraId="1817A78E" w14:textId="77777777" w:rsidR="005C4E85" w:rsidRPr="00AB4FE5" w:rsidRDefault="005C4E85" w:rsidP="00294C15">
            <w:pPr>
              <w:pStyle w:val="Normal6a"/>
            </w:pPr>
            <w:r w:rsidRPr="00AB4FE5">
              <w:t>b)</w:t>
            </w:r>
            <w:r w:rsidRPr="00AB4FE5">
              <w:tab/>
            </w:r>
            <w:r w:rsidRPr="00AB4FE5">
              <w:rPr>
                <w:b/>
                <w:i/>
              </w:rPr>
              <w:t>tager</w:t>
            </w:r>
            <w:r w:rsidRPr="00AB4FE5">
              <w:t xml:space="preserve"> de nationale myndigheder</w:t>
            </w:r>
            <w:r w:rsidRPr="00AB4FE5">
              <w:rPr>
                <w:b/>
                <w:i/>
              </w:rPr>
              <w:t xml:space="preserve"> hensyn til, at oplysningerne kan være ufuldstændige, når de meddeler</w:t>
            </w:r>
            <w:r w:rsidRPr="00AB4FE5">
              <w:t xml:space="preserve"> oplysninger i overensstemmelse med artikel 41 og 42 i forordning (EU) 2017/2226</w:t>
            </w:r>
          </w:p>
        </w:tc>
        <w:tc>
          <w:tcPr>
            <w:tcW w:w="4876" w:type="dxa"/>
            <w:tcBorders>
              <w:top w:val="nil"/>
              <w:left w:val="nil"/>
              <w:bottom w:val="nil"/>
              <w:right w:val="nil"/>
            </w:tcBorders>
          </w:tcPr>
          <w:p w14:paraId="5E83B98B" w14:textId="36559B5E" w:rsidR="005C4E85" w:rsidRPr="00AB4FE5" w:rsidRDefault="005C4E85" w:rsidP="00294C15">
            <w:pPr>
              <w:pStyle w:val="Normal6a"/>
            </w:pPr>
            <w:r w:rsidRPr="00AB4FE5">
              <w:t>b)</w:t>
            </w:r>
            <w:r w:rsidRPr="00AB4FE5">
              <w:tab/>
            </w:r>
            <w:r w:rsidRPr="00AB4FE5">
              <w:rPr>
                <w:b/>
                <w:i/>
              </w:rPr>
              <w:t>undgår</w:t>
            </w:r>
            <w:r w:rsidRPr="00AB4FE5">
              <w:t xml:space="preserve"> de nationale myndigheder </w:t>
            </w:r>
            <w:r w:rsidRPr="00AB4FE5">
              <w:rPr>
                <w:b/>
                <w:i/>
              </w:rPr>
              <w:t>at meddele</w:t>
            </w:r>
            <w:r w:rsidRPr="00AB4FE5">
              <w:t xml:space="preserve"> oplysninger i overensstemmelse med artikel 41 og 42 i forordning (EU) </w:t>
            </w:r>
            <w:r w:rsidR="00522200" w:rsidRPr="00AB4FE5">
              <w:t>2017/2226</w:t>
            </w:r>
          </w:p>
        </w:tc>
      </w:tr>
    </w:tbl>
    <w:p w14:paraId="723F4B0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12D6EB6" w14:textId="77777777" w:rsidR="005C4E85" w:rsidRPr="00AB4FE5" w:rsidRDefault="005C4E85" w:rsidP="005C4E85">
      <w:r w:rsidRPr="00AB4FE5">
        <w:rPr>
          <w:rStyle w:val="HideTWBExt"/>
          <w:color w:val="auto"/>
        </w:rPr>
        <w:t>&lt;/AmendB&gt;</w:t>
      </w:r>
    </w:p>
    <w:p w14:paraId="42CC0479"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128</w:t>
      </w:r>
      <w:r w:rsidRPr="00AB4FE5">
        <w:rPr>
          <w:rStyle w:val="HideTWBExt"/>
          <w:color w:val="auto"/>
        </w:rPr>
        <w:t>&lt;/NumAmB&gt;</w:t>
      </w:r>
    </w:p>
    <w:p w14:paraId="27D46F46"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1BBD97B0" w14:textId="77777777" w:rsidR="005C4E85" w:rsidRPr="00AB4FE5" w:rsidRDefault="005C4E85" w:rsidP="005C4E85">
      <w:pPr>
        <w:pStyle w:val="NormalBold"/>
      </w:pPr>
      <w:r w:rsidRPr="00AB4FE5">
        <w:rPr>
          <w:rStyle w:val="HideTWBExt"/>
          <w:b w:val="0"/>
          <w:color w:val="auto"/>
        </w:rPr>
        <w:t>&lt;/RepeatBlock-By&gt;</w:t>
      </w:r>
    </w:p>
    <w:p w14:paraId="53710AC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2B8992B" w14:textId="77777777" w:rsidR="005C4E85" w:rsidRPr="00AB4FE5" w:rsidRDefault="005C4E85" w:rsidP="005C4E85">
      <w:pPr>
        <w:pStyle w:val="NormalBold"/>
      </w:pPr>
      <w:r w:rsidRPr="00AB4FE5">
        <w:rPr>
          <w:rStyle w:val="HideTWBExt"/>
          <w:color w:val="auto"/>
        </w:rPr>
        <w:t>&lt;Article&gt;</w:t>
      </w:r>
      <w:r w:rsidRPr="00AB4FE5">
        <w:t>Artikel 6 – stk. 1 – litra b</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CFD7086" w14:textId="77777777" w:rsidTr="00294C15">
        <w:trPr>
          <w:trHeight w:hRule="exact" w:val="240"/>
          <w:jc w:val="center"/>
        </w:trPr>
        <w:tc>
          <w:tcPr>
            <w:tcW w:w="9752" w:type="dxa"/>
            <w:gridSpan w:val="2"/>
            <w:tcBorders>
              <w:top w:val="nil"/>
              <w:left w:val="nil"/>
              <w:bottom w:val="nil"/>
              <w:right w:val="nil"/>
            </w:tcBorders>
          </w:tcPr>
          <w:p w14:paraId="6ED8C4A9" w14:textId="77777777" w:rsidR="005C4E85" w:rsidRPr="00AB4FE5" w:rsidRDefault="005C4E85" w:rsidP="00294C15">
            <w:pPr>
              <w:rPr>
                <w:lang w:eastAsia="en-GB"/>
              </w:rPr>
            </w:pPr>
          </w:p>
        </w:tc>
      </w:tr>
      <w:tr w:rsidR="005C4E85" w:rsidRPr="00AB4FE5" w14:paraId="0EA1552E" w14:textId="77777777" w:rsidTr="00294C15">
        <w:trPr>
          <w:trHeight w:val="240"/>
          <w:jc w:val="center"/>
        </w:trPr>
        <w:tc>
          <w:tcPr>
            <w:tcW w:w="4876" w:type="dxa"/>
            <w:tcBorders>
              <w:top w:val="nil"/>
              <w:left w:val="nil"/>
              <w:bottom w:val="nil"/>
              <w:right w:val="nil"/>
            </w:tcBorders>
          </w:tcPr>
          <w:p w14:paraId="71D27229"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172728D" w14:textId="77777777" w:rsidR="005C4E85" w:rsidRPr="00AB4FE5" w:rsidRDefault="005C4E85" w:rsidP="00294C15">
            <w:pPr>
              <w:pStyle w:val="AmColumnHeading"/>
            </w:pPr>
            <w:r w:rsidRPr="00AB4FE5">
              <w:t>Ændringsforslag</w:t>
            </w:r>
          </w:p>
        </w:tc>
      </w:tr>
      <w:tr w:rsidR="005C4E85" w:rsidRPr="00AB4FE5" w14:paraId="074649EE" w14:textId="77777777" w:rsidTr="00294C15">
        <w:trPr>
          <w:jc w:val="center"/>
        </w:trPr>
        <w:tc>
          <w:tcPr>
            <w:tcW w:w="4876" w:type="dxa"/>
            <w:tcBorders>
              <w:top w:val="nil"/>
              <w:left w:val="nil"/>
              <w:bottom w:val="nil"/>
              <w:right w:val="nil"/>
            </w:tcBorders>
          </w:tcPr>
          <w:p w14:paraId="5E4D83E6" w14:textId="77777777" w:rsidR="005C4E85" w:rsidRPr="00AB4FE5" w:rsidRDefault="005C4E85" w:rsidP="00294C15">
            <w:pPr>
              <w:pStyle w:val="Normal6a"/>
            </w:pPr>
            <w:r w:rsidRPr="00AB4FE5">
              <w:t>b)</w:t>
            </w:r>
            <w:r w:rsidRPr="00AB4FE5">
              <w:tab/>
              <w:t>tager de nationale myndigheder hensyn til, at oplysningerne kan være ufuldstændige, når de meddeler oplysninger i overensstemmelse med artikel 41 og 42 i forordning (EU) 2017/2226</w:t>
            </w:r>
          </w:p>
        </w:tc>
        <w:tc>
          <w:tcPr>
            <w:tcW w:w="4876" w:type="dxa"/>
            <w:tcBorders>
              <w:top w:val="nil"/>
              <w:left w:val="nil"/>
              <w:bottom w:val="nil"/>
              <w:right w:val="nil"/>
            </w:tcBorders>
          </w:tcPr>
          <w:p w14:paraId="5ECA059D" w14:textId="77777777" w:rsidR="005C4E85" w:rsidRPr="00AB4FE5" w:rsidRDefault="005C4E85" w:rsidP="00294C15">
            <w:pPr>
              <w:pStyle w:val="Normal6a"/>
            </w:pPr>
            <w:r w:rsidRPr="00AB4FE5">
              <w:t>b)</w:t>
            </w:r>
            <w:r w:rsidRPr="00AB4FE5">
              <w:tab/>
              <w:t>tager de nationale myndigheder hensyn til, at oplysningerne kan være ufuldstændige</w:t>
            </w:r>
            <w:r w:rsidRPr="00AB4FE5">
              <w:rPr>
                <w:b/>
                <w:i/>
              </w:rPr>
              <w:t xml:space="preserve"> eller upræcise</w:t>
            </w:r>
            <w:r w:rsidRPr="00AB4FE5">
              <w:t>, når de meddeler oplysninger i overensstemmelse med artikel 41 og 42 i forordning (EU) 2017/2226</w:t>
            </w:r>
          </w:p>
        </w:tc>
      </w:tr>
    </w:tbl>
    <w:p w14:paraId="2E8EE68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B2EDCA7" w14:textId="77777777" w:rsidR="005C4E85" w:rsidRPr="00AB4FE5" w:rsidRDefault="005C4E85" w:rsidP="005C4E85">
      <w:r w:rsidRPr="00AB4FE5">
        <w:rPr>
          <w:rStyle w:val="HideTWBExt"/>
          <w:color w:val="auto"/>
        </w:rPr>
        <w:t>&lt;/AmendB&gt;</w:t>
      </w:r>
    </w:p>
    <w:p w14:paraId="3682FC5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129</w:t>
      </w:r>
      <w:r w:rsidRPr="00AB4FE5">
        <w:rPr>
          <w:rStyle w:val="HideTWBExt"/>
          <w:color w:val="auto"/>
        </w:rPr>
        <w:t>&lt;/NumAmB&gt;</w:t>
      </w:r>
    </w:p>
    <w:p w14:paraId="5A17E2D5"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6165F2EC" w14:textId="77777777" w:rsidR="005C4E85" w:rsidRPr="00AB4FE5" w:rsidRDefault="005C4E85" w:rsidP="005C4E85">
      <w:pPr>
        <w:pStyle w:val="NormalBold"/>
      </w:pPr>
      <w:r w:rsidRPr="00AB4FE5">
        <w:rPr>
          <w:rStyle w:val="HideTWBExt"/>
          <w:b w:val="0"/>
          <w:color w:val="auto"/>
        </w:rPr>
        <w:t>&lt;/RepeatBlock-By&gt;</w:t>
      </w:r>
    </w:p>
    <w:p w14:paraId="1F253701"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1BBF116" w14:textId="77777777" w:rsidR="005C4E85" w:rsidRPr="00AB4FE5" w:rsidRDefault="005C4E85" w:rsidP="005C4E85">
      <w:pPr>
        <w:pStyle w:val="NormalBold"/>
      </w:pPr>
      <w:r w:rsidRPr="00AB4FE5">
        <w:rPr>
          <w:rStyle w:val="HideTWBExt"/>
          <w:color w:val="auto"/>
        </w:rPr>
        <w:t>&lt;Article&gt;</w:t>
      </w:r>
      <w:r w:rsidRPr="00AB4FE5">
        <w:t>Artikel 6 – stk. 1 – litra c</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38C558A" w14:textId="77777777" w:rsidTr="00294C15">
        <w:trPr>
          <w:trHeight w:hRule="exact" w:val="240"/>
          <w:jc w:val="center"/>
        </w:trPr>
        <w:tc>
          <w:tcPr>
            <w:tcW w:w="9752" w:type="dxa"/>
            <w:gridSpan w:val="2"/>
            <w:tcBorders>
              <w:top w:val="nil"/>
              <w:left w:val="nil"/>
              <w:bottom w:val="nil"/>
              <w:right w:val="nil"/>
            </w:tcBorders>
          </w:tcPr>
          <w:p w14:paraId="521CBD05" w14:textId="77777777" w:rsidR="005C4E85" w:rsidRPr="00AB4FE5" w:rsidRDefault="005C4E85" w:rsidP="00294C15">
            <w:pPr>
              <w:rPr>
                <w:lang w:eastAsia="en-GB"/>
              </w:rPr>
            </w:pPr>
          </w:p>
        </w:tc>
      </w:tr>
      <w:tr w:rsidR="005C4E85" w:rsidRPr="00AB4FE5" w14:paraId="7B94BBFA" w14:textId="77777777" w:rsidTr="00294C15">
        <w:trPr>
          <w:trHeight w:val="240"/>
          <w:jc w:val="center"/>
        </w:trPr>
        <w:tc>
          <w:tcPr>
            <w:tcW w:w="4876" w:type="dxa"/>
            <w:tcBorders>
              <w:top w:val="nil"/>
              <w:left w:val="nil"/>
              <w:bottom w:val="nil"/>
              <w:right w:val="nil"/>
            </w:tcBorders>
          </w:tcPr>
          <w:p w14:paraId="29BA581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CD3273A" w14:textId="77777777" w:rsidR="005C4E85" w:rsidRPr="00AB4FE5" w:rsidRDefault="005C4E85" w:rsidP="00294C15">
            <w:pPr>
              <w:pStyle w:val="AmColumnHeading"/>
            </w:pPr>
            <w:r w:rsidRPr="00AB4FE5">
              <w:t>Ændringsforslag</w:t>
            </w:r>
          </w:p>
        </w:tc>
      </w:tr>
      <w:tr w:rsidR="005C4E85" w:rsidRPr="00AB4FE5" w14:paraId="54661172" w14:textId="77777777" w:rsidTr="00294C15">
        <w:trPr>
          <w:jc w:val="center"/>
        </w:trPr>
        <w:tc>
          <w:tcPr>
            <w:tcW w:w="4876" w:type="dxa"/>
            <w:tcBorders>
              <w:top w:val="nil"/>
              <w:left w:val="nil"/>
              <w:bottom w:val="nil"/>
              <w:right w:val="nil"/>
            </w:tcBorders>
          </w:tcPr>
          <w:p w14:paraId="13FC52D8" w14:textId="77777777" w:rsidR="005C4E85" w:rsidRPr="00AB4FE5" w:rsidRDefault="005C4E85" w:rsidP="00294C15">
            <w:pPr>
              <w:pStyle w:val="Normal6a"/>
            </w:pPr>
            <w:r w:rsidRPr="00AB4FE5">
              <w:t>c)</w:t>
            </w:r>
            <w:r w:rsidRPr="00AB4FE5">
              <w:tab/>
            </w:r>
            <w:r w:rsidRPr="00AB4FE5">
              <w:rPr>
                <w:b/>
                <w:i/>
              </w:rPr>
              <w:t>tager</w:t>
            </w:r>
            <w:r w:rsidRPr="00AB4FE5">
              <w:t xml:space="preserve"> den centrale ETIAS-enhed med henblik på verifikation i overensstemmelse med artikel 25a, stk. 2, i forordning (EU) 2017/2226</w:t>
            </w:r>
            <w:r w:rsidRPr="00AB4FE5">
              <w:rPr>
                <w:b/>
                <w:i/>
              </w:rPr>
              <w:t xml:space="preserve"> hensyn til, at de ind- og udrejseoplysninger, der er blevet registreret i ind- og udrejsesystemet under den gradvise idriftsættelse af EES, kan omfatte ufuldstændige datasæt</w:t>
            </w:r>
            <w:r w:rsidRPr="00AB4FE5">
              <w:t>.</w:t>
            </w:r>
          </w:p>
        </w:tc>
        <w:tc>
          <w:tcPr>
            <w:tcW w:w="4876" w:type="dxa"/>
            <w:tcBorders>
              <w:top w:val="nil"/>
              <w:left w:val="nil"/>
              <w:bottom w:val="nil"/>
              <w:right w:val="nil"/>
            </w:tcBorders>
          </w:tcPr>
          <w:p w14:paraId="5202E708" w14:textId="77777777" w:rsidR="005C4E85" w:rsidRPr="00AB4FE5" w:rsidRDefault="005C4E85" w:rsidP="00294C15">
            <w:pPr>
              <w:pStyle w:val="Normal6a"/>
            </w:pPr>
            <w:r w:rsidRPr="00AB4FE5">
              <w:t>c)</w:t>
            </w:r>
            <w:r w:rsidRPr="00AB4FE5">
              <w:tab/>
            </w:r>
            <w:r w:rsidRPr="00AB4FE5">
              <w:rPr>
                <w:b/>
                <w:i/>
              </w:rPr>
              <w:t xml:space="preserve">afholdes </w:t>
            </w:r>
            <w:r w:rsidRPr="00AB4FE5">
              <w:t xml:space="preserve">den centrale ETIAS-enhed med henblik på verifikation i overensstemmelse med artikel 25a, stk. 2, i forordning (EU) 2017/2226 </w:t>
            </w:r>
            <w:r w:rsidRPr="00AB4FE5">
              <w:rPr>
                <w:b/>
                <w:i/>
              </w:rPr>
              <w:t>fra</w:t>
            </w:r>
            <w:r w:rsidRPr="00AB4FE5">
              <w:t xml:space="preserve"> </w:t>
            </w:r>
            <w:r w:rsidRPr="00AB4FE5">
              <w:rPr>
                <w:b/>
                <w:i/>
              </w:rPr>
              <w:t>at gøre brug af EES-oplysninger</w:t>
            </w:r>
            <w:r w:rsidRPr="00AB4FE5">
              <w:t>.</w:t>
            </w:r>
          </w:p>
        </w:tc>
      </w:tr>
    </w:tbl>
    <w:p w14:paraId="6AB81FB3"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4A4F556" w14:textId="77777777" w:rsidR="005C4E85" w:rsidRPr="00AB4FE5" w:rsidRDefault="005C4E85" w:rsidP="005C4E85">
      <w:r w:rsidRPr="00AB4FE5">
        <w:rPr>
          <w:rStyle w:val="HideTWBExt"/>
          <w:color w:val="auto"/>
        </w:rPr>
        <w:t>&lt;/AmendB&gt;</w:t>
      </w:r>
    </w:p>
    <w:p w14:paraId="67232C1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130</w:t>
      </w:r>
      <w:r w:rsidRPr="00AB4FE5">
        <w:rPr>
          <w:rStyle w:val="HideTWBExt"/>
          <w:color w:val="auto"/>
        </w:rPr>
        <w:t>&lt;/NumAmB&gt;</w:t>
      </w:r>
    </w:p>
    <w:p w14:paraId="4B600158"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3D206F46" w14:textId="77777777" w:rsidR="005C4E85" w:rsidRPr="00AB4FE5" w:rsidRDefault="005C4E85" w:rsidP="005C4E85">
      <w:pPr>
        <w:pStyle w:val="NormalBold"/>
      </w:pPr>
      <w:r w:rsidRPr="00AB4FE5">
        <w:rPr>
          <w:rStyle w:val="HideTWBExt"/>
          <w:b w:val="0"/>
          <w:color w:val="auto"/>
        </w:rPr>
        <w:t>&lt;/RepeatBlock-By&gt;</w:t>
      </w:r>
    </w:p>
    <w:p w14:paraId="2059B64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CB1D60C" w14:textId="77777777" w:rsidR="005C4E85" w:rsidRPr="00AB4FE5" w:rsidRDefault="005C4E85" w:rsidP="005C4E85">
      <w:pPr>
        <w:pStyle w:val="NormalBold"/>
      </w:pPr>
      <w:r w:rsidRPr="00AB4FE5">
        <w:rPr>
          <w:rStyle w:val="HideTWBExt"/>
          <w:color w:val="auto"/>
        </w:rPr>
        <w:t>&lt;Article&gt;</w:t>
      </w:r>
      <w:r w:rsidRPr="00AB4FE5">
        <w:t>Artikel 6 – stk. 1 – litra c</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7849764" w14:textId="77777777" w:rsidTr="00294C15">
        <w:trPr>
          <w:trHeight w:hRule="exact" w:val="240"/>
          <w:jc w:val="center"/>
        </w:trPr>
        <w:tc>
          <w:tcPr>
            <w:tcW w:w="9752" w:type="dxa"/>
            <w:gridSpan w:val="2"/>
            <w:tcBorders>
              <w:top w:val="nil"/>
              <w:left w:val="nil"/>
              <w:bottom w:val="nil"/>
              <w:right w:val="nil"/>
            </w:tcBorders>
          </w:tcPr>
          <w:p w14:paraId="3D6D5C8E" w14:textId="77777777" w:rsidR="005C4E85" w:rsidRPr="00AB4FE5" w:rsidRDefault="005C4E85" w:rsidP="00294C15">
            <w:pPr>
              <w:rPr>
                <w:lang w:eastAsia="en-GB"/>
              </w:rPr>
            </w:pPr>
          </w:p>
        </w:tc>
      </w:tr>
      <w:tr w:rsidR="005C4E85" w:rsidRPr="00AB4FE5" w14:paraId="0DBDD1B3" w14:textId="77777777" w:rsidTr="00294C15">
        <w:trPr>
          <w:trHeight w:val="240"/>
          <w:jc w:val="center"/>
        </w:trPr>
        <w:tc>
          <w:tcPr>
            <w:tcW w:w="4876" w:type="dxa"/>
            <w:tcBorders>
              <w:top w:val="nil"/>
              <w:left w:val="nil"/>
              <w:bottom w:val="nil"/>
              <w:right w:val="nil"/>
            </w:tcBorders>
          </w:tcPr>
          <w:p w14:paraId="24B0AF1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93913EA" w14:textId="77777777" w:rsidR="005C4E85" w:rsidRPr="00AB4FE5" w:rsidRDefault="005C4E85" w:rsidP="00294C15">
            <w:pPr>
              <w:pStyle w:val="AmColumnHeading"/>
            </w:pPr>
            <w:r w:rsidRPr="00AB4FE5">
              <w:t>Ændringsforslag</w:t>
            </w:r>
          </w:p>
        </w:tc>
      </w:tr>
      <w:tr w:rsidR="005C4E85" w:rsidRPr="00AB4FE5" w14:paraId="02163C70" w14:textId="77777777" w:rsidTr="00294C15">
        <w:trPr>
          <w:jc w:val="center"/>
        </w:trPr>
        <w:tc>
          <w:tcPr>
            <w:tcW w:w="4876" w:type="dxa"/>
            <w:tcBorders>
              <w:top w:val="nil"/>
              <w:left w:val="nil"/>
              <w:bottom w:val="nil"/>
              <w:right w:val="nil"/>
            </w:tcBorders>
          </w:tcPr>
          <w:p w14:paraId="462283C3" w14:textId="77777777" w:rsidR="005C4E85" w:rsidRPr="00AB4FE5" w:rsidRDefault="005C4E85" w:rsidP="00294C15">
            <w:pPr>
              <w:pStyle w:val="Normal6a"/>
            </w:pPr>
            <w:r w:rsidRPr="00AB4FE5">
              <w:t>c)</w:t>
            </w:r>
            <w:r w:rsidRPr="00AB4FE5">
              <w:tab/>
              <w:t>tager den centrale ETIAS-enhed med henblik på verifikation i overensstemmelse med artikel 25a, stk. 2, i forordning (EU) 2017/2226 hensyn til, at de ind- og udrejseoplysninger, der er blevet registreret i ind- og udrejsesystemet under den gradvise idriftsættelse af EES, kan omfatte ufuldstændige datasæt.</w:t>
            </w:r>
          </w:p>
        </w:tc>
        <w:tc>
          <w:tcPr>
            <w:tcW w:w="4876" w:type="dxa"/>
            <w:tcBorders>
              <w:top w:val="nil"/>
              <w:left w:val="nil"/>
              <w:bottom w:val="nil"/>
              <w:right w:val="nil"/>
            </w:tcBorders>
          </w:tcPr>
          <w:p w14:paraId="3525B179" w14:textId="77777777" w:rsidR="005C4E85" w:rsidRPr="00AB4FE5" w:rsidRDefault="005C4E85" w:rsidP="00294C15">
            <w:pPr>
              <w:pStyle w:val="Normal6a"/>
            </w:pPr>
            <w:r w:rsidRPr="00AB4FE5">
              <w:t>c)</w:t>
            </w:r>
            <w:r w:rsidRPr="00AB4FE5">
              <w:tab/>
              <w:t xml:space="preserve">tager den centrale ETIAS-enhed med henblik på verifikation i overensstemmelse med artikel 25a, stk. 2, i forordning (EU) 2017/2226 hensyn til, at de ind- og udrejseoplysninger, der er blevet registreret i ind- og udrejsesystemet under den gradvise idriftsættelse af EES, kan omfatte ufuldstændige </w:t>
            </w:r>
            <w:r w:rsidRPr="00AB4FE5">
              <w:rPr>
                <w:b/>
                <w:i/>
              </w:rPr>
              <w:t>eller upræcise</w:t>
            </w:r>
            <w:r w:rsidRPr="00AB4FE5">
              <w:t xml:space="preserve"> datasæt.</w:t>
            </w:r>
          </w:p>
        </w:tc>
      </w:tr>
    </w:tbl>
    <w:p w14:paraId="2A19411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5E41117" w14:textId="77777777" w:rsidR="005C4E85" w:rsidRPr="00AB4FE5" w:rsidRDefault="005C4E85" w:rsidP="005C4E85">
      <w:r w:rsidRPr="00AB4FE5">
        <w:rPr>
          <w:rStyle w:val="HideTWBExt"/>
          <w:color w:val="auto"/>
        </w:rPr>
        <w:t>&lt;/AmendB&gt;</w:t>
      </w:r>
    </w:p>
    <w:p w14:paraId="28B9F9BB"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131</w:t>
      </w:r>
      <w:r w:rsidRPr="00AB4FE5">
        <w:rPr>
          <w:rStyle w:val="HideTWBExt"/>
          <w:color w:val="auto"/>
        </w:rPr>
        <w:t>&lt;/NumAmB&gt;</w:t>
      </w:r>
    </w:p>
    <w:p w14:paraId="01AE37A1"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1398D3EA" w14:textId="77777777" w:rsidR="005C4E85" w:rsidRPr="00AB4FE5" w:rsidRDefault="005C4E85" w:rsidP="005C4E85">
      <w:pPr>
        <w:pStyle w:val="NormalBold"/>
      </w:pPr>
      <w:r w:rsidRPr="00AB4FE5">
        <w:rPr>
          <w:rStyle w:val="HideTWBExt"/>
          <w:b w:val="0"/>
          <w:color w:val="auto"/>
        </w:rPr>
        <w:t>&lt;/RepeatBlock-By&gt;</w:t>
      </w:r>
    </w:p>
    <w:p w14:paraId="690662D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50BCB98" w14:textId="77777777" w:rsidR="005C4E85" w:rsidRPr="00AB4FE5" w:rsidRDefault="005C4E85" w:rsidP="005C4E85">
      <w:pPr>
        <w:pStyle w:val="NormalBold"/>
      </w:pPr>
      <w:r w:rsidRPr="00AB4FE5">
        <w:rPr>
          <w:rStyle w:val="HideTWBExt"/>
          <w:color w:val="auto"/>
        </w:rPr>
        <w:t>&lt;Article&gt;</w:t>
      </w:r>
      <w:r w:rsidRPr="00AB4FE5">
        <w:t>Artikel 6 – stk. 1 – afsnit 1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1A32A24" w14:textId="77777777" w:rsidTr="00294C15">
        <w:trPr>
          <w:trHeight w:hRule="exact" w:val="240"/>
          <w:jc w:val="center"/>
        </w:trPr>
        <w:tc>
          <w:tcPr>
            <w:tcW w:w="9752" w:type="dxa"/>
            <w:gridSpan w:val="2"/>
            <w:tcBorders>
              <w:top w:val="nil"/>
              <w:left w:val="nil"/>
              <w:bottom w:val="nil"/>
              <w:right w:val="nil"/>
            </w:tcBorders>
          </w:tcPr>
          <w:p w14:paraId="208E641B" w14:textId="77777777" w:rsidR="005C4E85" w:rsidRPr="00AB4FE5" w:rsidRDefault="005C4E85" w:rsidP="00294C15">
            <w:pPr>
              <w:rPr>
                <w:lang w:eastAsia="en-GB"/>
              </w:rPr>
            </w:pPr>
          </w:p>
        </w:tc>
      </w:tr>
      <w:tr w:rsidR="005C4E85" w:rsidRPr="00AB4FE5" w14:paraId="548431DE" w14:textId="77777777" w:rsidTr="00294C15">
        <w:trPr>
          <w:trHeight w:val="240"/>
          <w:jc w:val="center"/>
        </w:trPr>
        <w:tc>
          <w:tcPr>
            <w:tcW w:w="4876" w:type="dxa"/>
            <w:tcBorders>
              <w:top w:val="nil"/>
              <w:left w:val="nil"/>
              <w:bottom w:val="nil"/>
              <w:right w:val="nil"/>
            </w:tcBorders>
          </w:tcPr>
          <w:p w14:paraId="3B9461B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4676BED8" w14:textId="77777777" w:rsidR="005C4E85" w:rsidRPr="00AB4FE5" w:rsidRDefault="005C4E85" w:rsidP="00294C15">
            <w:pPr>
              <w:pStyle w:val="AmColumnHeading"/>
            </w:pPr>
            <w:r w:rsidRPr="00AB4FE5">
              <w:t>Ændringsforslag</w:t>
            </w:r>
          </w:p>
        </w:tc>
      </w:tr>
      <w:tr w:rsidR="005C4E85" w:rsidRPr="00AB4FE5" w14:paraId="3911298F" w14:textId="77777777" w:rsidTr="00294C15">
        <w:trPr>
          <w:jc w:val="center"/>
        </w:trPr>
        <w:tc>
          <w:tcPr>
            <w:tcW w:w="4876" w:type="dxa"/>
            <w:tcBorders>
              <w:top w:val="nil"/>
              <w:left w:val="nil"/>
              <w:bottom w:val="nil"/>
              <w:right w:val="nil"/>
            </w:tcBorders>
          </w:tcPr>
          <w:p w14:paraId="6E7A03D6" w14:textId="77777777" w:rsidR="005C4E85" w:rsidRPr="00AB4FE5" w:rsidRDefault="005C4E85" w:rsidP="00294C15">
            <w:pPr>
              <w:pStyle w:val="Normal6a"/>
            </w:pPr>
          </w:p>
        </w:tc>
        <w:tc>
          <w:tcPr>
            <w:tcW w:w="4876" w:type="dxa"/>
            <w:tcBorders>
              <w:top w:val="nil"/>
              <w:left w:val="nil"/>
              <w:bottom w:val="nil"/>
              <w:right w:val="nil"/>
            </w:tcBorders>
          </w:tcPr>
          <w:p w14:paraId="59F2220D" w14:textId="77777777" w:rsidR="005C4E85" w:rsidRPr="00AB4FE5" w:rsidRDefault="005C4E85" w:rsidP="00294C15">
            <w:pPr>
              <w:pStyle w:val="Normal6a"/>
            </w:pPr>
            <w:r w:rsidRPr="00AB4FE5">
              <w:rPr>
                <w:b/>
                <w:i/>
              </w:rPr>
              <w:t>Afgørelser, der kan være til skade for enkeltpersoner, kan således ikke træffes alene på grundlag af, at der ikke findes en registrering af en påstået ind- eller udrejse i EES.</w:t>
            </w:r>
          </w:p>
        </w:tc>
      </w:tr>
    </w:tbl>
    <w:p w14:paraId="62742EC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E34AF91" w14:textId="77777777" w:rsidR="005C4E85" w:rsidRPr="00AB4FE5" w:rsidRDefault="005C4E85" w:rsidP="005C4E85">
      <w:r w:rsidRPr="00AB4FE5">
        <w:rPr>
          <w:rStyle w:val="HideTWBExt"/>
          <w:color w:val="auto"/>
        </w:rPr>
        <w:t>&lt;/AmendB&gt;</w:t>
      </w:r>
    </w:p>
    <w:p w14:paraId="45A3439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132</w:t>
      </w:r>
      <w:r w:rsidRPr="00AB4FE5">
        <w:rPr>
          <w:rStyle w:val="HideTWBExt"/>
          <w:color w:val="auto"/>
        </w:rPr>
        <w:t>&lt;/NumAmB&gt;</w:t>
      </w:r>
    </w:p>
    <w:p w14:paraId="23654E3A"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0076D467" w14:textId="77777777" w:rsidR="005C4E85" w:rsidRPr="00AB4FE5" w:rsidRDefault="005C4E85" w:rsidP="005C4E85">
      <w:pPr>
        <w:pStyle w:val="NormalBold"/>
      </w:pPr>
      <w:r w:rsidRPr="00AB4FE5">
        <w:rPr>
          <w:rStyle w:val="HideTWBExt"/>
          <w:b w:val="0"/>
          <w:color w:val="auto"/>
        </w:rPr>
        <w:t>&lt;/RepeatBlock-By&gt;</w:t>
      </w:r>
    </w:p>
    <w:p w14:paraId="69BF11E9"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21F1513" w14:textId="77777777" w:rsidR="005C4E85" w:rsidRPr="00AB4FE5" w:rsidRDefault="005C4E85" w:rsidP="005C4E85">
      <w:pPr>
        <w:pStyle w:val="NormalBold"/>
      </w:pPr>
      <w:r w:rsidRPr="00AB4FE5">
        <w:rPr>
          <w:rStyle w:val="HideTWBExt"/>
          <w:color w:val="auto"/>
        </w:rPr>
        <w:t>&lt;Article&gt;</w:t>
      </w:r>
      <w:r w:rsidRPr="00AB4FE5">
        <w:t>Artikel 6 – stk.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E4AF982" w14:textId="77777777" w:rsidTr="00294C15">
        <w:trPr>
          <w:trHeight w:hRule="exact" w:val="240"/>
          <w:jc w:val="center"/>
        </w:trPr>
        <w:tc>
          <w:tcPr>
            <w:tcW w:w="9752" w:type="dxa"/>
            <w:gridSpan w:val="2"/>
            <w:tcBorders>
              <w:top w:val="nil"/>
              <w:left w:val="nil"/>
              <w:bottom w:val="nil"/>
              <w:right w:val="nil"/>
            </w:tcBorders>
          </w:tcPr>
          <w:p w14:paraId="5D7861C0" w14:textId="77777777" w:rsidR="005C4E85" w:rsidRPr="00AB4FE5" w:rsidRDefault="005C4E85" w:rsidP="00294C15">
            <w:pPr>
              <w:rPr>
                <w:lang w:eastAsia="en-GB"/>
              </w:rPr>
            </w:pPr>
          </w:p>
        </w:tc>
      </w:tr>
      <w:tr w:rsidR="005C4E85" w:rsidRPr="00AB4FE5" w14:paraId="577F70D1" w14:textId="77777777" w:rsidTr="00294C15">
        <w:trPr>
          <w:trHeight w:val="240"/>
          <w:jc w:val="center"/>
        </w:trPr>
        <w:tc>
          <w:tcPr>
            <w:tcW w:w="4876" w:type="dxa"/>
            <w:tcBorders>
              <w:top w:val="nil"/>
              <w:left w:val="nil"/>
              <w:bottom w:val="nil"/>
              <w:right w:val="nil"/>
            </w:tcBorders>
          </w:tcPr>
          <w:p w14:paraId="4D52EC9B"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14BE43C" w14:textId="77777777" w:rsidR="005C4E85" w:rsidRPr="00AB4FE5" w:rsidRDefault="005C4E85" w:rsidP="00294C15">
            <w:pPr>
              <w:pStyle w:val="AmColumnHeading"/>
            </w:pPr>
            <w:r w:rsidRPr="00AB4FE5">
              <w:t>Ændringsforslag</w:t>
            </w:r>
          </w:p>
        </w:tc>
      </w:tr>
      <w:tr w:rsidR="005C4E85" w:rsidRPr="00AB4FE5" w14:paraId="49D1CAD3" w14:textId="77777777" w:rsidTr="00294C15">
        <w:trPr>
          <w:jc w:val="center"/>
        </w:trPr>
        <w:tc>
          <w:tcPr>
            <w:tcW w:w="4876" w:type="dxa"/>
            <w:tcBorders>
              <w:top w:val="nil"/>
              <w:left w:val="nil"/>
              <w:bottom w:val="nil"/>
              <w:right w:val="nil"/>
            </w:tcBorders>
          </w:tcPr>
          <w:p w14:paraId="4F17E368" w14:textId="77777777" w:rsidR="005C4E85" w:rsidRPr="00AB4FE5" w:rsidRDefault="005C4E85" w:rsidP="00294C15">
            <w:pPr>
              <w:pStyle w:val="Normal6a"/>
            </w:pPr>
            <w:r w:rsidRPr="00AB4FE5">
              <w:t>2.</w:t>
            </w:r>
            <w:r w:rsidRPr="00AB4FE5">
              <w:tab/>
              <w:t>De kompetente myndigheder, Kommissionen og relevante EU-agenturer tager hensyn til, at de oplysninger, der er blevet registreret i EES under den gradvise idriftsættelse af systemet, kan være ufuldstændige, når de tilgår oplysningerne med henblik på rapportering og statistik som omhandlet i artikel 63 i forordning (EU) 2017/2226.</w:t>
            </w:r>
          </w:p>
        </w:tc>
        <w:tc>
          <w:tcPr>
            <w:tcW w:w="4876" w:type="dxa"/>
            <w:tcBorders>
              <w:top w:val="nil"/>
              <w:left w:val="nil"/>
              <w:bottom w:val="nil"/>
              <w:right w:val="nil"/>
            </w:tcBorders>
          </w:tcPr>
          <w:p w14:paraId="627BFE25" w14:textId="77777777" w:rsidR="005C4E85" w:rsidRPr="00AB4FE5" w:rsidRDefault="005C4E85" w:rsidP="00294C15">
            <w:pPr>
              <w:pStyle w:val="Normal6a"/>
            </w:pPr>
            <w:r w:rsidRPr="00AB4FE5">
              <w:t>2.</w:t>
            </w:r>
            <w:r w:rsidRPr="00AB4FE5">
              <w:tab/>
              <w:t xml:space="preserve">De kompetente myndigheder, Kommissionen og relevante EU-agenturer tager hensyn til, at de oplysninger, der er blevet registreret i EES under den gradvise idriftsættelse af systemet, kan være ufuldstændige </w:t>
            </w:r>
            <w:r w:rsidRPr="00AB4FE5">
              <w:rPr>
                <w:b/>
                <w:i/>
              </w:rPr>
              <w:t>eller upræcise</w:t>
            </w:r>
            <w:r w:rsidRPr="00AB4FE5">
              <w:t>, eller upræcise når de tilgår oplysningerne med henblik på rapportering og statistik som omhandlet i artikel 63 i forordning (EU) 2017/2226.</w:t>
            </w:r>
          </w:p>
        </w:tc>
      </w:tr>
    </w:tbl>
    <w:p w14:paraId="105EE463"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36C5460" w14:textId="77777777" w:rsidR="005C4E85" w:rsidRPr="00AB4FE5" w:rsidRDefault="005C4E85" w:rsidP="005C4E85">
      <w:r w:rsidRPr="00AB4FE5">
        <w:rPr>
          <w:rStyle w:val="HideTWBExt"/>
          <w:color w:val="auto"/>
        </w:rPr>
        <w:t>&lt;/AmendB&gt;</w:t>
      </w:r>
    </w:p>
    <w:p w14:paraId="11F4B4A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133</w:t>
      </w:r>
      <w:r w:rsidRPr="00AB4FE5">
        <w:rPr>
          <w:rStyle w:val="HideTWBExt"/>
          <w:color w:val="auto"/>
        </w:rPr>
        <w:t>&lt;/NumAmB&gt;</w:t>
      </w:r>
    </w:p>
    <w:p w14:paraId="73C322F0"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20203AD7" w14:textId="77777777" w:rsidR="005C4E85" w:rsidRPr="00AB4FE5" w:rsidRDefault="005C4E85" w:rsidP="005C4E85">
      <w:pPr>
        <w:pStyle w:val="NormalBold"/>
      </w:pPr>
      <w:r w:rsidRPr="00AB4FE5">
        <w:rPr>
          <w:rStyle w:val="HideTWBExt"/>
          <w:b w:val="0"/>
          <w:color w:val="auto"/>
        </w:rPr>
        <w:t>&lt;/RepeatBlock-By&gt;</w:t>
      </w:r>
    </w:p>
    <w:p w14:paraId="0F7E021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022870A" w14:textId="77777777" w:rsidR="005C4E85" w:rsidRPr="00AB4FE5" w:rsidRDefault="005C4E85" w:rsidP="005C4E85">
      <w:pPr>
        <w:pStyle w:val="NormalBold"/>
      </w:pPr>
      <w:r w:rsidRPr="00AB4FE5">
        <w:rPr>
          <w:rStyle w:val="HideTWBExt"/>
          <w:color w:val="auto"/>
        </w:rPr>
        <w:t>&lt;Article&gt;</w:t>
      </w:r>
      <w:r w:rsidRPr="00AB4FE5">
        <w:t>Artikel 6 – stk.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57163C0" w14:textId="77777777" w:rsidTr="00294C15">
        <w:trPr>
          <w:trHeight w:hRule="exact" w:val="240"/>
          <w:jc w:val="center"/>
        </w:trPr>
        <w:tc>
          <w:tcPr>
            <w:tcW w:w="9752" w:type="dxa"/>
            <w:gridSpan w:val="2"/>
            <w:tcBorders>
              <w:top w:val="nil"/>
              <w:left w:val="nil"/>
              <w:bottom w:val="nil"/>
              <w:right w:val="nil"/>
            </w:tcBorders>
          </w:tcPr>
          <w:p w14:paraId="77A3794D" w14:textId="77777777" w:rsidR="005C4E85" w:rsidRPr="00AB4FE5" w:rsidRDefault="005C4E85" w:rsidP="00294C15">
            <w:pPr>
              <w:rPr>
                <w:lang w:eastAsia="en-GB"/>
              </w:rPr>
            </w:pPr>
          </w:p>
        </w:tc>
      </w:tr>
      <w:tr w:rsidR="005C4E85" w:rsidRPr="00AB4FE5" w14:paraId="52029F28" w14:textId="77777777" w:rsidTr="00294C15">
        <w:trPr>
          <w:trHeight w:val="240"/>
          <w:jc w:val="center"/>
        </w:trPr>
        <w:tc>
          <w:tcPr>
            <w:tcW w:w="4876" w:type="dxa"/>
            <w:tcBorders>
              <w:top w:val="nil"/>
              <w:left w:val="nil"/>
              <w:bottom w:val="nil"/>
              <w:right w:val="nil"/>
            </w:tcBorders>
          </w:tcPr>
          <w:p w14:paraId="7A0CA26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51C01C18" w14:textId="77777777" w:rsidR="005C4E85" w:rsidRPr="00AB4FE5" w:rsidRDefault="005C4E85" w:rsidP="00294C15">
            <w:pPr>
              <w:pStyle w:val="AmColumnHeading"/>
            </w:pPr>
            <w:r w:rsidRPr="00AB4FE5">
              <w:t>Ændringsforslag</w:t>
            </w:r>
          </w:p>
        </w:tc>
      </w:tr>
      <w:tr w:rsidR="005C4E85" w:rsidRPr="00AB4FE5" w14:paraId="7A598E03" w14:textId="77777777" w:rsidTr="00294C15">
        <w:trPr>
          <w:jc w:val="center"/>
        </w:trPr>
        <w:tc>
          <w:tcPr>
            <w:tcW w:w="4876" w:type="dxa"/>
            <w:tcBorders>
              <w:top w:val="nil"/>
              <w:left w:val="nil"/>
              <w:bottom w:val="nil"/>
              <w:right w:val="nil"/>
            </w:tcBorders>
          </w:tcPr>
          <w:p w14:paraId="49A0A496" w14:textId="77777777" w:rsidR="005C4E85" w:rsidRPr="00AB4FE5" w:rsidRDefault="005C4E85" w:rsidP="00294C15">
            <w:pPr>
              <w:pStyle w:val="Normal6a"/>
            </w:pPr>
            <w:r w:rsidRPr="00AB4FE5">
              <w:t>4.</w:t>
            </w:r>
            <w:r w:rsidRPr="00AB4FE5">
              <w:tab/>
              <w:t>Ved opfyldelsen af de forpligtelser, der er omhandlet i artikel 35 og 52 i forordning (EU) 2017/2226, vedrørende supplering af de personoplysninger, der er registreret i EES, supplerer medlemsstaterne kun de relevante oplysninger i det omfang, det er muligt, under hensyntagen til den begrænsede tilgængelighed af de datasæt, der indsamles under den gradvise idriftsættelse af EES. Hvis det er relevant, skal der i den administrative afgørelse, der er omhandlet i artikel 52, stk. 4, i forordning (EU) 2017/2226, henvises til de betingelser, der er fastsat i nærværende forordnings artikel 4, og som gør det muligt at oprette ufuldstændige sagsmapper.</w:t>
            </w:r>
          </w:p>
        </w:tc>
        <w:tc>
          <w:tcPr>
            <w:tcW w:w="4876" w:type="dxa"/>
            <w:tcBorders>
              <w:top w:val="nil"/>
              <w:left w:val="nil"/>
              <w:bottom w:val="nil"/>
              <w:right w:val="nil"/>
            </w:tcBorders>
          </w:tcPr>
          <w:p w14:paraId="32D6ED47" w14:textId="77777777" w:rsidR="005C4E85" w:rsidRPr="00AB4FE5" w:rsidRDefault="005C4E85" w:rsidP="00294C15">
            <w:pPr>
              <w:pStyle w:val="Normal6a"/>
            </w:pPr>
            <w:r w:rsidRPr="00AB4FE5">
              <w:t>4.</w:t>
            </w:r>
            <w:r w:rsidRPr="00AB4FE5">
              <w:tab/>
              <w:t xml:space="preserve">Ved opfyldelsen af de forpligtelser, der er omhandlet i artikel 35 og 52 i forordning (EU) 2017/2226, vedrørende supplering af de personoplysninger, der er registreret i EES, supplerer medlemsstaterne kun de relevante oplysninger i det omfang, det er muligt, under hensyntagen til den begrænsede tilgængelighed af de datasæt, der indsamles under den gradvise idriftsættelse af EES. Hvis det er relevant, skal der i den administrative afgørelse, der er omhandlet i artikel 52, stk. 4, i forordning (EU) 2017/2226, henvises til de betingelser, der er fastsat i nærværende forordnings artikel 4, og som gør det muligt at oprette ufuldstændige sagsmapper. </w:t>
            </w:r>
            <w:r w:rsidRPr="00AB4FE5">
              <w:rPr>
                <w:b/>
                <w:i/>
              </w:rPr>
              <w:t>Den eventuelle ufuldstændighed af oplysningerne i EES som følge af den gradvise idriftsættelse kan under ingen omstændigheder begrunde en fravigelse af de regler, der er fastsat i artikel 52 og 53 i forordning (EU) 2017/2226.</w:t>
            </w:r>
          </w:p>
        </w:tc>
      </w:tr>
    </w:tbl>
    <w:p w14:paraId="58AA0565"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0D9DDAB9" w14:textId="77777777" w:rsidR="005C4E85" w:rsidRPr="00AB4FE5" w:rsidRDefault="005C4E85" w:rsidP="005C4E85">
      <w:r w:rsidRPr="00AB4FE5">
        <w:rPr>
          <w:rStyle w:val="HideTWBExt"/>
          <w:color w:val="auto"/>
        </w:rPr>
        <w:t>&lt;/AmendB&gt;</w:t>
      </w:r>
    </w:p>
    <w:p w14:paraId="453AEA4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134</w:t>
      </w:r>
      <w:r w:rsidRPr="00AB4FE5">
        <w:rPr>
          <w:rStyle w:val="HideTWBExt"/>
          <w:color w:val="auto"/>
        </w:rPr>
        <w:t>&lt;/NumAmB&gt;</w:t>
      </w:r>
    </w:p>
    <w:p w14:paraId="0039B8ED"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4178127F" w14:textId="77777777" w:rsidR="005C4E85" w:rsidRPr="00AB4FE5" w:rsidRDefault="005C4E85" w:rsidP="005C4E85">
      <w:pPr>
        <w:pStyle w:val="NormalBold"/>
      </w:pPr>
      <w:r w:rsidRPr="00AB4FE5">
        <w:rPr>
          <w:rStyle w:val="HideTWBExt"/>
          <w:b w:val="0"/>
          <w:color w:val="auto"/>
        </w:rPr>
        <w:t>&lt;/RepeatBlock-By&gt;</w:t>
      </w:r>
    </w:p>
    <w:p w14:paraId="366A6708"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AFF7E6A" w14:textId="77777777" w:rsidR="005C4E85" w:rsidRPr="00AB4FE5" w:rsidRDefault="005C4E85" w:rsidP="005C4E85">
      <w:pPr>
        <w:pStyle w:val="NormalBold"/>
      </w:pPr>
      <w:r w:rsidRPr="00AB4FE5">
        <w:rPr>
          <w:rStyle w:val="HideTWBExt"/>
          <w:color w:val="auto"/>
        </w:rPr>
        <w:t>&lt;Article&gt;</w:t>
      </w:r>
      <w:r w:rsidRPr="00AB4FE5">
        <w:t>Artikel 6 – stk. 5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CCD651C" w14:textId="77777777" w:rsidTr="00294C15">
        <w:trPr>
          <w:trHeight w:hRule="exact" w:val="240"/>
          <w:jc w:val="center"/>
        </w:trPr>
        <w:tc>
          <w:tcPr>
            <w:tcW w:w="9752" w:type="dxa"/>
            <w:gridSpan w:val="2"/>
            <w:tcBorders>
              <w:top w:val="nil"/>
              <w:left w:val="nil"/>
              <w:bottom w:val="nil"/>
              <w:right w:val="nil"/>
            </w:tcBorders>
          </w:tcPr>
          <w:p w14:paraId="26A1808D" w14:textId="77777777" w:rsidR="005C4E85" w:rsidRPr="00AB4FE5" w:rsidRDefault="005C4E85" w:rsidP="00294C15">
            <w:pPr>
              <w:rPr>
                <w:lang w:eastAsia="en-GB"/>
              </w:rPr>
            </w:pPr>
          </w:p>
        </w:tc>
      </w:tr>
      <w:tr w:rsidR="005C4E85" w:rsidRPr="00AB4FE5" w14:paraId="562D5780" w14:textId="77777777" w:rsidTr="00294C15">
        <w:trPr>
          <w:trHeight w:val="240"/>
          <w:jc w:val="center"/>
        </w:trPr>
        <w:tc>
          <w:tcPr>
            <w:tcW w:w="4876" w:type="dxa"/>
            <w:tcBorders>
              <w:top w:val="nil"/>
              <w:left w:val="nil"/>
              <w:bottom w:val="nil"/>
              <w:right w:val="nil"/>
            </w:tcBorders>
          </w:tcPr>
          <w:p w14:paraId="0EACAC6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15DCA7A" w14:textId="77777777" w:rsidR="005C4E85" w:rsidRPr="00AB4FE5" w:rsidRDefault="005C4E85" w:rsidP="00294C15">
            <w:pPr>
              <w:pStyle w:val="AmColumnHeading"/>
            </w:pPr>
            <w:r w:rsidRPr="00AB4FE5">
              <w:t>Ændringsforslag</w:t>
            </w:r>
          </w:p>
        </w:tc>
      </w:tr>
      <w:tr w:rsidR="005C4E85" w:rsidRPr="00AB4FE5" w14:paraId="40711F8D" w14:textId="77777777" w:rsidTr="00294C15">
        <w:trPr>
          <w:jc w:val="center"/>
        </w:trPr>
        <w:tc>
          <w:tcPr>
            <w:tcW w:w="4876" w:type="dxa"/>
            <w:tcBorders>
              <w:top w:val="nil"/>
              <w:left w:val="nil"/>
              <w:bottom w:val="nil"/>
              <w:right w:val="nil"/>
            </w:tcBorders>
          </w:tcPr>
          <w:p w14:paraId="2482B7A6" w14:textId="77777777" w:rsidR="005C4E85" w:rsidRPr="00AB4FE5" w:rsidRDefault="005C4E85" w:rsidP="00294C15">
            <w:pPr>
              <w:pStyle w:val="Normal6a"/>
            </w:pPr>
          </w:p>
        </w:tc>
        <w:tc>
          <w:tcPr>
            <w:tcW w:w="4876" w:type="dxa"/>
            <w:tcBorders>
              <w:top w:val="nil"/>
              <w:left w:val="nil"/>
              <w:bottom w:val="nil"/>
              <w:right w:val="nil"/>
            </w:tcBorders>
          </w:tcPr>
          <w:p w14:paraId="45CC0F3B" w14:textId="5E60D7F3" w:rsidR="005C4E85" w:rsidRPr="00AB4FE5" w:rsidRDefault="005C4E85" w:rsidP="00294C15">
            <w:pPr>
              <w:pStyle w:val="Normal6a"/>
            </w:pPr>
            <w:r w:rsidRPr="00AB4FE5">
              <w:rPr>
                <w:b/>
                <w:i/>
              </w:rPr>
              <w:t>5a.</w:t>
            </w:r>
            <w:r w:rsidRPr="00AB4FE5">
              <w:tab/>
            </w:r>
            <w:r w:rsidRPr="00AB4FE5">
              <w:rPr>
                <w:b/>
                <w:i/>
              </w:rPr>
              <w:t>Uanset artikel 33 i forordning (EU) 2017/2226 har behørigt bemyndigede medarbejdere i Europol ikke adgang til de oplysninger, der er blevet registreret i EES under den grad</w:t>
            </w:r>
            <w:r w:rsidR="00B874AB" w:rsidRPr="00AB4FE5">
              <w:rPr>
                <w:b/>
                <w:i/>
              </w:rPr>
              <w:t>vise idriftsættelse af systemet</w:t>
            </w:r>
            <w:r w:rsidRPr="00AB4FE5">
              <w:rPr>
                <w:b/>
                <w:i/>
              </w:rPr>
              <w:t xml:space="preserve"> med henblik på de </w:t>
            </w:r>
            <w:r w:rsidR="00294C15" w:rsidRPr="00AB4FE5">
              <w:rPr>
                <w:b/>
                <w:i/>
              </w:rPr>
              <w:t xml:space="preserve">heri </w:t>
            </w:r>
            <w:r w:rsidRPr="00AB4FE5">
              <w:rPr>
                <w:b/>
                <w:i/>
              </w:rPr>
              <w:t>fast</w:t>
            </w:r>
            <w:r w:rsidR="00294C15" w:rsidRPr="00AB4FE5">
              <w:rPr>
                <w:b/>
                <w:i/>
              </w:rPr>
              <w:t>satte</w:t>
            </w:r>
            <w:r w:rsidRPr="00AB4FE5">
              <w:rPr>
                <w:b/>
                <w:i/>
              </w:rPr>
              <w:t xml:space="preserve"> formål.</w:t>
            </w:r>
          </w:p>
        </w:tc>
      </w:tr>
    </w:tbl>
    <w:p w14:paraId="4ED44B4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157A6B9" w14:textId="77777777" w:rsidR="005C4E85" w:rsidRPr="00AB4FE5" w:rsidRDefault="005C4E85" w:rsidP="005C4E85">
      <w:r w:rsidRPr="00AB4FE5">
        <w:rPr>
          <w:rStyle w:val="HideTWBExt"/>
          <w:color w:val="auto"/>
        </w:rPr>
        <w:t>&lt;/AmendB&gt;</w:t>
      </w:r>
    </w:p>
    <w:p w14:paraId="60263C78"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135</w:t>
      </w:r>
      <w:r w:rsidRPr="00AB4FE5">
        <w:rPr>
          <w:rStyle w:val="HideTWBExt"/>
          <w:color w:val="auto"/>
        </w:rPr>
        <w:t>&lt;/NumAmB&gt;</w:t>
      </w:r>
    </w:p>
    <w:p w14:paraId="35EAAA46"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069321BD" w14:textId="77777777" w:rsidR="005C4E85" w:rsidRPr="00AB4FE5" w:rsidRDefault="005C4E85" w:rsidP="005C4E85">
      <w:pPr>
        <w:pStyle w:val="NormalBold"/>
      </w:pPr>
      <w:r w:rsidRPr="00AB4FE5">
        <w:rPr>
          <w:rStyle w:val="HideTWBExt"/>
          <w:b w:val="0"/>
          <w:color w:val="auto"/>
        </w:rPr>
        <w:t>&lt;/RepeatBlock-By&gt;</w:t>
      </w:r>
    </w:p>
    <w:p w14:paraId="55820F20"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798B12B1" w14:textId="77777777" w:rsidR="005C4E85" w:rsidRPr="00AB4FE5" w:rsidRDefault="005C4E85" w:rsidP="005C4E85">
      <w:pPr>
        <w:pStyle w:val="NormalBold"/>
      </w:pPr>
      <w:r w:rsidRPr="00AB4FE5">
        <w:rPr>
          <w:rStyle w:val="HideTWBExt"/>
          <w:color w:val="auto"/>
        </w:rPr>
        <w:t>&lt;Article&gt;</w:t>
      </w:r>
      <w:r w:rsidRPr="00AB4FE5">
        <w:t>Artikel 7 – stk. 1 – afsnit 1</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DB5C3CD" w14:textId="77777777" w:rsidTr="00294C15">
        <w:trPr>
          <w:trHeight w:hRule="exact" w:val="240"/>
          <w:jc w:val="center"/>
        </w:trPr>
        <w:tc>
          <w:tcPr>
            <w:tcW w:w="9752" w:type="dxa"/>
            <w:gridSpan w:val="2"/>
            <w:tcBorders>
              <w:top w:val="nil"/>
              <w:left w:val="nil"/>
              <w:bottom w:val="nil"/>
              <w:right w:val="nil"/>
            </w:tcBorders>
          </w:tcPr>
          <w:p w14:paraId="675908DC" w14:textId="77777777" w:rsidR="005C4E85" w:rsidRPr="00AB4FE5" w:rsidRDefault="005C4E85" w:rsidP="00294C15">
            <w:pPr>
              <w:rPr>
                <w:lang w:eastAsia="en-GB"/>
              </w:rPr>
            </w:pPr>
          </w:p>
        </w:tc>
      </w:tr>
      <w:tr w:rsidR="005C4E85" w:rsidRPr="00AB4FE5" w14:paraId="1D852F95" w14:textId="77777777" w:rsidTr="00294C15">
        <w:trPr>
          <w:trHeight w:val="240"/>
          <w:jc w:val="center"/>
        </w:trPr>
        <w:tc>
          <w:tcPr>
            <w:tcW w:w="4876" w:type="dxa"/>
            <w:tcBorders>
              <w:top w:val="nil"/>
              <w:left w:val="nil"/>
              <w:bottom w:val="nil"/>
              <w:right w:val="nil"/>
            </w:tcBorders>
          </w:tcPr>
          <w:p w14:paraId="21256E2F"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400CB54" w14:textId="77777777" w:rsidR="005C4E85" w:rsidRPr="00AB4FE5" w:rsidRDefault="005C4E85" w:rsidP="00294C15">
            <w:pPr>
              <w:pStyle w:val="AmColumnHeading"/>
            </w:pPr>
            <w:r w:rsidRPr="00AB4FE5">
              <w:t>Ændringsforslag</w:t>
            </w:r>
          </w:p>
        </w:tc>
      </w:tr>
      <w:tr w:rsidR="005C4E85" w:rsidRPr="00AB4FE5" w14:paraId="4CAC30FC" w14:textId="77777777" w:rsidTr="00294C15">
        <w:trPr>
          <w:jc w:val="center"/>
        </w:trPr>
        <w:tc>
          <w:tcPr>
            <w:tcW w:w="4876" w:type="dxa"/>
            <w:tcBorders>
              <w:top w:val="nil"/>
              <w:left w:val="nil"/>
              <w:bottom w:val="nil"/>
              <w:right w:val="nil"/>
            </w:tcBorders>
          </w:tcPr>
          <w:p w14:paraId="197F2758" w14:textId="77777777" w:rsidR="005C4E85" w:rsidRPr="00AB4FE5" w:rsidRDefault="005C4E85" w:rsidP="00294C15">
            <w:pPr>
              <w:pStyle w:val="Normal6a"/>
            </w:pPr>
            <w:r w:rsidRPr="00AB4FE5">
              <w:t xml:space="preserve">Under den gradvise idriftsættelse af EES kan medlemsstaterne helt eller delvist suspendere anvendelsen af EES ved visse grænseovergangssteder </w:t>
            </w:r>
            <w:r w:rsidRPr="00AB4FE5">
              <w:rPr>
                <w:b/>
                <w:i/>
              </w:rPr>
              <w:t>under ekstraordinære omstændigheder</w:t>
            </w:r>
            <w:r w:rsidRPr="00AB4FE5">
              <w:t>, hvor der opstår fejl i EES' centrale system, de nationale systemer eller kommunikationsinfrastrukturen, eller i tilfælde af begivenheder, der fører til en så intensiv trafik, at ventetiden ved et grænseovergangssted bliver uforholdsmæssigt lang.</w:t>
            </w:r>
          </w:p>
        </w:tc>
        <w:tc>
          <w:tcPr>
            <w:tcW w:w="4876" w:type="dxa"/>
            <w:tcBorders>
              <w:top w:val="nil"/>
              <w:left w:val="nil"/>
              <w:bottom w:val="nil"/>
              <w:right w:val="nil"/>
            </w:tcBorders>
          </w:tcPr>
          <w:p w14:paraId="3E1527FF" w14:textId="77777777" w:rsidR="005C4E85" w:rsidRPr="00AB4FE5" w:rsidRDefault="005C4E85" w:rsidP="00294C15">
            <w:pPr>
              <w:pStyle w:val="Normal6a"/>
            </w:pPr>
            <w:r w:rsidRPr="00AB4FE5">
              <w:t>Under den gradvise idriftsættelse af EES kan medlemsstaterne helt eller delvist suspendere anvendelsen af EES ved visse grænseovergangssteder</w:t>
            </w:r>
            <w:r w:rsidRPr="00AB4FE5">
              <w:rPr>
                <w:b/>
                <w:i/>
              </w:rPr>
              <w:t xml:space="preserve"> i tilfælde</w:t>
            </w:r>
            <w:r w:rsidRPr="00AB4FE5">
              <w:t>, hvor der opstår fejl i EES' centrale system, de nationale systemer eller kommunikationsinfrastrukturen, eller i tilfælde af begivenheder, der fører til en så intensiv trafik, at ventetiden ved et grænseovergangssted bliver uforholdsmæssigt lang.</w:t>
            </w:r>
          </w:p>
        </w:tc>
      </w:tr>
    </w:tbl>
    <w:p w14:paraId="04E01B1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47C68F9" w14:textId="77777777" w:rsidR="005C4E85" w:rsidRPr="00AB4FE5" w:rsidRDefault="005C4E85" w:rsidP="005C4E85">
      <w:r w:rsidRPr="00AB4FE5">
        <w:rPr>
          <w:rStyle w:val="HideTWBExt"/>
          <w:color w:val="auto"/>
        </w:rPr>
        <w:t>&lt;/AmendB&gt;</w:t>
      </w:r>
    </w:p>
    <w:p w14:paraId="30E9B54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136</w:t>
      </w:r>
      <w:r w:rsidRPr="00AB4FE5">
        <w:rPr>
          <w:rStyle w:val="HideTWBExt"/>
          <w:color w:val="auto"/>
        </w:rPr>
        <w:t>&lt;/NumAmB&gt;</w:t>
      </w:r>
    </w:p>
    <w:p w14:paraId="10DD57EA" w14:textId="77777777" w:rsidR="005C4E85" w:rsidRPr="00AB4FE5" w:rsidRDefault="005C4E85" w:rsidP="005C4E85">
      <w:pPr>
        <w:pStyle w:val="NormalBold"/>
      </w:pPr>
      <w:r w:rsidRPr="00AB4FE5">
        <w:rPr>
          <w:rStyle w:val="HideTWBExt"/>
          <w:b w:val="0"/>
          <w:color w:val="auto"/>
        </w:rPr>
        <w:t>&lt;RepeatBlock-By&gt;&lt;Members&gt;</w:t>
      </w:r>
      <w:r w:rsidRPr="00AB4FE5">
        <w:t>Sebastian Tynkkynen</w:t>
      </w:r>
      <w:r w:rsidRPr="00AB4FE5">
        <w:rPr>
          <w:rStyle w:val="HideTWBExt"/>
          <w:b w:val="0"/>
          <w:color w:val="auto"/>
        </w:rPr>
        <w:t>&lt;/Members&gt;</w:t>
      </w:r>
    </w:p>
    <w:p w14:paraId="16827909" w14:textId="77777777" w:rsidR="005C4E85" w:rsidRPr="00AB4FE5" w:rsidRDefault="005C4E85" w:rsidP="005C4E85">
      <w:pPr>
        <w:pStyle w:val="NormalBold"/>
      </w:pPr>
      <w:r w:rsidRPr="00AB4FE5">
        <w:rPr>
          <w:rStyle w:val="HideTWBExt"/>
          <w:b w:val="0"/>
          <w:color w:val="auto"/>
        </w:rPr>
        <w:t>&lt;/RepeatBlock-By&gt;</w:t>
      </w:r>
    </w:p>
    <w:p w14:paraId="266A1D9F"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FFF1DF3" w14:textId="77777777" w:rsidR="005C4E85" w:rsidRPr="00AB4FE5" w:rsidRDefault="005C4E85" w:rsidP="005C4E85">
      <w:pPr>
        <w:pStyle w:val="NormalBold"/>
      </w:pPr>
      <w:r w:rsidRPr="00AB4FE5">
        <w:rPr>
          <w:rStyle w:val="HideTWBExt"/>
          <w:color w:val="auto"/>
        </w:rPr>
        <w:t>&lt;Article&gt;</w:t>
      </w:r>
      <w:r w:rsidRPr="00AB4FE5">
        <w:t>Artikel 7 – stk. 1 – afsnit 1</w:t>
      </w:r>
      <w:r w:rsidRPr="00AB4FE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16EE07C3" w14:textId="77777777" w:rsidTr="00294C15">
        <w:trPr>
          <w:trHeight w:hRule="exact" w:val="240"/>
          <w:jc w:val="center"/>
        </w:trPr>
        <w:tc>
          <w:tcPr>
            <w:tcW w:w="9752" w:type="dxa"/>
            <w:gridSpan w:val="2"/>
            <w:tcBorders>
              <w:top w:val="nil"/>
              <w:left w:val="nil"/>
              <w:bottom w:val="nil"/>
              <w:right w:val="nil"/>
            </w:tcBorders>
          </w:tcPr>
          <w:p w14:paraId="092CCE2B" w14:textId="77777777" w:rsidR="005C4E85" w:rsidRPr="00AB4FE5" w:rsidRDefault="005C4E85" w:rsidP="00294C15">
            <w:pPr>
              <w:rPr>
                <w:lang w:eastAsia="en-GB"/>
              </w:rPr>
            </w:pPr>
          </w:p>
        </w:tc>
      </w:tr>
      <w:tr w:rsidR="005C4E85" w:rsidRPr="00AB4FE5" w14:paraId="03FA9D5C" w14:textId="77777777" w:rsidTr="00294C15">
        <w:trPr>
          <w:trHeight w:val="240"/>
          <w:jc w:val="center"/>
        </w:trPr>
        <w:tc>
          <w:tcPr>
            <w:tcW w:w="4876" w:type="dxa"/>
            <w:tcBorders>
              <w:top w:val="nil"/>
              <w:left w:val="nil"/>
              <w:bottom w:val="nil"/>
              <w:right w:val="nil"/>
            </w:tcBorders>
          </w:tcPr>
          <w:p w14:paraId="44AC89E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A331007" w14:textId="77777777" w:rsidR="005C4E85" w:rsidRPr="00AB4FE5" w:rsidRDefault="005C4E85" w:rsidP="00294C15">
            <w:pPr>
              <w:pStyle w:val="AmColumnHeading"/>
            </w:pPr>
            <w:r w:rsidRPr="00AB4FE5">
              <w:t>Ændringsforslag</w:t>
            </w:r>
          </w:p>
        </w:tc>
      </w:tr>
      <w:tr w:rsidR="005C4E85" w:rsidRPr="00AB4FE5" w14:paraId="65C4B7CA" w14:textId="77777777" w:rsidTr="00294C15">
        <w:trPr>
          <w:jc w:val="center"/>
        </w:trPr>
        <w:tc>
          <w:tcPr>
            <w:tcW w:w="4876" w:type="dxa"/>
            <w:tcBorders>
              <w:top w:val="nil"/>
              <w:left w:val="nil"/>
              <w:bottom w:val="nil"/>
              <w:right w:val="nil"/>
            </w:tcBorders>
          </w:tcPr>
          <w:p w14:paraId="40738A78" w14:textId="77777777" w:rsidR="005C4E85" w:rsidRPr="00AB4FE5" w:rsidRDefault="005C4E85" w:rsidP="00294C15">
            <w:pPr>
              <w:pStyle w:val="Normal6a"/>
            </w:pPr>
            <w:r w:rsidRPr="00AB4FE5">
              <w:t>Under den gradvise idriftsættelse af EES kan medlemsstaterne helt eller delvist suspendere anvendelsen af EES ved visse grænseovergangssteder under ekstraordinære omstændigheder, hvor der opstår fejl i EES' centrale system, de nationale systemer eller kommunikationsinfrastrukturen</w:t>
            </w:r>
            <w:r w:rsidRPr="00AB4FE5">
              <w:rPr>
                <w:b/>
                <w:i/>
              </w:rPr>
              <w:t>, eller i tilfælde af begivenheder, der fører til en så intensiv trafik, at ventetiden ved et grænseovergangssted bliver uforholdsmæssigt lang</w:t>
            </w:r>
            <w:r w:rsidRPr="00AB4FE5">
              <w:t>.</w:t>
            </w:r>
          </w:p>
        </w:tc>
        <w:tc>
          <w:tcPr>
            <w:tcW w:w="4876" w:type="dxa"/>
            <w:tcBorders>
              <w:top w:val="nil"/>
              <w:left w:val="nil"/>
              <w:bottom w:val="nil"/>
              <w:right w:val="nil"/>
            </w:tcBorders>
          </w:tcPr>
          <w:p w14:paraId="2B93F257" w14:textId="77777777" w:rsidR="005C4E85" w:rsidRPr="00AB4FE5" w:rsidRDefault="005C4E85" w:rsidP="00294C15">
            <w:pPr>
              <w:pStyle w:val="Normal6a"/>
            </w:pPr>
            <w:r w:rsidRPr="00AB4FE5">
              <w:t>Under den gradvise idriftsættelse af EES kan medlemsstaterne helt eller delvist suspendere anvendelsen af EES ved visse grænseovergangssteder under ekstraordinære omstændigheder, hvor der opstår fejl i EES' centrale system, de nationale systemer eller kommunikationsinfrastrukturen.</w:t>
            </w:r>
          </w:p>
        </w:tc>
      </w:tr>
    </w:tbl>
    <w:p w14:paraId="46CBA576"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{FI}</w:t>
      </w:r>
      <w:r w:rsidRPr="00AB4FE5">
        <w:t>fi</w:t>
      </w:r>
      <w:r w:rsidRPr="00AB4FE5">
        <w:rPr>
          <w:rStyle w:val="HideTWBExt"/>
          <w:color w:val="auto"/>
        </w:rPr>
        <w:t>&lt;/Original&gt;</w:t>
      </w:r>
    </w:p>
    <w:p w14:paraId="0D977AFC" w14:textId="77777777" w:rsidR="005C4E85" w:rsidRPr="00AB4FE5" w:rsidRDefault="005C4E85" w:rsidP="005C4E85">
      <w:r w:rsidRPr="00AB4FE5">
        <w:rPr>
          <w:rStyle w:val="HideTWBExt"/>
          <w:color w:val="auto"/>
        </w:rPr>
        <w:t>&lt;/AmendB&gt;</w:t>
      </w:r>
    </w:p>
    <w:p w14:paraId="55B7F22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137</w:t>
      </w:r>
      <w:r w:rsidRPr="00AB4FE5">
        <w:rPr>
          <w:rStyle w:val="HideTWBExt"/>
          <w:color w:val="auto"/>
        </w:rPr>
        <w:t>&lt;/NumAmB&gt;</w:t>
      </w:r>
    </w:p>
    <w:p w14:paraId="0CD2238E"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74AAC072" w14:textId="77777777" w:rsidR="005C4E85" w:rsidRPr="00AB4FE5" w:rsidRDefault="005C4E85" w:rsidP="005C4E85">
      <w:pPr>
        <w:pStyle w:val="NormalBold"/>
      </w:pPr>
      <w:r w:rsidRPr="00AB4FE5">
        <w:rPr>
          <w:rStyle w:val="HideTWBExt"/>
          <w:b w:val="0"/>
          <w:color w:val="auto"/>
        </w:rPr>
        <w:t>&lt;/RepeatBlock-By&gt;</w:t>
      </w:r>
    </w:p>
    <w:p w14:paraId="55A5C8A7"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40F9698" w14:textId="77777777" w:rsidR="005C4E85" w:rsidRPr="00AB4FE5" w:rsidRDefault="005C4E85" w:rsidP="005C4E85">
      <w:pPr>
        <w:pStyle w:val="NormalBold"/>
      </w:pPr>
      <w:r w:rsidRPr="00AB4FE5">
        <w:rPr>
          <w:rStyle w:val="HideTWBExt"/>
          <w:color w:val="auto"/>
        </w:rPr>
        <w:t>&lt;Article&gt;</w:t>
      </w:r>
      <w:r w:rsidRPr="00AB4FE5">
        <w:t>Artikel 7 – stk. 1 – afsnit 4</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C827864" w14:textId="77777777" w:rsidTr="00294C15">
        <w:trPr>
          <w:trHeight w:hRule="exact" w:val="240"/>
          <w:jc w:val="center"/>
        </w:trPr>
        <w:tc>
          <w:tcPr>
            <w:tcW w:w="9752" w:type="dxa"/>
            <w:gridSpan w:val="2"/>
            <w:tcBorders>
              <w:top w:val="nil"/>
              <w:left w:val="nil"/>
              <w:bottom w:val="nil"/>
              <w:right w:val="nil"/>
            </w:tcBorders>
          </w:tcPr>
          <w:p w14:paraId="75111C95" w14:textId="77777777" w:rsidR="005C4E85" w:rsidRPr="00AB4FE5" w:rsidRDefault="005C4E85" w:rsidP="00294C15">
            <w:pPr>
              <w:rPr>
                <w:lang w:eastAsia="en-GB"/>
              </w:rPr>
            </w:pPr>
          </w:p>
        </w:tc>
      </w:tr>
      <w:tr w:rsidR="005C4E85" w:rsidRPr="00AB4FE5" w14:paraId="7BB859A8" w14:textId="77777777" w:rsidTr="00294C15">
        <w:trPr>
          <w:trHeight w:val="240"/>
          <w:jc w:val="center"/>
        </w:trPr>
        <w:tc>
          <w:tcPr>
            <w:tcW w:w="4876" w:type="dxa"/>
            <w:tcBorders>
              <w:top w:val="nil"/>
              <w:left w:val="nil"/>
              <w:bottom w:val="nil"/>
              <w:right w:val="nil"/>
            </w:tcBorders>
          </w:tcPr>
          <w:p w14:paraId="24515C56"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0501812" w14:textId="77777777" w:rsidR="005C4E85" w:rsidRPr="00AB4FE5" w:rsidRDefault="005C4E85" w:rsidP="00294C15">
            <w:pPr>
              <w:pStyle w:val="AmColumnHeading"/>
            </w:pPr>
            <w:r w:rsidRPr="00AB4FE5">
              <w:t>Ændringsforslag</w:t>
            </w:r>
          </w:p>
        </w:tc>
      </w:tr>
      <w:tr w:rsidR="005C4E85" w:rsidRPr="00AB4FE5" w14:paraId="46D412D2" w14:textId="77777777" w:rsidTr="00294C15">
        <w:trPr>
          <w:jc w:val="center"/>
        </w:trPr>
        <w:tc>
          <w:tcPr>
            <w:tcW w:w="4876" w:type="dxa"/>
            <w:tcBorders>
              <w:top w:val="nil"/>
              <w:left w:val="nil"/>
              <w:bottom w:val="nil"/>
              <w:right w:val="nil"/>
            </w:tcBorders>
          </w:tcPr>
          <w:p w14:paraId="6A546A2E" w14:textId="77777777" w:rsidR="005C4E85" w:rsidRPr="00AB4FE5" w:rsidRDefault="005C4E85" w:rsidP="00294C15">
            <w:pPr>
              <w:pStyle w:val="Normal6a"/>
            </w:pPr>
            <w:r w:rsidRPr="00AB4FE5">
              <w:t xml:space="preserve">I begge tilfælde underretter medlemsstaterne straks og senest 6 timer efter suspensionens begyndelse Kommissionen og eu-LISA om årsagen til den delvise eller fuldstændige suspension og dens forventede varighed og sikrer, at operatører af infrastruktur ved grænseovergangssteder og transportvirksomheder underrettes behørigt om en sådan suspension. Når de </w:t>
            </w:r>
            <w:r w:rsidRPr="00AB4FE5">
              <w:rPr>
                <w:b/>
                <w:i/>
              </w:rPr>
              <w:t>ekstraordinære</w:t>
            </w:r>
            <w:r w:rsidRPr="00AB4FE5">
              <w:t xml:space="preserve"> omstændigheder, der førte til suspensionen, ophører, underretter medlemsstaterne straks Kommissionen og eu-LISA.</w:t>
            </w:r>
          </w:p>
        </w:tc>
        <w:tc>
          <w:tcPr>
            <w:tcW w:w="4876" w:type="dxa"/>
            <w:tcBorders>
              <w:top w:val="nil"/>
              <w:left w:val="nil"/>
              <w:bottom w:val="nil"/>
              <w:right w:val="nil"/>
            </w:tcBorders>
          </w:tcPr>
          <w:p w14:paraId="437A5322" w14:textId="77777777" w:rsidR="005C4E85" w:rsidRPr="00AB4FE5" w:rsidRDefault="005C4E85" w:rsidP="00294C15">
            <w:pPr>
              <w:pStyle w:val="Normal6a"/>
            </w:pPr>
            <w:r w:rsidRPr="00AB4FE5">
              <w:t>I begge tilfælde underretter medlemsstaterne straks og senest 6 timer efter suspensionens begyndelse Kommissionen og eu-LISA om årsagen til den delvise eller fuldstændige suspension og dens forventede varighed og sikrer, at operatører af infrastruktur ved grænseovergangssteder og transportvirksomheder underrettes behørigt om en sådan suspension. Når de omstændigheder, der førte til suspensionen, ophører, underretter medlemsstaterne straks Kommissionen og eu-LISA.</w:t>
            </w:r>
          </w:p>
        </w:tc>
      </w:tr>
    </w:tbl>
    <w:p w14:paraId="50E2E977"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C2358A4" w14:textId="77777777" w:rsidR="005C4E85" w:rsidRPr="00AB4FE5" w:rsidRDefault="005C4E85" w:rsidP="005C4E85">
      <w:r w:rsidRPr="00AB4FE5">
        <w:rPr>
          <w:rStyle w:val="HideTWBExt"/>
          <w:color w:val="auto"/>
        </w:rPr>
        <w:t>&lt;/AmendB&gt;</w:t>
      </w:r>
    </w:p>
    <w:p w14:paraId="677CA52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138</w:t>
      </w:r>
      <w:r w:rsidRPr="00AB4FE5">
        <w:rPr>
          <w:rStyle w:val="HideTWBExt"/>
          <w:color w:val="auto"/>
        </w:rPr>
        <w:t>&lt;/NumAmB&gt;</w:t>
      </w:r>
    </w:p>
    <w:p w14:paraId="33D9E965" w14:textId="77777777" w:rsidR="005C4E85" w:rsidRPr="00AB4FE5" w:rsidRDefault="005C4E85" w:rsidP="005C4E85">
      <w:pPr>
        <w:pStyle w:val="NormalBold"/>
      </w:pPr>
      <w:r w:rsidRPr="00AB4FE5">
        <w:rPr>
          <w:rStyle w:val="HideTWBExt"/>
          <w:b w:val="0"/>
          <w:color w:val="auto"/>
        </w:rPr>
        <w:t>&lt;RepeatBlock-By&gt;&lt;Members&gt;</w:t>
      </w:r>
      <w:r w:rsidRPr="00AB4FE5">
        <w:t>Sebastian Tynkkynen</w:t>
      </w:r>
      <w:r w:rsidRPr="00AB4FE5">
        <w:rPr>
          <w:rStyle w:val="HideTWBExt"/>
          <w:b w:val="0"/>
          <w:color w:val="auto"/>
        </w:rPr>
        <w:t>&lt;/Members&gt;</w:t>
      </w:r>
    </w:p>
    <w:p w14:paraId="49DBA20E" w14:textId="77777777" w:rsidR="005C4E85" w:rsidRPr="00AB4FE5" w:rsidRDefault="005C4E85" w:rsidP="005C4E85">
      <w:pPr>
        <w:pStyle w:val="NormalBold"/>
      </w:pPr>
      <w:r w:rsidRPr="00AB4FE5">
        <w:rPr>
          <w:rStyle w:val="HideTWBExt"/>
          <w:b w:val="0"/>
          <w:color w:val="auto"/>
        </w:rPr>
        <w:t>&lt;/RepeatBlock-By&gt;</w:t>
      </w:r>
    </w:p>
    <w:p w14:paraId="09E4CF2D"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9ECADE4" w14:textId="77777777" w:rsidR="005C4E85" w:rsidRPr="00AB4FE5" w:rsidRDefault="005C4E85" w:rsidP="005C4E85">
      <w:pPr>
        <w:pStyle w:val="NormalBold"/>
      </w:pPr>
      <w:r w:rsidRPr="00AB4FE5">
        <w:rPr>
          <w:rStyle w:val="HideTWBExt"/>
          <w:color w:val="auto"/>
        </w:rPr>
        <w:t>&lt;Article&gt;</w:t>
      </w:r>
      <w:r w:rsidRPr="00AB4FE5">
        <w:t>Artikel 7 – stk. 2</w:t>
      </w:r>
      <w:r w:rsidRPr="00AB4FE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E06CA50" w14:textId="77777777" w:rsidTr="00294C15">
        <w:trPr>
          <w:trHeight w:hRule="exact" w:val="240"/>
          <w:jc w:val="center"/>
        </w:trPr>
        <w:tc>
          <w:tcPr>
            <w:tcW w:w="9752" w:type="dxa"/>
            <w:gridSpan w:val="2"/>
            <w:tcBorders>
              <w:top w:val="nil"/>
              <w:left w:val="nil"/>
              <w:bottom w:val="nil"/>
              <w:right w:val="nil"/>
            </w:tcBorders>
          </w:tcPr>
          <w:p w14:paraId="77D7D4AC" w14:textId="77777777" w:rsidR="005C4E85" w:rsidRPr="00AB4FE5" w:rsidRDefault="005C4E85" w:rsidP="00294C15">
            <w:pPr>
              <w:rPr>
                <w:lang w:eastAsia="en-GB"/>
              </w:rPr>
            </w:pPr>
          </w:p>
        </w:tc>
      </w:tr>
      <w:tr w:rsidR="005C4E85" w:rsidRPr="00AB4FE5" w14:paraId="25C7F3CF" w14:textId="77777777" w:rsidTr="00294C15">
        <w:trPr>
          <w:trHeight w:val="240"/>
          <w:jc w:val="center"/>
        </w:trPr>
        <w:tc>
          <w:tcPr>
            <w:tcW w:w="4876" w:type="dxa"/>
            <w:tcBorders>
              <w:top w:val="nil"/>
              <w:left w:val="nil"/>
              <w:bottom w:val="nil"/>
              <w:right w:val="nil"/>
            </w:tcBorders>
          </w:tcPr>
          <w:p w14:paraId="558C346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EC34F59" w14:textId="77777777" w:rsidR="005C4E85" w:rsidRPr="00AB4FE5" w:rsidRDefault="005C4E85" w:rsidP="00294C15">
            <w:pPr>
              <w:pStyle w:val="AmColumnHeading"/>
            </w:pPr>
            <w:r w:rsidRPr="00AB4FE5">
              <w:t>Ændringsforslag</w:t>
            </w:r>
          </w:p>
        </w:tc>
      </w:tr>
      <w:tr w:rsidR="005C4E85" w:rsidRPr="00AB4FE5" w14:paraId="5447025E" w14:textId="77777777" w:rsidTr="00294C15">
        <w:trPr>
          <w:jc w:val="center"/>
        </w:trPr>
        <w:tc>
          <w:tcPr>
            <w:tcW w:w="4876" w:type="dxa"/>
            <w:tcBorders>
              <w:top w:val="nil"/>
              <w:left w:val="nil"/>
              <w:bottom w:val="nil"/>
              <w:right w:val="nil"/>
            </w:tcBorders>
          </w:tcPr>
          <w:p w14:paraId="02E10406" w14:textId="77777777" w:rsidR="005C4E85" w:rsidRPr="00AB4FE5" w:rsidRDefault="005C4E85" w:rsidP="00294C15">
            <w:pPr>
              <w:pStyle w:val="Normal6a"/>
            </w:pPr>
            <w:r w:rsidRPr="00AB4FE5">
              <w:t>2.</w:t>
            </w:r>
            <w:r w:rsidRPr="00AB4FE5">
              <w:tab/>
              <w:t>I en periode på 60 kalenderdage efter afslutningen af den gradvise idriftsættelse af EES kan medlemsstaterne delvis suspendere anvendelsen af EES som omhandlet i stk. 1, andet afsnit, ved et bestemt grænseovergangssted i en begrænset periode på højst 6 timer og kun under ekstraordinære omstændigheder</w:t>
            </w:r>
            <w:r w:rsidRPr="00AB4FE5">
              <w:rPr>
                <w:b/>
                <w:i/>
              </w:rPr>
              <w:t>, der fører til en så intensiv trafik, at ventetiden ved et grænseovergangssted bliver uforholdsmæssigt lang</w:t>
            </w:r>
            <w:r w:rsidRPr="00AB4FE5">
              <w:t>. Medlemsstaterne fritages for deres forpligtelse i henhold til artikel 21, stk. 1, i forordning (EU) 2017/2226 for så vidt angår biometriske oplysninger. I disse tilfælde underretter medlemsstaterne straks og senest 6 timer efter suspensionens begyndelse Kommissionen og eu-LISA om årsagen til suspensionen og dens forventede varighed.</w:t>
            </w:r>
          </w:p>
        </w:tc>
        <w:tc>
          <w:tcPr>
            <w:tcW w:w="4876" w:type="dxa"/>
            <w:tcBorders>
              <w:top w:val="nil"/>
              <w:left w:val="nil"/>
              <w:bottom w:val="nil"/>
              <w:right w:val="nil"/>
            </w:tcBorders>
          </w:tcPr>
          <w:p w14:paraId="0D641A06" w14:textId="77777777" w:rsidR="005C4E85" w:rsidRPr="00AB4FE5" w:rsidRDefault="005C4E85" w:rsidP="00294C15">
            <w:pPr>
              <w:pStyle w:val="Normal6a"/>
            </w:pPr>
            <w:r w:rsidRPr="00AB4FE5">
              <w:t>2.</w:t>
            </w:r>
            <w:r w:rsidRPr="00AB4FE5">
              <w:tab/>
              <w:t>I en periode på 60 kalenderdage efter afslutningen af den gradvise idriftsættelse af EES kan medlemsstaterne delvis suspendere anvendelsen af EES som omhandlet i stk. 1, andet afsnit, ved et bestemt grænseovergangssted i en begrænset periode på højst 6 timer og kun under ekstraordinære omstændigheder. Medlemsstaterne fritages for deres forpligtelse i henhold til artikel 21, stk. 1, i forordning (EU) 2017/2226 for så vidt angår biometriske oplysninger. I disse tilfælde underretter medlemsstaterne straks og senest 6 timer efter suspensionens begyndelse Kommissionen og eu-LISA om årsagen til suspensionen og dens forventede varighed.</w:t>
            </w:r>
          </w:p>
        </w:tc>
      </w:tr>
    </w:tbl>
    <w:p w14:paraId="4332A4BE"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{FI}</w:t>
      </w:r>
      <w:r w:rsidRPr="00AB4FE5">
        <w:t>fi</w:t>
      </w:r>
      <w:r w:rsidRPr="00AB4FE5">
        <w:rPr>
          <w:rStyle w:val="HideTWBExt"/>
          <w:color w:val="auto"/>
        </w:rPr>
        <w:t>&lt;/Original&gt;</w:t>
      </w:r>
    </w:p>
    <w:p w14:paraId="4318D4C7" w14:textId="7CC3E98A" w:rsidR="005C4E85" w:rsidRPr="00AB4FE5" w:rsidRDefault="005C4E85" w:rsidP="005C4E85">
      <w:r w:rsidRPr="00AB4FE5">
        <w:rPr>
          <w:rStyle w:val="HideTWBExt"/>
          <w:color w:val="auto"/>
        </w:rPr>
        <w:t>&lt;/AmendB&gt;</w:t>
      </w:r>
    </w:p>
    <w:p w14:paraId="337C879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139</w:t>
      </w:r>
      <w:r w:rsidRPr="00AB4FE5">
        <w:rPr>
          <w:rStyle w:val="HideTWBExt"/>
          <w:color w:val="auto"/>
        </w:rPr>
        <w:t>&lt;/NumAmB&gt;</w:t>
      </w:r>
    </w:p>
    <w:p w14:paraId="4B69B579"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3163ADBD" w14:textId="77777777" w:rsidR="005C4E85" w:rsidRPr="00AB4FE5" w:rsidRDefault="005C4E85" w:rsidP="005C4E85">
      <w:pPr>
        <w:pStyle w:val="NormalBold"/>
      </w:pPr>
      <w:r w:rsidRPr="00AB4FE5">
        <w:rPr>
          <w:rStyle w:val="HideTWBExt"/>
          <w:b w:val="0"/>
          <w:color w:val="auto"/>
        </w:rPr>
        <w:t>&lt;/RepeatBlock-By&gt;</w:t>
      </w:r>
    </w:p>
    <w:p w14:paraId="580CE9C6"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2714107" w14:textId="77777777" w:rsidR="005C4E85" w:rsidRPr="00AB4FE5" w:rsidRDefault="005C4E85" w:rsidP="005C4E85">
      <w:pPr>
        <w:pStyle w:val="NormalBold"/>
      </w:pPr>
      <w:r w:rsidRPr="00AB4FE5">
        <w:rPr>
          <w:rStyle w:val="HideTWBExt"/>
          <w:color w:val="auto"/>
        </w:rPr>
        <w:t>&lt;Article&gt;</w:t>
      </w:r>
      <w:r w:rsidRPr="00AB4FE5">
        <w:t>Artikel 7 – stk.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7EEE6C13" w14:textId="77777777" w:rsidTr="00294C15">
        <w:trPr>
          <w:trHeight w:hRule="exact" w:val="240"/>
          <w:jc w:val="center"/>
        </w:trPr>
        <w:tc>
          <w:tcPr>
            <w:tcW w:w="9752" w:type="dxa"/>
            <w:gridSpan w:val="2"/>
            <w:tcBorders>
              <w:top w:val="nil"/>
              <w:left w:val="nil"/>
              <w:bottom w:val="nil"/>
              <w:right w:val="nil"/>
            </w:tcBorders>
          </w:tcPr>
          <w:p w14:paraId="4DD852D4" w14:textId="77777777" w:rsidR="005C4E85" w:rsidRPr="00AB4FE5" w:rsidRDefault="005C4E85" w:rsidP="00294C15">
            <w:pPr>
              <w:rPr>
                <w:lang w:eastAsia="en-GB"/>
              </w:rPr>
            </w:pPr>
          </w:p>
        </w:tc>
      </w:tr>
      <w:tr w:rsidR="005C4E85" w:rsidRPr="00AB4FE5" w14:paraId="0F83D509" w14:textId="77777777" w:rsidTr="00294C15">
        <w:trPr>
          <w:trHeight w:val="240"/>
          <w:jc w:val="center"/>
        </w:trPr>
        <w:tc>
          <w:tcPr>
            <w:tcW w:w="4876" w:type="dxa"/>
            <w:tcBorders>
              <w:top w:val="nil"/>
              <w:left w:val="nil"/>
              <w:bottom w:val="nil"/>
              <w:right w:val="nil"/>
            </w:tcBorders>
          </w:tcPr>
          <w:p w14:paraId="1BB51CAD"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E19D16C" w14:textId="77777777" w:rsidR="005C4E85" w:rsidRPr="00AB4FE5" w:rsidRDefault="005C4E85" w:rsidP="00294C15">
            <w:pPr>
              <w:pStyle w:val="AmColumnHeading"/>
            </w:pPr>
            <w:r w:rsidRPr="00AB4FE5">
              <w:t>Ændringsforslag</w:t>
            </w:r>
          </w:p>
        </w:tc>
      </w:tr>
      <w:tr w:rsidR="005C4E85" w:rsidRPr="00AB4FE5" w14:paraId="4332B88D" w14:textId="77777777" w:rsidTr="00294C15">
        <w:trPr>
          <w:jc w:val="center"/>
        </w:trPr>
        <w:tc>
          <w:tcPr>
            <w:tcW w:w="4876" w:type="dxa"/>
            <w:tcBorders>
              <w:top w:val="nil"/>
              <w:left w:val="nil"/>
              <w:bottom w:val="nil"/>
              <w:right w:val="nil"/>
            </w:tcBorders>
          </w:tcPr>
          <w:p w14:paraId="4F90619B" w14:textId="77777777" w:rsidR="005C4E85" w:rsidRPr="00AB4FE5" w:rsidRDefault="005C4E85" w:rsidP="00294C15">
            <w:pPr>
              <w:pStyle w:val="Normal6a"/>
            </w:pPr>
            <w:r w:rsidRPr="00AB4FE5">
              <w:t>2.</w:t>
            </w:r>
            <w:r w:rsidRPr="00AB4FE5">
              <w:tab/>
              <w:t xml:space="preserve">I en periode på 60 kalenderdage efter afslutningen af den gradvise idriftsættelse af EES kan medlemsstaterne delvis suspendere anvendelsen af EES som omhandlet i stk. 1, andet afsnit, ved et bestemt grænseovergangssted i en begrænset periode på højst </w:t>
            </w:r>
            <w:r w:rsidRPr="00AB4FE5">
              <w:rPr>
                <w:b/>
                <w:i/>
              </w:rPr>
              <w:t>6</w:t>
            </w:r>
            <w:r w:rsidRPr="00AB4FE5">
              <w:t xml:space="preserve"> timer og kun under ekstraordinære omstændigheder, der fører til en så intensiv trafik, at ventetiden ved et grænseovergangssted bliver uforholdsmæssigt lang. Medlemsstaterne fritages for deres forpligtelse i henhold til artikel 21, stk. 1, i forordning (EU) 2017/2226 for så vidt angår biometriske oplysninger. I disse tilfælde underretter medlemsstaterne straks og senest 6 timer efter suspensionens begyndelse Kommissionen og eu-LISA om årsagen til suspensionen og dens forventede varighed.</w:t>
            </w:r>
          </w:p>
        </w:tc>
        <w:tc>
          <w:tcPr>
            <w:tcW w:w="4876" w:type="dxa"/>
            <w:tcBorders>
              <w:top w:val="nil"/>
              <w:left w:val="nil"/>
              <w:bottom w:val="nil"/>
              <w:right w:val="nil"/>
            </w:tcBorders>
          </w:tcPr>
          <w:p w14:paraId="70FD5F02" w14:textId="77777777" w:rsidR="005C4E85" w:rsidRPr="00AB4FE5" w:rsidRDefault="005C4E85" w:rsidP="00294C15">
            <w:pPr>
              <w:pStyle w:val="Normal6a"/>
            </w:pPr>
            <w:r w:rsidRPr="00AB4FE5">
              <w:t>2.</w:t>
            </w:r>
            <w:r w:rsidRPr="00AB4FE5">
              <w:tab/>
              <w:t xml:space="preserve">I en periode på 60 kalenderdage efter afslutningen af den gradvise idriftsættelse af EES kan medlemsstaterne delvis suspendere anvendelsen af EES som omhandlet i stk. 1, andet afsnit, ved et bestemt grænseovergangssted i en begrænset periode på højst </w:t>
            </w:r>
            <w:r w:rsidRPr="00AB4FE5">
              <w:rPr>
                <w:b/>
                <w:i/>
              </w:rPr>
              <w:t>4</w:t>
            </w:r>
            <w:r w:rsidRPr="00AB4FE5">
              <w:t xml:space="preserve"> timer</w:t>
            </w:r>
            <w:r w:rsidRPr="00AB4FE5">
              <w:rPr>
                <w:b/>
                <w:i/>
              </w:rPr>
              <w:t xml:space="preserve"> inden for én dag</w:t>
            </w:r>
            <w:r w:rsidRPr="00AB4FE5">
              <w:t xml:space="preserve"> og kun under ekstraordinære omstændigheder, der fører til en så intensiv trafik, at ventetiden ved et grænseovergangssted bliver uforholdsmæssigt lang. Medlemsstaterne fritages for deres forpligtelse i henhold til artikel 21, stk. 1, i forordning (EU) 2017/2226 for så vidt angår biometriske oplysninger. I disse tilfælde underretter medlemsstaterne straks og senest 6 timer efter suspensionens begyndelse Kommissionen og eu-LISA om årsagen til suspensionen og dens forventede varighed.</w:t>
            </w:r>
          </w:p>
        </w:tc>
      </w:tr>
    </w:tbl>
    <w:p w14:paraId="0BDED79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F0056B9" w14:textId="77777777" w:rsidR="005C4E85" w:rsidRPr="00AB4FE5" w:rsidRDefault="005C4E85" w:rsidP="005C4E85">
      <w:r w:rsidRPr="00AB4FE5">
        <w:rPr>
          <w:rStyle w:val="HideTWBExt"/>
          <w:color w:val="auto"/>
        </w:rPr>
        <w:t>&lt;/AmendB&gt;</w:t>
      </w:r>
    </w:p>
    <w:p w14:paraId="44F799ED"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140</w:t>
      </w:r>
      <w:r w:rsidRPr="00AB4FE5">
        <w:rPr>
          <w:rStyle w:val="HideTWBExt"/>
          <w:color w:val="auto"/>
        </w:rPr>
        <w:t>&lt;/NumAmB&gt;</w:t>
      </w:r>
    </w:p>
    <w:p w14:paraId="69D8F6AE"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437C6C65" w14:textId="77777777" w:rsidR="005C4E85" w:rsidRPr="00AB4FE5" w:rsidRDefault="005C4E85" w:rsidP="005C4E85">
      <w:pPr>
        <w:pStyle w:val="NormalBold"/>
      </w:pPr>
      <w:r w:rsidRPr="00AB4FE5">
        <w:rPr>
          <w:rStyle w:val="HideTWBExt"/>
          <w:b w:val="0"/>
          <w:color w:val="auto"/>
        </w:rPr>
        <w:t>&lt;/RepeatBlock-By&gt;</w:t>
      </w:r>
    </w:p>
    <w:p w14:paraId="175729D9"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05ED246E" w14:textId="77777777" w:rsidR="005C4E85" w:rsidRPr="00AB4FE5" w:rsidRDefault="005C4E85" w:rsidP="005C4E85">
      <w:pPr>
        <w:pStyle w:val="NormalBold"/>
      </w:pPr>
      <w:r w:rsidRPr="00AB4FE5">
        <w:rPr>
          <w:rStyle w:val="HideTWBExt"/>
          <w:color w:val="auto"/>
        </w:rPr>
        <w:t>&lt;Article&gt;</w:t>
      </w:r>
      <w:r w:rsidRPr="00AB4FE5">
        <w:t>Artikel 7 – stk. 2 a (nyt)</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0B62E83" w14:textId="77777777" w:rsidTr="00294C15">
        <w:trPr>
          <w:trHeight w:hRule="exact" w:val="240"/>
          <w:jc w:val="center"/>
        </w:trPr>
        <w:tc>
          <w:tcPr>
            <w:tcW w:w="9752" w:type="dxa"/>
            <w:gridSpan w:val="2"/>
            <w:tcBorders>
              <w:top w:val="nil"/>
              <w:left w:val="nil"/>
              <w:bottom w:val="nil"/>
              <w:right w:val="nil"/>
            </w:tcBorders>
          </w:tcPr>
          <w:p w14:paraId="759B4515" w14:textId="77777777" w:rsidR="005C4E85" w:rsidRPr="00AB4FE5" w:rsidRDefault="005C4E85" w:rsidP="00294C15">
            <w:pPr>
              <w:rPr>
                <w:lang w:eastAsia="en-GB"/>
              </w:rPr>
            </w:pPr>
          </w:p>
        </w:tc>
      </w:tr>
      <w:tr w:rsidR="005C4E85" w:rsidRPr="00AB4FE5" w14:paraId="540AEF41" w14:textId="77777777" w:rsidTr="00294C15">
        <w:trPr>
          <w:trHeight w:val="240"/>
          <w:jc w:val="center"/>
        </w:trPr>
        <w:tc>
          <w:tcPr>
            <w:tcW w:w="4876" w:type="dxa"/>
            <w:tcBorders>
              <w:top w:val="nil"/>
              <w:left w:val="nil"/>
              <w:bottom w:val="nil"/>
              <w:right w:val="nil"/>
            </w:tcBorders>
          </w:tcPr>
          <w:p w14:paraId="4823496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CC3F140" w14:textId="77777777" w:rsidR="005C4E85" w:rsidRPr="00AB4FE5" w:rsidRDefault="005C4E85" w:rsidP="00294C15">
            <w:pPr>
              <w:pStyle w:val="AmColumnHeading"/>
            </w:pPr>
            <w:r w:rsidRPr="00AB4FE5">
              <w:t>Ændringsforslag</w:t>
            </w:r>
          </w:p>
        </w:tc>
      </w:tr>
      <w:tr w:rsidR="005C4E85" w:rsidRPr="00AB4FE5" w14:paraId="04D521E8" w14:textId="77777777" w:rsidTr="00294C15">
        <w:trPr>
          <w:jc w:val="center"/>
        </w:trPr>
        <w:tc>
          <w:tcPr>
            <w:tcW w:w="4876" w:type="dxa"/>
            <w:tcBorders>
              <w:top w:val="nil"/>
              <w:left w:val="nil"/>
              <w:bottom w:val="nil"/>
              <w:right w:val="nil"/>
            </w:tcBorders>
          </w:tcPr>
          <w:p w14:paraId="428963A2" w14:textId="77777777" w:rsidR="005C4E85" w:rsidRPr="00AB4FE5" w:rsidRDefault="005C4E85" w:rsidP="00294C15">
            <w:pPr>
              <w:pStyle w:val="Normal6a"/>
            </w:pPr>
          </w:p>
        </w:tc>
        <w:tc>
          <w:tcPr>
            <w:tcW w:w="4876" w:type="dxa"/>
            <w:tcBorders>
              <w:top w:val="nil"/>
              <w:left w:val="nil"/>
              <w:bottom w:val="nil"/>
              <w:right w:val="nil"/>
            </w:tcBorders>
          </w:tcPr>
          <w:p w14:paraId="2BC02195" w14:textId="2B45FD5E" w:rsidR="005C4E85" w:rsidRPr="00AB4FE5" w:rsidRDefault="005C4E85" w:rsidP="00997C82">
            <w:pPr>
              <w:pStyle w:val="Normal6a"/>
            </w:pPr>
            <w:r w:rsidRPr="00AB4FE5">
              <w:rPr>
                <w:b/>
                <w:i/>
              </w:rPr>
              <w:t>2a.</w:t>
            </w:r>
            <w:r w:rsidRPr="00AB4FE5">
              <w:tab/>
            </w:r>
            <w:r w:rsidRPr="00AB4FE5">
              <w:rPr>
                <w:b/>
                <w:i/>
              </w:rPr>
              <w:t xml:space="preserve">I de suspensionsperioder, der er fastsat i denne artikels stk. 1 og 2, </w:t>
            </w:r>
            <w:r w:rsidR="00997C82" w:rsidRPr="00AB4FE5">
              <w:rPr>
                <w:b/>
                <w:i/>
              </w:rPr>
              <w:t xml:space="preserve">finder artikel 6, stk. 1, litra f), nr. i), og </w:t>
            </w:r>
            <w:r w:rsidRPr="00AB4FE5">
              <w:rPr>
                <w:b/>
                <w:i/>
              </w:rPr>
              <w:t>bestemmelserne om kontrol af tredjelandsstatsborgere på grundlag af biometriske oplysninger udelukkende med henblik på EES, jf. artikel 6, litra f), nr. ii), og artikel 8, stk. 3, litra a) og g), i forordning (EU) 2016/399, ikke anvendelse. En afgørelse om nægtelse af indrejse i henhold til forordning (EU) 2016/399 skal ikke træffes udelukkende på grundlag af, at registreringen af biometriske oplysninger i EES er blevet suspenderet af medlemsstaten.</w:t>
            </w:r>
          </w:p>
        </w:tc>
      </w:tr>
    </w:tbl>
    <w:p w14:paraId="7F826D69"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49AC54D2" w14:textId="77777777" w:rsidR="005C4E85" w:rsidRPr="00AB4FE5" w:rsidRDefault="005C4E85" w:rsidP="005C4E85">
      <w:r w:rsidRPr="00AB4FE5">
        <w:rPr>
          <w:rStyle w:val="HideTWBExt"/>
          <w:color w:val="auto"/>
        </w:rPr>
        <w:t>&lt;/AmendB&gt;</w:t>
      </w:r>
    </w:p>
    <w:p w14:paraId="4483A94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141</w:t>
      </w:r>
      <w:r w:rsidRPr="00AB4FE5">
        <w:rPr>
          <w:rStyle w:val="HideTWBExt"/>
          <w:color w:val="auto"/>
        </w:rPr>
        <w:t>&lt;/NumAmB&gt;</w:t>
      </w:r>
    </w:p>
    <w:p w14:paraId="0A00FC62" w14:textId="77777777" w:rsidR="005C4E85" w:rsidRPr="00AB4FE5" w:rsidRDefault="005C4E85" w:rsidP="005C4E85">
      <w:pPr>
        <w:pStyle w:val="NormalBold"/>
      </w:pPr>
      <w:r w:rsidRPr="00AB4FE5">
        <w:rPr>
          <w:rStyle w:val="HideTWBExt"/>
          <w:b w:val="0"/>
          <w:color w:val="auto"/>
        </w:rPr>
        <w:t>&lt;RepeatBlock-By&gt;&lt;Members&gt;</w:t>
      </w:r>
      <w:r w:rsidRPr="00AB4FE5">
        <w:t>François-Xavier Bellamy</w:t>
      </w:r>
      <w:r w:rsidRPr="00AB4FE5">
        <w:rPr>
          <w:rStyle w:val="HideTWBExt"/>
          <w:b w:val="0"/>
          <w:color w:val="auto"/>
        </w:rPr>
        <w:t>&lt;/Members&gt;</w:t>
      </w:r>
    </w:p>
    <w:p w14:paraId="62DEDFF1" w14:textId="77777777" w:rsidR="005C4E85" w:rsidRPr="00AB4FE5" w:rsidRDefault="005C4E85" w:rsidP="005C4E85">
      <w:pPr>
        <w:pStyle w:val="NormalBold"/>
      </w:pPr>
      <w:r w:rsidRPr="00AB4FE5">
        <w:rPr>
          <w:rStyle w:val="HideTWBExt"/>
          <w:b w:val="0"/>
          <w:color w:val="auto"/>
        </w:rPr>
        <w:t>&lt;/RepeatBlock-By&gt;</w:t>
      </w:r>
    </w:p>
    <w:p w14:paraId="1B41FE10"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DBC79AA" w14:textId="77777777" w:rsidR="005C4E85" w:rsidRPr="00AB4FE5" w:rsidRDefault="005C4E85" w:rsidP="005C4E85">
      <w:pPr>
        <w:pStyle w:val="NormalBold"/>
      </w:pPr>
      <w:r w:rsidRPr="00AB4FE5">
        <w:rPr>
          <w:rStyle w:val="HideTWBExt"/>
          <w:color w:val="auto"/>
        </w:rPr>
        <w:t>&lt;Article&gt;</w:t>
      </w:r>
      <w:r w:rsidRPr="00AB4FE5">
        <w:t>Artikel 7 – stk. 3</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188F" w:rsidRPr="00AB4FE5" w14:paraId="1C1C997E" w14:textId="77777777" w:rsidTr="00294C15">
        <w:trPr>
          <w:trHeight w:hRule="exact" w:val="240"/>
          <w:jc w:val="center"/>
        </w:trPr>
        <w:tc>
          <w:tcPr>
            <w:tcW w:w="9752" w:type="dxa"/>
            <w:gridSpan w:val="2"/>
            <w:tcBorders>
              <w:top w:val="nil"/>
              <w:left w:val="nil"/>
              <w:bottom w:val="nil"/>
              <w:right w:val="nil"/>
            </w:tcBorders>
          </w:tcPr>
          <w:p w14:paraId="52943E08" w14:textId="77777777" w:rsidR="005C4E85" w:rsidRPr="00AB4FE5" w:rsidRDefault="005C4E85" w:rsidP="00294C15"/>
        </w:tc>
      </w:tr>
      <w:tr w:rsidR="0062188F" w:rsidRPr="00AB4FE5" w14:paraId="45A28394" w14:textId="77777777" w:rsidTr="00294C15">
        <w:trPr>
          <w:trHeight w:val="240"/>
          <w:jc w:val="center"/>
        </w:trPr>
        <w:tc>
          <w:tcPr>
            <w:tcW w:w="4876" w:type="dxa"/>
            <w:tcBorders>
              <w:top w:val="nil"/>
              <w:left w:val="nil"/>
              <w:bottom w:val="nil"/>
              <w:right w:val="nil"/>
            </w:tcBorders>
          </w:tcPr>
          <w:p w14:paraId="10392F6C"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CDD01FF" w14:textId="77777777" w:rsidR="005C4E85" w:rsidRPr="00AB4FE5" w:rsidRDefault="005C4E85" w:rsidP="00294C15">
            <w:pPr>
              <w:pStyle w:val="AmColumnHeading"/>
            </w:pPr>
            <w:r w:rsidRPr="00AB4FE5">
              <w:t>Ændringsforslag</w:t>
            </w:r>
          </w:p>
        </w:tc>
      </w:tr>
      <w:tr w:rsidR="0062188F" w:rsidRPr="00AB4FE5" w14:paraId="34EBEE95" w14:textId="77777777" w:rsidTr="00294C15">
        <w:trPr>
          <w:jc w:val="center"/>
        </w:trPr>
        <w:tc>
          <w:tcPr>
            <w:tcW w:w="4876" w:type="dxa"/>
            <w:tcBorders>
              <w:top w:val="nil"/>
              <w:left w:val="nil"/>
              <w:bottom w:val="nil"/>
              <w:right w:val="nil"/>
            </w:tcBorders>
          </w:tcPr>
          <w:p w14:paraId="069EACFF" w14:textId="77777777" w:rsidR="005C4E85" w:rsidRPr="00AB4FE5" w:rsidRDefault="005C4E85" w:rsidP="00294C15">
            <w:pPr>
              <w:pStyle w:val="Normal6a"/>
            </w:pPr>
            <w:r w:rsidRPr="00AB4FE5">
              <w:t>3.</w:t>
            </w:r>
            <w:r w:rsidRPr="00AB4FE5">
              <w:tab/>
              <w:t xml:space="preserve">Hvis mindre end 80 % af de individuelle sagsmapper, der er oprettet i EES under den gradvise idriftsættelse af systemet, indeholder biometriske oplysninger, forlænges den periode, der er fastsat i denne artikels stk. 2, automatisk med </w:t>
            </w:r>
            <w:r w:rsidRPr="00AB4FE5">
              <w:rPr>
                <w:b/>
                <w:i/>
              </w:rPr>
              <w:t>60</w:t>
            </w:r>
            <w:r w:rsidRPr="00AB4FE5">
              <w:t xml:space="preserve"> kalenderdage.</w:t>
            </w:r>
          </w:p>
        </w:tc>
        <w:tc>
          <w:tcPr>
            <w:tcW w:w="4876" w:type="dxa"/>
            <w:tcBorders>
              <w:top w:val="nil"/>
              <w:left w:val="nil"/>
              <w:bottom w:val="nil"/>
              <w:right w:val="nil"/>
            </w:tcBorders>
          </w:tcPr>
          <w:p w14:paraId="105F5927" w14:textId="77777777" w:rsidR="005C4E85" w:rsidRPr="00AB4FE5" w:rsidRDefault="005C4E85" w:rsidP="00294C15">
            <w:pPr>
              <w:pStyle w:val="Normal6a"/>
            </w:pPr>
            <w:r w:rsidRPr="00AB4FE5">
              <w:t>3.</w:t>
            </w:r>
            <w:r w:rsidRPr="00AB4FE5">
              <w:tab/>
              <w:t xml:space="preserve">Hvis mindre end 80 % af de individuelle sagsmapper, der er oprettet i EES under den gradvise idriftsættelse af systemet, indeholder biometriske oplysninger, forlænges den periode, der er fastsat i denne artikels stk. 2, automatisk med </w:t>
            </w:r>
            <w:r w:rsidRPr="00AB4FE5">
              <w:rPr>
                <w:b/>
                <w:i/>
              </w:rPr>
              <w:t>90</w:t>
            </w:r>
            <w:r w:rsidRPr="00AB4FE5">
              <w:t xml:space="preserve"> kalenderdage.</w:t>
            </w:r>
          </w:p>
        </w:tc>
      </w:tr>
    </w:tbl>
    <w:p w14:paraId="5A2C938F"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{FR}</w:t>
      </w:r>
      <w:r w:rsidRPr="00AB4FE5">
        <w:t>fr</w:t>
      </w:r>
      <w:r w:rsidRPr="00AB4FE5">
        <w:rPr>
          <w:rStyle w:val="HideTWBExt"/>
          <w:color w:val="auto"/>
        </w:rPr>
        <w:t>&lt;/Original&gt;</w:t>
      </w:r>
    </w:p>
    <w:p w14:paraId="7B25AF16" w14:textId="77777777" w:rsidR="005C4E85" w:rsidRPr="00AB4FE5" w:rsidRDefault="005C4E85" w:rsidP="005C4E85">
      <w:pPr>
        <w:pStyle w:val="AmJustTitle"/>
      </w:pPr>
      <w:r w:rsidRPr="00AB4FE5">
        <w:rPr>
          <w:rStyle w:val="HideTWBExt"/>
          <w:color w:val="auto"/>
        </w:rPr>
        <w:t>&lt;TitreJust&gt;</w:t>
      </w:r>
      <w:r w:rsidRPr="00AB4FE5">
        <w:t>Begrundelse</w:t>
      </w:r>
      <w:r w:rsidRPr="00AB4FE5">
        <w:rPr>
          <w:rStyle w:val="HideTWBExt"/>
          <w:color w:val="auto"/>
        </w:rPr>
        <w:t>&lt;/TitreJust&gt;</w:t>
      </w:r>
    </w:p>
    <w:p w14:paraId="6FBACC89" w14:textId="77777777" w:rsidR="005C4E85" w:rsidRPr="00AB4FE5" w:rsidRDefault="005C4E85" w:rsidP="005C4E85">
      <w:pPr>
        <w:pStyle w:val="AmJustText"/>
      </w:pPr>
      <w:r w:rsidRPr="00AB4FE5">
        <w:t>Denne forlængelse ville sikre en mere effektiv og nemmere udrulning af EES-systemet og gøre det muligt at udglatte virkningerne af iværksættelsen med hensyn til forsinkelser ved grænserne og ventetiderne for rejsende i overgangsperioden og dette navnlig i spidsbelastningsperioder i løbet af sommeren.</w:t>
      </w:r>
    </w:p>
    <w:p w14:paraId="029EA393" w14:textId="69A32705" w:rsidR="005C4E85" w:rsidRPr="00AB4FE5" w:rsidRDefault="005C4E85" w:rsidP="005C4E85">
      <w:r w:rsidRPr="00AB4FE5">
        <w:rPr>
          <w:rStyle w:val="HideTWBExt"/>
          <w:color w:val="auto"/>
        </w:rPr>
        <w:t>&lt;/AmendB&gt;</w:t>
      </w:r>
    </w:p>
    <w:p w14:paraId="0F22FDF3"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142</w:t>
      </w:r>
      <w:r w:rsidRPr="00AB4FE5">
        <w:rPr>
          <w:rStyle w:val="HideTWBExt"/>
          <w:color w:val="auto"/>
        </w:rPr>
        <w:t>&lt;/NumAmB&gt;</w:t>
      </w:r>
    </w:p>
    <w:p w14:paraId="4C751C55"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43CCC68A" w14:textId="77777777" w:rsidR="005C4E85" w:rsidRPr="00AB4FE5" w:rsidRDefault="005C4E85" w:rsidP="005C4E85">
      <w:pPr>
        <w:pStyle w:val="NormalBold"/>
      </w:pPr>
      <w:r w:rsidRPr="00AB4FE5">
        <w:rPr>
          <w:rStyle w:val="HideTWBExt"/>
          <w:b w:val="0"/>
          <w:color w:val="auto"/>
        </w:rPr>
        <w:t>&lt;/RepeatBlock-By&gt;</w:t>
      </w:r>
    </w:p>
    <w:p w14:paraId="21E977E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4AA5FC5" w14:textId="77777777" w:rsidR="005C4E85" w:rsidRPr="00AB4FE5" w:rsidRDefault="005C4E85" w:rsidP="005C4E85">
      <w:pPr>
        <w:pStyle w:val="NormalBold"/>
      </w:pPr>
      <w:r w:rsidRPr="00AB4FE5">
        <w:rPr>
          <w:rStyle w:val="HideTWBExt"/>
          <w:color w:val="auto"/>
        </w:rPr>
        <w:t>&lt;Article&gt;</w:t>
      </w:r>
      <w:r w:rsidRPr="00AB4FE5">
        <w:t>Artikel 7 a (ny)</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21E236BD" w14:textId="77777777" w:rsidTr="00294C15">
        <w:trPr>
          <w:trHeight w:hRule="exact" w:val="240"/>
          <w:jc w:val="center"/>
        </w:trPr>
        <w:tc>
          <w:tcPr>
            <w:tcW w:w="9752" w:type="dxa"/>
            <w:gridSpan w:val="2"/>
            <w:tcBorders>
              <w:top w:val="nil"/>
              <w:left w:val="nil"/>
              <w:bottom w:val="nil"/>
              <w:right w:val="nil"/>
            </w:tcBorders>
          </w:tcPr>
          <w:p w14:paraId="6728C388" w14:textId="77777777" w:rsidR="005C4E85" w:rsidRPr="00AB4FE5" w:rsidRDefault="005C4E85" w:rsidP="00294C15">
            <w:pPr>
              <w:rPr>
                <w:lang w:eastAsia="en-GB"/>
              </w:rPr>
            </w:pPr>
          </w:p>
        </w:tc>
      </w:tr>
      <w:tr w:rsidR="005C4E85" w:rsidRPr="00AB4FE5" w14:paraId="61F26193" w14:textId="77777777" w:rsidTr="00294C15">
        <w:trPr>
          <w:trHeight w:val="240"/>
          <w:jc w:val="center"/>
        </w:trPr>
        <w:tc>
          <w:tcPr>
            <w:tcW w:w="4876" w:type="dxa"/>
            <w:tcBorders>
              <w:top w:val="nil"/>
              <w:left w:val="nil"/>
              <w:bottom w:val="nil"/>
              <w:right w:val="nil"/>
            </w:tcBorders>
          </w:tcPr>
          <w:p w14:paraId="7E5AAD93"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7C1D417" w14:textId="77777777" w:rsidR="005C4E85" w:rsidRPr="00AB4FE5" w:rsidRDefault="005C4E85" w:rsidP="00294C15">
            <w:pPr>
              <w:pStyle w:val="AmColumnHeading"/>
            </w:pPr>
            <w:r w:rsidRPr="00AB4FE5">
              <w:t>Ændringsforslag</w:t>
            </w:r>
          </w:p>
        </w:tc>
      </w:tr>
      <w:tr w:rsidR="005C4E85" w:rsidRPr="00AB4FE5" w14:paraId="6B34F582" w14:textId="77777777" w:rsidTr="00294C15">
        <w:trPr>
          <w:jc w:val="center"/>
        </w:trPr>
        <w:tc>
          <w:tcPr>
            <w:tcW w:w="4876" w:type="dxa"/>
            <w:tcBorders>
              <w:top w:val="nil"/>
              <w:left w:val="nil"/>
              <w:bottom w:val="nil"/>
              <w:right w:val="nil"/>
            </w:tcBorders>
          </w:tcPr>
          <w:p w14:paraId="2A9641E9" w14:textId="77777777" w:rsidR="005C4E85" w:rsidRPr="00AB4FE5" w:rsidRDefault="005C4E85" w:rsidP="00294C15">
            <w:pPr>
              <w:pStyle w:val="Normal6a"/>
            </w:pPr>
          </w:p>
        </w:tc>
        <w:tc>
          <w:tcPr>
            <w:tcW w:w="4876" w:type="dxa"/>
            <w:tcBorders>
              <w:top w:val="nil"/>
              <w:left w:val="nil"/>
              <w:bottom w:val="nil"/>
              <w:right w:val="nil"/>
            </w:tcBorders>
          </w:tcPr>
          <w:p w14:paraId="616B44A2" w14:textId="77777777" w:rsidR="005C4E85" w:rsidRPr="00AB4FE5" w:rsidRDefault="005C4E85" w:rsidP="00294C15">
            <w:pPr>
              <w:pStyle w:val="Normal6a"/>
              <w:jc w:val="center"/>
            </w:pPr>
            <w:r w:rsidRPr="00AB4FE5">
              <w:rPr>
                <w:b/>
                <w:i/>
              </w:rPr>
              <w:t>Artikel 7a</w:t>
            </w:r>
            <w:r w:rsidRPr="00AB4FE5">
              <w:tab/>
            </w:r>
          </w:p>
        </w:tc>
      </w:tr>
      <w:tr w:rsidR="005C4E85" w:rsidRPr="00AB4FE5" w14:paraId="72D3E3DE" w14:textId="77777777" w:rsidTr="00294C15">
        <w:trPr>
          <w:jc w:val="center"/>
        </w:trPr>
        <w:tc>
          <w:tcPr>
            <w:tcW w:w="4876" w:type="dxa"/>
            <w:tcBorders>
              <w:top w:val="nil"/>
              <w:left w:val="nil"/>
              <w:bottom w:val="nil"/>
              <w:right w:val="nil"/>
            </w:tcBorders>
          </w:tcPr>
          <w:p w14:paraId="69BB6353" w14:textId="77777777" w:rsidR="005C4E85" w:rsidRPr="00AB4FE5" w:rsidRDefault="005C4E85" w:rsidP="00294C15">
            <w:pPr>
              <w:pStyle w:val="Normal6a"/>
            </w:pPr>
          </w:p>
        </w:tc>
        <w:tc>
          <w:tcPr>
            <w:tcW w:w="4876" w:type="dxa"/>
            <w:tcBorders>
              <w:top w:val="nil"/>
              <w:left w:val="nil"/>
              <w:bottom w:val="nil"/>
              <w:right w:val="nil"/>
            </w:tcBorders>
          </w:tcPr>
          <w:p w14:paraId="54DE64F5" w14:textId="77777777" w:rsidR="005C4E85" w:rsidRPr="00AB4FE5" w:rsidRDefault="005C4E85" w:rsidP="00294C15">
            <w:pPr>
              <w:pStyle w:val="Normal6a"/>
              <w:jc w:val="center"/>
            </w:pPr>
            <w:r w:rsidRPr="00AB4FE5">
              <w:rPr>
                <w:b/>
                <w:i/>
              </w:rPr>
              <w:t>Afslutning af den gradvise idriftsættelse</w:t>
            </w:r>
          </w:p>
        </w:tc>
      </w:tr>
      <w:tr w:rsidR="005C4E85" w:rsidRPr="00AB4FE5" w14:paraId="3244410E" w14:textId="77777777" w:rsidTr="00294C15">
        <w:trPr>
          <w:jc w:val="center"/>
        </w:trPr>
        <w:tc>
          <w:tcPr>
            <w:tcW w:w="4876" w:type="dxa"/>
            <w:tcBorders>
              <w:top w:val="nil"/>
              <w:left w:val="nil"/>
              <w:bottom w:val="nil"/>
              <w:right w:val="nil"/>
            </w:tcBorders>
          </w:tcPr>
          <w:p w14:paraId="45D9A5D2" w14:textId="77777777" w:rsidR="005C4E85" w:rsidRPr="00AB4FE5" w:rsidRDefault="005C4E85" w:rsidP="00294C15">
            <w:pPr>
              <w:pStyle w:val="Normal6a"/>
            </w:pPr>
          </w:p>
        </w:tc>
        <w:tc>
          <w:tcPr>
            <w:tcW w:w="4876" w:type="dxa"/>
            <w:tcBorders>
              <w:top w:val="nil"/>
              <w:left w:val="nil"/>
              <w:bottom w:val="nil"/>
              <w:right w:val="nil"/>
            </w:tcBorders>
          </w:tcPr>
          <w:p w14:paraId="49BB51F7" w14:textId="77777777" w:rsidR="005C4E85" w:rsidRPr="00AB4FE5" w:rsidRDefault="005C4E85" w:rsidP="00294C15">
            <w:pPr>
              <w:pStyle w:val="Normal6a"/>
            </w:pPr>
            <w:r w:rsidRPr="00AB4FE5">
              <w:rPr>
                <w:b/>
                <w:i/>
              </w:rPr>
              <w:t>1. Perioden med gradvis idriftsættelse af EES ophører ikke, medmindre alle følgende krav er opfyldt:</w:t>
            </w:r>
          </w:p>
        </w:tc>
      </w:tr>
      <w:tr w:rsidR="005C4E85" w:rsidRPr="00AB4FE5" w14:paraId="573EF6D9" w14:textId="77777777" w:rsidTr="00294C15">
        <w:trPr>
          <w:jc w:val="center"/>
        </w:trPr>
        <w:tc>
          <w:tcPr>
            <w:tcW w:w="4876" w:type="dxa"/>
            <w:tcBorders>
              <w:top w:val="nil"/>
              <w:left w:val="nil"/>
              <w:bottom w:val="nil"/>
              <w:right w:val="nil"/>
            </w:tcBorders>
          </w:tcPr>
          <w:p w14:paraId="7F808522" w14:textId="77777777" w:rsidR="005C4E85" w:rsidRPr="00AB4FE5" w:rsidRDefault="005C4E85" w:rsidP="00294C15">
            <w:pPr>
              <w:pStyle w:val="Normal6a"/>
            </w:pPr>
          </w:p>
        </w:tc>
        <w:tc>
          <w:tcPr>
            <w:tcW w:w="4876" w:type="dxa"/>
            <w:tcBorders>
              <w:top w:val="nil"/>
              <w:left w:val="nil"/>
              <w:bottom w:val="nil"/>
              <w:right w:val="nil"/>
            </w:tcBorders>
          </w:tcPr>
          <w:p w14:paraId="00805B66" w14:textId="77777777" w:rsidR="005C4E85" w:rsidRPr="00AB4FE5" w:rsidRDefault="005C4E85" w:rsidP="00294C15">
            <w:pPr>
              <w:pStyle w:val="Normal6a"/>
            </w:pPr>
            <w:r w:rsidRPr="00AB4FE5">
              <w:rPr>
                <w:b/>
                <w:i/>
              </w:rPr>
              <w:t>a) Medlemsstaterne har anvendt EES i overensstemmelse med artikel 4, stk. 5, i mindst 90 på hinanden følgende dage.</w:t>
            </w:r>
          </w:p>
        </w:tc>
      </w:tr>
      <w:tr w:rsidR="005C4E85" w:rsidRPr="00AB4FE5" w14:paraId="1FF40982" w14:textId="77777777" w:rsidTr="00294C15">
        <w:trPr>
          <w:jc w:val="center"/>
        </w:trPr>
        <w:tc>
          <w:tcPr>
            <w:tcW w:w="4876" w:type="dxa"/>
            <w:tcBorders>
              <w:top w:val="nil"/>
              <w:left w:val="nil"/>
              <w:bottom w:val="nil"/>
              <w:right w:val="nil"/>
            </w:tcBorders>
          </w:tcPr>
          <w:p w14:paraId="2590D5C6" w14:textId="77777777" w:rsidR="005C4E85" w:rsidRPr="00AB4FE5" w:rsidRDefault="005C4E85" w:rsidP="00294C15">
            <w:pPr>
              <w:pStyle w:val="Normal6a"/>
            </w:pPr>
          </w:p>
        </w:tc>
        <w:tc>
          <w:tcPr>
            <w:tcW w:w="4876" w:type="dxa"/>
            <w:tcBorders>
              <w:top w:val="nil"/>
              <w:left w:val="nil"/>
              <w:bottom w:val="nil"/>
              <w:right w:val="nil"/>
            </w:tcBorders>
          </w:tcPr>
          <w:p w14:paraId="4065E44C" w14:textId="77777777" w:rsidR="005C4E85" w:rsidRPr="00AB4FE5" w:rsidRDefault="005C4E85" w:rsidP="00294C15">
            <w:pPr>
              <w:pStyle w:val="Normal6a"/>
            </w:pPr>
            <w:r w:rsidRPr="00AB4FE5">
              <w:rPr>
                <w:b/>
                <w:i/>
              </w:rPr>
              <w:t>b) Ingen medlemsstat har gjort brug af suspensionen af EES, jf. artikel 7, i mindst 150 på hinanden følgende dage.</w:t>
            </w:r>
          </w:p>
        </w:tc>
      </w:tr>
      <w:tr w:rsidR="005C4E85" w:rsidRPr="00AB4FE5" w14:paraId="0BC3356E" w14:textId="77777777" w:rsidTr="00294C15">
        <w:trPr>
          <w:jc w:val="center"/>
        </w:trPr>
        <w:tc>
          <w:tcPr>
            <w:tcW w:w="4876" w:type="dxa"/>
            <w:tcBorders>
              <w:top w:val="nil"/>
              <w:left w:val="nil"/>
              <w:bottom w:val="nil"/>
              <w:right w:val="nil"/>
            </w:tcBorders>
          </w:tcPr>
          <w:p w14:paraId="701D8828" w14:textId="77777777" w:rsidR="005C4E85" w:rsidRPr="00AB4FE5" w:rsidRDefault="005C4E85" w:rsidP="00294C15">
            <w:pPr>
              <w:pStyle w:val="Normal6a"/>
            </w:pPr>
          </w:p>
        </w:tc>
        <w:tc>
          <w:tcPr>
            <w:tcW w:w="4876" w:type="dxa"/>
            <w:tcBorders>
              <w:top w:val="nil"/>
              <w:left w:val="nil"/>
              <w:bottom w:val="nil"/>
              <w:right w:val="nil"/>
            </w:tcBorders>
          </w:tcPr>
          <w:p w14:paraId="37FD4EC2" w14:textId="77748AA1" w:rsidR="005C4E85" w:rsidRPr="00AB4FE5" w:rsidRDefault="005C4E85" w:rsidP="00D05406">
            <w:pPr>
              <w:pStyle w:val="Normal6a"/>
            </w:pPr>
            <w:r w:rsidRPr="00AB4FE5">
              <w:rPr>
                <w:b/>
                <w:i/>
              </w:rPr>
              <w:t xml:space="preserve">c) Der har ikke været nogen </w:t>
            </w:r>
            <w:r w:rsidR="00D05406" w:rsidRPr="00AB4FE5">
              <w:rPr>
                <w:b/>
                <w:i/>
              </w:rPr>
              <w:t>driftsudfald</w:t>
            </w:r>
            <w:r w:rsidRPr="00AB4FE5">
              <w:rPr>
                <w:b/>
                <w:i/>
              </w:rPr>
              <w:t xml:space="preserve"> i EES' centrale system i mindst 90 på hinanden følgende dage.</w:t>
            </w:r>
          </w:p>
        </w:tc>
      </w:tr>
      <w:tr w:rsidR="005C4E85" w:rsidRPr="00AB4FE5" w14:paraId="5A49EC4E" w14:textId="77777777" w:rsidTr="00294C15">
        <w:trPr>
          <w:jc w:val="center"/>
        </w:trPr>
        <w:tc>
          <w:tcPr>
            <w:tcW w:w="4876" w:type="dxa"/>
            <w:tcBorders>
              <w:top w:val="nil"/>
              <w:left w:val="nil"/>
              <w:bottom w:val="nil"/>
              <w:right w:val="nil"/>
            </w:tcBorders>
          </w:tcPr>
          <w:p w14:paraId="5AE58557" w14:textId="77777777" w:rsidR="005C4E85" w:rsidRPr="00AB4FE5" w:rsidRDefault="005C4E85" w:rsidP="00294C15">
            <w:pPr>
              <w:pStyle w:val="Normal6a"/>
            </w:pPr>
          </w:p>
        </w:tc>
        <w:tc>
          <w:tcPr>
            <w:tcW w:w="4876" w:type="dxa"/>
            <w:tcBorders>
              <w:top w:val="nil"/>
              <w:left w:val="nil"/>
              <w:bottom w:val="nil"/>
              <w:right w:val="nil"/>
            </w:tcBorders>
          </w:tcPr>
          <w:p w14:paraId="32394647" w14:textId="77777777" w:rsidR="005C4E85" w:rsidRPr="00AB4FE5" w:rsidRDefault="005C4E85" w:rsidP="00294C15">
            <w:pPr>
              <w:pStyle w:val="Normal6a"/>
            </w:pPr>
            <w:r w:rsidRPr="00AB4FE5">
              <w:rPr>
                <w:b/>
                <w:i/>
              </w:rPr>
              <w:t>2. Når Kommissionen har fastslået, at kravene i stk. 1 er opfyldt, underretter den medlemsstaterne, eu-LISA og Europol om afslutningen af den gradvise idriftsættelse af EES.</w:t>
            </w:r>
          </w:p>
        </w:tc>
      </w:tr>
    </w:tbl>
    <w:p w14:paraId="60FB565C"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52CE216" w14:textId="77777777" w:rsidR="005C4E85" w:rsidRPr="00AB4FE5" w:rsidRDefault="005C4E85" w:rsidP="005C4E85">
      <w:r w:rsidRPr="00AB4FE5">
        <w:rPr>
          <w:rStyle w:val="HideTWBExt"/>
          <w:color w:val="auto"/>
        </w:rPr>
        <w:t>&lt;/AmendB&gt;</w:t>
      </w:r>
    </w:p>
    <w:p w14:paraId="59D9A926"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143</w:t>
      </w:r>
      <w:r w:rsidRPr="00AB4FE5">
        <w:rPr>
          <w:rStyle w:val="HideTWBExt"/>
          <w:color w:val="auto"/>
        </w:rPr>
        <w:t>&lt;/NumAmB&gt;</w:t>
      </w:r>
    </w:p>
    <w:p w14:paraId="0E3AF6B7" w14:textId="77777777" w:rsidR="005C4E85" w:rsidRPr="00AB4FE5" w:rsidRDefault="005C4E85" w:rsidP="005C4E85">
      <w:pPr>
        <w:pStyle w:val="NormalBold"/>
      </w:pPr>
      <w:r w:rsidRPr="00AB4FE5">
        <w:rPr>
          <w:rStyle w:val="HideTWBExt"/>
          <w:b w:val="0"/>
          <w:color w:val="auto"/>
        </w:rPr>
        <w:t>&lt;RepeatBlock-By&gt;&lt;Members&gt;</w:t>
      </w:r>
      <w:r w:rsidRPr="00AB4FE5">
        <w:t>Jan-Christoph Oetjen, Lucia Yar, Veronika Cifrová Ostrihoňová, Moritz Körner</w:t>
      </w:r>
      <w:r w:rsidRPr="00AB4FE5">
        <w:rPr>
          <w:rStyle w:val="HideTWBExt"/>
          <w:b w:val="0"/>
          <w:color w:val="auto"/>
        </w:rPr>
        <w:t>&lt;/Members&gt;</w:t>
      </w:r>
    </w:p>
    <w:p w14:paraId="07179124" w14:textId="77777777" w:rsidR="005C4E85" w:rsidRPr="00AB4FE5" w:rsidRDefault="005C4E85" w:rsidP="005C4E85">
      <w:pPr>
        <w:pStyle w:val="NormalBold"/>
      </w:pPr>
      <w:r w:rsidRPr="00AB4FE5">
        <w:rPr>
          <w:rStyle w:val="HideTWBExt"/>
          <w:b w:val="0"/>
          <w:color w:val="auto"/>
        </w:rPr>
        <w:t>&lt;/RepeatBlock-By&gt;</w:t>
      </w:r>
    </w:p>
    <w:p w14:paraId="2E27D092"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879373F" w14:textId="77777777" w:rsidR="005C4E85" w:rsidRPr="00AB4FE5" w:rsidRDefault="005C4E85" w:rsidP="005C4E85">
      <w:pPr>
        <w:pStyle w:val="NormalBold"/>
      </w:pPr>
      <w:r w:rsidRPr="00AB4FE5">
        <w:rPr>
          <w:rStyle w:val="HideTWBExt"/>
          <w:color w:val="auto"/>
        </w:rPr>
        <w:t>&lt;Article&gt;</w:t>
      </w:r>
      <w:r w:rsidRPr="00AB4FE5">
        <w:t>Artikel 8 – stk. 1 – afsnit 2</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027152E" w14:textId="77777777" w:rsidTr="00294C15">
        <w:trPr>
          <w:trHeight w:hRule="exact" w:val="240"/>
          <w:jc w:val="center"/>
        </w:trPr>
        <w:tc>
          <w:tcPr>
            <w:tcW w:w="9752" w:type="dxa"/>
            <w:gridSpan w:val="2"/>
            <w:tcBorders>
              <w:top w:val="nil"/>
              <w:left w:val="nil"/>
              <w:bottom w:val="nil"/>
              <w:right w:val="nil"/>
            </w:tcBorders>
          </w:tcPr>
          <w:p w14:paraId="6D494D4B" w14:textId="77777777" w:rsidR="005C4E85" w:rsidRPr="00AB4FE5" w:rsidRDefault="005C4E85" w:rsidP="00294C15">
            <w:pPr>
              <w:rPr>
                <w:lang w:eastAsia="en-GB"/>
              </w:rPr>
            </w:pPr>
          </w:p>
        </w:tc>
      </w:tr>
      <w:tr w:rsidR="005C4E85" w:rsidRPr="00AB4FE5" w14:paraId="642F73B5" w14:textId="77777777" w:rsidTr="00294C15">
        <w:trPr>
          <w:trHeight w:val="240"/>
          <w:jc w:val="center"/>
        </w:trPr>
        <w:tc>
          <w:tcPr>
            <w:tcW w:w="4876" w:type="dxa"/>
            <w:tcBorders>
              <w:top w:val="nil"/>
              <w:left w:val="nil"/>
              <w:bottom w:val="nil"/>
              <w:right w:val="nil"/>
            </w:tcBorders>
          </w:tcPr>
          <w:p w14:paraId="666464F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4816C96" w14:textId="77777777" w:rsidR="005C4E85" w:rsidRPr="00AB4FE5" w:rsidRDefault="005C4E85" w:rsidP="00294C15">
            <w:pPr>
              <w:pStyle w:val="AmColumnHeading"/>
            </w:pPr>
            <w:r w:rsidRPr="00AB4FE5">
              <w:t>Ændringsforslag</w:t>
            </w:r>
          </w:p>
        </w:tc>
      </w:tr>
      <w:tr w:rsidR="005C4E85" w:rsidRPr="00AB4FE5" w14:paraId="7A0CC7CD" w14:textId="77777777" w:rsidTr="00294C15">
        <w:trPr>
          <w:jc w:val="center"/>
        </w:trPr>
        <w:tc>
          <w:tcPr>
            <w:tcW w:w="4876" w:type="dxa"/>
            <w:tcBorders>
              <w:top w:val="nil"/>
              <w:left w:val="nil"/>
              <w:bottom w:val="nil"/>
              <w:right w:val="nil"/>
            </w:tcBorders>
          </w:tcPr>
          <w:p w14:paraId="0B76CFF5" w14:textId="77777777" w:rsidR="005C4E85" w:rsidRPr="00AB4FE5" w:rsidRDefault="005C4E85" w:rsidP="00294C15">
            <w:pPr>
              <w:pStyle w:val="Normal6a"/>
            </w:pPr>
            <w:r w:rsidRPr="00AB4FE5">
              <w:t>Den finder anvendelse fra den dato, fra hvilken EES skal idriftsættes, som fastsat af Kommissionen i overensstemmelse med artikel 66, stk. 1, i forordning (EU) 2017/2226.</w:t>
            </w:r>
          </w:p>
        </w:tc>
        <w:tc>
          <w:tcPr>
            <w:tcW w:w="4876" w:type="dxa"/>
            <w:tcBorders>
              <w:top w:val="nil"/>
              <w:left w:val="nil"/>
              <w:bottom w:val="nil"/>
              <w:right w:val="nil"/>
            </w:tcBorders>
          </w:tcPr>
          <w:p w14:paraId="68149E60" w14:textId="77777777" w:rsidR="005C4E85" w:rsidRPr="00AB4FE5" w:rsidRDefault="005C4E85" w:rsidP="00294C15">
            <w:pPr>
              <w:pStyle w:val="Normal6a"/>
            </w:pPr>
            <w:r w:rsidRPr="00AB4FE5">
              <w:t>Den finder anvendelse fra den dato, fra hvilken EES skal idriftsættes, som fastsat af Kommissionen i overensstemmelse med artikel 66, stk. 1, i forordning (EU) 2017/2226</w:t>
            </w:r>
            <w:r w:rsidRPr="00AB4FE5">
              <w:rPr>
                <w:b/>
                <w:i/>
              </w:rPr>
              <w:t>, senest 90 dage efter datoen for denne forordnings ikrafttræden eller 60 dage efter indgivelsen af den sidste erklæring om parathed</w:t>
            </w:r>
            <w:r w:rsidRPr="00AB4FE5">
              <w:t>.</w:t>
            </w:r>
          </w:p>
        </w:tc>
      </w:tr>
    </w:tbl>
    <w:p w14:paraId="5759F823"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31912983" w14:textId="77777777" w:rsidR="005C4E85" w:rsidRPr="00AB4FE5" w:rsidRDefault="005C4E85" w:rsidP="005C4E85">
      <w:r w:rsidRPr="00AB4FE5">
        <w:rPr>
          <w:rStyle w:val="HideTWBExt"/>
          <w:color w:val="auto"/>
        </w:rPr>
        <w:t>&lt;/AmendB&gt;</w:t>
      </w:r>
    </w:p>
    <w:p w14:paraId="146E09AA"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144</w:t>
      </w:r>
      <w:r w:rsidRPr="00AB4FE5">
        <w:rPr>
          <w:rStyle w:val="HideTWBExt"/>
          <w:color w:val="auto"/>
        </w:rPr>
        <w:t>&lt;/NumAmB&gt;</w:t>
      </w:r>
    </w:p>
    <w:p w14:paraId="5C758809"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23F0B3D6" w14:textId="77777777" w:rsidR="005C4E85" w:rsidRPr="00AB4FE5" w:rsidRDefault="005C4E85" w:rsidP="005C4E85">
      <w:pPr>
        <w:pStyle w:val="NormalBold"/>
      </w:pPr>
      <w:r w:rsidRPr="00AB4FE5">
        <w:rPr>
          <w:rStyle w:val="HideTWBExt"/>
          <w:b w:val="0"/>
          <w:color w:val="auto"/>
        </w:rPr>
        <w:t>&lt;/RepeatBlock-By&gt;</w:t>
      </w:r>
    </w:p>
    <w:p w14:paraId="642FE82A"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CEA81C8" w14:textId="77777777" w:rsidR="005C4E85" w:rsidRPr="00AB4FE5" w:rsidRDefault="005C4E85" w:rsidP="005C4E85">
      <w:pPr>
        <w:pStyle w:val="NormalBold"/>
      </w:pPr>
      <w:r w:rsidRPr="00AB4FE5">
        <w:rPr>
          <w:rStyle w:val="HideTWBExt"/>
          <w:color w:val="auto"/>
        </w:rPr>
        <w:t>&lt;Article&gt;</w:t>
      </w:r>
      <w:r w:rsidRPr="00AB4FE5">
        <w:t>Artikel 8 – stk. 2 – afsnit 1 – indledning</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300D453" w14:textId="77777777" w:rsidTr="00294C15">
        <w:trPr>
          <w:trHeight w:hRule="exact" w:val="240"/>
          <w:jc w:val="center"/>
        </w:trPr>
        <w:tc>
          <w:tcPr>
            <w:tcW w:w="9752" w:type="dxa"/>
            <w:gridSpan w:val="2"/>
            <w:tcBorders>
              <w:top w:val="nil"/>
              <w:left w:val="nil"/>
              <w:bottom w:val="nil"/>
              <w:right w:val="nil"/>
            </w:tcBorders>
          </w:tcPr>
          <w:p w14:paraId="6B81860F" w14:textId="77777777" w:rsidR="005C4E85" w:rsidRPr="00AB4FE5" w:rsidRDefault="005C4E85" w:rsidP="00294C15">
            <w:pPr>
              <w:rPr>
                <w:lang w:eastAsia="en-GB"/>
              </w:rPr>
            </w:pPr>
          </w:p>
        </w:tc>
      </w:tr>
      <w:tr w:rsidR="005C4E85" w:rsidRPr="00AB4FE5" w14:paraId="4705DD38" w14:textId="77777777" w:rsidTr="00294C15">
        <w:trPr>
          <w:trHeight w:val="240"/>
          <w:jc w:val="center"/>
        </w:trPr>
        <w:tc>
          <w:tcPr>
            <w:tcW w:w="4876" w:type="dxa"/>
            <w:tcBorders>
              <w:top w:val="nil"/>
              <w:left w:val="nil"/>
              <w:bottom w:val="nil"/>
              <w:right w:val="nil"/>
            </w:tcBorders>
          </w:tcPr>
          <w:p w14:paraId="31DE5D2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3AA780D2" w14:textId="77777777" w:rsidR="005C4E85" w:rsidRPr="00AB4FE5" w:rsidRDefault="005C4E85" w:rsidP="00294C15">
            <w:pPr>
              <w:pStyle w:val="AmColumnHeading"/>
            </w:pPr>
            <w:r w:rsidRPr="00AB4FE5">
              <w:t>Ændringsforslag</w:t>
            </w:r>
          </w:p>
        </w:tc>
      </w:tr>
      <w:tr w:rsidR="005C4E85" w:rsidRPr="00AB4FE5" w14:paraId="6AC57C40" w14:textId="77777777" w:rsidTr="00294C15">
        <w:trPr>
          <w:jc w:val="center"/>
        </w:trPr>
        <w:tc>
          <w:tcPr>
            <w:tcW w:w="4876" w:type="dxa"/>
            <w:tcBorders>
              <w:top w:val="nil"/>
              <w:left w:val="nil"/>
              <w:bottom w:val="nil"/>
              <w:right w:val="nil"/>
            </w:tcBorders>
          </w:tcPr>
          <w:p w14:paraId="47047A85" w14:textId="77777777" w:rsidR="005C4E85" w:rsidRPr="00AB4FE5" w:rsidRDefault="005C4E85" w:rsidP="00294C15">
            <w:pPr>
              <w:pStyle w:val="Normal6a"/>
            </w:pPr>
            <w:r w:rsidRPr="00AB4FE5">
              <w:t xml:space="preserve">Nærværende forordning ophører med at finde anvendelse </w:t>
            </w:r>
            <w:r w:rsidRPr="00AB4FE5">
              <w:rPr>
                <w:b/>
                <w:i/>
              </w:rPr>
              <w:t>180</w:t>
            </w:r>
            <w:r w:rsidRPr="00AB4FE5">
              <w:t xml:space="preserve"> kalenderdage </w:t>
            </w:r>
            <w:r w:rsidRPr="00AB4FE5">
              <w:rPr>
                <w:b/>
                <w:i/>
              </w:rPr>
              <w:t>fra den dato, fra hvilken EES skal idriftsættes, som fastsat af</w:t>
            </w:r>
            <w:r w:rsidRPr="00AB4FE5">
              <w:t xml:space="preserve"> Kommissionen i overensstemmelse med artikel </w:t>
            </w:r>
            <w:r w:rsidRPr="00AB4FE5">
              <w:rPr>
                <w:b/>
                <w:i/>
              </w:rPr>
              <w:t>66, stk. 1, i forordning (EU) 2017/2226</w:t>
            </w:r>
            <w:r w:rsidRPr="00AB4FE5">
              <w:t>. Følgende gør sig dog gældende:</w:t>
            </w:r>
          </w:p>
        </w:tc>
        <w:tc>
          <w:tcPr>
            <w:tcW w:w="4876" w:type="dxa"/>
            <w:tcBorders>
              <w:top w:val="nil"/>
              <w:left w:val="nil"/>
              <w:bottom w:val="nil"/>
              <w:right w:val="nil"/>
            </w:tcBorders>
          </w:tcPr>
          <w:p w14:paraId="11DD1D9B" w14:textId="77777777" w:rsidR="005C4E85" w:rsidRPr="00AB4FE5" w:rsidRDefault="005C4E85" w:rsidP="00294C15">
            <w:pPr>
              <w:pStyle w:val="Normal6a"/>
            </w:pPr>
            <w:r w:rsidRPr="00AB4FE5">
              <w:t xml:space="preserve">Nærværende forordning ophører med at finde anvendelse </w:t>
            </w:r>
            <w:r w:rsidRPr="00AB4FE5">
              <w:rPr>
                <w:b/>
                <w:i/>
              </w:rPr>
              <w:t>30</w:t>
            </w:r>
            <w:r w:rsidRPr="00AB4FE5">
              <w:t xml:space="preserve"> kalenderdage</w:t>
            </w:r>
            <w:r w:rsidRPr="00AB4FE5">
              <w:rPr>
                <w:b/>
                <w:i/>
              </w:rPr>
              <w:t xml:space="preserve"> efter, at</w:t>
            </w:r>
            <w:r w:rsidRPr="00AB4FE5">
              <w:t xml:space="preserve"> Kommissionen </w:t>
            </w:r>
            <w:r w:rsidRPr="00AB4FE5">
              <w:rPr>
                <w:b/>
                <w:i/>
              </w:rPr>
              <w:t>har underrettet medlemsstaterne, eu-LISA og Europol</w:t>
            </w:r>
            <w:r w:rsidRPr="00AB4FE5">
              <w:t xml:space="preserve"> i overensstemmelse med artikel </w:t>
            </w:r>
            <w:r w:rsidRPr="00AB4FE5">
              <w:rPr>
                <w:b/>
                <w:i/>
              </w:rPr>
              <w:t>7a, stk. 2</w:t>
            </w:r>
            <w:r w:rsidRPr="00AB4FE5">
              <w:t>. Følgende gør sig dog gældende:</w:t>
            </w:r>
          </w:p>
        </w:tc>
      </w:tr>
    </w:tbl>
    <w:p w14:paraId="353CA540"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29C67C8" w14:textId="77777777" w:rsidR="005C4E85" w:rsidRPr="00AB4FE5" w:rsidRDefault="005C4E85" w:rsidP="005C4E85">
      <w:r w:rsidRPr="00AB4FE5">
        <w:rPr>
          <w:rStyle w:val="HideTWBExt"/>
          <w:color w:val="auto"/>
        </w:rPr>
        <w:t>&lt;/AmendB&gt;</w:t>
      </w:r>
    </w:p>
    <w:p w14:paraId="51B97FC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145</w:t>
      </w:r>
      <w:r w:rsidRPr="00AB4FE5">
        <w:rPr>
          <w:rStyle w:val="HideTWBExt"/>
          <w:color w:val="auto"/>
        </w:rPr>
        <w:t>&lt;/NumAmB&gt;</w:t>
      </w:r>
    </w:p>
    <w:p w14:paraId="54671130"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110B44DE" w14:textId="77777777" w:rsidR="005C4E85" w:rsidRPr="00AB4FE5" w:rsidRDefault="005C4E85" w:rsidP="005C4E85">
      <w:pPr>
        <w:pStyle w:val="NormalBold"/>
      </w:pPr>
      <w:r w:rsidRPr="00AB4FE5">
        <w:rPr>
          <w:rStyle w:val="HideTWBExt"/>
          <w:b w:val="0"/>
          <w:color w:val="auto"/>
        </w:rPr>
        <w:t>&lt;/RepeatBlock-By&gt;</w:t>
      </w:r>
    </w:p>
    <w:p w14:paraId="785DB7BC"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3E5EA540" w14:textId="77777777" w:rsidR="005C4E85" w:rsidRPr="00AB4FE5" w:rsidRDefault="005C4E85" w:rsidP="005C4E85">
      <w:pPr>
        <w:pStyle w:val="NormalBold"/>
      </w:pPr>
      <w:r w:rsidRPr="00AB4FE5">
        <w:rPr>
          <w:rStyle w:val="HideTWBExt"/>
          <w:color w:val="auto"/>
        </w:rPr>
        <w:t>&lt;Article&gt;</w:t>
      </w:r>
      <w:r w:rsidRPr="00AB4FE5">
        <w:t>Artikel 8 – stk. 2 – afsnit 1 – litra a</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C120786" w14:textId="77777777" w:rsidTr="00294C15">
        <w:trPr>
          <w:trHeight w:hRule="exact" w:val="240"/>
          <w:jc w:val="center"/>
        </w:trPr>
        <w:tc>
          <w:tcPr>
            <w:tcW w:w="9752" w:type="dxa"/>
            <w:gridSpan w:val="2"/>
            <w:tcBorders>
              <w:top w:val="nil"/>
              <w:left w:val="nil"/>
              <w:bottom w:val="nil"/>
              <w:right w:val="nil"/>
            </w:tcBorders>
          </w:tcPr>
          <w:p w14:paraId="4FF66F20" w14:textId="77777777" w:rsidR="005C4E85" w:rsidRPr="00AB4FE5" w:rsidRDefault="005C4E85" w:rsidP="00294C15">
            <w:pPr>
              <w:rPr>
                <w:lang w:eastAsia="en-GB"/>
              </w:rPr>
            </w:pPr>
          </w:p>
        </w:tc>
      </w:tr>
      <w:tr w:rsidR="005C4E85" w:rsidRPr="00AB4FE5" w14:paraId="01A406AF" w14:textId="77777777" w:rsidTr="00294C15">
        <w:trPr>
          <w:trHeight w:val="240"/>
          <w:jc w:val="center"/>
        </w:trPr>
        <w:tc>
          <w:tcPr>
            <w:tcW w:w="4876" w:type="dxa"/>
            <w:tcBorders>
              <w:top w:val="nil"/>
              <w:left w:val="nil"/>
              <w:bottom w:val="nil"/>
              <w:right w:val="nil"/>
            </w:tcBorders>
          </w:tcPr>
          <w:p w14:paraId="1AB784E9"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0D72A156" w14:textId="77777777" w:rsidR="005C4E85" w:rsidRPr="00AB4FE5" w:rsidRDefault="005C4E85" w:rsidP="00294C15">
            <w:pPr>
              <w:pStyle w:val="AmColumnHeading"/>
            </w:pPr>
            <w:r w:rsidRPr="00AB4FE5">
              <w:t>Ændringsforslag</w:t>
            </w:r>
          </w:p>
        </w:tc>
      </w:tr>
      <w:tr w:rsidR="005C4E85" w:rsidRPr="00AB4FE5" w14:paraId="3092E66A" w14:textId="77777777" w:rsidTr="00294C15">
        <w:trPr>
          <w:jc w:val="center"/>
        </w:trPr>
        <w:tc>
          <w:tcPr>
            <w:tcW w:w="4876" w:type="dxa"/>
            <w:tcBorders>
              <w:top w:val="nil"/>
              <w:left w:val="nil"/>
              <w:bottom w:val="nil"/>
              <w:right w:val="nil"/>
            </w:tcBorders>
          </w:tcPr>
          <w:p w14:paraId="0CA12206" w14:textId="77777777" w:rsidR="005C4E85" w:rsidRPr="00AB4FE5" w:rsidRDefault="005C4E85" w:rsidP="00294C15">
            <w:pPr>
              <w:pStyle w:val="Normal6a"/>
            </w:pPr>
            <w:r w:rsidRPr="00AB4FE5">
              <w:t>a)</w:t>
            </w:r>
            <w:r w:rsidRPr="00AB4FE5">
              <w:tab/>
              <w:t xml:space="preserve">artikel 5, stk. 13, ophører med at finde anvendelse 5 år og 180 kalenderdage efter den dato, som Kommissionen har fastsat i overensstemmelse med artikel </w:t>
            </w:r>
            <w:r w:rsidRPr="00AB4FE5">
              <w:rPr>
                <w:b/>
                <w:i/>
              </w:rPr>
              <w:t>66, stk. 1, i forordning (EU) 2017/2226</w:t>
            </w:r>
          </w:p>
        </w:tc>
        <w:tc>
          <w:tcPr>
            <w:tcW w:w="4876" w:type="dxa"/>
            <w:tcBorders>
              <w:top w:val="nil"/>
              <w:left w:val="nil"/>
              <w:bottom w:val="nil"/>
              <w:right w:val="nil"/>
            </w:tcBorders>
          </w:tcPr>
          <w:p w14:paraId="1CA2E75F" w14:textId="77777777" w:rsidR="005C4E85" w:rsidRPr="00AB4FE5" w:rsidRDefault="005C4E85" w:rsidP="00294C15">
            <w:pPr>
              <w:pStyle w:val="Normal6a"/>
            </w:pPr>
            <w:r w:rsidRPr="00AB4FE5">
              <w:t>a)</w:t>
            </w:r>
            <w:r w:rsidRPr="00AB4FE5">
              <w:tab/>
              <w:t xml:space="preserve">artikel 5, stk. 13, ophører med at finde anvendelse 5 år og 180 kalenderdage efter den dato, som Kommissionen har fastsat i overensstemmelse med artikel </w:t>
            </w:r>
            <w:r w:rsidRPr="00AB4FE5">
              <w:rPr>
                <w:b/>
                <w:bCs/>
                <w:i/>
                <w:iCs/>
              </w:rPr>
              <w:t>7a, stk. 2</w:t>
            </w:r>
          </w:p>
        </w:tc>
      </w:tr>
    </w:tbl>
    <w:p w14:paraId="0E9E49DD"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69845AD8" w14:textId="77777777" w:rsidR="005C4E85" w:rsidRPr="00AB4FE5" w:rsidRDefault="005C4E85" w:rsidP="005C4E85">
      <w:r w:rsidRPr="00AB4FE5">
        <w:rPr>
          <w:rStyle w:val="HideTWBExt"/>
          <w:color w:val="auto"/>
        </w:rPr>
        <w:t>&lt;/AmendB&gt;</w:t>
      </w:r>
    </w:p>
    <w:p w14:paraId="58987241"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146</w:t>
      </w:r>
      <w:r w:rsidRPr="00AB4FE5">
        <w:rPr>
          <w:rStyle w:val="HideTWBExt"/>
          <w:color w:val="auto"/>
        </w:rPr>
        <w:t>&lt;/NumAmB&gt;</w:t>
      </w:r>
    </w:p>
    <w:p w14:paraId="6B641887"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7A0DE8FA" w14:textId="77777777" w:rsidR="005C4E85" w:rsidRPr="00AB4FE5" w:rsidRDefault="005C4E85" w:rsidP="005C4E85">
      <w:pPr>
        <w:pStyle w:val="NormalBold"/>
      </w:pPr>
      <w:r w:rsidRPr="00AB4FE5">
        <w:rPr>
          <w:rStyle w:val="HideTWBExt"/>
          <w:b w:val="0"/>
          <w:color w:val="auto"/>
        </w:rPr>
        <w:t>&lt;/RepeatBlock-By&gt;</w:t>
      </w:r>
    </w:p>
    <w:p w14:paraId="02AFBB6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2AB62123" w14:textId="77777777" w:rsidR="005C4E85" w:rsidRPr="00AB4FE5" w:rsidRDefault="005C4E85" w:rsidP="005C4E85">
      <w:pPr>
        <w:pStyle w:val="NormalBold"/>
      </w:pPr>
      <w:r w:rsidRPr="00AB4FE5">
        <w:rPr>
          <w:rStyle w:val="HideTWBExt"/>
          <w:color w:val="auto"/>
        </w:rPr>
        <w:t>&lt;Article&gt;</w:t>
      </w:r>
      <w:r w:rsidRPr="00AB4FE5">
        <w:t>Artikel 8 – stk. 2 – afsnit 1 – litra b</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AC21DE1" w14:textId="77777777" w:rsidTr="00294C15">
        <w:trPr>
          <w:trHeight w:hRule="exact" w:val="240"/>
          <w:jc w:val="center"/>
        </w:trPr>
        <w:tc>
          <w:tcPr>
            <w:tcW w:w="9752" w:type="dxa"/>
            <w:gridSpan w:val="2"/>
            <w:tcBorders>
              <w:top w:val="nil"/>
              <w:left w:val="nil"/>
              <w:bottom w:val="nil"/>
              <w:right w:val="nil"/>
            </w:tcBorders>
          </w:tcPr>
          <w:p w14:paraId="2821FBB5" w14:textId="77777777" w:rsidR="005C4E85" w:rsidRPr="00AB4FE5" w:rsidRDefault="005C4E85" w:rsidP="00294C15">
            <w:pPr>
              <w:rPr>
                <w:lang w:eastAsia="en-GB"/>
              </w:rPr>
            </w:pPr>
          </w:p>
        </w:tc>
      </w:tr>
      <w:tr w:rsidR="005C4E85" w:rsidRPr="00AB4FE5" w14:paraId="6955F992" w14:textId="77777777" w:rsidTr="00294C15">
        <w:trPr>
          <w:trHeight w:val="240"/>
          <w:jc w:val="center"/>
        </w:trPr>
        <w:tc>
          <w:tcPr>
            <w:tcW w:w="4876" w:type="dxa"/>
            <w:tcBorders>
              <w:top w:val="nil"/>
              <w:left w:val="nil"/>
              <w:bottom w:val="nil"/>
              <w:right w:val="nil"/>
            </w:tcBorders>
          </w:tcPr>
          <w:p w14:paraId="4401136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78517DDA" w14:textId="77777777" w:rsidR="005C4E85" w:rsidRPr="00AB4FE5" w:rsidRDefault="005C4E85" w:rsidP="00294C15">
            <w:pPr>
              <w:pStyle w:val="AmColumnHeading"/>
            </w:pPr>
            <w:r w:rsidRPr="00AB4FE5">
              <w:t>Ændringsforslag</w:t>
            </w:r>
          </w:p>
        </w:tc>
      </w:tr>
      <w:tr w:rsidR="005C4E85" w:rsidRPr="00AB4FE5" w14:paraId="0E6B92E5" w14:textId="77777777" w:rsidTr="00294C15">
        <w:trPr>
          <w:jc w:val="center"/>
        </w:trPr>
        <w:tc>
          <w:tcPr>
            <w:tcW w:w="4876" w:type="dxa"/>
            <w:tcBorders>
              <w:top w:val="nil"/>
              <w:left w:val="nil"/>
              <w:bottom w:val="nil"/>
              <w:right w:val="nil"/>
            </w:tcBorders>
          </w:tcPr>
          <w:p w14:paraId="22544D1A" w14:textId="77777777" w:rsidR="005C4E85" w:rsidRPr="00AB4FE5" w:rsidRDefault="005C4E85" w:rsidP="00294C15">
            <w:pPr>
              <w:pStyle w:val="Normal6a"/>
            </w:pPr>
            <w:r w:rsidRPr="00AB4FE5">
              <w:t>b)</w:t>
            </w:r>
            <w:r w:rsidRPr="00AB4FE5">
              <w:tab/>
              <w:t xml:space="preserve">artikel 6, stk. 1, 2, 4 og 5, ophører med at finde anvendelse 5 år og 180 kalenderdage efter den dato, som Kommissionen har fastsat i overensstemmelse med artikel </w:t>
            </w:r>
            <w:r w:rsidRPr="00AB4FE5">
              <w:rPr>
                <w:b/>
                <w:i/>
              </w:rPr>
              <w:t>66, stk. 1, i forordning (EU) 2017/2226</w:t>
            </w:r>
          </w:p>
        </w:tc>
        <w:tc>
          <w:tcPr>
            <w:tcW w:w="4876" w:type="dxa"/>
            <w:tcBorders>
              <w:top w:val="nil"/>
              <w:left w:val="nil"/>
              <w:bottom w:val="nil"/>
              <w:right w:val="nil"/>
            </w:tcBorders>
          </w:tcPr>
          <w:p w14:paraId="171EA9FA" w14:textId="77777777" w:rsidR="005C4E85" w:rsidRPr="00AB4FE5" w:rsidRDefault="005C4E85" w:rsidP="00294C15">
            <w:pPr>
              <w:pStyle w:val="Normal6a"/>
            </w:pPr>
            <w:r w:rsidRPr="00AB4FE5">
              <w:t>b)</w:t>
            </w:r>
            <w:r w:rsidRPr="00AB4FE5">
              <w:tab/>
              <w:t xml:space="preserve">artikel 6, stk. 1, 2, 4 og 5, ophører med at finde anvendelse 5 år og 180 kalenderdage efter den dato, som Kommissionen har fastsat i overensstemmelse med artikel </w:t>
            </w:r>
            <w:r w:rsidRPr="00AB4FE5">
              <w:rPr>
                <w:b/>
                <w:bCs/>
                <w:i/>
                <w:iCs/>
              </w:rPr>
              <w:t>7a, stk. 2</w:t>
            </w:r>
          </w:p>
        </w:tc>
      </w:tr>
    </w:tbl>
    <w:p w14:paraId="4FEF2213"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23FB064D" w14:textId="77777777" w:rsidR="005C4E85" w:rsidRPr="00AB4FE5" w:rsidRDefault="005C4E85" w:rsidP="005C4E85">
      <w:r w:rsidRPr="00AB4FE5">
        <w:rPr>
          <w:rStyle w:val="HideTWBExt"/>
          <w:color w:val="auto"/>
        </w:rPr>
        <w:t>&lt;/AmendB&gt;</w:t>
      </w:r>
    </w:p>
    <w:p w14:paraId="5232260F"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147</w:t>
      </w:r>
      <w:r w:rsidRPr="00AB4FE5">
        <w:rPr>
          <w:rStyle w:val="HideTWBExt"/>
          <w:color w:val="auto"/>
        </w:rPr>
        <w:t>&lt;/NumAmB&gt;</w:t>
      </w:r>
    </w:p>
    <w:p w14:paraId="68EAEE8E"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17CEA703" w14:textId="77777777" w:rsidR="005C4E85" w:rsidRPr="00AB4FE5" w:rsidRDefault="005C4E85" w:rsidP="005C4E85">
      <w:pPr>
        <w:pStyle w:val="NormalBold"/>
      </w:pPr>
      <w:r w:rsidRPr="00AB4FE5">
        <w:rPr>
          <w:rStyle w:val="HideTWBExt"/>
          <w:b w:val="0"/>
          <w:color w:val="auto"/>
        </w:rPr>
        <w:t>&lt;/RepeatBlock-By&gt;</w:t>
      </w:r>
    </w:p>
    <w:p w14:paraId="6DE9E75E"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415DF3B7" w14:textId="77777777" w:rsidR="005C4E85" w:rsidRPr="00AB4FE5" w:rsidRDefault="005C4E85" w:rsidP="005C4E85">
      <w:pPr>
        <w:pStyle w:val="NormalBold"/>
      </w:pPr>
      <w:r w:rsidRPr="00AB4FE5">
        <w:rPr>
          <w:rStyle w:val="HideTWBExt"/>
          <w:color w:val="auto"/>
        </w:rPr>
        <w:t>&lt;Article&gt;</w:t>
      </w:r>
      <w:r w:rsidRPr="00AB4FE5">
        <w:t>Artikel 8 – stk. 2 – afsnit 1 – litra b</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DBCA64E" w14:textId="77777777" w:rsidTr="00294C15">
        <w:trPr>
          <w:trHeight w:hRule="exact" w:val="240"/>
          <w:jc w:val="center"/>
        </w:trPr>
        <w:tc>
          <w:tcPr>
            <w:tcW w:w="9752" w:type="dxa"/>
            <w:gridSpan w:val="2"/>
            <w:tcBorders>
              <w:top w:val="nil"/>
              <w:left w:val="nil"/>
              <w:bottom w:val="nil"/>
              <w:right w:val="nil"/>
            </w:tcBorders>
          </w:tcPr>
          <w:p w14:paraId="4C5B82FB" w14:textId="77777777" w:rsidR="005C4E85" w:rsidRPr="00AB4FE5" w:rsidRDefault="005C4E85" w:rsidP="00294C15">
            <w:pPr>
              <w:rPr>
                <w:lang w:eastAsia="en-GB"/>
              </w:rPr>
            </w:pPr>
          </w:p>
        </w:tc>
      </w:tr>
      <w:tr w:rsidR="005C4E85" w:rsidRPr="00AB4FE5" w14:paraId="3D7D73AB" w14:textId="77777777" w:rsidTr="00294C15">
        <w:trPr>
          <w:trHeight w:val="240"/>
          <w:jc w:val="center"/>
        </w:trPr>
        <w:tc>
          <w:tcPr>
            <w:tcW w:w="4876" w:type="dxa"/>
            <w:tcBorders>
              <w:top w:val="nil"/>
              <w:left w:val="nil"/>
              <w:bottom w:val="nil"/>
              <w:right w:val="nil"/>
            </w:tcBorders>
          </w:tcPr>
          <w:p w14:paraId="7944F75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5D1D24B" w14:textId="77777777" w:rsidR="005C4E85" w:rsidRPr="00AB4FE5" w:rsidRDefault="005C4E85" w:rsidP="00294C15">
            <w:pPr>
              <w:pStyle w:val="AmColumnHeading"/>
            </w:pPr>
            <w:r w:rsidRPr="00AB4FE5">
              <w:t>Ændringsforslag</w:t>
            </w:r>
          </w:p>
        </w:tc>
      </w:tr>
      <w:tr w:rsidR="005C4E85" w:rsidRPr="00AB4FE5" w14:paraId="3C890351" w14:textId="77777777" w:rsidTr="00294C15">
        <w:trPr>
          <w:jc w:val="center"/>
        </w:trPr>
        <w:tc>
          <w:tcPr>
            <w:tcW w:w="4876" w:type="dxa"/>
            <w:tcBorders>
              <w:top w:val="nil"/>
              <w:left w:val="nil"/>
              <w:bottom w:val="nil"/>
              <w:right w:val="nil"/>
            </w:tcBorders>
          </w:tcPr>
          <w:p w14:paraId="10CB3A98" w14:textId="77777777" w:rsidR="005C4E85" w:rsidRPr="00AB4FE5" w:rsidRDefault="005C4E85" w:rsidP="00294C15">
            <w:pPr>
              <w:pStyle w:val="Normal6a"/>
            </w:pPr>
            <w:r w:rsidRPr="00AB4FE5">
              <w:t>b)</w:t>
            </w:r>
            <w:r w:rsidRPr="00AB4FE5">
              <w:tab/>
              <w:t xml:space="preserve">artikel 6, stk. 1, 2, 4 </w:t>
            </w:r>
            <w:r w:rsidRPr="00AB4FE5">
              <w:rPr>
                <w:b/>
                <w:i/>
              </w:rPr>
              <w:t>og</w:t>
            </w:r>
            <w:r w:rsidRPr="00AB4FE5">
              <w:t xml:space="preserve"> 5</w:t>
            </w:r>
            <w:r w:rsidRPr="00AB4FE5">
              <w:rPr>
                <w:b/>
                <w:i/>
              </w:rPr>
              <w:t>,</w:t>
            </w:r>
            <w:r w:rsidRPr="00AB4FE5">
              <w:t xml:space="preserve"> ophører med at finde anvendelse 5 år og 180 kalenderdage efter den dato, som Kommissionen har fastsat i overensstemmelse med artikel 66, stk. 1, i forordning (EU) 2017/2226</w:t>
            </w:r>
          </w:p>
        </w:tc>
        <w:tc>
          <w:tcPr>
            <w:tcW w:w="4876" w:type="dxa"/>
            <w:tcBorders>
              <w:top w:val="nil"/>
              <w:left w:val="nil"/>
              <w:bottom w:val="nil"/>
              <w:right w:val="nil"/>
            </w:tcBorders>
          </w:tcPr>
          <w:p w14:paraId="5F939A08" w14:textId="77777777" w:rsidR="005C4E85" w:rsidRPr="00AB4FE5" w:rsidRDefault="005C4E85" w:rsidP="00294C15">
            <w:pPr>
              <w:pStyle w:val="Normal6a"/>
            </w:pPr>
            <w:r w:rsidRPr="00AB4FE5">
              <w:t>b)</w:t>
            </w:r>
            <w:r w:rsidRPr="00AB4FE5">
              <w:tab/>
            </w:r>
            <w:r w:rsidRPr="00AB4FE5">
              <w:rPr>
                <w:b/>
                <w:i/>
              </w:rPr>
              <w:t>artikel</w:t>
            </w:r>
            <w:r w:rsidRPr="00AB4FE5">
              <w:t xml:space="preserve"> 6, stk. 1, 2, 4</w:t>
            </w:r>
            <w:r w:rsidRPr="00AB4FE5">
              <w:rPr>
                <w:b/>
                <w:i/>
              </w:rPr>
              <w:t>,</w:t>
            </w:r>
            <w:r w:rsidRPr="00AB4FE5">
              <w:t xml:space="preserve"> 5</w:t>
            </w:r>
            <w:r w:rsidRPr="00AB4FE5">
              <w:rPr>
                <w:b/>
                <w:i/>
              </w:rPr>
              <w:t xml:space="preserve"> og 5a</w:t>
            </w:r>
            <w:r w:rsidRPr="00AB4FE5">
              <w:t>, ophører med at finde anvendelse 5 år og 180 kalenderdage efter den dato, som Kommissionen har fastsat i overensstemmelse med artikel 66, stk. 1, i forordning (EU) 2017/2226</w:t>
            </w:r>
          </w:p>
        </w:tc>
      </w:tr>
    </w:tbl>
    <w:p w14:paraId="6F510F2B"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3BFCF2C" w14:textId="77777777" w:rsidR="005C4E85" w:rsidRPr="00AB4FE5" w:rsidRDefault="005C4E85" w:rsidP="005C4E85">
      <w:r w:rsidRPr="00AB4FE5">
        <w:rPr>
          <w:rStyle w:val="HideTWBExt"/>
          <w:color w:val="auto"/>
        </w:rPr>
        <w:t>&lt;/AmendB&gt;</w:t>
      </w:r>
    </w:p>
    <w:p w14:paraId="51B46E02"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148</w:t>
      </w:r>
      <w:r w:rsidRPr="00AB4FE5">
        <w:rPr>
          <w:rStyle w:val="HideTWBExt"/>
          <w:color w:val="auto"/>
        </w:rPr>
        <w:t>&lt;/NumAmB&gt;</w:t>
      </w:r>
    </w:p>
    <w:p w14:paraId="11ED25CA"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51CF5F71" w14:textId="77777777" w:rsidR="005C4E85" w:rsidRPr="00AB4FE5" w:rsidRDefault="005C4E85" w:rsidP="005C4E85">
      <w:pPr>
        <w:pStyle w:val="NormalBold"/>
      </w:pPr>
      <w:r w:rsidRPr="00AB4FE5">
        <w:rPr>
          <w:rStyle w:val="HideTWBExt"/>
          <w:b w:val="0"/>
          <w:color w:val="auto"/>
        </w:rPr>
        <w:t>&lt;/RepeatBlock-By&gt;</w:t>
      </w:r>
    </w:p>
    <w:p w14:paraId="1B8D609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9BE97CF" w14:textId="77777777" w:rsidR="005C4E85" w:rsidRPr="00AB4FE5" w:rsidRDefault="005C4E85" w:rsidP="005C4E85">
      <w:pPr>
        <w:pStyle w:val="NormalBold"/>
      </w:pPr>
      <w:r w:rsidRPr="00AB4FE5">
        <w:rPr>
          <w:rStyle w:val="HideTWBExt"/>
          <w:color w:val="auto"/>
        </w:rPr>
        <w:t>&lt;Article&gt;</w:t>
      </w:r>
      <w:r w:rsidRPr="00AB4FE5">
        <w:t>Artikel 8 – stk. 2 – afsnit 1 – litra c</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0E6C4F05" w14:textId="77777777" w:rsidTr="00294C15">
        <w:trPr>
          <w:trHeight w:hRule="exact" w:val="240"/>
          <w:jc w:val="center"/>
        </w:trPr>
        <w:tc>
          <w:tcPr>
            <w:tcW w:w="9752" w:type="dxa"/>
            <w:gridSpan w:val="2"/>
            <w:tcBorders>
              <w:top w:val="nil"/>
              <w:left w:val="nil"/>
              <w:bottom w:val="nil"/>
              <w:right w:val="nil"/>
            </w:tcBorders>
          </w:tcPr>
          <w:p w14:paraId="3FD2A0B6" w14:textId="77777777" w:rsidR="005C4E85" w:rsidRPr="00AB4FE5" w:rsidRDefault="005C4E85" w:rsidP="00294C15">
            <w:pPr>
              <w:rPr>
                <w:lang w:eastAsia="en-GB"/>
              </w:rPr>
            </w:pPr>
          </w:p>
        </w:tc>
      </w:tr>
      <w:tr w:rsidR="005C4E85" w:rsidRPr="00AB4FE5" w14:paraId="7A1BDC4A" w14:textId="77777777" w:rsidTr="00294C15">
        <w:trPr>
          <w:trHeight w:val="240"/>
          <w:jc w:val="center"/>
        </w:trPr>
        <w:tc>
          <w:tcPr>
            <w:tcW w:w="4876" w:type="dxa"/>
            <w:tcBorders>
              <w:top w:val="nil"/>
              <w:left w:val="nil"/>
              <w:bottom w:val="nil"/>
              <w:right w:val="nil"/>
            </w:tcBorders>
          </w:tcPr>
          <w:p w14:paraId="6C2031AE"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A1EC943" w14:textId="77777777" w:rsidR="005C4E85" w:rsidRPr="00AB4FE5" w:rsidRDefault="005C4E85" w:rsidP="00294C15">
            <w:pPr>
              <w:pStyle w:val="AmColumnHeading"/>
            </w:pPr>
            <w:r w:rsidRPr="00AB4FE5">
              <w:t>Ændringsforslag</w:t>
            </w:r>
          </w:p>
        </w:tc>
      </w:tr>
      <w:tr w:rsidR="005C4E85" w:rsidRPr="00AB4FE5" w14:paraId="288E965E" w14:textId="77777777" w:rsidTr="00294C15">
        <w:trPr>
          <w:jc w:val="center"/>
        </w:trPr>
        <w:tc>
          <w:tcPr>
            <w:tcW w:w="4876" w:type="dxa"/>
            <w:tcBorders>
              <w:top w:val="nil"/>
              <w:left w:val="nil"/>
              <w:bottom w:val="nil"/>
              <w:right w:val="nil"/>
            </w:tcBorders>
          </w:tcPr>
          <w:p w14:paraId="19DEF1A1" w14:textId="77777777" w:rsidR="005C4E85" w:rsidRPr="00AB4FE5" w:rsidRDefault="005C4E85" w:rsidP="00294C15">
            <w:pPr>
              <w:pStyle w:val="Normal6a"/>
            </w:pPr>
            <w:r w:rsidRPr="00AB4FE5">
              <w:t>c)</w:t>
            </w:r>
            <w:r w:rsidRPr="00AB4FE5">
              <w:tab/>
              <w:t xml:space="preserve">artikel 6, stk. 3, andet afsnit, ophører med at finde anvendelse 360 kalenderdage efter den dato, som Kommissionen har fastsat i overensstemmelse med </w:t>
            </w:r>
            <w:r w:rsidRPr="00AB4FE5">
              <w:rPr>
                <w:b/>
                <w:i/>
              </w:rPr>
              <w:t>artikel</w:t>
            </w:r>
            <w:r w:rsidRPr="00AB4FE5">
              <w:t xml:space="preserve"> </w:t>
            </w:r>
            <w:r w:rsidRPr="00AB4FE5">
              <w:rPr>
                <w:b/>
                <w:i/>
              </w:rPr>
              <w:t>66, stk. 1, i forordning (EU) 2017/2226</w:t>
            </w:r>
          </w:p>
        </w:tc>
        <w:tc>
          <w:tcPr>
            <w:tcW w:w="4876" w:type="dxa"/>
            <w:tcBorders>
              <w:top w:val="nil"/>
              <w:left w:val="nil"/>
              <w:bottom w:val="nil"/>
              <w:right w:val="nil"/>
            </w:tcBorders>
          </w:tcPr>
          <w:p w14:paraId="18E872F3" w14:textId="77777777" w:rsidR="005C4E85" w:rsidRPr="00AB4FE5" w:rsidRDefault="005C4E85" w:rsidP="00294C15">
            <w:pPr>
              <w:pStyle w:val="Normal6a"/>
            </w:pPr>
            <w:r w:rsidRPr="00AB4FE5">
              <w:t>c)</w:t>
            </w:r>
            <w:r w:rsidRPr="00AB4FE5">
              <w:tab/>
              <w:t xml:space="preserve">artikel 6, stk. 3, andet afsnit, ophører med at finde anvendelse 360 kalenderdage efter den dato, som Kommissionen har fastsat i overensstemmelse med </w:t>
            </w:r>
            <w:r w:rsidRPr="00AB4FE5">
              <w:rPr>
                <w:b/>
                <w:i/>
              </w:rPr>
              <w:t>artikel</w:t>
            </w:r>
            <w:r w:rsidRPr="00AB4FE5">
              <w:t xml:space="preserve"> </w:t>
            </w:r>
            <w:r w:rsidRPr="00AB4FE5">
              <w:rPr>
                <w:b/>
                <w:i/>
              </w:rPr>
              <w:t>7a, stk. 2</w:t>
            </w:r>
          </w:p>
        </w:tc>
      </w:tr>
    </w:tbl>
    <w:p w14:paraId="012B4F92"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75984916" w14:textId="77777777" w:rsidR="005C4E85" w:rsidRPr="00AB4FE5" w:rsidRDefault="005C4E85" w:rsidP="005C4E85">
      <w:r w:rsidRPr="00AB4FE5">
        <w:rPr>
          <w:rStyle w:val="HideTWBExt"/>
          <w:color w:val="auto"/>
        </w:rPr>
        <w:t>&lt;/AmendB&gt;</w:t>
      </w:r>
    </w:p>
    <w:p w14:paraId="04426D57"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149</w:t>
      </w:r>
      <w:r w:rsidRPr="00AB4FE5">
        <w:rPr>
          <w:rStyle w:val="HideTWBExt"/>
          <w:color w:val="auto"/>
        </w:rPr>
        <w:t>&lt;/NumAmB&gt;</w:t>
      </w:r>
    </w:p>
    <w:p w14:paraId="03695D21" w14:textId="77777777" w:rsidR="005C4E85" w:rsidRPr="00AB4FE5" w:rsidRDefault="005C4E85" w:rsidP="005C4E85">
      <w:pPr>
        <w:pStyle w:val="NormalBold"/>
      </w:pPr>
      <w:r w:rsidRPr="00AB4FE5">
        <w:rPr>
          <w:rStyle w:val="HideTWBExt"/>
          <w:b w:val="0"/>
          <w:color w:val="auto"/>
        </w:rPr>
        <w:t>&lt;RepeatBlock-By&gt;&lt;Members&gt;</w:t>
      </w:r>
      <w:r w:rsidRPr="00AB4FE5">
        <w:t>Erik Marquardt</w:t>
      </w:r>
      <w:r w:rsidRPr="00AB4FE5">
        <w:rPr>
          <w:rStyle w:val="HideTWBExt"/>
          <w:b w:val="0"/>
          <w:color w:val="auto"/>
        </w:rPr>
        <w:t>&lt;/Members&gt;</w:t>
      </w:r>
    </w:p>
    <w:p w14:paraId="7C266924" w14:textId="77777777" w:rsidR="005C4E85" w:rsidRPr="00AB4FE5" w:rsidRDefault="005C4E85" w:rsidP="005C4E85">
      <w:pPr>
        <w:pStyle w:val="NormalBold"/>
      </w:pPr>
      <w:r w:rsidRPr="00AB4FE5">
        <w:rPr>
          <w:rStyle w:val="HideTWBExt"/>
          <w:b w:val="0"/>
          <w:color w:val="auto"/>
        </w:rPr>
        <w:t>&lt;/RepeatBlock-By&gt;</w:t>
      </w:r>
    </w:p>
    <w:p w14:paraId="689C8615"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57D0C525" w14:textId="77777777" w:rsidR="005C4E85" w:rsidRPr="00AB4FE5" w:rsidRDefault="005C4E85" w:rsidP="005C4E85">
      <w:pPr>
        <w:pStyle w:val="NormalBold"/>
      </w:pPr>
      <w:r w:rsidRPr="00AB4FE5">
        <w:rPr>
          <w:rStyle w:val="HideTWBExt"/>
          <w:color w:val="auto"/>
        </w:rPr>
        <w:t>&lt;Article&gt;</w:t>
      </w:r>
      <w:r w:rsidRPr="00AB4FE5">
        <w:t>Artikel 8 – stk. 2 – afsnit 1 – litra d</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3C310D8B" w14:textId="77777777" w:rsidTr="00294C15">
        <w:trPr>
          <w:trHeight w:hRule="exact" w:val="240"/>
          <w:jc w:val="center"/>
        </w:trPr>
        <w:tc>
          <w:tcPr>
            <w:tcW w:w="9752" w:type="dxa"/>
            <w:gridSpan w:val="2"/>
            <w:tcBorders>
              <w:top w:val="nil"/>
              <w:left w:val="nil"/>
              <w:bottom w:val="nil"/>
              <w:right w:val="nil"/>
            </w:tcBorders>
          </w:tcPr>
          <w:p w14:paraId="7F27FD65" w14:textId="77777777" w:rsidR="005C4E85" w:rsidRPr="00AB4FE5" w:rsidRDefault="005C4E85" w:rsidP="00294C15">
            <w:pPr>
              <w:rPr>
                <w:lang w:eastAsia="en-GB"/>
              </w:rPr>
            </w:pPr>
          </w:p>
        </w:tc>
      </w:tr>
      <w:tr w:rsidR="005C4E85" w:rsidRPr="00AB4FE5" w14:paraId="1501AD6D" w14:textId="77777777" w:rsidTr="00294C15">
        <w:trPr>
          <w:trHeight w:val="240"/>
          <w:jc w:val="center"/>
        </w:trPr>
        <w:tc>
          <w:tcPr>
            <w:tcW w:w="4876" w:type="dxa"/>
            <w:tcBorders>
              <w:top w:val="nil"/>
              <w:left w:val="nil"/>
              <w:bottom w:val="nil"/>
              <w:right w:val="nil"/>
            </w:tcBorders>
          </w:tcPr>
          <w:p w14:paraId="40E15F18"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2109EE24" w14:textId="77777777" w:rsidR="005C4E85" w:rsidRPr="00AB4FE5" w:rsidRDefault="005C4E85" w:rsidP="00294C15">
            <w:pPr>
              <w:pStyle w:val="AmColumnHeading"/>
            </w:pPr>
            <w:r w:rsidRPr="00AB4FE5">
              <w:t>Ændringsforslag</w:t>
            </w:r>
          </w:p>
        </w:tc>
      </w:tr>
      <w:tr w:rsidR="005C4E85" w:rsidRPr="00AB4FE5" w14:paraId="6C6F07FC" w14:textId="77777777" w:rsidTr="00294C15">
        <w:trPr>
          <w:jc w:val="center"/>
        </w:trPr>
        <w:tc>
          <w:tcPr>
            <w:tcW w:w="4876" w:type="dxa"/>
            <w:tcBorders>
              <w:top w:val="nil"/>
              <w:left w:val="nil"/>
              <w:bottom w:val="nil"/>
              <w:right w:val="nil"/>
            </w:tcBorders>
          </w:tcPr>
          <w:p w14:paraId="7C66F9F9" w14:textId="77777777" w:rsidR="005C4E85" w:rsidRPr="00AB4FE5" w:rsidRDefault="005C4E85" w:rsidP="00294C15">
            <w:pPr>
              <w:pStyle w:val="Normal6a"/>
            </w:pPr>
            <w:r w:rsidRPr="00AB4FE5">
              <w:t>d)</w:t>
            </w:r>
            <w:r w:rsidRPr="00AB4FE5">
              <w:tab/>
              <w:t>artikel 7, stk. 2 og 3, ophører med at finde anvendelse 300 kalenderdage efter den dato, som Kommissionen har fastsat i overensstemmelse med artikel 66, stk. 1, i forordning (EU) 2017/2226</w:t>
            </w:r>
          </w:p>
        </w:tc>
        <w:tc>
          <w:tcPr>
            <w:tcW w:w="4876" w:type="dxa"/>
            <w:tcBorders>
              <w:top w:val="nil"/>
              <w:left w:val="nil"/>
              <w:bottom w:val="nil"/>
              <w:right w:val="nil"/>
            </w:tcBorders>
          </w:tcPr>
          <w:p w14:paraId="1590BB52" w14:textId="77777777" w:rsidR="005C4E85" w:rsidRPr="00AB4FE5" w:rsidRDefault="005C4E85" w:rsidP="00294C15">
            <w:pPr>
              <w:pStyle w:val="Normal6a"/>
            </w:pPr>
            <w:r w:rsidRPr="00AB4FE5">
              <w:t>d)</w:t>
            </w:r>
            <w:r w:rsidRPr="00AB4FE5">
              <w:tab/>
            </w:r>
            <w:r w:rsidRPr="00AB4FE5">
              <w:rPr>
                <w:b/>
                <w:i/>
              </w:rPr>
              <w:t>artikel</w:t>
            </w:r>
            <w:r w:rsidRPr="00AB4FE5">
              <w:t xml:space="preserve"> 7, stk. 2</w:t>
            </w:r>
            <w:r w:rsidRPr="00AB4FE5">
              <w:rPr>
                <w:b/>
                <w:bCs/>
                <w:i/>
                <w:iCs/>
              </w:rPr>
              <w:t>, 2a</w:t>
            </w:r>
            <w:r w:rsidRPr="00AB4FE5">
              <w:t xml:space="preserve"> og 3, ophører med at finde anvendelse 300 kalenderdage efter den dato, som Kommissionen har fastsat i overensstemmelse med artikel 66, stk. 1, i forordning (EU) 2017/2226</w:t>
            </w:r>
          </w:p>
        </w:tc>
      </w:tr>
    </w:tbl>
    <w:p w14:paraId="7A924E85"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9DB4DCF" w14:textId="77777777" w:rsidR="005C4E85" w:rsidRPr="00AB4FE5" w:rsidRDefault="005C4E85" w:rsidP="005C4E85">
      <w:r w:rsidRPr="00AB4FE5">
        <w:rPr>
          <w:rStyle w:val="HideTWBExt"/>
          <w:color w:val="auto"/>
        </w:rPr>
        <w:t>&lt;/AmendB&gt;</w:t>
      </w:r>
    </w:p>
    <w:p w14:paraId="27940F13"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150</w:t>
      </w:r>
      <w:r w:rsidRPr="00AB4FE5">
        <w:rPr>
          <w:rStyle w:val="HideTWBExt"/>
          <w:color w:val="auto"/>
        </w:rPr>
        <w:t>&lt;/NumAmB&gt;</w:t>
      </w:r>
    </w:p>
    <w:p w14:paraId="76131122"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54853F42" w14:textId="77777777" w:rsidR="005C4E85" w:rsidRPr="00AB4FE5" w:rsidRDefault="005C4E85" w:rsidP="005C4E85">
      <w:pPr>
        <w:pStyle w:val="NormalBold"/>
      </w:pPr>
      <w:r w:rsidRPr="00AB4FE5">
        <w:rPr>
          <w:rStyle w:val="HideTWBExt"/>
          <w:b w:val="0"/>
          <w:color w:val="auto"/>
        </w:rPr>
        <w:t>&lt;/RepeatBlock-By&gt;</w:t>
      </w:r>
    </w:p>
    <w:p w14:paraId="16D8B533"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12AC206D" w14:textId="77777777" w:rsidR="005C4E85" w:rsidRPr="00AB4FE5" w:rsidRDefault="005C4E85" w:rsidP="005C4E85">
      <w:pPr>
        <w:pStyle w:val="NormalBold"/>
      </w:pPr>
      <w:r w:rsidRPr="00AB4FE5">
        <w:rPr>
          <w:rStyle w:val="HideTWBExt"/>
          <w:color w:val="auto"/>
        </w:rPr>
        <w:t>&lt;Article&gt;</w:t>
      </w:r>
      <w:r w:rsidRPr="00AB4FE5">
        <w:t>Artikel 8 – stk. 2 – afsnit 1 – litra d</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5F63DED5" w14:textId="77777777" w:rsidTr="00294C15">
        <w:trPr>
          <w:trHeight w:hRule="exact" w:val="240"/>
          <w:jc w:val="center"/>
        </w:trPr>
        <w:tc>
          <w:tcPr>
            <w:tcW w:w="9752" w:type="dxa"/>
            <w:gridSpan w:val="2"/>
            <w:tcBorders>
              <w:top w:val="nil"/>
              <w:left w:val="nil"/>
              <w:bottom w:val="nil"/>
              <w:right w:val="nil"/>
            </w:tcBorders>
          </w:tcPr>
          <w:p w14:paraId="7064A03B" w14:textId="77777777" w:rsidR="005C4E85" w:rsidRPr="00AB4FE5" w:rsidRDefault="005C4E85" w:rsidP="00294C15">
            <w:pPr>
              <w:rPr>
                <w:lang w:eastAsia="en-GB"/>
              </w:rPr>
            </w:pPr>
          </w:p>
        </w:tc>
      </w:tr>
      <w:tr w:rsidR="005C4E85" w:rsidRPr="00AB4FE5" w14:paraId="4845B6AB" w14:textId="77777777" w:rsidTr="00294C15">
        <w:trPr>
          <w:trHeight w:val="240"/>
          <w:jc w:val="center"/>
        </w:trPr>
        <w:tc>
          <w:tcPr>
            <w:tcW w:w="4876" w:type="dxa"/>
            <w:tcBorders>
              <w:top w:val="nil"/>
              <w:left w:val="nil"/>
              <w:bottom w:val="nil"/>
              <w:right w:val="nil"/>
            </w:tcBorders>
          </w:tcPr>
          <w:p w14:paraId="156884B2"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65B7690B" w14:textId="77777777" w:rsidR="005C4E85" w:rsidRPr="00AB4FE5" w:rsidRDefault="005C4E85" w:rsidP="00294C15">
            <w:pPr>
              <w:pStyle w:val="AmColumnHeading"/>
            </w:pPr>
            <w:r w:rsidRPr="00AB4FE5">
              <w:t>Ændringsforslag</w:t>
            </w:r>
          </w:p>
        </w:tc>
      </w:tr>
      <w:tr w:rsidR="005C4E85" w:rsidRPr="00AB4FE5" w14:paraId="1DA5340A" w14:textId="77777777" w:rsidTr="00294C15">
        <w:trPr>
          <w:jc w:val="center"/>
        </w:trPr>
        <w:tc>
          <w:tcPr>
            <w:tcW w:w="4876" w:type="dxa"/>
            <w:tcBorders>
              <w:top w:val="nil"/>
              <w:left w:val="nil"/>
              <w:bottom w:val="nil"/>
              <w:right w:val="nil"/>
            </w:tcBorders>
          </w:tcPr>
          <w:p w14:paraId="357D98A3" w14:textId="77777777" w:rsidR="005C4E85" w:rsidRPr="00AB4FE5" w:rsidRDefault="005C4E85" w:rsidP="00294C15">
            <w:pPr>
              <w:pStyle w:val="Normal6a"/>
            </w:pPr>
            <w:r w:rsidRPr="00AB4FE5">
              <w:t>d)</w:t>
            </w:r>
            <w:r w:rsidRPr="00AB4FE5">
              <w:tab/>
              <w:t xml:space="preserve">artikel 7, stk. 2 og 3, ophører med at finde anvendelse 300 kalenderdage efter den dato, som Kommissionen har fastsat i overensstemmelse med </w:t>
            </w:r>
            <w:r w:rsidRPr="00AB4FE5">
              <w:rPr>
                <w:b/>
                <w:i/>
              </w:rPr>
              <w:t>artikel</w:t>
            </w:r>
            <w:r w:rsidRPr="00AB4FE5">
              <w:t xml:space="preserve"> </w:t>
            </w:r>
            <w:r w:rsidRPr="00AB4FE5">
              <w:rPr>
                <w:b/>
                <w:i/>
              </w:rPr>
              <w:t>66, stk. 1, i forordning (EU) 2017/2226</w:t>
            </w:r>
          </w:p>
        </w:tc>
        <w:tc>
          <w:tcPr>
            <w:tcW w:w="4876" w:type="dxa"/>
            <w:tcBorders>
              <w:top w:val="nil"/>
              <w:left w:val="nil"/>
              <w:bottom w:val="nil"/>
              <w:right w:val="nil"/>
            </w:tcBorders>
          </w:tcPr>
          <w:p w14:paraId="2E5568E0" w14:textId="77777777" w:rsidR="005C4E85" w:rsidRPr="00AB4FE5" w:rsidRDefault="005C4E85" w:rsidP="00294C15">
            <w:pPr>
              <w:pStyle w:val="Normal6a"/>
            </w:pPr>
            <w:r w:rsidRPr="00AB4FE5">
              <w:t>d)</w:t>
            </w:r>
            <w:r w:rsidRPr="00AB4FE5">
              <w:tab/>
              <w:t xml:space="preserve">artikel 7, stk. 2 og 3, ophører med at finde anvendelse 300 kalenderdage efter den dato, som Kommissionen har fastsat i overensstemmelse med </w:t>
            </w:r>
            <w:r w:rsidRPr="00AB4FE5">
              <w:rPr>
                <w:b/>
                <w:i/>
              </w:rPr>
              <w:t>artikel</w:t>
            </w:r>
            <w:r w:rsidRPr="00AB4FE5">
              <w:t xml:space="preserve"> </w:t>
            </w:r>
            <w:r w:rsidRPr="00AB4FE5">
              <w:rPr>
                <w:b/>
                <w:i/>
              </w:rPr>
              <w:t>7a, stk. 2</w:t>
            </w:r>
          </w:p>
        </w:tc>
      </w:tr>
    </w:tbl>
    <w:p w14:paraId="65CA353A"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1968EADB" w14:textId="77777777" w:rsidR="005C4E85" w:rsidRPr="00AB4FE5" w:rsidRDefault="005C4E85" w:rsidP="005C4E85">
      <w:r w:rsidRPr="00AB4FE5">
        <w:rPr>
          <w:rStyle w:val="HideTWBExt"/>
          <w:color w:val="auto"/>
        </w:rPr>
        <w:t>&lt;/AmendB&gt;</w:t>
      </w:r>
    </w:p>
    <w:p w14:paraId="16047675" w14:textId="77777777" w:rsidR="005C4E85" w:rsidRPr="00AB4FE5" w:rsidRDefault="005C4E85" w:rsidP="005C4E85">
      <w:pPr>
        <w:pStyle w:val="AmNumberTabs"/>
      </w:pPr>
      <w:r w:rsidRPr="00AB4FE5">
        <w:rPr>
          <w:rStyle w:val="HideTWBExt"/>
          <w:color w:val="auto"/>
        </w:rPr>
        <w:t>&lt;AmendB&gt;</w:t>
      </w:r>
      <w:r w:rsidRPr="00AB4FE5">
        <w:t>Ændringsforslag</w:t>
      </w:r>
      <w:r w:rsidRPr="00AB4FE5">
        <w:tab/>
      </w:r>
      <w:r w:rsidRPr="00AB4FE5">
        <w:tab/>
      </w:r>
      <w:r w:rsidRPr="00AB4FE5">
        <w:rPr>
          <w:rStyle w:val="HideTWBExt"/>
          <w:color w:val="auto"/>
        </w:rPr>
        <w:t>&lt;NumAmB&gt;</w:t>
      </w:r>
      <w:r w:rsidRPr="00AB4FE5">
        <w:t>151</w:t>
      </w:r>
      <w:r w:rsidRPr="00AB4FE5">
        <w:rPr>
          <w:rStyle w:val="HideTWBExt"/>
          <w:color w:val="auto"/>
        </w:rPr>
        <w:t>&lt;/NumAmB&gt;</w:t>
      </w:r>
    </w:p>
    <w:p w14:paraId="444126DE" w14:textId="77777777" w:rsidR="005C4E85" w:rsidRPr="00AB4FE5" w:rsidRDefault="005C4E85" w:rsidP="005C4E85">
      <w:pPr>
        <w:pStyle w:val="NormalBold"/>
      </w:pPr>
      <w:r w:rsidRPr="00AB4FE5">
        <w:rPr>
          <w:rStyle w:val="HideTWBExt"/>
          <w:b w:val="0"/>
          <w:color w:val="auto"/>
        </w:rPr>
        <w:t>&lt;RepeatBlock-By&gt;&lt;Members&gt;</w:t>
      </w:r>
      <w:r w:rsidRPr="00AB4FE5">
        <w:t>Özlem Demirel</w:t>
      </w:r>
      <w:r w:rsidRPr="00AB4FE5">
        <w:rPr>
          <w:rStyle w:val="HideTWBExt"/>
          <w:b w:val="0"/>
          <w:color w:val="auto"/>
        </w:rPr>
        <w:t>&lt;/Members&gt;</w:t>
      </w:r>
    </w:p>
    <w:p w14:paraId="127CED9D" w14:textId="77777777" w:rsidR="005C4E85" w:rsidRPr="00AB4FE5" w:rsidRDefault="005C4E85" w:rsidP="005C4E85">
      <w:pPr>
        <w:pStyle w:val="NormalBold"/>
      </w:pPr>
      <w:r w:rsidRPr="00AB4FE5">
        <w:rPr>
          <w:rStyle w:val="HideTWBExt"/>
          <w:b w:val="0"/>
          <w:color w:val="auto"/>
        </w:rPr>
        <w:t>&lt;/RepeatBlock-By&gt;</w:t>
      </w:r>
    </w:p>
    <w:p w14:paraId="5DB46724" w14:textId="77777777" w:rsidR="005C4E85" w:rsidRPr="00AB4FE5" w:rsidRDefault="005C4E85" w:rsidP="005C4E85">
      <w:pPr>
        <w:pStyle w:val="NormalBold"/>
      </w:pPr>
      <w:r w:rsidRPr="00AB4FE5">
        <w:rPr>
          <w:rStyle w:val="HideTWBExt"/>
          <w:color w:val="auto"/>
        </w:rPr>
        <w:t>&lt;DocAmend&gt;</w:t>
      </w:r>
      <w:r w:rsidRPr="00AB4FE5">
        <w:t>Forslag til forordning</w:t>
      </w:r>
      <w:r w:rsidRPr="00AB4FE5">
        <w:rPr>
          <w:rStyle w:val="HideTWBExt"/>
          <w:color w:val="auto"/>
        </w:rPr>
        <w:t>&lt;/DocAmend&gt;</w:t>
      </w:r>
    </w:p>
    <w:p w14:paraId="6CE5B860" w14:textId="77777777" w:rsidR="005C4E85" w:rsidRPr="00AB4FE5" w:rsidRDefault="005C4E85" w:rsidP="005C4E85">
      <w:pPr>
        <w:pStyle w:val="NormalBold"/>
      </w:pPr>
      <w:r w:rsidRPr="00AB4FE5">
        <w:rPr>
          <w:rStyle w:val="HideTWBExt"/>
          <w:color w:val="auto"/>
        </w:rPr>
        <w:t>&lt;Article&gt;</w:t>
      </w:r>
      <w:r w:rsidRPr="00AB4FE5">
        <w:t>Artikel 8 – stk. 2 – afsnit 1 – litra e</w:t>
      </w:r>
      <w:r w:rsidRPr="00AB4FE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4E85" w:rsidRPr="00AB4FE5" w14:paraId="65044A5B" w14:textId="77777777" w:rsidTr="00294C15">
        <w:trPr>
          <w:trHeight w:hRule="exact" w:val="240"/>
          <w:jc w:val="center"/>
        </w:trPr>
        <w:tc>
          <w:tcPr>
            <w:tcW w:w="9752" w:type="dxa"/>
            <w:gridSpan w:val="2"/>
            <w:tcBorders>
              <w:top w:val="nil"/>
              <w:left w:val="nil"/>
              <w:bottom w:val="nil"/>
              <w:right w:val="nil"/>
            </w:tcBorders>
          </w:tcPr>
          <w:p w14:paraId="43DF3515" w14:textId="77777777" w:rsidR="005C4E85" w:rsidRPr="00AB4FE5" w:rsidRDefault="005C4E85" w:rsidP="00294C15">
            <w:pPr>
              <w:rPr>
                <w:lang w:eastAsia="en-GB"/>
              </w:rPr>
            </w:pPr>
          </w:p>
        </w:tc>
      </w:tr>
      <w:tr w:rsidR="005C4E85" w:rsidRPr="00AB4FE5" w14:paraId="17E198C9" w14:textId="77777777" w:rsidTr="00294C15">
        <w:trPr>
          <w:trHeight w:val="240"/>
          <w:jc w:val="center"/>
        </w:trPr>
        <w:tc>
          <w:tcPr>
            <w:tcW w:w="4876" w:type="dxa"/>
            <w:tcBorders>
              <w:top w:val="nil"/>
              <w:left w:val="nil"/>
              <w:bottom w:val="nil"/>
              <w:right w:val="nil"/>
            </w:tcBorders>
          </w:tcPr>
          <w:p w14:paraId="70A57C31" w14:textId="77777777" w:rsidR="005C4E85" w:rsidRPr="00AB4FE5" w:rsidRDefault="005C4E85" w:rsidP="00294C15">
            <w:pPr>
              <w:pStyle w:val="AmColumnHeading"/>
            </w:pPr>
            <w:r w:rsidRPr="00AB4FE5">
              <w:t>Kommissionens forslag</w:t>
            </w:r>
          </w:p>
        </w:tc>
        <w:tc>
          <w:tcPr>
            <w:tcW w:w="4876" w:type="dxa"/>
            <w:tcBorders>
              <w:top w:val="nil"/>
              <w:left w:val="nil"/>
              <w:bottom w:val="nil"/>
              <w:right w:val="nil"/>
            </w:tcBorders>
          </w:tcPr>
          <w:p w14:paraId="179A5CAA" w14:textId="77777777" w:rsidR="005C4E85" w:rsidRPr="00AB4FE5" w:rsidRDefault="005C4E85" w:rsidP="00294C15">
            <w:pPr>
              <w:pStyle w:val="AmColumnHeading"/>
            </w:pPr>
            <w:r w:rsidRPr="00AB4FE5">
              <w:t>Ændringsforslag</w:t>
            </w:r>
          </w:p>
        </w:tc>
      </w:tr>
      <w:tr w:rsidR="005C4E85" w:rsidRPr="00AB4FE5" w14:paraId="15F6388F" w14:textId="77777777" w:rsidTr="00294C15">
        <w:trPr>
          <w:jc w:val="center"/>
        </w:trPr>
        <w:tc>
          <w:tcPr>
            <w:tcW w:w="4876" w:type="dxa"/>
            <w:tcBorders>
              <w:top w:val="nil"/>
              <w:left w:val="nil"/>
              <w:bottom w:val="nil"/>
              <w:right w:val="nil"/>
            </w:tcBorders>
          </w:tcPr>
          <w:p w14:paraId="44AF253F" w14:textId="77777777" w:rsidR="005C4E85" w:rsidRPr="00AB4FE5" w:rsidRDefault="005C4E85" w:rsidP="00294C15">
            <w:pPr>
              <w:pStyle w:val="Normal6a"/>
            </w:pPr>
            <w:r w:rsidRPr="00AB4FE5">
              <w:t>e)</w:t>
            </w:r>
            <w:r w:rsidRPr="00AB4FE5">
              <w:tab/>
              <w:t xml:space="preserve">artikel 7, stk. 4, ophører med at finde anvendelse 210 kalenderdage efter den dato, som Kommissionen har fastsat i overensstemmelse med </w:t>
            </w:r>
            <w:r w:rsidRPr="00AB4FE5">
              <w:rPr>
                <w:b/>
                <w:i/>
              </w:rPr>
              <w:t>artikel</w:t>
            </w:r>
            <w:r w:rsidRPr="00AB4FE5">
              <w:t xml:space="preserve"> </w:t>
            </w:r>
            <w:r w:rsidRPr="00AB4FE5">
              <w:rPr>
                <w:b/>
                <w:i/>
              </w:rPr>
              <w:t>66, stk. 1, i forordning (EU) 2017/2226</w:t>
            </w:r>
            <w:r w:rsidRPr="00AB4FE5">
              <w:t>.</w:t>
            </w:r>
          </w:p>
        </w:tc>
        <w:tc>
          <w:tcPr>
            <w:tcW w:w="4876" w:type="dxa"/>
            <w:tcBorders>
              <w:top w:val="nil"/>
              <w:left w:val="nil"/>
              <w:bottom w:val="nil"/>
              <w:right w:val="nil"/>
            </w:tcBorders>
          </w:tcPr>
          <w:p w14:paraId="0E34ADA5" w14:textId="405666C0" w:rsidR="005C4E85" w:rsidRPr="00AB4FE5" w:rsidRDefault="005C4E85" w:rsidP="00862D41">
            <w:pPr>
              <w:pStyle w:val="Normal6a"/>
            </w:pPr>
            <w:r w:rsidRPr="00AB4FE5">
              <w:t>e)</w:t>
            </w:r>
            <w:r w:rsidRPr="00AB4FE5">
              <w:tab/>
              <w:t xml:space="preserve">artikel 7, stk. 4, ophører med at finde anvendelse 210 kalenderdage efter den dato, som Kommissionen har fastsat i overensstemmelse med </w:t>
            </w:r>
            <w:r w:rsidRPr="00AB4FE5">
              <w:rPr>
                <w:b/>
                <w:i/>
              </w:rPr>
              <w:t>artikel</w:t>
            </w:r>
            <w:r w:rsidRPr="00AB4FE5">
              <w:t xml:space="preserve"> </w:t>
            </w:r>
            <w:r w:rsidRPr="00AB4FE5">
              <w:rPr>
                <w:b/>
                <w:i/>
              </w:rPr>
              <w:t>7a, stk. 2</w:t>
            </w:r>
            <w:r w:rsidR="00862D41" w:rsidRPr="00AB4FE5">
              <w:rPr>
                <w:bCs/>
                <w:iCs/>
              </w:rPr>
              <w:t>.</w:t>
            </w:r>
          </w:p>
        </w:tc>
      </w:tr>
    </w:tbl>
    <w:p w14:paraId="21E48078" w14:textId="77777777" w:rsidR="005C4E85" w:rsidRPr="00AB4FE5" w:rsidRDefault="005C4E85" w:rsidP="005C4E85">
      <w:pPr>
        <w:pStyle w:val="AmOrLang"/>
      </w:pPr>
      <w:r w:rsidRPr="00AB4FE5">
        <w:t xml:space="preserve">Or. </w:t>
      </w:r>
      <w:r w:rsidRPr="00AB4FE5">
        <w:rPr>
          <w:rStyle w:val="HideTWBExt"/>
          <w:color w:val="auto"/>
        </w:rPr>
        <w:t>&lt;Original&gt;</w:t>
      </w:r>
      <w:r w:rsidRPr="00AB4FE5">
        <w:rPr>
          <w:rStyle w:val="HideTWBInt"/>
          <w:color w:val="auto"/>
        </w:rPr>
        <w:t>{EN}</w:t>
      </w:r>
      <w:r w:rsidRPr="00AB4FE5">
        <w:t>en</w:t>
      </w:r>
      <w:r w:rsidRPr="00AB4FE5">
        <w:rPr>
          <w:rStyle w:val="HideTWBExt"/>
          <w:color w:val="auto"/>
        </w:rPr>
        <w:t>&lt;/Original&gt;</w:t>
      </w:r>
    </w:p>
    <w:p w14:paraId="51AEFC1F" w14:textId="7BDFD093" w:rsidR="005C4E85" w:rsidRPr="00AB4FE5" w:rsidRDefault="005C4E85" w:rsidP="005C4E85">
      <w:r w:rsidRPr="00AB4FE5">
        <w:rPr>
          <w:rStyle w:val="HideTWBExt"/>
          <w:color w:val="auto"/>
        </w:rPr>
        <w:t>&lt;/AmendB&gt;&lt;/RepeatBlock-AmendB&gt;</w:t>
      </w:r>
    </w:p>
    <w:p w14:paraId="67516854" w14:textId="222DF88F" w:rsidR="0092209A" w:rsidRPr="00AB4FE5" w:rsidRDefault="0092209A" w:rsidP="005C4E85"/>
    <w:sectPr w:rsidR="0092209A" w:rsidRPr="00AB4FE5" w:rsidSect="00FB77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BEB91" w14:textId="77777777" w:rsidR="00294C15" w:rsidRPr="00AB4FE5" w:rsidRDefault="00294C15">
      <w:r w:rsidRPr="00AB4FE5">
        <w:separator/>
      </w:r>
    </w:p>
  </w:endnote>
  <w:endnote w:type="continuationSeparator" w:id="0">
    <w:p w14:paraId="3159DF97" w14:textId="77777777" w:rsidR="00294C15" w:rsidRPr="00AB4FE5" w:rsidRDefault="00294C15">
      <w:r w:rsidRPr="00AB4F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F8E55" w14:textId="01368F1E" w:rsidR="00FB7756" w:rsidRPr="00AB4FE5" w:rsidRDefault="00FB7756" w:rsidP="00FB7756">
    <w:pPr>
      <w:pStyle w:val="EPFooter"/>
    </w:pPr>
    <w:r w:rsidRPr="00AB4FE5">
      <w:t>PE</w:t>
    </w:r>
    <w:r w:rsidRPr="00AB4FE5">
      <w:rPr>
        <w:rStyle w:val="HideTWBExt"/>
      </w:rPr>
      <w:t>&lt;NoPE&gt;</w:t>
    </w:r>
    <w:r w:rsidRPr="00AB4FE5">
      <w:t>772.011</w:t>
    </w:r>
    <w:r w:rsidRPr="00AB4FE5">
      <w:rPr>
        <w:rStyle w:val="HideTWBExt"/>
      </w:rPr>
      <w:t>&lt;/NoPE&gt;&lt;Version&gt;</w:t>
    </w:r>
    <w:r w:rsidRPr="00AB4FE5">
      <w:t>v01-00</w:t>
    </w:r>
    <w:r w:rsidRPr="00AB4FE5">
      <w:rPr>
        <w:rStyle w:val="HideTWBExt"/>
      </w:rPr>
      <w:t>&lt;/Version&gt;</w:t>
    </w:r>
    <w:r w:rsidRPr="00AB4FE5">
      <w:tab/>
    </w:r>
    <w:r w:rsidRPr="00AB4FE5">
      <w:fldChar w:fldCharType="begin"/>
    </w:r>
    <w:r w:rsidRPr="00AB4FE5">
      <w:instrText xml:space="preserve"> PAGE  \* MERGEFORMAT </w:instrText>
    </w:r>
    <w:r w:rsidRPr="00AB4FE5">
      <w:fldChar w:fldCharType="separate"/>
    </w:r>
    <w:r w:rsidR="00BB3BA3">
      <w:rPr>
        <w:noProof/>
      </w:rPr>
      <w:t>2</w:t>
    </w:r>
    <w:r w:rsidRPr="00AB4FE5">
      <w:fldChar w:fldCharType="end"/>
    </w:r>
    <w:r w:rsidRPr="00AB4FE5">
      <w:t>/</w:t>
    </w:r>
    <w:r w:rsidR="00BB3BA3">
      <w:fldChar w:fldCharType="begin"/>
    </w:r>
    <w:r w:rsidR="00BB3BA3">
      <w:instrText xml:space="preserve"> NUMPAGES  \* MERGEFORMAT </w:instrText>
    </w:r>
    <w:r w:rsidR="00BB3BA3">
      <w:fldChar w:fldCharType="separate"/>
    </w:r>
    <w:r w:rsidR="00BB3BA3">
      <w:rPr>
        <w:noProof/>
      </w:rPr>
      <w:t>76</w:t>
    </w:r>
    <w:r w:rsidR="00BB3BA3">
      <w:rPr>
        <w:noProof/>
      </w:rPr>
      <w:fldChar w:fldCharType="end"/>
    </w:r>
    <w:r w:rsidRPr="00AB4FE5">
      <w:tab/>
    </w:r>
    <w:r w:rsidRPr="00AB4FE5">
      <w:rPr>
        <w:rStyle w:val="HideTWBExt"/>
      </w:rPr>
      <w:t>&lt;PathFdR&gt;</w:t>
    </w:r>
    <w:r w:rsidR="00AB4FE5" w:rsidRPr="00AB4FE5">
      <w:t>AM\1318321DA.docx</w:t>
    </w:r>
    <w:r w:rsidRPr="00AB4FE5">
      <w:rPr>
        <w:rStyle w:val="HideTWBExt"/>
      </w:rPr>
      <w:t>&lt;/PathFdR&gt;</w:t>
    </w:r>
  </w:p>
  <w:p w14:paraId="2B3354C9" w14:textId="199C84B4" w:rsidR="00294C15" w:rsidRPr="00AB4FE5" w:rsidRDefault="00FB7756" w:rsidP="00FB7756">
    <w:pPr>
      <w:pStyle w:val="EPFooter2"/>
    </w:pPr>
    <w:r w:rsidRPr="00AB4FE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8DDA" w14:textId="2EC5D2D9" w:rsidR="00FB7756" w:rsidRPr="00AB4FE5" w:rsidRDefault="00FB7756" w:rsidP="00FB7756">
    <w:pPr>
      <w:pStyle w:val="EPFooter"/>
    </w:pPr>
    <w:r w:rsidRPr="00AB4FE5">
      <w:rPr>
        <w:rStyle w:val="HideTWBExt"/>
      </w:rPr>
      <w:t>&lt;PathFdR&gt;</w:t>
    </w:r>
    <w:r w:rsidR="00AB4FE5" w:rsidRPr="00AB4FE5">
      <w:t>AM\1318321DA.docx</w:t>
    </w:r>
    <w:r w:rsidRPr="00AB4FE5">
      <w:rPr>
        <w:rStyle w:val="HideTWBExt"/>
      </w:rPr>
      <w:t>&lt;/PathFdR&gt;</w:t>
    </w:r>
    <w:r w:rsidRPr="00AB4FE5">
      <w:tab/>
    </w:r>
    <w:r w:rsidRPr="00AB4FE5">
      <w:fldChar w:fldCharType="begin"/>
    </w:r>
    <w:r w:rsidRPr="00AB4FE5">
      <w:instrText xml:space="preserve"> PAGE  \* MERGEFORMAT </w:instrText>
    </w:r>
    <w:r w:rsidRPr="00AB4FE5">
      <w:fldChar w:fldCharType="separate"/>
    </w:r>
    <w:r w:rsidR="00BB3BA3">
      <w:rPr>
        <w:noProof/>
      </w:rPr>
      <w:t>3</w:t>
    </w:r>
    <w:r w:rsidRPr="00AB4FE5">
      <w:fldChar w:fldCharType="end"/>
    </w:r>
    <w:r w:rsidRPr="00AB4FE5">
      <w:t>/</w:t>
    </w:r>
    <w:r w:rsidR="00BB3BA3">
      <w:fldChar w:fldCharType="begin"/>
    </w:r>
    <w:r w:rsidR="00BB3BA3">
      <w:instrText xml:space="preserve"> NUMPAGES  \* MERGEFORMAT </w:instrText>
    </w:r>
    <w:r w:rsidR="00BB3BA3">
      <w:fldChar w:fldCharType="separate"/>
    </w:r>
    <w:r w:rsidR="00BB3BA3">
      <w:rPr>
        <w:noProof/>
      </w:rPr>
      <w:t>76</w:t>
    </w:r>
    <w:r w:rsidR="00BB3BA3">
      <w:rPr>
        <w:noProof/>
      </w:rPr>
      <w:fldChar w:fldCharType="end"/>
    </w:r>
    <w:r w:rsidRPr="00AB4FE5">
      <w:tab/>
      <w:t>PE</w:t>
    </w:r>
    <w:r w:rsidRPr="00AB4FE5">
      <w:rPr>
        <w:rStyle w:val="HideTWBExt"/>
      </w:rPr>
      <w:t>&lt;NoPE&gt;</w:t>
    </w:r>
    <w:r w:rsidRPr="00AB4FE5">
      <w:t>772.011</w:t>
    </w:r>
    <w:r w:rsidRPr="00AB4FE5">
      <w:rPr>
        <w:rStyle w:val="HideTWBExt"/>
      </w:rPr>
      <w:t>&lt;/NoPE&gt;&lt;Version&gt;</w:t>
    </w:r>
    <w:r w:rsidRPr="00AB4FE5">
      <w:t>v01-00</w:t>
    </w:r>
    <w:r w:rsidRPr="00AB4FE5">
      <w:rPr>
        <w:rStyle w:val="HideTWBExt"/>
      </w:rPr>
      <w:t>&lt;/Version&gt;</w:t>
    </w:r>
  </w:p>
  <w:p w14:paraId="4530AA6B" w14:textId="799D8223" w:rsidR="00294C15" w:rsidRPr="00AB4FE5" w:rsidRDefault="00FB7756" w:rsidP="00FB7756">
    <w:pPr>
      <w:pStyle w:val="EPFooter2"/>
    </w:pPr>
    <w:r w:rsidRPr="00AB4FE5">
      <w:tab/>
    </w:r>
    <w:r w:rsidRPr="00AB4FE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F5A03" w14:textId="3DB7E370" w:rsidR="00FB7756" w:rsidRPr="00AB4FE5" w:rsidRDefault="00FB7756" w:rsidP="00FB7756">
    <w:pPr>
      <w:pStyle w:val="EPFooter"/>
    </w:pPr>
    <w:r w:rsidRPr="00AB4FE5">
      <w:rPr>
        <w:rStyle w:val="HideTWBExt"/>
      </w:rPr>
      <w:t>&lt;PathFdR&gt;</w:t>
    </w:r>
    <w:r w:rsidR="00AB4FE5" w:rsidRPr="00AB4FE5">
      <w:t>AM\1318321DA.docx</w:t>
    </w:r>
    <w:r w:rsidRPr="00AB4FE5">
      <w:rPr>
        <w:rStyle w:val="HideTWBExt"/>
      </w:rPr>
      <w:t>&lt;/PathFdR&gt;</w:t>
    </w:r>
    <w:r w:rsidRPr="00AB4FE5">
      <w:tab/>
    </w:r>
    <w:r w:rsidRPr="00AB4FE5">
      <w:tab/>
      <w:t>PE</w:t>
    </w:r>
    <w:r w:rsidRPr="00AB4FE5">
      <w:rPr>
        <w:rStyle w:val="HideTWBExt"/>
      </w:rPr>
      <w:t>&lt;NoPE&gt;</w:t>
    </w:r>
    <w:r w:rsidRPr="00AB4FE5">
      <w:t>772.011</w:t>
    </w:r>
    <w:r w:rsidRPr="00AB4FE5">
      <w:rPr>
        <w:rStyle w:val="HideTWBExt"/>
      </w:rPr>
      <w:t>&lt;/NoPE&gt;&lt;Version&gt;</w:t>
    </w:r>
    <w:r w:rsidRPr="00AB4FE5">
      <w:t>v01-00</w:t>
    </w:r>
    <w:r w:rsidRPr="00AB4FE5">
      <w:rPr>
        <w:rStyle w:val="HideTWBExt"/>
      </w:rPr>
      <w:t>&lt;/Version&gt;</w:t>
    </w:r>
  </w:p>
  <w:p w14:paraId="1600E44C" w14:textId="26C3E8D4" w:rsidR="00294C15" w:rsidRPr="00AB4FE5" w:rsidRDefault="00FB7756" w:rsidP="00FB7756">
    <w:pPr>
      <w:pStyle w:val="EPFooter2"/>
    </w:pPr>
    <w:r w:rsidRPr="00AB4FE5">
      <w:t>DA</w:t>
    </w:r>
    <w:r w:rsidRPr="00AB4FE5">
      <w:tab/>
    </w:r>
    <w:r w:rsidRPr="00AB4FE5">
      <w:rPr>
        <w:b w:val="0"/>
        <w:i/>
        <w:color w:val="C0C0C0"/>
        <w:sz w:val="22"/>
      </w:rPr>
      <w:t>Forenet i mangfoldighed</w:t>
    </w:r>
    <w:r w:rsidRPr="00AB4FE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20148" w14:textId="77777777" w:rsidR="00294C15" w:rsidRPr="00AB4FE5" w:rsidRDefault="00294C15">
      <w:r w:rsidRPr="00AB4FE5">
        <w:separator/>
      </w:r>
    </w:p>
  </w:footnote>
  <w:footnote w:type="continuationSeparator" w:id="0">
    <w:p w14:paraId="4CCCE505" w14:textId="77777777" w:rsidR="00294C15" w:rsidRPr="00AB4FE5" w:rsidRDefault="00294C15">
      <w:r w:rsidRPr="00AB4F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96032" w14:textId="77777777" w:rsidR="00BB3BA3" w:rsidRDefault="00BB3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2E62C" w14:textId="77777777" w:rsidR="00BB3BA3" w:rsidRDefault="00BB3B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7ECE0" w14:textId="77777777" w:rsidR="00BB3BA3" w:rsidRDefault="00BB3B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DA"/>
    <w:docVar w:name="TXTLANGUEMIN" w:val="da"/>
    <w:docVar w:name="TXTNRPE" w:val="772.011"/>
    <w:docVar w:name="TXTPEorAP" w:val="PE"/>
    <w:docVar w:name="TXTROUTE" w:val="AM\1318321DA.docx"/>
    <w:docVar w:name="TXTVERSION" w:val="01-00"/>
  </w:docVars>
  <w:rsids>
    <w:rsidRoot w:val="00A77B3E"/>
    <w:rsid w:val="00072AFA"/>
    <w:rsid w:val="000A254C"/>
    <w:rsid w:val="00137B4B"/>
    <w:rsid w:val="00190B3F"/>
    <w:rsid w:val="00294C15"/>
    <w:rsid w:val="003727E7"/>
    <w:rsid w:val="003A411D"/>
    <w:rsid w:val="003B54CE"/>
    <w:rsid w:val="004D5C78"/>
    <w:rsid w:val="00522200"/>
    <w:rsid w:val="005C4E85"/>
    <w:rsid w:val="0062188F"/>
    <w:rsid w:val="00744852"/>
    <w:rsid w:val="00862D41"/>
    <w:rsid w:val="00866994"/>
    <w:rsid w:val="0090575D"/>
    <w:rsid w:val="0092209A"/>
    <w:rsid w:val="00997C82"/>
    <w:rsid w:val="00A77B3E"/>
    <w:rsid w:val="00AB4FE5"/>
    <w:rsid w:val="00B712E2"/>
    <w:rsid w:val="00B874AB"/>
    <w:rsid w:val="00BB3BA3"/>
    <w:rsid w:val="00CA2A55"/>
    <w:rsid w:val="00D05406"/>
    <w:rsid w:val="00D11AEF"/>
    <w:rsid w:val="00D5332A"/>
    <w:rsid w:val="00DC0204"/>
    <w:rsid w:val="00FB77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37881"/>
  <w15:docId w15:val="{E7054637-9FA7-445A-8369-8CBDB3B30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C4E85"/>
    <w:pPr>
      <w:tabs>
        <w:tab w:val="center" w:pos="4680"/>
        <w:tab w:val="right" w:pos="9360"/>
      </w:tabs>
    </w:pPr>
  </w:style>
  <w:style w:type="character" w:customStyle="1" w:styleId="HeaderChar">
    <w:name w:val="Header Char"/>
    <w:basedOn w:val="DefaultParagraphFont"/>
    <w:link w:val="Header"/>
    <w:rsid w:val="005C4E85"/>
    <w:rPr>
      <w:sz w:val="24"/>
      <w:szCs w:val="24"/>
    </w:rPr>
  </w:style>
  <w:style w:type="paragraph" w:styleId="Footer">
    <w:name w:val="footer"/>
    <w:basedOn w:val="Normal"/>
    <w:link w:val="FooterChar"/>
    <w:rsid w:val="00BB3BA3"/>
    <w:pPr>
      <w:tabs>
        <w:tab w:val="center" w:pos="4513"/>
        <w:tab w:val="right" w:pos="9026"/>
      </w:tabs>
    </w:pPr>
  </w:style>
  <w:style w:type="character" w:customStyle="1" w:styleId="FooterChar">
    <w:name w:val="Footer Char"/>
    <w:basedOn w:val="DefaultParagraphFont"/>
    <w:link w:val="Footer"/>
    <w:rsid w:val="00BB3B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19692</Words>
  <Characters>123232</Characters>
  <Application>Microsoft Office Word</Application>
  <DocSecurity>0</DocSecurity>
  <Lines>4651</Lines>
  <Paragraphs>1200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2025-04-08T12:32:00Z</dcterms:created>
  <dcterms:modified xsi:type="dcterms:W3CDTF">2025-04-08T12:32:00Z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AM\1318321DA.docx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- 2025/04/08 14:32</vt:lpwstr>
  </property>
</Properties>
</file>