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1F33E2" w:rsidRPr="006C389E" w14:paraId="4986B13C" w14:textId="77777777">
        <w:trPr>
          <w:trHeight w:hRule="exact" w:val="1417"/>
          <w:jc w:val="center"/>
        </w:trPr>
        <w:tc>
          <w:tcPr>
            <w:tcW w:w="6804" w:type="dxa"/>
            <w:tcBorders>
              <w:top w:val="nil"/>
              <w:left w:val="nil"/>
              <w:bottom w:val="nil"/>
              <w:right w:val="nil"/>
            </w:tcBorders>
            <w:vAlign w:val="center"/>
          </w:tcPr>
          <w:p w14:paraId="61F238A1" w14:textId="77777777" w:rsidR="001F33E2" w:rsidRPr="006C389E" w:rsidRDefault="00CC26DA" w:rsidP="006C389E">
            <w:pPr>
              <w:pStyle w:val="EPName"/>
              <w:widowControl/>
            </w:pPr>
            <w:r w:rsidRPr="006C389E">
              <w:t>Parlamento Europeo</w:t>
            </w:r>
          </w:p>
          <w:p w14:paraId="24737193" w14:textId="77777777" w:rsidR="001F33E2" w:rsidRPr="006C389E" w:rsidRDefault="00CC26DA" w:rsidP="006C389E">
            <w:pPr>
              <w:pStyle w:val="EPTerm"/>
              <w:widowControl/>
            </w:pPr>
            <w:r w:rsidRPr="006C389E">
              <w:t>2024-2029</w:t>
            </w:r>
          </w:p>
        </w:tc>
        <w:tc>
          <w:tcPr>
            <w:tcW w:w="2268" w:type="dxa"/>
            <w:tcBorders>
              <w:top w:val="nil"/>
              <w:left w:val="nil"/>
              <w:bottom w:val="nil"/>
              <w:right w:val="nil"/>
            </w:tcBorders>
          </w:tcPr>
          <w:p w14:paraId="7BD8DC41" w14:textId="31766328" w:rsidR="001F33E2" w:rsidRPr="006C389E" w:rsidRDefault="00C14E5A" w:rsidP="006C389E">
            <w:pPr>
              <w:pStyle w:val="EPLogo"/>
              <w:widowControl/>
            </w:pPr>
            <w:r w:rsidRPr="006C389E">
              <w:rPr>
                <w:noProof/>
                <w:lang w:val="en-GB" w:eastAsia="en-GB"/>
              </w:rPr>
              <w:drawing>
                <wp:inline distT="0" distB="0" distL="0" distR="0" wp14:anchorId="427D5D71" wp14:editId="0FEDD0F8">
                  <wp:extent cx="1159510" cy="63627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59510" cy="636270"/>
                          </a:xfrm>
                          <a:prstGeom prst="rect">
                            <a:avLst/>
                          </a:prstGeom>
                          <a:noFill/>
                          <a:ln>
                            <a:noFill/>
                          </a:ln>
                        </pic:spPr>
                      </pic:pic>
                    </a:graphicData>
                  </a:graphic>
                </wp:inline>
              </w:drawing>
            </w:r>
          </w:p>
        </w:tc>
      </w:tr>
    </w:tbl>
    <w:p w14:paraId="4F4A1BF2" w14:textId="77777777" w:rsidR="001F33E2" w:rsidRPr="006C389E" w:rsidRDefault="00CC26DA" w:rsidP="006C389E">
      <w:pPr>
        <w:pStyle w:val="LineTop"/>
        <w:widowControl/>
      </w:pPr>
      <w:r w:rsidRPr="006C389E">
        <w:t xml:space="preserve"> </w:t>
      </w:r>
    </w:p>
    <w:p w14:paraId="691EE1E3" w14:textId="77777777" w:rsidR="001F33E2" w:rsidRPr="006C389E" w:rsidRDefault="00CC26DA" w:rsidP="006C389E">
      <w:pPr>
        <w:pStyle w:val="EPBody"/>
        <w:widowControl/>
      </w:pPr>
      <w:r w:rsidRPr="006C389E">
        <w:rPr>
          <w:rStyle w:val="HideTWBExt"/>
        </w:rPr>
        <w:t>&lt;Commission&gt;</w:t>
      </w:r>
      <w:r w:rsidRPr="006C389E">
        <w:rPr>
          <w:rStyle w:val="HideTWBInt"/>
        </w:rPr>
        <w:t>{LIBE}</w:t>
      </w:r>
      <w:r w:rsidRPr="006C389E">
        <w:t>Comisión de Libertades Civiles, Justicia y Asuntos de Interior</w:t>
      </w:r>
      <w:r w:rsidRPr="006C389E">
        <w:rPr>
          <w:rStyle w:val="HideTWBExt"/>
        </w:rPr>
        <w:t>&lt;/Commission&gt;</w:t>
      </w:r>
    </w:p>
    <w:p w14:paraId="60CCAC89" w14:textId="77777777" w:rsidR="001F33E2" w:rsidRPr="006C389E" w:rsidRDefault="00CC26DA" w:rsidP="006C389E">
      <w:pPr>
        <w:pStyle w:val="LineBottom"/>
        <w:widowControl/>
      </w:pPr>
      <w:r w:rsidRPr="006C389E">
        <w:t xml:space="preserve"> </w:t>
      </w:r>
    </w:p>
    <w:p w14:paraId="2703F344" w14:textId="77777777" w:rsidR="001F33E2" w:rsidRPr="006C389E" w:rsidRDefault="00CC26DA" w:rsidP="006C389E">
      <w:pPr>
        <w:pStyle w:val="CoverReference"/>
        <w:widowControl/>
      </w:pPr>
      <w:r w:rsidRPr="006C389E">
        <w:rPr>
          <w:rStyle w:val="HideTWBExt"/>
        </w:rPr>
        <w:t>&lt;RefProc&gt;</w:t>
      </w:r>
      <w:r w:rsidRPr="006C389E">
        <w:t>2024/0315</w:t>
      </w:r>
      <w:r w:rsidRPr="006C389E">
        <w:rPr>
          <w:rStyle w:val="HideTWBExt"/>
        </w:rPr>
        <w:t>&lt;/RefProc&gt;&lt;RefTypeProc&gt;</w:t>
      </w:r>
      <w:r w:rsidRPr="006C389E">
        <w:t>(COD)</w:t>
      </w:r>
      <w:r w:rsidRPr="006C389E">
        <w:rPr>
          <w:rStyle w:val="HideTWBExt"/>
        </w:rPr>
        <w:t>&lt;/RefTypeProc&gt;</w:t>
      </w:r>
    </w:p>
    <w:p w14:paraId="5D9835F8" w14:textId="77777777" w:rsidR="001F33E2" w:rsidRPr="006C389E" w:rsidRDefault="00CC26DA" w:rsidP="006C389E">
      <w:pPr>
        <w:pStyle w:val="CoverDate"/>
        <w:widowControl/>
      </w:pPr>
      <w:r w:rsidRPr="006C389E">
        <w:rPr>
          <w:rStyle w:val="HideTWBExt"/>
        </w:rPr>
        <w:t>&lt;Date&gt;</w:t>
      </w:r>
      <w:r w:rsidRPr="006C389E">
        <w:rPr>
          <w:rStyle w:val="HideTWBInt"/>
        </w:rPr>
        <w:t>{01/04/2025}</w:t>
      </w:r>
      <w:r w:rsidRPr="006C389E">
        <w:t>1.4.2025</w:t>
      </w:r>
      <w:r w:rsidRPr="006C389E">
        <w:rPr>
          <w:rStyle w:val="HideTWBExt"/>
        </w:rPr>
        <w:t>&lt;/Date&gt;</w:t>
      </w:r>
    </w:p>
    <w:p w14:paraId="335B42C3" w14:textId="77777777" w:rsidR="001F33E2" w:rsidRPr="006C389E" w:rsidRDefault="00CC26DA" w:rsidP="006C389E">
      <w:pPr>
        <w:pStyle w:val="CoverDocType"/>
        <w:widowControl/>
      </w:pPr>
      <w:r w:rsidRPr="006C389E">
        <w:rPr>
          <w:rStyle w:val="HideTWBExt"/>
        </w:rPr>
        <w:t>&lt;TypeAM&gt;</w:t>
      </w:r>
      <w:r w:rsidRPr="006C389E">
        <w:t>ENMIENDAS</w:t>
      </w:r>
      <w:r w:rsidRPr="006C389E">
        <w:rPr>
          <w:rStyle w:val="HideTWBExt"/>
        </w:rPr>
        <w:t>&lt;/TypeAM&gt;</w:t>
      </w:r>
    </w:p>
    <w:p w14:paraId="4F1CFA3F" w14:textId="77777777" w:rsidR="001F33E2" w:rsidRPr="006C389E" w:rsidRDefault="00CC26DA" w:rsidP="006C389E">
      <w:pPr>
        <w:pStyle w:val="CoverDocType24a"/>
        <w:widowControl/>
      </w:pPr>
      <w:r w:rsidRPr="006C389E">
        <w:rPr>
          <w:rStyle w:val="HideTWBExt"/>
        </w:rPr>
        <w:t>&lt;RangeAM&gt;</w:t>
      </w:r>
      <w:r w:rsidRPr="006C389E">
        <w:t>29 - 151</w:t>
      </w:r>
      <w:r w:rsidRPr="006C389E">
        <w:rPr>
          <w:rStyle w:val="HideTWBExt"/>
        </w:rPr>
        <w:t>&lt;/RangeAM&gt;</w:t>
      </w:r>
    </w:p>
    <w:p w14:paraId="25B920B3" w14:textId="77777777" w:rsidR="001F33E2" w:rsidRPr="006C389E" w:rsidRDefault="00CC26DA" w:rsidP="006C389E">
      <w:pPr>
        <w:pStyle w:val="CoverBold"/>
        <w:widowControl/>
      </w:pPr>
      <w:r w:rsidRPr="006C389E">
        <w:rPr>
          <w:rStyle w:val="HideTWBExt"/>
        </w:rPr>
        <w:t>&lt;TitreType&gt;</w:t>
      </w:r>
      <w:r w:rsidRPr="006C389E">
        <w:t>Proyecto de informe</w:t>
      </w:r>
      <w:r w:rsidRPr="006C389E">
        <w:rPr>
          <w:rStyle w:val="HideTWBExt"/>
        </w:rPr>
        <w:t>&lt;/TitreType&gt;</w:t>
      </w:r>
    </w:p>
    <w:p w14:paraId="4A283663" w14:textId="77777777" w:rsidR="001F33E2" w:rsidRPr="006C389E" w:rsidRDefault="00CC26DA" w:rsidP="006C389E">
      <w:pPr>
        <w:pStyle w:val="CoverBold"/>
        <w:widowControl/>
      </w:pPr>
      <w:r w:rsidRPr="006C389E">
        <w:rPr>
          <w:rStyle w:val="HideTWBExt"/>
        </w:rPr>
        <w:t>&lt;Rapporteur&gt;</w:t>
      </w:r>
      <w:r w:rsidRPr="006C389E">
        <w:t>Assita Kanko</w:t>
      </w:r>
      <w:r w:rsidRPr="006C389E">
        <w:rPr>
          <w:rStyle w:val="HideTWBExt"/>
        </w:rPr>
        <w:t>&lt;/Rapporteur&gt;</w:t>
      </w:r>
    </w:p>
    <w:p w14:paraId="03BB591F" w14:textId="77777777" w:rsidR="001F33E2" w:rsidRPr="006C389E" w:rsidRDefault="00CC26DA" w:rsidP="006C389E">
      <w:pPr>
        <w:pStyle w:val="CoverNormal24a"/>
        <w:widowControl/>
      </w:pPr>
      <w:r w:rsidRPr="006C389E">
        <w:rPr>
          <w:rStyle w:val="HideTWBExt"/>
        </w:rPr>
        <w:t>&lt;DocRefPE&gt;</w:t>
      </w:r>
      <w:r w:rsidRPr="006C389E">
        <w:t>(PE770.093v01-00)</w:t>
      </w:r>
      <w:r w:rsidRPr="006C389E">
        <w:rPr>
          <w:rStyle w:val="HideTWBExt"/>
        </w:rPr>
        <w:t>&lt;/DocRefPE&gt;</w:t>
      </w:r>
    </w:p>
    <w:p w14:paraId="4556B5FB" w14:textId="6E84D11E" w:rsidR="001F33E2" w:rsidRPr="006C389E" w:rsidRDefault="00CC26DA" w:rsidP="006C389E">
      <w:pPr>
        <w:pStyle w:val="CoverNormal24a"/>
        <w:widowControl/>
      </w:pPr>
      <w:r w:rsidRPr="006C389E">
        <w:rPr>
          <w:rStyle w:val="HideTWBExt"/>
        </w:rPr>
        <w:t>&lt;Titre&gt;</w:t>
      </w:r>
      <w:r w:rsidR="00F10BF8" w:rsidRPr="006C389E">
        <w:t>E</w:t>
      </w:r>
      <w:r w:rsidRPr="006C389E">
        <w:t>xcepción temporal a determinadas disposiciones del Reglamento (UE) 2017/2226 y del Reglamento (UE) 2016/399 en lo que respecta a la entrada en funcionamiento progresiva del Sistema de Entradas y Salidas</w:t>
      </w:r>
      <w:r w:rsidRPr="006C389E">
        <w:rPr>
          <w:rStyle w:val="HideTWBExt"/>
        </w:rPr>
        <w:t>&lt;/Titre&gt;</w:t>
      </w:r>
    </w:p>
    <w:p w14:paraId="2A902F1C" w14:textId="77777777" w:rsidR="001F33E2" w:rsidRPr="0064670B" w:rsidRDefault="00CC26DA" w:rsidP="006C389E">
      <w:pPr>
        <w:pStyle w:val="CoverNormal"/>
        <w:widowControl/>
        <w:rPr>
          <w:lang w:val="pt-PT"/>
        </w:rPr>
      </w:pPr>
      <w:r w:rsidRPr="0064670B">
        <w:rPr>
          <w:rStyle w:val="HideTWBExt"/>
          <w:lang w:val="pt-PT"/>
        </w:rPr>
        <w:t>&lt;DocAmend&gt;</w:t>
      </w:r>
      <w:r w:rsidRPr="0064670B">
        <w:rPr>
          <w:lang w:val="pt-PT"/>
        </w:rPr>
        <w:t>Propuesta de Reglamento</w:t>
      </w:r>
      <w:r w:rsidRPr="0064670B">
        <w:rPr>
          <w:rStyle w:val="HideTWBExt"/>
          <w:lang w:val="pt-PT"/>
        </w:rPr>
        <w:t>&lt;/DocAmend&gt;</w:t>
      </w:r>
    </w:p>
    <w:p w14:paraId="786BFF3D" w14:textId="77777777" w:rsidR="001F33E2" w:rsidRPr="0064670B" w:rsidRDefault="00CC26DA" w:rsidP="006C389E">
      <w:pPr>
        <w:pStyle w:val="CoverNormal24a"/>
        <w:widowControl/>
        <w:rPr>
          <w:lang w:val="pt-PT"/>
        </w:rPr>
      </w:pPr>
      <w:r w:rsidRPr="0064670B">
        <w:rPr>
          <w:rStyle w:val="HideTWBExt"/>
          <w:lang w:val="pt-PT"/>
        </w:rPr>
        <w:t>&lt;DocRef&gt;</w:t>
      </w:r>
      <w:r w:rsidRPr="0064670B">
        <w:rPr>
          <w:lang w:val="pt-PT"/>
        </w:rPr>
        <w:t>(COM(2024)0567 – 2024/0315(COD))</w:t>
      </w:r>
      <w:r w:rsidRPr="0064670B">
        <w:rPr>
          <w:rStyle w:val="HideTWBExt"/>
          <w:lang w:val="pt-PT"/>
        </w:rPr>
        <w:t>&lt;/DocRef&gt;</w:t>
      </w:r>
    </w:p>
    <w:p w14:paraId="622BBE98" w14:textId="77777777" w:rsidR="001F33E2" w:rsidRPr="0064670B" w:rsidRDefault="00CC26DA" w:rsidP="006C389E">
      <w:pPr>
        <w:widowControl/>
        <w:rPr>
          <w:lang w:val="pt-PT"/>
        </w:rPr>
      </w:pPr>
      <w:r w:rsidRPr="0064670B">
        <w:rPr>
          <w:lang w:val="pt-PT"/>
        </w:rPr>
        <w:br w:type="page"/>
      </w:r>
      <w:r w:rsidRPr="0064670B">
        <w:rPr>
          <w:lang w:val="pt-PT"/>
        </w:rPr>
        <w:lastRenderedPageBreak/>
        <w:t>AM_Com_LegReport</w:t>
      </w:r>
    </w:p>
    <w:p w14:paraId="763D1EF2" w14:textId="3C85F151" w:rsidR="00CE2382" w:rsidRPr="006C389E" w:rsidRDefault="00CC26DA" w:rsidP="006C389E">
      <w:pPr>
        <w:pStyle w:val="AmNumberTabs"/>
        <w:widowControl/>
      </w:pPr>
      <w:r w:rsidRPr="0064670B">
        <w:rPr>
          <w:lang w:val="es-ES"/>
        </w:rPr>
        <w:br w:type="page"/>
      </w:r>
      <w:r w:rsidR="00CE2382" w:rsidRPr="006C389E">
        <w:rPr>
          <w:rStyle w:val="HideTWBExt"/>
          <w:b w:val="0"/>
        </w:rPr>
        <w:t>&lt;RepeatBlock-AmendA&gt;</w:t>
      </w:r>
      <w:r w:rsidR="00CE2382" w:rsidRPr="006C389E">
        <w:rPr>
          <w:rStyle w:val="HideTWBExt"/>
        </w:rPr>
        <w:t>&lt;AmendA&gt;</w:t>
      </w:r>
      <w:r w:rsidR="00CE2382" w:rsidRPr="006C389E">
        <w:t>Enmienda</w:t>
      </w:r>
      <w:r w:rsidR="00CE2382" w:rsidRPr="006C389E">
        <w:tab/>
      </w:r>
      <w:r w:rsidR="00CE2382" w:rsidRPr="006C389E">
        <w:tab/>
      </w:r>
      <w:r w:rsidR="00CE2382" w:rsidRPr="006C389E">
        <w:rPr>
          <w:rStyle w:val="HideTWBExt"/>
        </w:rPr>
        <w:t>&lt;NumAmA&gt;</w:t>
      </w:r>
      <w:r w:rsidR="00CE2382" w:rsidRPr="006C389E">
        <w:t>29</w:t>
      </w:r>
      <w:r w:rsidR="00CE2382" w:rsidRPr="006C389E">
        <w:rPr>
          <w:rStyle w:val="HideTWBExt"/>
        </w:rPr>
        <w:t>&lt;/NumAmA&gt;</w:t>
      </w:r>
    </w:p>
    <w:p w14:paraId="21D92540" w14:textId="77777777" w:rsidR="00CE2382" w:rsidRPr="006C389E" w:rsidRDefault="00CE2382" w:rsidP="006C389E">
      <w:pPr>
        <w:pStyle w:val="NormalBold"/>
        <w:widowControl/>
      </w:pPr>
      <w:r w:rsidRPr="006C389E">
        <w:rPr>
          <w:rStyle w:val="HideTWBExt"/>
          <w:b w:val="0"/>
        </w:rPr>
        <w:t>&lt;RepeatBlock-By&gt;&lt;Members&gt;</w:t>
      </w:r>
      <w:r w:rsidRPr="006C389E">
        <w:t>Özlem Demirel</w:t>
      </w:r>
      <w:r w:rsidRPr="006C389E">
        <w:rPr>
          <w:rStyle w:val="HideTWBExt"/>
          <w:b w:val="0"/>
        </w:rPr>
        <w:t>&lt;/Members&gt;</w:t>
      </w:r>
    </w:p>
    <w:p w14:paraId="2276BB21" w14:textId="77777777" w:rsidR="00CE2382" w:rsidRPr="006C389E" w:rsidRDefault="00CE2382" w:rsidP="006C389E">
      <w:pPr>
        <w:pStyle w:val="NormalBold"/>
        <w:widowControl/>
      </w:pPr>
      <w:r w:rsidRPr="006C389E">
        <w:rPr>
          <w:rStyle w:val="HideTWBExt"/>
          <w:b w:val="0"/>
        </w:rPr>
        <w:t>&lt;/RepeatBlock-By&gt;</w:t>
      </w:r>
    </w:p>
    <w:p w14:paraId="3FF5A147" w14:textId="77777777" w:rsidR="00CE2382" w:rsidRPr="006C389E" w:rsidRDefault="00CE2382" w:rsidP="006C389E">
      <w:pPr>
        <w:pStyle w:val="NormalBold"/>
        <w:widowControl/>
      </w:pPr>
      <w:r w:rsidRPr="006C389E">
        <w:rPr>
          <w:rStyle w:val="HideTWBExt"/>
        </w:rPr>
        <w:t>&lt;DocAmend&gt;</w:t>
      </w:r>
      <w:r w:rsidRPr="006C389E">
        <w:t>Proyecto de Resolución legislativa</w:t>
      </w:r>
      <w:r w:rsidRPr="006C389E">
        <w:rPr>
          <w:rStyle w:val="HideTWBExt"/>
        </w:rPr>
        <w:t>&lt;/DocAmend&gt;</w:t>
      </w:r>
    </w:p>
    <w:p w14:paraId="4D38F4C9" w14:textId="77777777" w:rsidR="00CE2382" w:rsidRPr="006C389E" w:rsidRDefault="00CE2382" w:rsidP="006C389E">
      <w:pPr>
        <w:pStyle w:val="NormalBold"/>
        <w:widowControl/>
      </w:pPr>
      <w:r w:rsidRPr="006C389E">
        <w:rPr>
          <w:rStyle w:val="HideTWBExt"/>
        </w:rPr>
        <w:t>&lt;Article&gt;</w:t>
      </w:r>
      <w:r w:rsidRPr="006C389E">
        <w:t>Apartado 1</w:t>
      </w:r>
      <w:r w:rsidRPr="006C38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2382" w:rsidRPr="006C389E" w14:paraId="1804AC9A" w14:textId="77777777" w:rsidTr="00F10BF8">
        <w:trPr>
          <w:trHeight w:hRule="exact" w:val="240"/>
          <w:jc w:val="center"/>
        </w:trPr>
        <w:tc>
          <w:tcPr>
            <w:tcW w:w="9752" w:type="dxa"/>
            <w:gridSpan w:val="2"/>
            <w:tcBorders>
              <w:top w:val="nil"/>
              <w:left w:val="nil"/>
              <w:bottom w:val="nil"/>
              <w:right w:val="nil"/>
            </w:tcBorders>
          </w:tcPr>
          <w:p w14:paraId="1D13B49D" w14:textId="77777777" w:rsidR="00CE2382" w:rsidRPr="006C389E" w:rsidRDefault="00CE2382" w:rsidP="006C389E">
            <w:pPr>
              <w:widowControl/>
            </w:pPr>
          </w:p>
        </w:tc>
      </w:tr>
      <w:tr w:rsidR="00CE2382" w:rsidRPr="006C389E" w14:paraId="201E9248" w14:textId="77777777" w:rsidTr="00F10BF8">
        <w:trPr>
          <w:trHeight w:val="240"/>
          <w:jc w:val="center"/>
        </w:trPr>
        <w:tc>
          <w:tcPr>
            <w:tcW w:w="4876" w:type="dxa"/>
            <w:tcBorders>
              <w:top w:val="nil"/>
              <w:left w:val="nil"/>
              <w:bottom w:val="nil"/>
              <w:right w:val="nil"/>
            </w:tcBorders>
          </w:tcPr>
          <w:p w14:paraId="065E40F4" w14:textId="77777777" w:rsidR="00CE2382" w:rsidRPr="006C389E" w:rsidRDefault="00CE2382" w:rsidP="006C389E">
            <w:pPr>
              <w:pStyle w:val="AmColumnHeading"/>
              <w:widowControl/>
            </w:pPr>
            <w:r w:rsidRPr="006C389E">
              <w:t>Proyecto de Resolución legislativa</w:t>
            </w:r>
          </w:p>
        </w:tc>
        <w:tc>
          <w:tcPr>
            <w:tcW w:w="4876" w:type="dxa"/>
            <w:tcBorders>
              <w:top w:val="nil"/>
              <w:left w:val="nil"/>
              <w:bottom w:val="nil"/>
              <w:right w:val="nil"/>
            </w:tcBorders>
          </w:tcPr>
          <w:p w14:paraId="68EE7C2C" w14:textId="77777777" w:rsidR="00CE2382" w:rsidRPr="006C389E" w:rsidRDefault="00CE2382" w:rsidP="006C389E">
            <w:pPr>
              <w:pStyle w:val="AmColumnHeading"/>
              <w:widowControl/>
            </w:pPr>
            <w:r w:rsidRPr="006C389E">
              <w:t>Enmienda</w:t>
            </w:r>
          </w:p>
        </w:tc>
      </w:tr>
      <w:tr w:rsidR="00CE2382" w:rsidRPr="006C389E" w14:paraId="665D1013" w14:textId="77777777" w:rsidTr="00F10BF8">
        <w:trPr>
          <w:jc w:val="center"/>
        </w:trPr>
        <w:tc>
          <w:tcPr>
            <w:tcW w:w="4876" w:type="dxa"/>
            <w:tcBorders>
              <w:top w:val="nil"/>
              <w:left w:val="nil"/>
              <w:bottom w:val="nil"/>
              <w:right w:val="nil"/>
            </w:tcBorders>
          </w:tcPr>
          <w:p w14:paraId="4FDE9605" w14:textId="77777777" w:rsidR="00CE2382" w:rsidRPr="006C389E" w:rsidRDefault="00CE2382" w:rsidP="006C389E">
            <w:pPr>
              <w:pStyle w:val="Normal6a"/>
              <w:widowControl/>
            </w:pPr>
            <w:r w:rsidRPr="006C389E">
              <w:t>1.</w:t>
            </w:r>
            <w:r w:rsidRPr="006C389E">
              <w:tab/>
            </w:r>
            <w:r w:rsidRPr="006C389E">
              <w:rPr>
                <w:b/>
                <w:i/>
              </w:rPr>
              <w:t>Aprueba la Posición en primera lectura que figura a continuación</w:t>
            </w:r>
            <w:r w:rsidRPr="006C389E">
              <w:t>;</w:t>
            </w:r>
          </w:p>
        </w:tc>
        <w:tc>
          <w:tcPr>
            <w:tcW w:w="4876" w:type="dxa"/>
            <w:tcBorders>
              <w:top w:val="nil"/>
              <w:left w:val="nil"/>
              <w:bottom w:val="nil"/>
              <w:right w:val="nil"/>
            </w:tcBorders>
          </w:tcPr>
          <w:p w14:paraId="292E0AB2" w14:textId="77777777" w:rsidR="00CE2382" w:rsidRPr="006C389E" w:rsidRDefault="00CE2382" w:rsidP="006C389E">
            <w:pPr>
              <w:pStyle w:val="Normal6a"/>
              <w:widowControl/>
            </w:pPr>
            <w:r w:rsidRPr="006C389E">
              <w:t>1.</w:t>
            </w:r>
            <w:r w:rsidRPr="006C389E">
              <w:tab/>
            </w:r>
            <w:r w:rsidRPr="006C389E">
              <w:rPr>
                <w:b/>
                <w:i/>
              </w:rPr>
              <w:t>Rechaza la propuesta de la Comisión</w:t>
            </w:r>
            <w:r w:rsidRPr="006C389E">
              <w:t>;</w:t>
            </w:r>
          </w:p>
        </w:tc>
      </w:tr>
    </w:tbl>
    <w:p w14:paraId="1B3E98B3" w14:textId="77777777" w:rsidR="00CE2382" w:rsidRPr="006C389E" w:rsidRDefault="00CE2382" w:rsidP="006C389E">
      <w:pPr>
        <w:pStyle w:val="AmOrLang"/>
        <w:widowControl/>
      </w:pPr>
      <w:r w:rsidRPr="006C389E">
        <w:t xml:space="preserve">Or. </w:t>
      </w:r>
      <w:r w:rsidRPr="006C389E">
        <w:rPr>
          <w:rStyle w:val="HideTWBExt"/>
        </w:rPr>
        <w:t>&lt;Original&gt;</w:t>
      </w:r>
      <w:r w:rsidRPr="006C389E">
        <w:rPr>
          <w:rStyle w:val="HideTWBInt"/>
        </w:rPr>
        <w:t>{EN}</w:t>
      </w:r>
      <w:r w:rsidRPr="006C389E">
        <w:t>en</w:t>
      </w:r>
      <w:r w:rsidRPr="006C389E">
        <w:rPr>
          <w:rStyle w:val="HideTWBExt"/>
        </w:rPr>
        <w:t>&lt;/Original&gt;</w:t>
      </w:r>
    </w:p>
    <w:p w14:paraId="4B74BECD" w14:textId="7987889D" w:rsidR="00CE2382" w:rsidRPr="006C389E" w:rsidRDefault="00CE2382" w:rsidP="006C389E">
      <w:pPr>
        <w:widowControl/>
      </w:pPr>
      <w:r w:rsidRPr="006C389E">
        <w:rPr>
          <w:rStyle w:val="HideTWBExt"/>
        </w:rPr>
        <w:t>&lt;/AmendA&gt;&lt;/RepeatBlock-AmendA&gt;</w:t>
      </w:r>
    </w:p>
    <w:p w14:paraId="7712680F" w14:textId="5F90E738" w:rsidR="00CE2382" w:rsidRPr="006C389E" w:rsidRDefault="00CE2382" w:rsidP="006C389E">
      <w:pPr>
        <w:pStyle w:val="AmNumberTabs"/>
        <w:widowControl/>
      </w:pPr>
      <w:r w:rsidRPr="006C389E">
        <w:rPr>
          <w:rStyle w:val="HideTWBExt"/>
          <w:b w:val="0"/>
        </w:rPr>
        <w:t>&lt;RepeatBlock-AmendB&gt;</w:t>
      </w:r>
      <w:r w:rsidRPr="006C389E">
        <w:rPr>
          <w:rStyle w:val="HideTWBExt"/>
        </w:rPr>
        <w:t>&lt;AmendB&gt;</w:t>
      </w:r>
      <w:r w:rsidRPr="006C389E">
        <w:t>Enmienda</w:t>
      </w:r>
      <w:r w:rsidRPr="006C389E">
        <w:tab/>
      </w:r>
      <w:r w:rsidRPr="006C389E">
        <w:tab/>
      </w:r>
      <w:r w:rsidRPr="006C389E">
        <w:rPr>
          <w:rStyle w:val="HideTWBExt"/>
        </w:rPr>
        <w:t>&lt;NumAmB&gt;</w:t>
      </w:r>
      <w:r w:rsidRPr="006C389E">
        <w:t>30</w:t>
      </w:r>
      <w:r w:rsidRPr="006C389E">
        <w:rPr>
          <w:rStyle w:val="HideTWBExt"/>
        </w:rPr>
        <w:t>&lt;/NumAmB&gt;</w:t>
      </w:r>
    </w:p>
    <w:p w14:paraId="182EEF14" w14:textId="77777777" w:rsidR="00CE2382" w:rsidRPr="006C389E" w:rsidRDefault="00CE2382" w:rsidP="006C389E">
      <w:pPr>
        <w:pStyle w:val="NormalBold"/>
        <w:widowControl/>
      </w:pPr>
      <w:r w:rsidRPr="006C389E">
        <w:rPr>
          <w:rStyle w:val="HideTWBExt"/>
          <w:b w:val="0"/>
        </w:rPr>
        <w:t>&lt;RepeatBlock-By&gt;&lt;Members&gt;</w:t>
      </w:r>
      <w:r w:rsidRPr="006C389E">
        <w:t>Marieke Ehlers</w:t>
      </w:r>
      <w:r w:rsidRPr="006C389E">
        <w:rPr>
          <w:rStyle w:val="HideTWBExt"/>
          <w:b w:val="0"/>
        </w:rPr>
        <w:t>&lt;/Members&gt;</w:t>
      </w:r>
    </w:p>
    <w:p w14:paraId="5B968DD5" w14:textId="77777777" w:rsidR="00CE2382" w:rsidRPr="006C389E" w:rsidRDefault="00CE2382" w:rsidP="006C389E">
      <w:pPr>
        <w:widowControl/>
      </w:pPr>
      <w:r w:rsidRPr="006C389E">
        <w:rPr>
          <w:rStyle w:val="HideTWBExt"/>
        </w:rPr>
        <w:t>&lt;AuNomDe&gt;</w:t>
      </w:r>
      <w:r w:rsidRPr="006C389E">
        <w:rPr>
          <w:rStyle w:val="HideTWBInt"/>
        </w:rPr>
        <w:t>{PfE}</w:t>
      </w:r>
      <w:r w:rsidRPr="006C389E">
        <w:t>en nombre del Grupo PfE</w:t>
      </w:r>
      <w:r w:rsidRPr="006C389E">
        <w:rPr>
          <w:rStyle w:val="HideTWBExt"/>
        </w:rPr>
        <w:t>&lt;/AuNomDe&gt;</w:t>
      </w:r>
    </w:p>
    <w:p w14:paraId="39CC0DBB" w14:textId="77777777" w:rsidR="00CE2382" w:rsidRPr="006C389E" w:rsidRDefault="00CE2382" w:rsidP="006C389E">
      <w:pPr>
        <w:pStyle w:val="NormalBold"/>
        <w:widowControl/>
      </w:pPr>
      <w:r w:rsidRPr="006C389E">
        <w:rPr>
          <w:rStyle w:val="HideTWBExt"/>
          <w:b w:val="0"/>
        </w:rPr>
        <w:t>&lt;Members&gt;</w:t>
      </w:r>
      <w:r w:rsidRPr="006C389E">
        <w:t>Nikola Bartůšek</w:t>
      </w:r>
      <w:r w:rsidRPr="006C389E">
        <w:rPr>
          <w:rStyle w:val="HideTWBExt"/>
          <w:b w:val="0"/>
        </w:rPr>
        <w:t>&lt;/Members&gt;</w:t>
      </w:r>
    </w:p>
    <w:p w14:paraId="6437813E" w14:textId="77777777" w:rsidR="00CE2382" w:rsidRPr="006C389E" w:rsidRDefault="00CE2382" w:rsidP="006C389E">
      <w:pPr>
        <w:pStyle w:val="NormalBold"/>
        <w:widowControl/>
      </w:pPr>
      <w:r w:rsidRPr="006C389E">
        <w:rPr>
          <w:rStyle w:val="HideTWBExt"/>
          <w:b w:val="0"/>
        </w:rPr>
        <w:t>&lt;/RepeatBlock-By&gt;</w:t>
      </w:r>
    </w:p>
    <w:p w14:paraId="40661E36" w14:textId="77777777" w:rsidR="00CE2382" w:rsidRPr="006C389E" w:rsidRDefault="00CE2382" w:rsidP="006C389E">
      <w:pPr>
        <w:pStyle w:val="NormalBold"/>
        <w:widowControl/>
      </w:pPr>
      <w:r w:rsidRPr="006C389E">
        <w:rPr>
          <w:rStyle w:val="HideTWBExt"/>
        </w:rPr>
        <w:t>&lt;DocAmend&gt;</w:t>
      </w:r>
      <w:r w:rsidRPr="006C389E">
        <w:t>Propuesta de Reglamento</w:t>
      </w:r>
      <w:r w:rsidRPr="006C389E">
        <w:rPr>
          <w:rStyle w:val="HideTWBExt"/>
        </w:rPr>
        <w:t>&lt;/DocAmend&gt;</w:t>
      </w:r>
    </w:p>
    <w:p w14:paraId="28A1CCAB" w14:textId="77777777" w:rsidR="00CE2382" w:rsidRPr="006C389E" w:rsidRDefault="00CE2382" w:rsidP="006C389E">
      <w:pPr>
        <w:pStyle w:val="NormalBold"/>
        <w:widowControl/>
      </w:pPr>
      <w:r w:rsidRPr="006C389E">
        <w:rPr>
          <w:rStyle w:val="HideTWBExt"/>
        </w:rPr>
        <w:t>&lt;Article&gt;</w:t>
      </w:r>
      <w:r w:rsidRPr="006C389E">
        <w:t>Considerando 2</w:t>
      </w:r>
      <w:r w:rsidRPr="006C38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2382" w:rsidRPr="006C389E" w14:paraId="3AA7887B" w14:textId="77777777" w:rsidTr="00F10BF8">
        <w:trPr>
          <w:trHeight w:hRule="exact" w:val="240"/>
          <w:jc w:val="center"/>
        </w:trPr>
        <w:tc>
          <w:tcPr>
            <w:tcW w:w="9752" w:type="dxa"/>
            <w:gridSpan w:val="2"/>
            <w:tcBorders>
              <w:top w:val="nil"/>
              <w:left w:val="nil"/>
              <w:bottom w:val="nil"/>
              <w:right w:val="nil"/>
            </w:tcBorders>
          </w:tcPr>
          <w:p w14:paraId="623587CC" w14:textId="77777777" w:rsidR="00CE2382" w:rsidRPr="006C389E" w:rsidRDefault="00CE2382" w:rsidP="006C389E">
            <w:pPr>
              <w:widowControl/>
            </w:pPr>
          </w:p>
        </w:tc>
      </w:tr>
      <w:tr w:rsidR="00CE2382" w:rsidRPr="006C389E" w14:paraId="426AB5CB" w14:textId="77777777" w:rsidTr="00F10BF8">
        <w:trPr>
          <w:trHeight w:val="240"/>
          <w:jc w:val="center"/>
        </w:trPr>
        <w:tc>
          <w:tcPr>
            <w:tcW w:w="4876" w:type="dxa"/>
            <w:tcBorders>
              <w:top w:val="nil"/>
              <w:left w:val="nil"/>
              <w:bottom w:val="nil"/>
              <w:right w:val="nil"/>
            </w:tcBorders>
          </w:tcPr>
          <w:p w14:paraId="482BBBB0" w14:textId="77777777" w:rsidR="00CE2382" w:rsidRPr="006C389E" w:rsidRDefault="00CE2382" w:rsidP="006C389E">
            <w:pPr>
              <w:pStyle w:val="AmColumnHeading"/>
              <w:widowControl/>
            </w:pPr>
            <w:r w:rsidRPr="006C389E">
              <w:t>Texto de la Comisión</w:t>
            </w:r>
          </w:p>
        </w:tc>
        <w:tc>
          <w:tcPr>
            <w:tcW w:w="4876" w:type="dxa"/>
            <w:tcBorders>
              <w:top w:val="nil"/>
              <w:left w:val="nil"/>
              <w:bottom w:val="nil"/>
              <w:right w:val="nil"/>
            </w:tcBorders>
          </w:tcPr>
          <w:p w14:paraId="50CC2315" w14:textId="77777777" w:rsidR="00CE2382" w:rsidRPr="006C389E" w:rsidRDefault="00CE2382" w:rsidP="006C389E">
            <w:pPr>
              <w:pStyle w:val="AmColumnHeading"/>
              <w:widowControl/>
            </w:pPr>
            <w:r w:rsidRPr="006C389E">
              <w:t>Enmienda</w:t>
            </w:r>
          </w:p>
        </w:tc>
      </w:tr>
      <w:tr w:rsidR="00CE2382" w:rsidRPr="006C389E" w14:paraId="6809BA1E" w14:textId="77777777" w:rsidTr="00F10BF8">
        <w:trPr>
          <w:jc w:val="center"/>
        </w:trPr>
        <w:tc>
          <w:tcPr>
            <w:tcW w:w="4876" w:type="dxa"/>
            <w:tcBorders>
              <w:top w:val="nil"/>
              <w:left w:val="nil"/>
              <w:bottom w:val="nil"/>
              <w:right w:val="nil"/>
            </w:tcBorders>
          </w:tcPr>
          <w:p w14:paraId="12CD0C6F" w14:textId="77777777" w:rsidR="00CE2382" w:rsidRPr="006C389E" w:rsidRDefault="00CE2382" w:rsidP="006C389E">
            <w:pPr>
              <w:pStyle w:val="Normal6a"/>
              <w:widowControl/>
            </w:pPr>
            <w:r w:rsidRPr="006C389E">
              <w:t>(2)</w:t>
            </w:r>
            <w:r w:rsidRPr="006C389E">
              <w:tab/>
              <w:t>Sin embargo, la Comisión no ha recibido todas las notificaciones con arreglo al artículo 66, apartado 1, letra c), del Reglamento (UE) 2017/2226, que es una de las condiciones para tomar una decisión sobre la entrada en funcionamiento del SES.</w:t>
            </w:r>
          </w:p>
        </w:tc>
        <w:tc>
          <w:tcPr>
            <w:tcW w:w="4876" w:type="dxa"/>
            <w:tcBorders>
              <w:top w:val="nil"/>
              <w:left w:val="nil"/>
              <w:bottom w:val="nil"/>
              <w:right w:val="nil"/>
            </w:tcBorders>
          </w:tcPr>
          <w:p w14:paraId="5F62B013" w14:textId="77777777" w:rsidR="00CE2382" w:rsidRPr="006C389E" w:rsidRDefault="00CE2382" w:rsidP="006C389E">
            <w:pPr>
              <w:pStyle w:val="Normal6a"/>
              <w:widowControl/>
            </w:pPr>
            <w:r w:rsidRPr="006C389E">
              <w:t>(2)</w:t>
            </w:r>
            <w:r w:rsidRPr="006C389E">
              <w:tab/>
              <w:t xml:space="preserve">Sin embargo, la Comisión no ha recibido todas las notificaciones con arreglo al artículo 66, apartado 1, letra c), del Reglamento (UE) 2017/2226, que es una de las condiciones para tomar una decisión sobre la entrada en funcionamiento del SES. </w:t>
            </w:r>
            <w:r w:rsidRPr="006C389E">
              <w:rPr>
                <w:b/>
                <w:i/>
              </w:rPr>
              <w:t>Además, la implementación de un enfoque del tipo «big bang» mediante la puesta en marcha de operaciones a gran escala de la noche a la mañana puede poner en peligro la resiliencia global del sistema.</w:t>
            </w:r>
          </w:p>
        </w:tc>
      </w:tr>
    </w:tbl>
    <w:p w14:paraId="5835FC58" w14:textId="77777777" w:rsidR="00CE2382" w:rsidRPr="006C389E" w:rsidRDefault="00CE2382" w:rsidP="006C389E">
      <w:pPr>
        <w:pStyle w:val="AmOrLang"/>
        <w:widowControl/>
      </w:pPr>
      <w:r w:rsidRPr="006C389E">
        <w:t xml:space="preserve">Or. </w:t>
      </w:r>
      <w:r w:rsidRPr="006C389E">
        <w:rPr>
          <w:rStyle w:val="HideTWBExt"/>
        </w:rPr>
        <w:t>&lt;Original&gt;</w:t>
      </w:r>
      <w:r w:rsidRPr="006C389E">
        <w:rPr>
          <w:rStyle w:val="HideTWBInt"/>
        </w:rPr>
        <w:t>{EN}</w:t>
      </w:r>
      <w:r w:rsidRPr="006C389E">
        <w:t>en</w:t>
      </w:r>
      <w:r w:rsidRPr="006C389E">
        <w:rPr>
          <w:rStyle w:val="HideTWBExt"/>
        </w:rPr>
        <w:t>&lt;/Original&gt;</w:t>
      </w:r>
    </w:p>
    <w:p w14:paraId="2A1EA7F1" w14:textId="77777777" w:rsidR="00CE2382" w:rsidRPr="006C389E" w:rsidRDefault="00CE2382" w:rsidP="006C389E">
      <w:pPr>
        <w:pStyle w:val="AmJustTitle"/>
        <w:widowControl/>
      </w:pPr>
      <w:r w:rsidRPr="006C389E">
        <w:rPr>
          <w:rStyle w:val="HideTWBExt"/>
        </w:rPr>
        <w:t>&lt;TitreJust&gt;</w:t>
      </w:r>
      <w:r w:rsidRPr="006C389E">
        <w:t>Justificación</w:t>
      </w:r>
      <w:r w:rsidRPr="006C389E">
        <w:rPr>
          <w:rStyle w:val="HideTWBExt"/>
        </w:rPr>
        <w:t>&lt;/TitreJust&gt;</w:t>
      </w:r>
    </w:p>
    <w:p w14:paraId="751D9892" w14:textId="77777777" w:rsidR="00CE2382" w:rsidRPr="006C389E" w:rsidRDefault="00CE2382" w:rsidP="006C389E">
      <w:pPr>
        <w:pStyle w:val="AmJustText"/>
        <w:widowControl/>
      </w:pPr>
      <w:r w:rsidRPr="006C389E">
        <w:t>Independientemente de las notificaciones recibidas, es preferible adoptar un enfoque progresivo a la hora de introducir un sistema complejo vinculado a infraestructuras críticas.</w:t>
      </w:r>
    </w:p>
    <w:p w14:paraId="0B7318F2" w14:textId="77777777" w:rsidR="00CE2382" w:rsidRPr="006C389E" w:rsidRDefault="00CE2382" w:rsidP="006C389E">
      <w:pPr>
        <w:widowControl/>
      </w:pPr>
      <w:r w:rsidRPr="006C389E">
        <w:rPr>
          <w:rStyle w:val="HideTWBExt"/>
        </w:rPr>
        <w:t>&lt;/AmendB&gt;</w:t>
      </w:r>
    </w:p>
    <w:p w14:paraId="33325ABC" w14:textId="77777777" w:rsidR="00CE2382" w:rsidRPr="006C389E" w:rsidRDefault="00CE2382" w:rsidP="006C389E">
      <w:pPr>
        <w:pStyle w:val="AmNumberTabs"/>
        <w:widowControl/>
      </w:pPr>
      <w:r w:rsidRPr="006C389E">
        <w:rPr>
          <w:rStyle w:val="HideTWBExt"/>
        </w:rPr>
        <w:t>&lt;AmendB&gt;</w:t>
      </w:r>
      <w:r w:rsidRPr="006C389E">
        <w:t>Enmienda</w:t>
      </w:r>
      <w:r w:rsidRPr="006C389E">
        <w:tab/>
      </w:r>
      <w:r w:rsidRPr="006C389E">
        <w:tab/>
      </w:r>
      <w:r w:rsidRPr="006C389E">
        <w:rPr>
          <w:rStyle w:val="HideTWBExt"/>
        </w:rPr>
        <w:t>&lt;NumAmB&gt;</w:t>
      </w:r>
      <w:r w:rsidRPr="006C389E">
        <w:t>31</w:t>
      </w:r>
      <w:r w:rsidRPr="006C389E">
        <w:rPr>
          <w:rStyle w:val="HideTWBExt"/>
        </w:rPr>
        <w:t>&lt;/NumAmB&gt;</w:t>
      </w:r>
    </w:p>
    <w:p w14:paraId="2DCFBFDB" w14:textId="77777777" w:rsidR="00CE2382" w:rsidRPr="006C389E" w:rsidRDefault="00CE2382" w:rsidP="006C389E">
      <w:pPr>
        <w:pStyle w:val="NormalBold"/>
        <w:widowControl/>
      </w:pPr>
      <w:r w:rsidRPr="006C389E">
        <w:rPr>
          <w:rStyle w:val="HideTWBExt"/>
          <w:b w:val="0"/>
        </w:rPr>
        <w:t>&lt;RepeatBlock-By&gt;&lt;Members&gt;</w:t>
      </w:r>
      <w:r w:rsidRPr="006C389E">
        <w:t>Özlem Demirel</w:t>
      </w:r>
      <w:r w:rsidRPr="006C389E">
        <w:rPr>
          <w:rStyle w:val="HideTWBExt"/>
          <w:b w:val="0"/>
        </w:rPr>
        <w:t>&lt;/Members&gt;</w:t>
      </w:r>
    </w:p>
    <w:p w14:paraId="15FFFB12" w14:textId="77777777" w:rsidR="00CE2382" w:rsidRPr="006C389E" w:rsidRDefault="00CE2382" w:rsidP="006C389E">
      <w:pPr>
        <w:pStyle w:val="NormalBold"/>
        <w:widowControl/>
      </w:pPr>
      <w:r w:rsidRPr="006C389E">
        <w:rPr>
          <w:rStyle w:val="HideTWBExt"/>
          <w:b w:val="0"/>
        </w:rPr>
        <w:t>&lt;/RepeatBlock-By&gt;</w:t>
      </w:r>
    </w:p>
    <w:p w14:paraId="184F9218" w14:textId="77777777" w:rsidR="00CE2382" w:rsidRPr="006C389E" w:rsidRDefault="00CE2382" w:rsidP="006C389E">
      <w:pPr>
        <w:pStyle w:val="NormalBold"/>
        <w:widowControl/>
      </w:pPr>
      <w:r w:rsidRPr="006C389E">
        <w:rPr>
          <w:rStyle w:val="HideTWBExt"/>
        </w:rPr>
        <w:t>&lt;DocAmend&gt;</w:t>
      </w:r>
      <w:r w:rsidRPr="006C389E">
        <w:t>Propuesta de Reglamento</w:t>
      </w:r>
      <w:r w:rsidRPr="006C389E">
        <w:rPr>
          <w:rStyle w:val="HideTWBExt"/>
        </w:rPr>
        <w:t>&lt;/DocAmend&gt;</w:t>
      </w:r>
    </w:p>
    <w:p w14:paraId="3FA4712B" w14:textId="77777777" w:rsidR="00CE2382" w:rsidRPr="006C389E" w:rsidRDefault="00CE2382" w:rsidP="006C389E">
      <w:pPr>
        <w:pStyle w:val="NormalBold"/>
        <w:widowControl/>
      </w:pPr>
      <w:r w:rsidRPr="006C389E">
        <w:rPr>
          <w:rStyle w:val="HideTWBExt"/>
        </w:rPr>
        <w:t>&lt;Article&gt;</w:t>
      </w:r>
      <w:r w:rsidRPr="006C389E">
        <w:t>Considerando 4</w:t>
      </w:r>
      <w:r w:rsidRPr="006C38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2382" w:rsidRPr="006C389E" w14:paraId="7DD20CC4" w14:textId="77777777" w:rsidTr="00F10BF8">
        <w:trPr>
          <w:trHeight w:hRule="exact" w:val="240"/>
          <w:jc w:val="center"/>
        </w:trPr>
        <w:tc>
          <w:tcPr>
            <w:tcW w:w="9752" w:type="dxa"/>
            <w:gridSpan w:val="2"/>
            <w:tcBorders>
              <w:top w:val="nil"/>
              <w:left w:val="nil"/>
              <w:bottom w:val="nil"/>
              <w:right w:val="nil"/>
            </w:tcBorders>
          </w:tcPr>
          <w:p w14:paraId="22965F48" w14:textId="77777777" w:rsidR="00CE2382" w:rsidRPr="006C389E" w:rsidRDefault="00CE2382" w:rsidP="006C389E">
            <w:pPr>
              <w:widowControl/>
            </w:pPr>
          </w:p>
        </w:tc>
      </w:tr>
      <w:tr w:rsidR="00CE2382" w:rsidRPr="006C389E" w14:paraId="0F968FB1" w14:textId="77777777" w:rsidTr="00F10BF8">
        <w:trPr>
          <w:trHeight w:val="240"/>
          <w:jc w:val="center"/>
        </w:trPr>
        <w:tc>
          <w:tcPr>
            <w:tcW w:w="4876" w:type="dxa"/>
            <w:tcBorders>
              <w:top w:val="nil"/>
              <w:left w:val="nil"/>
              <w:bottom w:val="nil"/>
              <w:right w:val="nil"/>
            </w:tcBorders>
          </w:tcPr>
          <w:p w14:paraId="7E40C392" w14:textId="77777777" w:rsidR="00CE2382" w:rsidRPr="006C389E" w:rsidRDefault="00CE2382" w:rsidP="006C389E">
            <w:pPr>
              <w:pStyle w:val="AmColumnHeading"/>
              <w:widowControl/>
            </w:pPr>
            <w:r w:rsidRPr="006C389E">
              <w:t>Texto de la Comisión</w:t>
            </w:r>
          </w:p>
        </w:tc>
        <w:tc>
          <w:tcPr>
            <w:tcW w:w="4876" w:type="dxa"/>
            <w:tcBorders>
              <w:top w:val="nil"/>
              <w:left w:val="nil"/>
              <w:bottom w:val="nil"/>
              <w:right w:val="nil"/>
            </w:tcBorders>
          </w:tcPr>
          <w:p w14:paraId="159BA85C" w14:textId="77777777" w:rsidR="00CE2382" w:rsidRPr="006C389E" w:rsidRDefault="00CE2382" w:rsidP="006C389E">
            <w:pPr>
              <w:pStyle w:val="AmColumnHeading"/>
              <w:widowControl/>
            </w:pPr>
            <w:r w:rsidRPr="006C389E">
              <w:t>Enmienda</w:t>
            </w:r>
          </w:p>
        </w:tc>
      </w:tr>
      <w:tr w:rsidR="00CE2382" w:rsidRPr="006C389E" w14:paraId="6870A14A" w14:textId="77777777" w:rsidTr="00F10BF8">
        <w:trPr>
          <w:jc w:val="center"/>
        </w:trPr>
        <w:tc>
          <w:tcPr>
            <w:tcW w:w="4876" w:type="dxa"/>
            <w:tcBorders>
              <w:top w:val="nil"/>
              <w:left w:val="nil"/>
              <w:bottom w:val="nil"/>
              <w:right w:val="nil"/>
            </w:tcBorders>
          </w:tcPr>
          <w:p w14:paraId="1E132A9B" w14:textId="77777777" w:rsidR="00CE2382" w:rsidRPr="006C389E" w:rsidRDefault="00CE2382" w:rsidP="006C389E">
            <w:pPr>
              <w:pStyle w:val="Normal6a"/>
              <w:widowControl/>
            </w:pPr>
            <w:r w:rsidRPr="006C389E">
              <w:t>(4)</w:t>
            </w:r>
            <w:r w:rsidRPr="006C389E">
              <w:tab/>
              <w:t xml:space="preserve">A fin de proporcionar a los Estados miembros la flexibilidad necesaria para empezar a utilizar el SES en función de su nivel de preparación y facilitar los ajustes técnicos y operativos al empezar a utilizar el SES, es necesario establecer normas para la entrada en funcionamiento progresiva del Sistema. Para garantizar que estos ajustes reflejen los flujos de viaje potenciales y los picos estacionales, esta entrada en funcionamiento progresiva debe </w:t>
            </w:r>
            <w:r w:rsidRPr="006C389E">
              <w:rPr>
                <w:b/>
                <w:i/>
              </w:rPr>
              <w:t>tener una duración de 180 días naturales</w:t>
            </w:r>
            <w:r w:rsidRPr="006C389E">
              <w:t>.</w:t>
            </w:r>
          </w:p>
        </w:tc>
        <w:tc>
          <w:tcPr>
            <w:tcW w:w="4876" w:type="dxa"/>
            <w:tcBorders>
              <w:top w:val="nil"/>
              <w:left w:val="nil"/>
              <w:bottom w:val="nil"/>
              <w:right w:val="nil"/>
            </w:tcBorders>
          </w:tcPr>
          <w:p w14:paraId="605643B7" w14:textId="77777777" w:rsidR="00CE2382" w:rsidRPr="006C389E" w:rsidRDefault="00CE2382" w:rsidP="006C389E">
            <w:pPr>
              <w:pStyle w:val="Normal6a"/>
              <w:widowControl/>
            </w:pPr>
            <w:r w:rsidRPr="006C389E">
              <w:t>(4)</w:t>
            </w:r>
            <w:r w:rsidRPr="006C389E">
              <w:tab/>
              <w:t xml:space="preserve">A fin de proporcionar a los Estados miembros la flexibilidad necesaria para empezar a utilizar el SES en función de su nivel de preparación y facilitar los ajustes técnicos y operativos al empezar a utilizar el SES, es necesario establecer normas para la entrada en funcionamiento progresiva del Sistema. Para garantizar que estos ajustes reflejen los flujos de viaje potenciales y los picos estacionales, esta entrada en funcionamiento progresiva debe </w:t>
            </w:r>
            <w:r w:rsidRPr="006C389E">
              <w:rPr>
                <w:b/>
                <w:i/>
              </w:rPr>
              <w:t>finalizar únicamente después de que se haya establecido el funcionamiento sólido del SES</w:t>
            </w:r>
            <w:r w:rsidRPr="006C389E">
              <w:t>.</w:t>
            </w:r>
          </w:p>
        </w:tc>
      </w:tr>
    </w:tbl>
    <w:p w14:paraId="43E87D9B" w14:textId="77777777" w:rsidR="00CE2382" w:rsidRPr="006C389E" w:rsidRDefault="00CE2382" w:rsidP="006C389E">
      <w:pPr>
        <w:pStyle w:val="AmOrLang"/>
        <w:widowControl/>
      </w:pPr>
      <w:r w:rsidRPr="006C389E">
        <w:t xml:space="preserve">Or. </w:t>
      </w:r>
      <w:r w:rsidRPr="006C389E">
        <w:rPr>
          <w:rStyle w:val="HideTWBExt"/>
        </w:rPr>
        <w:t>&lt;Original&gt;</w:t>
      </w:r>
      <w:r w:rsidRPr="006C389E">
        <w:rPr>
          <w:rStyle w:val="HideTWBInt"/>
        </w:rPr>
        <w:t>{EN}</w:t>
      </w:r>
      <w:r w:rsidRPr="006C389E">
        <w:t>en</w:t>
      </w:r>
      <w:r w:rsidRPr="006C389E">
        <w:rPr>
          <w:rStyle w:val="HideTWBExt"/>
        </w:rPr>
        <w:t>&lt;/Original&gt;</w:t>
      </w:r>
    </w:p>
    <w:p w14:paraId="49278876" w14:textId="77777777" w:rsidR="00CE2382" w:rsidRPr="006C389E" w:rsidRDefault="00CE2382" w:rsidP="006C389E">
      <w:pPr>
        <w:widowControl/>
      </w:pPr>
      <w:r w:rsidRPr="006C389E">
        <w:rPr>
          <w:rStyle w:val="HideTWBExt"/>
        </w:rPr>
        <w:t>&lt;/AmendB&gt;</w:t>
      </w:r>
    </w:p>
    <w:p w14:paraId="448348D3" w14:textId="77777777" w:rsidR="00CE2382" w:rsidRPr="006C389E" w:rsidRDefault="00CE2382" w:rsidP="006C389E">
      <w:pPr>
        <w:pStyle w:val="AmNumberTabs"/>
        <w:widowControl/>
      </w:pPr>
      <w:r w:rsidRPr="006C389E">
        <w:rPr>
          <w:rStyle w:val="HideTWBExt"/>
        </w:rPr>
        <w:t>&lt;AmendB&gt;</w:t>
      </w:r>
      <w:r w:rsidRPr="006C389E">
        <w:t>Enmienda</w:t>
      </w:r>
      <w:r w:rsidRPr="006C389E">
        <w:tab/>
      </w:r>
      <w:r w:rsidRPr="006C389E">
        <w:tab/>
      </w:r>
      <w:r w:rsidRPr="006C389E">
        <w:rPr>
          <w:rStyle w:val="HideTWBExt"/>
        </w:rPr>
        <w:t>&lt;NumAmB&gt;</w:t>
      </w:r>
      <w:r w:rsidRPr="006C389E">
        <w:t>32</w:t>
      </w:r>
      <w:r w:rsidRPr="006C389E">
        <w:rPr>
          <w:rStyle w:val="HideTWBExt"/>
        </w:rPr>
        <w:t>&lt;/NumAmB&gt;</w:t>
      </w:r>
    </w:p>
    <w:p w14:paraId="7B8D98D8" w14:textId="77777777" w:rsidR="00CE2382" w:rsidRPr="006C389E" w:rsidRDefault="00CE2382" w:rsidP="006C389E">
      <w:pPr>
        <w:pStyle w:val="NormalBold"/>
        <w:widowControl/>
      </w:pPr>
      <w:r w:rsidRPr="006C389E">
        <w:rPr>
          <w:rStyle w:val="HideTWBExt"/>
          <w:b w:val="0"/>
        </w:rPr>
        <w:t>&lt;RepeatBlock-By&gt;&lt;Members&gt;</w:t>
      </w:r>
      <w:r w:rsidRPr="006C389E">
        <w:t>Alice Teodorescu Måwe</w:t>
      </w:r>
      <w:r w:rsidRPr="006C389E">
        <w:rPr>
          <w:rStyle w:val="HideTWBExt"/>
          <w:b w:val="0"/>
        </w:rPr>
        <w:t>&lt;/Members&gt;</w:t>
      </w:r>
    </w:p>
    <w:p w14:paraId="022DA0A4" w14:textId="77777777" w:rsidR="00CE2382" w:rsidRPr="006C389E" w:rsidRDefault="00CE2382" w:rsidP="006C389E">
      <w:pPr>
        <w:pStyle w:val="NormalBold"/>
        <w:widowControl/>
      </w:pPr>
      <w:r w:rsidRPr="006C389E">
        <w:rPr>
          <w:rStyle w:val="HideTWBExt"/>
          <w:b w:val="0"/>
        </w:rPr>
        <w:t>&lt;/RepeatBlock-By&gt;</w:t>
      </w:r>
    </w:p>
    <w:p w14:paraId="2B7864F5" w14:textId="77777777" w:rsidR="00CE2382" w:rsidRPr="006C389E" w:rsidRDefault="00CE2382" w:rsidP="006C389E">
      <w:pPr>
        <w:pStyle w:val="NormalBold"/>
        <w:widowControl/>
      </w:pPr>
      <w:r w:rsidRPr="006C389E">
        <w:rPr>
          <w:rStyle w:val="HideTWBExt"/>
        </w:rPr>
        <w:t>&lt;DocAmend&gt;</w:t>
      </w:r>
      <w:r w:rsidRPr="006C389E">
        <w:t>Propuesta de Reglamento</w:t>
      </w:r>
      <w:r w:rsidRPr="006C389E">
        <w:rPr>
          <w:rStyle w:val="HideTWBExt"/>
        </w:rPr>
        <w:t>&lt;/DocAmend&gt;</w:t>
      </w:r>
    </w:p>
    <w:p w14:paraId="44C5D962" w14:textId="77777777" w:rsidR="00CE2382" w:rsidRPr="006C389E" w:rsidRDefault="00CE2382" w:rsidP="006C389E">
      <w:pPr>
        <w:pStyle w:val="NormalBold"/>
        <w:widowControl/>
      </w:pPr>
      <w:r w:rsidRPr="006C389E">
        <w:rPr>
          <w:rStyle w:val="HideTWBExt"/>
        </w:rPr>
        <w:t>&lt;Article&gt;</w:t>
      </w:r>
      <w:r w:rsidRPr="006C389E">
        <w:t>Considerando 4</w:t>
      </w:r>
      <w:r w:rsidRPr="006C38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2382" w:rsidRPr="006C389E" w14:paraId="7FADE17D" w14:textId="77777777" w:rsidTr="00F10BF8">
        <w:trPr>
          <w:trHeight w:hRule="exact" w:val="240"/>
          <w:jc w:val="center"/>
        </w:trPr>
        <w:tc>
          <w:tcPr>
            <w:tcW w:w="9752" w:type="dxa"/>
            <w:gridSpan w:val="2"/>
            <w:tcBorders>
              <w:top w:val="nil"/>
              <w:left w:val="nil"/>
              <w:bottom w:val="nil"/>
              <w:right w:val="nil"/>
            </w:tcBorders>
          </w:tcPr>
          <w:p w14:paraId="75314EED" w14:textId="77777777" w:rsidR="00CE2382" w:rsidRPr="006C389E" w:rsidRDefault="00CE2382" w:rsidP="006C389E">
            <w:pPr>
              <w:widowControl/>
            </w:pPr>
          </w:p>
        </w:tc>
      </w:tr>
      <w:tr w:rsidR="00CE2382" w:rsidRPr="006C389E" w14:paraId="5B7D0454" w14:textId="77777777" w:rsidTr="00F10BF8">
        <w:trPr>
          <w:trHeight w:val="240"/>
          <w:jc w:val="center"/>
        </w:trPr>
        <w:tc>
          <w:tcPr>
            <w:tcW w:w="4876" w:type="dxa"/>
            <w:tcBorders>
              <w:top w:val="nil"/>
              <w:left w:val="nil"/>
              <w:bottom w:val="nil"/>
              <w:right w:val="nil"/>
            </w:tcBorders>
          </w:tcPr>
          <w:p w14:paraId="4CB0814E" w14:textId="77777777" w:rsidR="00CE2382" w:rsidRPr="006C389E" w:rsidRDefault="00CE2382" w:rsidP="006C389E">
            <w:pPr>
              <w:pStyle w:val="AmColumnHeading"/>
              <w:widowControl/>
            </w:pPr>
            <w:r w:rsidRPr="006C389E">
              <w:t>Texto de la Comisión</w:t>
            </w:r>
          </w:p>
        </w:tc>
        <w:tc>
          <w:tcPr>
            <w:tcW w:w="4876" w:type="dxa"/>
            <w:tcBorders>
              <w:top w:val="nil"/>
              <w:left w:val="nil"/>
              <w:bottom w:val="nil"/>
              <w:right w:val="nil"/>
            </w:tcBorders>
          </w:tcPr>
          <w:p w14:paraId="2A5D61C8" w14:textId="77777777" w:rsidR="00CE2382" w:rsidRPr="006C389E" w:rsidRDefault="00CE2382" w:rsidP="006C389E">
            <w:pPr>
              <w:pStyle w:val="AmColumnHeading"/>
              <w:widowControl/>
            </w:pPr>
            <w:r w:rsidRPr="006C389E">
              <w:t>Enmienda</w:t>
            </w:r>
          </w:p>
        </w:tc>
      </w:tr>
      <w:tr w:rsidR="00CE2382" w:rsidRPr="006C389E" w14:paraId="21FC12DF" w14:textId="77777777" w:rsidTr="00F10BF8">
        <w:trPr>
          <w:jc w:val="center"/>
        </w:trPr>
        <w:tc>
          <w:tcPr>
            <w:tcW w:w="4876" w:type="dxa"/>
            <w:tcBorders>
              <w:top w:val="nil"/>
              <w:left w:val="nil"/>
              <w:bottom w:val="nil"/>
              <w:right w:val="nil"/>
            </w:tcBorders>
          </w:tcPr>
          <w:p w14:paraId="661C0013" w14:textId="77777777" w:rsidR="00CE2382" w:rsidRPr="006C389E" w:rsidRDefault="00CE2382" w:rsidP="006C389E">
            <w:pPr>
              <w:pStyle w:val="Normal6a"/>
              <w:widowControl/>
            </w:pPr>
            <w:r w:rsidRPr="006C389E">
              <w:t>(4)</w:t>
            </w:r>
            <w:r w:rsidRPr="006C389E">
              <w:tab/>
              <w:t>A fin de proporcionar a los Estados miembros la flexibilidad necesaria para empezar a utilizar el SES en función de su nivel de preparación y facilitar los ajustes técnicos y operativos al empezar a utilizar el SES, es necesario establecer normas para la entrada en funcionamiento progresiva del Sistema. Para garantizar que estos ajustes reflejen los flujos de viaje potenciales y los picos estacionales, esta entrada en funcionamiento progresiva debe tener una duración de 180 días naturales.</w:t>
            </w:r>
          </w:p>
        </w:tc>
        <w:tc>
          <w:tcPr>
            <w:tcW w:w="4876" w:type="dxa"/>
            <w:tcBorders>
              <w:top w:val="nil"/>
              <w:left w:val="nil"/>
              <w:bottom w:val="nil"/>
              <w:right w:val="nil"/>
            </w:tcBorders>
          </w:tcPr>
          <w:p w14:paraId="5B3BD8E1" w14:textId="77777777" w:rsidR="00CE2382" w:rsidRPr="006C389E" w:rsidRDefault="00CE2382" w:rsidP="006C389E">
            <w:pPr>
              <w:pStyle w:val="Normal6a"/>
              <w:widowControl/>
            </w:pPr>
            <w:r w:rsidRPr="006C389E">
              <w:t>(4)</w:t>
            </w:r>
            <w:r w:rsidRPr="006C389E">
              <w:tab/>
              <w:t xml:space="preserve">A fin de proporcionar a los Estados miembros la flexibilidad necesaria para empezar a utilizar el SES en función de su nivel de preparación </w:t>
            </w:r>
            <w:r w:rsidRPr="006C389E">
              <w:rPr>
                <w:b/>
                <w:i/>
              </w:rPr>
              <w:t>dentro de un plazo claramente definido</w:t>
            </w:r>
            <w:r w:rsidRPr="006C389E">
              <w:t xml:space="preserve"> y facilitar los ajustes técnicos y operativos al empezar a utilizar el SES, es necesario establecer normas para la entrada en funcionamiento progresiva del Sistema. Para garantizar que estos ajustes reflejen los flujos de viaje potenciales y los picos estacionales, esta entrada en funcionamiento progresiva debe tener una duración de 180 días naturales.</w:t>
            </w:r>
          </w:p>
        </w:tc>
      </w:tr>
    </w:tbl>
    <w:p w14:paraId="5E6CB466" w14:textId="77777777" w:rsidR="00CE2382" w:rsidRPr="006C389E" w:rsidRDefault="00CE2382" w:rsidP="006C389E">
      <w:pPr>
        <w:pStyle w:val="AmOrLang"/>
        <w:widowControl/>
      </w:pPr>
      <w:r w:rsidRPr="006C389E">
        <w:t xml:space="preserve">Or. </w:t>
      </w:r>
      <w:r w:rsidRPr="006C389E">
        <w:rPr>
          <w:rStyle w:val="HideTWBExt"/>
        </w:rPr>
        <w:t>&lt;Original&gt;</w:t>
      </w:r>
      <w:r w:rsidRPr="006C389E">
        <w:rPr>
          <w:rStyle w:val="HideTWBInt"/>
        </w:rPr>
        <w:t>{EN}</w:t>
      </w:r>
      <w:r w:rsidRPr="006C389E">
        <w:t>en</w:t>
      </w:r>
      <w:r w:rsidRPr="006C389E">
        <w:rPr>
          <w:rStyle w:val="HideTWBExt"/>
        </w:rPr>
        <w:t>&lt;/Original&gt;</w:t>
      </w:r>
    </w:p>
    <w:p w14:paraId="0B51A086" w14:textId="77777777" w:rsidR="00CE2382" w:rsidRPr="006C389E" w:rsidRDefault="00CE2382" w:rsidP="006C389E">
      <w:pPr>
        <w:widowControl/>
      </w:pPr>
      <w:r w:rsidRPr="006C389E">
        <w:rPr>
          <w:rStyle w:val="HideTWBExt"/>
        </w:rPr>
        <w:t>&lt;/AmendB&gt;</w:t>
      </w:r>
    </w:p>
    <w:p w14:paraId="2A57139B" w14:textId="77777777" w:rsidR="00CE2382" w:rsidRPr="006C389E" w:rsidRDefault="00CE2382" w:rsidP="006C389E">
      <w:pPr>
        <w:pStyle w:val="AmNumberTabs"/>
        <w:widowControl/>
      </w:pPr>
      <w:r w:rsidRPr="006C389E">
        <w:rPr>
          <w:rStyle w:val="HideTWBExt"/>
        </w:rPr>
        <w:t>&lt;AmendB&gt;</w:t>
      </w:r>
      <w:r w:rsidRPr="006C389E">
        <w:t>Enmienda</w:t>
      </w:r>
      <w:r w:rsidRPr="006C389E">
        <w:tab/>
      </w:r>
      <w:r w:rsidRPr="006C389E">
        <w:tab/>
      </w:r>
      <w:r w:rsidRPr="006C389E">
        <w:rPr>
          <w:rStyle w:val="HideTWBExt"/>
        </w:rPr>
        <w:t>&lt;NumAmB&gt;</w:t>
      </w:r>
      <w:r w:rsidRPr="006C389E">
        <w:t>33</w:t>
      </w:r>
      <w:r w:rsidRPr="006C389E">
        <w:rPr>
          <w:rStyle w:val="HideTWBExt"/>
        </w:rPr>
        <w:t>&lt;/NumAmB&gt;</w:t>
      </w:r>
    </w:p>
    <w:p w14:paraId="6997E81D" w14:textId="77777777" w:rsidR="00CE2382" w:rsidRPr="006C389E" w:rsidRDefault="00CE2382" w:rsidP="006C389E">
      <w:pPr>
        <w:pStyle w:val="NormalBold"/>
        <w:widowControl/>
      </w:pPr>
      <w:r w:rsidRPr="006C389E">
        <w:rPr>
          <w:rStyle w:val="HideTWBExt"/>
          <w:b w:val="0"/>
        </w:rPr>
        <w:t>&lt;RepeatBlock-By&gt;&lt;Members&gt;</w:t>
      </w:r>
      <w:r w:rsidRPr="006C389E">
        <w:t>Jan-Christoph Oetjen, Lucia Yar, Veronika Cifrová Ostrihoňová, Sophie Wilmès, Moritz Körner</w:t>
      </w:r>
      <w:r w:rsidRPr="006C389E">
        <w:rPr>
          <w:rStyle w:val="HideTWBExt"/>
          <w:b w:val="0"/>
        </w:rPr>
        <w:t>&lt;/Members&gt;</w:t>
      </w:r>
    </w:p>
    <w:p w14:paraId="03B09354" w14:textId="77777777" w:rsidR="00CE2382" w:rsidRPr="006C389E" w:rsidRDefault="00CE2382" w:rsidP="006C389E">
      <w:pPr>
        <w:pStyle w:val="NormalBold"/>
        <w:widowControl/>
      </w:pPr>
      <w:r w:rsidRPr="006C389E">
        <w:rPr>
          <w:rStyle w:val="HideTWBExt"/>
          <w:b w:val="0"/>
        </w:rPr>
        <w:t>&lt;/RepeatBlock-By&gt;</w:t>
      </w:r>
    </w:p>
    <w:p w14:paraId="2810BB7C" w14:textId="77777777" w:rsidR="00CE2382" w:rsidRPr="006C389E" w:rsidRDefault="00CE2382" w:rsidP="006C389E">
      <w:pPr>
        <w:pStyle w:val="NormalBold"/>
        <w:widowControl/>
      </w:pPr>
      <w:r w:rsidRPr="006C389E">
        <w:rPr>
          <w:rStyle w:val="HideTWBExt"/>
        </w:rPr>
        <w:t>&lt;DocAmend&gt;</w:t>
      </w:r>
      <w:r w:rsidRPr="006C389E">
        <w:t>Propuesta de Reglamento</w:t>
      </w:r>
      <w:r w:rsidRPr="006C389E">
        <w:rPr>
          <w:rStyle w:val="HideTWBExt"/>
        </w:rPr>
        <w:t>&lt;/DocAmend&gt;</w:t>
      </w:r>
    </w:p>
    <w:p w14:paraId="24F53FD7" w14:textId="77777777" w:rsidR="00CE2382" w:rsidRPr="006C389E" w:rsidRDefault="00CE2382" w:rsidP="006C389E">
      <w:pPr>
        <w:pStyle w:val="NormalBold"/>
        <w:widowControl/>
      </w:pPr>
      <w:r w:rsidRPr="006C389E">
        <w:rPr>
          <w:rStyle w:val="HideTWBExt"/>
        </w:rPr>
        <w:t>&lt;Article&gt;</w:t>
      </w:r>
      <w:r w:rsidRPr="006C389E">
        <w:t>Considerando 4</w:t>
      </w:r>
      <w:r w:rsidRPr="006C38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2382" w:rsidRPr="006C389E" w14:paraId="3FDCFCF3" w14:textId="77777777" w:rsidTr="00F10BF8">
        <w:trPr>
          <w:trHeight w:hRule="exact" w:val="240"/>
          <w:jc w:val="center"/>
        </w:trPr>
        <w:tc>
          <w:tcPr>
            <w:tcW w:w="9752" w:type="dxa"/>
            <w:gridSpan w:val="2"/>
            <w:tcBorders>
              <w:top w:val="nil"/>
              <w:left w:val="nil"/>
              <w:bottom w:val="nil"/>
              <w:right w:val="nil"/>
            </w:tcBorders>
          </w:tcPr>
          <w:p w14:paraId="6F9EF2FE" w14:textId="77777777" w:rsidR="00CE2382" w:rsidRPr="006C389E" w:rsidRDefault="00CE2382" w:rsidP="006C389E">
            <w:pPr>
              <w:widowControl/>
            </w:pPr>
          </w:p>
        </w:tc>
      </w:tr>
      <w:tr w:rsidR="00CE2382" w:rsidRPr="006C389E" w14:paraId="5091C6AC" w14:textId="77777777" w:rsidTr="00F10BF8">
        <w:trPr>
          <w:trHeight w:val="240"/>
          <w:jc w:val="center"/>
        </w:trPr>
        <w:tc>
          <w:tcPr>
            <w:tcW w:w="4876" w:type="dxa"/>
            <w:tcBorders>
              <w:top w:val="nil"/>
              <w:left w:val="nil"/>
              <w:bottom w:val="nil"/>
              <w:right w:val="nil"/>
            </w:tcBorders>
          </w:tcPr>
          <w:p w14:paraId="1BE0C7BA" w14:textId="77777777" w:rsidR="00CE2382" w:rsidRPr="006C389E" w:rsidRDefault="00CE2382" w:rsidP="006C389E">
            <w:pPr>
              <w:pStyle w:val="AmColumnHeading"/>
              <w:widowControl/>
            </w:pPr>
            <w:r w:rsidRPr="006C389E">
              <w:t>Texto de la Comisión</w:t>
            </w:r>
          </w:p>
        </w:tc>
        <w:tc>
          <w:tcPr>
            <w:tcW w:w="4876" w:type="dxa"/>
            <w:tcBorders>
              <w:top w:val="nil"/>
              <w:left w:val="nil"/>
              <w:bottom w:val="nil"/>
              <w:right w:val="nil"/>
            </w:tcBorders>
          </w:tcPr>
          <w:p w14:paraId="195AEF0F" w14:textId="77777777" w:rsidR="00CE2382" w:rsidRPr="006C389E" w:rsidRDefault="00CE2382" w:rsidP="006C389E">
            <w:pPr>
              <w:pStyle w:val="AmColumnHeading"/>
              <w:widowControl/>
            </w:pPr>
            <w:r w:rsidRPr="006C389E">
              <w:t>Enmienda</w:t>
            </w:r>
          </w:p>
        </w:tc>
      </w:tr>
      <w:tr w:rsidR="00CE2382" w:rsidRPr="006C389E" w14:paraId="2AF96342" w14:textId="77777777" w:rsidTr="00F10BF8">
        <w:trPr>
          <w:jc w:val="center"/>
        </w:trPr>
        <w:tc>
          <w:tcPr>
            <w:tcW w:w="4876" w:type="dxa"/>
            <w:tcBorders>
              <w:top w:val="nil"/>
              <w:left w:val="nil"/>
              <w:bottom w:val="nil"/>
              <w:right w:val="nil"/>
            </w:tcBorders>
          </w:tcPr>
          <w:p w14:paraId="037FA57B" w14:textId="77777777" w:rsidR="00CE2382" w:rsidRPr="006C389E" w:rsidRDefault="00CE2382" w:rsidP="006C389E">
            <w:pPr>
              <w:pStyle w:val="Normal6a"/>
              <w:widowControl/>
            </w:pPr>
            <w:r w:rsidRPr="006C389E">
              <w:t>(4)</w:t>
            </w:r>
            <w:r w:rsidRPr="006C389E">
              <w:tab/>
              <w:t xml:space="preserve">A fin de </w:t>
            </w:r>
            <w:r w:rsidRPr="006C389E">
              <w:rPr>
                <w:b/>
                <w:i/>
              </w:rPr>
              <w:t>proporcionar a los Estados miembros la flexibilidad necesaria para empezar a utilizar el SES en función de su nivel de preparación</w:t>
            </w:r>
            <w:r w:rsidRPr="006C389E">
              <w:t xml:space="preserve"> y facilitar los ajustes técnicos y operativos al empezar a utilizar el SES, es necesario establecer normas para la entrada en funcionamiento progresiva del Sistema. Para garantizar que estos ajustes reflejen los flujos de viaje potenciales y los picos estacionales, esta entrada en funcionamiento progresiva debe tener una duración de 180 días naturales.</w:t>
            </w:r>
          </w:p>
        </w:tc>
        <w:tc>
          <w:tcPr>
            <w:tcW w:w="4876" w:type="dxa"/>
            <w:tcBorders>
              <w:top w:val="nil"/>
              <w:left w:val="nil"/>
              <w:bottom w:val="nil"/>
              <w:right w:val="nil"/>
            </w:tcBorders>
          </w:tcPr>
          <w:p w14:paraId="52FC0FDD" w14:textId="77777777" w:rsidR="00CE2382" w:rsidRPr="006C389E" w:rsidRDefault="00CE2382" w:rsidP="006C389E">
            <w:pPr>
              <w:pStyle w:val="Normal6a"/>
              <w:widowControl/>
            </w:pPr>
            <w:r w:rsidRPr="006C389E">
              <w:t>(4)</w:t>
            </w:r>
            <w:r w:rsidRPr="006C389E">
              <w:tab/>
              <w:t xml:space="preserve">A fin de </w:t>
            </w:r>
            <w:r w:rsidRPr="006C389E">
              <w:rPr>
                <w:b/>
                <w:i/>
              </w:rPr>
              <w:t>reducir al mínimo el retraso</w:t>
            </w:r>
            <w:r w:rsidRPr="006C389E">
              <w:t xml:space="preserve"> y facilitar los ajustes técnicos y operativos al empezar a utilizar el SES, es necesario establecer normas para la entrada en funcionamiento progresiva del Sistema </w:t>
            </w:r>
            <w:r w:rsidRPr="006C389E">
              <w:rPr>
                <w:b/>
                <w:i/>
              </w:rPr>
              <w:t>con el fin de facilitar su despliegue oportuno en todos los Estados miembros</w:t>
            </w:r>
            <w:r w:rsidRPr="006C389E">
              <w:t>. Para garantizar que estos ajustes reflejen los flujos de viaje potenciales y los picos estacionales, esta entrada en funcionamiento progresiva debe tener una duración de 180 días naturales.</w:t>
            </w:r>
          </w:p>
        </w:tc>
      </w:tr>
    </w:tbl>
    <w:p w14:paraId="3C61A9E0" w14:textId="77777777" w:rsidR="00CE2382" w:rsidRPr="006C389E" w:rsidRDefault="00CE2382" w:rsidP="006C389E">
      <w:pPr>
        <w:pStyle w:val="AmOrLang"/>
        <w:widowControl/>
      </w:pPr>
      <w:r w:rsidRPr="006C389E">
        <w:t xml:space="preserve">Or. </w:t>
      </w:r>
      <w:r w:rsidRPr="006C389E">
        <w:rPr>
          <w:rStyle w:val="HideTWBExt"/>
        </w:rPr>
        <w:t>&lt;Original&gt;</w:t>
      </w:r>
      <w:r w:rsidRPr="006C389E">
        <w:rPr>
          <w:rStyle w:val="HideTWBInt"/>
        </w:rPr>
        <w:t>{EN}</w:t>
      </w:r>
      <w:r w:rsidRPr="006C389E">
        <w:t>en</w:t>
      </w:r>
      <w:r w:rsidRPr="006C389E">
        <w:rPr>
          <w:rStyle w:val="HideTWBExt"/>
        </w:rPr>
        <w:t>&lt;/Original&gt;</w:t>
      </w:r>
    </w:p>
    <w:p w14:paraId="09BEDA7C" w14:textId="77777777" w:rsidR="00CE2382" w:rsidRPr="006C389E" w:rsidRDefault="00CE2382" w:rsidP="006C389E">
      <w:pPr>
        <w:widowControl/>
      </w:pPr>
      <w:r w:rsidRPr="006C389E">
        <w:rPr>
          <w:rStyle w:val="HideTWBExt"/>
        </w:rPr>
        <w:t>&lt;/AmendB&gt;</w:t>
      </w:r>
    </w:p>
    <w:p w14:paraId="33909D3E" w14:textId="77777777" w:rsidR="00CE2382" w:rsidRPr="006C389E" w:rsidRDefault="00CE2382" w:rsidP="006C389E">
      <w:pPr>
        <w:pStyle w:val="AmNumberTabs"/>
        <w:widowControl/>
      </w:pPr>
      <w:r w:rsidRPr="006C389E">
        <w:rPr>
          <w:rStyle w:val="HideTWBExt"/>
        </w:rPr>
        <w:t>&lt;AmendB&gt;</w:t>
      </w:r>
      <w:r w:rsidRPr="006C389E">
        <w:t>Enmienda</w:t>
      </w:r>
      <w:r w:rsidRPr="006C389E">
        <w:tab/>
      </w:r>
      <w:r w:rsidRPr="006C389E">
        <w:tab/>
      </w:r>
      <w:r w:rsidRPr="006C389E">
        <w:rPr>
          <w:rStyle w:val="HideTWBExt"/>
        </w:rPr>
        <w:t>&lt;NumAmB&gt;</w:t>
      </w:r>
      <w:r w:rsidRPr="006C389E">
        <w:t>34</w:t>
      </w:r>
      <w:r w:rsidRPr="006C389E">
        <w:rPr>
          <w:rStyle w:val="HideTWBExt"/>
        </w:rPr>
        <w:t>&lt;/NumAmB&gt;</w:t>
      </w:r>
    </w:p>
    <w:p w14:paraId="4DED2F63" w14:textId="77777777" w:rsidR="00CE2382" w:rsidRPr="006C389E" w:rsidRDefault="00CE2382" w:rsidP="006C389E">
      <w:pPr>
        <w:pStyle w:val="NormalBold"/>
        <w:widowControl/>
      </w:pPr>
      <w:r w:rsidRPr="006C389E">
        <w:rPr>
          <w:rStyle w:val="HideTWBExt"/>
          <w:b w:val="0"/>
        </w:rPr>
        <w:t>&lt;RepeatBlock-By&gt;&lt;Members&gt;</w:t>
      </w:r>
      <w:r w:rsidRPr="006C389E">
        <w:t>Francisco Assis</w:t>
      </w:r>
      <w:r w:rsidRPr="006C389E">
        <w:rPr>
          <w:rStyle w:val="HideTWBExt"/>
          <w:b w:val="0"/>
        </w:rPr>
        <w:t>&lt;/Members&gt;</w:t>
      </w:r>
    </w:p>
    <w:p w14:paraId="1F3FB6F8" w14:textId="77777777" w:rsidR="00CE2382" w:rsidRPr="006C389E" w:rsidRDefault="00CE2382" w:rsidP="006C389E">
      <w:pPr>
        <w:widowControl/>
      </w:pPr>
      <w:r w:rsidRPr="006C389E">
        <w:rPr>
          <w:rStyle w:val="HideTWBExt"/>
        </w:rPr>
        <w:t>&lt;AuNomDe&gt;</w:t>
      </w:r>
      <w:r w:rsidRPr="006C389E">
        <w:rPr>
          <w:rStyle w:val="HideTWBInt"/>
        </w:rPr>
        <w:t>{S&amp;D}</w:t>
      </w:r>
      <w:r w:rsidRPr="006C389E">
        <w:t>en nombre del Grupo S&amp;D</w:t>
      </w:r>
      <w:r w:rsidRPr="006C389E">
        <w:rPr>
          <w:rStyle w:val="HideTWBExt"/>
        </w:rPr>
        <w:t>&lt;/AuNomDe&gt;</w:t>
      </w:r>
    </w:p>
    <w:p w14:paraId="6A5AFEF0" w14:textId="77777777" w:rsidR="00CE2382" w:rsidRPr="006C389E" w:rsidRDefault="00CE2382" w:rsidP="006C389E">
      <w:pPr>
        <w:pStyle w:val="NormalBold"/>
        <w:widowControl/>
      </w:pPr>
      <w:r w:rsidRPr="006C389E">
        <w:rPr>
          <w:rStyle w:val="HideTWBExt"/>
          <w:b w:val="0"/>
        </w:rPr>
        <w:t>&lt;/RepeatBlock-By&gt;</w:t>
      </w:r>
    </w:p>
    <w:p w14:paraId="3FF33BE4" w14:textId="77777777" w:rsidR="00CE2382" w:rsidRPr="006C389E" w:rsidRDefault="00CE2382" w:rsidP="006C389E">
      <w:pPr>
        <w:pStyle w:val="NormalBold"/>
        <w:widowControl/>
      </w:pPr>
      <w:r w:rsidRPr="006C389E">
        <w:rPr>
          <w:rStyle w:val="HideTWBExt"/>
        </w:rPr>
        <w:t>&lt;DocAmend&gt;</w:t>
      </w:r>
      <w:r w:rsidRPr="006C389E">
        <w:t>Propuesta de Reglamento</w:t>
      </w:r>
      <w:r w:rsidRPr="006C389E">
        <w:rPr>
          <w:rStyle w:val="HideTWBExt"/>
        </w:rPr>
        <w:t>&lt;/DocAmend&gt;</w:t>
      </w:r>
    </w:p>
    <w:p w14:paraId="714D7995" w14:textId="77777777" w:rsidR="00CE2382" w:rsidRPr="006C389E" w:rsidRDefault="00CE2382" w:rsidP="006C389E">
      <w:pPr>
        <w:pStyle w:val="NormalBold"/>
        <w:widowControl/>
      </w:pPr>
      <w:r w:rsidRPr="006C389E">
        <w:rPr>
          <w:rStyle w:val="HideTWBExt"/>
        </w:rPr>
        <w:t>&lt;Article&gt;</w:t>
      </w:r>
      <w:r w:rsidRPr="006C389E">
        <w:t>Considerando 4</w:t>
      </w:r>
      <w:r w:rsidRPr="006C38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2382" w:rsidRPr="006C389E" w14:paraId="25594A93" w14:textId="77777777" w:rsidTr="00F10BF8">
        <w:trPr>
          <w:trHeight w:hRule="exact" w:val="240"/>
          <w:jc w:val="center"/>
        </w:trPr>
        <w:tc>
          <w:tcPr>
            <w:tcW w:w="9752" w:type="dxa"/>
            <w:gridSpan w:val="2"/>
            <w:tcBorders>
              <w:top w:val="nil"/>
              <w:left w:val="nil"/>
              <w:bottom w:val="nil"/>
              <w:right w:val="nil"/>
            </w:tcBorders>
          </w:tcPr>
          <w:p w14:paraId="443E4E94" w14:textId="77777777" w:rsidR="00CE2382" w:rsidRPr="006C389E" w:rsidRDefault="00CE2382" w:rsidP="006C389E">
            <w:pPr>
              <w:widowControl/>
            </w:pPr>
          </w:p>
        </w:tc>
      </w:tr>
      <w:tr w:rsidR="00CE2382" w:rsidRPr="006C389E" w14:paraId="07169434" w14:textId="77777777" w:rsidTr="00F10BF8">
        <w:trPr>
          <w:trHeight w:val="240"/>
          <w:jc w:val="center"/>
        </w:trPr>
        <w:tc>
          <w:tcPr>
            <w:tcW w:w="4876" w:type="dxa"/>
            <w:tcBorders>
              <w:top w:val="nil"/>
              <w:left w:val="nil"/>
              <w:bottom w:val="nil"/>
              <w:right w:val="nil"/>
            </w:tcBorders>
          </w:tcPr>
          <w:p w14:paraId="6D8EB5D4" w14:textId="77777777" w:rsidR="00CE2382" w:rsidRPr="006C389E" w:rsidRDefault="00CE2382" w:rsidP="006C389E">
            <w:pPr>
              <w:pStyle w:val="AmColumnHeading"/>
              <w:widowControl/>
            </w:pPr>
            <w:r w:rsidRPr="006C389E">
              <w:t>Texto de la Comisión</w:t>
            </w:r>
          </w:p>
        </w:tc>
        <w:tc>
          <w:tcPr>
            <w:tcW w:w="4876" w:type="dxa"/>
            <w:tcBorders>
              <w:top w:val="nil"/>
              <w:left w:val="nil"/>
              <w:bottom w:val="nil"/>
              <w:right w:val="nil"/>
            </w:tcBorders>
          </w:tcPr>
          <w:p w14:paraId="16E26A59" w14:textId="77777777" w:rsidR="00CE2382" w:rsidRPr="006C389E" w:rsidRDefault="00CE2382" w:rsidP="006C389E">
            <w:pPr>
              <w:pStyle w:val="AmColumnHeading"/>
              <w:widowControl/>
            </w:pPr>
            <w:r w:rsidRPr="006C389E">
              <w:t>Enmienda</w:t>
            </w:r>
          </w:p>
        </w:tc>
      </w:tr>
      <w:tr w:rsidR="00CE2382" w:rsidRPr="006C389E" w14:paraId="77D7C55A" w14:textId="77777777" w:rsidTr="00F10BF8">
        <w:trPr>
          <w:jc w:val="center"/>
        </w:trPr>
        <w:tc>
          <w:tcPr>
            <w:tcW w:w="4876" w:type="dxa"/>
            <w:tcBorders>
              <w:top w:val="nil"/>
              <w:left w:val="nil"/>
              <w:bottom w:val="nil"/>
              <w:right w:val="nil"/>
            </w:tcBorders>
          </w:tcPr>
          <w:p w14:paraId="08404764" w14:textId="77777777" w:rsidR="00CE2382" w:rsidRPr="006C389E" w:rsidRDefault="00CE2382" w:rsidP="006C389E">
            <w:pPr>
              <w:pStyle w:val="Normal6a"/>
              <w:widowControl/>
            </w:pPr>
            <w:r w:rsidRPr="006C389E">
              <w:t>(4)</w:t>
            </w:r>
            <w:r w:rsidRPr="006C389E">
              <w:tab/>
              <w:t xml:space="preserve">A fin de proporcionar a los Estados miembros </w:t>
            </w:r>
            <w:r w:rsidRPr="006C389E">
              <w:rPr>
                <w:b/>
                <w:i/>
              </w:rPr>
              <w:t xml:space="preserve">la </w:t>
            </w:r>
            <w:r w:rsidRPr="006C389E">
              <w:t xml:space="preserve">flexibilidad </w:t>
            </w:r>
            <w:r w:rsidRPr="006C389E">
              <w:rPr>
                <w:b/>
                <w:i/>
              </w:rPr>
              <w:t>necesaria para empezar</w:t>
            </w:r>
            <w:r w:rsidRPr="006C389E">
              <w:t xml:space="preserve"> a utilizar el SES </w:t>
            </w:r>
            <w:r w:rsidRPr="006C389E">
              <w:rPr>
                <w:b/>
                <w:i/>
              </w:rPr>
              <w:t>en función de su nivel de preparación y facilitar</w:t>
            </w:r>
            <w:r w:rsidRPr="006C389E">
              <w:t xml:space="preserve"> los ajustes técnicos y operativos </w:t>
            </w:r>
            <w:r w:rsidRPr="006C389E">
              <w:rPr>
                <w:b/>
                <w:i/>
              </w:rPr>
              <w:t>al empezar a utilizar</w:t>
            </w:r>
            <w:r w:rsidRPr="006C389E">
              <w:t xml:space="preserve"> el SES, es necesario establecer normas para la entrada en funcionamiento progresiva del Sistema. Para garantizar que estos ajustes </w:t>
            </w:r>
            <w:r w:rsidRPr="006C389E">
              <w:rPr>
                <w:b/>
                <w:i/>
              </w:rPr>
              <w:t>reflejen</w:t>
            </w:r>
            <w:r w:rsidRPr="006C389E">
              <w:t xml:space="preserve"> los flujos de viaje potenciales y los picos estacionales, esta entrada en funcionamiento progresiva debe tener una duración de 180 días naturales.</w:t>
            </w:r>
          </w:p>
        </w:tc>
        <w:tc>
          <w:tcPr>
            <w:tcW w:w="4876" w:type="dxa"/>
            <w:tcBorders>
              <w:top w:val="nil"/>
              <w:left w:val="nil"/>
              <w:bottom w:val="nil"/>
              <w:right w:val="nil"/>
            </w:tcBorders>
          </w:tcPr>
          <w:p w14:paraId="24FF7928" w14:textId="77777777" w:rsidR="00CE2382" w:rsidRPr="006C389E" w:rsidRDefault="00CE2382" w:rsidP="006C389E">
            <w:pPr>
              <w:pStyle w:val="Normal6a"/>
              <w:widowControl/>
            </w:pPr>
            <w:r w:rsidRPr="006C389E">
              <w:t>(4)</w:t>
            </w:r>
            <w:r w:rsidRPr="006C389E">
              <w:tab/>
              <w:t xml:space="preserve">A fin de </w:t>
            </w:r>
            <w:r w:rsidRPr="006C389E">
              <w:rPr>
                <w:b/>
                <w:i/>
              </w:rPr>
              <w:t>garantizar una puesta en marcha fluida del SES,</w:t>
            </w:r>
            <w:r w:rsidRPr="006C389E">
              <w:t xml:space="preserve"> proporcionar a los Estados miembros </w:t>
            </w:r>
            <w:r w:rsidRPr="006C389E">
              <w:rPr>
                <w:b/>
                <w:i/>
              </w:rPr>
              <w:t>un cierto nivel de</w:t>
            </w:r>
            <w:r w:rsidRPr="006C389E">
              <w:t xml:space="preserve"> flexibilidad </w:t>
            </w:r>
            <w:r w:rsidRPr="006C389E">
              <w:rPr>
                <w:b/>
                <w:i/>
              </w:rPr>
              <w:t>cuando empiecen</w:t>
            </w:r>
            <w:r w:rsidRPr="006C389E">
              <w:t xml:space="preserve"> a utilizar el SES </w:t>
            </w:r>
            <w:r w:rsidRPr="006C389E">
              <w:rPr>
                <w:b/>
                <w:i/>
              </w:rPr>
              <w:t>y permitir</w:t>
            </w:r>
            <w:r w:rsidRPr="006C389E">
              <w:t xml:space="preserve"> los ajustes técnicos y operativos </w:t>
            </w:r>
            <w:r w:rsidRPr="006C389E">
              <w:rPr>
                <w:b/>
                <w:i/>
              </w:rPr>
              <w:t>una vez que</w:t>
            </w:r>
            <w:r w:rsidRPr="006C389E">
              <w:t xml:space="preserve"> el SES </w:t>
            </w:r>
            <w:r w:rsidRPr="006C389E">
              <w:rPr>
                <w:b/>
                <w:i/>
              </w:rPr>
              <w:t>se encuentre en funcionamiento</w:t>
            </w:r>
            <w:r w:rsidRPr="006C389E">
              <w:t xml:space="preserve">, es necesario establecer normas para la puesta en marcha progresiva del Sistema. Para garantizar que estos ajustes </w:t>
            </w:r>
            <w:r w:rsidRPr="006C389E">
              <w:rPr>
                <w:b/>
                <w:i/>
              </w:rPr>
              <w:t>tengan en cuenta</w:t>
            </w:r>
            <w:r w:rsidRPr="006C389E">
              <w:t xml:space="preserve"> los flujos de viaje potenciales y los picos estacionales, esta entrada en funcionamiento progresiva debe tener una duración de 180 días naturales.</w:t>
            </w:r>
          </w:p>
        </w:tc>
      </w:tr>
    </w:tbl>
    <w:p w14:paraId="2BBAF506" w14:textId="77777777" w:rsidR="00CE2382" w:rsidRPr="006C389E" w:rsidRDefault="00CE2382" w:rsidP="006C389E">
      <w:pPr>
        <w:pStyle w:val="AmOrLang"/>
        <w:widowControl/>
      </w:pPr>
      <w:r w:rsidRPr="006C389E">
        <w:t xml:space="preserve">Or. </w:t>
      </w:r>
      <w:r w:rsidRPr="006C389E">
        <w:rPr>
          <w:rStyle w:val="HideTWBExt"/>
        </w:rPr>
        <w:t>&lt;Original&gt;</w:t>
      </w:r>
      <w:r w:rsidRPr="006C389E">
        <w:rPr>
          <w:rStyle w:val="HideTWBInt"/>
        </w:rPr>
        <w:t>{EN}</w:t>
      </w:r>
      <w:r w:rsidRPr="006C389E">
        <w:t>en</w:t>
      </w:r>
      <w:r w:rsidRPr="006C389E">
        <w:rPr>
          <w:rStyle w:val="HideTWBExt"/>
        </w:rPr>
        <w:t>&lt;/Original&gt;</w:t>
      </w:r>
    </w:p>
    <w:p w14:paraId="3E56AD3D" w14:textId="77777777" w:rsidR="00CE2382" w:rsidRPr="006C389E" w:rsidRDefault="00CE2382" w:rsidP="006C389E">
      <w:pPr>
        <w:widowControl/>
      </w:pPr>
      <w:r w:rsidRPr="006C389E">
        <w:rPr>
          <w:rStyle w:val="HideTWBExt"/>
        </w:rPr>
        <w:t>&lt;/AmendB&gt;</w:t>
      </w:r>
    </w:p>
    <w:p w14:paraId="4EC88CAD" w14:textId="77777777" w:rsidR="00CE2382" w:rsidRPr="006C389E" w:rsidRDefault="00CE2382" w:rsidP="006C389E">
      <w:pPr>
        <w:pStyle w:val="AmNumberTabs"/>
        <w:widowControl/>
      </w:pPr>
      <w:r w:rsidRPr="006C389E">
        <w:rPr>
          <w:rStyle w:val="HideTWBExt"/>
        </w:rPr>
        <w:t>&lt;AmendB&gt;</w:t>
      </w:r>
      <w:r w:rsidRPr="006C389E">
        <w:t>Enmienda</w:t>
      </w:r>
      <w:r w:rsidRPr="006C389E">
        <w:tab/>
      </w:r>
      <w:r w:rsidRPr="006C389E">
        <w:tab/>
      </w:r>
      <w:r w:rsidRPr="006C389E">
        <w:rPr>
          <w:rStyle w:val="HideTWBExt"/>
        </w:rPr>
        <w:t>&lt;NumAmB&gt;</w:t>
      </w:r>
      <w:r w:rsidRPr="006C389E">
        <w:t>35</w:t>
      </w:r>
      <w:r w:rsidRPr="006C389E">
        <w:rPr>
          <w:rStyle w:val="HideTWBExt"/>
        </w:rPr>
        <w:t>&lt;/NumAmB&gt;</w:t>
      </w:r>
    </w:p>
    <w:p w14:paraId="7EC998F1" w14:textId="77777777" w:rsidR="00CE2382" w:rsidRPr="006C389E" w:rsidRDefault="00CE2382" w:rsidP="006C389E">
      <w:pPr>
        <w:pStyle w:val="NormalBold"/>
        <w:widowControl/>
      </w:pPr>
      <w:r w:rsidRPr="006C389E">
        <w:rPr>
          <w:rStyle w:val="HideTWBExt"/>
          <w:b w:val="0"/>
        </w:rPr>
        <w:t>&lt;RepeatBlock-By&gt;&lt;Members&gt;</w:t>
      </w:r>
      <w:r w:rsidRPr="006C389E">
        <w:t>Erik Marquardt</w:t>
      </w:r>
      <w:r w:rsidRPr="006C389E">
        <w:rPr>
          <w:rStyle w:val="HideTWBExt"/>
          <w:b w:val="0"/>
        </w:rPr>
        <w:t>&lt;/Members&gt;</w:t>
      </w:r>
    </w:p>
    <w:p w14:paraId="16FD5C6D" w14:textId="77777777" w:rsidR="00CE2382" w:rsidRPr="006C389E" w:rsidRDefault="00CE2382" w:rsidP="006C389E">
      <w:pPr>
        <w:pStyle w:val="NormalBold"/>
        <w:widowControl/>
      </w:pPr>
      <w:r w:rsidRPr="006C389E">
        <w:rPr>
          <w:rStyle w:val="HideTWBExt"/>
          <w:b w:val="0"/>
        </w:rPr>
        <w:t>&lt;/RepeatBlock-By&gt;</w:t>
      </w:r>
    </w:p>
    <w:p w14:paraId="10CF7347" w14:textId="77777777" w:rsidR="00CE2382" w:rsidRPr="006C389E" w:rsidRDefault="00CE2382" w:rsidP="006C389E">
      <w:pPr>
        <w:pStyle w:val="NormalBold"/>
        <w:widowControl/>
      </w:pPr>
      <w:r w:rsidRPr="006C389E">
        <w:rPr>
          <w:rStyle w:val="HideTWBExt"/>
        </w:rPr>
        <w:t>&lt;DocAmend&gt;</w:t>
      </w:r>
      <w:r w:rsidRPr="006C389E">
        <w:t>Propuesta de Reglamento</w:t>
      </w:r>
      <w:r w:rsidRPr="006C389E">
        <w:rPr>
          <w:rStyle w:val="HideTWBExt"/>
        </w:rPr>
        <w:t>&lt;/DocAmend&gt;</w:t>
      </w:r>
    </w:p>
    <w:p w14:paraId="01862EAF" w14:textId="77777777" w:rsidR="00CE2382" w:rsidRPr="006C389E" w:rsidRDefault="00CE2382" w:rsidP="006C389E">
      <w:pPr>
        <w:pStyle w:val="NormalBold"/>
        <w:widowControl/>
      </w:pPr>
      <w:r w:rsidRPr="006C389E">
        <w:rPr>
          <w:rStyle w:val="HideTWBExt"/>
        </w:rPr>
        <w:t>&lt;Article&gt;</w:t>
      </w:r>
      <w:r w:rsidRPr="006C389E">
        <w:t>Considerando 5</w:t>
      </w:r>
      <w:r w:rsidRPr="006C38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2382" w:rsidRPr="006C389E" w14:paraId="5132D81B" w14:textId="77777777" w:rsidTr="00F10BF8">
        <w:trPr>
          <w:trHeight w:hRule="exact" w:val="240"/>
          <w:jc w:val="center"/>
        </w:trPr>
        <w:tc>
          <w:tcPr>
            <w:tcW w:w="9752" w:type="dxa"/>
            <w:gridSpan w:val="2"/>
            <w:tcBorders>
              <w:top w:val="nil"/>
              <w:left w:val="nil"/>
              <w:bottom w:val="nil"/>
              <w:right w:val="nil"/>
            </w:tcBorders>
          </w:tcPr>
          <w:p w14:paraId="13B9926B" w14:textId="77777777" w:rsidR="00CE2382" w:rsidRPr="006C389E" w:rsidRDefault="00CE2382" w:rsidP="006C389E">
            <w:pPr>
              <w:widowControl/>
            </w:pPr>
          </w:p>
        </w:tc>
      </w:tr>
      <w:tr w:rsidR="00CE2382" w:rsidRPr="006C389E" w14:paraId="6B5BD18B" w14:textId="77777777" w:rsidTr="00F10BF8">
        <w:trPr>
          <w:trHeight w:val="240"/>
          <w:jc w:val="center"/>
        </w:trPr>
        <w:tc>
          <w:tcPr>
            <w:tcW w:w="4876" w:type="dxa"/>
            <w:tcBorders>
              <w:top w:val="nil"/>
              <w:left w:val="nil"/>
              <w:bottom w:val="nil"/>
              <w:right w:val="nil"/>
            </w:tcBorders>
          </w:tcPr>
          <w:p w14:paraId="269962DB" w14:textId="77777777" w:rsidR="00CE2382" w:rsidRPr="006C389E" w:rsidRDefault="00CE2382" w:rsidP="006C389E">
            <w:pPr>
              <w:pStyle w:val="AmColumnHeading"/>
              <w:widowControl/>
            </w:pPr>
            <w:r w:rsidRPr="006C389E">
              <w:t>Texto de la Comisión</w:t>
            </w:r>
          </w:p>
        </w:tc>
        <w:tc>
          <w:tcPr>
            <w:tcW w:w="4876" w:type="dxa"/>
            <w:tcBorders>
              <w:top w:val="nil"/>
              <w:left w:val="nil"/>
              <w:bottom w:val="nil"/>
              <w:right w:val="nil"/>
            </w:tcBorders>
          </w:tcPr>
          <w:p w14:paraId="65724206" w14:textId="77777777" w:rsidR="00CE2382" w:rsidRPr="006C389E" w:rsidRDefault="00CE2382" w:rsidP="006C389E">
            <w:pPr>
              <w:pStyle w:val="AmColumnHeading"/>
              <w:widowControl/>
            </w:pPr>
            <w:r w:rsidRPr="006C389E">
              <w:t>Enmienda</w:t>
            </w:r>
          </w:p>
        </w:tc>
      </w:tr>
      <w:tr w:rsidR="00CE2382" w:rsidRPr="006C389E" w14:paraId="3205255E" w14:textId="77777777" w:rsidTr="00F10BF8">
        <w:trPr>
          <w:jc w:val="center"/>
        </w:trPr>
        <w:tc>
          <w:tcPr>
            <w:tcW w:w="4876" w:type="dxa"/>
            <w:tcBorders>
              <w:top w:val="nil"/>
              <w:left w:val="nil"/>
              <w:bottom w:val="nil"/>
              <w:right w:val="nil"/>
            </w:tcBorders>
          </w:tcPr>
          <w:p w14:paraId="3C82BAE1" w14:textId="77777777" w:rsidR="00CE2382" w:rsidRPr="006C389E" w:rsidRDefault="00CE2382" w:rsidP="006C389E">
            <w:pPr>
              <w:pStyle w:val="Normal6a"/>
              <w:widowControl/>
            </w:pPr>
            <w:r w:rsidRPr="006C389E">
              <w:t>(5)</w:t>
            </w:r>
            <w:r w:rsidRPr="006C389E">
              <w:tab/>
              <w:t>Por lo tanto, para permitir una entrada en funcionamiento progresiva del SES, es necesario establecer excepciones a determinadas disposiciones del Reglamento (UE) 2017/2226 y del Reglamento (UE) 2016/399 del Parlamento Europeo y del Consejo</w:t>
            </w:r>
            <w:r w:rsidRPr="006C389E">
              <w:rPr>
                <w:vertAlign w:val="superscript"/>
              </w:rPr>
              <w:t>3</w:t>
            </w:r>
            <w:r w:rsidRPr="006C389E">
              <w:t xml:space="preserve"> («Código de fronteras Schengen»). Otras normas establecidas en el Reglamento (UE) 2017/2226 que no se ven afectadas por el presente Reglamento se aplicarán con arreglo a lo dispuesto en dicho Reglamento. </w:t>
            </w:r>
            <w:r w:rsidRPr="006C389E">
              <w:rPr>
                <w:b/>
                <w:i/>
              </w:rPr>
              <w:t>En particular, los datos registrados en el SES durante la entrada en funcionamiento progresiva se ajustan a las normas establecidas en el Reglamento (UE) 2017/2226 y se consideran fiables y exactos.</w:t>
            </w:r>
          </w:p>
        </w:tc>
        <w:tc>
          <w:tcPr>
            <w:tcW w:w="4876" w:type="dxa"/>
            <w:tcBorders>
              <w:top w:val="nil"/>
              <w:left w:val="nil"/>
              <w:bottom w:val="nil"/>
              <w:right w:val="nil"/>
            </w:tcBorders>
          </w:tcPr>
          <w:p w14:paraId="7E482D77" w14:textId="77777777" w:rsidR="00CE2382" w:rsidRPr="006C389E" w:rsidRDefault="00CE2382" w:rsidP="006C389E">
            <w:pPr>
              <w:pStyle w:val="Normal6a"/>
              <w:widowControl/>
            </w:pPr>
            <w:r w:rsidRPr="006C389E">
              <w:t>(5)</w:t>
            </w:r>
            <w:r w:rsidRPr="006C389E">
              <w:tab/>
              <w:t>Por lo tanto, para permitir una entrada en funcionamiento progresiva del SES, es necesario establecer excepciones a determinadas disposiciones del Reglamento (UE) 2017/2226 y del Reglamento (UE) 2016/399 del Parlamento Europeo y del Consejo</w:t>
            </w:r>
            <w:r w:rsidRPr="006C389E">
              <w:rPr>
                <w:vertAlign w:val="superscript"/>
              </w:rPr>
              <w:t>3</w:t>
            </w:r>
            <w:r w:rsidRPr="006C389E">
              <w:t xml:space="preserve"> («Código de fronteras Schengen»). Otras normas establecidas en el Reglamento (UE) 2017/2226 que no se ven afectadas por el presente Reglamento se aplicarán con arreglo a lo dispuesto en dicho Reglamento. </w:t>
            </w:r>
          </w:p>
        </w:tc>
      </w:tr>
      <w:tr w:rsidR="00CE2382" w:rsidRPr="006C389E" w14:paraId="2385C704" w14:textId="77777777" w:rsidTr="00F10BF8">
        <w:trPr>
          <w:jc w:val="center"/>
        </w:trPr>
        <w:tc>
          <w:tcPr>
            <w:tcW w:w="4876" w:type="dxa"/>
            <w:tcBorders>
              <w:top w:val="nil"/>
              <w:left w:val="nil"/>
              <w:bottom w:val="nil"/>
              <w:right w:val="nil"/>
            </w:tcBorders>
          </w:tcPr>
          <w:p w14:paraId="0A7759CC" w14:textId="77777777" w:rsidR="00CE2382" w:rsidRPr="006C389E" w:rsidRDefault="00CE2382" w:rsidP="006C389E">
            <w:pPr>
              <w:pStyle w:val="Normal6a"/>
              <w:widowControl/>
            </w:pPr>
            <w:r w:rsidRPr="006C389E">
              <w:rPr>
                <w:b/>
                <w:i/>
              </w:rPr>
              <w:t>_________________</w:t>
            </w:r>
          </w:p>
        </w:tc>
        <w:tc>
          <w:tcPr>
            <w:tcW w:w="4876" w:type="dxa"/>
            <w:tcBorders>
              <w:top w:val="nil"/>
              <w:left w:val="nil"/>
              <w:bottom w:val="nil"/>
              <w:right w:val="nil"/>
            </w:tcBorders>
          </w:tcPr>
          <w:p w14:paraId="1FBCA800" w14:textId="77777777" w:rsidR="00CE2382" w:rsidRPr="006C389E" w:rsidRDefault="00CE2382" w:rsidP="006C389E">
            <w:pPr>
              <w:pStyle w:val="Normal6a"/>
              <w:widowControl/>
            </w:pPr>
            <w:r w:rsidRPr="006C389E">
              <w:rPr>
                <w:b/>
                <w:i/>
              </w:rPr>
              <w:t>_________________</w:t>
            </w:r>
          </w:p>
        </w:tc>
      </w:tr>
      <w:tr w:rsidR="00CE2382" w:rsidRPr="006C389E" w14:paraId="3BB77436" w14:textId="77777777" w:rsidTr="00F10BF8">
        <w:trPr>
          <w:jc w:val="center"/>
        </w:trPr>
        <w:tc>
          <w:tcPr>
            <w:tcW w:w="4876" w:type="dxa"/>
            <w:tcBorders>
              <w:top w:val="nil"/>
              <w:left w:val="nil"/>
              <w:bottom w:val="nil"/>
              <w:right w:val="nil"/>
            </w:tcBorders>
          </w:tcPr>
          <w:p w14:paraId="5E30B513" w14:textId="77777777" w:rsidR="00CE2382" w:rsidRPr="006C389E" w:rsidRDefault="00CE2382" w:rsidP="006C389E">
            <w:pPr>
              <w:pStyle w:val="Normal6a"/>
              <w:widowControl/>
            </w:pPr>
            <w:r w:rsidRPr="006C389E">
              <w:rPr>
                <w:vertAlign w:val="superscript"/>
              </w:rPr>
              <w:t>3</w:t>
            </w:r>
            <w:r w:rsidRPr="006C389E">
              <w:t xml:space="preserve"> Reglamento (UE) 2016/399 del Parlamento Europeo y del Consejo, de 9 de marzo de 2016, por el que se establece un Código de normas de la Unión para el cruce de personas por las fronteras (Código de fronteras Schengen) (DO L 77 de 23.3.2016, p. 1, ELI: http://data.europa.eu/eli/reg/2016/399/oj).</w:t>
            </w:r>
          </w:p>
        </w:tc>
        <w:tc>
          <w:tcPr>
            <w:tcW w:w="4876" w:type="dxa"/>
            <w:tcBorders>
              <w:top w:val="nil"/>
              <w:left w:val="nil"/>
              <w:bottom w:val="nil"/>
              <w:right w:val="nil"/>
            </w:tcBorders>
          </w:tcPr>
          <w:p w14:paraId="0D9F84D4" w14:textId="77777777" w:rsidR="00CE2382" w:rsidRPr="006C389E" w:rsidRDefault="00CE2382" w:rsidP="006C389E">
            <w:pPr>
              <w:pStyle w:val="Normal6a"/>
              <w:widowControl/>
            </w:pPr>
            <w:r w:rsidRPr="006C389E">
              <w:rPr>
                <w:vertAlign w:val="superscript"/>
              </w:rPr>
              <w:t>3</w:t>
            </w:r>
            <w:r w:rsidRPr="006C389E">
              <w:t xml:space="preserve"> Reglamento (UE) 2016/399 del Parlamento Europeo y del Consejo, de 9 de marzo de 2016, por el que se establece un Código de normas de la Unión para el cruce de personas por las fronteras (Código de fronteras Schengen) (DO L 77 de 23.3.2016, p. 1, ELI: http://data.europa.eu/eli/reg/2016/399/oj).</w:t>
            </w:r>
          </w:p>
        </w:tc>
      </w:tr>
    </w:tbl>
    <w:p w14:paraId="07F20221" w14:textId="77777777" w:rsidR="00CE2382" w:rsidRPr="006C389E" w:rsidRDefault="00CE2382" w:rsidP="006C389E">
      <w:pPr>
        <w:pStyle w:val="AmOrLang"/>
        <w:widowControl/>
      </w:pPr>
      <w:r w:rsidRPr="006C389E">
        <w:t xml:space="preserve">Or. </w:t>
      </w:r>
      <w:r w:rsidRPr="006C389E">
        <w:rPr>
          <w:rStyle w:val="HideTWBExt"/>
        </w:rPr>
        <w:t>&lt;Original&gt;</w:t>
      </w:r>
      <w:r w:rsidRPr="006C389E">
        <w:rPr>
          <w:rStyle w:val="HideTWBInt"/>
        </w:rPr>
        <w:t>{EN}</w:t>
      </w:r>
      <w:r w:rsidRPr="006C389E">
        <w:t>en</w:t>
      </w:r>
      <w:r w:rsidRPr="006C389E">
        <w:rPr>
          <w:rStyle w:val="HideTWBExt"/>
        </w:rPr>
        <w:t>&lt;/Original&gt;</w:t>
      </w:r>
    </w:p>
    <w:p w14:paraId="6A485C8A" w14:textId="77777777" w:rsidR="00CE2382" w:rsidRPr="006C389E" w:rsidRDefault="00CE2382" w:rsidP="006C389E">
      <w:pPr>
        <w:widowControl/>
      </w:pPr>
      <w:r w:rsidRPr="006C389E">
        <w:rPr>
          <w:rStyle w:val="HideTWBExt"/>
        </w:rPr>
        <w:t>&lt;/AmendB&gt;</w:t>
      </w:r>
    </w:p>
    <w:p w14:paraId="3C4D5BDF" w14:textId="77777777" w:rsidR="00CE2382" w:rsidRPr="006C389E" w:rsidRDefault="00CE2382" w:rsidP="006C389E">
      <w:pPr>
        <w:pStyle w:val="AmNumberTabs"/>
        <w:widowControl/>
      </w:pPr>
      <w:r w:rsidRPr="006C389E">
        <w:rPr>
          <w:rStyle w:val="HideTWBExt"/>
        </w:rPr>
        <w:t>&lt;AmendB&gt;</w:t>
      </w:r>
      <w:r w:rsidRPr="006C389E">
        <w:t>Enmienda</w:t>
      </w:r>
      <w:r w:rsidRPr="006C389E">
        <w:tab/>
      </w:r>
      <w:r w:rsidRPr="006C389E">
        <w:tab/>
      </w:r>
      <w:r w:rsidRPr="006C389E">
        <w:rPr>
          <w:rStyle w:val="HideTWBExt"/>
        </w:rPr>
        <w:t>&lt;NumAmB&gt;</w:t>
      </w:r>
      <w:r w:rsidRPr="006C389E">
        <w:t>36</w:t>
      </w:r>
      <w:r w:rsidRPr="006C389E">
        <w:rPr>
          <w:rStyle w:val="HideTWBExt"/>
        </w:rPr>
        <w:t>&lt;/NumAmB&gt;</w:t>
      </w:r>
    </w:p>
    <w:p w14:paraId="7ECA3CD8" w14:textId="77777777" w:rsidR="00CE2382" w:rsidRPr="006C389E" w:rsidRDefault="00CE2382" w:rsidP="006C389E">
      <w:pPr>
        <w:pStyle w:val="NormalBold"/>
        <w:widowControl/>
      </w:pPr>
      <w:r w:rsidRPr="006C389E">
        <w:rPr>
          <w:rStyle w:val="HideTWBExt"/>
          <w:b w:val="0"/>
        </w:rPr>
        <w:t>&lt;RepeatBlock-By&gt;&lt;Members&gt;</w:t>
      </w:r>
      <w:r w:rsidRPr="006C389E">
        <w:t>Özlem Demirel</w:t>
      </w:r>
      <w:r w:rsidRPr="006C389E">
        <w:rPr>
          <w:rStyle w:val="HideTWBExt"/>
          <w:b w:val="0"/>
        </w:rPr>
        <w:t>&lt;/Members&gt;</w:t>
      </w:r>
    </w:p>
    <w:p w14:paraId="2F8D2B92" w14:textId="77777777" w:rsidR="00CE2382" w:rsidRPr="006C389E" w:rsidRDefault="00CE2382" w:rsidP="006C389E">
      <w:pPr>
        <w:pStyle w:val="NormalBold"/>
        <w:widowControl/>
      </w:pPr>
      <w:r w:rsidRPr="006C389E">
        <w:rPr>
          <w:rStyle w:val="HideTWBExt"/>
          <w:b w:val="0"/>
        </w:rPr>
        <w:t>&lt;/RepeatBlock-By&gt;</w:t>
      </w:r>
    </w:p>
    <w:p w14:paraId="55CD58AE" w14:textId="77777777" w:rsidR="00CE2382" w:rsidRPr="006C389E" w:rsidRDefault="00CE2382" w:rsidP="006C389E">
      <w:pPr>
        <w:pStyle w:val="NormalBold"/>
        <w:widowControl/>
      </w:pPr>
      <w:r w:rsidRPr="006C389E">
        <w:rPr>
          <w:rStyle w:val="HideTWBExt"/>
        </w:rPr>
        <w:t>&lt;DocAmend&gt;</w:t>
      </w:r>
      <w:r w:rsidRPr="006C389E">
        <w:t>Propuesta de Reglamento</w:t>
      </w:r>
      <w:r w:rsidRPr="006C389E">
        <w:rPr>
          <w:rStyle w:val="HideTWBExt"/>
        </w:rPr>
        <w:t>&lt;/DocAmend&gt;</w:t>
      </w:r>
    </w:p>
    <w:p w14:paraId="41CFE07B" w14:textId="77777777" w:rsidR="00CE2382" w:rsidRPr="006C389E" w:rsidRDefault="00CE2382" w:rsidP="006C389E">
      <w:pPr>
        <w:pStyle w:val="NormalBold"/>
        <w:widowControl/>
      </w:pPr>
      <w:r w:rsidRPr="006C389E">
        <w:rPr>
          <w:rStyle w:val="HideTWBExt"/>
        </w:rPr>
        <w:t>&lt;Article&gt;</w:t>
      </w:r>
      <w:r w:rsidRPr="006C389E">
        <w:t>Considerando 5</w:t>
      </w:r>
      <w:r w:rsidRPr="006C38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2382" w:rsidRPr="006C389E" w14:paraId="5D15C1C0" w14:textId="77777777" w:rsidTr="00F10BF8">
        <w:trPr>
          <w:trHeight w:hRule="exact" w:val="240"/>
          <w:jc w:val="center"/>
        </w:trPr>
        <w:tc>
          <w:tcPr>
            <w:tcW w:w="9752" w:type="dxa"/>
            <w:gridSpan w:val="2"/>
            <w:tcBorders>
              <w:top w:val="nil"/>
              <w:left w:val="nil"/>
              <w:bottom w:val="nil"/>
              <w:right w:val="nil"/>
            </w:tcBorders>
          </w:tcPr>
          <w:p w14:paraId="5EE39D48" w14:textId="77777777" w:rsidR="00CE2382" w:rsidRPr="006C389E" w:rsidRDefault="00CE2382" w:rsidP="006C389E">
            <w:pPr>
              <w:widowControl/>
            </w:pPr>
          </w:p>
        </w:tc>
      </w:tr>
      <w:tr w:rsidR="00CE2382" w:rsidRPr="006C389E" w14:paraId="32809CC0" w14:textId="77777777" w:rsidTr="00F10BF8">
        <w:trPr>
          <w:trHeight w:val="240"/>
          <w:jc w:val="center"/>
        </w:trPr>
        <w:tc>
          <w:tcPr>
            <w:tcW w:w="4876" w:type="dxa"/>
            <w:tcBorders>
              <w:top w:val="nil"/>
              <w:left w:val="nil"/>
              <w:bottom w:val="nil"/>
              <w:right w:val="nil"/>
            </w:tcBorders>
          </w:tcPr>
          <w:p w14:paraId="26B6C07D" w14:textId="77777777" w:rsidR="00CE2382" w:rsidRPr="006C389E" w:rsidRDefault="00CE2382" w:rsidP="006C389E">
            <w:pPr>
              <w:pStyle w:val="AmColumnHeading"/>
              <w:widowControl/>
            </w:pPr>
            <w:r w:rsidRPr="006C389E">
              <w:t>Texto de la Comisión</w:t>
            </w:r>
          </w:p>
        </w:tc>
        <w:tc>
          <w:tcPr>
            <w:tcW w:w="4876" w:type="dxa"/>
            <w:tcBorders>
              <w:top w:val="nil"/>
              <w:left w:val="nil"/>
              <w:bottom w:val="nil"/>
              <w:right w:val="nil"/>
            </w:tcBorders>
          </w:tcPr>
          <w:p w14:paraId="4C0337CD" w14:textId="77777777" w:rsidR="00CE2382" w:rsidRPr="006C389E" w:rsidRDefault="00CE2382" w:rsidP="006C389E">
            <w:pPr>
              <w:pStyle w:val="AmColumnHeading"/>
              <w:widowControl/>
            </w:pPr>
            <w:r w:rsidRPr="006C389E">
              <w:t>Enmienda</w:t>
            </w:r>
          </w:p>
        </w:tc>
      </w:tr>
      <w:tr w:rsidR="00CE2382" w:rsidRPr="006C389E" w14:paraId="216F07EF" w14:textId="77777777" w:rsidTr="00F10BF8">
        <w:trPr>
          <w:jc w:val="center"/>
        </w:trPr>
        <w:tc>
          <w:tcPr>
            <w:tcW w:w="4876" w:type="dxa"/>
            <w:tcBorders>
              <w:top w:val="nil"/>
              <w:left w:val="nil"/>
              <w:bottom w:val="nil"/>
              <w:right w:val="nil"/>
            </w:tcBorders>
          </w:tcPr>
          <w:p w14:paraId="0B0A2D19" w14:textId="77777777" w:rsidR="00CE2382" w:rsidRPr="006C389E" w:rsidRDefault="00CE2382" w:rsidP="006C389E">
            <w:pPr>
              <w:pStyle w:val="Normal6a"/>
              <w:widowControl/>
            </w:pPr>
            <w:r w:rsidRPr="006C389E">
              <w:t>(5)</w:t>
            </w:r>
            <w:r w:rsidRPr="006C389E">
              <w:tab/>
              <w:t>Por lo tanto, para permitir una entrada en funcionamiento progresiva del SES, es necesario establecer excepciones a determinadas disposiciones del Reglamento (UE) 2017/2226 y del Reglamento (UE) 2016/399 del Parlamento Europeo y del Consejo</w:t>
            </w:r>
            <w:r w:rsidRPr="006C389E">
              <w:rPr>
                <w:vertAlign w:val="superscript"/>
              </w:rPr>
              <w:t>3</w:t>
            </w:r>
            <w:r w:rsidRPr="006C389E">
              <w:t xml:space="preserve"> («Código de fronteras Schengen»). Otras normas establecidas en el Reglamento (UE) 2017/2226 que no se ven afectadas por el presente Reglamento se aplicarán con arreglo a lo dispuesto en dicho Reglamento. </w:t>
            </w:r>
            <w:r w:rsidRPr="006C389E">
              <w:rPr>
                <w:b/>
                <w:i/>
              </w:rPr>
              <w:t>En particular, los datos registrados en el SES durante la entrada en funcionamiento progresiva se ajustan a las normas establecidas en el Reglamento (UE) 2017/2226 y se consideran fiables y exactos.</w:t>
            </w:r>
          </w:p>
        </w:tc>
        <w:tc>
          <w:tcPr>
            <w:tcW w:w="4876" w:type="dxa"/>
            <w:tcBorders>
              <w:top w:val="nil"/>
              <w:left w:val="nil"/>
              <w:bottom w:val="nil"/>
              <w:right w:val="nil"/>
            </w:tcBorders>
          </w:tcPr>
          <w:p w14:paraId="2070C62A" w14:textId="77777777" w:rsidR="00CE2382" w:rsidRPr="006C389E" w:rsidRDefault="00CE2382" w:rsidP="006C389E">
            <w:pPr>
              <w:pStyle w:val="Normal6a"/>
              <w:widowControl/>
            </w:pPr>
            <w:r w:rsidRPr="006C389E">
              <w:t>(5)</w:t>
            </w:r>
            <w:r w:rsidRPr="006C389E">
              <w:tab/>
              <w:t>Por lo tanto, para permitir una entrada en funcionamiento progresiva del SES, es necesario establecer excepciones a determinadas disposiciones del Reglamento (UE) 2017/2226 y del Reglamento (UE) 2016/399 del Parlamento Europeo y del Consejo</w:t>
            </w:r>
            <w:r w:rsidRPr="006C389E">
              <w:rPr>
                <w:vertAlign w:val="superscript"/>
              </w:rPr>
              <w:t>3</w:t>
            </w:r>
            <w:r w:rsidRPr="006C389E">
              <w:t xml:space="preserve"> («Código de fronteras Schengen»). Otras normas establecidas en el Reglamento (UE) 2017/2226 que no se ven afectadas por el presente Reglamento se aplicarán con arreglo a lo dispuesto en dicho Reglamento. </w:t>
            </w:r>
          </w:p>
        </w:tc>
      </w:tr>
      <w:tr w:rsidR="00CE2382" w:rsidRPr="006C389E" w14:paraId="427474E0" w14:textId="77777777" w:rsidTr="00F10BF8">
        <w:trPr>
          <w:jc w:val="center"/>
        </w:trPr>
        <w:tc>
          <w:tcPr>
            <w:tcW w:w="4876" w:type="dxa"/>
            <w:tcBorders>
              <w:top w:val="nil"/>
              <w:left w:val="nil"/>
              <w:bottom w:val="nil"/>
              <w:right w:val="nil"/>
            </w:tcBorders>
          </w:tcPr>
          <w:p w14:paraId="3B902B06" w14:textId="77777777" w:rsidR="00CE2382" w:rsidRPr="006C389E" w:rsidRDefault="00CE2382" w:rsidP="006C389E">
            <w:pPr>
              <w:pStyle w:val="Normal6a"/>
              <w:widowControl/>
            </w:pPr>
            <w:r w:rsidRPr="006C389E">
              <w:rPr>
                <w:b/>
                <w:i/>
              </w:rPr>
              <w:t>_________________</w:t>
            </w:r>
          </w:p>
        </w:tc>
        <w:tc>
          <w:tcPr>
            <w:tcW w:w="4876" w:type="dxa"/>
            <w:tcBorders>
              <w:top w:val="nil"/>
              <w:left w:val="nil"/>
              <w:bottom w:val="nil"/>
              <w:right w:val="nil"/>
            </w:tcBorders>
          </w:tcPr>
          <w:p w14:paraId="24CF5ECC" w14:textId="77777777" w:rsidR="00CE2382" w:rsidRPr="006C389E" w:rsidRDefault="00CE2382" w:rsidP="006C389E">
            <w:pPr>
              <w:pStyle w:val="Normal6a"/>
              <w:widowControl/>
            </w:pPr>
            <w:r w:rsidRPr="006C389E">
              <w:rPr>
                <w:b/>
                <w:i/>
              </w:rPr>
              <w:t>_________________</w:t>
            </w:r>
          </w:p>
        </w:tc>
      </w:tr>
      <w:tr w:rsidR="00CE2382" w:rsidRPr="006C389E" w14:paraId="64195EAC" w14:textId="77777777" w:rsidTr="00F10BF8">
        <w:trPr>
          <w:jc w:val="center"/>
        </w:trPr>
        <w:tc>
          <w:tcPr>
            <w:tcW w:w="4876" w:type="dxa"/>
            <w:tcBorders>
              <w:top w:val="nil"/>
              <w:left w:val="nil"/>
              <w:bottom w:val="nil"/>
              <w:right w:val="nil"/>
            </w:tcBorders>
          </w:tcPr>
          <w:p w14:paraId="08B49B22" w14:textId="77777777" w:rsidR="00CE2382" w:rsidRPr="006C389E" w:rsidRDefault="00CE2382" w:rsidP="006C389E">
            <w:pPr>
              <w:pStyle w:val="Normal6a"/>
              <w:widowControl/>
            </w:pPr>
            <w:r w:rsidRPr="006C389E">
              <w:rPr>
                <w:vertAlign w:val="superscript"/>
              </w:rPr>
              <w:t>3</w:t>
            </w:r>
            <w:r w:rsidRPr="006C389E">
              <w:t xml:space="preserve"> Reglamento (UE) 2016/399 del Parlamento Europeo y del Consejo, de 9 de marzo de 2016, por el que se establece un Código de normas de la Unión para el cruce de personas por las fronteras (Código de fronteras Schengen) (DO L 77 de 23.3.2016, p. 1, ELI: http://data.europa.eu/eli/reg/2016/399/oj).</w:t>
            </w:r>
          </w:p>
        </w:tc>
        <w:tc>
          <w:tcPr>
            <w:tcW w:w="4876" w:type="dxa"/>
            <w:tcBorders>
              <w:top w:val="nil"/>
              <w:left w:val="nil"/>
              <w:bottom w:val="nil"/>
              <w:right w:val="nil"/>
            </w:tcBorders>
          </w:tcPr>
          <w:p w14:paraId="13B00E18" w14:textId="77777777" w:rsidR="00CE2382" w:rsidRPr="006C389E" w:rsidRDefault="00CE2382" w:rsidP="006C389E">
            <w:pPr>
              <w:pStyle w:val="Normal6a"/>
              <w:widowControl/>
            </w:pPr>
            <w:r w:rsidRPr="006C389E">
              <w:rPr>
                <w:vertAlign w:val="superscript"/>
              </w:rPr>
              <w:t>3</w:t>
            </w:r>
            <w:r w:rsidRPr="006C389E">
              <w:t xml:space="preserve"> Reglamento (UE) 2016/399 del Parlamento Europeo y del Consejo, de 9 de marzo de 2016, por el que se establece un Código de normas de la Unión para el cruce de personas por las fronteras (Código de fronteras Schengen) (DO L 77 de 23.3.2016, p. 1, ELI: http://data.europa.eu/eli/reg/2016/399/oj).</w:t>
            </w:r>
          </w:p>
        </w:tc>
      </w:tr>
    </w:tbl>
    <w:p w14:paraId="3C51CFEA" w14:textId="77777777" w:rsidR="00CE2382" w:rsidRPr="006C389E" w:rsidRDefault="00CE2382" w:rsidP="006C389E">
      <w:pPr>
        <w:pStyle w:val="AmOrLang"/>
        <w:widowControl/>
      </w:pPr>
      <w:r w:rsidRPr="006C389E">
        <w:t xml:space="preserve">Or. </w:t>
      </w:r>
      <w:r w:rsidRPr="006C389E">
        <w:rPr>
          <w:rStyle w:val="HideTWBExt"/>
        </w:rPr>
        <w:t>&lt;Original&gt;</w:t>
      </w:r>
      <w:r w:rsidRPr="006C389E">
        <w:rPr>
          <w:rStyle w:val="HideTWBInt"/>
        </w:rPr>
        <w:t>{EN}</w:t>
      </w:r>
      <w:r w:rsidRPr="006C389E">
        <w:t>en</w:t>
      </w:r>
      <w:r w:rsidRPr="006C389E">
        <w:rPr>
          <w:rStyle w:val="HideTWBExt"/>
        </w:rPr>
        <w:t>&lt;/Original&gt;</w:t>
      </w:r>
    </w:p>
    <w:p w14:paraId="29A21F46" w14:textId="77777777" w:rsidR="00CE2382" w:rsidRPr="006C389E" w:rsidRDefault="00CE2382" w:rsidP="006C389E">
      <w:pPr>
        <w:widowControl/>
      </w:pPr>
      <w:r w:rsidRPr="006C389E">
        <w:rPr>
          <w:rStyle w:val="HideTWBExt"/>
        </w:rPr>
        <w:t>&lt;/AmendB&gt;</w:t>
      </w:r>
    </w:p>
    <w:p w14:paraId="6974DF88" w14:textId="77777777" w:rsidR="00CE2382" w:rsidRPr="006C389E" w:rsidRDefault="00CE2382" w:rsidP="006C389E">
      <w:pPr>
        <w:pStyle w:val="AmNumberTabs"/>
        <w:widowControl/>
      </w:pPr>
      <w:r w:rsidRPr="006C389E">
        <w:rPr>
          <w:rStyle w:val="HideTWBExt"/>
        </w:rPr>
        <w:t>&lt;AmendB&gt;</w:t>
      </w:r>
      <w:r w:rsidRPr="006C389E">
        <w:t>Enmienda</w:t>
      </w:r>
      <w:r w:rsidRPr="006C389E">
        <w:tab/>
      </w:r>
      <w:r w:rsidRPr="006C389E">
        <w:tab/>
      </w:r>
      <w:r w:rsidRPr="006C389E">
        <w:rPr>
          <w:rStyle w:val="HideTWBExt"/>
        </w:rPr>
        <w:t>&lt;NumAmB&gt;</w:t>
      </w:r>
      <w:r w:rsidRPr="006C389E">
        <w:t>37</w:t>
      </w:r>
      <w:r w:rsidRPr="006C389E">
        <w:rPr>
          <w:rStyle w:val="HideTWBExt"/>
        </w:rPr>
        <w:t>&lt;/NumAmB&gt;</w:t>
      </w:r>
    </w:p>
    <w:p w14:paraId="43B04F1B" w14:textId="77777777" w:rsidR="00CE2382" w:rsidRPr="006C389E" w:rsidRDefault="00CE2382" w:rsidP="006C389E">
      <w:pPr>
        <w:pStyle w:val="NormalBold"/>
        <w:widowControl/>
      </w:pPr>
      <w:r w:rsidRPr="006C389E">
        <w:rPr>
          <w:rStyle w:val="HideTWBExt"/>
          <w:b w:val="0"/>
        </w:rPr>
        <w:t>&lt;RepeatBlock-By&gt;&lt;Members&gt;</w:t>
      </w:r>
      <w:r w:rsidRPr="006C389E">
        <w:t>Erik Marquardt</w:t>
      </w:r>
      <w:r w:rsidRPr="006C389E">
        <w:rPr>
          <w:rStyle w:val="HideTWBExt"/>
          <w:b w:val="0"/>
        </w:rPr>
        <w:t>&lt;/Members&gt;</w:t>
      </w:r>
    </w:p>
    <w:p w14:paraId="5DD78B75" w14:textId="77777777" w:rsidR="00CE2382" w:rsidRPr="006C389E" w:rsidRDefault="00CE2382" w:rsidP="006C389E">
      <w:pPr>
        <w:pStyle w:val="NormalBold"/>
        <w:widowControl/>
      </w:pPr>
      <w:r w:rsidRPr="006C389E">
        <w:rPr>
          <w:rStyle w:val="HideTWBExt"/>
          <w:b w:val="0"/>
        </w:rPr>
        <w:t>&lt;/RepeatBlock-By&gt;</w:t>
      </w:r>
    </w:p>
    <w:p w14:paraId="310E00BD" w14:textId="77777777" w:rsidR="00CE2382" w:rsidRPr="006C389E" w:rsidRDefault="00CE2382" w:rsidP="006C389E">
      <w:pPr>
        <w:pStyle w:val="NormalBold"/>
        <w:widowControl/>
      </w:pPr>
      <w:r w:rsidRPr="006C389E">
        <w:rPr>
          <w:rStyle w:val="HideTWBExt"/>
        </w:rPr>
        <w:t>&lt;DocAmend&gt;</w:t>
      </w:r>
      <w:r w:rsidRPr="006C389E">
        <w:t>Propuesta de Reglamento</w:t>
      </w:r>
      <w:r w:rsidRPr="006C389E">
        <w:rPr>
          <w:rStyle w:val="HideTWBExt"/>
        </w:rPr>
        <w:t>&lt;/DocAmend&gt;</w:t>
      </w:r>
    </w:p>
    <w:p w14:paraId="013F2875" w14:textId="77777777" w:rsidR="00CE2382" w:rsidRPr="006C389E" w:rsidRDefault="00CE2382" w:rsidP="006C389E">
      <w:pPr>
        <w:pStyle w:val="NormalBold"/>
        <w:widowControl/>
      </w:pPr>
      <w:r w:rsidRPr="006C389E">
        <w:rPr>
          <w:rStyle w:val="HideTWBExt"/>
        </w:rPr>
        <w:t>&lt;Article&gt;</w:t>
      </w:r>
      <w:r w:rsidRPr="006C389E">
        <w:t>Considerando 6</w:t>
      </w:r>
      <w:r w:rsidRPr="006C38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2382" w:rsidRPr="006C389E" w14:paraId="64EEA747" w14:textId="77777777" w:rsidTr="00F10BF8">
        <w:trPr>
          <w:trHeight w:hRule="exact" w:val="240"/>
          <w:jc w:val="center"/>
        </w:trPr>
        <w:tc>
          <w:tcPr>
            <w:tcW w:w="9752" w:type="dxa"/>
            <w:gridSpan w:val="2"/>
            <w:tcBorders>
              <w:top w:val="nil"/>
              <w:left w:val="nil"/>
              <w:bottom w:val="nil"/>
              <w:right w:val="nil"/>
            </w:tcBorders>
          </w:tcPr>
          <w:p w14:paraId="6EFFC327" w14:textId="77777777" w:rsidR="00CE2382" w:rsidRPr="006C389E" w:rsidRDefault="00CE2382" w:rsidP="006C389E">
            <w:pPr>
              <w:widowControl/>
            </w:pPr>
          </w:p>
        </w:tc>
      </w:tr>
      <w:tr w:rsidR="00CE2382" w:rsidRPr="006C389E" w14:paraId="2796279D" w14:textId="77777777" w:rsidTr="00F10BF8">
        <w:trPr>
          <w:trHeight w:val="240"/>
          <w:jc w:val="center"/>
        </w:trPr>
        <w:tc>
          <w:tcPr>
            <w:tcW w:w="4876" w:type="dxa"/>
            <w:tcBorders>
              <w:top w:val="nil"/>
              <w:left w:val="nil"/>
              <w:bottom w:val="nil"/>
              <w:right w:val="nil"/>
            </w:tcBorders>
          </w:tcPr>
          <w:p w14:paraId="32943AC4" w14:textId="77777777" w:rsidR="00CE2382" w:rsidRPr="006C389E" w:rsidRDefault="00CE2382" w:rsidP="006C389E">
            <w:pPr>
              <w:pStyle w:val="AmColumnHeading"/>
              <w:keepNext/>
              <w:widowControl/>
            </w:pPr>
            <w:r w:rsidRPr="006C389E">
              <w:t>Texto de la Comisión</w:t>
            </w:r>
          </w:p>
        </w:tc>
        <w:tc>
          <w:tcPr>
            <w:tcW w:w="4876" w:type="dxa"/>
            <w:tcBorders>
              <w:top w:val="nil"/>
              <w:left w:val="nil"/>
              <w:bottom w:val="nil"/>
              <w:right w:val="nil"/>
            </w:tcBorders>
          </w:tcPr>
          <w:p w14:paraId="7B9F4139" w14:textId="77777777" w:rsidR="00CE2382" w:rsidRPr="006C389E" w:rsidRDefault="00CE2382" w:rsidP="006C389E">
            <w:pPr>
              <w:pStyle w:val="AmColumnHeading"/>
              <w:keepNext/>
              <w:widowControl/>
            </w:pPr>
            <w:r w:rsidRPr="006C389E">
              <w:t>Enmienda</w:t>
            </w:r>
          </w:p>
        </w:tc>
      </w:tr>
      <w:tr w:rsidR="00CE2382" w:rsidRPr="006C389E" w14:paraId="1D6A343C" w14:textId="77777777" w:rsidTr="00F10BF8">
        <w:trPr>
          <w:jc w:val="center"/>
        </w:trPr>
        <w:tc>
          <w:tcPr>
            <w:tcW w:w="4876" w:type="dxa"/>
            <w:tcBorders>
              <w:top w:val="nil"/>
              <w:left w:val="nil"/>
              <w:bottom w:val="nil"/>
              <w:right w:val="nil"/>
            </w:tcBorders>
          </w:tcPr>
          <w:p w14:paraId="467A67E9" w14:textId="77777777" w:rsidR="00CE2382" w:rsidRPr="006C389E" w:rsidRDefault="00CE2382" w:rsidP="006C389E">
            <w:pPr>
              <w:pStyle w:val="Normal6a"/>
              <w:widowControl/>
            </w:pPr>
            <w:r w:rsidRPr="006C389E">
              <w:t>(6)</w:t>
            </w:r>
            <w:r w:rsidRPr="006C389E">
              <w:tab/>
              <w:t>Los Estados miembros deben comenzar a utilizar progresivamente el SES para registrar, a la entrada y a la salida, los datos de los nacionales de terceros países sujetos a registro en el SES en uno o varios pasos fronterizos. Si es posible y cuando proceda, los Estados miembros deben incluir una combinación de pasos fronterizos aéreos, terrestres y marítimos. Para garantizar una puesta en marcha controlada del SES y gestionar mejor y evitar posibles tiempos de espera largos en las fronteras, los Estados miembros deben, cuando proceda, desplegar progresivamente todas las funcionalidades del SES y registrar gradualmente en el SES los datos de todos los nacionales de terceros países sujetos a registro. Con vistas a garantizar un enfoque coordinado, la entrada en funcionamiento progresiva debe llevarse a cabo por fases, fijando los requisitos mínimos que deben cumplir los Estados miembros. Los Estados miembros tendrán la posibilidad de acelerar la aplicación a nivel nacional o de empezar a utilizar plenamente el SES desde el inicio del enfoque progresivo.</w:t>
            </w:r>
          </w:p>
        </w:tc>
        <w:tc>
          <w:tcPr>
            <w:tcW w:w="4876" w:type="dxa"/>
            <w:tcBorders>
              <w:top w:val="nil"/>
              <w:left w:val="nil"/>
              <w:bottom w:val="nil"/>
              <w:right w:val="nil"/>
            </w:tcBorders>
          </w:tcPr>
          <w:p w14:paraId="60F1201F" w14:textId="77777777" w:rsidR="00CE2382" w:rsidRPr="006C389E" w:rsidRDefault="00CE2382" w:rsidP="006C389E">
            <w:pPr>
              <w:pStyle w:val="Normal6a"/>
              <w:widowControl/>
            </w:pPr>
            <w:r w:rsidRPr="006C389E">
              <w:t>(6)</w:t>
            </w:r>
            <w:r w:rsidRPr="006C389E">
              <w:tab/>
              <w:t xml:space="preserve">Los Estados miembros deben comenzar a utilizar progresivamente el SES para registrar, a la entrada y a la salida, los datos de los nacionales de terceros países sujetos a registro en el SES en uno o varios pasos fronterizos. Si es posible y cuando proceda, los Estados miembros deben incluir una combinación de pasos fronterizos aéreos, terrestres y marítimos. Para garantizar una puesta en marcha controlada del SES y gestionar mejor y evitar posibles tiempos de espera largos en las fronteras, los Estados miembros deben, cuando proceda, desplegar progresivamente todas las funcionalidades del SES y registrar gradualmente en el SES los datos de todos los nacionales de terceros países sujetos a registro. Con vistas a garantizar un enfoque coordinado, la entrada en funcionamiento progresiva debe llevarse a cabo por fases, fijando los requisitos mínimos que deben cumplir los Estados miembros. Los Estados miembros tendrán la posibilidad de acelerar la aplicación a nivel nacional o de empezar a utilizar plenamente el SES desde el inicio del enfoque progresivo. </w:t>
            </w:r>
            <w:r w:rsidRPr="006C389E">
              <w:rPr>
                <w:b/>
                <w:i/>
              </w:rPr>
              <w:t>El tratamiento gradual de los datos en el SES debe llevarse a cabo de plena conformidad con los derechos de los interesados previstos en el Reglamento (UE) 2016/679 del Parlamento Europeo y del Consejo</w:t>
            </w:r>
            <w:r w:rsidRPr="006C389E">
              <w:rPr>
                <w:b/>
                <w:i/>
                <w:vertAlign w:val="superscript"/>
              </w:rPr>
              <w:t>1 bis</w:t>
            </w:r>
            <w:r w:rsidRPr="006C389E">
              <w:t xml:space="preserve"> </w:t>
            </w:r>
            <w:r w:rsidRPr="006C389E">
              <w:rPr>
                <w:b/>
                <w:i/>
              </w:rPr>
              <w:t>y no debe dar lugar, directa o indirectamente, a ninguna forma de discriminación o elaboración de perfiles. La Comisión, en consulta con el Supervisor Europeo de Protección de Datos, debe emitir directrices sobre el tratamiento de datos personales en el SES durante el inicio progresivo de sus operaciones.</w:t>
            </w:r>
          </w:p>
        </w:tc>
      </w:tr>
      <w:tr w:rsidR="00CE2382" w:rsidRPr="006C389E" w14:paraId="4E0A804A" w14:textId="77777777" w:rsidTr="00F10BF8">
        <w:trPr>
          <w:jc w:val="center"/>
        </w:trPr>
        <w:tc>
          <w:tcPr>
            <w:tcW w:w="4876" w:type="dxa"/>
            <w:tcBorders>
              <w:top w:val="nil"/>
              <w:left w:val="nil"/>
              <w:bottom w:val="nil"/>
              <w:right w:val="nil"/>
            </w:tcBorders>
          </w:tcPr>
          <w:p w14:paraId="0E6295A7" w14:textId="77777777" w:rsidR="00CE2382" w:rsidRPr="006C389E" w:rsidRDefault="00CE2382" w:rsidP="006C389E">
            <w:pPr>
              <w:widowControl/>
            </w:pPr>
          </w:p>
        </w:tc>
        <w:tc>
          <w:tcPr>
            <w:tcW w:w="4876" w:type="dxa"/>
            <w:tcBorders>
              <w:top w:val="nil"/>
              <w:left w:val="nil"/>
              <w:bottom w:val="nil"/>
              <w:right w:val="nil"/>
            </w:tcBorders>
          </w:tcPr>
          <w:p w14:paraId="7713CF74" w14:textId="77777777" w:rsidR="00CE2382" w:rsidRPr="006C389E" w:rsidRDefault="00CE2382" w:rsidP="006C389E">
            <w:pPr>
              <w:pStyle w:val="Normal6a"/>
              <w:widowControl/>
            </w:pPr>
            <w:r w:rsidRPr="006C389E">
              <w:rPr>
                <w:b/>
                <w:i/>
              </w:rPr>
              <w:t>_________________</w:t>
            </w:r>
          </w:p>
        </w:tc>
      </w:tr>
      <w:tr w:rsidR="00CE2382" w:rsidRPr="006C389E" w14:paraId="165FB120" w14:textId="77777777" w:rsidTr="00F10BF8">
        <w:trPr>
          <w:jc w:val="center"/>
        </w:trPr>
        <w:tc>
          <w:tcPr>
            <w:tcW w:w="4876" w:type="dxa"/>
            <w:tcBorders>
              <w:top w:val="nil"/>
              <w:left w:val="nil"/>
              <w:bottom w:val="nil"/>
              <w:right w:val="nil"/>
            </w:tcBorders>
          </w:tcPr>
          <w:p w14:paraId="03E86723" w14:textId="77777777" w:rsidR="00CE2382" w:rsidRPr="006C389E" w:rsidRDefault="00CE2382" w:rsidP="006C389E">
            <w:pPr>
              <w:widowControl/>
            </w:pPr>
          </w:p>
        </w:tc>
        <w:tc>
          <w:tcPr>
            <w:tcW w:w="4876" w:type="dxa"/>
            <w:tcBorders>
              <w:top w:val="nil"/>
              <w:left w:val="nil"/>
              <w:bottom w:val="nil"/>
              <w:right w:val="nil"/>
            </w:tcBorders>
          </w:tcPr>
          <w:p w14:paraId="05C94B70" w14:textId="77777777" w:rsidR="00CE2382" w:rsidRPr="006C389E" w:rsidRDefault="00CE2382" w:rsidP="006C389E">
            <w:pPr>
              <w:pStyle w:val="Normal6a"/>
              <w:widowControl/>
            </w:pPr>
            <w:r w:rsidRPr="006C389E">
              <w:rPr>
                <w:b/>
                <w:i/>
                <w:vertAlign w:val="superscript"/>
              </w:rPr>
              <w:t>1 bis</w:t>
            </w:r>
            <w:r w:rsidRPr="006C389E">
              <w:t xml:space="preserve"> </w:t>
            </w:r>
            <w:r w:rsidRPr="006C389E">
              <w:rPr>
                <w:b/>
                <w:i/>
              </w:rPr>
              <w:t>Reglamento (UE) 2016/679 del Parlamento Europeo y del Consejo, de 27 de abril de 2016, relativo a la protección de las personas físicas en lo que respecta al tratamiento de datos personales y a la libre circulación de estos datos y por el que se deroga la Directiva 95/46/CE (DO L 119 de 4.5.2016, p. 1-88, ELI: http://data.europa.eu/eli/reg/2016/679/2016-05-04).</w:t>
            </w:r>
          </w:p>
        </w:tc>
      </w:tr>
    </w:tbl>
    <w:p w14:paraId="701ADD42" w14:textId="77777777" w:rsidR="00CE2382" w:rsidRPr="006C389E" w:rsidRDefault="00CE2382" w:rsidP="006C389E">
      <w:pPr>
        <w:pStyle w:val="AmOrLang"/>
        <w:widowControl/>
      </w:pPr>
      <w:r w:rsidRPr="006C389E">
        <w:t xml:space="preserve">Or. </w:t>
      </w:r>
      <w:r w:rsidRPr="006C389E">
        <w:rPr>
          <w:rStyle w:val="HideTWBExt"/>
        </w:rPr>
        <w:t>&lt;Original&gt;</w:t>
      </w:r>
      <w:r w:rsidRPr="006C389E">
        <w:rPr>
          <w:rStyle w:val="HideTWBInt"/>
        </w:rPr>
        <w:t>{EN}</w:t>
      </w:r>
      <w:r w:rsidRPr="006C389E">
        <w:t>en</w:t>
      </w:r>
      <w:r w:rsidRPr="006C389E">
        <w:rPr>
          <w:rStyle w:val="HideTWBExt"/>
        </w:rPr>
        <w:t>&lt;/Original&gt;</w:t>
      </w:r>
    </w:p>
    <w:p w14:paraId="51A71580" w14:textId="77777777" w:rsidR="00CE2382" w:rsidRPr="006C389E" w:rsidRDefault="00CE2382" w:rsidP="006C389E">
      <w:pPr>
        <w:widowControl/>
      </w:pPr>
      <w:r w:rsidRPr="006C389E">
        <w:rPr>
          <w:rStyle w:val="HideTWBExt"/>
        </w:rPr>
        <w:t>&lt;/AmendB&gt;</w:t>
      </w:r>
    </w:p>
    <w:p w14:paraId="494ECDE6" w14:textId="77777777" w:rsidR="00CE2382" w:rsidRPr="006C389E" w:rsidRDefault="00CE2382" w:rsidP="006C389E">
      <w:pPr>
        <w:pStyle w:val="AmNumberTabs"/>
        <w:widowControl/>
      </w:pPr>
      <w:r w:rsidRPr="006C389E">
        <w:rPr>
          <w:rStyle w:val="HideTWBExt"/>
        </w:rPr>
        <w:t>&lt;AmendB&gt;</w:t>
      </w:r>
      <w:r w:rsidRPr="006C389E">
        <w:t>Enmienda</w:t>
      </w:r>
      <w:r w:rsidRPr="006C389E">
        <w:tab/>
      </w:r>
      <w:r w:rsidRPr="006C389E">
        <w:tab/>
      </w:r>
      <w:r w:rsidRPr="006C389E">
        <w:rPr>
          <w:rStyle w:val="HideTWBExt"/>
        </w:rPr>
        <w:t>&lt;NumAmB&gt;</w:t>
      </w:r>
      <w:r w:rsidRPr="006C389E">
        <w:t>38</w:t>
      </w:r>
      <w:r w:rsidRPr="006C389E">
        <w:rPr>
          <w:rStyle w:val="HideTWBExt"/>
        </w:rPr>
        <w:t>&lt;/NumAmB&gt;</w:t>
      </w:r>
    </w:p>
    <w:p w14:paraId="6F3DC3A6" w14:textId="77777777" w:rsidR="00CE2382" w:rsidRPr="006C389E" w:rsidRDefault="00CE2382" w:rsidP="006C389E">
      <w:pPr>
        <w:pStyle w:val="NormalBold"/>
        <w:widowControl/>
      </w:pPr>
      <w:r w:rsidRPr="006C389E">
        <w:rPr>
          <w:rStyle w:val="HideTWBExt"/>
          <w:b w:val="0"/>
        </w:rPr>
        <w:t>&lt;RepeatBlock-By&gt;&lt;Members&gt;</w:t>
      </w:r>
      <w:r w:rsidRPr="006C389E">
        <w:t>Francisco Assis</w:t>
      </w:r>
      <w:r w:rsidRPr="006C389E">
        <w:rPr>
          <w:rStyle w:val="HideTWBExt"/>
          <w:b w:val="0"/>
        </w:rPr>
        <w:t>&lt;/Members&gt;</w:t>
      </w:r>
    </w:p>
    <w:p w14:paraId="2F87A201" w14:textId="77777777" w:rsidR="00CE2382" w:rsidRPr="006C389E" w:rsidRDefault="00CE2382" w:rsidP="006C389E">
      <w:pPr>
        <w:widowControl/>
      </w:pPr>
      <w:r w:rsidRPr="006C389E">
        <w:rPr>
          <w:rStyle w:val="HideTWBExt"/>
        </w:rPr>
        <w:t>&lt;AuNomDe&gt;</w:t>
      </w:r>
      <w:r w:rsidRPr="006C389E">
        <w:rPr>
          <w:rStyle w:val="HideTWBInt"/>
        </w:rPr>
        <w:t>{S&amp;D}</w:t>
      </w:r>
      <w:r w:rsidRPr="006C389E">
        <w:t>en nombre del Grupo S&amp;D</w:t>
      </w:r>
      <w:r w:rsidRPr="006C389E">
        <w:rPr>
          <w:rStyle w:val="HideTWBExt"/>
        </w:rPr>
        <w:t>&lt;/AuNomDe&gt;</w:t>
      </w:r>
    </w:p>
    <w:p w14:paraId="015ECD05" w14:textId="77777777" w:rsidR="00CE2382" w:rsidRPr="006C389E" w:rsidRDefault="00CE2382" w:rsidP="006C389E">
      <w:pPr>
        <w:pStyle w:val="NormalBold"/>
        <w:widowControl/>
      </w:pPr>
      <w:r w:rsidRPr="006C389E">
        <w:rPr>
          <w:rStyle w:val="HideTWBExt"/>
          <w:b w:val="0"/>
        </w:rPr>
        <w:t>&lt;/RepeatBlock-By&gt;</w:t>
      </w:r>
    </w:p>
    <w:p w14:paraId="2CEBE553" w14:textId="77777777" w:rsidR="00CE2382" w:rsidRPr="006C389E" w:rsidRDefault="00CE2382" w:rsidP="006C389E">
      <w:pPr>
        <w:pStyle w:val="NormalBold"/>
        <w:widowControl/>
      </w:pPr>
      <w:r w:rsidRPr="006C389E">
        <w:rPr>
          <w:rStyle w:val="HideTWBExt"/>
        </w:rPr>
        <w:t>&lt;DocAmend&gt;</w:t>
      </w:r>
      <w:r w:rsidRPr="006C389E">
        <w:t>Propuesta de Reglamento</w:t>
      </w:r>
      <w:r w:rsidRPr="006C389E">
        <w:rPr>
          <w:rStyle w:val="HideTWBExt"/>
        </w:rPr>
        <w:t>&lt;/DocAmend&gt;</w:t>
      </w:r>
    </w:p>
    <w:p w14:paraId="70C976F2" w14:textId="77777777" w:rsidR="00CE2382" w:rsidRPr="006C389E" w:rsidRDefault="00CE2382" w:rsidP="006C389E">
      <w:pPr>
        <w:pStyle w:val="NormalBold"/>
        <w:widowControl/>
      </w:pPr>
      <w:r w:rsidRPr="006C389E">
        <w:rPr>
          <w:rStyle w:val="HideTWBExt"/>
        </w:rPr>
        <w:t>&lt;Article&gt;</w:t>
      </w:r>
      <w:r w:rsidRPr="006C389E">
        <w:t>Considerando 6</w:t>
      </w:r>
      <w:r w:rsidRPr="006C38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2382" w:rsidRPr="006C389E" w14:paraId="1C348A65" w14:textId="77777777" w:rsidTr="00F10BF8">
        <w:trPr>
          <w:trHeight w:hRule="exact" w:val="240"/>
          <w:jc w:val="center"/>
        </w:trPr>
        <w:tc>
          <w:tcPr>
            <w:tcW w:w="9752" w:type="dxa"/>
            <w:gridSpan w:val="2"/>
            <w:tcBorders>
              <w:top w:val="nil"/>
              <w:left w:val="nil"/>
              <w:bottom w:val="nil"/>
              <w:right w:val="nil"/>
            </w:tcBorders>
          </w:tcPr>
          <w:p w14:paraId="7BE5066D" w14:textId="77777777" w:rsidR="00CE2382" w:rsidRPr="006C389E" w:rsidRDefault="00CE2382" w:rsidP="006C389E">
            <w:pPr>
              <w:widowControl/>
            </w:pPr>
          </w:p>
        </w:tc>
      </w:tr>
      <w:tr w:rsidR="00CE2382" w:rsidRPr="006C389E" w14:paraId="38A4F257" w14:textId="77777777" w:rsidTr="00F10BF8">
        <w:trPr>
          <w:trHeight w:val="240"/>
          <w:jc w:val="center"/>
        </w:trPr>
        <w:tc>
          <w:tcPr>
            <w:tcW w:w="4876" w:type="dxa"/>
            <w:tcBorders>
              <w:top w:val="nil"/>
              <w:left w:val="nil"/>
              <w:bottom w:val="nil"/>
              <w:right w:val="nil"/>
            </w:tcBorders>
          </w:tcPr>
          <w:p w14:paraId="26AE15D7" w14:textId="77777777" w:rsidR="00CE2382" w:rsidRPr="006C389E" w:rsidRDefault="00CE2382" w:rsidP="006C389E">
            <w:pPr>
              <w:pStyle w:val="AmColumnHeading"/>
              <w:widowControl/>
            </w:pPr>
            <w:r w:rsidRPr="006C389E">
              <w:t>Texto de la Comisión</w:t>
            </w:r>
          </w:p>
        </w:tc>
        <w:tc>
          <w:tcPr>
            <w:tcW w:w="4876" w:type="dxa"/>
            <w:tcBorders>
              <w:top w:val="nil"/>
              <w:left w:val="nil"/>
              <w:bottom w:val="nil"/>
              <w:right w:val="nil"/>
            </w:tcBorders>
          </w:tcPr>
          <w:p w14:paraId="7F88A814" w14:textId="77777777" w:rsidR="00CE2382" w:rsidRPr="006C389E" w:rsidRDefault="00CE2382" w:rsidP="006C389E">
            <w:pPr>
              <w:pStyle w:val="AmColumnHeading"/>
              <w:widowControl/>
            </w:pPr>
            <w:r w:rsidRPr="006C389E">
              <w:t>Enmienda</w:t>
            </w:r>
          </w:p>
        </w:tc>
      </w:tr>
      <w:tr w:rsidR="00CE2382" w:rsidRPr="006C389E" w14:paraId="735A31A7" w14:textId="77777777" w:rsidTr="00F10BF8">
        <w:trPr>
          <w:jc w:val="center"/>
        </w:trPr>
        <w:tc>
          <w:tcPr>
            <w:tcW w:w="4876" w:type="dxa"/>
            <w:tcBorders>
              <w:top w:val="nil"/>
              <w:left w:val="nil"/>
              <w:bottom w:val="nil"/>
              <w:right w:val="nil"/>
            </w:tcBorders>
          </w:tcPr>
          <w:p w14:paraId="2AF1BCD0" w14:textId="77777777" w:rsidR="00CE2382" w:rsidRPr="006C389E" w:rsidRDefault="00CE2382" w:rsidP="006C389E">
            <w:pPr>
              <w:pStyle w:val="Normal6a"/>
              <w:widowControl/>
            </w:pPr>
            <w:r w:rsidRPr="006C389E">
              <w:t>(6)</w:t>
            </w:r>
            <w:r w:rsidRPr="006C389E">
              <w:tab/>
              <w:t xml:space="preserve">Los Estados miembros deben comenzar a utilizar progresivamente el SES para registrar, a la entrada y a la salida, los datos de los nacionales de terceros países sujetos a registro en el SES en uno o varios pasos fronterizos. Si es posible y cuando proceda, los Estados miembros deben incluir una combinación de pasos fronterizos aéreos, terrestres y marítimos. Para garantizar una puesta en marcha controlada del SES y gestionar mejor y evitar posibles tiempos de espera largos en las fronteras, los Estados miembros deben, cuando proceda, desplegar progresivamente todas las funcionalidades del SES y registrar gradualmente en el SES los datos de todos los nacionales de terceros países sujetos a registro. Con vistas a garantizar un enfoque coordinado, </w:t>
            </w:r>
            <w:r w:rsidRPr="006C389E">
              <w:rPr>
                <w:b/>
                <w:i/>
              </w:rPr>
              <w:t>la</w:t>
            </w:r>
            <w:r w:rsidRPr="006C389E">
              <w:t xml:space="preserve"> entrada en funcionamiento progresiva debe llevarse a cabo por fases, fijando los requisitos mínimos que deben cumplir </w:t>
            </w:r>
            <w:r w:rsidRPr="006C389E">
              <w:rPr>
                <w:b/>
                <w:i/>
              </w:rPr>
              <w:t>los</w:t>
            </w:r>
            <w:r w:rsidRPr="006C389E">
              <w:t xml:space="preserve"> Estados miembros. Los Estados miembros </w:t>
            </w:r>
            <w:r w:rsidRPr="006C389E">
              <w:rPr>
                <w:b/>
                <w:i/>
              </w:rPr>
              <w:t>tendrán</w:t>
            </w:r>
            <w:r w:rsidRPr="006C389E">
              <w:t xml:space="preserve"> la posibilidad de acelerar la aplicación a nivel nacional o de empezar a utilizar plenamente el SES desde </w:t>
            </w:r>
            <w:r w:rsidRPr="006C389E">
              <w:rPr>
                <w:b/>
                <w:i/>
              </w:rPr>
              <w:t>el inicio del enfoque progresivo</w:t>
            </w:r>
            <w:r w:rsidRPr="006C389E">
              <w:t>.</w:t>
            </w:r>
          </w:p>
        </w:tc>
        <w:tc>
          <w:tcPr>
            <w:tcW w:w="4876" w:type="dxa"/>
            <w:tcBorders>
              <w:top w:val="nil"/>
              <w:left w:val="nil"/>
              <w:bottom w:val="nil"/>
              <w:right w:val="nil"/>
            </w:tcBorders>
          </w:tcPr>
          <w:p w14:paraId="16E53CCD" w14:textId="77777777" w:rsidR="00CE2382" w:rsidRPr="006C389E" w:rsidRDefault="00CE2382" w:rsidP="006C389E">
            <w:pPr>
              <w:pStyle w:val="Normal6a"/>
              <w:widowControl/>
            </w:pPr>
            <w:r w:rsidRPr="006C389E">
              <w:t>(6)</w:t>
            </w:r>
            <w:r w:rsidRPr="006C389E">
              <w:tab/>
              <w:t xml:space="preserve">Los Estados miembros </w:t>
            </w:r>
            <w:r w:rsidRPr="006C389E">
              <w:rPr>
                <w:b/>
                <w:i/>
              </w:rPr>
              <w:t>que no se propongan utilizar plenamente el SES para todos los nacionales de terceros países sujetos a registro en el SES ni emplear el Sistema de manera simultánea en todos los pasos fronterizos desde la entrada en funcionamiento,</w:t>
            </w:r>
            <w:r w:rsidRPr="006C389E">
              <w:t xml:space="preserve"> deben comenzar a utilizar progresivamente el SES para registrar, a la entrada y a la salida, los datos de los nacionales de terceros países sujetos a registro en el SES en uno o varios pasos fronterizos. Si es posible y cuando proceda, los Estados miembros deben incluir una combinación de pasos fronterizos aéreos, terrestres y marítimos. Para garantizar una puesta en marcha controlada del SES y gestionar mejor y evitar posibles tiempos de espera largos en las fronteras, los Estados miembros deben, cuando proceda, desplegar progresivamente todas las funcionalidades del SES y registrar gradualmente en el SES los datos de todos los nacionales de terceros países sujetos a registro. Con vistas a garantizar un enfoque coordinado, </w:t>
            </w:r>
            <w:r w:rsidRPr="006C389E">
              <w:rPr>
                <w:b/>
                <w:i/>
              </w:rPr>
              <w:t>cuando los Estados miembros opten por una</w:t>
            </w:r>
            <w:r w:rsidRPr="006C389E">
              <w:t xml:space="preserve"> entrada en funcionamiento progresiva</w:t>
            </w:r>
            <w:r w:rsidRPr="006C389E">
              <w:rPr>
                <w:b/>
                <w:i/>
              </w:rPr>
              <w:t>, esta</w:t>
            </w:r>
            <w:r w:rsidRPr="006C389E">
              <w:t xml:space="preserve"> debe llevarse a cabo por fases, fijando los requisitos mínimos que deben cumplir </w:t>
            </w:r>
            <w:r w:rsidRPr="006C389E">
              <w:rPr>
                <w:b/>
                <w:i/>
              </w:rPr>
              <w:t>tales</w:t>
            </w:r>
            <w:r w:rsidRPr="006C389E">
              <w:t xml:space="preserve"> Estados miembros. Los Estados miembros </w:t>
            </w:r>
            <w:r w:rsidRPr="006C389E">
              <w:rPr>
                <w:b/>
                <w:i/>
              </w:rPr>
              <w:t>mantendrán</w:t>
            </w:r>
            <w:r w:rsidRPr="006C389E">
              <w:t xml:space="preserve"> la posibilidad de acelerar la aplicación a nivel nacional o de empezar a utilizar plenamente el SES desde </w:t>
            </w:r>
            <w:r w:rsidRPr="006C389E">
              <w:rPr>
                <w:b/>
                <w:i/>
              </w:rPr>
              <w:t>la entrada en funcionamiento</w:t>
            </w:r>
            <w:r w:rsidRPr="006C389E">
              <w:t>.</w:t>
            </w:r>
          </w:p>
        </w:tc>
      </w:tr>
    </w:tbl>
    <w:p w14:paraId="662FC1D0" w14:textId="77777777" w:rsidR="00CE2382" w:rsidRPr="006C389E" w:rsidRDefault="00CE2382" w:rsidP="006C389E">
      <w:pPr>
        <w:pStyle w:val="AmOrLang"/>
        <w:widowControl/>
      </w:pPr>
      <w:r w:rsidRPr="006C389E">
        <w:t xml:space="preserve">Or. </w:t>
      </w:r>
      <w:r w:rsidRPr="006C389E">
        <w:rPr>
          <w:rStyle w:val="HideTWBExt"/>
        </w:rPr>
        <w:t>&lt;Original&gt;</w:t>
      </w:r>
      <w:r w:rsidRPr="006C389E">
        <w:rPr>
          <w:rStyle w:val="HideTWBInt"/>
        </w:rPr>
        <w:t>{EN}</w:t>
      </w:r>
      <w:r w:rsidRPr="006C389E">
        <w:t>en</w:t>
      </w:r>
      <w:r w:rsidRPr="006C389E">
        <w:rPr>
          <w:rStyle w:val="HideTWBExt"/>
        </w:rPr>
        <w:t>&lt;/Original&gt;</w:t>
      </w:r>
    </w:p>
    <w:p w14:paraId="512B2300" w14:textId="77777777" w:rsidR="00CE2382" w:rsidRPr="006C389E" w:rsidRDefault="00CE2382" w:rsidP="006C389E">
      <w:pPr>
        <w:widowControl/>
      </w:pPr>
      <w:r w:rsidRPr="006C389E">
        <w:rPr>
          <w:rStyle w:val="HideTWBExt"/>
        </w:rPr>
        <w:t>&lt;/AmendB&gt;</w:t>
      </w:r>
    </w:p>
    <w:p w14:paraId="0A1B20D1" w14:textId="77777777" w:rsidR="00CE2382" w:rsidRPr="006C389E" w:rsidRDefault="00CE2382" w:rsidP="006C389E">
      <w:pPr>
        <w:pStyle w:val="AmNumberTabs"/>
        <w:widowControl/>
      </w:pPr>
      <w:r w:rsidRPr="006C389E">
        <w:rPr>
          <w:rStyle w:val="HideTWBExt"/>
        </w:rPr>
        <w:t>&lt;AmendB&gt;</w:t>
      </w:r>
      <w:r w:rsidRPr="006C389E">
        <w:t>Enmienda</w:t>
      </w:r>
      <w:r w:rsidRPr="006C389E">
        <w:tab/>
      </w:r>
      <w:r w:rsidRPr="006C389E">
        <w:tab/>
      </w:r>
      <w:r w:rsidRPr="006C389E">
        <w:rPr>
          <w:rStyle w:val="HideTWBExt"/>
        </w:rPr>
        <w:t>&lt;NumAmB&gt;</w:t>
      </w:r>
      <w:r w:rsidRPr="006C389E">
        <w:t>39</w:t>
      </w:r>
      <w:r w:rsidRPr="006C389E">
        <w:rPr>
          <w:rStyle w:val="HideTWBExt"/>
        </w:rPr>
        <w:t>&lt;/NumAmB&gt;</w:t>
      </w:r>
    </w:p>
    <w:p w14:paraId="4DC69B23" w14:textId="77777777" w:rsidR="00CE2382" w:rsidRPr="006C389E" w:rsidRDefault="00CE2382" w:rsidP="006C389E">
      <w:pPr>
        <w:pStyle w:val="NormalBold"/>
        <w:widowControl/>
      </w:pPr>
      <w:r w:rsidRPr="006C389E">
        <w:rPr>
          <w:rStyle w:val="HideTWBExt"/>
          <w:b w:val="0"/>
        </w:rPr>
        <w:t>&lt;RepeatBlock-By&gt;&lt;Members&gt;</w:t>
      </w:r>
      <w:r w:rsidRPr="006C389E">
        <w:t>Marieke Ehlers</w:t>
      </w:r>
      <w:r w:rsidRPr="006C389E">
        <w:rPr>
          <w:rStyle w:val="HideTWBExt"/>
          <w:b w:val="0"/>
        </w:rPr>
        <w:t>&lt;/Members&gt;</w:t>
      </w:r>
    </w:p>
    <w:p w14:paraId="573A63CE" w14:textId="77777777" w:rsidR="00CE2382" w:rsidRPr="006C389E" w:rsidRDefault="00CE2382" w:rsidP="006C389E">
      <w:pPr>
        <w:widowControl/>
      </w:pPr>
      <w:r w:rsidRPr="006C389E">
        <w:rPr>
          <w:rStyle w:val="HideTWBExt"/>
        </w:rPr>
        <w:t>&lt;AuNomDe&gt;</w:t>
      </w:r>
      <w:r w:rsidRPr="006C389E">
        <w:rPr>
          <w:rStyle w:val="HideTWBInt"/>
        </w:rPr>
        <w:t>{PfE}</w:t>
      </w:r>
      <w:r w:rsidRPr="006C389E">
        <w:t>en nombre del Grupo PfE</w:t>
      </w:r>
      <w:r w:rsidRPr="006C389E">
        <w:rPr>
          <w:rStyle w:val="HideTWBExt"/>
        </w:rPr>
        <w:t>&lt;/AuNomDe&gt;</w:t>
      </w:r>
    </w:p>
    <w:p w14:paraId="7613CAB9" w14:textId="77777777" w:rsidR="00CE2382" w:rsidRPr="006C389E" w:rsidRDefault="00CE2382" w:rsidP="006C389E">
      <w:pPr>
        <w:pStyle w:val="NormalBold"/>
        <w:widowControl/>
      </w:pPr>
      <w:r w:rsidRPr="006C389E">
        <w:rPr>
          <w:rStyle w:val="HideTWBExt"/>
          <w:b w:val="0"/>
        </w:rPr>
        <w:t>&lt;Members&gt;</w:t>
      </w:r>
      <w:r w:rsidRPr="006C389E">
        <w:t>Nikola Bartůšek</w:t>
      </w:r>
      <w:r w:rsidRPr="006C389E">
        <w:rPr>
          <w:rStyle w:val="HideTWBExt"/>
          <w:b w:val="0"/>
        </w:rPr>
        <w:t>&lt;/Members&gt;</w:t>
      </w:r>
    </w:p>
    <w:p w14:paraId="705502D5" w14:textId="77777777" w:rsidR="00CE2382" w:rsidRPr="006C389E" w:rsidRDefault="00CE2382" w:rsidP="006C389E">
      <w:pPr>
        <w:pStyle w:val="NormalBold"/>
        <w:widowControl/>
      </w:pPr>
      <w:r w:rsidRPr="006C389E">
        <w:rPr>
          <w:rStyle w:val="HideTWBExt"/>
          <w:b w:val="0"/>
        </w:rPr>
        <w:t>&lt;/RepeatBlock-By&gt;</w:t>
      </w:r>
    </w:p>
    <w:p w14:paraId="085A8750" w14:textId="77777777" w:rsidR="00CE2382" w:rsidRPr="006C389E" w:rsidRDefault="00CE2382" w:rsidP="006C389E">
      <w:pPr>
        <w:pStyle w:val="NormalBold"/>
        <w:widowControl/>
      </w:pPr>
      <w:r w:rsidRPr="006C389E">
        <w:rPr>
          <w:rStyle w:val="HideTWBExt"/>
        </w:rPr>
        <w:t>&lt;DocAmend&gt;</w:t>
      </w:r>
      <w:r w:rsidRPr="006C389E">
        <w:t>Propuesta de Reglamento</w:t>
      </w:r>
      <w:r w:rsidRPr="006C389E">
        <w:rPr>
          <w:rStyle w:val="HideTWBExt"/>
        </w:rPr>
        <w:t>&lt;/DocAmend&gt;</w:t>
      </w:r>
    </w:p>
    <w:p w14:paraId="1405CB20" w14:textId="77777777" w:rsidR="00CE2382" w:rsidRPr="006C389E" w:rsidRDefault="00CE2382" w:rsidP="006C389E">
      <w:pPr>
        <w:pStyle w:val="NormalBold"/>
        <w:widowControl/>
      </w:pPr>
      <w:r w:rsidRPr="006C389E">
        <w:rPr>
          <w:rStyle w:val="HideTWBExt"/>
        </w:rPr>
        <w:t>&lt;Article&gt;</w:t>
      </w:r>
      <w:r w:rsidRPr="006C389E">
        <w:t>Considerando 6</w:t>
      </w:r>
      <w:r w:rsidRPr="006C38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2382" w:rsidRPr="006C389E" w14:paraId="00F5B77D" w14:textId="77777777" w:rsidTr="00F10BF8">
        <w:trPr>
          <w:trHeight w:hRule="exact" w:val="240"/>
          <w:jc w:val="center"/>
        </w:trPr>
        <w:tc>
          <w:tcPr>
            <w:tcW w:w="9752" w:type="dxa"/>
            <w:gridSpan w:val="2"/>
            <w:tcBorders>
              <w:top w:val="nil"/>
              <w:left w:val="nil"/>
              <w:bottom w:val="nil"/>
              <w:right w:val="nil"/>
            </w:tcBorders>
          </w:tcPr>
          <w:p w14:paraId="3D4E53E8" w14:textId="77777777" w:rsidR="00CE2382" w:rsidRPr="006C389E" w:rsidRDefault="00CE2382" w:rsidP="006C389E">
            <w:pPr>
              <w:widowControl/>
            </w:pPr>
          </w:p>
        </w:tc>
      </w:tr>
      <w:tr w:rsidR="00CE2382" w:rsidRPr="006C389E" w14:paraId="714653EA" w14:textId="77777777" w:rsidTr="00F10BF8">
        <w:trPr>
          <w:trHeight w:val="240"/>
          <w:jc w:val="center"/>
        </w:trPr>
        <w:tc>
          <w:tcPr>
            <w:tcW w:w="4876" w:type="dxa"/>
            <w:tcBorders>
              <w:top w:val="nil"/>
              <w:left w:val="nil"/>
              <w:bottom w:val="nil"/>
              <w:right w:val="nil"/>
            </w:tcBorders>
          </w:tcPr>
          <w:p w14:paraId="6D8CDF78" w14:textId="77777777" w:rsidR="00CE2382" w:rsidRPr="006C389E" w:rsidRDefault="00CE2382" w:rsidP="006C389E">
            <w:pPr>
              <w:pStyle w:val="AmColumnHeading"/>
              <w:widowControl/>
            </w:pPr>
            <w:r w:rsidRPr="006C389E">
              <w:t>Texto de la Comisión</w:t>
            </w:r>
          </w:p>
        </w:tc>
        <w:tc>
          <w:tcPr>
            <w:tcW w:w="4876" w:type="dxa"/>
            <w:tcBorders>
              <w:top w:val="nil"/>
              <w:left w:val="nil"/>
              <w:bottom w:val="nil"/>
              <w:right w:val="nil"/>
            </w:tcBorders>
          </w:tcPr>
          <w:p w14:paraId="5065ED1D" w14:textId="77777777" w:rsidR="00CE2382" w:rsidRPr="006C389E" w:rsidRDefault="00CE2382" w:rsidP="006C389E">
            <w:pPr>
              <w:pStyle w:val="AmColumnHeading"/>
              <w:widowControl/>
            </w:pPr>
            <w:r w:rsidRPr="006C389E">
              <w:t>Enmienda</w:t>
            </w:r>
          </w:p>
        </w:tc>
      </w:tr>
      <w:tr w:rsidR="00CE2382" w:rsidRPr="006C389E" w14:paraId="0F8B6B98" w14:textId="77777777" w:rsidTr="00F10BF8">
        <w:trPr>
          <w:jc w:val="center"/>
        </w:trPr>
        <w:tc>
          <w:tcPr>
            <w:tcW w:w="4876" w:type="dxa"/>
            <w:tcBorders>
              <w:top w:val="nil"/>
              <w:left w:val="nil"/>
              <w:bottom w:val="nil"/>
              <w:right w:val="nil"/>
            </w:tcBorders>
          </w:tcPr>
          <w:p w14:paraId="320E24CE" w14:textId="77777777" w:rsidR="00CE2382" w:rsidRPr="006C389E" w:rsidRDefault="00CE2382" w:rsidP="006C389E">
            <w:pPr>
              <w:pStyle w:val="Normal6a"/>
              <w:widowControl/>
            </w:pPr>
            <w:r w:rsidRPr="006C389E">
              <w:t>(6)</w:t>
            </w:r>
            <w:r w:rsidRPr="006C389E">
              <w:tab/>
              <w:t>Los Estados miembros deben comenzar a utilizar progresivamente el SES para registrar, a la entrada y a la salida, los datos de los nacionales de terceros países sujetos a registro en el SES en uno o varios pasos fronterizos. Si es posible y cuando proceda, los Estados miembros deben incluir una combinación de pasos fronterizos aéreos, terrestres y marítimos. Para garantizar una puesta en marcha controlada del SES y gestionar mejor y evitar posibles tiempos de espera largos en las fronteras, los Estados miembros deben, cuando proceda, desplegar progresivamente todas las funcionalidades del SES y registrar gradualmente en el SES los datos de todos los nacionales de terceros países sujetos a registro. Con vistas a garantizar un enfoque coordinado, la entrada en funcionamiento progresiva debe llevarse a cabo por fases, fijando los requisitos mínimos que deben cumplir los Estados miembros. Los Estados miembros tendrán la posibilidad de acelerar la aplicación a nivel nacional o de empezar a utilizar plenamente el SES desde el inicio del enfoque progresivo.</w:t>
            </w:r>
          </w:p>
        </w:tc>
        <w:tc>
          <w:tcPr>
            <w:tcW w:w="4876" w:type="dxa"/>
            <w:tcBorders>
              <w:top w:val="nil"/>
              <w:left w:val="nil"/>
              <w:bottom w:val="nil"/>
              <w:right w:val="nil"/>
            </w:tcBorders>
          </w:tcPr>
          <w:p w14:paraId="63A6C2C8" w14:textId="77777777" w:rsidR="00CE2382" w:rsidRPr="006C389E" w:rsidRDefault="00CE2382" w:rsidP="006C389E">
            <w:pPr>
              <w:pStyle w:val="Normal6a"/>
              <w:widowControl/>
            </w:pPr>
            <w:r w:rsidRPr="006C389E">
              <w:t>(6)</w:t>
            </w:r>
            <w:r w:rsidRPr="006C389E">
              <w:tab/>
              <w:t xml:space="preserve">Los Estados miembros deben comenzar a utilizar progresivamente el SES para registrar, a la entrada y a la salida, los datos de los nacionales de terceros países sujetos a registro en el SES en uno o varios </w:t>
            </w:r>
            <w:r w:rsidRPr="006C389E">
              <w:rPr>
                <w:b/>
                <w:i/>
              </w:rPr>
              <w:t>pasos fronterizos y en uno o varios carriles de dichos</w:t>
            </w:r>
            <w:r w:rsidRPr="006C389E">
              <w:t xml:space="preserve"> pasos fronterizos. Si es posible y cuando proceda, los Estados miembros deben incluir una combinación de pasos fronterizos aéreos, terrestres y marítimos. Para garantizar una puesta en marcha controlada del SES y gestionar mejor y evitar posibles tiempos de espera largos en las fronteras, los Estados miembros deben, cuando proceda, desplegar progresivamente todas las funcionalidades del SES y registrar gradualmente en el SES los datos de todos los nacionales de terceros países sujetos a registro. Con vistas a garantizar un enfoque coordinado, la entrada en funcionamiento progresiva debe llevarse a cabo por fases, fijando los requisitos mínimos que deben cumplir los Estados miembros. Los Estados miembros tendrán la posibilidad de acelerar la aplicación a nivel nacional o de empezar a utilizar plenamente el SES desde el inicio del enfoque progresivo.</w:t>
            </w:r>
          </w:p>
        </w:tc>
      </w:tr>
    </w:tbl>
    <w:p w14:paraId="72AB6023" w14:textId="77777777" w:rsidR="00CE2382" w:rsidRPr="006C389E" w:rsidRDefault="00CE2382" w:rsidP="006C389E">
      <w:pPr>
        <w:pStyle w:val="AmOrLang"/>
        <w:widowControl/>
      </w:pPr>
      <w:r w:rsidRPr="006C389E">
        <w:t xml:space="preserve">Or. </w:t>
      </w:r>
      <w:r w:rsidRPr="006C389E">
        <w:rPr>
          <w:rStyle w:val="HideTWBExt"/>
        </w:rPr>
        <w:t>&lt;Original&gt;</w:t>
      </w:r>
      <w:r w:rsidRPr="006C389E">
        <w:rPr>
          <w:rStyle w:val="HideTWBInt"/>
        </w:rPr>
        <w:t>{EN}</w:t>
      </w:r>
      <w:r w:rsidRPr="006C389E">
        <w:t>en</w:t>
      </w:r>
      <w:r w:rsidRPr="006C389E">
        <w:rPr>
          <w:rStyle w:val="HideTWBExt"/>
        </w:rPr>
        <w:t>&lt;/Original&gt;</w:t>
      </w:r>
    </w:p>
    <w:p w14:paraId="33940837" w14:textId="77777777" w:rsidR="00CE2382" w:rsidRPr="006C389E" w:rsidRDefault="00CE2382" w:rsidP="006C389E">
      <w:pPr>
        <w:pStyle w:val="AmJustTitle"/>
        <w:widowControl/>
      </w:pPr>
      <w:r w:rsidRPr="006C389E">
        <w:rPr>
          <w:rStyle w:val="HideTWBExt"/>
        </w:rPr>
        <w:t>&lt;TitreJust&gt;</w:t>
      </w:r>
      <w:r w:rsidRPr="006C389E">
        <w:t>Justificación</w:t>
      </w:r>
      <w:r w:rsidRPr="006C389E">
        <w:rPr>
          <w:rStyle w:val="HideTWBExt"/>
        </w:rPr>
        <w:t>&lt;/TitreJust&gt;</w:t>
      </w:r>
    </w:p>
    <w:p w14:paraId="510BF63A" w14:textId="77777777" w:rsidR="00CE2382" w:rsidRPr="006C389E" w:rsidRDefault="00CE2382" w:rsidP="006C389E">
      <w:pPr>
        <w:pStyle w:val="AmJustText"/>
        <w:widowControl/>
      </w:pPr>
      <w:r w:rsidRPr="006C389E">
        <w:t>Esta enmienda tiene por objeto aclarar la posición de la Comisión, expresada anteriormente, de que es posible registrarse en el SES en carriles designados en los pasos fronterizos.</w:t>
      </w:r>
    </w:p>
    <w:p w14:paraId="52F1FD84" w14:textId="77777777" w:rsidR="00CE2382" w:rsidRPr="006C389E" w:rsidRDefault="00CE2382" w:rsidP="006C389E">
      <w:pPr>
        <w:widowControl/>
      </w:pPr>
      <w:r w:rsidRPr="006C389E">
        <w:rPr>
          <w:rStyle w:val="HideTWBExt"/>
        </w:rPr>
        <w:t>&lt;/AmendB&gt;</w:t>
      </w:r>
    </w:p>
    <w:p w14:paraId="53EB2BCA" w14:textId="77777777" w:rsidR="00CE2382" w:rsidRPr="006C389E" w:rsidRDefault="00CE2382" w:rsidP="006C389E">
      <w:pPr>
        <w:pStyle w:val="AmNumberTabs"/>
        <w:widowControl/>
      </w:pPr>
      <w:r w:rsidRPr="006C389E">
        <w:rPr>
          <w:rStyle w:val="HideTWBExt"/>
        </w:rPr>
        <w:t>&lt;AmendB&gt;</w:t>
      </w:r>
      <w:r w:rsidRPr="006C389E">
        <w:t>Enmienda</w:t>
      </w:r>
      <w:r w:rsidRPr="006C389E">
        <w:tab/>
      </w:r>
      <w:r w:rsidRPr="006C389E">
        <w:tab/>
      </w:r>
      <w:r w:rsidRPr="006C389E">
        <w:rPr>
          <w:rStyle w:val="HideTWBExt"/>
        </w:rPr>
        <w:t>&lt;NumAmB&gt;</w:t>
      </w:r>
      <w:r w:rsidRPr="006C389E">
        <w:t>40</w:t>
      </w:r>
      <w:r w:rsidRPr="006C389E">
        <w:rPr>
          <w:rStyle w:val="HideTWBExt"/>
        </w:rPr>
        <w:t>&lt;/NumAmB&gt;</w:t>
      </w:r>
    </w:p>
    <w:p w14:paraId="7FFBD67F" w14:textId="77777777" w:rsidR="00CE2382" w:rsidRPr="006C389E" w:rsidRDefault="00CE2382" w:rsidP="006C389E">
      <w:pPr>
        <w:pStyle w:val="NormalBold"/>
        <w:widowControl/>
      </w:pPr>
      <w:r w:rsidRPr="006C389E">
        <w:rPr>
          <w:rStyle w:val="HideTWBExt"/>
          <w:b w:val="0"/>
        </w:rPr>
        <w:t>&lt;RepeatBlock-By&gt;&lt;Members&gt;</w:t>
      </w:r>
      <w:r w:rsidRPr="006C389E">
        <w:t>Alice Teodorescu Måwe</w:t>
      </w:r>
      <w:r w:rsidRPr="006C389E">
        <w:rPr>
          <w:rStyle w:val="HideTWBExt"/>
          <w:b w:val="0"/>
        </w:rPr>
        <w:t>&lt;/Members&gt;</w:t>
      </w:r>
    </w:p>
    <w:p w14:paraId="7B60B879" w14:textId="77777777" w:rsidR="00CE2382" w:rsidRPr="006C389E" w:rsidRDefault="00CE2382" w:rsidP="006C389E">
      <w:pPr>
        <w:pStyle w:val="NormalBold"/>
        <w:widowControl/>
      </w:pPr>
      <w:r w:rsidRPr="006C389E">
        <w:rPr>
          <w:rStyle w:val="HideTWBExt"/>
          <w:b w:val="0"/>
        </w:rPr>
        <w:t>&lt;/RepeatBlock-By&gt;</w:t>
      </w:r>
    </w:p>
    <w:p w14:paraId="4892015A" w14:textId="77777777" w:rsidR="00CE2382" w:rsidRPr="006C389E" w:rsidRDefault="00CE2382" w:rsidP="006C389E">
      <w:pPr>
        <w:pStyle w:val="NormalBold"/>
        <w:widowControl/>
      </w:pPr>
      <w:r w:rsidRPr="006C389E">
        <w:rPr>
          <w:rStyle w:val="HideTWBExt"/>
        </w:rPr>
        <w:t>&lt;DocAmend&gt;</w:t>
      </w:r>
      <w:r w:rsidRPr="006C389E">
        <w:t>Propuesta de Reglamento</w:t>
      </w:r>
      <w:r w:rsidRPr="006C389E">
        <w:rPr>
          <w:rStyle w:val="HideTWBExt"/>
        </w:rPr>
        <w:t>&lt;/DocAmend&gt;</w:t>
      </w:r>
    </w:p>
    <w:p w14:paraId="244ABC3A" w14:textId="77777777" w:rsidR="00CE2382" w:rsidRPr="006C389E" w:rsidRDefault="00CE2382" w:rsidP="006C389E">
      <w:pPr>
        <w:pStyle w:val="NormalBold"/>
        <w:widowControl/>
      </w:pPr>
      <w:r w:rsidRPr="006C389E">
        <w:rPr>
          <w:rStyle w:val="HideTWBExt"/>
        </w:rPr>
        <w:t>&lt;Article&gt;</w:t>
      </w:r>
      <w:r w:rsidRPr="006C389E">
        <w:t>Considerando 6</w:t>
      </w:r>
      <w:r w:rsidRPr="006C38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2382" w:rsidRPr="006C389E" w14:paraId="1326A3C3" w14:textId="77777777" w:rsidTr="00F10BF8">
        <w:trPr>
          <w:trHeight w:hRule="exact" w:val="240"/>
          <w:jc w:val="center"/>
        </w:trPr>
        <w:tc>
          <w:tcPr>
            <w:tcW w:w="9752" w:type="dxa"/>
            <w:gridSpan w:val="2"/>
            <w:tcBorders>
              <w:top w:val="nil"/>
              <w:left w:val="nil"/>
              <w:bottom w:val="nil"/>
              <w:right w:val="nil"/>
            </w:tcBorders>
          </w:tcPr>
          <w:p w14:paraId="6223D170" w14:textId="77777777" w:rsidR="00CE2382" w:rsidRPr="006C389E" w:rsidRDefault="00CE2382" w:rsidP="006C389E">
            <w:pPr>
              <w:widowControl/>
            </w:pPr>
          </w:p>
        </w:tc>
      </w:tr>
      <w:tr w:rsidR="00CE2382" w:rsidRPr="006C389E" w14:paraId="70D117FB" w14:textId="77777777" w:rsidTr="00F10BF8">
        <w:trPr>
          <w:trHeight w:val="240"/>
          <w:jc w:val="center"/>
        </w:trPr>
        <w:tc>
          <w:tcPr>
            <w:tcW w:w="4876" w:type="dxa"/>
            <w:tcBorders>
              <w:top w:val="nil"/>
              <w:left w:val="nil"/>
              <w:bottom w:val="nil"/>
              <w:right w:val="nil"/>
            </w:tcBorders>
          </w:tcPr>
          <w:p w14:paraId="4C651CCC" w14:textId="77777777" w:rsidR="00CE2382" w:rsidRPr="006C389E" w:rsidRDefault="00CE2382" w:rsidP="006C389E">
            <w:pPr>
              <w:pStyle w:val="AmColumnHeading"/>
              <w:widowControl/>
            </w:pPr>
            <w:r w:rsidRPr="006C389E">
              <w:t>Texto de la Comisión</w:t>
            </w:r>
          </w:p>
        </w:tc>
        <w:tc>
          <w:tcPr>
            <w:tcW w:w="4876" w:type="dxa"/>
            <w:tcBorders>
              <w:top w:val="nil"/>
              <w:left w:val="nil"/>
              <w:bottom w:val="nil"/>
              <w:right w:val="nil"/>
            </w:tcBorders>
          </w:tcPr>
          <w:p w14:paraId="5E0E9759" w14:textId="77777777" w:rsidR="00CE2382" w:rsidRPr="006C389E" w:rsidRDefault="00CE2382" w:rsidP="006C389E">
            <w:pPr>
              <w:pStyle w:val="AmColumnHeading"/>
              <w:widowControl/>
            </w:pPr>
            <w:r w:rsidRPr="006C389E">
              <w:t>Enmienda</w:t>
            </w:r>
          </w:p>
        </w:tc>
      </w:tr>
      <w:tr w:rsidR="00CE2382" w:rsidRPr="006C389E" w14:paraId="543D4601" w14:textId="77777777" w:rsidTr="00F10BF8">
        <w:trPr>
          <w:jc w:val="center"/>
        </w:trPr>
        <w:tc>
          <w:tcPr>
            <w:tcW w:w="4876" w:type="dxa"/>
            <w:tcBorders>
              <w:top w:val="nil"/>
              <w:left w:val="nil"/>
              <w:bottom w:val="nil"/>
              <w:right w:val="nil"/>
            </w:tcBorders>
          </w:tcPr>
          <w:p w14:paraId="2091F28B" w14:textId="77777777" w:rsidR="00CE2382" w:rsidRPr="006C389E" w:rsidRDefault="00CE2382" w:rsidP="006C389E">
            <w:pPr>
              <w:pStyle w:val="Normal6a"/>
              <w:widowControl/>
            </w:pPr>
            <w:r w:rsidRPr="006C389E">
              <w:t>(6)</w:t>
            </w:r>
            <w:r w:rsidRPr="006C389E">
              <w:tab/>
              <w:t xml:space="preserve">Los Estados miembros deben comenzar a utilizar progresivamente el SES para registrar, a la entrada y a la salida, los datos de los nacionales de terceros países sujetos a registro en el SES en uno o varios pasos fronterizos. Si es posible y cuando proceda, los Estados miembros deben incluir una combinación de pasos fronterizos aéreos, terrestres y marítimos. Para garantizar una puesta en marcha controlada del SES y gestionar mejor y evitar posibles tiempos de espera largos en las fronteras, los Estados miembros </w:t>
            </w:r>
            <w:r w:rsidRPr="006C389E">
              <w:rPr>
                <w:b/>
                <w:i/>
              </w:rPr>
              <w:t>deben</w:t>
            </w:r>
            <w:r w:rsidRPr="006C389E">
              <w:t>, cuando proceda, desplegar progresivamente todas las funcionalidades del SES y registrar gradualmente en el SES los datos de todos los nacionales de terceros países sujetos a registro. Con vistas a garantizar un enfoque coordinado, la entrada en funcionamiento progresiva debe llevarse a cabo por fases, fijando los requisitos mínimos que deben cumplir los Estados miembros. Los Estados miembros tendrán la posibilidad de acelerar la aplicación a nivel nacional o de empezar a utilizar plenamente el SES desde el inicio del enfoque progresivo.</w:t>
            </w:r>
          </w:p>
        </w:tc>
        <w:tc>
          <w:tcPr>
            <w:tcW w:w="4876" w:type="dxa"/>
            <w:tcBorders>
              <w:top w:val="nil"/>
              <w:left w:val="nil"/>
              <w:bottom w:val="nil"/>
              <w:right w:val="nil"/>
            </w:tcBorders>
          </w:tcPr>
          <w:p w14:paraId="1A1289CD" w14:textId="77777777" w:rsidR="00CE2382" w:rsidRPr="006C389E" w:rsidRDefault="00CE2382" w:rsidP="006C389E">
            <w:pPr>
              <w:pStyle w:val="Normal6a"/>
              <w:widowControl/>
            </w:pPr>
            <w:r w:rsidRPr="006C389E">
              <w:t>(6)</w:t>
            </w:r>
            <w:r w:rsidRPr="006C389E">
              <w:tab/>
              <w:t xml:space="preserve">Los Estados miembros deben comenzar a utilizar progresivamente el SES para registrar, a la entrada y a la salida, los datos de los nacionales de terceros países sujetos a registro en el SES en uno o varios pasos fronterizos. Si es posible y cuando proceda, los Estados miembros deben incluir una combinación de pasos fronterizos aéreos, terrestres y marítimos. Para garantizar una puesta en marcha controlada del SES y gestionar mejor y evitar posibles tiempos de espera largos en las fronteras, los Estados miembros, cuando proceda </w:t>
            </w:r>
            <w:r w:rsidRPr="006C389E">
              <w:rPr>
                <w:b/>
                <w:i/>
              </w:rPr>
              <w:t>y en caso necesario</w:t>
            </w:r>
            <w:r w:rsidRPr="006C389E">
              <w:t xml:space="preserve">, </w:t>
            </w:r>
            <w:r w:rsidRPr="006C389E">
              <w:rPr>
                <w:b/>
                <w:i/>
              </w:rPr>
              <w:t>deben</w:t>
            </w:r>
            <w:r w:rsidRPr="006C389E">
              <w:t xml:space="preserve"> desplegar progresivamente todas las funcionalidades del SES y registrar gradualmente en el SES los datos de todos los nacionales de terceros países sujetos a registro. Con vistas a garantizar un enfoque coordinado, la entrada en funcionamiento progresiva debe llevarse a cabo por fases, fijando los requisitos mínimos que deben cumplir los Estados miembros. Los Estados miembros tendrán la posibilidad de acelerar la aplicación a nivel nacional o de empezar a utilizar plenamente el SES desde el inicio del enfoque progresivo.</w:t>
            </w:r>
          </w:p>
        </w:tc>
      </w:tr>
    </w:tbl>
    <w:p w14:paraId="4DB3679C" w14:textId="77777777" w:rsidR="00CE2382" w:rsidRPr="006C389E" w:rsidRDefault="00CE2382" w:rsidP="006C389E">
      <w:pPr>
        <w:pStyle w:val="AmOrLang"/>
        <w:widowControl/>
      </w:pPr>
      <w:r w:rsidRPr="006C389E">
        <w:t xml:space="preserve">Or. </w:t>
      </w:r>
      <w:r w:rsidRPr="006C389E">
        <w:rPr>
          <w:rStyle w:val="HideTWBExt"/>
        </w:rPr>
        <w:t>&lt;Original&gt;</w:t>
      </w:r>
      <w:r w:rsidRPr="006C389E">
        <w:rPr>
          <w:rStyle w:val="HideTWBInt"/>
        </w:rPr>
        <w:t>{EN}</w:t>
      </w:r>
      <w:r w:rsidRPr="006C389E">
        <w:t>en</w:t>
      </w:r>
      <w:r w:rsidRPr="006C389E">
        <w:rPr>
          <w:rStyle w:val="HideTWBExt"/>
        </w:rPr>
        <w:t>&lt;/Original&gt;</w:t>
      </w:r>
    </w:p>
    <w:p w14:paraId="769A9DF1" w14:textId="77777777" w:rsidR="00CE2382" w:rsidRPr="006C389E" w:rsidRDefault="00CE2382" w:rsidP="006C389E">
      <w:pPr>
        <w:widowControl/>
      </w:pPr>
      <w:r w:rsidRPr="006C389E">
        <w:rPr>
          <w:rStyle w:val="HideTWBExt"/>
        </w:rPr>
        <w:t>&lt;/AmendB&gt;</w:t>
      </w:r>
    </w:p>
    <w:p w14:paraId="7D60D165" w14:textId="77777777" w:rsidR="00CE2382" w:rsidRPr="006C389E" w:rsidRDefault="00CE2382" w:rsidP="006C389E">
      <w:pPr>
        <w:pStyle w:val="AmNumberTabs"/>
        <w:widowControl/>
      </w:pPr>
      <w:r w:rsidRPr="006C389E">
        <w:rPr>
          <w:rStyle w:val="HideTWBExt"/>
        </w:rPr>
        <w:t>&lt;AmendB&gt;</w:t>
      </w:r>
      <w:r w:rsidRPr="006C389E">
        <w:t>Enmienda</w:t>
      </w:r>
      <w:r w:rsidRPr="006C389E">
        <w:tab/>
      </w:r>
      <w:r w:rsidRPr="006C389E">
        <w:tab/>
      </w:r>
      <w:r w:rsidRPr="006C389E">
        <w:rPr>
          <w:rStyle w:val="HideTWBExt"/>
        </w:rPr>
        <w:t>&lt;NumAmB&gt;</w:t>
      </w:r>
      <w:r w:rsidRPr="006C389E">
        <w:t>41</w:t>
      </w:r>
      <w:r w:rsidRPr="006C389E">
        <w:rPr>
          <w:rStyle w:val="HideTWBExt"/>
        </w:rPr>
        <w:t>&lt;/NumAmB&gt;</w:t>
      </w:r>
    </w:p>
    <w:p w14:paraId="064E10A6" w14:textId="77777777" w:rsidR="00CE2382" w:rsidRPr="006C389E" w:rsidRDefault="00CE2382" w:rsidP="006C389E">
      <w:pPr>
        <w:pStyle w:val="NormalBold"/>
        <w:widowControl/>
      </w:pPr>
      <w:r w:rsidRPr="006C389E">
        <w:rPr>
          <w:rStyle w:val="HideTWBExt"/>
          <w:b w:val="0"/>
        </w:rPr>
        <w:t>&lt;RepeatBlock-By&gt;&lt;Members&gt;</w:t>
      </w:r>
      <w:r w:rsidRPr="006C389E">
        <w:t>Karlo Ressler</w:t>
      </w:r>
      <w:r w:rsidRPr="006C389E">
        <w:rPr>
          <w:rStyle w:val="HideTWBExt"/>
          <w:b w:val="0"/>
        </w:rPr>
        <w:t>&lt;/Members&gt;</w:t>
      </w:r>
    </w:p>
    <w:p w14:paraId="7BE154A4" w14:textId="77777777" w:rsidR="00CE2382" w:rsidRPr="006C389E" w:rsidRDefault="00CE2382" w:rsidP="006C389E">
      <w:pPr>
        <w:pStyle w:val="NormalBold"/>
        <w:widowControl/>
      </w:pPr>
      <w:r w:rsidRPr="006C389E">
        <w:rPr>
          <w:rStyle w:val="HideTWBExt"/>
          <w:b w:val="0"/>
        </w:rPr>
        <w:t>&lt;/RepeatBlock-By&gt;</w:t>
      </w:r>
    </w:p>
    <w:p w14:paraId="0E791B75" w14:textId="77777777" w:rsidR="00CE2382" w:rsidRPr="006C389E" w:rsidRDefault="00CE2382" w:rsidP="006C389E">
      <w:pPr>
        <w:pStyle w:val="NormalBold"/>
        <w:widowControl/>
      </w:pPr>
      <w:r w:rsidRPr="006C389E">
        <w:rPr>
          <w:rStyle w:val="HideTWBExt"/>
        </w:rPr>
        <w:t>&lt;DocAmend&gt;</w:t>
      </w:r>
      <w:r w:rsidRPr="006C389E">
        <w:t>Propuesta de Reglamento</w:t>
      </w:r>
      <w:r w:rsidRPr="006C389E">
        <w:rPr>
          <w:rStyle w:val="HideTWBExt"/>
        </w:rPr>
        <w:t>&lt;/DocAmend&gt;</w:t>
      </w:r>
    </w:p>
    <w:p w14:paraId="571EFEFD" w14:textId="77777777" w:rsidR="00CE2382" w:rsidRPr="006C389E" w:rsidRDefault="00CE2382" w:rsidP="006C389E">
      <w:pPr>
        <w:pStyle w:val="NormalBold"/>
        <w:widowControl/>
      </w:pPr>
      <w:r w:rsidRPr="006C389E">
        <w:rPr>
          <w:rStyle w:val="HideTWBExt"/>
        </w:rPr>
        <w:t>&lt;Article&gt;</w:t>
      </w:r>
      <w:r w:rsidRPr="006C389E">
        <w:t>Considerando 6 ter (nuevo)</w:t>
      </w:r>
      <w:r w:rsidRPr="006C38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2382" w:rsidRPr="006C389E" w14:paraId="54924C71" w14:textId="77777777" w:rsidTr="00F10BF8">
        <w:trPr>
          <w:trHeight w:hRule="exact" w:val="240"/>
          <w:jc w:val="center"/>
        </w:trPr>
        <w:tc>
          <w:tcPr>
            <w:tcW w:w="9752" w:type="dxa"/>
            <w:gridSpan w:val="2"/>
            <w:tcBorders>
              <w:top w:val="nil"/>
              <w:left w:val="nil"/>
              <w:bottom w:val="nil"/>
              <w:right w:val="nil"/>
            </w:tcBorders>
          </w:tcPr>
          <w:p w14:paraId="5B29258C" w14:textId="77777777" w:rsidR="00CE2382" w:rsidRPr="006C389E" w:rsidRDefault="00CE2382" w:rsidP="006C389E">
            <w:pPr>
              <w:widowControl/>
            </w:pPr>
          </w:p>
        </w:tc>
      </w:tr>
      <w:tr w:rsidR="00CE2382" w:rsidRPr="006C389E" w14:paraId="42D9A258" w14:textId="77777777" w:rsidTr="00F10BF8">
        <w:trPr>
          <w:trHeight w:val="240"/>
          <w:jc w:val="center"/>
        </w:trPr>
        <w:tc>
          <w:tcPr>
            <w:tcW w:w="4876" w:type="dxa"/>
            <w:tcBorders>
              <w:top w:val="nil"/>
              <w:left w:val="nil"/>
              <w:bottom w:val="nil"/>
              <w:right w:val="nil"/>
            </w:tcBorders>
          </w:tcPr>
          <w:p w14:paraId="0B8B6A10" w14:textId="77777777" w:rsidR="00CE2382" w:rsidRPr="006C389E" w:rsidRDefault="00CE2382" w:rsidP="006C389E">
            <w:pPr>
              <w:pStyle w:val="AmColumnHeading"/>
              <w:widowControl/>
            </w:pPr>
            <w:r w:rsidRPr="006C389E">
              <w:t>Texto de la Comisión</w:t>
            </w:r>
          </w:p>
        </w:tc>
        <w:tc>
          <w:tcPr>
            <w:tcW w:w="4876" w:type="dxa"/>
            <w:tcBorders>
              <w:top w:val="nil"/>
              <w:left w:val="nil"/>
              <w:bottom w:val="nil"/>
              <w:right w:val="nil"/>
            </w:tcBorders>
          </w:tcPr>
          <w:p w14:paraId="7E70A793" w14:textId="77777777" w:rsidR="00CE2382" w:rsidRPr="006C389E" w:rsidRDefault="00CE2382" w:rsidP="006C389E">
            <w:pPr>
              <w:pStyle w:val="AmColumnHeading"/>
              <w:widowControl/>
            </w:pPr>
            <w:r w:rsidRPr="006C389E">
              <w:t>Enmienda</w:t>
            </w:r>
          </w:p>
        </w:tc>
      </w:tr>
      <w:tr w:rsidR="00CE2382" w:rsidRPr="006C389E" w14:paraId="4294A869" w14:textId="77777777" w:rsidTr="00F10BF8">
        <w:trPr>
          <w:jc w:val="center"/>
        </w:trPr>
        <w:tc>
          <w:tcPr>
            <w:tcW w:w="4876" w:type="dxa"/>
            <w:tcBorders>
              <w:top w:val="nil"/>
              <w:left w:val="nil"/>
              <w:bottom w:val="nil"/>
              <w:right w:val="nil"/>
            </w:tcBorders>
          </w:tcPr>
          <w:p w14:paraId="3235F232" w14:textId="77777777" w:rsidR="00CE2382" w:rsidRPr="006C389E" w:rsidRDefault="00CE2382" w:rsidP="006C389E">
            <w:pPr>
              <w:pStyle w:val="Normal6a"/>
              <w:widowControl/>
            </w:pPr>
          </w:p>
        </w:tc>
        <w:tc>
          <w:tcPr>
            <w:tcW w:w="4876" w:type="dxa"/>
            <w:tcBorders>
              <w:top w:val="nil"/>
              <w:left w:val="nil"/>
              <w:bottom w:val="nil"/>
              <w:right w:val="nil"/>
            </w:tcBorders>
          </w:tcPr>
          <w:p w14:paraId="5A99350A" w14:textId="77777777" w:rsidR="00CE2382" w:rsidRPr="006C389E" w:rsidRDefault="00CE2382" w:rsidP="006C389E">
            <w:pPr>
              <w:pStyle w:val="Normal6a"/>
              <w:widowControl/>
            </w:pPr>
            <w:r w:rsidRPr="006C389E">
              <w:rPr>
                <w:b/>
                <w:i/>
              </w:rPr>
              <w:t>(6 ter)</w:t>
            </w:r>
            <w:r w:rsidRPr="006C389E">
              <w:tab/>
            </w:r>
            <w:r w:rsidRPr="006C389E">
              <w:rPr>
                <w:b/>
                <w:i/>
              </w:rPr>
              <w:t>Con el fin de maximizar los beneficios para la seguridad del SES desde el inicio de su aplicación progresiva, los Estados miembros deben priorizar el funcionamiento del SES en los pasos fronterizos afectados con mayor frecuencia por la migración irregular, el cruce ilegal de fronteras o la delincuencia organizada. Tal priorización es necesaria para reforzar la seguridad general del espacio Schengen, manteniendo al mismo tiempo la flexibilidad para adaptarse a la preparación operativa.</w:t>
            </w:r>
          </w:p>
        </w:tc>
      </w:tr>
    </w:tbl>
    <w:p w14:paraId="5C0D8D93" w14:textId="77777777" w:rsidR="00CE2382" w:rsidRPr="006C389E" w:rsidRDefault="00CE2382" w:rsidP="006C389E">
      <w:pPr>
        <w:pStyle w:val="AmOrLang"/>
        <w:widowControl/>
      </w:pPr>
      <w:r w:rsidRPr="006C389E">
        <w:t xml:space="preserve">Or. </w:t>
      </w:r>
      <w:r w:rsidRPr="006C389E">
        <w:rPr>
          <w:rStyle w:val="HideTWBExt"/>
        </w:rPr>
        <w:t>&lt;Original&gt;</w:t>
      </w:r>
      <w:r w:rsidRPr="006C389E">
        <w:rPr>
          <w:rStyle w:val="HideTWBInt"/>
        </w:rPr>
        <w:t>{EN}</w:t>
      </w:r>
      <w:r w:rsidRPr="006C389E">
        <w:t>en</w:t>
      </w:r>
      <w:r w:rsidRPr="006C389E">
        <w:rPr>
          <w:rStyle w:val="HideTWBExt"/>
        </w:rPr>
        <w:t>&lt;/Original&gt;</w:t>
      </w:r>
    </w:p>
    <w:p w14:paraId="0EFD1A8B" w14:textId="77777777" w:rsidR="00CE2382" w:rsidRPr="006C389E" w:rsidRDefault="00CE2382" w:rsidP="006C389E">
      <w:pPr>
        <w:widowControl/>
      </w:pPr>
      <w:r w:rsidRPr="006C389E">
        <w:rPr>
          <w:rStyle w:val="HideTWBExt"/>
        </w:rPr>
        <w:t>&lt;/AmendB&gt;</w:t>
      </w:r>
    </w:p>
    <w:p w14:paraId="42D9FF6F" w14:textId="77777777" w:rsidR="00CE2382" w:rsidRPr="006C389E" w:rsidRDefault="00CE2382" w:rsidP="006C389E">
      <w:pPr>
        <w:pStyle w:val="AmNumberTabs"/>
        <w:widowControl/>
      </w:pPr>
      <w:r w:rsidRPr="006C389E">
        <w:rPr>
          <w:rStyle w:val="HideTWBExt"/>
        </w:rPr>
        <w:t>&lt;AmendB&gt;</w:t>
      </w:r>
      <w:r w:rsidRPr="006C389E">
        <w:t>Enmienda</w:t>
      </w:r>
      <w:r w:rsidRPr="006C389E">
        <w:tab/>
      </w:r>
      <w:r w:rsidRPr="006C389E">
        <w:tab/>
      </w:r>
      <w:r w:rsidRPr="006C389E">
        <w:rPr>
          <w:rStyle w:val="HideTWBExt"/>
        </w:rPr>
        <w:t>&lt;NumAmB&gt;</w:t>
      </w:r>
      <w:r w:rsidRPr="006C389E">
        <w:t>42</w:t>
      </w:r>
      <w:r w:rsidRPr="006C389E">
        <w:rPr>
          <w:rStyle w:val="HideTWBExt"/>
        </w:rPr>
        <w:t>&lt;/NumAmB&gt;</w:t>
      </w:r>
    </w:p>
    <w:p w14:paraId="402921B6" w14:textId="77777777" w:rsidR="00CE2382" w:rsidRPr="006C389E" w:rsidRDefault="00CE2382" w:rsidP="006C389E">
      <w:pPr>
        <w:pStyle w:val="NormalBold"/>
        <w:widowControl/>
      </w:pPr>
      <w:r w:rsidRPr="006C389E">
        <w:rPr>
          <w:rStyle w:val="HideTWBExt"/>
          <w:b w:val="0"/>
        </w:rPr>
        <w:t>&lt;RepeatBlock-By&gt;&lt;Members&gt;</w:t>
      </w:r>
      <w:r w:rsidRPr="006C389E">
        <w:t>Marieke Ehlers</w:t>
      </w:r>
      <w:r w:rsidRPr="006C389E">
        <w:rPr>
          <w:rStyle w:val="HideTWBExt"/>
          <w:b w:val="0"/>
        </w:rPr>
        <w:t>&lt;/Members&gt;</w:t>
      </w:r>
    </w:p>
    <w:p w14:paraId="04FF1B89" w14:textId="77777777" w:rsidR="00CE2382" w:rsidRPr="006C389E" w:rsidRDefault="00CE2382" w:rsidP="006C389E">
      <w:pPr>
        <w:widowControl/>
      </w:pPr>
      <w:r w:rsidRPr="006C389E">
        <w:rPr>
          <w:rStyle w:val="HideTWBExt"/>
        </w:rPr>
        <w:t>&lt;AuNomDe&gt;</w:t>
      </w:r>
      <w:r w:rsidRPr="006C389E">
        <w:rPr>
          <w:rStyle w:val="HideTWBInt"/>
        </w:rPr>
        <w:t>{PfE}</w:t>
      </w:r>
      <w:r w:rsidRPr="006C389E">
        <w:t>en nombre del Grupo PfE</w:t>
      </w:r>
      <w:r w:rsidRPr="006C389E">
        <w:rPr>
          <w:rStyle w:val="HideTWBExt"/>
        </w:rPr>
        <w:t>&lt;/AuNomDe&gt;</w:t>
      </w:r>
    </w:p>
    <w:p w14:paraId="49D01722" w14:textId="77777777" w:rsidR="00CE2382" w:rsidRPr="006C389E" w:rsidRDefault="00CE2382" w:rsidP="006C389E">
      <w:pPr>
        <w:pStyle w:val="NormalBold"/>
        <w:widowControl/>
      </w:pPr>
      <w:r w:rsidRPr="006C389E">
        <w:rPr>
          <w:rStyle w:val="HideTWBExt"/>
          <w:b w:val="0"/>
        </w:rPr>
        <w:t>&lt;Members&gt;</w:t>
      </w:r>
      <w:r w:rsidRPr="006C389E">
        <w:t>Nikola Bartůšek</w:t>
      </w:r>
      <w:r w:rsidRPr="006C389E">
        <w:rPr>
          <w:rStyle w:val="HideTWBExt"/>
          <w:b w:val="0"/>
        </w:rPr>
        <w:t>&lt;/Members&gt;</w:t>
      </w:r>
    </w:p>
    <w:p w14:paraId="4F144E50" w14:textId="77777777" w:rsidR="00CE2382" w:rsidRPr="006C389E" w:rsidRDefault="00CE2382" w:rsidP="006C389E">
      <w:pPr>
        <w:pStyle w:val="NormalBold"/>
        <w:widowControl/>
      </w:pPr>
      <w:r w:rsidRPr="006C389E">
        <w:rPr>
          <w:rStyle w:val="HideTWBExt"/>
          <w:b w:val="0"/>
        </w:rPr>
        <w:t>&lt;/RepeatBlock-By&gt;</w:t>
      </w:r>
    </w:p>
    <w:p w14:paraId="590D4088" w14:textId="77777777" w:rsidR="00CE2382" w:rsidRPr="006C389E" w:rsidRDefault="00CE2382" w:rsidP="006C389E">
      <w:pPr>
        <w:pStyle w:val="NormalBold"/>
        <w:widowControl/>
      </w:pPr>
      <w:r w:rsidRPr="006C389E">
        <w:rPr>
          <w:rStyle w:val="HideTWBExt"/>
        </w:rPr>
        <w:t>&lt;DocAmend&gt;</w:t>
      </w:r>
      <w:r w:rsidRPr="006C389E">
        <w:t>Propuesta de Reglamento</w:t>
      </w:r>
      <w:r w:rsidRPr="006C389E">
        <w:rPr>
          <w:rStyle w:val="HideTWBExt"/>
        </w:rPr>
        <w:t>&lt;/DocAmend&gt;</w:t>
      </w:r>
    </w:p>
    <w:p w14:paraId="6C7189B4" w14:textId="77777777" w:rsidR="00CE2382" w:rsidRPr="006C389E" w:rsidRDefault="00CE2382" w:rsidP="006C389E">
      <w:pPr>
        <w:pStyle w:val="NormalBold"/>
        <w:widowControl/>
      </w:pPr>
      <w:r w:rsidRPr="006C389E">
        <w:rPr>
          <w:rStyle w:val="HideTWBExt"/>
        </w:rPr>
        <w:t>&lt;Article&gt;</w:t>
      </w:r>
      <w:r w:rsidRPr="006C389E">
        <w:t>Considerando 7</w:t>
      </w:r>
      <w:r w:rsidRPr="006C38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2382" w:rsidRPr="006C389E" w14:paraId="1502A951" w14:textId="77777777" w:rsidTr="00F10BF8">
        <w:trPr>
          <w:trHeight w:hRule="exact" w:val="240"/>
          <w:jc w:val="center"/>
        </w:trPr>
        <w:tc>
          <w:tcPr>
            <w:tcW w:w="9752" w:type="dxa"/>
            <w:gridSpan w:val="2"/>
            <w:tcBorders>
              <w:top w:val="nil"/>
              <w:left w:val="nil"/>
              <w:bottom w:val="nil"/>
              <w:right w:val="nil"/>
            </w:tcBorders>
          </w:tcPr>
          <w:p w14:paraId="5ABCB899" w14:textId="77777777" w:rsidR="00CE2382" w:rsidRPr="006C389E" w:rsidRDefault="00CE2382" w:rsidP="006C389E">
            <w:pPr>
              <w:widowControl/>
            </w:pPr>
          </w:p>
        </w:tc>
      </w:tr>
      <w:tr w:rsidR="00CE2382" w:rsidRPr="006C389E" w14:paraId="75241379" w14:textId="77777777" w:rsidTr="00F10BF8">
        <w:trPr>
          <w:trHeight w:val="240"/>
          <w:jc w:val="center"/>
        </w:trPr>
        <w:tc>
          <w:tcPr>
            <w:tcW w:w="4876" w:type="dxa"/>
            <w:tcBorders>
              <w:top w:val="nil"/>
              <w:left w:val="nil"/>
              <w:bottom w:val="nil"/>
              <w:right w:val="nil"/>
            </w:tcBorders>
          </w:tcPr>
          <w:p w14:paraId="222632D6" w14:textId="77777777" w:rsidR="00CE2382" w:rsidRPr="006C389E" w:rsidRDefault="00CE2382" w:rsidP="006C389E">
            <w:pPr>
              <w:pStyle w:val="AmColumnHeading"/>
              <w:widowControl/>
            </w:pPr>
            <w:r w:rsidRPr="006C389E">
              <w:t>Texto de la Comisión</w:t>
            </w:r>
          </w:p>
        </w:tc>
        <w:tc>
          <w:tcPr>
            <w:tcW w:w="4876" w:type="dxa"/>
            <w:tcBorders>
              <w:top w:val="nil"/>
              <w:left w:val="nil"/>
              <w:bottom w:val="nil"/>
              <w:right w:val="nil"/>
            </w:tcBorders>
          </w:tcPr>
          <w:p w14:paraId="2E790E3D" w14:textId="77777777" w:rsidR="00CE2382" w:rsidRPr="006C389E" w:rsidRDefault="00CE2382" w:rsidP="006C389E">
            <w:pPr>
              <w:pStyle w:val="AmColumnHeading"/>
              <w:widowControl/>
            </w:pPr>
            <w:r w:rsidRPr="006C389E">
              <w:t>Enmienda</w:t>
            </w:r>
          </w:p>
        </w:tc>
      </w:tr>
      <w:tr w:rsidR="00CE2382" w:rsidRPr="006C389E" w14:paraId="346E4E0D" w14:textId="77777777" w:rsidTr="00F10BF8">
        <w:trPr>
          <w:jc w:val="center"/>
        </w:trPr>
        <w:tc>
          <w:tcPr>
            <w:tcW w:w="4876" w:type="dxa"/>
            <w:tcBorders>
              <w:top w:val="nil"/>
              <w:left w:val="nil"/>
              <w:bottom w:val="nil"/>
              <w:right w:val="nil"/>
            </w:tcBorders>
          </w:tcPr>
          <w:p w14:paraId="040BF695" w14:textId="77777777" w:rsidR="00CE2382" w:rsidRPr="006C389E" w:rsidRDefault="00CE2382" w:rsidP="006C389E">
            <w:pPr>
              <w:pStyle w:val="Normal6a"/>
              <w:widowControl/>
            </w:pPr>
            <w:r w:rsidRPr="006C389E">
              <w:t>(7)</w:t>
            </w:r>
            <w:r w:rsidRPr="006C389E">
              <w:tab/>
              <w:t xml:space="preserve">Para facilitar un despliegue fluido del SES, la Agencia de la Unión Europea para la Gestión Operativa de Sistemas Informáticos de Gran Magnitud en el Espacio de Libertad, Seguridad y Justicia (eu-LISA) debe elaborar un plan de despliegue de alto nivel para proporcionar orientación a los Estados miembros y a las agencias de la Unión sobre la planificación y ejecución del despliegue del SES durante su entrada en funcionamiento progresiva y debe presentarlo a la Comisión, a los Estados miembros y a las agencias de la Unión. Este plan debe </w:t>
            </w:r>
            <w:r w:rsidRPr="006C389E">
              <w:rPr>
                <w:b/>
                <w:i/>
              </w:rPr>
              <w:t>incluir los límites de capacidad</w:t>
            </w:r>
            <w:r w:rsidRPr="006C389E">
              <w:t xml:space="preserve"> del sistema central especificados por eu-LISA para cada fase de despliegue. Las decisiones de los Estados miembros de iniciar o adelantar la entrada en funcionamiento deben tener en cuenta </w:t>
            </w:r>
            <w:r w:rsidRPr="006C389E">
              <w:rPr>
                <w:b/>
                <w:i/>
              </w:rPr>
              <w:t>la capacidad del sistema central, tal como se indica en</w:t>
            </w:r>
            <w:r w:rsidRPr="006C389E">
              <w:t xml:space="preserve"> el plan de despliegue de alto nivel.</w:t>
            </w:r>
          </w:p>
        </w:tc>
        <w:tc>
          <w:tcPr>
            <w:tcW w:w="4876" w:type="dxa"/>
            <w:tcBorders>
              <w:top w:val="nil"/>
              <w:left w:val="nil"/>
              <w:bottom w:val="nil"/>
              <w:right w:val="nil"/>
            </w:tcBorders>
          </w:tcPr>
          <w:p w14:paraId="59FF5BB6" w14:textId="77777777" w:rsidR="00CE2382" w:rsidRPr="006C389E" w:rsidRDefault="00CE2382" w:rsidP="006C389E">
            <w:pPr>
              <w:pStyle w:val="Normal6a"/>
              <w:widowControl/>
            </w:pPr>
            <w:r w:rsidRPr="006C389E">
              <w:t>(7)</w:t>
            </w:r>
            <w:r w:rsidRPr="006C389E">
              <w:tab/>
              <w:t xml:space="preserve">Para facilitar un despliegue fluido del SES, la Agencia de la Unión Europea para la Gestión Operativa de Sistemas Informáticos de Gran Magnitud en el Espacio de Libertad, Seguridad y Justicia (eu-LISA) debe elaborar un plan de despliegue de alto nivel para proporcionar orientación a los Estados miembros y a las agencias de la Unión sobre la planificación y ejecución del despliegue del SES durante su entrada en funcionamiento progresiva </w:t>
            </w:r>
            <w:r w:rsidRPr="006C389E">
              <w:rPr>
                <w:b/>
                <w:i/>
              </w:rPr>
              <w:t>(en lo sucesivo, el «plan de despliegue de alto nivel de eu-LISA»)</w:t>
            </w:r>
            <w:r w:rsidRPr="006C389E">
              <w:t xml:space="preserve"> y debe presentarlo a la Comisión, a los Estados miembros y a las agencias de la Unión. Este plan debe </w:t>
            </w:r>
            <w:r w:rsidRPr="006C389E">
              <w:rPr>
                <w:b/>
                <w:i/>
              </w:rPr>
              <w:t>confirmar la estabilidad general del SES, así como los objetivos de rendimiento y disponibilidad</w:t>
            </w:r>
            <w:r w:rsidRPr="006C389E">
              <w:t xml:space="preserve"> del sistema central especificados por eu-LISA para cada fase de despliegue.</w:t>
            </w:r>
            <w:r w:rsidRPr="006C389E">
              <w:rPr>
                <w:b/>
                <w:i/>
              </w:rPr>
              <w:t xml:space="preserve"> Dicho plan también debe contener una estrategia para abordar toda deficiencia funcional menor, relevante o que bloquee el sistema. Dicho plan debe ser adoptado por el Consejo de Administración de eu-LISA.</w:t>
            </w:r>
            <w:r w:rsidRPr="006C389E">
              <w:t xml:space="preserve"> Las decisiones de los Estados miembros de iniciar o adelantar la entrada en funcionamiento deben tener en cuenta el plan de despliegue de alto nivel.</w:t>
            </w:r>
          </w:p>
        </w:tc>
      </w:tr>
    </w:tbl>
    <w:p w14:paraId="06B52902" w14:textId="77777777" w:rsidR="00CE2382" w:rsidRPr="006C389E" w:rsidRDefault="00CE2382" w:rsidP="006C389E">
      <w:pPr>
        <w:pStyle w:val="AmOrLang"/>
        <w:widowControl/>
      </w:pPr>
      <w:r w:rsidRPr="006C389E">
        <w:t xml:space="preserve">Or. </w:t>
      </w:r>
      <w:r w:rsidRPr="006C389E">
        <w:rPr>
          <w:rStyle w:val="HideTWBExt"/>
        </w:rPr>
        <w:t>&lt;Original&gt;</w:t>
      </w:r>
      <w:r w:rsidRPr="006C389E">
        <w:rPr>
          <w:rStyle w:val="HideTWBInt"/>
        </w:rPr>
        <w:t>{EN}</w:t>
      </w:r>
      <w:r w:rsidRPr="006C389E">
        <w:t>en</w:t>
      </w:r>
      <w:r w:rsidRPr="006C389E">
        <w:rPr>
          <w:rStyle w:val="HideTWBExt"/>
        </w:rPr>
        <w:t>&lt;/Original&gt;</w:t>
      </w:r>
    </w:p>
    <w:p w14:paraId="6EF2F4DC" w14:textId="77777777" w:rsidR="00CE2382" w:rsidRPr="006C389E" w:rsidRDefault="00CE2382" w:rsidP="006C389E">
      <w:pPr>
        <w:pStyle w:val="AmJustTitle"/>
        <w:widowControl/>
      </w:pPr>
      <w:r w:rsidRPr="006C389E">
        <w:rPr>
          <w:rStyle w:val="HideTWBExt"/>
        </w:rPr>
        <w:t>&lt;TitreJust&gt;</w:t>
      </w:r>
      <w:r w:rsidRPr="006C389E">
        <w:t>Justificación</w:t>
      </w:r>
      <w:r w:rsidRPr="006C389E">
        <w:rPr>
          <w:rStyle w:val="HideTWBExt"/>
        </w:rPr>
        <w:t>&lt;/TitreJust&gt;</w:t>
      </w:r>
    </w:p>
    <w:p w14:paraId="79A89288" w14:textId="77777777" w:rsidR="00CE2382" w:rsidRPr="006C389E" w:rsidRDefault="00CE2382" w:rsidP="006C389E">
      <w:pPr>
        <w:pStyle w:val="AmJustText"/>
        <w:widowControl/>
      </w:pPr>
      <w:r w:rsidRPr="006C389E">
        <w:t>Para garantizar el éxito del despliegue del SES, resulta esencial contar con un sistema central sólido, junto con una estrategia clara para abordar cualquier posible fallo.</w:t>
      </w:r>
    </w:p>
    <w:p w14:paraId="530A59ED" w14:textId="77777777" w:rsidR="00CE2382" w:rsidRPr="006C389E" w:rsidRDefault="00CE2382" w:rsidP="006C389E">
      <w:pPr>
        <w:widowControl/>
      </w:pPr>
      <w:r w:rsidRPr="006C389E">
        <w:rPr>
          <w:rStyle w:val="HideTWBExt"/>
        </w:rPr>
        <w:t>&lt;/AmendB&gt;</w:t>
      </w:r>
    </w:p>
    <w:p w14:paraId="54CF253D" w14:textId="77777777" w:rsidR="00CE2382" w:rsidRPr="006C389E" w:rsidRDefault="00CE2382" w:rsidP="006C389E">
      <w:pPr>
        <w:pStyle w:val="AmNumberTabs"/>
        <w:widowControl/>
      </w:pPr>
      <w:r w:rsidRPr="006C389E">
        <w:rPr>
          <w:rStyle w:val="HideTWBExt"/>
        </w:rPr>
        <w:t>&lt;AmendB&gt;</w:t>
      </w:r>
      <w:r w:rsidRPr="006C389E">
        <w:t>Enmienda</w:t>
      </w:r>
      <w:r w:rsidRPr="006C389E">
        <w:tab/>
      </w:r>
      <w:r w:rsidRPr="006C389E">
        <w:tab/>
      </w:r>
      <w:r w:rsidRPr="006C389E">
        <w:rPr>
          <w:rStyle w:val="HideTWBExt"/>
        </w:rPr>
        <w:t>&lt;NumAmB&gt;</w:t>
      </w:r>
      <w:r w:rsidRPr="006C389E">
        <w:t>43</w:t>
      </w:r>
      <w:r w:rsidRPr="006C389E">
        <w:rPr>
          <w:rStyle w:val="HideTWBExt"/>
        </w:rPr>
        <w:t>&lt;/NumAmB&gt;</w:t>
      </w:r>
    </w:p>
    <w:p w14:paraId="29D481F5" w14:textId="77777777" w:rsidR="00CE2382" w:rsidRPr="006C389E" w:rsidRDefault="00CE2382" w:rsidP="006C389E">
      <w:pPr>
        <w:pStyle w:val="NormalBold"/>
        <w:widowControl/>
      </w:pPr>
      <w:r w:rsidRPr="006C389E">
        <w:rPr>
          <w:rStyle w:val="HideTWBExt"/>
          <w:b w:val="0"/>
        </w:rPr>
        <w:t>&lt;RepeatBlock-By&gt;&lt;Members&gt;</w:t>
      </w:r>
      <w:r w:rsidRPr="006C389E">
        <w:t>Alice Teodorescu Måwe</w:t>
      </w:r>
      <w:r w:rsidRPr="006C389E">
        <w:rPr>
          <w:rStyle w:val="HideTWBExt"/>
          <w:b w:val="0"/>
        </w:rPr>
        <w:t>&lt;/Members&gt;</w:t>
      </w:r>
    </w:p>
    <w:p w14:paraId="588A63F4" w14:textId="77777777" w:rsidR="00CE2382" w:rsidRPr="006C389E" w:rsidRDefault="00CE2382" w:rsidP="006C389E">
      <w:pPr>
        <w:pStyle w:val="NormalBold"/>
        <w:widowControl/>
      </w:pPr>
      <w:r w:rsidRPr="006C389E">
        <w:rPr>
          <w:rStyle w:val="HideTWBExt"/>
          <w:b w:val="0"/>
        </w:rPr>
        <w:t>&lt;/RepeatBlock-By&gt;</w:t>
      </w:r>
    </w:p>
    <w:p w14:paraId="50295A36" w14:textId="77777777" w:rsidR="00CE2382" w:rsidRPr="006C389E" w:rsidRDefault="00CE2382" w:rsidP="006C389E">
      <w:pPr>
        <w:pStyle w:val="NormalBold"/>
        <w:widowControl/>
      </w:pPr>
      <w:r w:rsidRPr="006C389E">
        <w:rPr>
          <w:rStyle w:val="HideTWBExt"/>
        </w:rPr>
        <w:t>&lt;DocAmend&gt;</w:t>
      </w:r>
      <w:r w:rsidRPr="006C389E">
        <w:t>Propuesta de Reglamento</w:t>
      </w:r>
      <w:r w:rsidRPr="006C389E">
        <w:rPr>
          <w:rStyle w:val="HideTWBExt"/>
        </w:rPr>
        <w:t>&lt;/DocAmend&gt;</w:t>
      </w:r>
    </w:p>
    <w:p w14:paraId="5D76A9E6" w14:textId="77777777" w:rsidR="00CE2382" w:rsidRPr="006C389E" w:rsidRDefault="00CE2382" w:rsidP="006C389E">
      <w:pPr>
        <w:pStyle w:val="NormalBold"/>
        <w:widowControl/>
      </w:pPr>
      <w:r w:rsidRPr="006C389E">
        <w:rPr>
          <w:rStyle w:val="HideTWBExt"/>
        </w:rPr>
        <w:t>&lt;Article&gt;</w:t>
      </w:r>
      <w:r w:rsidRPr="006C389E">
        <w:t>Considerando 7</w:t>
      </w:r>
      <w:r w:rsidRPr="006C38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2382" w:rsidRPr="006C389E" w14:paraId="179AD756" w14:textId="77777777" w:rsidTr="00F10BF8">
        <w:trPr>
          <w:trHeight w:hRule="exact" w:val="240"/>
          <w:jc w:val="center"/>
        </w:trPr>
        <w:tc>
          <w:tcPr>
            <w:tcW w:w="9752" w:type="dxa"/>
            <w:gridSpan w:val="2"/>
            <w:tcBorders>
              <w:top w:val="nil"/>
              <w:left w:val="nil"/>
              <w:bottom w:val="nil"/>
              <w:right w:val="nil"/>
            </w:tcBorders>
          </w:tcPr>
          <w:p w14:paraId="2C60C60E" w14:textId="77777777" w:rsidR="00CE2382" w:rsidRPr="006C389E" w:rsidRDefault="00CE2382" w:rsidP="006C389E">
            <w:pPr>
              <w:widowControl/>
            </w:pPr>
          </w:p>
        </w:tc>
      </w:tr>
      <w:tr w:rsidR="00CE2382" w:rsidRPr="006C389E" w14:paraId="251BAE47" w14:textId="77777777" w:rsidTr="00F10BF8">
        <w:trPr>
          <w:trHeight w:val="240"/>
          <w:jc w:val="center"/>
        </w:trPr>
        <w:tc>
          <w:tcPr>
            <w:tcW w:w="4876" w:type="dxa"/>
            <w:tcBorders>
              <w:top w:val="nil"/>
              <w:left w:val="nil"/>
              <w:bottom w:val="nil"/>
              <w:right w:val="nil"/>
            </w:tcBorders>
          </w:tcPr>
          <w:p w14:paraId="2A43C653" w14:textId="77777777" w:rsidR="00CE2382" w:rsidRPr="006C389E" w:rsidRDefault="00CE2382" w:rsidP="006C389E">
            <w:pPr>
              <w:pStyle w:val="AmColumnHeading"/>
              <w:widowControl/>
            </w:pPr>
            <w:r w:rsidRPr="006C389E">
              <w:t>Texto de la Comisión</w:t>
            </w:r>
          </w:p>
        </w:tc>
        <w:tc>
          <w:tcPr>
            <w:tcW w:w="4876" w:type="dxa"/>
            <w:tcBorders>
              <w:top w:val="nil"/>
              <w:left w:val="nil"/>
              <w:bottom w:val="nil"/>
              <w:right w:val="nil"/>
            </w:tcBorders>
          </w:tcPr>
          <w:p w14:paraId="051C2DF4" w14:textId="77777777" w:rsidR="00CE2382" w:rsidRPr="006C389E" w:rsidRDefault="00CE2382" w:rsidP="006C389E">
            <w:pPr>
              <w:pStyle w:val="AmColumnHeading"/>
              <w:widowControl/>
            </w:pPr>
            <w:r w:rsidRPr="006C389E">
              <w:t>Enmienda</w:t>
            </w:r>
          </w:p>
        </w:tc>
      </w:tr>
      <w:tr w:rsidR="00CE2382" w:rsidRPr="006C389E" w14:paraId="7D747B9E" w14:textId="77777777" w:rsidTr="00F10BF8">
        <w:trPr>
          <w:jc w:val="center"/>
        </w:trPr>
        <w:tc>
          <w:tcPr>
            <w:tcW w:w="4876" w:type="dxa"/>
            <w:tcBorders>
              <w:top w:val="nil"/>
              <w:left w:val="nil"/>
              <w:bottom w:val="nil"/>
              <w:right w:val="nil"/>
            </w:tcBorders>
          </w:tcPr>
          <w:p w14:paraId="31F99BF5" w14:textId="77777777" w:rsidR="00CE2382" w:rsidRPr="006C389E" w:rsidRDefault="00CE2382" w:rsidP="006C389E">
            <w:pPr>
              <w:pStyle w:val="Normal6a"/>
              <w:widowControl/>
            </w:pPr>
            <w:r w:rsidRPr="006C389E">
              <w:t>(7)</w:t>
            </w:r>
            <w:r w:rsidRPr="006C389E">
              <w:tab/>
              <w:t>Para facilitar un despliegue fluido del SES, la Agencia de la Unión Europea para la Gestión Operativa de Sistemas Informáticos de Gran Magnitud en el Espacio de Libertad, Seguridad y Justicia (eu-LISA) debe elaborar un plan de despliegue de alto nivel para proporcionar orientación a los Estados miembros y a las agencias de la Unión sobre la planificación y ejecución del despliegue del SES durante su entrada en funcionamiento progresiva y debe presentarlo a la Comisión, a los Estados miembros y a las agencias de la Unión. Este plan debe incluir los límites de capacidad del sistema central especificados por eu-LISA para cada fase de despliegue. Las decisiones de los Estados miembros de iniciar o adelantar la entrada en funcionamiento deben tener en cuenta la capacidad del sistema central, tal como se indica en el plan de despliegue de alto nivel.</w:t>
            </w:r>
          </w:p>
        </w:tc>
        <w:tc>
          <w:tcPr>
            <w:tcW w:w="4876" w:type="dxa"/>
            <w:tcBorders>
              <w:top w:val="nil"/>
              <w:left w:val="nil"/>
              <w:bottom w:val="nil"/>
              <w:right w:val="nil"/>
            </w:tcBorders>
          </w:tcPr>
          <w:p w14:paraId="4FE0C864" w14:textId="77777777" w:rsidR="00CE2382" w:rsidRPr="006C389E" w:rsidRDefault="00CE2382" w:rsidP="006C389E">
            <w:pPr>
              <w:pStyle w:val="Normal6a"/>
              <w:widowControl/>
            </w:pPr>
            <w:r w:rsidRPr="006C389E">
              <w:t>(7)</w:t>
            </w:r>
            <w:r w:rsidRPr="006C389E">
              <w:tab/>
              <w:t xml:space="preserve">Para facilitar un despliegue fluido del SES, la Agencia de la Unión Europea para la Gestión Operativa de Sistemas Informáticos de Gran Magnitud en el Espacio de Libertad, Seguridad y Justicia (eu-LISA) debe elaborar un plan de despliegue de alto nivel para proporcionar orientación a los Estados miembros y a las agencias de la Unión sobre la planificación y ejecución del despliegue del SES durante su entrada en funcionamiento progresiva y debe presentarlo a la Comisión, </w:t>
            </w:r>
            <w:r w:rsidRPr="006C389E">
              <w:rPr>
                <w:b/>
                <w:i/>
              </w:rPr>
              <w:t>al Parlamento Europeo,</w:t>
            </w:r>
            <w:r w:rsidRPr="006C389E">
              <w:t xml:space="preserve"> a los Estados miembros y a las agencias de la Unión. Este plan debe incluir los límites de capacidad del sistema central especificados por eu-LISA para cada fase de despliegue. Las decisiones de los Estados miembros de iniciar o adelantar la entrada en funcionamiento deben tener en cuenta la capacidad del sistema central, tal como se indica en el plan de despliegue de alto nivel.</w:t>
            </w:r>
          </w:p>
        </w:tc>
      </w:tr>
    </w:tbl>
    <w:p w14:paraId="78B74DB0" w14:textId="77777777" w:rsidR="00CE2382" w:rsidRPr="006C389E" w:rsidRDefault="00CE2382" w:rsidP="006C389E">
      <w:pPr>
        <w:pStyle w:val="AmOrLang"/>
        <w:widowControl/>
      </w:pPr>
      <w:r w:rsidRPr="006C389E">
        <w:t xml:space="preserve">Or. </w:t>
      </w:r>
      <w:r w:rsidRPr="006C389E">
        <w:rPr>
          <w:rStyle w:val="HideTWBExt"/>
        </w:rPr>
        <w:t>&lt;Original&gt;</w:t>
      </w:r>
      <w:r w:rsidRPr="006C389E">
        <w:rPr>
          <w:rStyle w:val="HideTWBInt"/>
        </w:rPr>
        <w:t>{EN}</w:t>
      </w:r>
      <w:r w:rsidRPr="006C389E">
        <w:t>en</w:t>
      </w:r>
      <w:r w:rsidRPr="006C389E">
        <w:rPr>
          <w:rStyle w:val="HideTWBExt"/>
        </w:rPr>
        <w:t>&lt;/Original&gt;</w:t>
      </w:r>
    </w:p>
    <w:p w14:paraId="2B2C4B5B" w14:textId="77777777" w:rsidR="00CE2382" w:rsidRPr="006C389E" w:rsidRDefault="00CE2382" w:rsidP="006C389E">
      <w:pPr>
        <w:widowControl/>
      </w:pPr>
      <w:r w:rsidRPr="006C389E">
        <w:rPr>
          <w:rStyle w:val="HideTWBExt"/>
        </w:rPr>
        <w:t>&lt;/AmendB&gt;</w:t>
      </w:r>
    </w:p>
    <w:p w14:paraId="3C9C7EF3" w14:textId="77777777" w:rsidR="00CE2382" w:rsidRPr="006C389E" w:rsidRDefault="00CE2382" w:rsidP="006C389E">
      <w:pPr>
        <w:pStyle w:val="AmNumberTabs"/>
        <w:widowControl/>
      </w:pPr>
      <w:r w:rsidRPr="006C389E">
        <w:rPr>
          <w:rStyle w:val="HideTWBExt"/>
        </w:rPr>
        <w:t>&lt;AmendB&gt;</w:t>
      </w:r>
      <w:r w:rsidRPr="006C389E">
        <w:t>Enmienda</w:t>
      </w:r>
      <w:r w:rsidRPr="006C389E">
        <w:tab/>
      </w:r>
      <w:r w:rsidRPr="006C389E">
        <w:tab/>
      </w:r>
      <w:r w:rsidRPr="006C389E">
        <w:rPr>
          <w:rStyle w:val="HideTWBExt"/>
        </w:rPr>
        <w:t>&lt;NumAmB&gt;</w:t>
      </w:r>
      <w:r w:rsidRPr="006C389E">
        <w:t>44</w:t>
      </w:r>
      <w:r w:rsidRPr="006C389E">
        <w:rPr>
          <w:rStyle w:val="HideTWBExt"/>
        </w:rPr>
        <w:t>&lt;/NumAmB&gt;</w:t>
      </w:r>
    </w:p>
    <w:p w14:paraId="5ABEFC07" w14:textId="77777777" w:rsidR="00CE2382" w:rsidRPr="006C389E" w:rsidRDefault="00CE2382" w:rsidP="006C389E">
      <w:pPr>
        <w:pStyle w:val="NormalBold"/>
        <w:widowControl/>
      </w:pPr>
      <w:r w:rsidRPr="006C389E">
        <w:rPr>
          <w:rStyle w:val="HideTWBExt"/>
          <w:b w:val="0"/>
        </w:rPr>
        <w:t>&lt;RepeatBlock-By&gt;&lt;Members&gt;</w:t>
      </w:r>
      <w:r w:rsidRPr="006C389E">
        <w:t>Karlo Ressler</w:t>
      </w:r>
      <w:r w:rsidRPr="006C389E">
        <w:rPr>
          <w:rStyle w:val="HideTWBExt"/>
          <w:b w:val="0"/>
        </w:rPr>
        <w:t>&lt;/Members&gt;</w:t>
      </w:r>
    </w:p>
    <w:p w14:paraId="6BD78AE2" w14:textId="77777777" w:rsidR="00CE2382" w:rsidRPr="006C389E" w:rsidRDefault="00CE2382" w:rsidP="006C389E">
      <w:pPr>
        <w:pStyle w:val="NormalBold"/>
        <w:widowControl/>
      </w:pPr>
      <w:r w:rsidRPr="006C389E">
        <w:rPr>
          <w:rStyle w:val="HideTWBExt"/>
          <w:b w:val="0"/>
        </w:rPr>
        <w:t>&lt;/RepeatBlock-By&gt;</w:t>
      </w:r>
    </w:p>
    <w:p w14:paraId="46F7E0FC" w14:textId="77777777" w:rsidR="00CE2382" w:rsidRPr="006C389E" w:rsidRDefault="00CE2382" w:rsidP="006C389E">
      <w:pPr>
        <w:pStyle w:val="NormalBold"/>
        <w:widowControl/>
      </w:pPr>
      <w:r w:rsidRPr="006C389E">
        <w:rPr>
          <w:rStyle w:val="HideTWBExt"/>
        </w:rPr>
        <w:t>&lt;DocAmend&gt;</w:t>
      </w:r>
      <w:r w:rsidRPr="006C389E">
        <w:t>Propuesta de Reglamento</w:t>
      </w:r>
      <w:r w:rsidRPr="006C389E">
        <w:rPr>
          <w:rStyle w:val="HideTWBExt"/>
        </w:rPr>
        <w:t>&lt;/DocAmend&gt;</w:t>
      </w:r>
    </w:p>
    <w:p w14:paraId="2E7EF824" w14:textId="77777777" w:rsidR="00CE2382" w:rsidRPr="006C389E" w:rsidRDefault="00CE2382" w:rsidP="006C389E">
      <w:pPr>
        <w:pStyle w:val="NormalBold"/>
        <w:widowControl/>
      </w:pPr>
      <w:r w:rsidRPr="006C389E">
        <w:rPr>
          <w:rStyle w:val="HideTWBExt"/>
        </w:rPr>
        <w:t>&lt;Article&gt;</w:t>
      </w:r>
      <w:r w:rsidRPr="006C389E">
        <w:t>Considerando 8</w:t>
      </w:r>
      <w:r w:rsidRPr="006C38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2382" w:rsidRPr="006C389E" w14:paraId="6D37A241" w14:textId="77777777" w:rsidTr="00F10BF8">
        <w:trPr>
          <w:trHeight w:hRule="exact" w:val="240"/>
          <w:jc w:val="center"/>
        </w:trPr>
        <w:tc>
          <w:tcPr>
            <w:tcW w:w="9752" w:type="dxa"/>
            <w:gridSpan w:val="2"/>
            <w:tcBorders>
              <w:top w:val="nil"/>
              <w:left w:val="nil"/>
              <w:bottom w:val="nil"/>
              <w:right w:val="nil"/>
            </w:tcBorders>
          </w:tcPr>
          <w:p w14:paraId="580259B0" w14:textId="77777777" w:rsidR="00CE2382" w:rsidRPr="006C389E" w:rsidRDefault="00CE2382" w:rsidP="006C389E">
            <w:pPr>
              <w:widowControl/>
            </w:pPr>
          </w:p>
        </w:tc>
      </w:tr>
      <w:tr w:rsidR="00CE2382" w:rsidRPr="006C389E" w14:paraId="3B5AB1F3" w14:textId="77777777" w:rsidTr="00F10BF8">
        <w:trPr>
          <w:trHeight w:val="240"/>
          <w:jc w:val="center"/>
        </w:trPr>
        <w:tc>
          <w:tcPr>
            <w:tcW w:w="4876" w:type="dxa"/>
            <w:tcBorders>
              <w:top w:val="nil"/>
              <w:left w:val="nil"/>
              <w:bottom w:val="nil"/>
              <w:right w:val="nil"/>
            </w:tcBorders>
          </w:tcPr>
          <w:p w14:paraId="0A589858" w14:textId="77777777" w:rsidR="00CE2382" w:rsidRPr="006C389E" w:rsidRDefault="00CE2382" w:rsidP="006C389E">
            <w:pPr>
              <w:pStyle w:val="AmColumnHeading"/>
              <w:widowControl/>
            </w:pPr>
            <w:r w:rsidRPr="006C389E">
              <w:t>Texto de la Comisión</w:t>
            </w:r>
          </w:p>
        </w:tc>
        <w:tc>
          <w:tcPr>
            <w:tcW w:w="4876" w:type="dxa"/>
            <w:tcBorders>
              <w:top w:val="nil"/>
              <w:left w:val="nil"/>
              <w:bottom w:val="nil"/>
              <w:right w:val="nil"/>
            </w:tcBorders>
          </w:tcPr>
          <w:p w14:paraId="03D91DD9" w14:textId="77777777" w:rsidR="00CE2382" w:rsidRPr="006C389E" w:rsidRDefault="00CE2382" w:rsidP="006C389E">
            <w:pPr>
              <w:pStyle w:val="AmColumnHeading"/>
              <w:widowControl/>
            </w:pPr>
            <w:r w:rsidRPr="006C389E">
              <w:t>Enmienda</w:t>
            </w:r>
          </w:p>
        </w:tc>
      </w:tr>
      <w:tr w:rsidR="00CE2382" w:rsidRPr="006C389E" w14:paraId="49F98093" w14:textId="77777777" w:rsidTr="00F10BF8">
        <w:trPr>
          <w:jc w:val="center"/>
        </w:trPr>
        <w:tc>
          <w:tcPr>
            <w:tcW w:w="4876" w:type="dxa"/>
            <w:tcBorders>
              <w:top w:val="nil"/>
              <w:left w:val="nil"/>
              <w:bottom w:val="nil"/>
              <w:right w:val="nil"/>
            </w:tcBorders>
          </w:tcPr>
          <w:p w14:paraId="21697FE3" w14:textId="77777777" w:rsidR="00CE2382" w:rsidRPr="006C389E" w:rsidRDefault="00CE2382" w:rsidP="006C389E">
            <w:pPr>
              <w:pStyle w:val="Normal6a"/>
              <w:widowControl/>
            </w:pPr>
            <w:r w:rsidRPr="006C389E">
              <w:t>(8)</w:t>
            </w:r>
            <w:r w:rsidRPr="006C389E">
              <w:tab/>
              <w:t>Para facilitar un despliegue fluido del SES, los Estados miembros deben elaborar planes nacionales de despliegue en consulta con la Comisión y eu-LISA. Para cada una de las fases de la entrada en funcionamiento progresiva del SES, los planes nacionales de despliegue deben incluir información sobre los umbrales y requisitos establecidos, en particular: i) la fecha a partir de la cual el SES funcionará en cada paso fronterizo; ii) el porcentaje del número estimado de cruces de fronteras que deben registrarse en el SES respecto del número total de nacionales de terceros países sujetos a registro en el SES y iii) cuando proceda, las funcionalidades biométricas que deben utilizarse en cada paso fronterizo seleccionado. Al preparar sus respectivos planes nacionales de despliegue, se anima a los Estados miembros a que se coordinen adecuadamente con los operadores de infraestructuras donde se encuentren los pasos fronterizos. Para supervisar el cumplimiento de la entrada en funcionamiento progresiva, los Estados miembros deben facilitar a la Comisión y a eu-LISA informes mensuales sobre la ejecución de sus planes de despliegue. Dichos informes mensuales deben incluir medidas correctoras, cuando sea necesario, para garantizar el cumplimiento de la entrada en funcionamiento progresiva.</w:t>
            </w:r>
          </w:p>
        </w:tc>
        <w:tc>
          <w:tcPr>
            <w:tcW w:w="4876" w:type="dxa"/>
            <w:tcBorders>
              <w:top w:val="nil"/>
              <w:left w:val="nil"/>
              <w:bottom w:val="nil"/>
              <w:right w:val="nil"/>
            </w:tcBorders>
          </w:tcPr>
          <w:p w14:paraId="675BDB50" w14:textId="77777777" w:rsidR="00CE2382" w:rsidRPr="006C389E" w:rsidRDefault="00CE2382" w:rsidP="006C389E">
            <w:pPr>
              <w:pStyle w:val="Normal6a"/>
              <w:widowControl/>
            </w:pPr>
            <w:r w:rsidRPr="006C389E">
              <w:t>(8)</w:t>
            </w:r>
            <w:r w:rsidRPr="006C389E">
              <w:tab/>
              <w:t xml:space="preserve">Para facilitar un despliegue fluido del SES, los Estados miembros deben elaborar planes nacionales de despliegue en consulta con la Comisión y eu-LISA. Para cada una de las fases de la entrada en funcionamiento progresiva del SES, los planes nacionales de despliegue deben incluir información sobre los umbrales y requisitos establecidos, en particular: i) la fecha a partir de la cual el SES funcionará en cada paso fronterizo; ii) el porcentaje del número estimado de cruces de fronteras que deben registrarse en el SES respecto del número total de nacionales de terceros países sujetos a registro en el SES y iii) cuando proceda, las funcionalidades biométricas que deben utilizarse en cada paso fronterizo seleccionado. </w:t>
            </w:r>
            <w:r w:rsidRPr="006C389E">
              <w:rPr>
                <w:b/>
                <w:i/>
              </w:rPr>
              <w:t>Al preparar sus planes nacionales de despliegue, los Estados miembros tendrán debidamente en cuenta la priorización del funcionamiento del SES en los pasos fronterizos que se ven afectados con mayor frecuencia por la migración irregular, el cruce ilegal de fronteras o la delincuencia organizada, con el fin de maximizar los beneficios en materia de seguridad del SES desde el principio.</w:t>
            </w:r>
            <w:r w:rsidRPr="006C389E">
              <w:t xml:space="preserve"> Al preparar sus respectivos planes nacionales de despliegue, se anima a los Estados miembros a que se coordinen adecuadamente con los operadores de infraestructuras donde se encuentren los pasos fronterizos. Para supervisar el cumplimiento de la entrada en funcionamiento progresiva, los Estados miembros deben facilitar a la Comisión y a eu-LISA informes mensuales sobre la ejecución de sus planes de despliegue. Dichos informes mensuales deben incluir medidas correctoras, cuando sea necesario, para garantizar el cumplimiento de la entrada en funcionamiento progresiva.</w:t>
            </w:r>
          </w:p>
        </w:tc>
      </w:tr>
    </w:tbl>
    <w:p w14:paraId="03C6728E" w14:textId="77777777" w:rsidR="00CE2382" w:rsidRPr="006C389E" w:rsidRDefault="00CE2382" w:rsidP="006C389E">
      <w:pPr>
        <w:pStyle w:val="AmOrLang"/>
        <w:widowControl/>
      </w:pPr>
      <w:r w:rsidRPr="006C389E">
        <w:t xml:space="preserve">Or. </w:t>
      </w:r>
      <w:r w:rsidRPr="006C389E">
        <w:rPr>
          <w:rStyle w:val="HideTWBExt"/>
        </w:rPr>
        <w:t>&lt;Original&gt;</w:t>
      </w:r>
      <w:r w:rsidRPr="006C389E">
        <w:rPr>
          <w:rStyle w:val="HideTWBInt"/>
        </w:rPr>
        <w:t>{EN}</w:t>
      </w:r>
      <w:r w:rsidRPr="006C389E">
        <w:t>en</w:t>
      </w:r>
      <w:r w:rsidRPr="006C389E">
        <w:rPr>
          <w:rStyle w:val="HideTWBExt"/>
        </w:rPr>
        <w:t>&lt;/Original&gt;</w:t>
      </w:r>
    </w:p>
    <w:p w14:paraId="6F255B52" w14:textId="77777777" w:rsidR="00CE2382" w:rsidRPr="006C389E" w:rsidRDefault="00CE2382" w:rsidP="006C389E">
      <w:pPr>
        <w:widowControl/>
      </w:pPr>
      <w:r w:rsidRPr="006C389E">
        <w:rPr>
          <w:rStyle w:val="HideTWBExt"/>
        </w:rPr>
        <w:t>&lt;/AmendB&gt;</w:t>
      </w:r>
    </w:p>
    <w:p w14:paraId="2E0FEE0D" w14:textId="77777777" w:rsidR="00CE2382" w:rsidRPr="006C389E" w:rsidRDefault="00CE2382" w:rsidP="006C389E">
      <w:pPr>
        <w:pStyle w:val="AmNumberTabs"/>
        <w:widowControl/>
      </w:pPr>
      <w:r w:rsidRPr="006C389E">
        <w:rPr>
          <w:rStyle w:val="HideTWBExt"/>
        </w:rPr>
        <w:t>&lt;AmendB&gt;</w:t>
      </w:r>
      <w:r w:rsidRPr="006C389E">
        <w:t>Enmienda</w:t>
      </w:r>
      <w:r w:rsidRPr="006C389E">
        <w:tab/>
      </w:r>
      <w:r w:rsidRPr="006C389E">
        <w:tab/>
      </w:r>
      <w:r w:rsidRPr="006C389E">
        <w:rPr>
          <w:rStyle w:val="HideTWBExt"/>
        </w:rPr>
        <w:t>&lt;NumAmB&gt;</w:t>
      </w:r>
      <w:r w:rsidRPr="006C389E">
        <w:t>45</w:t>
      </w:r>
      <w:r w:rsidRPr="006C389E">
        <w:rPr>
          <w:rStyle w:val="HideTWBExt"/>
        </w:rPr>
        <w:t>&lt;/NumAmB&gt;</w:t>
      </w:r>
    </w:p>
    <w:p w14:paraId="342C2710" w14:textId="77777777" w:rsidR="00CE2382" w:rsidRPr="006C389E" w:rsidRDefault="00CE2382" w:rsidP="006C389E">
      <w:pPr>
        <w:pStyle w:val="NormalBold"/>
        <w:widowControl/>
      </w:pPr>
      <w:r w:rsidRPr="006C389E">
        <w:rPr>
          <w:rStyle w:val="HideTWBExt"/>
          <w:b w:val="0"/>
        </w:rPr>
        <w:t>&lt;RepeatBlock-By&gt;&lt;Members&gt;</w:t>
      </w:r>
      <w:r w:rsidRPr="006C389E">
        <w:t>Alice Teodorescu Måwe</w:t>
      </w:r>
      <w:r w:rsidRPr="006C389E">
        <w:rPr>
          <w:rStyle w:val="HideTWBExt"/>
          <w:b w:val="0"/>
        </w:rPr>
        <w:t>&lt;/Members&gt;</w:t>
      </w:r>
    </w:p>
    <w:p w14:paraId="1CE36F73" w14:textId="77777777" w:rsidR="00CE2382" w:rsidRPr="006C389E" w:rsidRDefault="00CE2382" w:rsidP="006C389E">
      <w:pPr>
        <w:pStyle w:val="NormalBold"/>
        <w:widowControl/>
      </w:pPr>
      <w:r w:rsidRPr="006C389E">
        <w:rPr>
          <w:rStyle w:val="HideTWBExt"/>
          <w:b w:val="0"/>
        </w:rPr>
        <w:t>&lt;/RepeatBlock-By&gt;</w:t>
      </w:r>
    </w:p>
    <w:p w14:paraId="5C375210" w14:textId="77777777" w:rsidR="00CE2382" w:rsidRPr="006C389E" w:rsidRDefault="00CE2382" w:rsidP="006C389E">
      <w:pPr>
        <w:pStyle w:val="NormalBold"/>
        <w:widowControl/>
      </w:pPr>
      <w:r w:rsidRPr="006C389E">
        <w:rPr>
          <w:rStyle w:val="HideTWBExt"/>
        </w:rPr>
        <w:t>&lt;DocAmend&gt;</w:t>
      </w:r>
      <w:r w:rsidRPr="006C389E">
        <w:t>Propuesta de Reglamento</w:t>
      </w:r>
      <w:r w:rsidRPr="006C389E">
        <w:rPr>
          <w:rStyle w:val="HideTWBExt"/>
        </w:rPr>
        <w:t>&lt;/DocAmend&gt;</w:t>
      </w:r>
    </w:p>
    <w:p w14:paraId="51540DFF" w14:textId="77777777" w:rsidR="00CE2382" w:rsidRPr="006C389E" w:rsidRDefault="00CE2382" w:rsidP="006C389E">
      <w:pPr>
        <w:pStyle w:val="NormalBold"/>
        <w:widowControl/>
      </w:pPr>
      <w:r w:rsidRPr="006C389E">
        <w:rPr>
          <w:rStyle w:val="HideTWBExt"/>
        </w:rPr>
        <w:t>&lt;Article&gt;</w:t>
      </w:r>
      <w:r w:rsidRPr="006C389E">
        <w:t>Considerando 8</w:t>
      </w:r>
      <w:r w:rsidRPr="006C38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2382" w:rsidRPr="006C389E" w14:paraId="2E7D69A8" w14:textId="77777777" w:rsidTr="00F10BF8">
        <w:trPr>
          <w:trHeight w:hRule="exact" w:val="240"/>
          <w:jc w:val="center"/>
        </w:trPr>
        <w:tc>
          <w:tcPr>
            <w:tcW w:w="9752" w:type="dxa"/>
            <w:gridSpan w:val="2"/>
            <w:tcBorders>
              <w:top w:val="nil"/>
              <w:left w:val="nil"/>
              <w:bottom w:val="nil"/>
              <w:right w:val="nil"/>
            </w:tcBorders>
          </w:tcPr>
          <w:p w14:paraId="20A9D5D7" w14:textId="77777777" w:rsidR="00CE2382" w:rsidRPr="006C389E" w:rsidRDefault="00CE2382" w:rsidP="006C389E">
            <w:pPr>
              <w:widowControl/>
            </w:pPr>
          </w:p>
        </w:tc>
      </w:tr>
      <w:tr w:rsidR="00CE2382" w:rsidRPr="006C389E" w14:paraId="3CECB12F" w14:textId="77777777" w:rsidTr="00F10BF8">
        <w:trPr>
          <w:trHeight w:val="240"/>
          <w:jc w:val="center"/>
        </w:trPr>
        <w:tc>
          <w:tcPr>
            <w:tcW w:w="4876" w:type="dxa"/>
            <w:tcBorders>
              <w:top w:val="nil"/>
              <w:left w:val="nil"/>
              <w:bottom w:val="nil"/>
              <w:right w:val="nil"/>
            </w:tcBorders>
          </w:tcPr>
          <w:p w14:paraId="1C4B0FA0" w14:textId="77777777" w:rsidR="00CE2382" w:rsidRPr="006C389E" w:rsidRDefault="00CE2382" w:rsidP="006C389E">
            <w:pPr>
              <w:pStyle w:val="AmColumnHeading"/>
              <w:widowControl/>
            </w:pPr>
            <w:r w:rsidRPr="006C389E">
              <w:t>Texto de la Comisión</w:t>
            </w:r>
          </w:p>
        </w:tc>
        <w:tc>
          <w:tcPr>
            <w:tcW w:w="4876" w:type="dxa"/>
            <w:tcBorders>
              <w:top w:val="nil"/>
              <w:left w:val="nil"/>
              <w:bottom w:val="nil"/>
              <w:right w:val="nil"/>
            </w:tcBorders>
          </w:tcPr>
          <w:p w14:paraId="06A32C71" w14:textId="77777777" w:rsidR="00CE2382" w:rsidRPr="006C389E" w:rsidRDefault="00CE2382" w:rsidP="006C389E">
            <w:pPr>
              <w:pStyle w:val="AmColumnHeading"/>
              <w:widowControl/>
            </w:pPr>
            <w:r w:rsidRPr="006C389E">
              <w:t>Enmienda</w:t>
            </w:r>
          </w:p>
        </w:tc>
      </w:tr>
      <w:tr w:rsidR="00CE2382" w:rsidRPr="006C389E" w14:paraId="1524CEBB" w14:textId="77777777" w:rsidTr="00F10BF8">
        <w:trPr>
          <w:jc w:val="center"/>
        </w:trPr>
        <w:tc>
          <w:tcPr>
            <w:tcW w:w="4876" w:type="dxa"/>
            <w:tcBorders>
              <w:top w:val="nil"/>
              <w:left w:val="nil"/>
              <w:bottom w:val="nil"/>
              <w:right w:val="nil"/>
            </w:tcBorders>
          </w:tcPr>
          <w:p w14:paraId="5F563283" w14:textId="77777777" w:rsidR="00CE2382" w:rsidRPr="006C389E" w:rsidRDefault="00CE2382" w:rsidP="006C389E">
            <w:pPr>
              <w:pStyle w:val="Normal6a"/>
              <w:widowControl/>
            </w:pPr>
            <w:r w:rsidRPr="006C389E">
              <w:t>(8)</w:t>
            </w:r>
            <w:r w:rsidRPr="006C389E">
              <w:tab/>
              <w:t>Para facilitar un despliegue fluido del SES, los Estados miembros deben elaborar planes nacionales de despliegue en consulta con la Comisión y eu-LISA. Para cada una de las fases de la entrada en funcionamiento progresiva del SES, los planes nacionales de despliegue deben incluir información sobre los umbrales y requisitos establecidos, en particular: i) la fecha a partir de la cual el SES funcionará en cada paso fronterizo; ii) el porcentaje del número estimado de cruces de fronteras que deben registrarse en el SES respecto del número total de nacionales de terceros países sujetos a registro en el SES y iii) cuando proceda, las funcionalidades biométricas que deben utilizarse en cada paso fronterizo seleccionado. Al preparar sus respectivos planes nacionales de despliegue, se anima a los Estados miembros a que se coordinen adecuadamente con los operadores de infraestructuras donde se encuentren los pasos fronterizos. Para supervisar el cumplimiento de la entrada en funcionamiento progresiva, los Estados miembros deben facilitar a la Comisión y a eu-LISA informes mensuales sobre la ejecución de sus planes de despliegue. Dichos informes mensuales deben incluir medidas correctoras, cuando sea necesario, para garantizar el cumplimiento de la entrada en funcionamiento progresiva.</w:t>
            </w:r>
          </w:p>
        </w:tc>
        <w:tc>
          <w:tcPr>
            <w:tcW w:w="4876" w:type="dxa"/>
            <w:tcBorders>
              <w:top w:val="nil"/>
              <w:left w:val="nil"/>
              <w:bottom w:val="nil"/>
              <w:right w:val="nil"/>
            </w:tcBorders>
          </w:tcPr>
          <w:p w14:paraId="08DCAEA6" w14:textId="7279F3AA" w:rsidR="00CE2382" w:rsidRPr="006C389E" w:rsidRDefault="00CE2382" w:rsidP="006C389E">
            <w:pPr>
              <w:pStyle w:val="Normal6a"/>
              <w:widowControl/>
            </w:pPr>
            <w:r w:rsidRPr="006C389E">
              <w:t>(8)</w:t>
            </w:r>
            <w:r w:rsidRPr="006C389E">
              <w:tab/>
              <w:t>Para facilitar un despliegue fluido del SES, los Estados miembros deben elaborar planes nacionales de despliegue en consulta con la Comisión y eu-LISA</w:t>
            </w:r>
            <w:r w:rsidR="007E12A3">
              <w:rPr>
                <w:b/>
                <w:i/>
              </w:rPr>
              <w:t>. e</w:t>
            </w:r>
            <w:r w:rsidRPr="006C389E">
              <w:rPr>
                <w:b/>
                <w:i/>
              </w:rPr>
              <w:t>u-LISA debe evaluar si los planes nacionales de despliegue son coherentes con el plan de despliegue de alto nivel y confirmará que no contienen deficiencias que puedan retrasar aún más la entrada en funcionamiento del SES</w:t>
            </w:r>
            <w:r w:rsidRPr="006C389E">
              <w:t>. Para cada una de las fases de la entrada en funcionamiento progresiva del SES, los planes nacionales de despliegue deben incluir información sobre los umbrales y requisitos establecidos, en particular: i) la fecha a partir de la cual el SES funcionará en cada paso fronterizo; ii) el porcentaje del número estimado de cruces de fronteras que deben registrarse en el SES respecto del número total de nacionales de terceros países sujetos a registro en el SES y iii) cuando proceda, las funcionalidades biométricas que deben utilizarse en cada paso fronterizo seleccionado. Al preparar sus respectivos planes nacionales de despliegue, se anima a los Estados miembros a que se coordinen adecuadamente con los operadores de infraestructuras donde se encuentren los pasos fronterizos. Para supervisar el cumplimiento de la entrada en funcionamiento progresiva, los Estados miembros deben facilitar a la Comisión y a eu-LISA informes mensuales sobre la ejecución de sus planes de despliegue. Dichos informes mensuales deben incluir medidas correctoras, cuando sea necesario, para garantizar el cumplimiento de la entrada en funcionamiento progresiva.</w:t>
            </w:r>
          </w:p>
        </w:tc>
      </w:tr>
    </w:tbl>
    <w:p w14:paraId="401B86CB" w14:textId="77777777" w:rsidR="00CE2382" w:rsidRPr="006C389E" w:rsidRDefault="00CE2382" w:rsidP="006C389E">
      <w:pPr>
        <w:pStyle w:val="AmOrLang"/>
        <w:widowControl/>
      </w:pPr>
      <w:r w:rsidRPr="006C389E">
        <w:t xml:space="preserve">Or. </w:t>
      </w:r>
      <w:r w:rsidRPr="006C389E">
        <w:rPr>
          <w:rStyle w:val="HideTWBExt"/>
        </w:rPr>
        <w:t>&lt;Original&gt;</w:t>
      </w:r>
      <w:r w:rsidRPr="006C389E">
        <w:rPr>
          <w:rStyle w:val="HideTWBInt"/>
        </w:rPr>
        <w:t>{EN}</w:t>
      </w:r>
      <w:r w:rsidRPr="006C389E">
        <w:t>en</w:t>
      </w:r>
      <w:r w:rsidRPr="006C389E">
        <w:rPr>
          <w:rStyle w:val="HideTWBExt"/>
        </w:rPr>
        <w:t>&lt;/Original&gt;</w:t>
      </w:r>
    </w:p>
    <w:p w14:paraId="7B0EEFB0" w14:textId="77777777" w:rsidR="00CE2382" w:rsidRPr="006C389E" w:rsidRDefault="00CE2382" w:rsidP="006C389E">
      <w:pPr>
        <w:widowControl/>
      </w:pPr>
      <w:r w:rsidRPr="006C389E">
        <w:rPr>
          <w:rStyle w:val="HideTWBExt"/>
        </w:rPr>
        <w:t>&lt;/AmendB&gt;</w:t>
      </w:r>
    </w:p>
    <w:p w14:paraId="434FAFB0" w14:textId="77777777" w:rsidR="00CE2382" w:rsidRPr="006C389E" w:rsidRDefault="00CE2382" w:rsidP="006C389E">
      <w:pPr>
        <w:pStyle w:val="AmNumberTabs"/>
        <w:widowControl/>
      </w:pPr>
      <w:r w:rsidRPr="006C389E">
        <w:rPr>
          <w:rStyle w:val="HideTWBExt"/>
        </w:rPr>
        <w:t>&lt;AmendB&gt;</w:t>
      </w:r>
      <w:r w:rsidRPr="006C389E">
        <w:t>Enmienda</w:t>
      </w:r>
      <w:r w:rsidRPr="006C389E">
        <w:tab/>
      </w:r>
      <w:r w:rsidRPr="006C389E">
        <w:tab/>
      </w:r>
      <w:r w:rsidRPr="006C389E">
        <w:rPr>
          <w:rStyle w:val="HideTWBExt"/>
        </w:rPr>
        <w:t>&lt;NumAmB&gt;</w:t>
      </w:r>
      <w:r w:rsidRPr="006C389E">
        <w:t>46</w:t>
      </w:r>
      <w:r w:rsidRPr="006C389E">
        <w:rPr>
          <w:rStyle w:val="HideTWBExt"/>
        </w:rPr>
        <w:t>&lt;/NumAmB&gt;</w:t>
      </w:r>
    </w:p>
    <w:p w14:paraId="6313DE15" w14:textId="77777777" w:rsidR="00CE2382" w:rsidRPr="006C389E" w:rsidRDefault="00CE2382" w:rsidP="006C389E">
      <w:pPr>
        <w:pStyle w:val="NormalBold"/>
        <w:widowControl/>
      </w:pPr>
      <w:r w:rsidRPr="006C389E">
        <w:rPr>
          <w:rStyle w:val="HideTWBExt"/>
          <w:b w:val="0"/>
        </w:rPr>
        <w:t>&lt;RepeatBlock-By&gt;&lt;Members&gt;</w:t>
      </w:r>
      <w:r w:rsidRPr="006C389E">
        <w:t>Francisco Assis</w:t>
      </w:r>
      <w:r w:rsidRPr="006C389E">
        <w:rPr>
          <w:rStyle w:val="HideTWBExt"/>
          <w:b w:val="0"/>
        </w:rPr>
        <w:t>&lt;/Members&gt;</w:t>
      </w:r>
    </w:p>
    <w:p w14:paraId="0C3BC218" w14:textId="77777777" w:rsidR="00CE2382" w:rsidRPr="006C389E" w:rsidRDefault="00CE2382" w:rsidP="006C389E">
      <w:pPr>
        <w:widowControl/>
      </w:pPr>
      <w:r w:rsidRPr="006C389E">
        <w:rPr>
          <w:rStyle w:val="HideTWBExt"/>
        </w:rPr>
        <w:t>&lt;AuNomDe&gt;</w:t>
      </w:r>
      <w:r w:rsidRPr="006C389E">
        <w:rPr>
          <w:rStyle w:val="HideTWBInt"/>
        </w:rPr>
        <w:t>{S&amp;D}</w:t>
      </w:r>
      <w:r w:rsidRPr="006C389E">
        <w:t>en nombre del Grupo S&amp;D</w:t>
      </w:r>
      <w:r w:rsidRPr="006C389E">
        <w:rPr>
          <w:rStyle w:val="HideTWBExt"/>
        </w:rPr>
        <w:t>&lt;/AuNomDe&gt;</w:t>
      </w:r>
    </w:p>
    <w:p w14:paraId="6B91CCDC" w14:textId="77777777" w:rsidR="00CE2382" w:rsidRPr="006C389E" w:rsidRDefault="00CE2382" w:rsidP="006C389E">
      <w:pPr>
        <w:pStyle w:val="NormalBold"/>
        <w:widowControl/>
      </w:pPr>
      <w:r w:rsidRPr="006C389E">
        <w:rPr>
          <w:rStyle w:val="HideTWBExt"/>
          <w:b w:val="0"/>
        </w:rPr>
        <w:t>&lt;/RepeatBlock-By&gt;</w:t>
      </w:r>
    </w:p>
    <w:p w14:paraId="536D1253" w14:textId="77777777" w:rsidR="00CE2382" w:rsidRPr="006C389E" w:rsidRDefault="00CE2382" w:rsidP="006C389E">
      <w:pPr>
        <w:pStyle w:val="NormalBold"/>
        <w:widowControl/>
      </w:pPr>
      <w:r w:rsidRPr="006C389E">
        <w:rPr>
          <w:rStyle w:val="HideTWBExt"/>
        </w:rPr>
        <w:t>&lt;DocAmend&gt;</w:t>
      </w:r>
      <w:r w:rsidRPr="006C389E">
        <w:t>Propuesta de Reglamento</w:t>
      </w:r>
      <w:r w:rsidRPr="006C389E">
        <w:rPr>
          <w:rStyle w:val="HideTWBExt"/>
        </w:rPr>
        <w:t>&lt;/DocAmend&gt;</w:t>
      </w:r>
    </w:p>
    <w:p w14:paraId="1A64E47A" w14:textId="77777777" w:rsidR="00CE2382" w:rsidRPr="006C389E" w:rsidRDefault="00CE2382" w:rsidP="006C389E">
      <w:pPr>
        <w:pStyle w:val="NormalBold"/>
        <w:widowControl/>
      </w:pPr>
      <w:r w:rsidRPr="006C389E">
        <w:rPr>
          <w:rStyle w:val="HideTWBExt"/>
        </w:rPr>
        <w:t>&lt;Article&gt;</w:t>
      </w:r>
      <w:r w:rsidRPr="006C389E">
        <w:t>Considerando 8</w:t>
      </w:r>
      <w:r w:rsidRPr="006C38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2382" w:rsidRPr="006C389E" w14:paraId="6486853F" w14:textId="77777777" w:rsidTr="00F10BF8">
        <w:trPr>
          <w:trHeight w:hRule="exact" w:val="240"/>
          <w:jc w:val="center"/>
        </w:trPr>
        <w:tc>
          <w:tcPr>
            <w:tcW w:w="9752" w:type="dxa"/>
            <w:gridSpan w:val="2"/>
            <w:tcBorders>
              <w:top w:val="nil"/>
              <w:left w:val="nil"/>
              <w:bottom w:val="nil"/>
              <w:right w:val="nil"/>
            </w:tcBorders>
          </w:tcPr>
          <w:p w14:paraId="2B9DEC7F" w14:textId="77777777" w:rsidR="00CE2382" w:rsidRPr="006C389E" w:rsidRDefault="00CE2382" w:rsidP="006C389E">
            <w:pPr>
              <w:widowControl/>
            </w:pPr>
          </w:p>
        </w:tc>
      </w:tr>
      <w:tr w:rsidR="00CE2382" w:rsidRPr="006C389E" w14:paraId="24E83E92" w14:textId="77777777" w:rsidTr="00F10BF8">
        <w:trPr>
          <w:trHeight w:val="240"/>
          <w:jc w:val="center"/>
        </w:trPr>
        <w:tc>
          <w:tcPr>
            <w:tcW w:w="4876" w:type="dxa"/>
            <w:tcBorders>
              <w:top w:val="nil"/>
              <w:left w:val="nil"/>
              <w:bottom w:val="nil"/>
              <w:right w:val="nil"/>
            </w:tcBorders>
          </w:tcPr>
          <w:p w14:paraId="17B2BC2C" w14:textId="77777777" w:rsidR="00CE2382" w:rsidRPr="006C389E" w:rsidRDefault="00CE2382" w:rsidP="006C389E">
            <w:pPr>
              <w:pStyle w:val="AmColumnHeading"/>
              <w:widowControl/>
            </w:pPr>
            <w:r w:rsidRPr="006C389E">
              <w:t>Texto de la Comisión</w:t>
            </w:r>
          </w:p>
        </w:tc>
        <w:tc>
          <w:tcPr>
            <w:tcW w:w="4876" w:type="dxa"/>
            <w:tcBorders>
              <w:top w:val="nil"/>
              <w:left w:val="nil"/>
              <w:bottom w:val="nil"/>
              <w:right w:val="nil"/>
            </w:tcBorders>
          </w:tcPr>
          <w:p w14:paraId="3EE9A83F" w14:textId="77777777" w:rsidR="00CE2382" w:rsidRPr="006C389E" w:rsidRDefault="00CE2382" w:rsidP="006C389E">
            <w:pPr>
              <w:pStyle w:val="AmColumnHeading"/>
              <w:widowControl/>
            </w:pPr>
            <w:r w:rsidRPr="006C389E">
              <w:t>Enmienda</w:t>
            </w:r>
          </w:p>
        </w:tc>
      </w:tr>
      <w:tr w:rsidR="00CE2382" w:rsidRPr="006C389E" w14:paraId="7F75E2AF" w14:textId="77777777" w:rsidTr="00F10BF8">
        <w:trPr>
          <w:jc w:val="center"/>
        </w:trPr>
        <w:tc>
          <w:tcPr>
            <w:tcW w:w="4876" w:type="dxa"/>
            <w:tcBorders>
              <w:top w:val="nil"/>
              <w:left w:val="nil"/>
              <w:bottom w:val="nil"/>
              <w:right w:val="nil"/>
            </w:tcBorders>
          </w:tcPr>
          <w:p w14:paraId="7CB53E07" w14:textId="77777777" w:rsidR="00CE2382" w:rsidRPr="006C389E" w:rsidRDefault="00CE2382" w:rsidP="006C389E">
            <w:pPr>
              <w:pStyle w:val="Normal6a"/>
              <w:widowControl/>
            </w:pPr>
            <w:r w:rsidRPr="006C389E">
              <w:t>(8)</w:t>
            </w:r>
            <w:r w:rsidRPr="006C389E">
              <w:tab/>
              <w:t>Para facilitar un despliegue fluido del SES, los Estados miembros deben elaborar planes nacionales de despliegue en consulta con la Comisión y eu-LISA. Para cada una de las fases de la entrada en funcionamiento progresiva del SES, los planes nacionales de despliegue deben incluir información sobre los umbrales y requisitos establecidos, en particular: i) la fecha a partir de la cual el SES funcionará en cada paso fronterizo; ii) el porcentaje del número estimado de cruces de fronteras que deben registrarse en el SES respecto del número total de nacionales de terceros países sujetos a registro en el SES y iii) cuando proceda, las funcionalidades biométricas que deben utilizarse en cada paso fronterizo seleccionado. Al preparar sus respectivos planes nacionales de despliegue, se anima a los Estados miembros a que se coordinen adecuadamente con los operadores de infraestructuras donde se encuentren los pasos fronterizos. Para supervisar el cumplimiento de la entrada en funcionamiento progresiva, los Estados miembros deben facilitar a la Comisión y a eu-LISA informes mensuales sobre la ejecución de sus planes de despliegue. Dichos informes mensuales deben incluir medidas correctoras, cuando sea necesario, para garantizar el cumplimiento de la entrada en funcionamiento progresiva.</w:t>
            </w:r>
          </w:p>
        </w:tc>
        <w:tc>
          <w:tcPr>
            <w:tcW w:w="4876" w:type="dxa"/>
            <w:tcBorders>
              <w:top w:val="nil"/>
              <w:left w:val="nil"/>
              <w:bottom w:val="nil"/>
              <w:right w:val="nil"/>
            </w:tcBorders>
          </w:tcPr>
          <w:p w14:paraId="50198E53" w14:textId="77777777" w:rsidR="00CE2382" w:rsidRPr="006C389E" w:rsidRDefault="00CE2382" w:rsidP="006C389E">
            <w:pPr>
              <w:pStyle w:val="Normal6a"/>
              <w:widowControl/>
            </w:pPr>
            <w:r w:rsidRPr="006C389E">
              <w:t>(8)</w:t>
            </w:r>
            <w:r w:rsidRPr="006C389E">
              <w:tab/>
              <w:t>Para facilitar un despliegue fluido del SES, los Estados miembros deben elaborar planes nacionales de despliegue en consulta con la Comisión y eu-LISA. Para cada una de las fases de la entrada en funcionamiento progresiva del SES, los planes nacionales de despliegue deben incluir información sobre los umbrales y requisitos establecidos, en particular: i) la fecha a partir de la cual el SES funcionará en cada paso fronterizo; ii) el porcentaje del número estimado de cruces de fronteras que deben registrarse en el SES respecto del número total de nacionales de terceros países sujetos a registro en el SES y iii) cuando proceda, las funcionalidades biométricas que deben utilizarse en cada paso fronterizo seleccionado. Al preparar sus respectivos planes nacionales de despliegue, se anima a los Estados miembros a que se coordinen adecuadamente con los operadores de infraestructuras donde se encuentren los pasos fronterizos. Para supervisar el cumplimiento de la entrada en funcionamiento progresiva, los Estados miembros deben facilitar a la Comisión y a eu-LISA informes mensuales sobre la ejecución de sus planes de despliegue</w:t>
            </w:r>
            <w:r w:rsidRPr="006C389E">
              <w:rPr>
                <w:b/>
                <w:i/>
              </w:rPr>
              <w:t>, a menos y hasta que el SES se utilice plenamente para todos los nacionales de terceros países sujetos a registro en el Sistema y se emplee simultáneamente en todos los pasos fronterizos del Estado miembro</w:t>
            </w:r>
            <w:r w:rsidRPr="006C389E">
              <w:t>. Dichos informes mensuales deben incluir medidas correctoras, cuando sea necesario, para garantizar el cumplimiento de la entrada en funcionamiento progresiva.</w:t>
            </w:r>
          </w:p>
        </w:tc>
      </w:tr>
    </w:tbl>
    <w:p w14:paraId="6886604A" w14:textId="77777777" w:rsidR="00CE2382" w:rsidRPr="006C389E" w:rsidRDefault="00CE2382" w:rsidP="006C389E">
      <w:pPr>
        <w:pStyle w:val="AmOrLang"/>
        <w:widowControl/>
      </w:pPr>
      <w:r w:rsidRPr="006C389E">
        <w:t xml:space="preserve">Or. </w:t>
      </w:r>
      <w:r w:rsidRPr="006C389E">
        <w:rPr>
          <w:rStyle w:val="HideTWBExt"/>
        </w:rPr>
        <w:t>&lt;Original&gt;</w:t>
      </w:r>
      <w:r w:rsidRPr="006C389E">
        <w:rPr>
          <w:rStyle w:val="HideTWBInt"/>
        </w:rPr>
        <w:t>{EN}</w:t>
      </w:r>
      <w:r w:rsidRPr="006C389E">
        <w:t>en</w:t>
      </w:r>
      <w:r w:rsidRPr="006C389E">
        <w:rPr>
          <w:rStyle w:val="HideTWBExt"/>
        </w:rPr>
        <w:t>&lt;/Original&gt;</w:t>
      </w:r>
    </w:p>
    <w:p w14:paraId="0628D585" w14:textId="77777777" w:rsidR="00CE2382" w:rsidRPr="006C389E" w:rsidRDefault="00CE2382" w:rsidP="006C389E">
      <w:pPr>
        <w:pStyle w:val="AmJustTitle"/>
        <w:widowControl/>
      </w:pPr>
      <w:r w:rsidRPr="006C389E">
        <w:rPr>
          <w:rStyle w:val="HideTWBExt"/>
        </w:rPr>
        <w:t>&lt;TitreJust&gt;</w:t>
      </w:r>
      <w:r w:rsidRPr="006C389E">
        <w:t>Justificación</w:t>
      </w:r>
      <w:r w:rsidRPr="006C389E">
        <w:rPr>
          <w:rStyle w:val="HideTWBExt"/>
        </w:rPr>
        <w:t>&lt;/TitreJust&gt;</w:t>
      </w:r>
    </w:p>
    <w:p w14:paraId="6794129A" w14:textId="77777777" w:rsidR="00CE2382" w:rsidRPr="006C389E" w:rsidRDefault="00CE2382" w:rsidP="006C389E">
      <w:pPr>
        <w:pStyle w:val="AmJustText"/>
        <w:widowControl/>
      </w:pPr>
      <w:r w:rsidRPr="006C389E">
        <w:t>Los Estados miembros deben estar obligados a presentar informes mensuales sobre la ejecución de sus planes de despliegue únicamente hasta el momento en que el sistema se encuentre plenamente implantado en dicho Estado miembro.</w:t>
      </w:r>
    </w:p>
    <w:p w14:paraId="369A7C22" w14:textId="77777777" w:rsidR="00CE2382" w:rsidRPr="006C389E" w:rsidRDefault="00CE2382" w:rsidP="006C389E">
      <w:pPr>
        <w:widowControl/>
      </w:pPr>
      <w:r w:rsidRPr="006C389E">
        <w:rPr>
          <w:rStyle w:val="HideTWBExt"/>
        </w:rPr>
        <w:t>&lt;/AmendB&gt;</w:t>
      </w:r>
    </w:p>
    <w:p w14:paraId="40C4D27E" w14:textId="77777777" w:rsidR="00CE2382" w:rsidRPr="006C389E" w:rsidRDefault="00CE2382" w:rsidP="006C389E">
      <w:pPr>
        <w:pStyle w:val="AmNumberTabs"/>
        <w:widowControl/>
      </w:pPr>
      <w:r w:rsidRPr="006C389E">
        <w:rPr>
          <w:rStyle w:val="HideTWBExt"/>
        </w:rPr>
        <w:t>&lt;AmendB&gt;</w:t>
      </w:r>
      <w:r w:rsidRPr="006C389E">
        <w:t>Enmienda</w:t>
      </w:r>
      <w:r w:rsidRPr="006C389E">
        <w:tab/>
      </w:r>
      <w:r w:rsidRPr="006C389E">
        <w:tab/>
      </w:r>
      <w:r w:rsidRPr="006C389E">
        <w:rPr>
          <w:rStyle w:val="HideTWBExt"/>
        </w:rPr>
        <w:t>&lt;NumAmB&gt;</w:t>
      </w:r>
      <w:r w:rsidRPr="006C389E">
        <w:t>47</w:t>
      </w:r>
      <w:r w:rsidRPr="006C389E">
        <w:rPr>
          <w:rStyle w:val="HideTWBExt"/>
        </w:rPr>
        <w:t>&lt;/NumAmB&gt;</w:t>
      </w:r>
    </w:p>
    <w:p w14:paraId="59CC0B9B" w14:textId="77777777" w:rsidR="00CE2382" w:rsidRPr="006C389E" w:rsidRDefault="00CE2382" w:rsidP="006C389E">
      <w:pPr>
        <w:pStyle w:val="NormalBold"/>
        <w:widowControl/>
      </w:pPr>
      <w:r w:rsidRPr="006C389E">
        <w:rPr>
          <w:rStyle w:val="HideTWBExt"/>
          <w:b w:val="0"/>
        </w:rPr>
        <w:t>&lt;RepeatBlock-By&gt;&lt;Members&gt;</w:t>
      </w:r>
      <w:r w:rsidRPr="006C389E">
        <w:t>Jan-Christoph Oetjen, Lucia Yar, Veronika Cifrová Ostrihoňová, Moritz Körner</w:t>
      </w:r>
      <w:r w:rsidRPr="006C389E">
        <w:rPr>
          <w:rStyle w:val="HideTWBExt"/>
          <w:b w:val="0"/>
        </w:rPr>
        <w:t>&lt;/Members&gt;</w:t>
      </w:r>
    </w:p>
    <w:p w14:paraId="03E61F5D" w14:textId="77777777" w:rsidR="00CE2382" w:rsidRPr="006C389E" w:rsidRDefault="00CE2382" w:rsidP="006C389E">
      <w:pPr>
        <w:pStyle w:val="NormalBold"/>
        <w:widowControl/>
      </w:pPr>
      <w:r w:rsidRPr="006C389E">
        <w:rPr>
          <w:rStyle w:val="HideTWBExt"/>
          <w:b w:val="0"/>
        </w:rPr>
        <w:t>&lt;/RepeatBlock-By&gt;</w:t>
      </w:r>
    </w:p>
    <w:p w14:paraId="2E4DF566" w14:textId="77777777" w:rsidR="00CE2382" w:rsidRPr="006C389E" w:rsidRDefault="00CE2382" w:rsidP="006C389E">
      <w:pPr>
        <w:pStyle w:val="NormalBold"/>
        <w:widowControl/>
      </w:pPr>
      <w:r w:rsidRPr="006C389E">
        <w:rPr>
          <w:rStyle w:val="HideTWBExt"/>
        </w:rPr>
        <w:t>&lt;DocAmend&gt;</w:t>
      </w:r>
      <w:r w:rsidRPr="006C389E">
        <w:t>Propuesta de Reglamento</w:t>
      </w:r>
      <w:r w:rsidRPr="006C389E">
        <w:rPr>
          <w:rStyle w:val="HideTWBExt"/>
        </w:rPr>
        <w:t>&lt;/DocAmend&gt;</w:t>
      </w:r>
    </w:p>
    <w:p w14:paraId="7FCC0FE2" w14:textId="77777777" w:rsidR="00CE2382" w:rsidRPr="006C389E" w:rsidRDefault="00CE2382" w:rsidP="006C389E">
      <w:pPr>
        <w:pStyle w:val="NormalBold"/>
        <w:widowControl/>
      </w:pPr>
      <w:r w:rsidRPr="006C389E">
        <w:rPr>
          <w:rStyle w:val="HideTWBExt"/>
        </w:rPr>
        <w:t>&lt;Article&gt;</w:t>
      </w:r>
      <w:r w:rsidRPr="006C389E">
        <w:t>Considerando 8</w:t>
      </w:r>
      <w:r w:rsidRPr="006C38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2382" w:rsidRPr="006C389E" w14:paraId="21075BF2" w14:textId="77777777" w:rsidTr="00F10BF8">
        <w:trPr>
          <w:trHeight w:hRule="exact" w:val="240"/>
          <w:jc w:val="center"/>
        </w:trPr>
        <w:tc>
          <w:tcPr>
            <w:tcW w:w="9752" w:type="dxa"/>
            <w:gridSpan w:val="2"/>
            <w:tcBorders>
              <w:top w:val="nil"/>
              <w:left w:val="nil"/>
              <w:bottom w:val="nil"/>
              <w:right w:val="nil"/>
            </w:tcBorders>
          </w:tcPr>
          <w:p w14:paraId="528A5C64" w14:textId="77777777" w:rsidR="00CE2382" w:rsidRPr="006C389E" w:rsidRDefault="00CE2382" w:rsidP="006C389E">
            <w:pPr>
              <w:widowControl/>
            </w:pPr>
          </w:p>
        </w:tc>
      </w:tr>
      <w:tr w:rsidR="00CE2382" w:rsidRPr="006C389E" w14:paraId="22FFE432" w14:textId="77777777" w:rsidTr="00F10BF8">
        <w:trPr>
          <w:trHeight w:val="240"/>
          <w:jc w:val="center"/>
        </w:trPr>
        <w:tc>
          <w:tcPr>
            <w:tcW w:w="4876" w:type="dxa"/>
            <w:tcBorders>
              <w:top w:val="nil"/>
              <w:left w:val="nil"/>
              <w:bottom w:val="nil"/>
              <w:right w:val="nil"/>
            </w:tcBorders>
          </w:tcPr>
          <w:p w14:paraId="325F10CE" w14:textId="77777777" w:rsidR="00CE2382" w:rsidRPr="006C389E" w:rsidRDefault="00CE2382" w:rsidP="006C389E">
            <w:pPr>
              <w:pStyle w:val="AmColumnHeading"/>
              <w:widowControl/>
            </w:pPr>
            <w:r w:rsidRPr="006C389E">
              <w:t>Texto de la Comisión</w:t>
            </w:r>
          </w:p>
        </w:tc>
        <w:tc>
          <w:tcPr>
            <w:tcW w:w="4876" w:type="dxa"/>
            <w:tcBorders>
              <w:top w:val="nil"/>
              <w:left w:val="nil"/>
              <w:bottom w:val="nil"/>
              <w:right w:val="nil"/>
            </w:tcBorders>
          </w:tcPr>
          <w:p w14:paraId="04148A07" w14:textId="77777777" w:rsidR="00CE2382" w:rsidRPr="006C389E" w:rsidRDefault="00CE2382" w:rsidP="006C389E">
            <w:pPr>
              <w:pStyle w:val="AmColumnHeading"/>
              <w:widowControl/>
            </w:pPr>
            <w:r w:rsidRPr="006C389E">
              <w:t>Enmienda</w:t>
            </w:r>
          </w:p>
        </w:tc>
      </w:tr>
      <w:tr w:rsidR="00CE2382" w:rsidRPr="006C389E" w14:paraId="5384A394" w14:textId="77777777" w:rsidTr="00F10BF8">
        <w:trPr>
          <w:jc w:val="center"/>
        </w:trPr>
        <w:tc>
          <w:tcPr>
            <w:tcW w:w="4876" w:type="dxa"/>
            <w:tcBorders>
              <w:top w:val="nil"/>
              <w:left w:val="nil"/>
              <w:bottom w:val="nil"/>
              <w:right w:val="nil"/>
            </w:tcBorders>
          </w:tcPr>
          <w:p w14:paraId="4DE207BD" w14:textId="77777777" w:rsidR="00CE2382" w:rsidRPr="006C389E" w:rsidRDefault="00CE2382" w:rsidP="006C389E">
            <w:pPr>
              <w:pStyle w:val="Normal6a"/>
              <w:widowControl/>
            </w:pPr>
            <w:r w:rsidRPr="006C389E">
              <w:t>(8)</w:t>
            </w:r>
            <w:r w:rsidRPr="006C389E">
              <w:tab/>
              <w:t xml:space="preserve">Para facilitar un despliegue fluido del SES, los Estados miembros deben elaborar planes nacionales de despliegue en consulta con la Comisión y eu-LISA. Para cada una de las fases de la entrada en funcionamiento progresiva del SES, los planes nacionales de despliegue deben incluir información sobre los umbrales y requisitos establecidos, en particular: i) la fecha a partir de la cual el SES funcionará en cada paso fronterizo; ii) el porcentaje del número estimado de cruces de fronteras que deben registrarse en el SES respecto del número total de nacionales de terceros países sujetos a registro en el SES y iii) cuando proceda, las funcionalidades biométricas que deben utilizarse en cada paso fronterizo seleccionado. Al preparar sus respectivos planes nacionales de despliegue, </w:t>
            </w:r>
            <w:r w:rsidRPr="006C389E">
              <w:rPr>
                <w:b/>
                <w:i/>
              </w:rPr>
              <w:t>se anima a</w:t>
            </w:r>
            <w:r w:rsidRPr="006C389E">
              <w:t xml:space="preserve"> los Estados miembros </w:t>
            </w:r>
            <w:r w:rsidRPr="006C389E">
              <w:rPr>
                <w:b/>
                <w:i/>
              </w:rPr>
              <w:t>a que se coordinen</w:t>
            </w:r>
            <w:r w:rsidRPr="006C389E">
              <w:t xml:space="preserve"> adecuadamente con los operadores de infraestructuras donde se encuentren los pasos fronterizos. Para supervisar el cumplimiento de la entrada en funcionamiento progresiva, los Estados miembros deben facilitar a la Comisión y a eu-LISA informes mensuales sobre la ejecución de sus planes de despliegue. Dichos informes mensuales deben incluir medidas correctoras, cuando sea necesario, para garantizar el cumplimiento de la entrada en funcionamiento progresiva.</w:t>
            </w:r>
          </w:p>
        </w:tc>
        <w:tc>
          <w:tcPr>
            <w:tcW w:w="4876" w:type="dxa"/>
            <w:tcBorders>
              <w:top w:val="nil"/>
              <w:left w:val="nil"/>
              <w:bottom w:val="nil"/>
              <w:right w:val="nil"/>
            </w:tcBorders>
          </w:tcPr>
          <w:p w14:paraId="734FB2A0" w14:textId="77777777" w:rsidR="00CE2382" w:rsidRPr="006C389E" w:rsidRDefault="00CE2382" w:rsidP="006C389E">
            <w:pPr>
              <w:pStyle w:val="Normal6a"/>
              <w:widowControl/>
            </w:pPr>
            <w:r w:rsidRPr="006C389E">
              <w:t>(8)</w:t>
            </w:r>
            <w:r w:rsidRPr="006C389E">
              <w:tab/>
              <w:t>Para facilitar un despliegue fluido del SES, los Estados miembros deben elaborar planes nacionales de despliegue en consulta con la Comisión y eu-LISA</w:t>
            </w:r>
            <w:r w:rsidRPr="006C389E">
              <w:rPr>
                <w:b/>
                <w:i/>
              </w:rPr>
              <w:t>. Estos planes deben publicarse y compartirse con la Comisión, el Parlamento Europeo y las partes interesadas del sector</w:t>
            </w:r>
            <w:r w:rsidRPr="006C389E">
              <w:t xml:space="preserve">. Para cada una de las fases de la entrada en funcionamiento progresiva del SES, los planes nacionales de despliegue deben incluir información sobre los umbrales y requisitos establecidos, en particular: i) la fecha a partir de la cual el SES funcionará en cada paso fronterizo; ii) el porcentaje del número estimado de cruces de fronteras que deben registrarse en el SES respecto del número total de nacionales de terceros países sujetos a registro en el SES y iii) cuando proceda, las funcionalidades biométricas que deben utilizarse en cada paso fronterizo seleccionado. Al preparar sus respectivos planes nacionales de despliegue, los Estados miembros </w:t>
            </w:r>
            <w:r w:rsidRPr="006C389E">
              <w:rPr>
                <w:b/>
                <w:i/>
              </w:rPr>
              <w:t>deben coordinarse</w:t>
            </w:r>
            <w:r w:rsidRPr="006C389E">
              <w:t xml:space="preserve"> adecuadamente con los operadores de infraestructuras donde se encuentren los pasos fronterizos. Para supervisar el cumplimiento de la entrada en funcionamiento progresiva, los Estados miembros deben facilitar a la Comisión</w:t>
            </w:r>
            <w:r w:rsidRPr="006C389E">
              <w:rPr>
                <w:b/>
                <w:i/>
              </w:rPr>
              <w:t>, al Parlamento Europeo</w:t>
            </w:r>
            <w:r w:rsidRPr="006C389E">
              <w:t xml:space="preserve"> y a eu-LISA informes mensuales sobre la ejecución de sus planes de despliegue. Dichos informes mensuales deben incluir medidas correctoras, cuando sea necesario, para garantizar el cumplimiento de la entrada en funcionamiento progresiva.</w:t>
            </w:r>
          </w:p>
        </w:tc>
      </w:tr>
    </w:tbl>
    <w:p w14:paraId="22843D8F" w14:textId="77777777" w:rsidR="00CE2382" w:rsidRPr="006C389E" w:rsidRDefault="00CE2382" w:rsidP="006C389E">
      <w:pPr>
        <w:pStyle w:val="AmOrLang"/>
        <w:widowControl/>
      </w:pPr>
      <w:r w:rsidRPr="006C389E">
        <w:t xml:space="preserve">Or. </w:t>
      </w:r>
      <w:r w:rsidRPr="006C389E">
        <w:rPr>
          <w:rStyle w:val="HideTWBExt"/>
        </w:rPr>
        <w:t>&lt;Original&gt;</w:t>
      </w:r>
      <w:r w:rsidRPr="006C389E">
        <w:rPr>
          <w:rStyle w:val="HideTWBInt"/>
        </w:rPr>
        <w:t>{EN}</w:t>
      </w:r>
      <w:r w:rsidRPr="006C389E">
        <w:t>en</w:t>
      </w:r>
      <w:r w:rsidRPr="006C389E">
        <w:rPr>
          <w:rStyle w:val="HideTWBExt"/>
        </w:rPr>
        <w:t>&lt;/Original&gt;</w:t>
      </w:r>
    </w:p>
    <w:p w14:paraId="463A53CA" w14:textId="77777777" w:rsidR="00CE2382" w:rsidRPr="006C389E" w:rsidRDefault="00CE2382" w:rsidP="006C389E">
      <w:pPr>
        <w:widowControl/>
      </w:pPr>
      <w:r w:rsidRPr="006C389E">
        <w:rPr>
          <w:rStyle w:val="HideTWBExt"/>
        </w:rPr>
        <w:t>&lt;/AmendB&gt;</w:t>
      </w:r>
    </w:p>
    <w:p w14:paraId="7C2CDAC1" w14:textId="77777777" w:rsidR="00CE2382" w:rsidRPr="006C389E" w:rsidRDefault="00CE2382" w:rsidP="006C389E">
      <w:pPr>
        <w:pStyle w:val="AmNumberTabs"/>
        <w:widowControl/>
      </w:pPr>
      <w:r w:rsidRPr="006C389E">
        <w:rPr>
          <w:rStyle w:val="HideTWBExt"/>
        </w:rPr>
        <w:t>&lt;AmendB&gt;</w:t>
      </w:r>
      <w:r w:rsidRPr="006C389E">
        <w:t>Enmienda</w:t>
      </w:r>
      <w:r w:rsidRPr="006C389E">
        <w:tab/>
      </w:r>
      <w:r w:rsidRPr="006C389E">
        <w:tab/>
      </w:r>
      <w:r w:rsidRPr="006C389E">
        <w:rPr>
          <w:rStyle w:val="HideTWBExt"/>
        </w:rPr>
        <w:t>&lt;NumAmB&gt;</w:t>
      </w:r>
      <w:r w:rsidRPr="006C389E">
        <w:t>48</w:t>
      </w:r>
      <w:r w:rsidRPr="006C389E">
        <w:rPr>
          <w:rStyle w:val="HideTWBExt"/>
        </w:rPr>
        <w:t>&lt;/NumAmB&gt;</w:t>
      </w:r>
    </w:p>
    <w:p w14:paraId="5FD10849" w14:textId="77777777" w:rsidR="00CE2382" w:rsidRPr="006C389E" w:rsidRDefault="00CE2382" w:rsidP="006C389E">
      <w:pPr>
        <w:pStyle w:val="NormalBold"/>
        <w:widowControl/>
      </w:pPr>
      <w:r w:rsidRPr="006C389E">
        <w:rPr>
          <w:rStyle w:val="HideTWBExt"/>
          <w:b w:val="0"/>
        </w:rPr>
        <w:t>&lt;RepeatBlock-By&gt;&lt;Members&gt;</w:t>
      </w:r>
      <w:r w:rsidRPr="006C389E">
        <w:t>Jan-Christoph Oetjen, Lucia Yar, Veronika Cifrová Ostrihoňová, Sophie Wilmès, Moritz Körner</w:t>
      </w:r>
      <w:r w:rsidRPr="006C389E">
        <w:rPr>
          <w:rStyle w:val="HideTWBExt"/>
          <w:b w:val="0"/>
        </w:rPr>
        <w:t>&lt;/Members&gt;</w:t>
      </w:r>
    </w:p>
    <w:p w14:paraId="7137C131" w14:textId="77777777" w:rsidR="00CE2382" w:rsidRPr="006C389E" w:rsidRDefault="00CE2382" w:rsidP="006C389E">
      <w:pPr>
        <w:pStyle w:val="NormalBold"/>
        <w:widowControl/>
      </w:pPr>
      <w:r w:rsidRPr="006C389E">
        <w:rPr>
          <w:rStyle w:val="HideTWBExt"/>
          <w:b w:val="0"/>
        </w:rPr>
        <w:t>&lt;/RepeatBlock-By&gt;</w:t>
      </w:r>
    </w:p>
    <w:p w14:paraId="02FB6B7E" w14:textId="77777777" w:rsidR="00CE2382" w:rsidRPr="006C389E" w:rsidRDefault="00CE2382" w:rsidP="006C389E">
      <w:pPr>
        <w:pStyle w:val="NormalBold"/>
        <w:widowControl/>
      </w:pPr>
      <w:r w:rsidRPr="006C389E">
        <w:rPr>
          <w:rStyle w:val="HideTWBExt"/>
        </w:rPr>
        <w:t>&lt;DocAmend&gt;</w:t>
      </w:r>
      <w:r w:rsidRPr="006C389E">
        <w:t>Propuesta de Reglamento</w:t>
      </w:r>
      <w:r w:rsidRPr="006C389E">
        <w:rPr>
          <w:rStyle w:val="HideTWBExt"/>
        </w:rPr>
        <w:t>&lt;/DocAmend&gt;</w:t>
      </w:r>
    </w:p>
    <w:p w14:paraId="02576977" w14:textId="77777777" w:rsidR="00CE2382" w:rsidRPr="006C389E" w:rsidRDefault="00CE2382" w:rsidP="006C389E">
      <w:pPr>
        <w:pStyle w:val="NormalBold"/>
        <w:widowControl/>
      </w:pPr>
      <w:r w:rsidRPr="006C389E">
        <w:rPr>
          <w:rStyle w:val="HideTWBExt"/>
        </w:rPr>
        <w:t>&lt;Article&gt;</w:t>
      </w:r>
      <w:r w:rsidRPr="006C389E">
        <w:t>Considerando 8 bis (nuevo)</w:t>
      </w:r>
      <w:r w:rsidRPr="006C38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2382" w:rsidRPr="006C389E" w14:paraId="317699DE" w14:textId="77777777" w:rsidTr="00F10BF8">
        <w:trPr>
          <w:trHeight w:hRule="exact" w:val="240"/>
          <w:jc w:val="center"/>
        </w:trPr>
        <w:tc>
          <w:tcPr>
            <w:tcW w:w="9752" w:type="dxa"/>
            <w:gridSpan w:val="2"/>
            <w:tcBorders>
              <w:top w:val="nil"/>
              <w:left w:val="nil"/>
              <w:bottom w:val="nil"/>
              <w:right w:val="nil"/>
            </w:tcBorders>
          </w:tcPr>
          <w:p w14:paraId="6E759F8B" w14:textId="77777777" w:rsidR="00CE2382" w:rsidRPr="006C389E" w:rsidRDefault="00CE2382" w:rsidP="006C389E">
            <w:pPr>
              <w:widowControl/>
            </w:pPr>
          </w:p>
        </w:tc>
      </w:tr>
      <w:tr w:rsidR="00CE2382" w:rsidRPr="006C389E" w14:paraId="1FDAFAE5" w14:textId="77777777" w:rsidTr="00F10BF8">
        <w:trPr>
          <w:trHeight w:val="240"/>
          <w:jc w:val="center"/>
        </w:trPr>
        <w:tc>
          <w:tcPr>
            <w:tcW w:w="4876" w:type="dxa"/>
            <w:tcBorders>
              <w:top w:val="nil"/>
              <w:left w:val="nil"/>
              <w:bottom w:val="nil"/>
              <w:right w:val="nil"/>
            </w:tcBorders>
          </w:tcPr>
          <w:p w14:paraId="2DF9AE18" w14:textId="77777777" w:rsidR="00CE2382" w:rsidRPr="006C389E" w:rsidRDefault="00CE2382" w:rsidP="006C389E">
            <w:pPr>
              <w:pStyle w:val="AmColumnHeading"/>
              <w:widowControl/>
            </w:pPr>
            <w:r w:rsidRPr="006C389E">
              <w:t>Texto de la Comisión</w:t>
            </w:r>
          </w:p>
        </w:tc>
        <w:tc>
          <w:tcPr>
            <w:tcW w:w="4876" w:type="dxa"/>
            <w:tcBorders>
              <w:top w:val="nil"/>
              <w:left w:val="nil"/>
              <w:bottom w:val="nil"/>
              <w:right w:val="nil"/>
            </w:tcBorders>
          </w:tcPr>
          <w:p w14:paraId="5E989D64" w14:textId="77777777" w:rsidR="00CE2382" w:rsidRPr="006C389E" w:rsidRDefault="00CE2382" w:rsidP="006C389E">
            <w:pPr>
              <w:pStyle w:val="AmColumnHeading"/>
              <w:widowControl/>
            </w:pPr>
            <w:r w:rsidRPr="006C389E">
              <w:t>Enmienda</w:t>
            </w:r>
          </w:p>
        </w:tc>
      </w:tr>
      <w:tr w:rsidR="00CE2382" w:rsidRPr="006C389E" w14:paraId="2C8A1A77" w14:textId="77777777" w:rsidTr="00F10BF8">
        <w:trPr>
          <w:jc w:val="center"/>
        </w:trPr>
        <w:tc>
          <w:tcPr>
            <w:tcW w:w="4876" w:type="dxa"/>
            <w:tcBorders>
              <w:top w:val="nil"/>
              <w:left w:val="nil"/>
              <w:bottom w:val="nil"/>
              <w:right w:val="nil"/>
            </w:tcBorders>
          </w:tcPr>
          <w:p w14:paraId="2ED7D672" w14:textId="77777777" w:rsidR="00CE2382" w:rsidRPr="006C389E" w:rsidRDefault="00CE2382" w:rsidP="006C389E">
            <w:pPr>
              <w:pStyle w:val="Normal6a"/>
              <w:widowControl/>
            </w:pPr>
          </w:p>
        </w:tc>
        <w:tc>
          <w:tcPr>
            <w:tcW w:w="4876" w:type="dxa"/>
            <w:tcBorders>
              <w:top w:val="nil"/>
              <w:left w:val="nil"/>
              <w:bottom w:val="nil"/>
              <w:right w:val="nil"/>
            </w:tcBorders>
          </w:tcPr>
          <w:p w14:paraId="294A902F" w14:textId="77777777" w:rsidR="00CE2382" w:rsidRPr="006C389E" w:rsidRDefault="00CE2382" w:rsidP="006C389E">
            <w:pPr>
              <w:pStyle w:val="Normal6a"/>
              <w:widowControl/>
            </w:pPr>
            <w:r w:rsidRPr="006C389E">
              <w:rPr>
                <w:b/>
                <w:i/>
              </w:rPr>
              <w:t>(8 bis)</w:t>
            </w:r>
            <w:r w:rsidRPr="006C389E">
              <w:tab/>
            </w:r>
            <w:r w:rsidRPr="006C389E">
              <w:rPr>
                <w:b/>
                <w:i/>
              </w:rPr>
              <w:t>Para facilitar un despliegue fluido del SES, debe garantizarse que el final de la entrada en funcionamiento progresiva del Sistema no coincida con las temporadas de máxima afluencia de viajeros en verano (junio a agosto) o invierno (de diciembre a febrero).</w:t>
            </w:r>
          </w:p>
        </w:tc>
      </w:tr>
    </w:tbl>
    <w:p w14:paraId="49261455" w14:textId="77777777" w:rsidR="00CE2382" w:rsidRPr="006C389E" w:rsidRDefault="00CE2382" w:rsidP="006C389E">
      <w:pPr>
        <w:pStyle w:val="AmOrLang"/>
        <w:widowControl/>
      </w:pPr>
      <w:r w:rsidRPr="006C389E">
        <w:t xml:space="preserve">Or. </w:t>
      </w:r>
      <w:r w:rsidRPr="006C389E">
        <w:rPr>
          <w:rStyle w:val="HideTWBExt"/>
        </w:rPr>
        <w:t>&lt;Original&gt;</w:t>
      </w:r>
      <w:r w:rsidRPr="006C389E">
        <w:rPr>
          <w:rStyle w:val="HideTWBInt"/>
        </w:rPr>
        <w:t>{EN}</w:t>
      </w:r>
      <w:r w:rsidRPr="006C389E">
        <w:t>en</w:t>
      </w:r>
      <w:r w:rsidRPr="006C389E">
        <w:rPr>
          <w:rStyle w:val="HideTWBExt"/>
        </w:rPr>
        <w:t>&lt;/Original&gt;</w:t>
      </w:r>
    </w:p>
    <w:p w14:paraId="54E6D732" w14:textId="77777777" w:rsidR="00CE2382" w:rsidRPr="006C389E" w:rsidRDefault="00CE2382" w:rsidP="006C389E">
      <w:pPr>
        <w:widowControl/>
      </w:pPr>
      <w:r w:rsidRPr="006C389E">
        <w:rPr>
          <w:rStyle w:val="HideTWBExt"/>
        </w:rPr>
        <w:t>&lt;/AmendB&gt;</w:t>
      </w:r>
    </w:p>
    <w:p w14:paraId="187DE540" w14:textId="77777777" w:rsidR="00CE2382" w:rsidRPr="006C389E" w:rsidRDefault="00CE2382" w:rsidP="006C389E">
      <w:pPr>
        <w:pStyle w:val="AmNumberTabs"/>
        <w:widowControl/>
      </w:pPr>
      <w:r w:rsidRPr="006C389E">
        <w:rPr>
          <w:rStyle w:val="HideTWBExt"/>
        </w:rPr>
        <w:t>&lt;AmendB&gt;</w:t>
      </w:r>
      <w:r w:rsidRPr="006C389E">
        <w:t>Enmienda</w:t>
      </w:r>
      <w:r w:rsidRPr="006C389E">
        <w:tab/>
      </w:r>
      <w:r w:rsidRPr="006C389E">
        <w:tab/>
      </w:r>
      <w:r w:rsidRPr="006C389E">
        <w:rPr>
          <w:rStyle w:val="HideTWBExt"/>
        </w:rPr>
        <w:t>&lt;NumAmB&gt;</w:t>
      </w:r>
      <w:r w:rsidRPr="006C389E">
        <w:t>49</w:t>
      </w:r>
      <w:r w:rsidRPr="006C389E">
        <w:rPr>
          <w:rStyle w:val="HideTWBExt"/>
        </w:rPr>
        <w:t>&lt;/NumAmB&gt;</w:t>
      </w:r>
    </w:p>
    <w:p w14:paraId="30D087F1" w14:textId="77777777" w:rsidR="00CE2382" w:rsidRPr="006C389E" w:rsidRDefault="00CE2382" w:rsidP="006C389E">
      <w:pPr>
        <w:pStyle w:val="NormalBold"/>
        <w:widowControl/>
      </w:pPr>
      <w:r w:rsidRPr="006C389E">
        <w:rPr>
          <w:rStyle w:val="HideTWBExt"/>
          <w:b w:val="0"/>
        </w:rPr>
        <w:t>&lt;RepeatBlock-By&gt;&lt;Members&gt;</w:t>
      </w:r>
      <w:r w:rsidRPr="006C389E">
        <w:t>Alice Teodorescu Måwe</w:t>
      </w:r>
      <w:r w:rsidRPr="006C389E">
        <w:rPr>
          <w:rStyle w:val="HideTWBExt"/>
          <w:b w:val="0"/>
        </w:rPr>
        <w:t>&lt;/Members&gt;</w:t>
      </w:r>
    </w:p>
    <w:p w14:paraId="4AFBEB29" w14:textId="77777777" w:rsidR="00CE2382" w:rsidRPr="006C389E" w:rsidRDefault="00CE2382" w:rsidP="006C389E">
      <w:pPr>
        <w:pStyle w:val="NormalBold"/>
        <w:widowControl/>
      </w:pPr>
      <w:r w:rsidRPr="006C389E">
        <w:rPr>
          <w:rStyle w:val="HideTWBExt"/>
          <w:b w:val="0"/>
        </w:rPr>
        <w:t>&lt;/RepeatBlock-By&gt;</w:t>
      </w:r>
    </w:p>
    <w:p w14:paraId="3D797017" w14:textId="77777777" w:rsidR="00CE2382" w:rsidRPr="006C389E" w:rsidRDefault="00CE2382" w:rsidP="006C389E">
      <w:pPr>
        <w:pStyle w:val="NormalBold"/>
        <w:widowControl/>
      </w:pPr>
      <w:r w:rsidRPr="006C389E">
        <w:rPr>
          <w:rStyle w:val="HideTWBExt"/>
        </w:rPr>
        <w:t>&lt;DocAmend&gt;</w:t>
      </w:r>
      <w:r w:rsidRPr="006C389E">
        <w:t>Propuesta de Reglamento</w:t>
      </w:r>
      <w:r w:rsidRPr="006C389E">
        <w:rPr>
          <w:rStyle w:val="HideTWBExt"/>
        </w:rPr>
        <w:t>&lt;/DocAmend&gt;</w:t>
      </w:r>
    </w:p>
    <w:p w14:paraId="76CE0748" w14:textId="77777777" w:rsidR="00CE2382" w:rsidRPr="006C389E" w:rsidRDefault="00CE2382" w:rsidP="006C389E">
      <w:pPr>
        <w:pStyle w:val="NormalBold"/>
        <w:widowControl/>
      </w:pPr>
      <w:r w:rsidRPr="006C389E">
        <w:rPr>
          <w:rStyle w:val="HideTWBExt"/>
        </w:rPr>
        <w:t>&lt;Article&gt;</w:t>
      </w:r>
      <w:r w:rsidRPr="006C389E">
        <w:t>Considerando 8 bis (nuevo)</w:t>
      </w:r>
      <w:r w:rsidRPr="006C38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2382" w:rsidRPr="006C389E" w14:paraId="14C3B21A" w14:textId="77777777" w:rsidTr="00F10BF8">
        <w:trPr>
          <w:trHeight w:hRule="exact" w:val="240"/>
          <w:jc w:val="center"/>
        </w:trPr>
        <w:tc>
          <w:tcPr>
            <w:tcW w:w="9752" w:type="dxa"/>
            <w:gridSpan w:val="2"/>
            <w:tcBorders>
              <w:top w:val="nil"/>
              <w:left w:val="nil"/>
              <w:bottom w:val="nil"/>
              <w:right w:val="nil"/>
            </w:tcBorders>
          </w:tcPr>
          <w:p w14:paraId="58FA48B2" w14:textId="77777777" w:rsidR="00CE2382" w:rsidRPr="006C389E" w:rsidRDefault="00CE2382" w:rsidP="006C389E">
            <w:pPr>
              <w:widowControl/>
            </w:pPr>
          </w:p>
        </w:tc>
      </w:tr>
      <w:tr w:rsidR="00CE2382" w:rsidRPr="006C389E" w14:paraId="1CF675DB" w14:textId="77777777" w:rsidTr="00F10BF8">
        <w:trPr>
          <w:trHeight w:val="240"/>
          <w:jc w:val="center"/>
        </w:trPr>
        <w:tc>
          <w:tcPr>
            <w:tcW w:w="4876" w:type="dxa"/>
            <w:tcBorders>
              <w:top w:val="nil"/>
              <w:left w:val="nil"/>
              <w:bottom w:val="nil"/>
              <w:right w:val="nil"/>
            </w:tcBorders>
          </w:tcPr>
          <w:p w14:paraId="32945654" w14:textId="77777777" w:rsidR="00CE2382" w:rsidRPr="006C389E" w:rsidRDefault="00CE2382" w:rsidP="006C389E">
            <w:pPr>
              <w:pStyle w:val="AmColumnHeading"/>
              <w:widowControl/>
            </w:pPr>
            <w:r w:rsidRPr="006C389E">
              <w:t>Texto de la Comisión</w:t>
            </w:r>
          </w:p>
        </w:tc>
        <w:tc>
          <w:tcPr>
            <w:tcW w:w="4876" w:type="dxa"/>
            <w:tcBorders>
              <w:top w:val="nil"/>
              <w:left w:val="nil"/>
              <w:bottom w:val="nil"/>
              <w:right w:val="nil"/>
            </w:tcBorders>
          </w:tcPr>
          <w:p w14:paraId="7FC0A7E8" w14:textId="77777777" w:rsidR="00CE2382" w:rsidRPr="006C389E" w:rsidRDefault="00CE2382" w:rsidP="006C389E">
            <w:pPr>
              <w:pStyle w:val="AmColumnHeading"/>
              <w:widowControl/>
            </w:pPr>
            <w:r w:rsidRPr="006C389E">
              <w:t>Enmienda</w:t>
            </w:r>
          </w:p>
        </w:tc>
      </w:tr>
      <w:tr w:rsidR="00CE2382" w:rsidRPr="006C389E" w14:paraId="39A0EA42" w14:textId="77777777" w:rsidTr="00F10BF8">
        <w:trPr>
          <w:jc w:val="center"/>
        </w:trPr>
        <w:tc>
          <w:tcPr>
            <w:tcW w:w="4876" w:type="dxa"/>
            <w:tcBorders>
              <w:top w:val="nil"/>
              <w:left w:val="nil"/>
              <w:bottom w:val="nil"/>
              <w:right w:val="nil"/>
            </w:tcBorders>
          </w:tcPr>
          <w:p w14:paraId="36140EBA" w14:textId="77777777" w:rsidR="00CE2382" w:rsidRPr="006C389E" w:rsidRDefault="00CE2382" w:rsidP="006C389E">
            <w:pPr>
              <w:pStyle w:val="Normal6a"/>
              <w:widowControl/>
            </w:pPr>
          </w:p>
        </w:tc>
        <w:tc>
          <w:tcPr>
            <w:tcW w:w="4876" w:type="dxa"/>
            <w:tcBorders>
              <w:top w:val="nil"/>
              <w:left w:val="nil"/>
              <w:bottom w:val="nil"/>
              <w:right w:val="nil"/>
            </w:tcBorders>
          </w:tcPr>
          <w:p w14:paraId="3A85C9F1" w14:textId="77777777" w:rsidR="00CE2382" w:rsidRPr="006C389E" w:rsidRDefault="00CE2382" w:rsidP="006C389E">
            <w:pPr>
              <w:pStyle w:val="Normal6a"/>
              <w:widowControl/>
            </w:pPr>
            <w:r w:rsidRPr="006C389E">
              <w:rPr>
                <w:b/>
                <w:i/>
              </w:rPr>
              <w:t>(8 bis)</w:t>
            </w:r>
            <w:r w:rsidRPr="006C389E">
              <w:tab/>
            </w:r>
            <w:r w:rsidRPr="006C389E">
              <w:rPr>
                <w:b/>
                <w:i/>
              </w:rPr>
              <w:t>Los planes nacionales de despliegue que deben establecer los Estados miembros de conformidad con el presente Reglamento deben ser concisos y proporcionados, y no imponer una carga administrativa indebida.</w:t>
            </w:r>
          </w:p>
        </w:tc>
      </w:tr>
    </w:tbl>
    <w:p w14:paraId="6D47B94B" w14:textId="77777777" w:rsidR="00CE2382" w:rsidRPr="006C389E" w:rsidRDefault="00CE2382" w:rsidP="006C389E">
      <w:pPr>
        <w:pStyle w:val="AmOrLang"/>
        <w:widowControl/>
      </w:pPr>
      <w:r w:rsidRPr="006C389E">
        <w:t xml:space="preserve">Or. </w:t>
      </w:r>
      <w:r w:rsidRPr="006C389E">
        <w:rPr>
          <w:rStyle w:val="HideTWBExt"/>
        </w:rPr>
        <w:t>&lt;Original&gt;</w:t>
      </w:r>
      <w:r w:rsidRPr="006C389E">
        <w:rPr>
          <w:rStyle w:val="HideTWBInt"/>
        </w:rPr>
        <w:t>{EN}</w:t>
      </w:r>
      <w:r w:rsidRPr="006C389E">
        <w:t>en</w:t>
      </w:r>
      <w:r w:rsidRPr="006C389E">
        <w:rPr>
          <w:rStyle w:val="HideTWBExt"/>
        </w:rPr>
        <w:t>&lt;/Original&gt;</w:t>
      </w:r>
    </w:p>
    <w:p w14:paraId="739C71D9" w14:textId="77777777" w:rsidR="00CE2382" w:rsidRPr="006C389E" w:rsidRDefault="00CE2382" w:rsidP="006C389E">
      <w:pPr>
        <w:widowControl/>
      </w:pPr>
      <w:r w:rsidRPr="006C389E">
        <w:rPr>
          <w:rStyle w:val="HideTWBExt"/>
        </w:rPr>
        <w:t>&lt;/AmendB&gt;</w:t>
      </w:r>
    </w:p>
    <w:p w14:paraId="1498D319" w14:textId="77777777" w:rsidR="00CE2382" w:rsidRPr="006C389E" w:rsidRDefault="00CE2382" w:rsidP="006C389E">
      <w:pPr>
        <w:pStyle w:val="AmNumberTabs"/>
        <w:widowControl/>
      </w:pPr>
      <w:r w:rsidRPr="006C389E">
        <w:rPr>
          <w:rStyle w:val="HideTWBExt"/>
        </w:rPr>
        <w:t>&lt;AmendB&gt;</w:t>
      </w:r>
      <w:r w:rsidRPr="006C389E">
        <w:t>Enmienda</w:t>
      </w:r>
      <w:r w:rsidRPr="006C389E">
        <w:tab/>
      </w:r>
      <w:r w:rsidRPr="006C389E">
        <w:tab/>
      </w:r>
      <w:r w:rsidRPr="006C389E">
        <w:rPr>
          <w:rStyle w:val="HideTWBExt"/>
        </w:rPr>
        <w:t>&lt;NumAmB&gt;</w:t>
      </w:r>
      <w:r w:rsidRPr="006C389E">
        <w:t>50</w:t>
      </w:r>
      <w:r w:rsidRPr="006C389E">
        <w:rPr>
          <w:rStyle w:val="HideTWBExt"/>
        </w:rPr>
        <w:t>&lt;/NumAmB&gt;</w:t>
      </w:r>
    </w:p>
    <w:p w14:paraId="45E71E0E" w14:textId="77777777" w:rsidR="00CE2382" w:rsidRPr="006C389E" w:rsidRDefault="00CE2382" w:rsidP="006C389E">
      <w:pPr>
        <w:pStyle w:val="NormalBold"/>
        <w:widowControl/>
      </w:pPr>
      <w:r w:rsidRPr="006C389E">
        <w:rPr>
          <w:rStyle w:val="HideTWBExt"/>
          <w:b w:val="0"/>
        </w:rPr>
        <w:t>&lt;RepeatBlock-By&gt;&lt;Members&gt;</w:t>
      </w:r>
      <w:r w:rsidRPr="006C389E">
        <w:t>Francisco Assis</w:t>
      </w:r>
      <w:r w:rsidRPr="006C389E">
        <w:rPr>
          <w:rStyle w:val="HideTWBExt"/>
          <w:b w:val="0"/>
        </w:rPr>
        <w:t>&lt;/Members&gt;</w:t>
      </w:r>
    </w:p>
    <w:p w14:paraId="4E78CCDC" w14:textId="77777777" w:rsidR="00CE2382" w:rsidRPr="006C389E" w:rsidRDefault="00CE2382" w:rsidP="006C389E">
      <w:pPr>
        <w:widowControl/>
      </w:pPr>
      <w:r w:rsidRPr="006C389E">
        <w:rPr>
          <w:rStyle w:val="HideTWBExt"/>
        </w:rPr>
        <w:t>&lt;AuNomDe&gt;</w:t>
      </w:r>
      <w:r w:rsidRPr="006C389E">
        <w:rPr>
          <w:rStyle w:val="HideTWBInt"/>
        </w:rPr>
        <w:t>{S&amp;D}</w:t>
      </w:r>
      <w:r w:rsidRPr="006C389E">
        <w:t>en nombre del Grupo S&amp;D</w:t>
      </w:r>
      <w:r w:rsidRPr="006C389E">
        <w:rPr>
          <w:rStyle w:val="HideTWBExt"/>
        </w:rPr>
        <w:t>&lt;/AuNomDe&gt;</w:t>
      </w:r>
    </w:p>
    <w:p w14:paraId="0B580298" w14:textId="77777777" w:rsidR="00CE2382" w:rsidRPr="006C389E" w:rsidRDefault="00CE2382" w:rsidP="006C389E">
      <w:pPr>
        <w:pStyle w:val="NormalBold"/>
        <w:widowControl/>
      </w:pPr>
      <w:r w:rsidRPr="006C389E">
        <w:rPr>
          <w:rStyle w:val="HideTWBExt"/>
          <w:b w:val="0"/>
        </w:rPr>
        <w:t>&lt;/RepeatBlock-By&gt;</w:t>
      </w:r>
    </w:p>
    <w:p w14:paraId="4A683F8F" w14:textId="77777777" w:rsidR="00CE2382" w:rsidRPr="006C389E" w:rsidRDefault="00CE2382" w:rsidP="006C389E">
      <w:pPr>
        <w:pStyle w:val="NormalBold"/>
        <w:widowControl/>
      </w:pPr>
      <w:r w:rsidRPr="006C389E">
        <w:rPr>
          <w:rStyle w:val="HideTWBExt"/>
        </w:rPr>
        <w:t>&lt;DocAmend&gt;</w:t>
      </w:r>
      <w:r w:rsidRPr="006C389E">
        <w:t>Propuesta de Reglamento</w:t>
      </w:r>
      <w:r w:rsidRPr="006C389E">
        <w:rPr>
          <w:rStyle w:val="HideTWBExt"/>
        </w:rPr>
        <w:t>&lt;/DocAmend&gt;</w:t>
      </w:r>
    </w:p>
    <w:p w14:paraId="1C5B2F96" w14:textId="77777777" w:rsidR="00CE2382" w:rsidRPr="006C389E" w:rsidRDefault="00CE2382" w:rsidP="006C389E">
      <w:pPr>
        <w:pStyle w:val="NormalBold"/>
        <w:widowControl/>
      </w:pPr>
      <w:r w:rsidRPr="006C389E">
        <w:rPr>
          <w:rStyle w:val="HideTWBExt"/>
        </w:rPr>
        <w:t>&lt;Article&gt;</w:t>
      </w:r>
      <w:r w:rsidRPr="006C389E">
        <w:t>Considerando 9</w:t>
      </w:r>
      <w:r w:rsidRPr="006C38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2382" w:rsidRPr="006C389E" w14:paraId="5850C07A" w14:textId="77777777" w:rsidTr="00F10BF8">
        <w:trPr>
          <w:trHeight w:hRule="exact" w:val="240"/>
          <w:jc w:val="center"/>
        </w:trPr>
        <w:tc>
          <w:tcPr>
            <w:tcW w:w="9752" w:type="dxa"/>
            <w:gridSpan w:val="2"/>
            <w:tcBorders>
              <w:top w:val="nil"/>
              <w:left w:val="nil"/>
              <w:bottom w:val="nil"/>
              <w:right w:val="nil"/>
            </w:tcBorders>
          </w:tcPr>
          <w:p w14:paraId="713D50C6" w14:textId="77777777" w:rsidR="00CE2382" w:rsidRPr="006C389E" w:rsidRDefault="00CE2382" w:rsidP="006C389E">
            <w:pPr>
              <w:widowControl/>
            </w:pPr>
          </w:p>
        </w:tc>
      </w:tr>
      <w:tr w:rsidR="00CE2382" w:rsidRPr="006C389E" w14:paraId="78520DEA" w14:textId="77777777" w:rsidTr="00F10BF8">
        <w:trPr>
          <w:trHeight w:val="240"/>
          <w:jc w:val="center"/>
        </w:trPr>
        <w:tc>
          <w:tcPr>
            <w:tcW w:w="4876" w:type="dxa"/>
            <w:tcBorders>
              <w:top w:val="nil"/>
              <w:left w:val="nil"/>
              <w:bottom w:val="nil"/>
              <w:right w:val="nil"/>
            </w:tcBorders>
          </w:tcPr>
          <w:p w14:paraId="2CF4EE99" w14:textId="77777777" w:rsidR="00CE2382" w:rsidRPr="006C389E" w:rsidRDefault="00CE2382" w:rsidP="006C389E">
            <w:pPr>
              <w:pStyle w:val="AmColumnHeading"/>
              <w:widowControl/>
            </w:pPr>
            <w:r w:rsidRPr="006C389E">
              <w:t>Texto de la Comisión</w:t>
            </w:r>
          </w:p>
        </w:tc>
        <w:tc>
          <w:tcPr>
            <w:tcW w:w="4876" w:type="dxa"/>
            <w:tcBorders>
              <w:top w:val="nil"/>
              <w:left w:val="nil"/>
              <w:bottom w:val="nil"/>
              <w:right w:val="nil"/>
            </w:tcBorders>
          </w:tcPr>
          <w:p w14:paraId="4B723B19" w14:textId="77777777" w:rsidR="00CE2382" w:rsidRPr="006C389E" w:rsidRDefault="00CE2382" w:rsidP="006C389E">
            <w:pPr>
              <w:pStyle w:val="AmColumnHeading"/>
              <w:widowControl/>
            </w:pPr>
            <w:r w:rsidRPr="006C389E">
              <w:t>Enmienda</w:t>
            </w:r>
          </w:p>
        </w:tc>
      </w:tr>
      <w:tr w:rsidR="00CE2382" w:rsidRPr="006C389E" w14:paraId="655A933F" w14:textId="77777777" w:rsidTr="00F10BF8">
        <w:trPr>
          <w:jc w:val="center"/>
        </w:trPr>
        <w:tc>
          <w:tcPr>
            <w:tcW w:w="4876" w:type="dxa"/>
            <w:tcBorders>
              <w:top w:val="nil"/>
              <w:left w:val="nil"/>
              <w:bottom w:val="nil"/>
              <w:right w:val="nil"/>
            </w:tcBorders>
          </w:tcPr>
          <w:p w14:paraId="7EECB00F" w14:textId="77777777" w:rsidR="00CE2382" w:rsidRPr="006C389E" w:rsidRDefault="00CE2382" w:rsidP="006C389E">
            <w:pPr>
              <w:pStyle w:val="Normal6a"/>
              <w:widowControl/>
            </w:pPr>
            <w:r w:rsidRPr="006C389E">
              <w:t>(9)</w:t>
            </w:r>
            <w:r w:rsidRPr="006C389E">
              <w:tab/>
              <w:t xml:space="preserve">Debido a la entrada en funcionamiento progresiva del SES y a la posible existencia de lagunas en los datos registrados en el SES, los documentos de viaje de los nacionales de terceros países deben sellarse sistemáticamente a la entrada y a la salida durante esta entrada en funcionamiento progresiva. Las autoridades nacionales deben tener en cuenta la posible existencia de lagunas en los registros de entradas y salidas o de los registros de denegación de entrada, y deben considerar que los sellos prevalecen sobre la información registrada en el SES. Además, al facilitar información a los nacionales de terceros países sobre la duración máxima restante de su estancia autorizada, las autoridades nacionales deben basar su evaluación en los sellos estampados en los documentos de viaje. Los datos registrados en el SES deben </w:t>
            </w:r>
            <w:r w:rsidRPr="006C389E">
              <w:rPr>
                <w:b/>
                <w:i/>
              </w:rPr>
              <w:t>prevalecer</w:t>
            </w:r>
            <w:r w:rsidRPr="006C389E">
              <w:t xml:space="preserve"> en caso de que falte un sello.</w:t>
            </w:r>
          </w:p>
        </w:tc>
        <w:tc>
          <w:tcPr>
            <w:tcW w:w="4876" w:type="dxa"/>
            <w:tcBorders>
              <w:top w:val="nil"/>
              <w:left w:val="nil"/>
              <w:bottom w:val="nil"/>
              <w:right w:val="nil"/>
            </w:tcBorders>
          </w:tcPr>
          <w:p w14:paraId="592B1893" w14:textId="77777777" w:rsidR="00CE2382" w:rsidRPr="006C389E" w:rsidRDefault="00CE2382" w:rsidP="006C389E">
            <w:pPr>
              <w:pStyle w:val="Normal6a"/>
              <w:widowControl/>
            </w:pPr>
            <w:r w:rsidRPr="006C389E">
              <w:t>(9)</w:t>
            </w:r>
            <w:r w:rsidRPr="006C389E">
              <w:tab/>
              <w:t xml:space="preserve">Debido a la entrada en funcionamiento progresiva del SES y a la posible existencia de lagunas en los datos registrados en el SES, los documentos de viaje de los nacionales de terceros países deben sellarse sistemáticamente a la entrada y a la salida durante esta entrada en funcionamiento progresiva. Las autoridades nacionales deben tener en cuenta la posible existencia de lagunas en los registros de entradas y salidas o de los registros de denegación de entrada, y deben considerar que los sellos prevalecen sobre la información registrada en el SES. Además, al facilitar información a los nacionales de terceros países sobre la duración máxima restante de su estancia autorizada, las autoridades nacionales deben basar su evaluación en los sellos estampados en los documentos de viaje. Los datos registrados en el SES deben </w:t>
            </w:r>
            <w:r w:rsidRPr="006C389E">
              <w:rPr>
                <w:b/>
                <w:i/>
              </w:rPr>
              <w:t>utilizarse únicamente en el cálculo de la duración máxima restante</w:t>
            </w:r>
            <w:r w:rsidRPr="006C389E">
              <w:t xml:space="preserve"> en caso de que falte un sello.</w:t>
            </w:r>
          </w:p>
        </w:tc>
      </w:tr>
    </w:tbl>
    <w:p w14:paraId="5ECFBB8A" w14:textId="77777777" w:rsidR="00CE2382" w:rsidRPr="006C389E" w:rsidRDefault="00CE2382" w:rsidP="006C389E">
      <w:pPr>
        <w:pStyle w:val="AmOrLang"/>
        <w:widowControl/>
      </w:pPr>
      <w:r w:rsidRPr="006C389E">
        <w:t xml:space="preserve">Or. </w:t>
      </w:r>
      <w:r w:rsidRPr="006C389E">
        <w:rPr>
          <w:rStyle w:val="HideTWBExt"/>
        </w:rPr>
        <w:t>&lt;Original&gt;</w:t>
      </w:r>
      <w:r w:rsidRPr="006C389E">
        <w:rPr>
          <w:rStyle w:val="HideTWBInt"/>
        </w:rPr>
        <w:t>{EN}</w:t>
      </w:r>
      <w:r w:rsidRPr="006C389E">
        <w:t>en</w:t>
      </w:r>
      <w:r w:rsidRPr="006C389E">
        <w:rPr>
          <w:rStyle w:val="HideTWBExt"/>
        </w:rPr>
        <w:t>&lt;/Original&gt;</w:t>
      </w:r>
    </w:p>
    <w:p w14:paraId="625A8D4C" w14:textId="77777777" w:rsidR="00CE2382" w:rsidRPr="006C389E" w:rsidRDefault="00CE2382" w:rsidP="006C389E">
      <w:pPr>
        <w:pStyle w:val="AmJustTitle"/>
        <w:widowControl/>
      </w:pPr>
      <w:r w:rsidRPr="006C389E">
        <w:rPr>
          <w:rStyle w:val="HideTWBExt"/>
        </w:rPr>
        <w:t>&lt;TitreJust&gt;</w:t>
      </w:r>
      <w:r w:rsidRPr="006C389E">
        <w:t>Justificación</w:t>
      </w:r>
      <w:r w:rsidRPr="006C389E">
        <w:rPr>
          <w:rStyle w:val="HideTWBExt"/>
        </w:rPr>
        <w:t>&lt;/TitreJust&gt;</w:t>
      </w:r>
    </w:p>
    <w:p w14:paraId="46EB9997" w14:textId="77777777" w:rsidR="00CE2382" w:rsidRPr="006C389E" w:rsidRDefault="00CE2382" w:rsidP="006C389E">
      <w:pPr>
        <w:pStyle w:val="AmJustText"/>
        <w:widowControl/>
      </w:pPr>
      <w:r w:rsidRPr="006C389E">
        <w:t>La información del SES no puede prevalecer en modo alguno durante la entrada en funcionamiento progresiva, ya que es muy probable que dicha información esté incompleta.</w:t>
      </w:r>
    </w:p>
    <w:p w14:paraId="57700ECB" w14:textId="77777777" w:rsidR="00CE2382" w:rsidRPr="006C389E" w:rsidRDefault="00CE2382" w:rsidP="006C389E">
      <w:pPr>
        <w:widowControl/>
      </w:pPr>
      <w:r w:rsidRPr="006C389E">
        <w:rPr>
          <w:rStyle w:val="HideTWBExt"/>
        </w:rPr>
        <w:t>&lt;/AmendB&gt;</w:t>
      </w:r>
    </w:p>
    <w:p w14:paraId="047BAD84" w14:textId="77777777" w:rsidR="00CE2382" w:rsidRPr="006C389E" w:rsidRDefault="00CE2382" w:rsidP="006C389E">
      <w:pPr>
        <w:pStyle w:val="AmNumberTabs"/>
        <w:widowControl/>
      </w:pPr>
      <w:r w:rsidRPr="006C389E">
        <w:rPr>
          <w:rStyle w:val="HideTWBExt"/>
        </w:rPr>
        <w:t>&lt;AmendB&gt;</w:t>
      </w:r>
      <w:r w:rsidRPr="006C389E">
        <w:t>Enmienda</w:t>
      </w:r>
      <w:r w:rsidRPr="006C389E">
        <w:tab/>
      </w:r>
      <w:r w:rsidRPr="006C389E">
        <w:tab/>
      </w:r>
      <w:r w:rsidRPr="006C389E">
        <w:rPr>
          <w:rStyle w:val="HideTWBExt"/>
        </w:rPr>
        <w:t>&lt;NumAmB&gt;</w:t>
      </w:r>
      <w:r w:rsidRPr="006C389E">
        <w:t>51</w:t>
      </w:r>
      <w:r w:rsidRPr="006C389E">
        <w:rPr>
          <w:rStyle w:val="HideTWBExt"/>
        </w:rPr>
        <w:t>&lt;/NumAmB&gt;</w:t>
      </w:r>
    </w:p>
    <w:p w14:paraId="17BC60DF" w14:textId="77777777" w:rsidR="00CE2382" w:rsidRPr="006C389E" w:rsidRDefault="00CE2382" w:rsidP="006C389E">
      <w:pPr>
        <w:pStyle w:val="NormalBold"/>
        <w:widowControl/>
      </w:pPr>
      <w:r w:rsidRPr="006C389E">
        <w:rPr>
          <w:rStyle w:val="HideTWBExt"/>
          <w:b w:val="0"/>
        </w:rPr>
        <w:t>&lt;RepeatBlock-By&gt;&lt;Members&gt;</w:t>
      </w:r>
      <w:r w:rsidRPr="006C389E">
        <w:t>Özlem Demirel</w:t>
      </w:r>
      <w:r w:rsidRPr="006C389E">
        <w:rPr>
          <w:rStyle w:val="HideTWBExt"/>
          <w:b w:val="0"/>
        </w:rPr>
        <w:t>&lt;/Members&gt;</w:t>
      </w:r>
    </w:p>
    <w:p w14:paraId="30DCFC2A" w14:textId="77777777" w:rsidR="00CE2382" w:rsidRPr="006C389E" w:rsidRDefault="00CE2382" w:rsidP="006C389E">
      <w:pPr>
        <w:pStyle w:val="NormalBold"/>
        <w:widowControl/>
      </w:pPr>
      <w:r w:rsidRPr="006C389E">
        <w:rPr>
          <w:rStyle w:val="HideTWBExt"/>
          <w:b w:val="0"/>
        </w:rPr>
        <w:t>&lt;/RepeatBlock-By&gt;</w:t>
      </w:r>
    </w:p>
    <w:p w14:paraId="28C2B718" w14:textId="77777777" w:rsidR="00CE2382" w:rsidRPr="006C389E" w:rsidRDefault="00CE2382" w:rsidP="006C389E">
      <w:pPr>
        <w:pStyle w:val="NormalBold"/>
        <w:widowControl/>
      </w:pPr>
      <w:r w:rsidRPr="006C389E">
        <w:rPr>
          <w:rStyle w:val="HideTWBExt"/>
        </w:rPr>
        <w:t>&lt;DocAmend&gt;</w:t>
      </w:r>
      <w:r w:rsidRPr="006C389E">
        <w:t>Propuesta de Reglamento</w:t>
      </w:r>
      <w:r w:rsidRPr="006C389E">
        <w:rPr>
          <w:rStyle w:val="HideTWBExt"/>
        </w:rPr>
        <w:t>&lt;/DocAmend&gt;</w:t>
      </w:r>
    </w:p>
    <w:p w14:paraId="50F6D368" w14:textId="77777777" w:rsidR="00CE2382" w:rsidRPr="006C389E" w:rsidRDefault="00CE2382" w:rsidP="006C389E">
      <w:pPr>
        <w:pStyle w:val="NormalBold"/>
        <w:widowControl/>
      </w:pPr>
      <w:r w:rsidRPr="006C389E">
        <w:rPr>
          <w:rStyle w:val="HideTWBExt"/>
        </w:rPr>
        <w:t>&lt;Article&gt;</w:t>
      </w:r>
      <w:r w:rsidRPr="006C389E">
        <w:t>Considerando 9</w:t>
      </w:r>
      <w:r w:rsidRPr="006C38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2382" w:rsidRPr="006C389E" w14:paraId="67CA494F" w14:textId="77777777" w:rsidTr="00F10BF8">
        <w:trPr>
          <w:trHeight w:hRule="exact" w:val="240"/>
          <w:jc w:val="center"/>
        </w:trPr>
        <w:tc>
          <w:tcPr>
            <w:tcW w:w="9752" w:type="dxa"/>
            <w:gridSpan w:val="2"/>
            <w:tcBorders>
              <w:top w:val="nil"/>
              <w:left w:val="nil"/>
              <w:bottom w:val="nil"/>
              <w:right w:val="nil"/>
            </w:tcBorders>
          </w:tcPr>
          <w:p w14:paraId="281925C2" w14:textId="77777777" w:rsidR="00CE2382" w:rsidRPr="006C389E" w:rsidRDefault="00CE2382" w:rsidP="006C389E">
            <w:pPr>
              <w:widowControl/>
            </w:pPr>
          </w:p>
        </w:tc>
      </w:tr>
      <w:tr w:rsidR="00CE2382" w:rsidRPr="006C389E" w14:paraId="3B33B00B" w14:textId="77777777" w:rsidTr="00F10BF8">
        <w:trPr>
          <w:trHeight w:val="240"/>
          <w:jc w:val="center"/>
        </w:trPr>
        <w:tc>
          <w:tcPr>
            <w:tcW w:w="4876" w:type="dxa"/>
            <w:tcBorders>
              <w:top w:val="nil"/>
              <w:left w:val="nil"/>
              <w:bottom w:val="nil"/>
              <w:right w:val="nil"/>
            </w:tcBorders>
          </w:tcPr>
          <w:p w14:paraId="566B40A0" w14:textId="77777777" w:rsidR="00CE2382" w:rsidRPr="006C389E" w:rsidRDefault="00CE2382" w:rsidP="006C389E">
            <w:pPr>
              <w:pStyle w:val="AmColumnHeading"/>
              <w:widowControl/>
            </w:pPr>
            <w:r w:rsidRPr="006C389E">
              <w:t>Texto de la Comisión</w:t>
            </w:r>
          </w:p>
        </w:tc>
        <w:tc>
          <w:tcPr>
            <w:tcW w:w="4876" w:type="dxa"/>
            <w:tcBorders>
              <w:top w:val="nil"/>
              <w:left w:val="nil"/>
              <w:bottom w:val="nil"/>
              <w:right w:val="nil"/>
            </w:tcBorders>
          </w:tcPr>
          <w:p w14:paraId="6B9B2DA9" w14:textId="77777777" w:rsidR="00CE2382" w:rsidRPr="006C389E" w:rsidRDefault="00CE2382" w:rsidP="006C389E">
            <w:pPr>
              <w:pStyle w:val="AmColumnHeading"/>
              <w:widowControl/>
            </w:pPr>
            <w:r w:rsidRPr="006C389E">
              <w:t>Enmienda</w:t>
            </w:r>
          </w:p>
        </w:tc>
      </w:tr>
      <w:tr w:rsidR="00CE2382" w:rsidRPr="006C389E" w14:paraId="511EF5CE" w14:textId="77777777" w:rsidTr="00F10BF8">
        <w:trPr>
          <w:jc w:val="center"/>
        </w:trPr>
        <w:tc>
          <w:tcPr>
            <w:tcW w:w="4876" w:type="dxa"/>
            <w:tcBorders>
              <w:top w:val="nil"/>
              <w:left w:val="nil"/>
              <w:bottom w:val="nil"/>
              <w:right w:val="nil"/>
            </w:tcBorders>
          </w:tcPr>
          <w:p w14:paraId="48F57561" w14:textId="77777777" w:rsidR="00CE2382" w:rsidRPr="006C389E" w:rsidRDefault="00CE2382" w:rsidP="006C389E">
            <w:pPr>
              <w:pStyle w:val="Normal6a"/>
              <w:widowControl/>
            </w:pPr>
            <w:r w:rsidRPr="006C389E">
              <w:t>(9)</w:t>
            </w:r>
            <w:r w:rsidRPr="006C389E">
              <w:tab/>
              <w:t>Debido a la entrada en funcionamiento progresiva del SES y a la posible existencia de lagunas en los datos registrados en el SES, los documentos de viaje de los nacionales de terceros países deben sellarse sistemáticamente a la entrada y a la salida durante esta entrada en funcionamiento progresiva. Las autoridades nacionales deben tener en cuenta la posible existencia de lagunas en los registros de entradas y salidas o de los registros de denegación de entrada, y deben considerar que los sellos prevalecen sobre la información registrada en el SES. Además, al facilitar información a los nacionales de terceros países sobre la duración máxima restante de su estancia autorizada, las autoridades nacionales deben basar su evaluación en los sellos estampados en los documentos de viaje. Los datos registrados en el SES deben prevalecer en caso de que falte un sello.</w:t>
            </w:r>
          </w:p>
        </w:tc>
        <w:tc>
          <w:tcPr>
            <w:tcW w:w="4876" w:type="dxa"/>
            <w:tcBorders>
              <w:top w:val="nil"/>
              <w:left w:val="nil"/>
              <w:bottom w:val="nil"/>
              <w:right w:val="nil"/>
            </w:tcBorders>
          </w:tcPr>
          <w:p w14:paraId="0BA4ECD9" w14:textId="77777777" w:rsidR="00CE2382" w:rsidRPr="006C389E" w:rsidRDefault="00CE2382" w:rsidP="006C389E">
            <w:pPr>
              <w:pStyle w:val="Normal6a"/>
              <w:widowControl/>
            </w:pPr>
            <w:r w:rsidRPr="006C389E">
              <w:t>(9)</w:t>
            </w:r>
            <w:r w:rsidRPr="006C389E">
              <w:tab/>
              <w:t xml:space="preserve">Debido a la entrada en funcionamiento progresiva del SES y a la posible existencia de lagunas </w:t>
            </w:r>
            <w:r w:rsidRPr="006C389E">
              <w:rPr>
                <w:b/>
                <w:i/>
              </w:rPr>
              <w:t>e imprecisiones</w:t>
            </w:r>
            <w:r w:rsidRPr="006C389E">
              <w:t xml:space="preserve"> en los datos registrados en el SES, los documentos de viaje de los nacionales de terceros países deben sellarse sistemáticamente a la entrada y a la salida durante esta entrada en funcionamiento progresiva. Las autoridades nacionales deben tener en cuenta la posible existencia de lagunas en los registros de entradas y salidas o de los registros de denegación de entrada, y deben considerar que los sellos prevalecen sobre la información registrada en el SES. Además, al facilitar información a los nacionales de terceros países sobre la duración máxima restante de su estancia autorizada, las autoridades nacionales deben basar su evaluación en los sellos estampados en los documentos de viaje. Los datos registrados en el SES deben prevalecer en caso de que falte un sello.</w:t>
            </w:r>
          </w:p>
        </w:tc>
      </w:tr>
    </w:tbl>
    <w:p w14:paraId="2BC8C9C9" w14:textId="77777777" w:rsidR="00CE2382" w:rsidRPr="006C389E" w:rsidRDefault="00CE2382" w:rsidP="006C389E">
      <w:pPr>
        <w:pStyle w:val="AmOrLang"/>
        <w:widowControl/>
      </w:pPr>
      <w:r w:rsidRPr="006C389E">
        <w:t xml:space="preserve">Or. </w:t>
      </w:r>
      <w:r w:rsidRPr="006C389E">
        <w:rPr>
          <w:rStyle w:val="HideTWBExt"/>
        </w:rPr>
        <w:t>&lt;Original&gt;</w:t>
      </w:r>
      <w:r w:rsidRPr="006C389E">
        <w:rPr>
          <w:rStyle w:val="HideTWBInt"/>
        </w:rPr>
        <w:t>{EN}</w:t>
      </w:r>
      <w:r w:rsidRPr="006C389E">
        <w:t>en</w:t>
      </w:r>
      <w:r w:rsidRPr="006C389E">
        <w:rPr>
          <w:rStyle w:val="HideTWBExt"/>
        </w:rPr>
        <w:t>&lt;/Original&gt;</w:t>
      </w:r>
    </w:p>
    <w:p w14:paraId="50F1F7B7" w14:textId="77777777" w:rsidR="00CE2382" w:rsidRPr="006C389E" w:rsidRDefault="00CE2382" w:rsidP="006C389E">
      <w:pPr>
        <w:widowControl/>
      </w:pPr>
      <w:r w:rsidRPr="006C389E">
        <w:rPr>
          <w:rStyle w:val="HideTWBExt"/>
        </w:rPr>
        <w:t>&lt;/AmendB&gt;</w:t>
      </w:r>
    </w:p>
    <w:p w14:paraId="20909242" w14:textId="77777777" w:rsidR="00CE2382" w:rsidRPr="006C389E" w:rsidRDefault="00CE2382" w:rsidP="006C389E">
      <w:pPr>
        <w:pStyle w:val="AmNumberTabs"/>
        <w:widowControl/>
      </w:pPr>
      <w:r w:rsidRPr="006C389E">
        <w:rPr>
          <w:rStyle w:val="HideTWBExt"/>
        </w:rPr>
        <w:t>&lt;AmendB&gt;</w:t>
      </w:r>
      <w:r w:rsidRPr="006C389E">
        <w:t>Enmienda</w:t>
      </w:r>
      <w:r w:rsidRPr="006C389E">
        <w:tab/>
      </w:r>
      <w:r w:rsidRPr="006C389E">
        <w:tab/>
      </w:r>
      <w:r w:rsidRPr="006C389E">
        <w:rPr>
          <w:rStyle w:val="HideTWBExt"/>
        </w:rPr>
        <w:t>&lt;NumAmB&gt;</w:t>
      </w:r>
      <w:r w:rsidRPr="006C389E">
        <w:t>52</w:t>
      </w:r>
      <w:r w:rsidRPr="006C389E">
        <w:rPr>
          <w:rStyle w:val="HideTWBExt"/>
        </w:rPr>
        <w:t>&lt;/NumAmB&gt;</w:t>
      </w:r>
    </w:p>
    <w:p w14:paraId="6547A99E" w14:textId="77777777" w:rsidR="00CE2382" w:rsidRPr="006C389E" w:rsidRDefault="00CE2382" w:rsidP="006C389E">
      <w:pPr>
        <w:pStyle w:val="NormalBold"/>
        <w:widowControl/>
      </w:pPr>
      <w:r w:rsidRPr="006C389E">
        <w:rPr>
          <w:rStyle w:val="HideTWBExt"/>
          <w:b w:val="0"/>
        </w:rPr>
        <w:t>&lt;RepeatBlock-By&gt;&lt;Members&gt;</w:t>
      </w:r>
      <w:r w:rsidRPr="006C389E">
        <w:t>Erik Marquardt</w:t>
      </w:r>
      <w:r w:rsidRPr="006C389E">
        <w:rPr>
          <w:rStyle w:val="HideTWBExt"/>
          <w:b w:val="0"/>
        </w:rPr>
        <w:t>&lt;/Members&gt;</w:t>
      </w:r>
    </w:p>
    <w:p w14:paraId="094302B8" w14:textId="77777777" w:rsidR="00CE2382" w:rsidRPr="006C389E" w:rsidRDefault="00CE2382" w:rsidP="006C389E">
      <w:pPr>
        <w:pStyle w:val="NormalBold"/>
        <w:widowControl/>
      </w:pPr>
      <w:r w:rsidRPr="006C389E">
        <w:rPr>
          <w:rStyle w:val="HideTWBExt"/>
          <w:b w:val="0"/>
        </w:rPr>
        <w:t>&lt;/RepeatBlock-By&gt;</w:t>
      </w:r>
    </w:p>
    <w:p w14:paraId="6ACC0B08" w14:textId="77777777" w:rsidR="00CE2382" w:rsidRPr="006C389E" w:rsidRDefault="00CE2382" w:rsidP="006C389E">
      <w:pPr>
        <w:pStyle w:val="NormalBold"/>
        <w:widowControl/>
      </w:pPr>
      <w:r w:rsidRPr="006C389E">
        <w:rPr>
          <w:rStyle w:val="HideTWBExt"/>
        </w:rPr>
        <w:t>&lt;DocAmend&gt;</w:t>
      </w:r>
      <w:r w:rsidRPr="006C389E">
        <w:t>Propuesta de Reglamento</w:t>
      </w:r>
      <w:r w:rsidRPr="006C389E">
        <w:rPr>
          <w:rStyle w:val="HideTWBExt"/>
        </w:rPr>
        <w:t>&lt;/DocAmend&gt;</w:t>
      </w:r>
    </w:p>
    <w:p w14:paraId="30D028F8" w14:textId="77777777" w:rsidR="00CE2382" w:rsidRPr="006C389E" w:rsidRDefault="00CE2382" w:rsidP="006C389E">
      <w:pPr>
        <w:pStyle w:val="NormalBold"/>
        <w:widowControl/>
      </w:pPr>
      <w:r w:rsidRPr="006C389E">
        <w:rPr>
          <w:rStyle w:val="HideTWBExt"/>
        </w:rPr>
        <w:t>&lt;Article&gt;</w:t>
      </w:r>
      <w:r w:rsidRPr="006C389E">
        <w:t>Considerando 10</w:t>
      </w:r>
      <w:r w:rsidRPr="006C38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2382" w:rsidRPr="006C389E" w14:paraId="3FA2FA11" w14:textId="77777777" w:rsidTr="00F10BF8">
        <w:trPr>
          <w:trHeight w:hRule="exact" w:val="240"/>
          <w:jc w:val="center"/>
        </w:trPr>
        <w:tc>
          <w:tcPr>
            <w:tcW w:w="9752" w:type="dxa"/>
            <w:gridSpan w:val="2"/>
            <w:tcBorders>
              <w:top w:val="nil"/>
              <w:left w:val="nil"/>
              <w:bottom w:val="nil"/>
              <w:right w:val="nil"/>
            </w:tcBorders>
          </w:tcPr>
          <w:p w14:paraId="3CC07DB2" w14:textId="77777777" w:rsidR="00CE2382" w:rsidRPr="006C389E" w:rsidRDefault="00CE2382" w:rsidP="006C389E">
            <w:pPr>
              <w:widowControl/>
            </w:pPr>
          </w:p>
        </w:tc>
      </w:tr>
      <w:tr w:rsidR="00CE2382" w:rsidRPr="006C389E" w14:paraId="23D3DDB6" w14:textId="77777777" w:rsidTr="00F10BF8">
        <w:trPr>
          <w:trHeight w:val="240"/>
          <w:jc w:val="center"/>
        </w:trPr>
        <w:tc>
          <w:tcPr>
            <w:tcW w:w="4876" w:type="dxa"/>
            <w:tcBorders>
              <w:top w:val="nil"/>
              <w:left w:val="nil"/>
              <w:bottom w:val="nil"/>
              <w:right w:val="nil"/>
            </w:tcBorders>
          </w:tcPr>
          <w:p w14:paraId="6A60474C" w14:textId="77777777" w:rsidR="00CE2382" w:rsidRPr="006C389E" w:rsidRDefault="00CE2382" w:rsidP="006C389E">
            <w:pPr>
              <w:pStyle w:val="AmColumnHeading"/>
              <w:widowControl/>
            </w:pPr>
            <w:r w:rsidRPr="006C389E">
              <w:t>Texto de la Comisión</w:t>
            </w:r>
          </w:p>
        </w:tc>
        <w:tc>
          <w:tcPr>
            <w:tcW w:w="4876" w:type="dxa"/>
            <w:tcBorders>
              <w:top w:val="nil"/>
              <w:left w:val="nil"/>
              <w:bottom w:val="nil"/>
              <w:right w:val="nil"/>
            </w:tcBorders>
          </w:tcPr>
          <w:p w14:paraId="0A9C28BF" w14:textId="77777777" w:rsidR="00CE2382" w:rsidRPr="006C389E" w:rsidRDefault="00CE2382" w:rsidP="006C389E">
            <w:pPr>
              <w:pStyle w:val="AmColumnHeading"/>
              <w:widowControl/>
            </w:pPr>
            <w:r w:rsidRPr="006C389E">
              <w:t>Enmienda</w:t>
            </w:r>
          </w:p>
        </w:tc>
      </w:tr>
      <w:tr w:rsidR="00CE2382" w:rsidRPr="006C389E" w14:paraId="49C8119F" w14:textId="77777777" w:rsidTr="00F10BF8">
        <w:trPr>
          <w:jc w:val="center"/>
        </w:trPr>
        <w:tc>
          <w:tcPr>
            <w:tcW w:w="4876" w:type="dxa"/>
            <w:tcBorders>
              <w:top w:val="nil"/>
              <w:left w:val="nil"/>
              <w:bottom w:val="nil"/>
              <w:right w:val="nil"/>
            </w:tcBorders>
          </w:tcPr>
          <w:p w14:paraId="11ED5D0C" w14:textId="77777777" w:rsidR="00CE2382" w:rsidRPr="006C389E" w:rsidRDefault="00CE2382" w:rsidP="006C389E">
            <w:pPr>
              <w:pStyle w:val="Normal6a"/>
              <w:widowControl/>
            </w:pPr>
            <w:r w:rsidRPr="006C389E">
              <w:t>(10)</w:t>
            </w:r>
            <w:r w:rsidRPr="006C389E">
              <w:tab/>
              <w:t xml:space="preserve">Teniendo en cuenta que los datos registrados en el SES durante la entrada en funcionamiento progresiva del SES podrían ser incompletos, </w:t>
            </w:r>
            <w:r w:rsidRPr="006C389E">
              <w:rPr>
                <w:b/>
                <w:i/>
              </w:rPr>
              <w:t>las autoridades nacionales</w:t>
            </w:r>
            <w:r w:rsidRPr="006C389E">
              <w:t xml:space="preserve"> no deben </w:t>
            </w:r>
            <w:r w:rsidRPr="006C389E">
              <w:rPr>
                <w:b/>
                <w:i/>
              </w:rPr>
              <w:t>tener en cuenta los resultados facilitados</w:t>
            </w:r>
            <w:r w:rsidRPr="006C389E">
              <w:t xml:space="preserve"> por la calculadora automática sobre la duración máxima restante de la estancia autorizada de nacionales de terceros países registrados en el SES. Del mismo modo, </w:t>
            </w:r>
            <w:r w:rsidRPr="006C389E">
              <w:rPr>
                <w:b/>
                <w:i/>
              </w:rPr>
              <w:t>en el desempeño de sus funciones, las autoridades nacionales no deben tener en cuenta</w:t>
            </w:r>
            <w:r w:rsidRPr="006C389E">
              <w:t xml:space="preserve"> el mecanismo automatizado para identificar o señalar la falta de registros de salida tras la fecha de expiración de una estancia autorizada o los registros en los que se haya superado la duración máxima de estancia autorizada, generando listas de personas identificadas como personas que han sobrepasado el período de estancia autorizada.</w:t>
            </w:r>
          </w:p>
        </w:tc>
        <w:tc>
          <w:tcPr>
            <w:tcW w:w="4876" w:type="dxa"/>
            <w:tcBorders>
              <w:top w:val="nil"/>
              <w:left w:val="nil"/>
              <w:bottom w:val="nil"/>
              <w:right w:val="nil"/>
            </w:tcBorders>
          </w:tcPr>
          <w:p w14:paraId="5A17453D" w14:textId="77777777" w:rsidR="00CE2382" w:rsidRPr="006C389E" w:rsidRDefault="00CE2382" w:rsidP="006C389E">
            <w:pPr>
              <w:pStyle w:val="Normal6a"/>
              <w:widowControl/>
            </w:pPr>
            <w:r w:rsidRPr="006C389E">
              <w:t>(10)</w:t>
            </w:r>
            <w:r w:rsidRPr="006C389E">
              <w:tab/>
              <w:t xml:space="preserve">Teniendo en cuenta que los datos registrados en el SES durante la entrada en funcionamiento progresiva del SES podrían ser incompletos, </w:t>
            </w:r>
            <w:r w:rsidRPr="006C389E">
              <w:rPr>
                <w:b/>
                <w:i/>
              </w:rPr>
              <w:t>los datos registrados en el SES</w:t>
            </w:r>
            <w:r w:rsidRPr="006C389E">
              <w:t xml:space="preserve"> no deben </w:t>
            </w:r>
            <w:r w:rsidRPr="006C389E">
              <w:rPr>
                <w:b/>
                <w:i/>
              </w:rPr>
              <w:t>ser procesados</w:t>
            </w:r>
            <w:r w:rsidRPr="006C389E">
              <w:t xml:space="preserve"> por la calculadora automática sobre la duración máxima restante de la estancia autorizada de nacionales de terceros países registrados en el SES. Del mismo modo, el mecanismo automatizado para identificar o señalar la falta de registros de salida tras la fecha de expiración de una estancia autorizada o los registros en los que se haya superado la duración máxima de estancia autorizada, generando listas de personas identificadas como personas que han sobrepasado el período de estancia autorizada</w:t>
            </w:r>
            <w:r w:rsidRPr="006C389E">
              <w:rPr>
                <w:b/>
                <w:i/>
              </w:rPr>
              <w:t>, debe suspenderse durante la entrada en funcionamiento progresiva</w:t>
            </w:r>
            <w:r w:rsidRPr="006C389E">
              <w:t>.</w:t>
            </w:r>
          </w:p>
        </w:tc>
      </w:tr>
    </w:tbl>
    <w:p w14:paraId="1B58E026" w14:textId="77777777" w:rsidR="00CE2382" w:rsidRPr="006C389E" w:rsidRDefault="00CE2382" w:rsidP="006C389E">
      <w:pPr>
        <w:pStyle w:val="AmOrLang"/>
        <w:widowControl/>
      </w:pPr>
      <w:r w:rsidRPr="006C389E">
        <w:t xml:space="preserve">Or. </w:t>
      </w:r>
      <w:r w:rsidRPr="006C389E">
        <w:rPr>
          <w:rStyle w:val="HideTWBExt"/>
        </w:rPr>
        <w:t>&lt;Original&gt;</w:t>
      </w:r>
      <w:r w:rsidRPr="006C389E">
        <w:rPr>
          <w:rStyle w:val="HideTWBInt"/>
        </w:rPr>
        <w:t>{EN}</w:t>
      </w:r>
      <w:r w:rsidRPr="006C389E">
        <w:t>en</w:t>
      </w:r>
      <w:r w:rsidRPr="006C389E">
        <w:rPr>
          <w:rStyle w:val="HideTWBExt"/>
        </w:rPr>
        <w:t>&lt;/Original&gt;</w:t>
      </w:r>
    </w:p>
    <w:p w14:paraId="3B9BCE0C" w14:textId="77777777" w:rsidR="00CE2382" w:rsidRPr="006C389E" w:rsidRDefault="00CE2382" w:rsidP="006C389E">
      <w:pPr>
        <w:widowControl/>
      </w:pPr>
      <w:r w:rsidRPr="006C389E">
        <w:rPr>
          <w:rStyle w:val="HideTWBExt"/>
        </w:rPr>
        <w:t>&lt;/AmendB&gt;</w:t>
      </w:r>
    </w:p>
    <w:p w14:paraId="30A0B89D" w14:textId="77777777" w:rsidR="00CE2382" w:rsidRPr="006C389E" w:rsidRDefault="00CE2382" w:rsidP="006C389E">
      <w:pPr>
        <w:pStyle w:val="AmNumberTabs"/>
        <w:widowControl/>
      </w:pPr>
      <w:r w:rsidRPr="006C389E">
        <w:rPr>
          <w:rStyle w:val="HideTWBExt"/>
        </w:rPr>
        <w:t>&lt;AmendB&gt;</w:t>
      </w:r>
      <w:r w:rsidRPr="006C389E">
        <w:t>Enmienda</w:t>
      </w:r>
      <w:r w:rsidRPr="006C389E">
        <w:tab/>
      </w:r>
      <w:r w:rsidRPr="006C389E">
        <w:tab/>
      </w:r>
      <w:r w:rsidRPr="006C389E">
        <w:rPr>
          <w:rStyle w:val="HideTWBExt"/>
        </w:rPr>
        <w:t>&lt;NumAmB&gt;</w:t>
      </w:r>
      <w:r w:rsidRPr="006C389E">
        <w:t>53</w:t>
      </w:r>
      <w:r w:rsidRPr="006C389E">
        <w:rPr>
          <w:rStyle w:val="HideTWBExt"/>
        </w:rPr>
        <w:t>&lt;/NumAmB&gt;</w:t>
      </w:r>
    </w:p>
    <w:p w14:paraId="20D725FF" w14:textId="77777777" w:rsidR="00CE2382" w:rsidRPr="006C389E" w:rsidRDefault="00CE2382" w:rsidP="006C389E">
      <w:pPr>
        <w:pStyle w:val="NormalBold"/>
        <w:widowControl/>
      </w:pPr>
      <w:r w:rsidRPr="006C389E">
        <w:rPr>
          <w:rStyle w:val="HideTWBExt"/>
          <w:b w:val="0"/>
        </w:rPr>
        <w:t>&lt;RepeatBlock-By&gt;&lt;Members&gt;</w:t>
      </w:r>
      <w:r w:rsidRPr="006C389E">
        <w:t>Francisco Assis</w:t>
      </w:r>
      <w:r w:rsidRPr="006C389E">
        <w:rPr>
          <w:rStyle w:val="HideTWBExt"/>
          <w:b w:val="0"/>
        </w:rPr>
        <w:t>&lt;/Members&gt;</w:t>
      </w:r>
    </w:p>
    <w:p w14:paraId="78D95BA2" w14:textId="77777777" w:rsidR="00CE2382" w:rsidRPr="006C389E" w:rsidRDefault="00CE2382" w:rsidP="006C389E">
      <w:pPr>
        <w:widowControl/>
      </w:pPr>
      <w:r w:rsidRPr="006C389E">
        <w:rPr>
          <w:rStyle w:val="HideTWBExt"/>
        </w:rPr>
        <w:t>&lt;AuNomDe&gt;</w:t>
      </w:r>
      <w:r w:rsidRPr="006C389E">
        <w:rPr>
          <w:rStyle w:val="HideTWBInt"/>
        </w:rPr>
        <w:t>{S&amp;D}</w:t>
      </w:r>
      <w:r w:rsidRPr="006C389E">
        <w:t>en nombre del Grupo S&amp;D</w:t>
      </w:r>
      <w:r w:rsidRPr="006C389E">
        <w:rPr>
          <w:rStyle w:val="HideTWBExt"/>
        </w:rPr>
        <w:t>&lt;/AuNomDe&gt;</w:t>
      </w:r>
    </w:p>
    <w:p w14:paraId="459D584D" w14:textId="77777777" w:rsidR="00CE2382" w:rsidRPr="006C389E" w:rsidRDefault="00CE2382" w:rsidP="006C389E">
      <w:pPr>
        <w:pStyle w:val="NormalBold"/>
        <w:widowControl/>
      </w:pPr>
      <w:r w:rsidRPr="006C389E">
        <w:rPr>
          <w:rStyle w:val="HideTWBExt"/>
          <w:b w:val="0"/>
        </w:rPr>
        <w:t>&lt;/RepeatBlock-By&gt;</w:t>
      </w:r>
    </w:p>
    <w:p w14:paraId="405164F4" w14:textId="77777777" w:rsidR="00CE2382" w:rsidRPr="006C389E" w:rsidRDefault="00CE2382" w:rsidP="006C389E">
      <w:pPr>
        <w:pStyle w:val="NormalBold"/>
        <w:widowControl/>
      </w:pPr>
      <w:r w:rsidRPr="006C389E">
        <w:rPr>
          <w:rStyle w:val="HideTWBExt"/>
        </w:rPr>
        <w:t>&lt;DocAmend&gt;</w:t>
      </w:r>
      <w:r w:rsidRPr="006C389E">
        <w:t>Propuesta de Reglamento</w:t>
      </w:r>
      <w:r w:rsidRPr="006C389E">
        <w:rPr>
          <w:rStyle w:val="HideTWBExt"/>
        </w:rPr>
        <w:t>&lt;/DocAmend&gt;</w:t>
      </w:r>
    </w:p>
    <w:p w14:paraId="0D9ABC76" w14:textId="77777777" w:rsidR="00CE2382" w:rsidRPr="006C389E" w:rsidRDefault="00CE2382" w:rsidP="006C389E">
      <w:pPr>
        <w:pStyle w:val="NormalBold"/>
        <w:widowControl/>
      </w:pPr>
      <w:r w:rsidRPr="006C389E">
        <w:rPr>
          <w:rStyle w:val="HideTWBExt"/>
        </w:rPr>
        <w:t>&lt;Article&gt;</w:t>
      </w:r>
      <w:r w:rsidRPr="006C389E">
        <w:t>Considerando 10</w:t>
      </w:r>
      <w:r w:rsidRPr="006C38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2382" w:rsidRPr="006C389E" w14:paraId="264CBF67" w14:textId="77777777" w:rsidTr="00F10BF8">
        <w:trPr>
          <w:trHeight w:hRule="exact" w:val="240"/>
          <w:jc w:val="center"/>
        </w:trPr>
        <w:tc>
          <w:tcPr>
            <w:tcW w:w="9752" w:type="dxa"/>
            <w:gridSpan w:val="2"/>
            <w:tcBorders>
              <w:top w:val="nil"/>
              <w:left w:val="nil"/>
              <w:bottom w:val="nil"/>
              <w:right w:val="nil"/>
            </w:tcBorders>
          </w:tcPr>
          <w:p w14:paraId="043CA9DA" w14:textId="77777777" w:rsidR="00CE2382" w:rsidRPr="006C389E" w:rsidRDefault="00CE2382" w:rsidP="006C389E">
            <w:pPr>
              <w:widowControl/>
            </w:pPr>
          </w:p>
        </w:tc>
      </w:tr>
      <w:tr w:rsidR="00CE2382" w:rsidRPr="006C389E" w14:paraId="29519267" w14:textId="77777777" w:rsidTr="00F10BF8">
        <w:trPr>
          <w:trHeight w:val="240"/>
          <w:jc w:val="center"/>
        </w:trPr>
        <w:tc>
          <w:tcPr>
            <w:tcW w:w="4876" w:type="dxa"/>
            <w:tcBorders>
              <w:top w:val="nil"/>
              <w:left w:val="nil"/>
              <w:bottom w:val="nil"/>
              <w:right w:val="nil"/>
            </w:tcBorders>
          </w:tcPr>
          <w:p w14:paraId="69579687" w14:textId="77777777" w:rsidR="00CE2382" w:rsidRPr="006C389E" w:rsidRDefault="00CE2382" w:rsidP="006C389E">
            <w:pPr>
              <w:pStyle w:val="AmColumnHeading"/>
              <w:widowControl/>
            </w:pPr>
            <w:r w:rsidRPr="006C389E">
              <w:t>Texto de la Comisión</w:t>
            </w:r>
          </w:p>
        </w:tc>
        <w:tc>
          <w:tcPr>
            <w:tcW w:w="4876" w:type="dxa"/>
            <w:tcBorders>
              <w:top w:val="nil"/>
              <w:left w:val="nil"/>
              <w:bottom w:val="nil"/>
              <w:right w:val="nil"/>
            </w:tcBorders>
          </w:tcPr>
          <w:p w14:paraId="60369727" w14:textId="77777777" w:rsidR="00CE2382" w:rsidRPr="006C389E" w:rsidRDefault="00CE2382" w:rsidP="006C389E">
            <w:pPr>
              <w:pStyle w:val="AmColumnHeading"/>
              <w:widowControl/>
            </w:pPr>
            <w:r w:rsidRPr="006C389E">
              <w:t>Enmienda</w:t>
            </w:r>
          </w:p>
        </w:tc>
      </w:tr>
      <w:tr w:rsidR="00CE2382" w:rsidRPr="006C389E" w14:paraId="190B1B3E" w14:textId="77777777" w:rsidTr="00F10BF8">
        <w:trPr>
          <w:jc w:val="center"/>
        </w:trPr>
        <w:tc>
          <w:tcPr>
            <w:tcW w:w="4876" w:type="dxa"/>
            <w:tcBorders>
              <w:top w:val="nil"/>
              <w:left w:val="nil"/>
              <w:bottom w:val="nil"/>
              <w:right w:val="nil"/>
            </w:tcBorders>
          </w:tcPr>
          <w:p w14:paraId="396A4E16" w14:textId="77777777" w:rsidR="00CE2382" w:rsidRPr="006C389E" w:rsidRDefault="00CE2382" w:rsidP="006C389E">
            <w:pPr>
              <w:pStyle w:val="Normal6a"/>
              <w:widowControl/>
            </w:pPr>
            <w:r w:rsidRPr="006C389E">
              <w:t>(10)</w:t>
            </w:r>
            <w:r w:rsidRPr="006C389E">
              <w:tab/>
              <w:t>Teniendo en cuenta que los datos registrados en el SES durante la entrada en funcionamiento progresiva del SES podrían ser incompletos, las autoridades nacionales no deben tener en cuenta los resultados facilitados por la calculadora automática sobre la duración máxima restante de la estancia autorizada de nacionales de terceros países registrados en el SES. Del mismo modo, en el desempeño de sus funciones, las autoridades nacionales no deben tener en cuenta el mecanismo automatizado para identificar o señalar la falta de registros de salida tras la fecha de expiración de una estancia autorizada o los registros en los que se haya superado la duración máxima de estancia autorizada</w:t>
            </w:r>
            <w:r w:rsidRPr="006C389E">
              <w:rPr>
                <w:b/>
                <w:i/>
              </w:rPr>
              <w:t>, generando listas de personas identificadas como personas que han sobrepasado el período de estancia autorizada</w:t>
            </w:r>
            <w:r w:rsidRPr="006C389E">
              <w:t>.</w:t>
            </w:r>
          </w:p>
        </w:tc>
        <w:tc>
          <w:tcPr>
            <w:tcW w:w="4876" w:type="dxa"/>
            <w:tcBorders>
              <w:top w:val="nil"/>
              <w:left w:val="nil"/>
              <w:bottom w:val="nil"/>
              <w:right w:val="nil"/>
            </w:tcBorders>
          </w:tcPr>
          <w:p w14:paraId="3E428593" w14:textId="77777777" w:rsidR="00CE2382" w:rsidRPr="006C389E" w:rsidRDefault="00CE2382" w:rsidP="006C389E">
            <w:pPr>
              <w:pStyle w:val="Normal6a"/>
              <w:widowControl/>
            </w:pPr>
            <w:r w:rsidRPr="006C389E">
              <w:t>(10)</w:t>
            </w:r>
            <w:r w:rsidRPr="006C389E">
              <w:tab/>
              <w:t>Teniendo en cuenta que los datos registrados en el SES durante la entrada en funcionamiento progresiva del SES podrían ser incompletos, las autoridades nacionales no deben tener en cuenta los resultados facilitados por la calculadora automática sobre la duración máxima restante de la estancia autorizada de nacionales de terceros países registrados en el SES. Del mismo modo, en el desempeño de sus funciones, las autoridades nacionales no deben tener en cuenta el mecanismo automatizado para identificar o señalar la falta de registros de salida tras la fecha de expiración de una estancia autorizada o los registros en los que se haya superado la duración máxima de estancia autorizada.</w:t>
            </w:r>
          </w:p>
        </w:tc>
      </w:tr>
    </w:tbl>
    <w:p w14:paraId="5A20CDE6" w14:textId="77777777" w:rsidR="00CE2382" w:rsidRPr="006C389E" w:rsidRDefault="00CE2382" w:rsidP="006C389E">
      <w:pPr>
        <w:pStyle w:val="AmOrLang"/>
        <w:widowControl/>
      </w:pPr>
      <w:r w:rsidRPr="006C389E">
        <w:t xml:space="preserve">Or. </w:t>
      </w:r>
      <w:r w:rsidRPr="006C389E">
        <w:rPr>
          <w:rStyle w:val="HideTWBExt"/>
        </w:rPr>
        <w:t>&lt;Original&gt;</w:t>
      </w:r>
      <w:r w:rsidRPr="006C389E">
        <w:rPr>
          <w:rStyle w:val="HideTWBInt"/>
        </w:rPr>
        <w:t>{EN}</w:t>
      </w:r>
      <w:r w:rsidRPr="006C389E">
        <w:t>en</w:t>
      </w:r>
      <w:r w:rsidRPr="006C389E">
        <w:rPr>
          <w:rStyle w:val="HideTWBExt"/>
        </w:rPr>
        <w:t>&lt;/Original&gt;</w:t>
      </w:r>
    </w:p>
    <w:p w14:paraId="3787C91F" w14:textId="77777777" w:rsidR="00CE2382" w:rsidRPr="006C389E" w:rsidRDefault="00CE2382" w:rsidP="006C389E">
      <w:pPr>
        <w:pStyle w:val="AmJustTitle"/>
        <w:widowControl/>
      </w:pPr>
      <w:r w:rsidRPr="006C389E">
        <w:rPr>
          <w:rStyle w:val="HideTWBExt"/>
        </w:rPr>
        <w:t>&lt;TitreJust&gt;</w:t>
      </w:r>
      <w:r w:rsidRPr="006C389E">
        <w:t>Justificación</w:t>
      </w:r>
      <w:r w:rsidRPr="006C389E">
        <w:rPr>
          <w:rStyle w:val="HideTWBExt"/>
        </w:rPr>
        <w:t>&lt;/TitreJust&gt;</w:t>
      </w:r>
    </w:p>
    <w:p w14:paraId="6F3B788F" w14:textId="77777777" w:rsidR="00CE2382" w:rsidRPr="006C389E" w:rsidRDefault="00CE2382" w:rsidP="006C389E">
      <w:pPr>
        <w:pStyle w:val="AmJustText"/>
        <w:widowControl/>
      </w:pPr>
      <w:r w:rsidRPr="006C389E">
        <w:t>No debe existir una lista de personas que hayan sobrepasado la duración máxima de estancia autorizada durante la entrada en funcionamiento progresiva.</w:t>
      </w:r>
    </w:p>
    <w:p w14:paraId="578CFF08" w14:textId="77777777" w:rsidR="00CE2382" w:rsidRPr="006C389E" w:rsidRDefault="00CE2382" w:rsidP="006C389E">
      <w:pPr>
        <w:widowControl/>
      </w:pPr>
      <w:r w:rsidRPr="006C389E">
        <w:rPr>
          <w:rStyle w:val="HideTWBExt"/>
        </w:rPr>
        <w:t>&lt;/AmendB&gt;</w:t>
      </w:r>
    </w:p>
    <w:p w14:paraId="4BCDFEF7" w14:textId="77777777" w:rsidR="00CE2382" w:rsidRPr="006C389E" w:rsidRDefault="00CE2382" w:rsidP="006C389E">
      <w:pPr>
        <w:pStyle w:val="AmNumberTabs"/>
        <w:widowControl/>
      </w:pPr>
      <w:r w:rsidRPr="006C389E">
        <w:rPr>
          <w:rStyle w:val="HideTWBExt"/>
        </w:rPr>
        <w:t>&lt;AmendB&gt;</w:t>
      </w:r>
      <w:r w:rsidRPr="006C389E">
        <w:t>Enmienda</w:t>
      </w:r>
      <w:r w:rsidRPr="006C389E">
        <w:tab/>
      </w:r>
      <w:r w:rsidRPr="006C389E">
        <w:tab/>
      </w:r>
      <w:r w:rsidRPr="006C389E">
        <w:rPr>
          <w:rStyle w:val="HideTWBExt"/>
        </w:rPr>
        <w:t>&lt;NumAmB&gt;</w:t>
      </w:r>
      <w:r w:rsidRPr="006C389E">
        <w:t>54</w:t>
      </w:r>
      <w:r w:rsidRPr="006C389E">
        <w:rPr>
          <w:rStyle w:val="HideTWBExt"/>
        </w:rPr>
        <w:t>&lt;/NumAmB&gt;</w:t>
      </w:r>
    </w:p>
    <w:p w14:paraId="38BB32B5" w14:textId="77777777" w:rsidR="00CE2382" w:rsidRPr="006C389E" w:rsidRDefault="00CE2382" w:rsidP="006C389E">
      <w:pPr>
        <w:pStyle w:val="NormalBold"/>
        <w:widowControl/>
      </w:pPr>
      <w:r w:rsidRPr="006C389E">
        <w:rPr>
          <w:rStyle w:val="HideTWBExt"/>
          <w:b w:val="0"/>
        </w:rPr>
        <w:t>&lt;RepeatBlock-By&gt;&lt;Members&gt;</w:t>
      </w:r>
      <w:r w:rsidRPr="006C389E">
        <w:t>Özlem Demirel</w:t>
      </w:r>
      <w:r w:rsidRPr="006C389E">
        <w:rPr>
          <w:rStyle w:val="HideTWBExt"/>
          <w:b w:val="0"/>
        </w:rPr>
        <w:t>&lt;/Members&gt;</w:t>
      </w:r>
    </w:p>
    <w:p w14:paraId="00950F97" w14:textId="77777777" w:rsidR="00CE2382" w:rsidRPr="006C389E" w:rsidRDefault="00CE2382" w:rsidP="006C389E">
      <w:pPr>
        <w:pStyle w:val="NormalBold"/>
        <w:widowControl/>
      </w:pPr>
      <w:r w:rsidRPr="006C389E">
        <w:rPr>
          <w:rStyle w:val="HideTWBExt"/>
          <w:b w:val="0"/>
        </w:rPr>
        <w:t>&lt;/RepeatBlock-By&gt;</w:t>
      </w:r>
    </w:p>
    <w:p w14:paraId="7183D26B" w14:textId="77777777" w:rsidR="00CE2382" w:rsidRPr="006C389E" w:rsidRDefault="00CE2382" w:rsidP="006C389E">
      <w:pPr>
        <w:pStyle w:val="NormalBold"/>
        <w:widowControl/>
      </w:pPr>
      <w:r w:rsidRPr="006C389E">
        <w:rPr>
          <w:rStyle w:val="HideTWBExt"/>
        </w:rPr>
        <w:t>&lt;DocAmend&gt;</w:t>
      </w:r>
      <w:r w:rsidRPr="006C389E">
        <w:t>Propuesta de Reglamento</w:t>
      </w:r>
      <w:r w:rsidRPr="006C389E">
        <w:rPr>
          <w:rStyle w:val="HideTWBExt"/>
        </w:rPr>
        <w:t>&lt;/DocAmend&gt;</w:t>
      </w:r>
    </w:p>
    <w:p w14:paraId="692C4669" w14:textId="77777777" w:rsidR="00CE2382" w:rsidRPr="006C389E" w:rsidRDefault="00CE2382" w:rsidP="006C389E">
      <w:pPr>
        <w:pStyle w:val="NormalBold"/>
        <w:widowControl/>
      </w:pPr>
      <w:r w:rsidRPr="006C389E">
        <w:rPr>
          <w:rStyle w:val="HideTWBExt"/>
        </w:rPr>
        <w:t>&lt;Article&gt;</w:t>
      </w:r>
      <w:r w:rsidRPr="006C389E">
        <w:t>Considerando 11</w:t>
      </w:r>
      <w:r w:rsidRPr="006C38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2382" w:rsidRPr="006C389E" w14:paraId="3262925B" w14:textId="77777777" w:rsidTr="00F10BF8">
        <w:trPr>
          <w:trHeight w:hRule="exact" w:val="240"/>
          <w:jc w:val="center"/>
        </w:trPr>
        <w:tc>
          <w:tcPr>
            <w:tcW w:w="9752" w:type="dxa"/>
            <w:gridSpan w:val="2"/>
            <w:tcBorders>
              <w:top w:val="nil"/>
              <w:left w:val="nil"/>
              <w:bottom w:val="nil"/>
              <w:right w:val="nil"/>
            </w:tcBorders>
          </w:tcPr>
          <w:p w14:paraId="629612F8" w14:textId="77777777" w:rsidR="00CE2382" w:rsidRPr="006C389E" w:rsidRDefault="00CE2382" w:rsidP="006C389E">
            <w:pPr>
              <w:widowControl/>
            </w:pPr>
          </w:p>
        </w:tc>
      </w:tr>
      <w:tr w:rsidR="00CE2382" w:rsidRPr="006C389E" w14:paraId="4390353B" w14:textId="77777777" w:rsidTr="00F10BF8">
        <w:trPr>
          <w:trHeight w:val="240"/>
          <w:jc w:val="center"/>
        </w:trPr>
        <w:tc>
          <w:tcPr>
            <w:tcW w:w="4876" w:type="dxa"/>
            <w:tcBorders>
              <w:top w:val="nil"/>
              <w:left w:val="nil"/>
              <w:bottom w:val="nil"/>
              <w:right w:val="nil"/>
            </w:tcBorders>
          </w:tcPr>
          <w:p w14:paraId="0A9573DF" w14:textId="77777777" w:rsidR="00CE2382" w:rsidRPr="006C389E" w:rsidRDefault="00CE2382" w:rsidP="006C389E">
            <w:pPr>
              <w:pStyle w:val="AmColumnHeading"/>
              <w:widowControl/>
            </w:pPr>
            <w:r w:rsidRPr="006C389E">
              <w:t>Texto de la Comisión</w:t>
            </w:r>
          </w:p>
        </w:tc>
        <w:tc>
          <w:tcPr>
            <w:tcW w:w="4876" w:type="dxa"/>
            <w:tcBorders>
              <w:top w:val="nil"/>
              <w:left w:val="nil"/>
              <w:bottom w:val="nil"/>
              <w:right w:val="nil"/>
            </w:tcBorders>
          </w:tcPr>
          <w:p w14:paraId="228AD814" w14:textId="77777777" w:rsidR="00CE2382" w:rsidRPr="006C389E" w:rsidRDefault="00CE2382" w:rsidP="006C389E">
            <w:pPr>
              <w:pStyle w:val="AmColumnHeading"/>
              <w:widowControl/>
            </w:pPr>
            <w:r w:rsidRPr="006C389E">
              <w:t>Enmienda</w:t>
            </w:r>
          </w:p>
        </w:tc>
      </w:tr>
      <w:tr w:rsidR="00CE2382" w:rsidRPr="006C389E" w14:paraId="39B85DB3" w14:textId="77777777" w:rsidTr="00F10BF8">
        <w:trPr>
          <w:jc w:val="center"/>
        </w:trPr>
        <w:tc>
          <w:tcPr>
            <w:tcW w:w="4876" w:type="dxa"/>
            <w:tcBorders>
              <w:top w:val="nil"/>
              <w:left w:val="nil"/>
              <w:bottom w:val="nil"/>
              <w:right w:val="nil"/>
            </w:tcBorders>
          </w:tcPr>
          <w:p w14:paraId="0E56FA98" w14:textId="77777777" w:rsidR="00CE2382" w:rsidRPr="006C389E" w:rsidRDefault="00CE2382" w:rsidP="006C389E">
            <w:pPr>
              <w:pStyle w:val="Normal6a"/>
              <w:widowControl/>
            </w:pPr>
            <w:r w:rsidRPr="006C389E">
              <w:t>(11)</w:t>
            </w:r>
            <w:r w:rsidRPr="006C389E">
              <w:tab/>
              <w:t xml:space="preserve">A fin de proporcionar a los Estados miembros el tiempo necesario para adaptarse al inicio del SES, durante los primeros </w:t>
            </w:r>
            <w:r w:rsidRPr="006C389E">
              <w:rPr>
                <w:b/>
                <w:i/>
              </w:rPr>
              <w:t>sesenta</w:t>
            </w:r>
            <w:r w:rsidRPr="006C389E">
              <w:t xml:space="preserve"> días naturales de la entrada en funcionamiento progresiva, el uso de las funcionalidades biométricas en los pasos fronterizos no debe ser obligatorio. A más tardar el </w:t>
            </w:r>
            <w:r w:rsidRPr="006C389E">
              <w:rPr>
                <w:b/>
                <w:i/>
              </w:rPr>
              <w:t>90</w:t>
            </w:r>
            <w:r w:rsidRPr="006C389E">
              <w:rPr>
                <w:vertAlign w:val="superscript"/>
              </w:rPr>
              <w:t>º</w:t>
            </w:r>
            <w:r w:rsidRPr="006C389E">
              <w:t xml:space="preserve"> día natural después de la entrada en funcionamiento progresiva, los Estados miembros deben utilizar el SES con las funcionalidades biométricas al menos en </w:t>
            </w:r>
            <w:r w:rsidRPr="006C389E">
              <w:rPr>
                <w:b/>
                <w:i/>
              </w:rPr>
              <w:t>la mitad</w:t>
            </w:r>
            <w:r w:rsidRPr="006C389E">
              <w:t xml:space="preserve"> de sus pasos fronterizos. El suministro de datos biométricos no debe ser una condición de entrada para los nacionales de terceros países sujetos a registro en el SES en los pasos fronterizos en los que el SES se utilice sin funcionalidades biométricas.</w:t>
            </w:r>
          </w:p>
        </w:tc>
        <w:tc>
          <w:tcPr>
            <w:tcW w:w="4876" w:type="dxa"/>
            <w:tcBorders>
              <w:top w:val="nil"/>
              <w:left w:val="nil"/>
              <w:bottom w:val="nil"/>
              <w:right w:val="nil"/>
            </w:tcBorders>
          </w:tcPr>
          <w:p w14:paraId="39D84ABF" w14:textId="77777777" w:rsidR="00CE2382" w:rsidRPr="006C389E" w:rsidRDefault="00CE2382" w:rsidP="006C389E">
            <w:pPr>
              <w:pStyle w:val="Normal6a"/>
              <w:widowControl/>
            </w:pPr>
            <w:r w:rsidRPr="006C389E">
              <w:t>(11)</w:t>
            </w:r>
            <w:r w:rsidRPr="006C389E">
              <w:tab/>
              <w:t xml:space="preserve">A fin de proporcionar a los Estados miembros el tiempo necesario para adaptarse al inicio del SES, durante los primeros </w:t>
            </w:r>
            <w:r w:rsidRPr="006C389E">
              <w:rPr>
                <w:b/>
                <w:i/>
              </w:rPr>
              <w:t>ciento ochenta</w:t>
            </w:r>
            <w:r w:rsidRPr="006C389E">
              <w:t xml:space="preserve"> días naturales de la entrada en funcionamiento progresiva, el uso de las funcionalidades biométricas en los pasos fronterizos no debe ser obligatorio. A más tardar el </w:t>
            </w:r>
            <w:r w:rsidRPr="006C389E">
              <w:rPr>
                <w:b/>
                <w:i/>
              </w:rPr>
              <w:t>180</w:t>
            </w:r>
            <w:r w:rsidRPr="006C389E">
              <w:rPr>
                <w:vertAlign w:val="superscript"/>
              </w:rPr>
              <w:t>º</w:t>
            </w:r>
            <w:r w:rsidRPr="006C389E">
              <w:t xml:space="preserve"> día natural después de la entrada en funcionamiento progresiva, los Estados miembros deben utilizar el SES con las funcionalidades biométricas al menos en </w:t>
            </w:r>
            <w:r w:rsidRPr="006C389E">
              <w:rPr>
                <w:b/>
                <w:i/>
              </w:rPr>
              <w:t>el 10 %</w:t>
            </w:r>
            <w:r w:rsidRPr="006C389E">
              <w:t xml:space="preserve"> de sus pasos fronterizos. El suministro de datos biométricos no debe ser una condición de entrada para los nacionales de terceros países sujetos a registro en el SES en los pasos fronterizos en los que el SES se utilice sin funcionalidades biométricas.</w:t>
            </w:r>
          </w:p>
        </w:tc>
      </w:tr>
    </w:tbl>
    <w:p w14:paraId="70EF6D79" w14:textId="77777777" w:rsidR="00CE2382" w:rsidRPr="006C389E" w:rsidRDefault="00CE2382" w:rsidP="006C389E">
      <w:pPr>
        <w:pStyle w:val="AmOrLang"/>
        <w:widowControl/>
      </w:pPr>
      <w:r w:rsidRPr="006C389E">
        <w:t xml:space="preserve">Or. </w:t>
      </w:r>
      <w:r w:rsidRPr="006C389E">
        <w:rPr>
          <w:rStyle w:val="HideTWBExt"/>
        </w:rPr>
        <w:t>&lt;Original&gt;</w:t>
      </w:r>
      <w:r w:rsidRPr="006C389E">
        <w:rPr>
          <w:rStyle w:val="HideTWBInt"/>
        </w:rPr>
        <w:t>{EN}</w:t>
      </w:r>
      <w:r w:rsidRPr="006C389E">
        <w:t>en</w:t>
      </w:r>
      <w:r w:rsidRPr="006C389E">
        <w:rPr>
          <w:rStyle w:val="HideTWBExt"/>
        </w:rPr>
        <w:t>&lt;/Original&gt;</w:t>
      </w:r>
    </w:p>
    <w:p w14:paraId="2C47A5CE" w14:textId="77777777" w:rsidR="00CE2382" w:rsidRPr="006C389E" w:rsidRDefault="00CE2382" w:rsidP="006C389E">
      <w:pPr>
        <w:widowControl/>
      </w:pPr>
      <w:r w:rsidRPr="006C389E">
        <w:rPr>
          <w:rStyle w:val="HideTWBExt"/>
        </w:rPr>
        <w:t>&lt;/AmendB&gt;</w:t>
      </w:r>
    </w:p>
    <w:p w14:paraId="219ED437" w14:textId="77777777" w:rsidR="00CE2382" w:rsidRPr="006C389E" w:rsidRDefault="00CE2382" w:rsidP="006C389E">
      <w:pPr>
        <w:pStyle w:val="AmNumberTabs"/>
        <w:widowControl/>
      </w:pPr>
      <w:r w:rsidRPr="006C389E">
        <w:rPr>
          <w:rStyle w:val="HideTWBExt"/>
        </w:rPr>
        <w:t>&lt;AmendB&gt;</w:t>
      </w:r>
      <w:r w:rsidRPr="006C389E">
        <w:t>Enmienda</w:t>
      </w:r>
      <w:r w:rsidRPr="006C389E">
        <w:tab/>
      </w:r>
      <w:r w:rsidRPr="006C389E">
        <w:tab/>
      </w:r>
      <w:r w:rsidRPr="006C389E">
        <w:rPr>
          <w:rStyle w:val="HideTWBExt"/>
        </w:rPr>
        <w:t>&lt;NumAmB&gt;</w:t>
      </w:r>
      <w:r w:rsidRPr="006C389E">
        <w:t>55</w:t>
      </w:r>
      <w:r w:rsidRPr="006C389E">
        <w:rPr>
          <w:rStyle w:val="HideTWBExt"/>
        </w:rPr>
        <w:t>&lt;/NumAmB&gt;</w:t>
      </w:r>
    </w:p>
    <w:p w14:paraId="653FFCDF" w14:textId="77777777" w:rsidR="00CE2382" w:rsidRPr="006C389E" w:rsidRDefault="00CE2382" w:rsidP="006C389E">
      <w:pPr>
        <w:pStyle w:val="NormalBold"/>
        <w:widowControl/>
      </w:pPr>
      <w:r w:rsidRPr="006C389E">
        <w:rPr>
          <w:rStyle w:val="HideTWBExt"/>
          <w:b w:val="0"/>
        </w:rPr>
        <w:t>&lt;RepeatBlock-By&gt;&lt;Members&gt;</w:t>
      </w:r>
      <w:r w:rsidRPr="006C389E">
        <w:t>Erik Marquardt</w:t>
      </w:r>
      <w:r w:rsidRPr="006C389E">
        <w:rPr>
          <w:rStyle w:val="HideTWBExt"/>
          <w:b w:val="0"/>
        </w:rPr>
        <w:t>&lt;/Members&gt;</w:t>
      </w:r>
    </w:p>
    <w:p w14:paraId="62D4EE5F" w14:textId="77777777" w:rsidR="00CE2382" w:rsidRPr="006C389E" w:rsidRDefault="00CE2382" w:rsidP="006C389E">
      <w:pPr>
        <w:pStyle w:val="NormalBold"/>
        <w:widowControl/>
      </w:pPr>
      <w:r w:rsidRPr="006C389E">
        <w:rPr>
          <w:rStyle w:val="HideTWBExt"/>
          <w:b w:val="0"/>
        </w:rPr>
        <w:t>&lt;/RepeatBlock-By&gt;</w:t>
      </w:r>
    </w:p>
    <w:p w14:paraId="1DC999EA" w14:textId="77777777" w:rsidR="00CE2382" w:rsidRPr="006C389E" w:rsidRDefault="00CE2382" w:rsidP="006C389E">
      <w:pPr>
        <w:pStyle w:val="NormalBold"/>
        <w:widowControl/>
      </w:pPr>
      <w:r w:rsidRPr="006C389E">
        <w:rPr>
          <w:rStyle w:val="HideTWBExt"/>
        </w:rPr>
        <w:t>&lt;DocAmend&gt;</w:t>
      </w:r>
      <w:r w:rsidRPr="006C389E">
        <w:t>Propuesta de Reglamento</w:t>
      </w:r>
      <w:r w:rsidRPr="006C389E">
        <w:rPr>
          <w:rStyle w:val="HideTWBExt"/>
        </w:rPr>
        <w:t>&lt;/DocAmend&gt;</w:t>
      </w:r>
    </w:p>
    <w:p w14:paraId="5A2272F5" w14:textId="77777777" w:rsidR="00CE2382" w:rsidRPr="006C389E" w:rsidRDefault="00CE2382" w:rsidP="006C389E">
      <w:pPr>
        <w:pStyle w:val="NormalBold"/>
        <w:widowControl/>
      </w:pPr>
      <w:r w:rsidRPr="006C389E">
        <w:rPr>
          <w:rStyle w:val="HideTWBExt"/>
        </w:rPr>
        <w:t>&lt;Article&gt;</w:t>
      </w:r>
      <w:r w:rsidRPr="006C389E">
        <w:t>Considerando 11</w:t>
      </w:r>
      <w:r w:rsidRPr="006C38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2382" w:rsidRPr="006C389E" w14:paraId="1BE5FE10" w14:textId="77777777" w:rsidTr="00F10BF8">
        <w:trPr>
          <w:trHeight w:hRule="exact" w:val="240"/>
          <w:jc w:val="center"/>
        </w:trPr>
        <w:tc>
          <w:tcPr>
            <w:tcW w:w="9752" w:type="dxa"/>
            <w:gridSpan w:val="2"/>
            <w:tcBorders>
              <w:top w:val="nil"/>
              <w:left w:val="nil"/>
              <w:bottom w:val="nil"/>
              <w:right w:val="nil"/>
            </w:tcBorders>
          </w:tcPr>
          <w:p w14:paraId="76A10FBF" w14:textId="77777777" w:rsidR="00CE2382" w:rsidRPr="006C389E" w:rsidRDefault="00CE2382" w:rsidP="006C389E">
            <w:pPr>
              <w:widowControl/>
            </w:pPr>
          </w:p>
        </w:tc>
      </w:tr>
      <w:tr w:rsidR="00CE2382" w:rsidRPr="006C389E" w14:paraId="6D3F22E1" w14:textId="77777777" w:rsidTr="00F10BF8">
        <w:trPr>
          <w:trHeight w:val="240"/>
          <w:jc w:val="center"/>
        </w:trPr>
        <w:tc>
          <w:tcPr>
            <w:tcW w:w="4876" w:type="dxa"/>
            <w:tcBorders>
              <w:top w:val="nil"/>
              <w:left w:val="nil"/>
              <w:bottom w:val="nil"/>
              <w:right w:val="nil"/>
            </w:tcBorders>
          </w:tcPr>
          <w:p w14:paraId="61506009" w14:textId="77777777" w:rsidR="00CE2382" w:rsidRPr="006C389E" w:rsidRDefault="00CE2382" w:rsidP="006C389E">
            <w:pPr>
              <w:pStyle w:val="AmColumnHeading"/>
              <w:widowControl/>
            </w:pPr>
            <w:r w:rsidRPr="006C389E">
              <w:t>Texto de la Comisión</w:t>
            </w:r>
          </w:p>
        </w:tc>
        <w:tc>
          <w:tcPr>
            <w:tcW w:w="4876" w:type="dxa"/>
            <w:tcBorders>
              <w:top w:val="nil"/>
              <w:left w:val="nil"/>
              <w:bottom w:val="nil"/>
              <w:right w:val="nil"/>
            </w:tcBorders>
          </w:tcPr>
          <w:p w14:paraId="63812A42" w14:textId="77777777" w:rsidR="00CE2382" w:rsidRPr="006C389E" w:rsidRDefault="00CE2382" w:rsidP="006C389E">
            <w:pPr>
              <w:pStyle w:val="AmColumnHeading"/>
              <w:widowControl/>
            </w:pPr>
            <w:r w:rsidRPr="006C389E">
              <w:t>Enmienda</w:t>
            </w:r>
          </w:p>
        </w:tc>
      </w:tr>
      <w:tr w:rsidR="00CE2382" w:rsidRPr="006C389E" w14:paraId="5D0EE151" w14:textId="77777777" w:rsidTr="00F10BF8">
        <w:trPr>
          <w:jc w:val="center"/>
        </w:trPr>
        <w:tc>
          <w:tcPr>
            <w:tcW w:w="4876" w:type="dxa"/>
            <w:tcBorders>
              <w:top w:val="nil"/>
              <w:left w:val="nil"/>
              <w:bottom w:val="nil"/>
              <w:right w:val="nil"/>
            </w:tcBorders>
          </w:tcPr>
          <w:p w14:paraId="2A2A0A13" w14:textId="77777777" w:rsidR="00CE2382" w:rsidRPr="006C389E" w:rsidRDefault="00CE2382" w:rsidP="006C389E">
            <w:pPr>
              <w:pStyle w:val="Normal6a"/>
              <w:widowControl/>
            </w:pPr>
            <w:r w:rsidRPr="006C389E">
              <w:t>(11)</w:t>
            </w:r>
            <w:r w:rsidRPr="006C389E">
              <w:tab/>
              <w:t xml:space="preserve">A fin de proporcionar a los Estados miembros el tiempo necesario para adaptarse al inicio del SES, durante los primeros sesenta días naturales de la entrada en funcionamiento progresiva, el uso de las funcionalidades biométricas en los pasos fronterizos no debe ser obligatorio. A más tardar el 90.º día natural después de la entrada en funcionamiento progresiva, los Estados miembros deben utilizar el SES con las funcionalidades biométricas al menos en la mitad de sus pasos fronterizos. El suministro de datos biométricos no debe ser una condición de entrada para los nacionales de terceros países sujetos a registro en el SES </w:t>
            </w:r>
            <w:r w:rsidRPr="006C389E">
              <w:rPr>
                <w:b/>
                <w:i/>
              </w:rPr>
              <w:t>en los pasos fronterizos en los que el</w:t>
            </w:r>
            <w:r w:rsidRPr="006C389E">
              <w:t xml:space="preserve"> SES </w:t>
            </w:r>
            <w:r w:rsidRPr="006C389E">
              <w:rPr>
                <w:b/>
                <w:i/>
              </w:rPr>
              <w:t>se utilice sin funcionalidades biométricas</w:t>
            </w:r>
            <w:r w:rsidRPr="006C389E">
              <w:t>.</w:t>
            </w:r>
          </w:p>
        </w:tc>
        <w:tc>
          <w:tcPr>
            <w:tcW w:w="4876" w:type="dxa"/>
            <w:tcBorders>
              <w:top w:val="nil"/>
              <w:left w:val="nil"/>
              <w:bottom w:val="nil"/>
              <w:right w:val="nil"/>
            </w:tcBorders>
          </w:tcPr>
          <w:p w14:paraId="29D149F4" w14:textId="77777777" w:rsidR="00CE2382" w:rsidRPr="006C389E" w:rsidRDefault="00CE2382" w:rsidP="006C389E">
            <w:pPr>
              <w:pStyle w:val="Normal6a"/>
              <w:widowControl/>
            </w:pPr>
            <w:r w:rsidRPr="006C389E">
              <w:t>(11)</w:t>
            </w:r>
            <w:r w:rsidRPr="006C389E">
              <w:tab/>
              <w:t xml:space="preserve">A fin de proporcionar a los Estados miembros el tiempo necesario para adaptarse al inicio del SES, durante los primeros sesenta días naturales de la entrada en funcionamiento progresiva, el uso de las funcionalidades biométricas en los pasos fronterizos no debe ser obligatorio. A más tardar el 90.º día natural después de la entrada en funcionamiento progresiva, los Estados miembros deben utilizar el SES con las funcionalidades biométricas al menos en la mitad de sus pasos fronterizos. El suministro de datos biométricos no debe ser una condición de entrada para los nacionales de terceros países sujetos a registro en el SES </w:t>
            </w:r>
            <w:r w:rsidRPr="006C389E">
              <w:rPr>
                <w:b/>
                <w:i/>
              </w:rPr>
              <w:t xml:space="preserve">durante la entrada en funcionamiento progresiva y en caso de suspensión del </w:t>
            </w:r>
            <w:r w:rsidRPr="006C389E">
              <w:t>SES.</w:t>
            </w:r>
          </w:p>
        </w:tc>
      </w:tr>
    </w:tbl>
    <w:p w14:paraId="1EE6CBCD" w14:textId="77777777" w:rsidR="00CE2382" w:rsidRPr="006C389E" w:rsidRDefault="00CE2382" w:rsidP="006C389E">
      <w:pPr>
        <w:pStyle w:val="AmOrLang"/>
        <w:widowControl/>
      </w:pPr>
      <w:r w:rsidRPr="006C389E">
        <w:t xml:space="preserve">Or. </w:t>
      </w:r>
      <w:r w:rsidRPr="006C389E">
        <w:rPr>
          <w:rStyle w:val="HideTWBExt"/>
        </w:rPr>
        <w:t>&lt;Original&gt;</w:t>
      </w:r>
      <w:r w:rsidRPr="006C389E">
        <w:rPr>
          <w:rStyle w:val="HideTWBInt"/>
        </w:rPr>
        <w:t>{EN}</w:t>
      </w:r>
      <w:r w:rsidRPr="006C389E">
        <w:t>en</w:t>
      </w:r>
      <w:r w:rsidRPr="006C389E">
        <w:rPr>
          <w:rStyle w:val="HideTWBExt"/>
        </w:rPr>
        <w:t>&lt;/Original&gt;</w:t>
      </w:r>
    </w:p>
    <w:p w14:paraId="1725361E" w14:textId="77777777" w:rsidR="00CE2382" w:rsidRPr="006C389E" w:rsidRDefault="00CE2382" w:rsidP="006C389E">
      <w:pPr>
        <w:widowControl/>
      </w:pPr>
      <w:r w:rsidRPr="006C389E">
        <w:rPr>
          <w:rStyle w:val="HideTWBExt"/>
        </w:rPr>
        <w:t>&lt;/AmendB&gt;</w:t>
      </w:r>
    </w:p>
    <w:p w14:paraId="40E7191B" w14:textId="77777777" w:rsidR="00CE2382" w:rsidRPr="006C389E" w:rsidRDefault="00CE2382" w:rsidP="006C389E">
      <w:pPr>
        <w:pStyle w:val="AmNumberTabs"/>
        <w:widowControl/>
      </w:pPr>
      <w:r w:rsidRPr="006C389E">
        <w:rPr>
          <w:rStyle w:val="HideTWBExt"/>
        </w:rPr>
        <w:t>&lt;AmendB&gt;</w:t>
      </w:r>
      <w:r w:rsidRPr="006C389E">
        <w:t>Enmienda</w:t>
      </w:r>
      <w:r w:rsidRPr="006C389E">
        <w:tab/>
      </w:r>
      <w:r w:rsidRPr="006C389E">
        <w:tab/>
      </w:r>
      <w:r w:rsidRPr="006C389E">
        <w:rPr>
          <w:rStyle w:val="HideTWBExt"/>
        </w:rPr>
        <w:t>&lt;NumAmB&gt;</w:t>
      </w:r>
      <w:r w:rsidRPr="006C389E">
        <w:t>56</w:t>
      </w:r>
      <w:r w:rsidRPr="006C389E">
        <w:rPr>
          <w:rStyle w:val="HideTWBExt"/>
        </w:rPr>
        <w:t>&lt;/NumAmB&gt;</w:t>
      </w:r>
    </w:p>
    <w:p w14:paraId="7CBB05BC" w14:textId="77777777" w:rsidR="00CE2382" w:rsidRPr="006C389E" w:rsidRDefault="00CE2382" w:rsidP="006C389E">
      <w:pPr>
        <w:pStyle w:val="NormalBold"/>
        <w:widowControl/>
      </w:pPr>
      <w:r w:rsidRPr="006C389E">
        <w:rPr>
          <w:rStyle w:val="HideTWBExt"/>
          <w:b w:val="0"/>
        </w:rPr>
        <w:t>&lt;RepeatBlock-By&gt;&lt;Members&gt;</w:t>
      </w:r>
      <w:r w:rsidRPr="006C389E">
        <w:t>Karlo Ressler</w:t>
      </w:r>
      <w:r w:rsidRPr="006C389E">
        <w:rPr>
          <w:rStyle w:val="HideTWBExt"/>
          <w:b w:val="0"/>
        </w:rPr>
        <w:t>&lt;/Members&gt;</w:t>
      </w:r>
    </w:p>
    <w:p w14:paraId="2DD7F0D6" w14:textId="77777777" w:rsidR="00CE2382" w:rsidRPr="006C389E" w:rsidRDefault="00CE2382" w:rsidP="006C389E">
      <w:pPr>
        <w:pStyle w:val="NormalBold"/>
        <w:widowControl/>
      </w:pPr>
      <w:r w:rsidRPr="006C389E">
        <w:rPr>
          <w:rStyle w:val="HideTWBExt"/>
          <w:b w:val="0"/>
        </w:rPr>
        <w:t>&lt;/RepeatBlock-By&gt;</w:t>
      </w:r>
    </w:p>
    <w:p w14:paraId="503F1F2D" w14:textId="77777777" w:rsidR="00CE2382" w:rsidRPr="006C389E" w:rsidRDefault="00CE2382" w:rsidP="006C389E">
      <w:pPr>
        <w:pStyle w:val="NormalBold"/>
        <w:widowControl/>
      </w:pPr>
      <w:r w:rsidRPr="006C389E">
        <w:rPr>
          <w:rStyle w:val="HideTWBExt"/>
        </w:rPr>
        <w:t>&lt;DocAmend&gt;</w:t>
      </w:r>
      <w:r w:rsidRPr="006C389E">
        <w:t>Propuesta de Reglamento</w:t>
      </w:r>
      <w:r w:rsidRPr="006C389E">
        <w:rPr>
          <w:rStyle w:val="HideTWBExt"/>
        </w:rPr>
        <w:t>&lt;/DocAmend&gt;</w:t>
      </w:r>
    </w:p>
    <w:p w14:paraId="209BEE98" w14:textId="77777777" w:rsidR="00CE2382" w:rsidRPr="006C389E" w:rsidRDefault="00CE2382" w:rsidP="006C389E">
      <w:pPr>
        <w:pStyle w:val="NormalBold"/>
        <w:widowControl/>
      </w:pPr>
      <w:r w:rsidRPr="006C389E">
        <w:rPr>
          <w:rStyle w:val="HideTWBExt"/>
        </w:rPr>
        <w:t>&lt;Article&gt;</w:t>
      </w:r>
      <w:r w:rsidRPr="006C389E">
        <w:t>Considerando 11</w:t>
      </w:r>
      <w:r w:rsidRPr="006C38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2382" w:rsidRPr="006C389E" w14:paraId="0B13373F" w14:textId="77777777" w:rsidTr="00F10BF8">
        <w:trPr>
          <w:trHeight w:hRule="exact" w:val="240"/>
          <w:jc w:val="center"/>
        </w:trPr>
        <w:tc>
          <w:tcPr>
            <w:tcW w:w="9752" w:type="dxa"/>
            <w:gridSpan w:val="2"/>
            <w:tcBorders>
              <w:top w:val="nil"/>
              <w:left w:val="nil"/>
              <w:bottom w:val="nil"/>
              <w:right w:val="nil"/>
            </w:tcBorders>
          </w:tcPr>
          <w:p w14:paraId="191D109E" w14:textId="77777777" w:rsidR="00CE2382" w:rsidRPr="006C389E" w:rsidRDefault="00CE2382" w:rsidP="006C389E">
            <w:pPr>
              <w:widowControl/>
            </w:pPr>
          </w:p>
        </w:tc>
      </w:tr>
      <w:tr w:rsidR="00CE2382" w:rsidRPr="006C389E" w14:paraId="6CB2D15C" w14:textId="77777777" w:rsidTr="00F10BF8">
        <w:trPr>
          <w:trHeight w:val="240"/>
          <w:jc w:val="center"/>
        </w:trPr>
        <w:tc>
          <w:tcPr>
            <w:tcW w:w="4876" w:type="dxa"/>
            <w:tcBorders>
              <w:top w:val="nil"/>
              <w:left w:val="nil"/>
              <w:bottom w:val="nil"/>
              <w:right w:val="nil"/>
            </w:tcBorders>
          </w:tcPr>
          <w:p w14:paraId="7B3B280D" w14:textId="77777777" w:rsidR="00CE2382" w:rsidRPr="006C389E" w:rsidRDefault="00CE2382" w:rsidP="006C389E">
            <w:pPr>
              <w:pStyle w:val="AmColumnHeading"/>
              <w:widowControl/>
            </w:pPr>
            <w:r w:rsidRPr="006C389E">
              <w:t>Texto de la Comisión</w:t>
            </w:r>
          </w:p>
        </w:tc>
        <w:tc>
          <w:tcPr>
            <w:tcW w:w="4876" w:type="dxa"/>
            <w:tcBorders>
              <w:top w:val="nil"/>
              <w:left w:val="nil"/>
              <w:bottom w:val="nil"/>
              <w:right w:val="nil"/>
            </w:tcBorders>
          </w:tcPr>
          <w:p w14:paraId="277C7575" w14:textId="77777777" w:rsidR="00CE2382" w:rsidRPr="006C389E" w:rsidRDefault="00CE2382" w:rsidP="006C389E">
            <w:pPr>
              <w:pStyle w:val="AmColumnHeading"/>
              <w:widowControl/>
            </w:pPr>
            <w:r w:rsidRPr="006C389E">
              <w:t>Enmienda</w:t>
            </w:r>
          </w:p>
        </w:tc>
      </w:tr>
      <w:tr w:rsidR="00CE2382" w:rsidRPr="006C389E" w14:paraId="214AFB66" w14:textId="77777777" w:rsidTr="00F10BF8">
        <w:trPr>
          <w:jc w:val="center"/>
        </w:trPr>
        <w:tc>
          <w:tcPr>
            <w:tcW w:w="4876" w:type="dxa"/>
            <w:tcBorders>
              <w:top w:val="nil"/>
              <w:left w:val="nil"/>
              <w:bottom w:val="nil"/>
              <w:right w:val="nil"/>
            </w:tcBorders>
          </w:tcPr>
          <w:p w14:paraId="231697AE" w14:textId="77777777" w:rsidR="00CE2382" w:rsidRPr="006C389E" w:rsidRDefault="00CE2382" w:rsidP="006C389E">
            <w:pPr>
              <w:pStyle w:val="Normal6a"/>
              <w:widowControl/>
            </w:pPr>
            <w:r w:rsidRPr="006C389E">
              <w:t>(11)</w:t>
            </w:r>
            <w:r w:rsidRPr="006C389E">
              <w:tab/>
              <w:t>A fin de proporcionar a los Estados miembros el tiempo necesario para adaptarse al inicio del SES, durante los primeros sesenta días naturales de la entrada en funcionamiento progresiva, el uso de las funcionalidades biométricas en los pasos fronterizos no debe ser obligatorio. A más tardar el 90.º día natural después de la entrada en funcionamiento progresiva, los Estados miembros deben utilizar el SES con las funcionalidades biométricas al menos en la mitad de sus pasos fronterizos. El suministro de datos biométricos no debe ser una condición de entrada para los nacionales de terceros países sujetos a registro en el SES en los pasos fronterizos en los que el SES se utilice sin funcionalidades biométricas.</w:t>
            </w:r>
          </w:p>
        </w:tc>
        <w:tc>
          <w:tcPr>
            <w:tcW w:w="4876" w:type="dxa"/>
            <w:tcBorders>
              <w:top w:val="nil"/>
              <w:left w:val="nil"/>
              <w:bottom w:val="nil"/>
              <w:right w:val="nil"/>
            </w:tcBorders>
          </w:tcPr>
          <w:p w14:paraId="34C5BF5C" w14:textId="77777777" w:rsidR="00CE2382" w:rsidRPr="006C389E" w:rsidRDefault="00CE2382" w:rsidP="006C389E">
            <w:pPr>
              <w:pStyle w:val="Normal6a"/>
              <w:widowControl/>
            </w:pPr>
            <w:r w:rsidRPr="006C389E">
              <w:t>(11)</w:t>
            </w:r>
            <w:r w:rsidRPr="006C389E">
              <w:tab/>
              <w:t xml:space="preserve">A fin de proporcionar a los Estados miembros el tiempo necesario para adaptarse al inicio del SES, durante los primeros sesenta días naturales de la entrada en funcionamiento progresiva, el uso de las funcionalidades biométricas en los pasos fronterizos no debe ser obligatorio. A más tardar el 90.º día natural después de la entrada en funcionamiento progresiva, los Estados miembros deben utilizar el SES con las funcionalidades biométricas al menos en la mitad de sus pasos fronterizos. </w:t>
            </w:r>
            <w:r w:rsidRPr="006C389E">
              <w:rPr>
                <w:b/>
                <w:i/>
              </w:rPr>
              <w:t>Cuando proceda, los Estados miembros deben otorgar prioridad al funcionamiento del SES con funcionalidades biométricas en los pasos fronterizos identificados en sus respectivos planes nacionales de despliegue como los afectados con mayor frecuencia por la migración irregular, el cruce ilegal de fronteras o la delincuencia organizada.</w:t>
            </w:r>
            <w:r w:rsidRPr="006C389E">
              <w:t xml:space="preserve"> El suministro de datos biométricos no debe ser una condición de entrada para los nacionales de terceros países sujetos a registro en el SES en los pasos fronterizos en los que el SES se utilice sin funcionalidades biométricas.</w:t>
            </w:r>
          </w:p>
        </w:tc>
      </w:tr>
    </w:tbl>
    <w:p w14:paraId="549B3CC3" w14:textId="77777777" w:rsidR="00CE2382" w:rsidRPr="006C389E" w:rsidRDefault="00CE2382" w:rsidP="006C389E">
      <w:pPr>
        <w:pStyle w:val="AmOrLang"/>
        <w:widowControl/>
      </w:pPr>
      <w:r w:rsidRPr="006C389E">
        <w:t xml:space="preserve">Or. </w:t>
      </w:r>
      <w:r w:rsidRPr="006C389E">
        <w:rPr>
          <w:rStyle w:val="HideTWBExt"/>
        </w:rPr>
        <w:t>&lt;Original&gt;</w:t>
      </w:r>
      <w:r w:rsidRPr="006C389E">
        <w:rPr>
          <w:rStyle w:val="HideTWBInt"/>
        </w:rPr>
        <w:t>{EN}</w:t>
      </w:r>
      <w:r w:rsidRPr="006C389E">
        <w:t>en</w:t>
      </w:r>
      <w:r w:rsidRPr="006C389E">
        <w:rPr>
          <w:rStyle w:val="HideTWBExt"/>
        </w:rPr>
        <w:t>&lt;/Original&gt;</w:t>
      </w:r>
    </w:p>
    <w:p w14:paraId="6276F455" w14:textId="77777777" w:rsidR="00CE2382" w:rsidRPr="006C389E" w:rsidRDefault="00CE2382" w:rsidP="006C389E">
      <w:pPr>
        <w:widowControl/>
      </w:pPr>
      <w:r w:rsidRPr="006C389E">
        <w:rPr>
          <w:rStyle w:val="HideTWBExt"/>
        </w:rPr>
        <w:t>&lt;/AmendB&gt;</w:t>
      </w:r>
    </w:p>
    <w:p w14:paraId="35BABE64" w14:textId="77777777" w:rsidR="00CE2382" w:rsidRPr="006C389E" w:rsidRDefault="00CE2382" w:rsidP="006C389E">
      <w:pPr>
        <w:pStyle w:val="AmNumberTabs"/>
        <w:widowControl/>
      </w:pPr>
      <w:r w:rsidRPr="006C389E">
        <w:rPr>
          <w:rStyle w:val="HideTWBExt"/>
        </w:rPr>
        <w:t>&lt;AmendB&gt;</w:t>
      </w:r>
      <w:r w:rsidRPr="006C389E">
        <w:t>Enmienda</w:t>
      </w:r>
      <w:r w:rsidRPr="006C389E">
        <w:tab/>
      </w:r>
      <w:r w:rsidRPr="006C389E">
        <w:tab/>
      </w:r>
      <w:r w:rsidRPr="006C389E">
        <w:rPr>
          <w:rStyle w:val="HideTWBExt"/>
        </w:rPr>
        <w:t>&lt;NumAmB&gt;</w:t>
      </w:r>
      <w:r w:rsidRPr="006C389E">
        <w:t>57</w:t>
      </w:r>
      <w:r w:rsidRPr="006C389E">
        <w:rPr>
          <w:rStyle w:val="HideTWBExt"/>
        </w:rPr>
        <w:t>&lt;/NumAmB&gt;</w:t>
      </w:r>
    </w:p>
    <w:p w14:paraId="5826D619" w14:textId="77777777" w:rsidR="00CE2382" w:rsidRPr="006C389E" w:rsidRDefault="00CE2382" w:rsidP="006C389E">
      <w:pPr>
        <w:pStyle w:val="NormalBold"/>
        <w:widowControl/>
      </w:pPr>
      <w:r w:rsidRPr="006C389E">
        <w:rPr>
          <w:rStyle w:val="HideTWBExt"/>
          <w:b w:val="0"/>
        </w:rPr>
        <w:t>&lt;RepeatBlock-By&gt;&lt;Members&gt;</w:t>
      </w:r>
      <w:r w:rsidRPr="006C389E">
        <w:t>Alice Teodorescu Måwe</w:t>
      </w:r>
      <w:r w:rsidRPr="006C389E">
        <w:rPr>
          <w:rStyle w:val="HideTWBExt"/>
          <w:b w:val="0"/>
        </w:rPr>
        <w:t>&lt;/Members&gt;</w:t>
      </w:r>
    </w:p>
    <w:p w14:paraId="64F059C4" w14:textId="77777777" w:rsidR="00CE2382" w:rsidRPr="006C389E" w:rsidRDefault="00CE2382" w:rsidP="006C389E">
      <w:pPr>
        <w:pStyle w:val="NormalBold"/>
        <w:widowControl/>
      </w:pPr>
      <w:r w:rsidRPr="006C389E">
        <w:rPr>
          <w:rStyle w:val="HideTWBExt"/>
          <w:b w:val="0"/>
        </w:rPr>
        <w:t>&lt;/RepeatBlock-By&gt;</w:t>
      </w:r>
    </w:p>
    <w:p w14:paraId="73B0A87D" w14:textId="77777777" w:rsidR="00CE2382" w:rsidRPr="006C389E" w:rsidRDefault="00CE2382" w:rsidP="006C389E">
      <w:pPr>
        <w:pStyle w:val="NormalBold"/>
        <w:widowControl/>
      </w:pPr>
      <w:r w:rsidRPr="006C389E">
        <w:rPr>
          <w:rStyle w:val="HideTWBExt"/>
        </w:rPr>
        <w:t>&lt;DocAmend&gt;</w:t>
      </w:r>
      <w:r w:rsidRPr="006C389E">
        <w:t>Propuesta de Reglamento</w:t>
      </w:r>
      <w:r w:rsidRPr="006C389E">
        <w:rPr>
          <w:rStyle w:val="HideTWBExt"/>
        </w:rPr>
        <w:t>&lt;/DocAmend&gt;</w:t>
      </w:r>
    </w:p>
    <w:p w14:paraId="5B3CC004" w14:textId="77777777" w:rsidR="00CE2382" w:rsidRPr="006C389E" w:rsidRDefault="00CE2382" w:rsidP="006C389E">
      <w:pPr>
        <w:pStyle w:val="NormalBold"/>
        <w:widowControl/>
      </w:pPr>
      <w:r w:rsidRPr="006C389E">
        <w:rPr>
          <w:rStyle w:val="HideTWBExt"/>
        </w:rPr>
        <w:t>&lt;Article&gt;</w:t>
      </w:r>
      <w:r w:rsidRPr="006C389E">
        <w:t>Considerando 11</w:t>
      </w:r>
      <w:r w:rsidRPr="006C38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2382" w:rsidRPr="006C389E" w14:paraId="2AE71144" w14:textId="77777777" w:rsidTr="00F10BF8">
        <w:trPr>
          <w:trHeight w:hRule="exact" w:val="240"/>
          <w:jc w:val="center"/>
        </w:trPr>
        <w:tc>
          <w:tcPr>
            <w:tcW w:w="9752" w:type="dxa"/>
            <w:gridSpan w:val="2"/>
            <w:tcBorders>
              <w:top w:val="nil"/>
              <w:left w:val="nil"/>
              <w:bottom w:val="nil"/>
              <w:right w:val="nil"/>
            </w:tcBorders>
          </w:tcPr>
          <w:p w14:paraId="449F35FD" w14:textId="77777777" w:rsidR="00CE2382" w:rsidRPr="006C389E" w:rsidRDefault="00CE2382" w:rsidP="006C389E">
            <w:pPr>
              <w:widowControl/>
            </w:pPr>
          </w:p>
        </w:tc>
      </w:tr>
      <w:tr w:rsidR="00CE2382" w:rsidRPr="006C389E" w14:paraId="396EA536" w14:textId="77777777" w:rsidTr="00F10BF8">
        <w:trPr>
          <w:trHeight w:val="240"/>
          <w:jc w:val="center"/>
        </w:trPr>
        <w:tc>
          <w:tcPr>
            <w:tcW w:w="4876" w:type="dxa"/>
            <w:tcBorders>
              <w:top w:val="nil"/>
              <w:left w:val="nil"/>
              <w:bottom w:val="nil"/>
              <w:right w:val="nil"/>
            </w:tcBorders>
          </w:tcPr>
          <w:p w14:paraId="7D8E15D2" w14:textId="77777777" w:rsidR="00CE2382" w:rsidRPr="006C389E" w:rsidRDefault="00CE2382" w:rsidP="006C389E">
            <w:pPr>
              <w:pStyle w:val="AmColumnHeading"/>
              <w:widowControl/>
            </w:pPr>
            <w:r w:rsidRPr="006C389E">
              <w:t>Texto de la Comisión</w:t>
            </w:r>
          </w:p>
        </w:tc>
        <w:tc>
          <w:tcPr>
            <w:tcW w:w="4876" w:type="dxa"/>
            <w:tcBorders>
              <w:top w:val="nil"/>
              <w:left w:val="nil"/>
              <w:bottom w:val="nil"/>
              <w:right w:val="nil"/>
            </w:tcBorders>
          </w:tcPr>
          <w:p w14:paraId="4EE81B5D" w14:textId="77777777" w:rsidR="00CE2382" w:rsidRPr="006C389E" w:rsidRDefault="00CE2382" w:rsidP="006C389E">
            <w:pPr>
              <w:pStyle w:val="AmColumnHeading"/>
              <w:widowControl/>
            </w:pPr>
            <w:r w:rsidRPr="006C389E">
              <w:t>Enmienda</w:t>
            </w:r>
          </w:p>
        </w:tc>
      </w:tr>
      <w:tr w:rsidR="00CE2382" w:rsidRPr="006C389E" w14:paraId="5287D8CA" w14:textId="77777777" w:rsidTr="00F10BF8">
        <w:trPr>
          <w:jc w:val="center"/>
        </w:trPr>
        <w:tc>
          <w:tcPr>
            <w:tcW w:w="4876" w:type="dxa"/>
            <w:tcBorders>
              <w:top w:val="nil"/>
              <w:left w:val="nil"/>
              <w:bottom w:val="nil"/>
              <w:right w:val="nil"/>
            </w:tcBorders>
          </w:tcPr>
          <w:p w14:paraId="64C4EE11" w14:textId="77777777" w:rsidR="00CE2382" w:rsidRPr="006C389E" w:rsidRDefault="00CE2382" w:rsidP="006C389E">
            <w:pPr>
              <w:pStyle w:val="Normal6a"/>
              <w:widowControl/>
            </w:pPr>
            <w:r w:rsidRPr="006C389E">
              <w:t>(11)</w:t>
            </w:r>
            <w:r w:rsidRPr="006C389E">
              <w:tab/>
              <w:t>A fin de proporcionar a los Estados miembros el tiempo necesario para adaptarse al inicio del SES, durante los primeros sesenta días naturales de la entrada en funcionamiento progresiva, el uso de las funcionalidades biométricas en los pasos fronterizos no debe ser obligatorio. A más tardar el 90.º día natural después de la entrada en funcionamiento progresiva, los Estados miembros deben utilizar el SES con las funcionalidades biométricas al menos en la mitad de sus pasos fronterizos. El suministro de datos biométricos no debe ser una condición de entrada para los nacionales de terceros países sujetos a registro en el SES en los pasos fronterizos en los que el SES se utilice sin funcionalidades biométricas.</w:t>
            </w:r>
          </w:p>
        </w:tc>
        <w:tc>
          <w:tcPr>
            <w:tcW w:w="4876" w:type="dxa"/>
            <w:tcBorders>
              <w:top w:val="nil"/>
              <w:left w:val="nil"/>
              <w:bottom w:val="nil"/>
              <w:right w:val="nil"/>
            </w:tcBorders>
          </w:tcPr>
          <w:p w14:paraId="71EE0021" w14:textId="77777777" w:rsidR="00CE2382" w:rsidRPr="006C389E" w:rsidRDefault="00CE2382" w:rsidP="006C389E">
            <w:pPr>
              <w:pStyle w:val="Normal6a"/>
              <w:widowControl/>
            </w:pPr>
            <w:r w:rsidRPr="006C389E">
              <w:t>(11)</w:t>
            </w:r>
            <w:r w:rsidRPr="006C389E">
              <w:tab/>
              <w:t>A fin de proporcionar a los Estados miembros el tiempo necesario para adaptarse al inicio del SES, durante los primeros sesenta días naturales de la entrada en funcionamiento progresiva, el uso de las funcionalidades biométricas en los pasos fronterizos no debe ser obligatorio</w:t>
            </w:r>
            <w:r w:rsidRPr="006C389E">
              <w:rPr>
                <w:b/>
                <w:i/>
              </w:rPr>
              <w:t>. No obstante, se anima encarecidamente a los Estados miembros a que hagan uso de estas funcionalidades durante dicho período con el fin de apoyar una transición operativa fluida y permitir la detección y resolución oportunas de cualquier posible problema de ejecución</w:t>
            </w:r>
            <w:r w:rsidRPr="006C389E">
              <w:t>. A más tardar el 90.º día natural después de la entrada en funcionamiento progresiva, los Estados miembros deben utilizar el SES con las funcionalidades biométricas al menos en la mitad de sus pasos fronterizos. El suministro de datos biométricos no debe ser una condición de entrada para los nacionales de terceros países sujetos a registro en el SES en los pasos fronterizos en los que el SES se utilice sin funcionalidades biométricas.</w:t>
            </w:r>
          </w:p>
        </w:tc>
      </w:tr>
    </w:tbl>
    <w:p w14:paraId="40949F50" w14:textId="77777777" w:rsidR="00CE2382" w:rsidRPr="006C389E" w:rsidRDefault="00CE2382" w:rsidP="006C389E">
      <w:pPr>
        <w:pStyle w:val="AmOrLang"/>
        <w:widowControl/>
      </w:pPr>
      <w:r w:rsidRPr="006C389E">
        <w:t xml:space="preserve">Or. </w:t>
      </w:r>
      <w:r w:rsidRPr="006C389E">
        <w:rPr>
          <w:rStyle w:val="HideTWBExt"/>
        </w:rPr>
        <w:t>&lt;Original&gt;</w:t>
      </w:r>
      <w:r w:rsidRPr="006C389E">
        <w:rPr>
          <w:rStyle w:val="HideTWBInt"/>
        </w:rPr>
        <w:t>{EN}</w:t>
      </w:r>
      <w:r w:rsidRPr="006C389E">
        <w:t>en</w:t>
      </w:r>
      <w:r w:rsidRPr="006C389E">
        <w:rPr>
          <w:rStyle w:val="HideTWBExt"/>
        </w:rPr>
        <w:t>&lt;/Original&gt;</w:t>
      </w:r>
    </w:p>
    <w:p w14:paraId="20B0A96A" w14:textId="77777777" w:rsidR="00CE2382" w:rsidRPr="006C389E" w:rsidRDefault="00CE2382" w:rsidP="006C389E">
      <w:pPr>
        <w:widowControl/>
      </w:pPr>
      <w:r w:rsidRPr="006C389E">
        <w:rPr>
          <w:rStyle w:val="HideTWBExt"/>
        </w:rPr>
        <w:t>&lt;/AmendB&gt;</w:t>
      </w:r>
    </w:p>
    <w:p w14:paraId="7E080255" w14:textId="77777777" w:rsidR="00CE2382" w:rsidRPr="006C389E" w:rsidRDefault="00CE2382" w:rsidP="006C389E">
      <w:pPr>
        <w:pStyle w:val="AmNumberTabs"/>
        <w:widowControl/>
      </w:pPr>
      <w:r w:rsidRPr="006C389E">
        <w:rPr>
          <w:rStyle w:val="HideTWBExt"/>
        </w:rPr>
        <w:t>&lt;AmendB&gt;</w:t>
      </w:r>
      <w:r w:rsidRPr="006C389E">
        <w:t>Enmienda</w:t>
      </w:r>
      <w:r w:rsidRPr="006C389E">
        <w:tab/>
      </w:r>
      <w:r w:rsidRPr="006C389E">
        <w:tab/>
      </w:r>
      <w:r w:rsidRPr="006C389E">
        <w:rPr>
          <w:rStyle w:val="HideTWBExt"/>
        </w:rPr>
        <w:t>&lt;NumAmB&gt;</w:t>
      </w:r>
      <w:r w:rsidRPr="006C389E">
        <w:t>58</w:t>
      </w:r>
      <w:r w:rsidRPr="006C389E">
        <w:rPr>
          <w:rStyle w:val="HideTWBExt"/>
        </w:rPr>
        <w:t>&lt;/NumAmB&gt;</w:t>
      </w:r>
    </w:p>
    <w:p w14:paraId="144E663A" w14:textId="77777777" w:rsidR="00CE2382" w:rsidRPr="006C389E" w:rsidRDefault="00CE2382" w:rsidP="006C389E">
      <w:pPr>
        <w:pStyle w:val="NormalBold"/>
        <w:widowControl/>
      </w:pPr>
      <w:r w:rsidRPr="006C389E">
        <w:rPr>
          <w:rStyle w:val="HideTWBExt"/>
          <w:b w:val="0"/>
        </w:rPr>
        <w:t>&lt;RepeatBlock-By&gt;&lt;Members&gt;</w:t>
      </w:r>
      <w:r w:rsidRPr="006C389E">
        <w:t>Alice Teodorescu Måwe</w:t>
      </w:r>
      <w:r w:rsidRPr="006C389E">
        <w:rPr>
          <w:rStyle w:val="HideTWBExt"/>
          <w:b w:val="0"/>
        </w:rPr>
        <w:t>&lt;/Members&gt;</w:t>
      </w:r>
    </w:p>
    <w:p w14:paraId="1EB46F8D" w14:textId="77777777" w:rsidR="00CE2382" w:rsidRPr="006C389E" w:rsidRDefault="00CE2382" w:rsidP="006C389E">
      <w:pPr>
        <w:pStyle w:val="NormalBold"/>
        <w:widowControl/>
      </w:pPr>
      <w:r w:rsidRPr="006C389E">
        <w:rPr>
          <w:rStyle w:val="HideTWBExt"/>
          <w:b w:val="0"/>
        </w:rPr>
        <w:t>&lt;/RepeatBlock-By&gt;</w:t>
      </w:r>
    </w:p>
    <w:p w14:paraId="0B283BB5" w14:textId="77777777" w:rsidR="00CE2382" w:rsidRPr="006C389E" w:rsidRDefault="00CE2382" w:rsidP="006C389E">
      <w:pPr>
        <w:pStyle w:val="NormalBold"/>
        <w:widowControl/>
      </w:pPr>
      <w:r w:rsidRPr="006C389E">
        <w:rPr>
          <w:rStyle w:val="HideTWBExt"/>
        </w:rPr>
        <w:t>&lt;DocAmend&gt;</w:t>
      </w:r>
      <w:r w:rsidRPr="006C389E">
        <w:t>Propuesta de Reglamento</w:t>
      </w:r>
      <w:r w:rsidRPr="006C389E">
        <w:rPr>
          <w:rStyle w:val="HideTWBExt"/>
        </w:rPr>
        <w:t>&lt;/DocAmend&gt;</w:t>
      </w:r>
    </w:p>
    <w:p w14:paraId="21874D2C" w14:textId="77777777" w:rsidR="00CE2382" w:rsidRPr="006C389E" w:rsidRDefault="00CE2382" w:rsidP="006C389E">
      <w:pPr>
        <w:pStyle w:val="NormalBold"/>
        <w:widowControl/>
      </w:pPr>
      <w:r w:rsidRPr="006C389E">
        <w:rPr>
          <w:rStyle w:val="HideTWBExt"/>
        </w:rPr>
        <w:t>&lt;Article&gt;</w:t>
      </w:r>
      <w:r w:rsidRPr="006C389E">
        <w:t>Considerando 14</w:t>
      </w:r>
      <w:r w:rsidRPr="006C38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2382" w:rsidRPr="006C389E" w14:paraId="7A1A803B" w14:textId="77777777" w:rsidTr="00F10BF8">
        <w:trPr>
          <w:trHeight w:hRule="exact" w:val="240"/>
          <w:jc w:val="center"/>
        </w:trPr>
        <w:tc>
          <w:tcPr>
            <w:tcW w:w="9752" w:type="dxa"/>
            <w:gridSpan w:val="2"/>
            <w:tcBorders>
              <w:top w:val="nil"/>
              <w:left w:val="nil"/>
              <w:bottom w:val="nil"/>
              <w:right w:val="nil"/>
            </w:tcBorders>
          </w:tcPr>
          <w:p w14:paraId="5EA85039" w14:textId="77777777" w:rsidR="00CE2382" w:rsidRPr="006C389E" w:rsidRDefault="00CE2382" w:rsidP="006C389E">
            <w:pPr>
              <w:widowControl/>
            </w:pPr>
          </w:p>
        </w:tc>
      </w:tr>
      <w:tr w:rsidR="00CE2382" w:rsidRPr="006C389E" w14:paraId="05A981B6" w14:textId="77777777" w:rsidTr="00F10BF8">
        <w:trPr>
          <w:trHeight w:val="240"/>
          <w:jc w:val="center"/>
        </w:trPr>
        <w:tc>
          <w:tcPr>
            <w:tcW w:w="4876" w:type="dxa"/>
            <w:tcBorders>
              <w:top w:val="nil"/>
              <w:left w:val="nil"/>
              <w:bottom w:val="nil"/>
              <w:right w:val="nil"/>
            </w:tcBorders>
          </w:tcPr>
          <w:p w14:paraId="65B65C5B" w14:textId="77777777" w:rsidR="00CE2382" w:rsidRPr="006C389E" w:rsidRDefault="00CE2382" w:rsidP="006C389E">
            <w:pPr>
              <w:pStyle w:val="AmColumnHeading"/>
              <w:widowControl/>
            </w:pPr>
            <w:r w:rsidRPr="006C389E">
              <w:t>Texto de la Comisión</w:t>
            </w:r>
          </w:p>
        </w:tc>
        <w:tc>
          <w:tcPr>
            <w:tcW w:w="4876" w:type="dxa"/>
            <w:tcBorders>
              <w:top w:val="nil"/>
              <w:left w:val="nil"/>
              <w:bottom w:val="nil"/>
              <w:right w:val="nil"/>
            </w:tcBorders>
          </w:tcPr>
          <w:p w14:paraId="2001F1E4" w14:textId="77777777" w:rsidR="00CE2382" w:rsidRPr="006C389E" w:rsidRDefault="00CE2382" w:rsidP="006C389E">
            <w:pPr>
              <w:pStyle w:val="AmColumnHeading"/>
              <w:widowControl/>
            </w:pPr>
            <w:r w:rsidRPr="006C389E">
              <w:t>Enmienda</w:t>
            </w:r>
          </w:p>
        </w:tc>
      </w:tr>
      <w:tr w:rsidR="00CE2382" w:rsidRPr="006C389E" w14:paraId="41BCF0C0" w14:textId="77777777" w:rsidTr="00F10BF8">
        <w:trPr>
          <w:jc w:val="center"/>
        </w:trPr>
        <w:tc>
          <w:tcPr>
            <w:tcW w:w="4876" w:type="dxa"/>
            <w:tcBorders>
              <w:top w:val="nil"/>
              <w:left w:val="nil"/>
              <w:bottom w:val="nil"/>
              <w:right w:val="nil"/>
            </w:tcBorders>
          </w:tcPr>
          <w:p w14:paraId="52E1DA57" w14:textId="77777777" w:rsidR="00CE2382" w:rsidRPr="006C389E" w:rsidRDefault="00CE2382" w:rsidP="006C389E">
            <w:pPr>
              <w:pStyle w:val="Normal6a"/>
              <w:widowControl/>
            </w:pPr>
            <w:r w:rsidRPr="006C389E">
              <w:t>(14)</w:t>
            </w:r>
            <w:r w:rsidRPr="006C389E">
              <w:tab/>
              <w:t>Los nacionales de terceros países cuyos datos deban registrarse en el SES deben ser informados de sus derechos y obligaciones en relación con el tratamiento de sus datos en forma de modelo conforme a lo dispuesto en el artículo 50, apartado 5, del Reglamento (UE) 2017/2226 La información que debe facilitarse a los nacionales de terceros países sujetos a registro en el SES debe referirse a la entrada en funcionamiento progresiva del SES. Los nacionales de terceros países deben ser informados en el modelo de su obligación de facilitar datos biométricos en los pasos fronterizos cuando esto constituya una condición de entrada. Debe informárseles en el modelo de las consecuencias de no facilitar datos biométricos. También debe informárseles en el modelo de que no podrán verificar la duración restante de la estancia autorizada por medios automatizados.</w:t>
            </w:r>
          </w:p>
        </w:tc>
        <w:tc>
          <w:tcPr>
            <w:tcW w:w="4876" w:type="dxa"/>
            <w:tcBorders>
              <w:top w:val="nil"/>
              <w:left w:val="nil"/>
              <w:bottom w:val="nil"/>
              <w:right w:val="nil"/>
            </w:tcBorders>
          </w:tcPr>
          <w:p w14:paraId="3D82106D" w14:textId="77777777" w:rsidR="00CE2382" w:rsidRPr="006C389E" w:rsidRDefault="00CE2382" w:rsidP="006C389E">
            <w:pPr>
              <w:pStyle w:val="Normal6a"/>
              <w:widowControl/>
            </w:pPr>
            <w:r w:rsidRPr="006C389E">
              <w:t>(14)</w:t>
            </w:r>
            <w:r w:rsidRPr="006C389E">
              <w:tab/>
              <w:t>Los nacionales de terceros países cuyos datos deban registrarse en el SES deben ser informados de sus derechos y obligaciones en relación con el tratamiento de sus datos en forma de modelo conforme a lo dispuesto en el artículo 50, apartado 5, del Reglamento (UE) 2017/2226</w:t>
            </w:r>
            <w:r w:rsidRPr="006C389E">
              <w:rPr>
                <w:b/>
                <w:i/>
              </w:rPr>
              <w:t>, y de que la recogida de los datos es obligatoria para el examen de las condiciones de entrada, así como del hecho de que se denegará la entrada si un nacional de un tercer país se niega a facilitar los datos biométricos solicitados para su registro, verificación o identificación en el SES, tal como se establece en el artículo 50, apartado 1, letras d) y e), del Reglamento 2017/2226</w:t>
            </w:r>
            <w:r w:rsidRPr="006C389E">
              <w:t>. La información que debe facilitarse a los nacionales de terceros países sujetos a registro en el SES debe referirse a la entrada en funcionamiento progresiva del SES. Los nacionales de terceros países deben ser informados en el modelo de su obligación de facilitar datos biométricos en los pasos fronterizos cuando esto constituya una condición de entrada. Debe informárseles en el modelo de las consecuencias de no facilitar datos biométricos. También debe informárseles en el modelo de que no podrán verificar la duración restante de la estancia autorizada por medios automatizados.</w:t>
            </w:r>
          </w:p>
        </w:tc>
      </w:tr>
    </w:tbl>
    <w:p w14:paraId="086CD6B6" w14:textId="77777777" w:rsidR="00CE2382" w:rsidRPr="0064670B" w:rsidRDefault="00CE2382" w:rsidP="006C389E">
      <w:pPr>
        <w:pStyle w:val="AmOrLang"/>
        <w:widowControl/>
        <w:rPr>
          <w:lang w:val="en-GB"/>
        </w:rPr>
      </w:pPr>
      <w:r w:rsidRPr="0064670B">
        <w:rPr>
          <w:lang w:val="en-GB"/>
        </w:rPr>
        <w:t xml:space="preserve">Or. </w:t>
      </w:r>
      <w:r w:rsidRPr="0064670B">
        <w:rPr>
          <w:rStyle w:val="HideTWBExt"/>
          <w:lang w:val="en-GB"/>
        </w:rPr>
        <w:t>&lt;Original&gt;</w:t>
      </w:r>
      <w:r w:rsidRPr="0064670B">
        <w:rPr>
          <w:rStyle w:val="HideTWBInt"/>
          <w:lang w:val="en-GB"/>
        </w:rPr>
        <w:t>{EN}</w:t>
      </w:r>
      <w:r w:rsidRPr="0064670B">
        <w:rPr>
          <w:lang w:val="en-GB"/>
        </w:rPr>
        <w:t>en</w:t>
      </w:r>
      <w:r w:rsidRPr="0064670B">
        <w:rPr>
          <w:rStyle w:val="HideTWBExt"/>
          <w:lang w:val="en-GB"/>
        </w:rPr>
        <w:t>&lt;/Original&gt;</w:t>
      </w:r>
    </w:p>
    <w:p w14:paraId="5275B93E" w14:textId="77777777" w:rsidR="00CE2382" w:rsidRPr="0064670B" w:rsidRDefault="00CE2382" w:rsidP="006C389E">
      <w:pPr>
        <w:widowControl/>
        <w:rPr>
          <w:lang w:val="en-GB"/>
        </w:rPr>
      </w:pPr>
      <w:r w:rsidRPr="0064670B">
        <w:rPr>
          <w:rStyle w:val="HideTWBExt"/>
          <w:lang w:val="en-GB"/>
        </w:rPr>
        <w:t>&lt;/AmendB&gt;</w:t>
      </w:r>
    </w:p>
    <w:p w14:paraId="29C76884" w14:textId="77777777" w:rsidR="00CE2382" w:rsidRPr="0064670B" w:rsidRDefault="00CE2382" w:rsidP="006C389E">
      <w:pPr>
        <w:pStyle w:val="AmNumberTabs"/>
        <w:widowControl/>
        <w:rPr>
          <w:lang w:val="en-GB"/>
        </w:rPr>
      </w:pPr>
      <w:r w:rsidRPr="0064670B">
        <w:rPr>
          <w:rStyle w:val="HideTWBExt"/>
          <w:lang w:val="en-GB"/>
        </w:rPr>
        <w:t>&lt;AmendB&gt;</w:t>
      </w:r>
      <w:r w:rsidRPr="0064670B">
        <w:rPr>
          <w:lang w:val="en-GB"/>
        </w:rPr>
        <w:t>Enmienda</w:t>
      </w:r>
      <w:r w:rsidRPr="0064670B">
        <w:rPr>
          <w:lang w:val="en-GB"/>
        </w:rPr>
        <w:tab/>
      </w:r>
      <w:r w:rsidRPr="0064670B">
        <w:rPr>
          <w:lang w:val="en-GB"/>
        </w:rPr>
        <w:tab/>
      </w:r>
      <w:r w:rsidRPr="0064670B">
        <w:rPr>
          <w:rStyle w:val="HideTWBExt"/>
          <w:lang w:val="en-GB"/>
        </w:rPr>
        <w:t>&lt;NumAmB&gt;</w:t>
      </w:r>
      <w:r w:rsidRPr="0064670B">
        <w:rPr>
          <w:lang w:val="en-GB"/>
        </w:rPr>
        <w:t>59</w:t>
      </w:r>
      <w:r w:rsidRPr="0064670B">
        <w:rPr>
          <w:rStyle w:val="HideTWBExt"/>
          <w:lang w:val="en-GB"/>
        </w:rPr>
        <w:t>&lt;/NumAmB&gt;</w:t>
      </w:r>
    </w:p>
    <w:p w14:paraId="62014B38" w14:textId="77777777" w:rsidR="00CE2382" w:rsidRPr="0064670B" w:rsidRDefault="00CE2382" w:rsidP="006C389E">
      <w:pPr>
        <w:pStyle w:val="NormalBold"/>
        <w:widowControl/>
        <w:rPr>
          <w:lang w:val="en-GB"/>
        </w:rPr>
      </w:pPr>
      <w:r w:rsidRPr="0064670B">
        <w:rPr>
          <w:rStyle w:val="HideTWBExt"/>
          <w:b w:val="0"/>
          <w:lang w:val="en-GB"/>
        </w:rPr>
        <w:t>&lt;RepeatBlock-By&gt;&lt;Members&gt;</w:t>
      </w:r>
      <w:r w:rsidRPr="0064670B">
        <w:rPr>
          <w:lang w:val="en-GB"/>
        </w:rPr>
        <w:t>Francisco Assis</w:t>
      </w:r>
      <w:r w:rsidRPr="0064670B">
        <w:rPr>
          <w:rStyle w:val="HideTWBExt"/>
          <w:b w:val="0"/>
          <w:lang w:val="en-GB"/>
        </w:rPr>
        <w:t>&lt;/Members&gt;</w:t>
      </w:r>
    </w:p>
    <w:p w14:paraId="66AF972E" w14:textId="77777777" w:rsidR="00CE2382" w:rsidRPr="006C389E" w:rsidRDefault="00CE2382" w:rsidP="006C389E">
      <w:pPr>
        <w:widowControl/>
      </w:pPr>
      <w:r w:rsidRPr="006C389E">
        <w:rPr>
          <w:rStyle w:val="HideTWBExt"/>
        </w:rPr>
        <w:t>&lt;AuNomDe&gt;</w:t>
      </w:r>
      <w:r w:rsidRPr="006C389E">
        <w:rPr>
          <w:rStyle w:val="HideTWBInt"/>
        </w:rPr>
        <w:t>{S&amp;D}</w:t>
      </w:r>
      <w:r w:rsidRPr="006C389E">
        <w:t>en nombre del Grupo S&amp;D</w:t>
      </w:r>
      <w:r w:rsidRPr="006C389E">
        <w:rPr>
          <w:rStyle w:val="HideTWBExt"/>
        </w:rPr>
        <w:t>&lt;/AuNomDe&gt;</w:t>
      </w:r>
    </w:p>
    <w:p w14:paraId="7947B8DE" w14:textId="77777777" w:rsidR="00CE2382" w:rsidRPr="006C389E" w:rsidRDefault="00CE2382" w:rsidP="006C389E">
      <w:pPr>
        <w:pStyle w:val="NormalBold"/>
        <w:widowControl/>
      </w:pPr>
      <w:r w:rsidRPr="006C389E">
        <w:rPr>
          <w:rStyle w:val="HideTWBExt"/>
          <w:b w:val="0"/>
        </w:rPr>
        <w:t>&lt;/RepeatBlock-By&gt;</w:t>
      </w:r>
    </w:p>
    <w:p w14:paraId="4F8C11D6" w14:textId="77777777" w:rsidR="00CE2382" w:rsidRPr="006C389E" w:rsidRDefault="00CE2382" w:rsidP="006C389E">
      <w:pPr>
        <w:pStyle w:val="NormalBold"/>
        <w:widowControl/>
      </w:pPr>
      <w:r w:rsidRPr="006C389E">
        <w:rPr>
          <w:rStyle w:val="HideTWBExt"/>
        </w:rPr>
        <w:t>&lt;DocAmend&gt;</w:t>
      </w:r>
      <w:r w:rsidRPr="006C389E">
        <w:t>Propuesta de Reglamento</w:t>
      </w:r>
      <w:r w:rsidRPr="006C389E">
        <w:rPr>
          <w:rStyle w:val="HideTWBExt"/>
        </w:rPr>
        <w:t>&lt;/DocAmend&gt;</w:t>
      </w:r>
    </w:p>
    <w:p w14:paraId="4B951BE1" w14:textId="77777777" w:rsidR="00CE2382" w:rsidRPr="006C389E" w:rsidRDefault="00CE2382" w:rsidP="006C389E">
      <w:pPr>
        <w:pStyle w:val="NormalBold"/>
        <w:widowControl/>
      </w:pPr>
      <w:r w:rsidRPr="006C389E">
        <w:rPr>
          <w:rStyle w:val="HideTWBExt"/>
        </w:rPr>
        <w:t>&lt;Article&gt;</w:t>
      </w:r>
      <w:r w:rsidRPr="006C389E">
        <w:t>Considerando 14</w:t>
      </w:r>
      <w:r w:rsidRPr="006C38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2382" w:rsidRPr="006C389E" w14:paraId="75500E0C" w14:textId="77777777" w:rsidTr="00F10BF8">
        <w:trPr>
          <w:trHeight w:hRule="exact" w:val="240"/>
          <w:jc w:val="center"/>
        </w:trPr>
        <w:tc>
          <w:tcPr>
            <w:tcW w:w="9752" w:type="dxa"/>
            <w:gridSpan w:val="2"/>
            <w:tcBorders>
              <w:top w:val="nil"/>
              <w:left w:val="nil"/>
              <w:bottom w:val="nil"/>
              <w:right w:val="nil"/>
            </w:tcBorders>
          </w:tcPr>
          <w:p w14:paraId="325B581D" w14:textId="77777777" w:rsidR="00CE2382" w:rsidRPr="006C389E" w:rsidRDefault="00CE2382" w:rsidP="006C389E">
            <w:pPr>
              <w:widowControl/>
            </w:pPr>
          </w:p>
        </w:tc>
      </w:tr>
      <w:tr w:rsidR="00CE2382" w:rsidRPr="006C389E" w14:paraId="504AA2D4" w14:textId="77777777" w:rsidTr="00F10BF8">
        <w:trPr>
          <w:trHeight w:val="240"/>
          <w:jc w:val="center"/>
        </w:trPr>
        <w:tc>
          <w:tcPr>
            <w:tcW w:w="4876" w:type="dxa"/>
            <w:tcBorders>
              <w:top w:val="nil"/>
              <w:left w:val="nil"/>
              <w:bottom w:val="nil"/>
              <w:right w:val="nil"/>
            </w:tcBorders>
          </w:tcPr>
          <w:p w14:paraId="1B37E76F" w14:textId="77777777" w:rsidR="00CE2382" w:rsidRPr="006C389E" w:rsidRDefault="00CE2382" w:rsidP="006C389E">
            <w:pPr>
              <w:pStyle w:val="AmColumnHeading"/>
              <w:widowControl/>
            </w:pPr>
            <w:r w:rsidRPr="006C389E">
              <w:t>Texto de la Comisión</w:t>
            </w:r>
          </w:p>
        </w:tc>
        <w:tc>
          <w:tcPr>
            <w:tcW w:w="4876" w:type="dxa"/>
            <w:tcBorders>
              <w:top w:val="nil"/>
              <w:left w:val="nil"/>
              <w:bottom w:val="nil"/>
              <w:right w:val="nil"/>
            </w:tcBorders>
          </w:tcPr>
          <w:p w14:paraId="4AB65794" w14:textId="77777777" w:rsidR="00CE2382" w:rsidRPr="006C389E" w:rsidRDefault="00CE2382" w:rsidP="006C389E">
            <w:pPr>
              <w:pStyle w:val="AmColumnHeading"/>
              <w:widowControl/>
            </w:pPr>
            <w:r w:rsidRPr="006C389E">
              <w:t>Enmienda</w:t>
            </w:r>
          </w:p>
        </w:tc>
      </w:tr>
      <w:tr w:rsidR="00CE2382" w:rsidRPr="006C389E" w14:paraId="0A51713D" w14:textId="77777777" w:rsidTr="00F10BF8">
        <w:trPr>
          <w:jc w:val="center"/>
        </w:trPr>
        <w:tc>
          <w:tcPr>
            <w:tcW w:w="4876" w:type="dxa"/>
            <w:tcBorders>
              <w:top w:val="nil"/>
              <w:left w:val="nil"/>
              <w:bottom w:val="nil"/>
              <w:right w:val="nil"/>
            </w:tcBorders>
          </w:tcPr>
          <w:p w14:paraId="5A558597" w14:textId="77777777" w:rsidR="00CE2382" w:rsidRPr="006C389E" w:rsidRDefault="00CE2382" w:rsidP="006C389E">
            <w:pPr>
              <w:pStyle w:val="Normal6a"/>
              <w:widowControl/>
            </w:pPr>
            <w:r w:rsidRPr="006C389E">
              <w:t>(14)</w:t>
            </w:r>
            <w:r w:rsidRPr="006C389E">
              <w:tab/>
              <w:t>Los nacionales de terceros países cuyos datos deban registrarse en el SES deben ser informados de sus derechos y obligaciones en relación con el tratamiento de sus datos en forma de modelo conforme a lo dispuesto en el artículo 50, apartado 5, del Reglamento (UE) 2017/2226. La información que debe facilitarse a los nacionales de terceros países sujetos a registro en el SES debe referirse a la entrada en funcionamiento progresiva del SES. Los nacionales de terceros países deben ser informados en el modelo de su obligación de facilitar datos biométricos en los pasos fronterizos cuando esto constituya una condición de entrada. Debe informárseles en el modelo de las consecuencias de no facilitar datos biométricos. También debe informárseles en el modelo de que no podrán verificar la duración restante de la estancia autorizada por medios automatizados.</w:t>
            </w:r>
          </w:p>
        </w:tc>
        <w:tc>
          <w:tcPr>
            <w:tcW w:w="4876" w:type="dxa"/>
            <w:tcBorders>
              <w:top w:val="nil"/>
              <w:left w:val="nil"/>
              <w:bottom w:val="nil"/>
              <w:right w:val="nil"/>
            </w:tcBorders>
          </w:tcPr>
          <w:p w14:paraId="1DF2E53F" w14:textId="77777777" w:rsidR="00CE2382" w:rsidRPr="006C389E" w:rsidRDefault="00CE2382" w:rsidP="006C389E">
            <w:pPr>
              <w:pStyle w:val="Normal6a"/>
              <w:widowControl/>
            </w:pPr>
            <w:r w:rsidRPr="006C389E">
              <w:t>(14)</w:t>
            </w:r>
            <w:r w:rsidRPr="006C389E">
              <w:tab/>
              <w:t xml:space="preserve">Los nacionales de terceros países cuyos datos deban registrarse en el SES deben ser informados de sus derechos y obligaciones en relación con el tratamiento de sus datos en forma de modelo conforme a lo dispuesto en el artículo 50, apartado 5, del Reglamento (UE) 2017/2226. La información que debe facilitarse a los nacionales de terceros países sujetos a registro en el SES debe referirse a la entrada en funcionamiento progresiva del SES. Los nacionales de terceros países deben ser informados en el modelo de su obligación de facilitar datos biométricos en los pasos fronterizos cuando esto constituya una condición de entrada. Debe informárseles en el modelo de las consecuencias de no facilitar datos biométricos. También debe informárseles en el modelo de que no podrán verificar la duración restante de la estancia autorizada por medios automatizados. </w:t>
            </w:r>
            <w:r w:rsidRPr="006C389E">
              <w:rPr>
                <w:b/>
                <w:i/>
              </w:rPr>
              <w:t>Las autoridades nacionales deben hacer cuanto esté razonablemente en su mano por facilitar a dichos nacionales de terceros países información detallada sobre la duración de su estancia autorizada sobre la base de los sellos en sus documentos de viaje.</w:t>
            </w:r>
          </w:p>
        </w:tc>
      </w:tr>
    </w:tbl>
    <w:p w14:paraId="7171F258" w14:textId="77777777" w:rsidR="00CE2382" w:rsidRPr="006C389E" w:rsidRDefault="00CE2382" w:rsidP="006C389E">
      <w:pPr>
        <w:pStyle w:val="AmOrLang"/>
        <w:widowControl/>
      </w:pPr>
      <w:r w:rsidRPr="006C389E">
        <w:t xml:space="preserve">Or. </w:t>
      </w:r>
      <w:r w:rsidRPr="006C389E">
        <w:rPr>
          <w:rStyle w:val="HideTWBExt"/>
        </w:rPr>
        <w:t>&lt;Original&gt;</w:t>
      </w:r>
      <w:r w:rsidRPr="006C389E">
        <w:rPr>
          <w:rStyle w:val="HideTWBInt"/>
        </w:rPr>
        <w:t>{EN}</w:t>
      </w:r>
      <w:r w:rsidRPr="006C389E">
        <w:t>en</w:t>
      </w:r>
      <w:r w:rsidRPr="006C389E">
        <w:rPr>
          <w:rStyle w:val="HideTWBExt"/>
        </w:rPr>
        <w:t>&lt;/Original&gt;</w:t>
      </w:r>
    </w:p>
    <w:p w14:paraId="3B6B1B38" w14:textId="77777777" w:rsidR="00CE2382" w:rsidRPr="006C389E" w:rsidRDefault="00CE2382" w:rsidP="006C389E">
      <w:pPr>
        <w:pStyle w:val="AmJustTitle"/>
        <w:widowControl/>
      </w:pPr>
      <w:r w:rsidRPr="006C389E">
        <w:rPr>
          <w:rStyle w:val="HideTWBExt"/>
        </w:rPr>
        <w:t>&lt;TitreJust&gt;</w:t>
      </w:r>
      <w:r w:rsidRPr="006C389E">
        <w:t>Justificación</w:t>
      </w:r>
      <w:r w:rsidRPr="006C389E">
        <w:rPr>
          <w:rStyle w:val="HideTWBExt"/>
        </w:rPr>
        <w:t>&lt;/TitreJust&gt;</w:t>
      </w:r>
    </w:p>
    <w:p w14:paraId="170019EC" w14:textId="77777777" w:rsidR="00CE2382" w:rsidRPr="006C389E" w:rsidRDefault="00CE2382" w:rsidP="006C389E">
      <w:pPr>
        <w:pStyle w:val="AmJustText"/>
        <w:widowControl/>
      </w:pPr>
      <w:r w:rsidRPr="006C389E">
        <w:t>Los viajeros nacionales de terceros países tendrán las obligaciones del SES sin los beneficios, al menos durante la entrada en funcionamiento progresiva del Sistema. En tales circunstancias, las autoridades nacionales de los Estados miembros deben hacer cuanto esté razonablemente en su mano por mantener informados a los nacionales de terceros países de la duración de su estancia autorizada restante.</w:t>
      </w:r>
    </w:p>
    <w:p w14:paraId="79EF3FC2" w14:textId="77777777" w:rsidR="00CE2382" w:rsidRPr="0064670B" w:rsidRDefault="00CE2382" w:rsidP="006C389E">
      <w:pPr>
        <w:widowControl/>
        <w:rPr>
          <w:lang w:val="pt-PT"/>
        </w:rPr>
      </w:pPr>
      <w:r w:rsidRPr="0064670B">
        <w:rPr>
          <w:rStyle w:val="HideTWBExt"/>
          <w:lang w:val="pt-PT"/>
        </w:rPr>
        <w:t>&lt;/AmendB&gt;</w:t>
      </w:r>
    </w:p>
    <w:p w14:paraId="0F47C8D9" w14:textId="77777777" w:rsidR="00CE2382" w:rsidRPr="0064670B" w:rsidRDefault="00CE2382" w:rsidP="006C389E">
      <w:pPr>
        <w:pStyle w:val="AmNumberTabs"/>
        <w:widowControl/>
        <w:rPr>
          <w:lang w:val="pt-PT"/>
        </w:rPr>
      </w:pPr>
      <w:r w:rsidRPr="0064670B">
        <w:rPr>
          <w:rStyle w:val="HideTWBExt"/>
          <w:lang w:val="pt-PT"/>
        </w:rPr>
        <w:t>&lt;AmendB&gt;</w:t>
      </w:r>
      <w:r w:rsidRPr="0064670B">
        <w:rPr>
          <w:lang w:val="pt-PT"/>
        </w:rPr>
        <w:t>Enmienda</w:t>
      </w:r>
      <w:r w:rsidRPr="0064670B">
        <w:rPr>
          <w:lang w:val="pt-PT"/>
        </w:rPr>
        <w:tab/>
      </w:r>
      <w:r w:rsidRPr="0064670B">
        <w:rPr>
          <w:lang w:val="pt-PT"/>
        </w:rPr>
        <w:tab/>
      </w:r>
      <w:r w:rsidRPr="0064670B">
        <w:rPr>
          <w:rStyle w:val="HideTWBExt"/>
          <w:lang w:val="pt-PT"/>
        </w:rPr>
        <w:t>&lt;NumAmB&gt;</w:t>
      </w:r>
      <w:r w:rsidRPr="0064670B">
        <w:rPr>
          <w:lang w:val="pt-PT"/>
        </w:rPr>
        <w:t>60</w:t>
      </w:r>
      <w:r w:rsidRPr="0064670B">
        <w:rPr>
          <w:rStyle w:val="HideTWBExt"/>
          <w:lang w:val="pt-PT"/>
        </w:rPr>
        <w:t>&lt;/NumAmB&gt;</w:t>
      </w:r>
    </w:p>
    <w:p w14:paraId="4FF0E853" w14:textId="77777777" w:rsidR="00CE2382" w:rsidRPr="0064670B" w:rsidRDefault="00CE2382" w:rsidP="006C389E">
      <w:pPr>
        <w:pStyle w:val="NormalBold"/>
        <w:widowControl/>
        <w:rPr>
          <w:lang w:val="pt-PT"/>
        </w:rPr>
      </w:pPr>
      <w:r w:rsidRPr="0064670B">
        <w:rPr>
          <w:rStyle w:val="HideTWBExt"/>
          <w:b w:val="0"/>
          <w:lang w:val="pt-PT"/>
        </w:rPr>
        <w:t>&lt;RepeatBlock-By&gt;&lt;Members&gt;</w:t>
      </w:r>
      <w:r w:rsidRPr="0064670B">
        <w:rPr>
          <w:lang w:val="pt-PT"/>
        </w:rPr>
        <w:t>Jan-Christoph Oetjen, Lucia Yar, Veronika Cifrová Ostrihoňová, Moritz Körner</w:t>
      </w:r>
      <w:r w:rsidRPr="0064670B">
        <w:rPr>
          <w:rStyle w:val="HideTWBExt"/>
          <w:b w:val="0"/>
          <w:lang w:val="pt-PT"/>
        </w:rPr>
        <w:t>&lt;/Members&gt;</w:t>
      </w:r>
    </w:p>
    <w:p w14:paraId="680D9A88" w14:textId="77777777" w:rsidR="00CE2382" w:rsidRPr="006C389E" w:rsidRDefault="00CE2382" w:rsidP="006C389E">
      <w:pPr>
        <w:pStyle w:val="NormalBold"/>
        <w:widowControl/>
      </w:pPr>
      <w:r w:rsidRPr="006C389E">
        <w:rPr>
          <w:rStyle w:val="HideTWBExt"/>
          <w:b w:val="0"/>
        </w:rPr>
        <w:t>&lt;/RepeatBlock-By&gt;</w:t>
      </w:r>
    </w:p>
    <w:p w14:paraId="6CEE4033" w14:textId="77777777" w:rsidR="00CE2382" w:rsidRPr="006C389E" w:rsidRDefault="00CE2382" w:rsidP="006C389E">
      <w:pPr>
        <w:pStyle w:val="NormalBold"/>
        <w:widowControl/>
      </w:pPr>
      <w:r w:rsidRPr="006C389E">
        <w:rPr>
          <w:rStyle w:val="HideTWBExt"/>
        </w:rPr>
        <w:t>&lt;DocAmend&gt;</w:t>
      </w:r>
      <w:r w:rsidRPr="006C389E">
        <w:t>Propuesta de Reglamento</w:t>
      </w:r>
      <w:r w:rsidRPr="006C389E">
        <w:rPr>
          <w:rStyle w:val="HideTWBExt"/>
        </w:rPr>
        <w:t>&lt;/DocAmend&gt;</w:t>
      </w:r>
    </w:p>
    <w:p w14:paraId="0B21DAD8" w14:textId="77777777" w:rsidR="00CE2382" w:rsidRPr="006C389E" w:rsidRDefault="00CE2382" w:rsidP="006C389E">
      <w:pPr>
        <w:pStyle w:val="NormalBold"/>
        <w:widowControl/>
      </w:pPr>
      <w:r w:rsidRPr="006C389E">
        <w:rPr>
          <w:rStyle w:val="HideTWBExt"/>
        </w:rPr>
        <w:t>&lt;Article&gt;</w:t>
      </w:r>
      <w:r w:rsidRPr="006C389E">
        <w:t>Considerando 15</w:t>
      </w:r>
      <w:r w:rsidRPr="006C38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2382" w:rsidRPr="006C389E" w14:paraId="0B887901" w14:textId="77777777" w:rsidTr="00F10BF8">
        <w:trPr>
          <w:trHeight w:hRule="exact" w:val="240"/>
          <w:jc w:val="center"/>
        </w:trPr>
        <w:tc>
          <w:tcPr>
            <w:tcW w:w="9752" w:type="dxa"/>
            <w:gridSpan w:val="2"/>
            <w:tcBorders>
              <w:top w:val="nil"/>
              <w:left w:val="nil"/>
              <w:bottom w:val="nil"/>
              <w:right w:val="nil"/>
            </w:tcBorders>
          </w:tcPr>
          <w:p w14:paraId="2CD53CC1" w14:textId="77777777" w:rsidR="00CE2382" w:rsidRPr="006C389E" w:rsidRDefault="00CE2382" w:rsidP="006C389E">
            <w:pPr>
              <w:widowControl/>
            </w:pPr>
          </w:p>
        </w:tc>
      </w:tr>
      <w:tr w:rsidR="00CE2382" w:rsidRPr="006C389E" w14:paraId="33B661D8" w14:textId="77777777" w:rsidTr="00F10BF8">
        <w:trPr>
          <w:trHeight w:val="240"/>
          <w:jc w:val="center"/>
        </w:trPr>
        <w:tc>
          <w:tcPr>
            <w:tcW w:w="4876" w:type="dxa"/>
            <w:tcBorders>
              <w:top w:val="nil"/>
              <w:left w:val="nil"/>
              <w:bottom w:val="nil"/>
              <w:right w:val="nil"/>
            </w:tcBorders>
          </w:tcPr>
          <w:p w14:paraId="0D96DA62" w14:textId="77777777" w:rsidR="00CE2382" w:rsidRPr="006C389E" w:rsidRDefault="00CE2382" w:rsidP="006C389E">
            <w:pPr>
              <w:pStyle w:val="AmColumnHeading"/>
              <w:widowControl/>
            </w:pPr>
            <w:r w:rsidRPr="006C389E">
              <w:t>Texto de la Comisión</w:t>
            </w:r>
          </w:p>
        </w:tc>
        <w:tc>
          <w:tcPr>
            <w:tcW w:w="4876" w:type="dxa"/>
            <w:tcBorders>
              <w:top w:val="nil"/>
              <w:left w:val="nil"/>
              <w:bottom w:val="nil"/>
              <w:right w:val="nil"/>
            </w:tcBorders>
          </w:tcPr>
          <w:p w14:paraId="6F448BDC" w14:textId="77777777" w:rsidR="00CE2382" w:rsidRPr="006C389E" w:rsidRDefault="00CE2382" w:rsidP="006C389E">
            <w:pPr>
              <w:pStyle w:val="AmColumnHeading"/>
              <w:widowControl/>
            </w:pPr>
            <w:r w:rsidRPr="006C389E">
              <w:t>Enmienda</w:t>
            </w:r>
          </w:p>
        </w:tc>
      </w:tr>
      <w:tr w:rsidR="00CE2382" w:rsidRPr="006C389E" w14:paraId="5ACBFFAE" w14:textId="77777777" w:rsidTr="00F10BF8">
        <w:trPr>
          <w:jc w:val="center"/>
        </w:trPr>
        <w:tc>
          <w:tcPr>
            <w:tcW w:w="4876" w:type="dxa"/>
            <w:tcBorders>
              <w:top w:val="nil"/>
              <w:left w:val="nil"/>
              <w:bottom w:val="nil"/>
              <w:right w:val="nil"/>
            </w:tcBorders>
          </w:tcPr>
          <w:p w14:paraId="76D47D19" w14:textId="77777777" w:rsidR="00CE2382" w:rsidRPr="006C389E" w:rsidRDefault="00CE2382" w:rsidP="006C389E">
            <w:pPr>
              <w:pStyle w:val="Normal6a"/>
              <w:widowControl/>
            </w:pPr>
            <w:r w:rsidRPr="006C389E">
              <w:t>(15)</w:t>
            </w:r>
            <w:r w:rsidRPr="006C389E">
              <w:tab/>
              <w:t>Para reflejar la entrada en funcionamiento progresiva del SES, la Comisión debe introducir las actualizaciones pertinentes en el sitio web del SES.</w:t>
            </w:r>
          </w:p>
        </w:tc>
        <w:tc>
          <w:tcPr>
            <w:tcW w:w="4876" w:type="dxa"/>
            <w:tcBorders>
              <w:top w:val="nil"/>
              <w:left w:val="nil"/>
              <w:bottom w:val="nil"/>
              <w:right w:val="nil"/>
            </w:tcBorders>
          </w:tcPr>
          <w:p w14:paraId="50D01BEC" w14:textId="77777777" w:rsidR="00CE2382" w:rsidRPr="006C389E" w:rsidRDefault="00CE2382" w:rsidP="006C389E">
            <w:pPr>
              <w:pStyle w:val="Normal6a"/>
              <w:widowControl/>
            </w:pPr>
            <w:r w:rsidRPr="006C389E">
              <w:t>(15)</w:t>
            </w:r>
            <w:r w:rsidRPr="006C389E">
              <w:tab/>
              <w:t>Para reflejar la entrada en funcionamiento progresiva del SES, la Comisión debe introducir</w:t>
            </w:r>
            <w:r w:rsidRPr="006C389E">
              <w:rPr>
                <w:b/>
                <w:i/>
              </w:rPr>
              <w:t>, al menos cada mes,</w:t>
            </w:r>
            <w:r w:rsidRPr="006C389E">
              <w:t xml:space="preserve"> las actualizaciones pertinentes en el sitio web del SES.</w:t>
            </w:r>
          </w:p>
        </w:tc>
      </w:tr>
    </w:tbl>
    <w:p w14:paraId="5F1C92F8" w14:textId="77777777" w:rsidR="00CE2382" w:rsidRPr="006C389E" w:rsidRDefault="00CE2382" w:rsidP="006C389E">
      <w:pPr>
        <w:pStyle w:val="AmOrLang"/>
        <w:widowControl/>
      </w:pPr>
      <w:r w:rsidRPr="006C389E">
        <w:t xml:space="preserve">Or. </w:t>
      </w:r>
      <w:r w:rsidRPr="006C389E">
        <w:rPr>
          <w:rStyle w:val="HideTWBExt"/>
        </w:rPr>
        <w:t>&lt;Original&gt;</w:t>
      </w:r>
      <w:r w:rsidRPr="006C389E">
        <w:rPr>
          <w:rStyle w:val="HideTWBInt"/>
        </w:rPr>
        <w:t>{EN}</w:t>
      </w:r>
      <w:r w:rsidRPr="006C389E">
        <w:t>en</w:t>
      </w:r>
      <w:r w:rsidRPr="006C389E">
        <w:rPr>
          <w:rStyle w:val="HideTWBExt"/>
        </w:rPr>
        <w:t>&lt;/Original&gt;</w:t>
      </w:r>
    </w:p>
    <w:p w14:paraId="663F2F59" w14:textId="77777777" w:rsidR="00CE2382" w:rsidRPr="006C389E" w:rsidRDefault="00CE2382" w:rsidP="006C389E">
      <w:pPr>
        <w:widowControl/>
      </w:pPr>
      <w:r w:rsidRPr="006C389E">
        <w:rPr>
          <w:rStyle w:val="HideTWBExt"/>
        </w:rPr>
        <w:t>&lt;/AmendB&gt;</w:t>
      </w:r>
    </w:p>
    <w:p w14:paraId="2402AA18" w14:textId="77777777" w:rsidR="00CE2382" w:rsidRPr="006C389E" w:rsidRDefault="00CE2382" w:rsidP="006C389E">
      <w:pPr>
        <w:pStyle w:val="AmNumberTabs"/>
        <w:widowControl/>
      </w:pPr>
      <w:r w:rsidRPr="006C389E">
        <w:rPr>
          <w:rStyle w:val="HideTWBExt"/>
        </w:rPr>
        <w:t>&lt;AmendB&gt;</w:t>
      </w:r>
      <w:r w:rsidRPr="006C389E">
        <w:t>Enmienda</w:t>
      </w:r>
      <w:r w:rsidRPr="006C389E">
        <w:tab/>
      </w:r>
      <w:r w:rsidRPr="006C389E">
        <w:tab/>
      </w:r>
      <w:r w:rsidRPr="006C389E">
        <w:rPr>
          <w:rStyle w:val="HideTWBExt"/>
        </w:rPr>
        <w:t>&lt;NumAmB&gt;</w:t>
      </w:r>
      <w:r w:rsidRPr="006C389E">
        <w:t>61</w:t>
      </w:r>
      <w:r w:rsidRPr="006C389E">
        <w:rPr>
          <w:rStyle w:val="HideTWBExt"/>
        </w:rPr>
        <w:t>&lt;/NumAmB&gt;</w:t>
      </w:r>
    </w:p>
    <w:p w14:paraId="15440F19" w14:textId="77777777" w:rsidR="00CE2382" w:rsidRPr="006C389E" w:rsidRDefault="00CE2382" w:rsidP="006C389E">
      <w:pPr>
        <w:pStyle w:val="NormalBold"/>
        <w:widowControl/>
      </w:pPr>
      <w:r w:rsidRPr="006C389E">
        <w:rPr>
          <w:rStyle w:val="HideTWBExt"/>
          <w:b w:val="0"/>
        </w:rPr>
        <w:t>&lt;RepeatBlock-By&gt;&lt;Members&gt;</w:t>
      </w:r>
      <w:r w:rsidRPr="006C389E">
        <w:t>Alice Teodorescu Måwe</w:t>
      </w:r>
      <w:r w:rsidRPr="006C389E">
        <w:rPr>
          <w:rStyle w:val="HideTWBExt"/>
          <w:b w:val="0"/>
        </w:rPr>
        <w:t>&lt;/Members&gt;</w:t>
      </w:r>
    </w:p>
    <w:p w14:paraId="6F03E448" w14:textId="77777777" w:rsidR="00CE2382" w:rsidRPr="006C389E" w:rsidRDefault="00CE2382" w:rsidP="006C389E">
      <w:pPr>
        <w:pStyle w:val="NormalBold"/>
        <w:widowControl/>
      </w:pPr>
      <w:r w:rsidRPr="006C389E">
        <w:rPr>
          <w:rStyle w:val="HideTWBExt"/>
          <w:b w:val="0"/>
        </w:rPr>
        <w:t>&lt;/RepeatBlock-By&gt;</w:t>
      </w:r>
    </w:p>
    <w:p w14:paraId="035992D3" w14:textId="77777777" w:rsidR="00CE2382" w:rsidRPr="006C389E" w:rsidRDefault="00CE2382" w:rsidP="006C389E">
      <w:pPr>
        <w:pStyle w:val="NormalBold"/>
        <w:widowControl/>
      </w:pPr>
      <w:r w:rsidRPr="006C389E">
        <w:rPr>
          <w:rStyle w:val="HideTWBExt"/>
        </w:rPr>
        <w:t>&lt;DocAmend&gt;</w:t>
      </w:r>
      <w:r w:rsidRPr="006C389E">
        <w:t>Propuesta de Reglamento</w:t>
      </w:r>
      <w:r w:rsidRPr="006C389E">
        <w:rPr>
          <w:rStyle w:val="HideTWBExt"/>
        </w:rPr>
        <w:t>&lt;/DocAmend&gt;</w:t>
      </w:r>
    </w:p>
    <w:p w14:paraId="1E625516" w14:textId="77777777" w:rsidR="00CE2382" w:rsidRPr="006C389E" w:rsidRDefault="00CE2382" w:rsidP="006C389E">
      <w:pPr>
        <w:pStyle w:val="NormalBold"/>
        <w:widowControl/>
      </w:pPr>
      <w:r w:rsidRPr="006C389E">
        <w:rPr>
          <w:rStyle w:val="HideTWBExt"/>
        </w:rPr>
        <w:t>&lt;Article&gt;</w:t>
      </w:r>
      <w:r w:rsidRPr="006C389E">
        <w:t>Considerando 16</w:t>
      </w:r>
      <w:r w:rsidRPr="006C38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2382" w:rsidRPr="006C389E" w14:paraId="32D75E10" w14:textId="77777777" w:rsidTr="00F10BF8">
        <w:trPr>
          <w:trHeight w:hRule="exact" w:val="240"/>
          <w:jc w:val="center"/>
        </w:trPr>
        <w:tc>
          <w:tcPr>
            <w:tcW w:w="9752" w:type="dxa"/>
            <w:gridSpan w:val="2"/>
            <w:tcBorders>
              <w:top w:val="nil"/>
              <w:left w:val="nil"/>
              <w:bottom w:val="nil"/>
              <w:right w:val="nil"/>
            </w:tcBorders>
          </w:tcPr>
          <w:p w14:paraId="3D66FBD1" w14:textId="77777777" w:rsidR="00CE2382" w:rsidRPr="006C389E" w:rsidRDefault="00CE2382" w:rsidP="006C389E">
            <w:pPr>
              <w:widowControl/>
            </w:pPr>
          </w:p>
        </w:tc>
      </w:tr>
      <w:tr w:rsidR="00CE2382" w:rsidRPr="006C389E" w14:paraId="23F4EA5A" w14:textId="77777777" w:rsidTr="00F10BF8">
        <w:trPr>
          <w:trHeight w:val="240"/>
          <w:jc w:val="center"/>
        </w:trPr>
        <w:tc>
          <w:tcPr>
            <w:tcW w:w="4876" w:type="dxa"/>
            <w:tcBorders>
              <w:top w:val="nil"/>
              <w:left w:val="nil"/>
              <w:bottom w:val="nil"/>
              <w:right w:val="nil"/>
            </w:tcBorders>
          </w:tcPr>
          <w:p w14:paraId="0B405D30" w14:textId="77777777" w:rsidR="00CE2382" w:rsidRPr="006C389E" w:rsidRDefault="00CE2382" w:rsidP="006C389E">
            <w:pPr>
              <w:pStyle w:val="AmColumnHeading"/>
              <w:widowControl/>
            </w:pPr>
            <w:r w:rsidRPr="006C389E">
              <w:t>Texto de la Comisión</w:t>
            </w:r>
          </w:p>
        </w:tc>
        <w:tc>
          <w:tcPr>
            <w:tcW w:w="4876" w:type="dxa"/>
            <w:tcBorders>
              <w:top w:val="nil"/>
              <w:left w:val="nil"/>
              <w:bottom w:val="nil"/>
              <w:right w:val="nil"/>
            </w:tcBorders>
          </w:tcPr>
          <w:p w14:paraId="3F43B7F4" w14:textId="77777777" w:rsidR="00CE2382" w:rsidRPr="006C389E" w:rsidRDefault="00CE2382" w:rsidP="006C389E">
            <w:pPr>
              <w:pStyle w:val="AmColumnHeading"/>
              <w:widowControl/>
            </w:pPr>
            <w:r w:rsidRPr="006C389E">
              <w:t>Enmienda</w:t>
            </w:r>
          </w:p>
        </w:tc>
      </w:tr>
      <w:tr w:rsidR="00CE2382" w:rsidRPr="006C389E" w14:paraId="1BFF2C2F" w14:textId="77777777" w:rsidTr="00F10BF8">
        <w:trPr>
          <w:jc w:val="center"/>
        </w:trPr>
        <w:tc>
          <w:tcPr>
            <w:tcW w:w="4876" w:type="dxa"/>
            <w:tcBorders>
              <w:top w:val="nil"/>
              <w:left w:val="nil"/>
              <w:bottom w:val="nil"/>
              <w:right w:val="nil"/>
            </w:tcBorders>
          </w:tcPr>
          <w:p w14:paraId="05CF48F4" w14:textId="77777777" w:rsidR="00CE2382" w:rsidRPr="006C389E" w:rsidRDefault="00CE2382" w:rsidP="006C389E">
            <w:pPr>
              <w:pStyle w:val="Normal6a"/>
              <w:widowControl/>
            </w:pPr>
            <w:r w:rsidRPr="006C389E">
              <w:t>(16)</w:t>
            </w:r>
            <w:r w:rsidRPr="006C389E">
              <w:tab/>
            </w:r>
            <w:r w:rsidRPr="006C389E">
              <w:rPr>
                <w:b/>
                <w:i/>
              </w:rPr>
              <w:t>El objetivo de sensibilizar a los nacionales de terceros países sobre sus derechos y obligaciones específicos se alcanzaría mejor si los Estados miembros personalizaran la ejecución de la campaña sobre la base de cómo funcionará el SES en las fronteras en las que se utilice de conformidad con el artículo 4 del Reglamento (UE) 2017/2226.</w:t>
            </w:r>
            <w:r w:rsidRPr="006C389E">
              <w:t xml:space="preserve"> Por consiguiente, los materiales informativos elaborados por la Comisión con el apoyo de los Estados miembros en el contexto del artículo 51 del Reglamento (UE) 2017/2226 deben adaptarse para llevar a cabo la campaña de información que acompaña a la entrada en funcionamiento progresiva.</w:t>
            </w:r>
          </w:p>
        </w:tc>
        <w:tc>
          <w:tcPr>
            <w:tcW w:w="4876" w:type="dxa"/>
            <w:tcBorders>
              <w:top w:val="nil"/>
              <w:left w:val="nil"/>
              <w:bottom w:val="nil"/>
              <w:right w:val="nil"/>
            </w:tcBorders>
          </w:tcPr>
          <w:p w14:paraId="7C2E6C56" w14:textId="77777777" w:rsidR="00CE2382" w:rsidRPr="006C389E" w:rsidRDefault="00CE2382" w:rsidP="006C389E">
            <w:pPr>
              <w:pStyle w:val="Normal6a"/>
              <w:widowControl/>
            </w:pPr>
            <w:r w:rsidRPr="006C389E">
              <w:t>(16)</w:t>
            </w:r>
            <w:r w:rsidRPr="006C389E">
              <w:tab/>
              <w:t>Por consiguiente, los materiales informativos elaborados por la Comisión con el apoyo de los Estados miembros en el contexto del artículo 51 del Reglamento (UE) 2017/2226 deben adaptarse para llevar a cabo la campaña de información que acompaña a la entrada en funcionamiento progresiva.</w:t>
            </w:r>
          </w:p>
        </w:tc>
      </w:tr>
    </w:tbl>
    <w:p w14:paraId="274ED42D" w14:textId="77777777" w:rsidR="00CE2382" w:rsidRPr="006C389E" w:rsidRDefault="00CE2382" w:rsidP="006C389E">
      <w:pPr>
        <w:pStyle w:val="AmOrLang"/>
        <w:widowControl/>
      </w:pPr>
      <w:r w:rsidRPr="006C389E">
        <w:t xml:space="preserve">Or. </w:t>
      </w:r>
      <w:r w:rsidRPr="006C389E">
        <w:rPr>
          <w:rStyle w:val="HideTWBExt"/>
        </w:rPr>
        <w:t>&lt;Original&gt;</w:t>
      </w:r>
      <w:r w:rsidRPr="006C389E">
        <w:rPr>
          <w:rStyle w:val="HideTWBInt"/>
        </w:rPr>
        <w:t>{EN}</w:t>
      </w:r>
      <w:r w:rsidRPr="006C389E">
        <w:t>en</w:t>
      </w:r>
      <w:r w:rsidRPr="006C389E">
        <w:rPr>
          <w:rStyle w:val="HideTWBExt"/>
        </w:rPr>
        <w:t>&lt;/Original&gt;</w:t>
      </w:r>
    </w:p>
    <w:p w14:paraId="162E98AB" w14:textId="77777777" w:rsidR="00CE2382" w:rsidRPr="006C389E" w:rsidRDefault="00CE2382" w:rsidP="006C389E">
      <w:pPr>
        <w:widowControl/>
      </w:pPr>
      <w:r w:rsidRPr="006C389E">
        <w:rPr>
          <w:rStyle w:val="HideTWBExt"/>
        </w:rPr>
        <w:t>&lt;/AmendB&gt;</w:t>
      </w:r>
    </w:p>
    <w:p w14:paraId="4015658C" w14:textId="77777777" w:rsidR="00CE2382" w:rsidRPr="006C389E" w:rsidRDefault="00CE2382" w:rsidP="006C389E">
      <w:pPr>
        <w:pStyle w:val="AmNumberTabs"/>
        <w:widowControl/>
      </w:pPr>
      <w:r w:rsidRPr="006C389E">
        <w:rPr>
          <w:rStyle w:val="HideTWBExt"/>
        </w:rPr>
        <w:t>&lt;AmendB&gt;</w:t>
      </w:r>
      <w:r w:rsidRPr="006C389E">
        <w:t>Enmienda</w:t>
      </w:r>
      <w:r w:rsidRPr="006C389E">
        <w:tab/>
      </w:r>
      <w:r w:rsidRPr="006C389E">
        <w:tab/>
      </w:r>
      <w:r w:rsidRPr="006C389E">
        <w:rPr>
          <w:rStyle w:val="HideTWBExt"/>
        </w:rPr>
        <w:t>&lt;NumAmB&gt;</w:t>
      </w:r>
      <w:r w:rsidRPr="006C389E">
        <w:t>62</w:t>
      </w:r>
      <w:r w:rsidRPr="006C389E">
        <w:rPr>
          <w:rStyle w:val="HideTWBExt"/>
        </w:rPr>
        <w:t>&lt;/NumAmB&gt;</w:t>
      </w:r>
    </w:p>
    <w:p w14:paraId="0FE5778A" w14:textId="77777777" w:rsidR="00CE2382" w:rsidRPr="006C389E" w:rsidRDefault="00CE2382" w:rsidP="006C389E">
      <w:pPr>
        <w:pStyle w:val="NormalBold"/>
        <w:widowControl/>
      </w:pPr>
      <w:r w:rsidRPr="006C389E">
        <w:rPr>
          <w:rStyle w:val="HideTWBExt"/>
          <w:b w:val="0"/>
        </w:rPr>
        <w:t>&lt;RepeatBlock-By&gt;&lt;Members&gt;</w:t>
      </w:r>
      <w:r w:rsidRPr="006C389E">
        <w:t>Erik Marquardt</w:t>
      </w:r>
      <w:r w:rsidRPr="006C389E">
        <w:rPr>
          <w:rStyle w:val="HideTWBExt"/>
          <w:b w:val="0"/>
        </w:rPr>
        <w:t>&lt;/Members&gt;</w:t>
      </w:r>
    </w:p>
    <w:p w14:paraId="7127AE24" w14:textId="77777777" w:rsidR="00CE2382" w:rsidRPr="006C389E" w:rsidRDefault="00CE2382" w:rsidP="006C389E">
      <w:pPr>
        <w:pStyle w:val="NormalBold"/>
        <w:widowControl/>
      </w:pPr>
      <w:r w:rsidRPr="006C389E">
        <w:rPr>
          <w:rStyle w:val="HideTWBExt"/>
          <w:b w:val="0"/>
        </w:rPr>
        <w:t>&lt;/RepeatBlock-By&gt;</w:t>
      </w:r>
    </w:p>
    <w:p w14:paraId="1A508016" w14:textId="77777777" w:rsidR="00CE2382" w:rsidRPr="006C389E" w:rsidRDefault="00CE2382" w:rsidP="006C389E">
      <w:pPr>
        <w:pStyle w:val="NormalBold"/>
        <w:widowControl/>
      </w:pPr>
      <w:r w:rsidRPr="006C389E">
        <w:rPr>
          <w:rStyle w:val="HideTWBExt"/>
        </w:rPr>
        <w:t>&lt;DocAmend&gt;</w:t>
      </w:r>
      <w:r w:rsidRPr="006C389E">
        <w:t>Propuesta de Reglamento</w:t>
      </w:r>
      <w:r w:rsidRPr="006C389E">
        <w:rPr>
          <w:rStyle w:val="HideTWBExt"/>
        </w:rPr>
        <w:t>&lt;/DocAmend&gt;</w:t>
      </w:r>
    </w:p>
    <w:p w14:paraId="1D4E79C7" w14:textId="77777777" w:rsidR="00CE2382" w:rsidRPr="006C389E" w:rsidRDefault="00CE2382" w:rsidP="006C389E">
      <w:pPr>
        <w:pStyle w:val="NormalBold"/>
        <w:widowControl/>
      </w:pPr>
      <w:r w:rsidRPr="006C389E">
        <w:rPr>
          <w:rStyle w:val="HideTWBExt"/>
        </w:rPr>
        <w:t>&lt;Article&gt;</w:t>
      </w:r>
      <w:r w:rsidRPr="006C389E">
        <w:t>Considerando 16</w:t>
      </w:r>
      <w:r w:rsidRPr="006C38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2382" w:rsidRPr="006C389E" w14:paraId="0232CA68" w14:textId="77777777" w:rsidTr="00F10BF8">
        <w:trPr>
          <w:trHeight w:hRule="exact" w:val="240"/>
          <w:jc w:val="center"/>
        </w:trPr>
        <w:tc>
          <w:tcPr>
            <w:tcW w:w="9752" w:type="dxa"/>
            <w:gridSpan w:val="2"/>
            <w:tcBorders>
              <w:top w:val="nil"/>
              <w:left w:val="nil"/>
              <w:bottom w:val="nil"/>
              <w:right w:val="nil"/>
            </w:tcBorders>
          </w:tcPr>
          <w:p w14:paraId="66A27A18" w14:textId="77777777" w:rsidR="00CE2382" w:rsidRPr="006C389E" w:rsidRDefault="00CE2382" w:rsidP="006C389E">
            <w:pPr>
              <w:widowControl/>
            </w:pPr>
          </w:p>
        </w:tc>
      </w:tr>
      <w:tr w:rsidR="00CE2382" w:rsidRPr="006C389E" w14:paraId="41D85136" w14:textId="77777777" w:rsidTr="00F10BF8">
        <w:trPr>
          <w:trHeight w:val="240"/>
          <w:jc w:val="center"/>
        </w:trPr>
        <w:tc>
          <w:tcPr>
            <w:tcW w:w="4876" w:type="dxa"/>
            <w:tcBorders>
              <w:top w:val="nil"/>
              <w:left w:val="nil"/>
              <w:bottom w:val="nil"/>
              <w:right w:val="nil"/>
            </w:tcBorders>
          </w:tcPr>
          <w:p w14:paraId="718BA988" w14:textId="77777777" w:rsidR="00CE2382" w:rsidRPr="006C389E" w:rsidRDefault="00CE2382" w:rsidP="006C389E">
            <w:pPr>
              <w:pStyle w:val="AmColumnHeading"/>
              <w:widowControl/>
            </w:pPr>
            <w:r w:rsidRPr="006C389E">
              <w:t>Texto de la Comisión</w:t>
            </w:r>
          </w:p>
        </w:tc>
        <w:tc>
          <w:tcPr>
            <w:tcW w:w="4876" w:type="dxa"/>
            <w:tcBorders>
              <w:top w:val="nil"/>
              <w:left w:val="nil"/>
              <w:bottom w:val="nil"/>
              <w:right w:val="nil"/>
            </w:tcBorders>
          </w:tcPr>
          <w:p w14:paraId="15F3B7A1" w14:textId="77777777" w:rsidR="00CE2382" w:rsidRPr="006C389E" w:rsidRDefault="00CE2382" w:rsidP="006C389E">
            <w:pPr>
              <w:pStyle w:val="AmColumnHeading"/>
              <w:widowControl/>
            </w:pPr>
            <w:r w:rsidRPr="006C389E">
              <w:t>Enmienda</w:t>
            </w:r>
          </w:p>
        </w:tc>
      </w:tr>
      <w:tr w:rsidR="00CE2382" w:rsidRPr="006C389E" w14:paraId="299E2482" w14:textId="77777777" w:rsidTr="00F10BF8">
        <w:trPr>
          <w:jc w:val="center"/>
        </w:trPr>
        <w:tc>
          <w:tcPr>
            <w:tcW w:w="4876" w:type="dxa"/>
            <w:tcBorders>
              <w:top w:val="nil"/>
              <w:left w:val="nil"/>
              <w:bottom w:val="nil"/>
              <w:right w:val="nil"/>
            </w:tcBorders>
          </w:tcPr>
          <w:p w14:paraId="22B06786" w14:textId="77777777" w:rsidR="00CE2382" w:rsidRPr="006C389E" w:rsidRDefault="00CE2382" w:rsidP="006C389E">
            <w:pPr>
              <w:pStyle w:val="Normal6a"/>
              <w:widowControl/>
            </w:pPr>
            <w:r w:rsidRPr="006C389E">
              <w:t>(16)</w:t>
            </w:r>
            <w:r w:rsidRPr="006C389E">
              <w:tab/>
              <w:t>El objetivo de sensibilizar a los nacionales de terceros países sobre sus derechos y obligaciones específicos se alcanzaría mejor si los Estados miembros personalizaran la ejecución de la campaña sobre la base de cómo funcionará el SES en las fronteras en las que se utilice de conformidad con el artículo 4 del Reglamento (UE) 2017/2226. Por consiguiente, los materiales informativos elaborados por la Comisión con el apoyo de los Estados miembros en el contexto del artículo 51 del Reglamento (UE) 2017/2226 deben adaptarse para llevar a cabo la campaña de información que acompaña a la entrada en funcionamiento progresiva.</w:t>
            </w:r>
          </w:p>
        </w:tc>
        <w:tc>
          <w:tcPr>
            <w:tcW w:w="4876" w:type="dxa"/>
            <w:tcBorders>
              <w:top w:val="nil"/>
              <w:left w:val="nil"/>
              <w:bottom w:val="nil"/>
              <w:right w:val="nil"/>
            </w:tcBorders>
          </w:tcPr>
          <w:p w14:paraId="64805087" w14:textId="77777777" w:rsidR="00CE2382" w:rsidRPr="006C389E" w:rsidRDefault="00CE2382" w:rsidP="006C389E">
            <w:pPr>
              <w:pStyle w:val="Normal6a"/>
              <w:widowControl/>
            </w:pPr>
            <w:r w:rsidRPr="006C389E">
              <w:t>(16)</w:t>
            </w:r>
            <w:r w:rsidRPr="006C389E">
              <w:tab/>
              <w:t>El objetivo de sensibilizar a los nacionales de terceros países sobre sus derechos y obligaciones específicos se alcanzaría mejor si los Estados miembros personalizaran la ejecución de la campaña sobre la base de cómo funcionará el SES en las fronteras en las que se utilice de conformidad con el artículo 4 del Reglamento (UE) 2017/2226. Por consiguiente, los materiales informativos elaborados por la Comisión</w:t>
            </w:r>
            <w:r w:rsidRPr="006C389E">
              <w:rPr>
                <w:b/>
                <w:i/>
              </w:rPr>
              <w:t>, en cooperación con las autoridades de control y el Supervisor Europeo de Protección de Datos, y</w:t>
            </w:r>
            <w:r w:rsidRPr="006C389E">
              <w:t xml:space="preserve"> con el apoyo de los Estados miembros en el contexto del artículo 51 del Reglamento (UE) 2017/2226</w:t>
            </w:r>
            <w:r w:rsidRPr="006C389E">
              <w:rPr>
                <w:b/>
                <w:i/>
              </w:rPr>
              <w:t>,</w:t>
            </w:r>
            <w:r w:rsidRPr="006C389E">
              <w:t xml:space="preserve"> deben adaptarse para llevar a cabo la campaña de información que acompaña a la entrada en funcionamiento progresiva.</w:t>
            </w:r>
          </w:p>
        </w:tc>
      </w:tr>
    </w:tbl>
    <w:p w14:paraId="32EB646C" w14:textId="77777777" w:rsidR="00CE2382" w:rsidRPr="0064670B" w:rsidRDefault="00CE2382" w:rsidP="006C389E">
      <w:pPr>
        <w:pStyle w:val="AmOrLang"/>
        <w:widowControl/>
        <w:rPr>
          <w:lang w:val="en-GB"/>
        </w:rPr>
      </w:pPr>
      <w:r w:rsidRPr="0064670B">
        <w:rPr>
          <w:lang w:val="en-GB"/>
        </w:rPr>
        <w:t xml:space="preserve">Or. </w:t>
      </w:r>
      <w:r w:rsidRPr="0064670B">
        <w:rPr>
          <w:rStyle w:val="HideTWBExt"/>
          <w:lang w:val="en-GB"/>
        </w:rPr>
        <w:t>&lt;Original&gt;</w:t>
      </w:r>
      <w:r w:rsidRPr="0064670B">
        <w:rPr>
          <w:rStyle w:val="HideTWBInt"/>
          <w:lang w:val="en-GB"/>
        </w:rPr>
        <w:t>{EN}</w:t>
      </w:r>
      <w:r w:rsidRPr="0064670B">
        <w:rPr>
          <w:lang w:val="en-GB"/>
        </w:rPr>
        <w:t>en</w:t>
      </w:r>
      <w:r w:rsidRPr="0064670B">
        <w:rPr>
          <w:rStyle w:val="HideTWBExt"/>
          <w:lang w:val="en-GB"/>
        </w:rPr>
        <w:t>&lt;/Original&gt;</w:t>
      </w:r>
    </w:p>
    <w:p w14:paraId="0B784ADF" w14:textId="77777777" w:rsidR="00CE2382" w:rsidRPr="0064670B" w:rsidRDefault="00CE2382" w:rsidP="006C389E">
      <w:pPr>
        <w:widowControl/>
        <w:rPr>
          <w:lang w:val="en-GB"/>
        </w:rPr>
      </w:pPr>
      <w:r w:rsidRPr="0064670B">
        <w:rPr>
          <w:rStyle w:val="HideTWBExt"/>
          <w:lang w:val="en-GB"/>
        </w:rPr>
        <w:t>&lt;/AmendB&gt;</w:t>
      </w:r>
    </w:p>
    <w:p w14:paraId="5D75F15A" w14:textId="77777777" w:rsidR="00CE2382" w:rsidRPr="0064670B" w:rsidRDefault="00CE2382" w:rsidP="006C389E">
      <w:pPr>
        <w:pStyle w:val="AmNumberTabs"/>
        <w:widowControl/>
        <w:rPr>
          <w:lang w:val="en-GB"/>
        </w:rPr>
      </w:pPr>
      <w:r w:rsidRPr="0064670B">
        <w:rPr>
          <w:rStyle w:val="HideTWBExt"/>
          <w:lang w:val="en-GB"/>
        </w:rPr>
        <w:t>&lt;AmendB&gt;</w:t>
      </w:r>
      <w:r w:rsidRPr="0064670B">
        <w:rPr>
          <w:lang w:val="en-GB"/>
        </w:rPr>
        <w:t>Enmienda</w:t>
      </w:r>
      <w:r w:rsidRPr="0064670B">
        <w:rPr>
          <w:lang w:val="en-GB"/>
        </w:rPr>
        <w:tab/>
      </w:r>
      <w:r w:rsidRPr="0064670B">
        <w:rPr>
          <w:lang w:val="en-GB"/>
        </w:rPr>
        <w:tab/>
      </w:r>
      <w:r w:rsidRPr="0064670B">
        <w:rPr>
          <w:rStyle w:val="HideTWBExt"/>
          <w:lang w:val="en-GB"/>
        </w:rPr>
        <w:t>&lt;NumAmB&gt;</w:t>
      </w:r>
      <w:r w:rsidRPr="0064670B">
        <w:rPr>
          <w:lang w:val="en-GB"/>
        </w:rPr>
        <w:t>63</w:t>
      </w:r>
      <w:r w:rsidRPr="0064670B">
        <w:rPr>
          <w:rStyle w:val="HideTWBExt"/>
          <w:lang w:val="en-GB"/>
        </w:rPr>
        <w:t>&lt;/NumAmB&gt;</w:t>
      </w:r>
    </w:p>
    <w:p w14:paraId="10B900AF" w14:textId="77777777" w:rsidR="00CE2382" w:rsidRPr="0064670B" w:rsidRDefault="00CE2382" w:rsidP="006C389E">
      <w:pPr>
        <w:pStyle w:val="NormalBold"/>
        <w:widowControl/>
        <w:rPr>
          <w:lang w:val="en-GB"/>
        </w:rPr>
      </w:pPr>
      <w:r w:rsidRPr="0064670B">
        <w:rPr>
          <w:rStyle w:val="HideTWBExt"/>
          <w:b w:val="0"/>
          <w:lang w:val="en-GB"/>
        </w:rPr>
        <w:t>&lt;RepeatBlock-By&gt;&lt;Members&gt;</w:t>
      </w:r>
      <w:r w:rsidRPr="0064670B">
        <w:rPr>
          <w:lang w:val="en-GB"/>
        </w:rPr>
        <w:t>Francisco Assis</w:t>
      </w:r>
      <w:r w:rsidRPr="0064670B">
        <w:rPr>
          <w:rStyle w:val="HideTWBExt"/>
          <w:b w:val="0"/>
          <w:lang w:val="en-GB"/>
        </w:rPr>
        <w:t>&lt;/Members&gt;</w:t>
      </w:r>
    </w:p>
    <w:p w14:paraId="245BFE23" w14:textId="77777777" w:rsidR="00CE2382" w:rsidRPr="006C389E" w:rsidRDefault="00CE2382" w:rsidP="006C389E">
      <w:pPr>
        <w:widowControl/>
      </w:pPr>
      <w:r w:rsidRPr="006C389E">
        <w:rPr>
          <w:rStyle w:val="HideTWBExt"/>
        </w:rPr>
        <w:t>&lt;AuNomDe&gt;</w:t>
      </w:r>
      <w:r w:rsidRPr="006C389E">
        <w:rPr>
          <w:rStyle w:val="HideTWBInt"/>
        </w:rPr>
        <w:t>{S&amp;D}</w:t>
      </w:r>
      <w:r w:rsidRPr="006C389E">
        <w:t>en nombre del Grupo S&amp;D</w:t>
      </w:r>
      <w:r w:rsidRPr="006C389E">
        <w:rPr>
          <w:rStyle w:val="HideTWBExt"/>
        </w:rPr>
        <w:t>&lt;/AuNomDe&gt;</w:t>
      </w:r>
    </w:p>
    <w:p w14:paraId="78313FE8" w14:textId="77777777" w:rsidR="00CE2382" w:rsidRPr="006C389E" w:rsidRDefault="00CE2382" w:rsidP="006C389E">
      <w:pPr>
        <w:pStyle w:val="NormalBold"/>
        <w:widowControl/>
      </w:pPr>
      <w:r w:rsidRPr="006C389E">
        <w:rPr>
          <w:rStyle w:val="HideTWBExt"/>
          <w:b w:val="0"/>
        </w:rPr>
        <w:t>&lt;/RepeatBlock-By&gt;</w:t>
      </w:r>
    </w:p>
    <w:p w14:paraId="146D9428" w14:textId="77777777" w:rsidR="00CE2382" w:rsidRPr="006C389E" w:rsidRDefault="00CE2382" w:rsidP="006C389E">
      <w:pPr>
        <w:pStyle w:val="NormalBold"/>
        <w:widowControl/>
      </w:pPr>
      <w:r w:rsidRPr="006C389E">
        <w:rPr>
          <w:rStyle w:val="HideTWBExt"/>
        </w:rPr>
        <w:t>&lt;DocAmend&gt;</w:t>
      </w:r>
      <w:r w:rsidRPr="006C389E">
        <w:t>Propuesta de Reglamento</w:t>
      </w:r>
      <w:r w:rsidRPr="006C389E">
        <w:rPr>
          <w:rStyle w:val="HideTWBExt"/>
        </w:rPr>
        <w:t>&lt;/DocAmend&gt;</w:t>
      </w:r>
    </w:p>
    <w:p w14:paraId="4AD97329" w14:textId="77777777" w:rsidR="00CE2382" w:rsidRPr="006C389E" w:rsidRDefault="00CE2382" w:rsidP="006C389E">
      <w:pPr>
        <w:pStyle w:val="NormalBold"/>
        <w:widowControl/>
      </w:pPr>
      <w:r w:rsidRPr="006C389E">
        <w:rPr>
          <w:rStyle w:val="HideTWBExt"/>
        </w:rPr>
        <w:t>&lt;Article&gt;</w:t>
      </w:r>
      <w:r w:rsidRPr="006C389E">
        <w:t>Considerando 16</w:t>
      </w:r>
      <w:r w:rsidRPr="006C38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2382" w:rsidRPr="006C389E" w14:paraId="5DBBF699" w14:textId="77777777" w:rsidTr="00F10BF8">
        <w:trPr>
          <w:trHeight w:hRule="exact" w:val="240"/>
          <w:jc w:val="center"/>
        </w:trPr>
        <w:tc>
          <w:tcPr>
            <w:tcW w:w="9752" w:type="dxa"/>
            <w:gridSpan w:val="2"/>
            <w:tcBorders>
              <w:top w:val="nil"/>
              <w:left w:val="nil"/>
              <w:bottom w:val="nil"/>
              <w:right w:val="nil"/>
            </w:tcBorders>
          </w:tcPr>
          <w:p w14:paraId="1323C151" w14:textId="77777777" w:rsidR="00CE2382" w:rsidRPr="006C389E" w:rsidRDefault="00CE2382" w:rsidP="006C389E">
            <w:pPr>
              <w:widowControl/>
            </w:pPr>
          </w:p>
        </w:tc>
      </w:tr>
      <w:tr w:rsidR="00CE2382" w:rsidRPr="006C389E" w14:paraId="5385BE69" w14:textId="77777777" w:rsidTr="00F10BF8">
        <w:trPr>
          <w:trHeight w:val="240"/>
          <w:jc w:val="center"/>
        </w:trPr>
        <w:tc>
          <w:tcPr>
            <w:tcW w:w="4876" w:type="dxa"/>
            <w:tcBorders>
              <w:top w:val="nil"/>
              <w:left w:val="nil"/>
              <w:bottom w:val="nil"/>
              <w:right w:val="nil"/>
            </w:tcBorders>
          </w:tcPr>
          <w:p w14:paraId="0EF031F0" w14:textId="77777777" w:rsidR="00CE2382" w:rsidRPr="006C389E" w:rsidRDefault="00CE2382" w:rsidP="006C389E">
            <w:pPr>
              <w:pStyle w:val="AmColumnHeading"/>
              <w:widowControl/>
            </w:pPr>
            <w:r w:rsidRPr="006C389E">
              <w:t>Texto de la Comisión</w:t>
            </w:r>
          </w:p>
        </w:tc>
        <w:tc>
          <w:tcPr>
            <w:tcW w:w="4876" w:type="dxa"/>
            <w:tcBorders>
              <w:top w:val="nil"/>
              <w:left w:val="nil"/>
              <w:bottom w:val="nil"/>
              <w:right w:val="nil"/>
            </w:tcBorders>
          </w:tcPr>
          <w:p w14:paraId="2FB87C4F" w14:textId="77777777" w:rsidR="00CE2382" w:rsidRPr="006C389E" w:rsidRDefault="00CE2382" w:rsidP="006C389E">
            <w:pPr>
              <w:pStyle w:val="AmColumnHeading"/>
              <w:widowControl/>
            </w:pPr>
            <w:r w:rsidRPr="006C389E">
              <w:t>Enmienda</w:t>
            </w:r>
          </w:p>
        </w:tc>
      </w:tr>
      <w:tr w:rsidR="00CE2382" w:rsidRPr="006C389E" w14:paraId="23478F5E" w14:textId="77777777" w:rsidTr="00F10BF8">
        <w:trPr>
          <w:jc w:val="center"/>
        </w:trPr>
        <w:tc>
          <w:tcPr>
            <w:tcW w:w="4876" w:type="dxa"/>
            <w:tcBorders>
              <w:top w:val="nil"/>
              <w:left w:val="nil"/>
              <w:bottom w:val="nil"/>
              <w:right w:val="nil"/>
            </w:tcBorders>
          </w:tcPr>
          <w:p w14:paraId="4CE6A892" w14:textId="77777777" w:rsidR="00CE2382" w:rsidRPr="006C389E" w:rsidRDefault="00CE2382" w:rsidP="006C389E">
            <w:pPr>
              <w:pStyle w:val="Normal6a"/>
              <w:widowControl/>
            </w:pPr>
            <w:r w:rsidRPr="006C389E">
              <w:t>(16)</w:t>
            </w:r>
            <w:r w:rsidRPr="006C389E">
              <w:tab/>
              <w:t xml:space="preserve">El objetivo de sensibilizar a los nacionales de terceros países sobre sus derechos y obligaciones específicos se alcanzaría mejor si los Estados miembros personalizaran la ejecución de la campaña sobre la base de cómo funcionará el SES en las fronteras en las que se utilice de conformidad con el artículo 4 del Reglamento (UE) 2017/2226. Por consiguiente, </w:t>
            </w:r>
            <w:r w:rsidRPr="006C389E">
              <w:rPr>
                <w:b/>
                <w:i/>
              </w:rPr>
              <w:t>los</w:t>
            </w:r>
            <w:r w:rsidRPr="006C389E">
              <w:t xml:space="preserve"> materiales informativos elaborados </w:t>
            </w:r>
            <w:r w:rsidRPr="006C389E">
              <w:rPr>
                <w:b/>
                <w:i/>
              </w:rPr>
              <w:t>por la Comisión</w:t>
            </w:r>
            <w:r w:rsidRPr="006C389E">
              <w:t xml:space="preserve"> con el apoyo de los Estados miembros en el contexto del artículo 51 del Reglamento (UE) 2017/2226 </w:t>
            </w:r>
            <w:r w:rsidRPr="006C389E">
              <w:rPr>
                <w:b/>
                <w:i/>
              </w:rPr>
              <w:t>deben adaptarse para llevar a cabo la</w:t>
            </w:r>
            <w:r w:rsidRPr="006C389E">
              <w:t xml:space="preserve"> campaña de información </w:t>
            </w:r>
            <w:r w:rsidRPr="006C389E">
              <w:rPr>
                <w:b/>
                <w:i/>
              </w:rPr>
              <w:t>que acompaña</w:t>
            </w:r>
            <w:r w:rsidRPr="006C389E">
              <w:t xml:space="preserve"> a la entrada en funcionamiento progresiva.</w:t>
            </w:r>
          </w:p>
        </w:tc>
        <w:tc>
          <w:tcPr>
            <w:tcW w:w="4876" w:type="dxa"/>
            <w:tcBorders>
              <w:top w:val="nil"/>
              <w:left w:val="nil"/>
              <w:bottom w:val="nil"/>
              <w:right w:val="nil"/>
            </w:tcBorders>
          </w:tcPr>
          <w:p w14:paraId="47DDCE7E" w14:textId="77777777" w:rsidR="00CE2382" w:rsidRPr="006C389E" w:rsidRDefault="00CE2382" w:rsidP="006C389E">
            <w:pPr>
              <w:pStyle w:val="Normal6a"/>
              <w:widowControl/>
            </w:pPr>
            <w:r w:rsidRPr="006C389E">
              <w:t>(16)</w:t>
            </w:r>
            <w:r w:rsidRPr="006C389E">
              <w:tab/>
              <w:t xml:space="preserve">El objetivo de sensibilizar a los nacionales de terceros países sobre sus derechos y obligaciones específicos se alcanzaría mejor si los Estados miembros personalizaran la ejecución de la campaña sobre la base de cómo funcionará el SES en las fronteras en las que se utilice de conformidad con el artículo 4 del Reglamento (UE) 2017/2226. Por consiguiente, </w:t>
            </w:r>
            <w:r w:rsidRPr="006C389E">
              <w:rPr>
                <w:b/>
                <w:i/>
              </w:rPr>
              <w:t>la Comisión debe adaptar sus</w:t>
            </w:r>
            <w:r w:rsidRPr="006C389E">
              <w:t xml:space="preserve"> materiales informativos elaborados con el apoyo de los Estados miembros en el contexto del artículo 51 del Reglamento (UE) 2017/2226</w:t>
            </w:r>
            <w:r w:rsidRPr="006C389E">
              <w:rPr>
                <w:b/>
                <w:i/>
              </w:rPr>
              <w:t>, con el fin de garantizar que una</w:t>
            </w:r>
            <w:r w:rsidRPr="006C389E">
              <w:t xml:space="preserve"> campaña de información </w:t>
            </w:r>
            <w:r w:rsidRPr="006C389E">
              <w:rPr>
                <w:b/>
                <w:i/>
              </w:rPr>
              <w:t>precisa acompañe</w:t>
            </w:r>
            <w:r w:rsidRPr="006C389E">
              <w:t xml:space="preserve"> a la entrada en funcionamiento progresiva.</w:t>
            </w:r>
          </w:p>
        </w:tc>
      </w:tr>
    </w:tbl>
    <w:p w14:paraId="0B53C997" w14:textId="77777777" w:rsidR="00CE2382" w:rsidRPr="006C389E" w:rsidRDefault="00CE2382" w:rsidP="006C389E">
      <w:pPr>
        <w:pStyle w:val="AmOrLang"/>
        <w:widowControl/>
      </w:pPr>
      <w:r w:rsidRPr="006C389E">
        <w:t xml:space="preserve">Or. </w:t>
      </w:r>
      <w:r w:rsidRPr="006C389E">
        <w:rPr>
          <w:rStyle w:val="HideTWBExt"/>
        </w:rPr>
        <w:t>&lt;Original&gt;</w:t>
      </w:r>
      <w:r w:rsidRPr="006C389E">
        <w:rPr>
          <w:rStyle w:val="HideTWBInt"/>
        </w:rPr>
        <w:t>{EN}</w:t>
      </w:r>
      <w:r w:rsidRPr="006C389E">
        <w:t>en</w:t>
      </w:r>
      <w:r w:rsidRPr="006C389E">
        <w:rPr>
          <w:rStyle w:val="HideTWBExt"/>
        </w:rPr>
        <w:t>&lt;/Original&gt;</w:t>
      </w:r>
    </w:p>
    <w:p w14:paraId="2869616D" w14:textId="77777777" w:rsidR="00CE2382" w:rsidRPr="006C389E" w:rsidRDefault="00CE2382" w:rsidP="006C389E">
      <w:pPr>
        <w:widowControl/>
      </w:pPr>
      <w:r w:rsidRPr="006C389E">
        <w:rPr>
          <w:rStyle w:val="HideTWBExt"/>
        </w:rPr>
        <w:t>&lt;/AmendB&gt;</w:t>
      </w:r>
    </w:p>
    <w:p w14:paraId="6D1E95C6" w14:textId="77777777" w:rsidR="00CE2382" w:rsidRPr="006C389E" w:rsidRDefault="00CE2382" w:rsidP="006C389E">
      <w:pPr>
        <w:pStyle w:val="AmNumberTabs"/>
        <w:widowControl/>
      </w:pPr>
      <w:r w:rsidRPr="006C389E">
        <w:rPr>
          <w:rStyle w:val="HideTWBExt"/>
        </w:rPr>
        <w:t>&lt;AmendB&gt;</w:t>
      </w:r>
      <w:r w:rsidRPr="006C389E">
        <w:t>Enmienda</w:t>
      </w:r>
      <w:r w:rsidRPr="006C389E">
        <w:tab/>
      </w:r>
      <w:r w:rsidRPr="006C389E">
        <w:tab/>
      </w:r>
      <w:r w:rsidRPr="006C389E">
        <w:rPr>
          <w:rStyle w:val="HideTWBExt"/>
        </w:rPr>
        <w:t>&lt;NumAmB&gt;</w:t>
      </w:r>
      <w:r w:rsidRPr="006C389E">
        <w:t>64</w:t>
      </w:r>
      <w:r w:rsidRPr="006C389E">
        <w:rPr>
          <w:rStyle w:val="HideTWBExt"/>
        </w:rPr>
        <w:t>&lt;/NumAmB&gt;</w:t>
      </w:r>
    </w:p>
    <w:p w14:paraId="4964B1A2" w14:textId="77777777" w:rsidR="00CE2382" w:rsidRPr="006C389E" w:rsidRDefault="00CE2382" w:rsidP="006C389E">
      <w:pPr>
        <w:pStyle w:val="NormalBold"/>
        <w:widowControl/>
      </w:pPr>
      <w:r w:rsidRPr="006C389E">
        <w:rPr>
          <w:rStyle w:val="HideTWBExt"/>
          <w:b w:val="0"/>
        </w:rPr>
        <w:t>&lt;RepeatBlock-By&gt;&lt;Members&gt;</w:t>
      </w:r>
      <w:r w:rsidRPr="006C389E">
        <w:t>Alice Teodorescu Måwe</w:t>
      </w:r>
      <w:r w:rsidRPr="006C389E">
        <w:rPr>
          <w:rStyle w:val="HideTWBExt"/>
          <w:b w:val="0"/>
        </w:rPr>
        <w:t>&lt;/Members&gt;</w:t>
      </w:r>
    </w:p>
    <w:p w14:paraId="36FF727D" w14:textId="77777777" w:rsidR="00CE2382" w:rsidRPr="006C389E" w:rsidRDefault="00CE2382" w:rsidP="006C389E">
      <w:pPr>
        <w:pStyle w:val="NormalBold"/>
        <w:widowControl/>
      </w:pPr>
      <w:r w:rsidRPr="006C389E">
        <w:rPr>
          <w:rStyle w:val="HideTWBExt"/>
          <w:b w:val="0"/>
        </w:rPr>
        <w:t>&lt;/RepeatBlock-By&gt;</w:t>
      </w:r>
    </w:p>
    <w:p w14:paraId="00D7E8B3" w14:textId="77777777" w:rsidR="00CE2382" w:rsidRPr="006C389E" w:rsidRDefault="00CE2382" w:rsidP="006C389E">
      <w:pPr>
        <w:pStyle w:val="NormalBold"/>
        <w:widowControl/>
      </w:pPr>
      <w:r w:rsidRPr="006C389E">
        <w:rPr>
          <w:rStyle w:val="HideTWBExt"/>
        </w:rPr>
        <w:t>&lt;DocAmend&gt;</w:t>
      </w:r>
      <w:r w:rsidRPr="006C389E">
        <w:t>Propuesta de Reglamento</w:t>
      </w:r>
      <w:r w:rsidRPr="006C389E">
        <w:rPr>
          <w:rStyle w:val="HideTWBExt"/>
        </w:rPr>
        <w:t>&lt;/DocAmend&gt;</w:t>
      </w:r>
    </w:p>
    <w:p w14:paraId="7606D2D9" w14:textId="77777777" w:rsidR="00CE2382" w:rsidRPr="006C389E" w:rsidRDefault="00CE2382" w:rsidP="006C389E">
      <w:pPr>
        <w:pStyle w:val="NormalBold"/>
        <w:widowControl/>
      </w:pPr>
      <w:r w:rsidRPr="006C389E">
        <w:rPr>
          <w:rStyle w:val="HideTWBExt"/>
        </w:rPr>
        <w:t>&lt;Article&gt;</w:t>
      </w:r>
      <w:r w:rsidRPr="006C389E">
        <w:t>Considerando 17</w:t>
      </w:r>
      <w:r w:rsidRPr="006C38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2382" w:rsidRPr="006C389E" w14:paraId="1AD4F65C" w14:textId="77777777" w:rsidTr="00F10BF8">
        <w:trPr>
          <w:trHeight w:hRule="exact" w:val="240"/>
          <w:jc w:val="center"/>
        </w:trPr>
        <w:tc>
          <w:tcPr>
            <w:tcW w:w="9752" w:type="dxa"/>
            <w:gridSpan w:val="2"/>
            <w:tcBorders>
              <w:top w:val="nil"/>
              <w:left w:val="nil"/>
              <w:bottom w:val="nil"/>
              <w:right w:val="nil"/>
            </w:tcBorders>
          </w:tcPr>
          <w:p w14:paraId="7ED3B508" w14:textId="77777777" w:rsidR="00CE2382" w:rsidRPr="006C389E" w:rsidRDefault="00CE2382" w:rsidP="006C389E">
            <w:pPr>
              <w:widowControl/>
            </w:pPr>
          </w:p>
        </w:tc>
      </w:tr>
      <w:tr w:rsidR="00CE2382" w:rsidRPr="006C389E" w14:paraId="0F57B020" w14:textId="77777777" w:rsidTr="00F10BF8">
        <w:trPr>
          <w:trHeight w:val="240"/>
          <w:jc w:val="center"/>
        </w:trPr>
        <w:tc>
          <w:tcPr>
            <w:tcW w:w="4876" w:type="dxa"/>
            <w:tcBorders>
              <w:top w:val="nil"/>
              <w:left w:val="nil"/>
              <w:bottom w:val="nil"/>
              <w:right w:val="nil"/>
            </w:tcBorders>
          </w:tcPr>
          <w:p w14:paraId="76FBE409" w14:textId="77777777" w:rsidR="00CE2382" w:rsidRPr="006C389E" w:rsidRDefault="00CE2382" w:rsidP="006C389E">
            <w:pPr>
              <w:pStyle w:val="AmColumnHeading"/>
              <w:widowControl/>
            </w:pPr>
            <w:r w:rsidRPr="006C389E">
              <w:t>Texto de la Comisión</w:t>
            </w:r>
          </w:p>
        </w:tc>
        <w:tc>
          <w:tcPr>
            <w:tcW w:w="4876" w:type="dxa"/>
            <w:tcBorders>
              <w:top w:val="nil"/>
              <w:left w:val="nil"/>
              <w:bottom w:val="nil"/>
              <w:right w:val="nil"/>
            </w:tcBorders>
          </w:tcPr>
          <w:p w14:paraId="38682B73" w14:textId="77777777" w:rsidR="00CE2382" w:rsidRPr="006C389E" w:rsidRDefault="00CE2382" w:rsidP="006C389E">
            <w:pPr>
              <w:pStyle w:val="AmColumnHeading"/>
              <w:widowControl/>
            </w:pPr>
            <w:r w:rsidRPr="006C389E">
              <w:t>Enmienda</w:t>
            </w:r>
          </w:p>
        </w:tc>
      </w:tr>
      <w:tr w:rsidR="00CE2382" w:rsidRPr="006C389E" w14:paraId="28566686" w14:textId="77777777" w:rsidTr="00F10BF8">
        <w:trPr>
          <w:jc w:val="center"/>
        </w:trPr>
        <w:tc>
          <w:tcPr>
            <w:tcW w:w="4876" w:type="dxa"/>
            <w:tcBorders>
              <w:top w:val="nil"/>
              <w:left w:val="nil"/>
              <w:bottom w:val="nil"/>
              <w:right w:val="nil"/>
            </w:tcBorders>
          </w:tcPr>
          <w:p w14:paraId="320C6AD5" w14:textId="77777777" w:rsidR="00CE2382" w:rsidRPr="006C389E" w:rsidRDefault="00CE2382" w:rsidP="006C389E">
            <w:pPr>
              <w:pStyle w:val="Normal6a"/>
              <w:widowControl/>
            </w:pPr>
            <w:r w:rsidRPr="006C389E">
              <w:t>(17)</w:t>
            </w:r>
            <w:r w:rsidRPr="006C389E">
              <w:tab/>
              <w:t>Durante la entrada en funcionamiento progresiva del SES, el servicio web no permitirá a los nacionales de terceros países verificar electrónicamente la duración exacta de su estancia autorizada.</w:t>
            </w:r>
          </w:p>
        </w:tc>
        <w:tc>
          <w:tcPr>
            <w:tcW w:w="4876" w:type="dxa"/>
            <w:tcBorders>
              <w:top w:val="nil"/>
              <w:left w:val="nil"/>
              <w:bottom w:val="nil"/>
              <w:right w:val="nil"/>
            </w:tcBorders>
          </w:tcPr>
          <w:p w14:paraId="216B317E" w14:textId="77777777" w:rsidR="00CE2382" w:rsidRPr="006C389E" w:rsidRDefault="00CE2382" w:rsidP="006C389E">
            <w:pPr>
              <w:pStyle w:val="Normal6a"/>
              <w:widowControl/>
            </w:pPr>
            <w:r w:rsidRPr="006C389E">
              <w:t>(17)</w:t>
            </w:r>
            <w:r w:rsidRPr="006C389E">
              <w:tab/>
              <w:t xml:space="preserve">Durante la entrada en funcionamiento progresiva del SES, el servicio web no permitirá a los nacionales de terceros países verificar electrónicamente la duración exacta de su estancia autorizada. </w:t>
            </w:r>
            <w:r w:rsidRPr="006C389E">
              <w:rPr>
                <w:b/>
                <w:i/>
              </w:rPr>
              <w:t>No obstante, los Estados miembros, en cooperación con la Comisión y eu-LISA, deben poder desplegar versiones temporales o preoperativas del servicio web con funcionalidades limitadas, con fines de ensayo, demostración y validación temprana de las capacidades del SES.</w:t>
            </w:r>
          </w:p>
        </w:tc>
      </w:tr>
    </w:tbl>
    <w:p w14:paraId="15A7DB8E" w14:textId="77777777" w:rsidR="00CE2382" w:rsidRPr="0064670B" w:rsidRDefault="00CE2382" w:rsidP="006C389E">
      <w:pPr>
        <w:pStyle w:val="AmOrLang"/>
        <w:widowControl/>
        <w:rPr>
          <w:lang w:val="en-GB"/>
        </w:rPr>
      </w:pPr>
      <w:r w:rsidRPr="0064670B">
        <w:rPr>
          <w:lang w:val="en-GB"/>
        </w:rPr>
        <w:t xml:space="preserve">Or. </w:t>
      </w:r>
      <w:r w:rsidRPr="0064670B">
        <w:rPr>
          <w:rStyle w:val="HideTWBExt"/>
          <w:lang w:val="en-GB"/>
        </w:rPr>
        <w:t>&lt;Original&gt;</w:t>
      </w:r>
      <w:r w:rsidRPr="0064670B">
        <w:rPr>
          <w:rStyle w:val="HideTWBInt"/>
          <w:lang w:val="en-GB"/>
        </w:rPr>
        <w:t>{EN}</w:t>
      </w:r>
      <w:r w:rsidRPr="0064670B">
        <w:rPr>
          <w:lang w:val="en-GB"/>
        </w:rPr>
        <w:t>en</w:t>
      </w:r>
      <w:r w:rsidRPr="0064670B">
        <w:rPr>
          <w:rStyle w:val="HideTWBExt"/>
          <w:lang w:val="en-GB"/>
        </w:rPr>
        <w:t>&lt;/Original&gt;</w:t>
      </w:r>
    </w:p>
    <w:p w14:paraId="639E84E4" w14:textId="77777777" w:rsidR="00CE2382" w:rsidRPr="0064670B" w:rsidRDefault="00CE2382" w:rsidP="006C389E">
      <w:pPr>
        <w:widowControl/>
        <w:rPr>
          <w:lang w:val="en-GB"/>
        </w:rPr>
      </w:pPr>
      <w:r w:rsidRPr="0064670B">
        <w:rPr>
          <w:rStyle w:val="HideTWBExt"/>
          <w:lang w:val="en-GB"/>
        </w:rPr>
        <w:t>&lt;/AmendB&gt;</w:t>
      </w:r>
    </w:p>
    <w:p w14:paraId="6BB8B19D" w14:textId="77777777" w:rsidR="00CE2382" w:rsidRPr="0064670B" w:rsidRDefault="00CE2382" w:rsidP="006C389E">
      <w:pPr>
        <w:pStyle w:val="AmNumberTabs"/>
        <w:widowControl/>
        <w:rPr>
          <w:lang w:val="en-GB"/>
        </w:rPr>
      </w:pPr>
      <w:r w:rsidRPr="0064670B">
        <w:rPr>
          <w:rStyle w:val="HideTWBExt"/>
          <w:lang w:val="en-GB"/>
        </w:rPr>
        <w:t>&lt;AmendB&gt;</w:t>
      </w:r>
      <w:r w:rsidRPr="0064670B">
        <w:rPr>
          <w:lang w:val="en-GB"/>
        </w:rPr>
        <w:t>Enmienda</w:t>
      </w:r>
      <w:r w:rsidRPr="0064670B">
        <w:rPr>
          <w:lang w:val="en-GB"/>
        </w:rPr>
        <w:tab/>
      </w:r>
      <w:r w:rsidRPr="0064670B">
        <w:rPr>
          <w:lang w:val="en-GB"/>
        </w:rPr>
        <w:tab/>
      </w:r>
      <w:r w:rsidRPr="0064670B">
        <w:rPr>
          <w:rStyle w:val="HideTWBExt"/>
          <w:lang w:val="en-GB"/>
        </w:rPr>
        <w:t>&lt;NumAmB&gt;</w:t>
      </w:r>
      <w:r w:rsidRPr="0064670B">
        <w:rPr>
          <w:lang w:val="en-GB"/>
        </w:rPr>
        <w:t>65</w:t>
      </w:r>
      <w:r w:rsidRPr="0064670B">
        <w:rPr>
          <w:rStyle w:val="HideTWBExt"/>
          <w:lang w:val="en-GB"/>
        </w:rPr>
        <w:t>&lt;/NumAmB&gt;</w:t>
      </w:r>
    </w:p>
    <w:p w14:paraId="2782C76D" w14:textId="77777777" w:rsidR="00CE2382" w:rsidRPr="0064670B" w:rsidRDefault="00CE2382" w:rsidP="006C389E">
      <w:pPr>
        <w:pStyle w:val="NormalBold"/>
        <w:widowControl/>
        <w:rPr>
          <w:lang w:val="en-GB"/>
        </w:rPr>
      </w:pPr>
      <w:r w:rsidRPr="0064670B">
        <w:rPr>
          <w:rStyle w:val="HideTWBExt"/>
          <w:b w:val="0"/>
          <w:lang w:val="en-GB"/>
        </w:rPr>
        <w:t>&lt;RepeatBlock-By&gt;&lt;Members&gt;</w:t>
      </w:r>
      <w:r w:rsidRPr="0064670B">
        <w:rPr>
          <w:lang w:val="en-GB"/>
        </w:rPr>
        <w:t>Francisco Assis</w:t>
      </w:r>
      <w:r w:rsidRPr="0064670B">
        <w:rPr>
          <w:rStyle w:val="HideTWBExt"/>
          <w:b w:val="0"/>
          <w:lang w:val="en-GB"/>
        </w:rPr>
        <w:t>&lt;/Members&gt;</w:t>
      </w:r>
    </w:p>
    <w:p w14:paraId="5F296FF2" w14:textId="77777777" w:rsidR="00CE2382" w:rsidRPr="006C389E" w:rsidRDefault="00CE2382" w:rsidP="006C389E">
      <w:pPr>
        <w:widowControl/>
      </w:pPr>
      <w:r w:rsidRPr="006C389E">
        <w:rPr>
          <w:rStyle w:val="HideTWBExt"/>
        </w:rPr>
        <w:t>&lt;AuNomDe&gt;</w:t>
      </w:r>
      <w:r w:rsidRPr="006C389E">
        <w:rPr>
          <w:rStyle w:val="HideTWBInt"/>
        </w:rPr>
        <w:t>{S&amp;D}</w:t>
      </w:r>
      <w:r w:rsidRPr="006C389E">
        <w:t>en nombre del Grupo S&amp;D</w:t>
      </w:r>
      <w:r w:rsidRPr="006C389E">
        <w:rPr>
          <w:rStyle w:val="HideTWBExt"/>
        </w:rPr>
        <w:t>&lt;/AuNomDe&gt;</w:t>
      </w:r>
    </w:p>
    <w:p w14:paraId="53B87E77" w14:textId="77777777" w:rsidR="00CE2382" w:rsidRPr="006C389E" w:rsidRDefault="00CE2382" w:rsidP="006C389E">
      <w:pPr>
        <w:pStyle w:val="NormalBold"/>
        <w:widowControl/>
      </w:pPr>
      <w:r w:rsidRPr="006C389E">
        <w:rPr>
          <w:rStyle w:val="HideTWBExt"/>
          <w:b w:val="0"/>
        </w:rPr>
        <w:t>&lt;/RepeatBlock-By&gt;</w:t>
      </w:r>
    </w:p>
    <w:p w14:paraId="67D8761E" w14:textId="77777777" w:rsidR="00CE2382" w:rsidRPr="006C389E" w:rsidRDefault="00CE2382" w:rsidP="006C389E">
      <w:pPr>
        <w:pStyle w:val="NormalBold"/>
        <w:widowControl/>
      </w:pPr>
      <w:r w:rsidRPr="006C389E">
        <w:rPr>
          <w:rStyle w:val="HideTWBExt"/>
        </w:rPr>
        <w:t>&lt;DocAmend&gt;</w:t>
      </w:r>
      <w:r w:rsidRPr="006C389E">
        <w:t>Propuesta de Reglamento</w:t>
      </w:r>
      <w:r w:rsidRPr="006C389E">
        <w:rPr>
          <w:rStyle w:val="HideTWBExt"/>
        </w:rPr>
        <w:t>&lt;/DocAmend&gt;</w:t>
      </w:r>
    </w:p>
    <w:p w14:paraId="76384366" w14:textId="77777777" w:rsidR="00CE2382" w:rsidRPr="006C389E" w:rsidRDefault="00CE2382" w:rsidP="006C389E">
      <w:pPr>
        <w:pStyle w:val="NormalBold"/>
        <w:widowControl/>
      </w:pPr>
      <w:r w:rsidRPr="006C389E">
        <w:rPr>
          <w:rStyle w:val="HideTWBExt"/>
        </w:rPr>
        <w:t>&lt;Article&gt;</w:t>
      </w:r>
      <w:r w:rsidRPr="006C389E">
        <w:t>Considerando 17</w:t>
      </w:r>
      <w:r w:rsidRPr="006C38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2382" w:rsidRPr="006C389E" w14:paraId="7CDFF7DD" w14:textId="77777777" w:rsidTr="00F10BF8">
        <w:trPr>
          <w:trHeight w:hRule="exact" w:val="240"/>
          <w:jc w:val="center"/>
        </w:trPr>
        <w:tc>
          <w:tcPr>
            <w:tcW w:w="9752" w:type="dxa"/>
            <w:gridSpan w:val="2"/>
            <w:tcBorders>
              <w:top w:val="nil"/>
              <w:left w:val="nil"/>
              <w:bottom w:val="nil"/>
              <w:right w:val="nil"/>
            </w:tcBorders>
          </w:tcPr>
          <w:p w14:paraId="677E8C79" w14:textId="77777777" w:rsidR="00CE2382" w:rsidRPr="006C389E" w:rsidRDefault="00CE2382" w:rsidP="006C389E">
            <w:pPr>
              <w:widowControl/>
            </w:pPr>
          </w:p>
        </w:tc>
      </w:tr>
      <w:tr w:rsidR="00CE2382" w:rsidRPr="006C389E" w14:paraId="17E3A91D" w14:textId="77777777" w:rsidTr="00F10BF8">
        <w:trPr>
          <w:trHeight w:val="240"/>
          <w:jc w:val="center"/>
        </w:trPr>
        <w:tc>
          <w:tcPr>
            <w:tcW w:w="4876" w:type="dxa"/>
            <w:tcBorders>
              <w:top w:val="nil"/>
              <w:left w:val="nil"/>
              <w:bottom w:val="nil"/>
              <w:right w:val="nil"/>
            </w:tcBorders>
          </w:tcPr>
          <w:p w14:paraId="3734C76E" w14:textId="77777777" w:rsidR="00CE2382" w:rsidRPr="006C389E" w:rsidRDefault="00CE2382" w:rsidP="006C389E">
            <w:pPr>
              <w:pStyle w:val="AmColumnHeading"/>
              <w:widowControl/>
            </w:pPr>
            <w:r w:rsidRPr="006C389E">
              <w:t>Texto de la Comisión</w:t>
            </w:r>
          </w:p>
        </w:tc>
        <w:tc>
          <w:tcPr>
            <w:tcW w:w="4876" w:type="dxa"/>
            <w:tcBorders>
              <w:top w:val="nil"/>
              <w:left w:val="nil"/>
              <w:bottom w:val="nil"/>
              <w:right w:val="nil"/>
            </w:tcBorders>
          </w:tcPr>
          <w:p w14:paraId="7ED3A165" w14:textId="77777777" w:rsidR="00CE2382" w:rsidRPr="006C389E" w:rsidRDefault="00CE2382" w:rsidP="006C389E">
            <w:pPr>
              <w:pStyle w:val="AmColumnHeading"/>
              <w:widowControl/>
            </w:pPr>
            <w:r w:rsidRPr="006C389E">
              <w:t>Enmienda</w:t>
            </w:r>
          </w:p>
        </w:tc>
      </w:tr>
      <w:tr w:rsidR="00CE2382" w:rsidRPr="006C389E" w14:paraId="1A809FCC" w14:textId="77777777" w:rsidTr="00F10BF8">
        <w:trPr>
          <w:jc w:val="center"/>
        </w:trPr>
        <w:tc>
          <w:tcPr>
            <w:tcW w:w="4876" w:type="dxa"/>
            <w:tcBorders>
              <w:top w:val="nil"/>
              <w:left w:val="nil"/>
              <w:bottom w:val="nil"/>
              <w:right w:val="nil"/>
            </w:tcBorders>
          </w:tcPr>
          <w:p w14:paraId="13DB761C" w14:textId="77777777" w:rsidR="00CE2382" w:rsidRPr="006C389E" w:rsidRDefault="00CE2382" w:rsidP="006C389E">
            <w:pPr>
              <w:pStyle w:val="Normal6a"/>
              <w:widowControl/>
            </w:pPr>
            <w:r w:rsidRPr="006C389E">
              <w:t>(17)</w:t>
            </w:r>
            <w:r w:rsidRPr="006C389E">
              <w:tab/>
              <w:t>Durante la entrada en funcionamiento progresiva del SES, el servicio web no permitirá a los nacionales de terceros países verificar electrónicamente la duración exacta de su estancia autorizada.</w:t>
            </w:r>
          </w:p>
        </w:tc>
        <w:tc>
          <w:tcPr>
            <w:tcW w:w="4876" w:type="dxa"/>
            <w:tcBorders>
              <w:top w:val="nil"/>
              <w:left w:val="nil"/>
              <w:bottom w:val="nil"/>
              <w:right w:val="nil"/>
            </w:tcBorders>
          </w:tcPr>
          <w:p w14:paraId="654EC8F7" w14:textId="77777777" w:rsidR="00CE2382" w:rsidRPr="006C389E" w:rsidRDefault="00CE2382" w:rsidP="006C389E">
            <w:pPr>
              <w:pStyle w:val="Normal6a"/>
              <w:widowControl/>
            </w:pPr>
            <w:r w:rsidRPr="006C389E">
              <w:t>(17)</w:t>
            </w:r>
            <w:r w:rsidRPr="006C389E">
              <w:tab/>
              <w:t xml:space="preserve">Durante la entrada en funcionamiento progresiva del SES, el servicio web no permitirá a los nacionales de terceros países verificar electrónicamente la duración exacta de su estancia autorizada. </w:t>
            </w:r>
            <w:r w:rsidRPr="006C389E">
              <w:rPr>
                <w:b/>
                <w:i/>
              </w:rPr>
              <w:t>Las autoridades nacionales deben hacer cuanto esté razonablemente en su mano por facilitar a dichos nacionales de terceros países información detallada sobre la duración de su estancia autorizada sobre la base de los sellos en sus documentos de viaje.</w:t>
            </w:r>
          </w:p>
        </w:tc>
      </w:tr>
    </w:tbl>
    <w:p w14:paraId="537F1672" w14:textId="77777777" w:rsidR="00CE2382" w:rsidRPr="006C389E" w:rsidRDefault="00CE2382" w:rsidP="006C389E">
      <w:pPr>
        <w:pStyle w:val="AmOrLang"/>
        <w:widowControl/>
      </w:pPr>
      <w:r w:rsidRPr="006C389E">
        <w:t xml:space="preserve">Or. </w:t>
      </w:r>
      <w:r w:rsidRPr="006C389E">
        <w:rPr>
          <w:rStyle w:val="HideTWBExt"/>
        </w:rPr>
        <w:t>&lt;Original&gt;</w:t>
      </w:r>
      <w:r w:rsidRPr="006C389E">
        <w:rPr>
          <w:rStyle w:val="HideTWBInt"/>
        </w:rPr>
        <w:t>{EN}</w:t>
      </w:r>
      <w:r w:rsidRPr="006C389E">
        <w:t>en</w:t>
      </w:r>
      <w:r w:rsidRPr="006C389E">
        <w:rPr>
          <w:rStyle w:val="HideTWBExt"/>
        </w:rPr>
        <w:t>&lt;/Original&gt;</w:t>
      </w:r>
    </w:p>
    <w:p w14:paraId="4D8CFC3D" w14:textId="77777777" w:rsidR="00CE2382" w:rsidRPr="006C389E" w:rsidRDefault="00CE2382" w:rsidP="006C389E">
      <w:pPr>
        <w:pStyle w:val="AmJustTitle"/>
        <w:widowControl/>
      </w:pPr>
      <w:r w:rsidRPr="006C389E">
        <w:rPr>
          <w:rStyle w:val="HideTWBExt"/>
        </w:rPr>
        <w:t>&lt;TitreJust&gt;</w:t>
      </w:r>
      <w:r w:rsidRPr="006C389E">
        <w:t>Justificación</w:t>
      </w:r>
      <w:r w:rsidRPr="006C389E">
        <w:rPr>
          <w:rStyle w:val="HideTWBExt"/>
        </w:rPr>
        <w:t>&lt;/TitreJust&gt;</w:t>
      </w:r>
    </w:p>
    <w:p w14:paraId="34B58E6C" w14:textId="77777777" w:rsidR="00CE2382" w:rsidRPr="006C389E" w:rsidRDefault="00CE2382" w:rsidP="006C389E">
      <w:pPr>
        <w:pStyle w:val="AmJustText"/>
        <w:widowControl/>
      </w:pPr>
      <w:r w:rsidRPr="006C389E">
        <w:t>Los nacionales de terceros países tendrán las obligaciones del SES sin los beneficios, al menos durante la entrada en funcionamiento progresiva del Sistema. En tales circunstancias, las autoridades nacionales de los Estados miembros deben hacer cuanto esté razonablemente en su mano por mantener informados a los nacionales de terceros países de la duración de su estancia autorizada restante.</w:t>
      </w:r>
    </w:p>
    <w:p w14:paraId="34258C0B" w14:textId="77777777" w:rsidR="00CE2382" w:rsidRPr="0064670B" w:rsidRDefault="00CE2382" w:rsidP="006C389E">
      <w:pPr>
        <w:widowControl/>
        <w:rPr>
          <w:lang w:val="pt-PT"/>
        </w:rPr>
      </w:pPr>
      <w:r w:rsidRPr="0064670B">
        <w:rPr>
          <w:rStyle w:val="HideTWBExt"/>
          <w:lang w:val="pt-PT"/>
        </w:rPr>
        <w:t>&lt;/AmendB&gt;</w:t>
      </w:r>
    </w:p>
    <w:p w14:paraId="00C21828" w14:textId="77777777" w:rsidR="00CE2382" w:rsidRPr="0064670B" w:rsidRDefault="00CE2382" w:rsidP="006C389E">
      <w:pPr>
        <w:pStyle w:val="AmNumberTabs"/>
        <w:widowControl/>
        <w:rPr>
          <w:lang w:val="pt-PT"/>
        </w:rPr>
      </w:pPr>
      <w:r w:rsidRPr="0064670B">
        <w:rPr>
          <w:rStyle w:val="HideTWBExt"/>
          <w:lang w:val="pt-PT"/>
        </w:rPr>
        <w:t>&lt;AmendB&gt;</w:t>
      </w:r>
      <w:r w:rsidRPr="0064670B">
        <w:rPr>
          <w:lang w:val="pt-PT"/>
        </w:rPr>
        <w:t>Enmienda</w:t>
      </w:r>
      <w:r w:rsidRPr="0064670B">
        <w:rPr>
          <w:lang w:val="pt-PT"/>
        </w:rPr>
        <w:tab/>
      </w:r>
      <w:r w:rsidRPr="0064670B">
        <w:rPr>
          <w:lang w:val="pt-PT"/>
        </w:rPr>
        <w:tab/>
      </w:r>
      <w:r w:rsidRPr="0064670B">
        <w:rPr>
          <w:rStyle w:val="HideTWBExt"/>
          <w:lang w:val="pt-PT"/>
        </w:rPr>
        <w:t>&lt;NumAmB&gt;</w:t>
      </w:r>
      <w:r w:rsidRPr="0064670B">
        <w:rPr>
          <w:lang w:val="pt-PT"/>
        </w:rPr>
        <w:t>66</w:t>
      </w:r>
      <w:r w:rsidRPr="0064670B">
        <w:rPr>
          <w:rStyle w:val="HideTWBExt"/>
          <w:lang w:val="pt-PT"/>
        </w:rPr>
        <w:t>&lt;/NumAmB&gt;</w:t>
      </w:r>
    </w:p>
    <w:p w14:paraId="31255C26" w14:textId="77777777" w:rsidR="00CE2382" w:rsidRPr="0064670B" w:rsidRDefault="00CE2382" w:rsidP="006C389E">
      <w:pPr>
        <w:pStyle w:val="NormalBold"/>
        <w:widowControl/>
        <w:rPr>
          <w:lang w:val="pt-PT"/>
        </w:rPr>
      </w:pPr>
      <w:r w:rsidRPr="0064670B">
        <w:rPr>
          <w:rStyle w:val="HideTWBExt"/>
          <w:b w:val="0"/>
          <w:lang w:val="pt-PT"/>
        </w:rPr>
        <w:t>&lt;RepeatBlock-By&gt;&lt;Members&gt;</w:t>
      </w:r>
      <w:r w:rsidRPr="0064670B">
        <w:rPr>
          <w:lang w:val="pt-PT"/>
        </w:rPr>
        <w:t>Jan-Christoph Oetjen, Lucia Yar, Veronika Cifrová Ostrihoňová, Moritz Körner</w:t>
      </w:r>
      <w:r w:rsidRPr="0064670B">
        <w:rPr>
          <w:rStyle w:val="HideTWBExt"/>
          <w:b w:val="0"/>
          <w:lang w:val="pt-PT"/>
        </w:rPr>
        <w:t>&lt;/Members&gt;</w:t>
      </w:r>
    </w:p>
    <w:p w14:paraId="014CD854" w14:textId="77777777" w:rsidR="00CE2382" w:rsidRPr="006C389E" w:rsidRDefault="00CE2382" w:rsidP="006C389E">
      <w:pPr>
        <w:pStyle w:val="NormalBold"/>
        <w:widowControl/>
      </w:pPr>
      <w:r w:rsidRPr="006C389E">
        <w:rPr>
          <w:rStyle w:val="HideTWBExt"/>
          <w:b w:val="0"/>
        </w:rPr>
        <w:t>&lt;/RepeatBlock-By&gt;</w:t>
      </w:r>
    </w:p>
    <w:p w14:paraId="7C13C82B" w14:textId="77777777" w:rsidR="00CE2382" w:rsidRPr="006C389E" w:rsidRDefault="00CE2382" w:rsidP="006C389E">
      <w:pPr>
        <w:pStyle w:val="NormalBold"/>
        <w:widowControl/>
      </w:pPr>
      <w:r w:rsidRPr="006C389E">
        <w:rPr>
          <w:rStyle w:val="HideTWBExt"/>
        </w:rPr>
        <w:t>&lt;DocAmend&gt;</w:t>
      </w:r>
      <w:r w:rsidRPr="006C389E">
        <w:t>Propuesta de Reglamento</w:t>
      </w:r>
      <w:r w:rsidRPr="006C389E">
        <w:rPr>
          <w:rStyle w:val="HideTWBExt"/>
        </w:rPr>
        <w:t>&lt;/DocAmend&gt;</w:t>
      </w:r>
    </w:p>
    <w:p w14:paraId="1DF32448" w14:textId="77777777" w:rsidR="00CE2382" w:rsidRPr="006C389E" w:rsidRDefault="00CE2382" w:rsidP="006C389E">
      <w:pPr>
        <w:pStyle w:val="NormalBold"/>
        <w:widowControl/>
      </w:pPr>
      <w:r w:rsidRPr="006C389E">
        <w:rPr>
          <w:rStyle w:val="HideTWBExt"/>
        </w:rPr>
        <w:t>&lt;Article&gt;</w:t>
      </w:r>
      <w:r w:rsidRPr="006C389E">
        <w:t>Considerando 18</w:t>
      </w:r>
      <w:r w:rsidRPr="006C38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2382" w:rsidRPr="006C389E" w14:paraId="50498A70" w14:textId="77777777" w:rsidTr="00F10BF8">
        <w:trPr>
          <w:trHeight w:hRule="exact" w:val="240"/>
          <w:jc w:val="center"/>
        </w:trPr>
        <w:tc>
          <w:tcPr>
            <w:tcW w:w="9752" w:type="dxa"/>
            <w:gridSpan w:val="2"/>
            <w:tcBorders>
              <w:top w:val="nil"/>
              <w:left w:val="nil"/>
              <w:bottom w:val="nil"/>
              <w:right w:val="nil"/>
            </w:tcBorders>
          </w:tcPr>
          <w:p w14:paraId="13C38ECA" w14:textId="77777777" w:rsidR="00CE2382" w:rsidRPr="006C389E" w:rsidRDefault="00CE2382" w:rsidP="006C389E">
            <w:pPr>
              <w:widowControl/>
            </w:pPr>
          </w:p>
        </w:tc>
      </w:tr>
      <w:tr w:rsidR="00CE2382" w:rsidRPr="006C389E" w14:paraId="2BF669EF" w14:textId="77777777" w:rsidTr="00F10BF8">
        <w:trPr>
          <w:trHeight w:val="240"/>
          <w:jc w:val="center"/>
        </w:trPr>
        <w:tc>
          <w:tcPr>
            <w:tcW w:w="4876" w:type="dxa"/>
            <w:tcBorders>
              <w:top w:val="nil"/>
              <w:left w:val="nil"/>
              <w:bottom w:val="nil"/>
              <w:right w:val="nil"/>
            </w:tcBorders>
          </w:tcPr>
          <w:p w14:paraId="3050C73A" w14:textId="77777777" w:rsidR="00CE2382" w:rsidRPr="006C389E" w:rsidRDefault="00CE2382" w:rsidP="006C389E">
            <w:pPr>
              <w:pStyle w:val="AmColumnHeading"/>
              <w:widowControl/>
            </w:pPr>
            <w:r w:rsidRPr="006C389E">
              <w:t>Texto de la Comisión</w:t>
            </w:r>
          </w:p>
        </w:tc>
        <w:tc>
          <w:tcPr>
            <w:tcW w:w="4876" w:type="dxa"/>
            <w:tcBorders>
              <w:top w:val="nil"/>
              <w:left w:val="nil"/>
              <w:bottom w:val="nil"/>
              <w:right w:val="nil"/>
            </w:tcBorders>
          </w:tcPr>
          <w:p w14:paraId="25F7BC10" w14:textId="77777777" w:rsidR="00CE2382" w:rsidRPr="006C389E" w:rsidRDefault="00CE2382" w:rsidP="006C389E">
            <w:pPr>
              <w:pStyle w:val="AmColumnHeading"/>
              <w:widowControl/>
            </w:pPr>
            <w:r w:rsidRPr="006C389E">
              <w:t>Enmienda</w:t>
            </w:r>
          </w:p>
        </w:tc>
      </w:tr>
      <w:tr w:rsidR="00CE2382" w:rsidRPr="006C389E" w14:paraId="7198729D" w14:textId="77777777" w:rsidTr="00F10BF8">
        <w:trPr>
          <w:jc w:val="center"/>
        </w:trPr>
        <w:tc>
          <w:tcPr>
            <w:tcW w:w="4876" w:type="dxa"/>
            <w:tcBorders>
              <w:top w:val="nil"/>
              <w:left w:val="nil"/>
              <w:bottom w:val="nil"/>
              <w:right w:val="nil"/>
            </w:tcBorders>
          </w:tcPr>
          <w:p w14:paraId="274AD18A" w14:textId="77777777" w:rsidR="00CE2382" w:rsidRPr="006C389E" w:rsidRDefault="00CE2382" w:rsidP="006C389E">
            <w:pPr>
              <w:pStyle w:val="Normal6a"/>
              <w:widowControl/>
            </w:pPr>
            <w:r w:rsidRPr="006C389E">
              <w:t>(18)</w:t>
            </w:r>
            <w:r w:rsidRPr="006C389E">
              <w:tab/>
              <w:t>El presente Reglamento no afecta a las obligaciones de los transportistas aéreos, los transportistas marítimos y los transportistas de grupos que realicen enlaces internacionales por carretera en autocar, tal como se establece en el artículo 26, apartado 1, del Convenio de aplicación del Acuerdo de Schengen</w:t>
            </w:r>
            <w:r w:rsidRPr="006C389E">
              <w:rPr>
                <w:vertAlign w:val="superscript"/>
              </w:rPr>
              <w:t>5</w:t>
            </w:r>
            <w:r w:rsidRPr="006C389E">
              <w:t xml:space="preserve"> y en la Directiva 2001/51/CE del Consejo</w:t>
            </w:r>
            <w:r w:rsidRPr="006C389E">
              <w:rPr>
                <w:vertAlign w:val="superscript"/>
              </w:rPr>
              <w:t>6</w:t>
            </w:r>
            <w:r w:rsidRPr="006C389E">
              <w:t>. A este respecto, los transportistas deben verificar los sellos estampados en los documentos de viaje. Para garantizar una comunicación eficaz con los transportistas sobre la aplicación diferenciada del SES en los pasos fronterizos, lo que beneficia en última instancia a los viajeros, es fundamental que los Estados miembros sean transparentes en cuanto al despliegue del SES en sus pasos fronterizos.</w:t>
            </w:r>
          </w:p>
        </w:tc>
        <w:tc>
          <w:tcPr>
            <w:tcW w:w="4876" w:type="dxa"/>
            <w:tcBorders>
              <w:top w:val="nil"/>
              <w:left w:val="nil"/>
              <w:bottom w:val="nil"/>
              <w:right w:val="nil"/>
            </w:tcBorders>
          </w:tcPr>
          <w:p w14:paraId="7C555B31" w14:textId="1FF11EF1" w:rsidR="00CE2382" w:rsidRPr="006C389E" w:rsidRDefault="00CE2382" w:rsidP="006C389E">
            <w:pPr>
              <w:pStyle w:val="Normal6a"/>
              <w:widowControl/>
            </w:pPr>
            <w:r w:rsidRPr="006C389E">
              <w:t>(18)</w:t>
            </w:r>
            <w:r w:rsidRPr="006C389E">
              <w:tab/>
              <w:t>El presente Reglamento no afecta a las obligaciones de los transportistas aéreos, los transportistas marítimos y los transportistas de grupos que realicen enlaces internacionales por carretera en autocar, tal como se establece en el artículo 26, apartado 1, del Convenio de aplicación del Acuerdo de Schengen</w:t>
            </w:r>
            <w:r w:rsidRPr="006C389E">
              <w:rPr>
                <w:vertAlign w:val="superscript"/>
              </w:rPr>
              <w:t>5</w:t>
            </w:r>
            <w:r w:rsidRPr="006C389E">
              <w:t xml:space="preserve"> y en la Directiva 2001/51/CE del Consejo</w:t>
            </w:r>
            <w:r w:rsidRPr="006C389E">
              <w:rPr>
                <w:vertAlign w:val="superscript"/>
              </w:rPr>
              <w:t>6</w:t>
            </w:r>
            <w:r w:rsidRPr="006C389E">
              <w:t>. A este respecto, los transportistas deben verificar los sellos estampados en los documentos de viaje. Para garantizar una comunicación eficaz con los transportistas sobre la aplicación diferenciada del SES en los pasos fronterizos, lo que beneficia en última instancia a los viajeros, es fundamental que los Estados miembros sean transparentes en cuanto al despliegue del SES en sus pasos fronterizos</w:t>
            </w:r>
            <w:r w:rsidR="00FE5A0B" w:rsidRPr="006C389E">
              <w:t xml:space="preserve"> </w:t>
            </w:r>
            <w:r w:rsidRPr="006C389E">
              <w:rPr>
                <w:b/>
                <w:i/>
              </w:rPr>
              <w:t>y compartan sus planes nacionales de despliegue con las partes interesadas del sector</w:t>
            </w:r>
            <w:r w:rsidRPr="006C389E">
              <w:t>.</w:t>
            </w:r>
          </w:p>
        </w:tc>
      </w:tr>
      <w:tr w:rsidR="00CE2382" w:rsidRPr="006C389E" w14:paraId="6C3749B3" w14:textId="77777777" w:rsidTr="00F10BF8">
        <w:trPr>
          <w:jc w:val="center"/>
        </w:trPr>
        <w:tc>
          <w:tcPr>
            <w:tcW w:w="4876" w:type="dxa"/>
            <w:tcBorders>
              <w:top w:val="nil"/>
              <w:left w:val="nil"/>
              <w:bottom w:val="nil"/>
              <w:right w:val="nil"/>
            </w:tcBorders>
          </w:tcPr>
          <w:p w14:paraId="0071EF25" w14:textId="77777777" w:rsidR="00CE2382" w:rsidRPr="006C389E" w:rsidRDefault="00CE2382" w:rsidP="006C389E">
            <w:pPr>
              <w:pStyle w:val="Normal6a"/>
              <w:widowControl/>
            </w:pPr>
            <w:r w:rsidRPr="006C389E">
              <w:rPr>
                <w:b/>
                <w:i/>
              </w:rPr>
              <w:t>_________________</w:t>
            </w:r>
          </w:p>
        </w:tc>
        <w:tc>
          <w:tcPr>
            <w:tcW w:w="4876" w:type="dxa"/>
            <w:tcBorders>
              <w:top w:val="nil"/>
              <w:left w:val="nil"/>
              <w:bottom w:val="nil"/>
              <w:right w:val="nil"/>
            </w:tcBorders>
          </w:tcPr>
          <w:p w14:paraId="2DF00688" w14:textId="77777777" w:rsidR="00CE2382" w:rsidRPr="006C389E" w:rsidRDefault="00CE2382" w:rsidP="006C389E">
            <w:pPr>
              <w:pStyle w:val="Normal6a"/>
              <w:widowControl/>
            </w:pPr>
            <w:r w:rsidRPr="006C389E">
              <w:rPr>
                <w:b/>
                <w:i/>
              </w:rPr>
              <w:t>_________________</w:t>
            </w:r>
          </w:p>
        </w:tc>
      </w:tr>
      <w:tr w:rsidR="00CE2382" w:rsidRPr="006C389E" w14:paraId="23256A7E" w14:textId="77777777" w:rsidTr="00F10BF8">
        <w:trPr>
          <w:jc w:val="center"/>
        </w:trPr>
        <w:tc>
          <w:tcPr>
            <w:tcW w:w="4876" w:type="dxa"/>
            <w:tcBorders>
              <w:top w:val="nil"/>
              <w:left w:val="nil"/>
              <w:bottom w:val="nil"/>
              <w:right w:val="nil"/>
            </w:tcBorders>
          </w:tcPr>
          <w:p w14:paraId="20134982" w14:textId="77777777" w:rsidR="00CE2382" w:rsidRPr="006C389E" w:rsidRDefault="00CE2382" w:rsidP="006C389E">
            <w:pPr>
              <w:pStyle w:val="Normal6a"/>
              <w:widowControl/>
            </w:pPr>
            <w:r w:rsidRPr="006C389E">
              <w:rPr>
                <w:vertAlign w:val="superscript"/>
              </w:rPr>
              <w:t>5</w:t>
            </w:r>
            <w:r w:rsidRPr="006C389E">
              <w:t xml:space="preserve"> Convenio de aplicación del Acuerdo de Schengen, de 14 de junio de 1985, entre los Gobiernos de los Estados de la Unión Económica Benelux, de la República Federal de Alemania y de la República Francesa relativo a la supresión gradual de los controles en las fronteras comunes («Convenio de aplicación del Acuerdo de Schengen») (DO L 239 de 22.9.2000, p. 19, ELI: http://data.europa.eu/eli/convention/2000/922/oj).</w:t>
            </w:r>
          </w:p>
        </w:tc>
        <w:tc>
          <w:tcPr>
            <w:tcW w:w="4876" w:type="dxa"/>
            <w:tcBorders>
              <w:top w:val="nil"/>
              <w:left w:val="nil"/>
              <w:bottom w:val="nil"/>
              <w:right w:val="nil"/>
            </w:tcBorders>
          </w:tcPr>
          <w:p w14:paraId="1EF7CAA2" w14:textId="77777777" w:rsidR="00CE2382" w:rsidRPr="006C389E" w:rsidRDefault="00CE2382" w:rsidP="006C389E">
            <w:pPr>
              <w:pStyle w:val="Normal6a"/>
              <w:widowControl/>
            </w:pPr>
            <w:r w:rsidRPr="006C389E">
              <w:rPr>
                <w:vertAlign w:val="superscript"/>
              </w:rPr>
              <w:t>5</w:t>
            </w:r>
            <w:r w:rsidRPr="006C389E">
              <w:t xml:space="preserve"> Convenio de aplicación del Acuerdo de Schengen, de 14 de junio de 1985, entre los Gobiernos de los Estados de la Unión Económica Benelux, de la República Federal de Alemania y de la República Francesa relativo a la supresión gradual de los controles en las fronteras comunes («Convenio de aplicación del Acuerdo de Schengen») (DO L 239 de 22.9.2000, p. 19, ELI: http://data.europa.eu/eli/convention/2000/922/oj).</w:t>
            </w:r>
          </w:p>
        </w:tc>
      </w:tr>
      <w:tr w:rsidR="00CE2382" w:rsidRPr="006C389E" w14:paraId="2E9CDFB7" w14:textId="77777777" w:rsidTr="00F10BF8">
        <w:trPr>
          <w:jc w:val="center"/>
        </w:trPr>
        <w:tc>
          <w:tcPr>
            <w:tcW w:w="4876" w:type="dxa"/>
            <w:tcBorders>
              <w:top w:val="nil"/>
              <w:left w:val="nil"/>
              <w:bottom w:val="nil"/>
              <w:right w:val="nil"/>
            </w:tcBorders>
          </w:tcPr>
          <w:p w14:paraId="6D731BBE" w14:textId="77777777" w:rsidR="00CE2382" w:rsidRPr="006C389E" w:rsidRDefault="00CE2382" w:rsidP="006C389E">
            <w:pPr>
              <w:pStyle w:val="Normal6a"/>
              <w:widowControl/>
            </w:pPr>
            <w:r w:rsidRPr="006C389E">
              <w:rPr>
                <w:vertAlign w:val="superscript"/>
              </w:rPr>
              <w:t>6</w:t>
            </w:r>
            <w:r w:rsidRPr="006C389E">
              <w:t xml:space="preserve"> Directiva 2001/51/CE del Consejo, de 28 de junio de 2001, por la que se completan las disposiciones del artículo 26 del Convenio de aplicación del Acuerdo de Schengen de 14 de junio de 1985 (DO L 187 de 10.7.2001, p. 45, ELI: http://data.europa.eu/eli/dir/2001/51/oj).</w:t>
            </w:r>
          </w:p>
        </w:tc>
        <w:tc>
          <w:tcPr>
            <w:tcW w:w="4876" w:type="dxa"/>
            <w:tcBorders>
              <w:top w:val="nil"/>
              <w:left w:val="nil"/>
              <w:bottom w:val="nil"/>
              <w:right w:val="nil"/>
            </w:tcBorders>
          </w:tcPr>
          <w:p w14:paraId="73FC3C29" w14:textId="77777777" w:rsidR="00CE2382" w:rsidRPr="006C389E" w:rsidRDefault="00CE2382" w:rsidP="006C389E">
            <w:pPr>
              <w:pStyle w:val="Normal6a"/>
              <w:widowControl/>
            </w:pPr>
            <w:r w:rsidRPr="006C389E">
              <w:rPr>
                <w:vertAlign w:val="superscript"/>
              </w:rPr>
              <w:t>6</w:t>
            </w:r>
            <w:r w:rsidRPr="006C389E">
              <w:t xml:space="preserve"> Directiva 2001/51/CE del Consejo, de 28 de junio de 2001, por la que se completan las disposiciones del artículo 26 del Convenio de aplicación del Acuerdo de Schengen de 14 de junio de 1985 (DO L 187 de 10.7.2001, p. 45, ELI: http://data.europa.eu/eli/dir/2001/51/oj).</w:t>
            </w:r>
          </w:p>
        </w:tc>
      </w:tr>
    </w:tbl>
    <w:p w14:paraId="533F3BD5" w14:textId="77777777" w:rsidR="00CE2382" w:rsidRPr="006C389E" w:rsidRDefault="00CE2382" w:rsidP="006C389E">
      <w:pPr>
        <w:pStyle w:val="AmOrLang"/>
        <w:widowControl/>
      </w:pPr>
      <w:r w:rsidRPr="006C389E">
        <w:t xml:space="preserve">Or. </w:t>
      </w:r>
      <w:r w:rsidRPr="006C389E">
        <w:rPr>
          <w:rStyle w:val="HideTWBExt"/>
        </w:rPr>
        <w:t>&lt;Original&gt;</w:t>
      </w:r>
      <w:r w:rsidRPr="006C389E">
        <w:rPr>
          <w:rStyle w:val="HideTWBInt"/>
        </w:rPr>
        <w:t>{EN}</w:t>
      </w:r>
      <w:r w:rsidRPr="006C389E">
        <w:t>en</w:t>
      </w:r>
      <w:r w:rsidRPr="006C389E">
        <w:rPr>
          <w:rStyle w:val="HideTWBExt"/>
        </w:rPr>
        <w:t>&lt;/Original&gt;</w:t>
      </w:r>
    </w:p>
    <w:p w14:paraId="3BE737BD" w14:textId="77777777" w:rsidR="00CE2382" w:rsidRPr="006C389E" w:rsidRDefault="00CE2382" w:rsidP="006C389E">
      <w:pPr>
        <w:widowControl/>
      </w:pPr>
      <w:r w:rsidRPr="006C389E">
        <w:rPr>
          <w:rStyle w:val="HideTWBExt"/>
        </w:rPr>
        <w:t>&lt;/AmendB&gt;</w:t>
      </w:r>
    </w:p>
    <w:p w14:paraId="61A2D83D" w14:textId="77777777" w:rsidR="00CE2382" w:rsidRPr="006C389E" w:rsidRDefault="00CE2382" w:rsidP="006C389E">
      <w:pPr>
        <w:pStyle w:val="AmNumberTabs"/>
        <w:widowControl/>
      </w:pPr>
      <w:r w:rsidRPr="006C389E">
        <w:rPr>
          <w:rStyle w:val="HideTWBExt"/>
        </w:rPr>
        <w:t>&lt;AmendB&gt;</w:t>
      </w:r>
      <w:r w:rsidRPr="006C389E">
        <w:t>Enmienda</w:t>
      </w:r>
      <w:r w:rsidRPr="006C389E">
        <w:tab/>
      </w:r>
      <w:r w:rsidRPr="006C389E">
        <w:tab/>
      </w:r>
      <w:r w:rsidRPr="006C389E">
        <w:rPr>
          <w:rStyle w:val="HideTWBExt"/>
        </w:rPr>
        <w:t>&lt;NumAmB&gt;</w:t>
      </w:r>
      <w:r w:rsidRPr="006C389E">
        <w:t>67</w:t>
      </w:r>
      <w:r w:rsidRPr="006C389E">
        <w:rPr>
          <w:rStyle w:val="HideTWBExt"/>
        </w:rPr>
        <w:t>&lt;/NumAmB&gt;</w:t>
      </w:r>
    </w:p>
    <w:p w14:paraId="3F4E9685" w14:textId="77777777" w:rsidR="00CE2382" w:rsidRPr="006C389E" w:rsidRDefault="00CE2382" w:rsidP="006C389E">
      <w:pPr>
        <w:pStyle w:val="NormalBold"/>
        <w:widowControl/>
      </w:pPr>
      <w:r w:rsidRPr="006C389E">
        <w:rPr>
          <w:rStyle w:val="HideTWBExt"/>
          <w:b w:val="0"/>
        </w:rPr>
        <w:t>&lt;RepeatBlock-By&gt;&lt;Members&gt;</w:t>
      </w:r>
      <w:r w:rsidRPr="006C389E">
        <w:t>Özlem Demirel</w:t>
      </w:r>
      <w:r w:rsidRPr="006C389E">
        <w:rPr>
          <w:rStyle w:val="HideTWBExt"/>
          <w:b w:val="0"/>
        </w:rPr>
        <w:t>&lt;/Members&gt;</w:t>
      </w:r>
    </w:p>
    <w:p w14:paraId="44F1378B" w14:textId="77777777" w:rsidR="00CE2382" w:rsidRPr="006C389E" w:rsidRDefault="00CE2382" w:rsidP="006C389E">
      <w:pPr>
        <w:pStyle w:val="NormalBold"/>
        <w:widowControl/>
      </w:pPr>
      <w:r w:rsidRPr="006C389E">
        <w:rPr>
          <w:rStyle w:val="HideTWBExt"/>
          <w:b w:val="0"/>
        </w:rPr>
        <w:t>&lt;/RepeatBlock-By&gt;</w:t>
      </w:r>
    </w:p>
    <w:p w14:paraId="74ECB76B" w14:textId="77777777" w:rsidR="00CE2382" w:rsidRPr="006C389E" w:rsidRDefault="00CE2382" w:rsidP="006C389E">
      <w:pPr>
        <w:pStyle w:val="NormalBold"/>
        <w:widowControl/>
      </w:pPr>
      <w:r w:rsidRPr="006C389E">
        <w:rPr>
          <w:rStyle w:val="HideTWBExt"/>
        </w:rPr>
        <w:t>&lt;DocAmend&gt;</w:t>
      </w:r>
      <w:r w:rsidRPr="006C389E">
        <w:t>Propuesta de Reglamento</w:t>
      </w:r>
      <w:r w:rsidRPr="006C389E">
        <w:rPr>
          <w:rStyle w:val="HideTWBExt"/>
        </w:rPr>
        <w:t>&lt;/DocAmend&gt;</w:t>
      </w:r>
    </w:p>
    <w:p w14:paraId="3845819A" w14:textId="77777777" w:rsidR="00CE2382" w:rsidRPr="006C389E" w:rsidRDefault="00CE2382" w:rsidP="006C389E">
      <w:pPr>
        <w:pStyle w:val="NormalBold"/>
        <w:widowControl/>
      </w:pPr>
      <w:r w:rsidRPr="006C389E">
        <w:rPr>
          <w:rStyle w:val="HideTWBExt"/>
        </w:rPr>
        <w:t>&lt;Article&gt;</w:t>
      </w:r>
      <w:r w:rsidRPr="006C389E">
        <w:t>Considerando 19</w:t>
      </w:r>
      <w:r w:rsidRPr="006C38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2382" w:rsidRPr="006C389E" w14:paraId="090A6025" w14:textId="77777777" w:rsidTr="00F10BF8">
        <w:trPr>
          <w:trHeight w:hRule="exact" w:val="240"/>
          <w:jc w:val="center"/>
        </w:trPr>
        <w:tc>
          <w:tcPr>
            <w:tcW w:w="9752" w:type="dxa"/>
            <w:gridSpan w:val="2"/>
            <w:tcBorders>
              <w:top w:val="nil"/>
              <w:left w:val="nil"/>
              <w:bottom w:val="nil"/>
              <w:right w:val="nil"/>
            </w:tcBorders>
          </w:tcPr>
          <w:p w14:paraId="5D89C2FE" w14:textId="77777777" w:rsidR="00CE2382" w:rsidRPr="006C389E" w:rsidRDefault="00CE2382" w:rsidP="006C389E">
            <w:pPr>
              <w:widowControl/>
            </w:pPr>
          </w:p>
        </w:tc>
      </w:tr>
      <w:tr w:rsidR="00CE2382" w:rsidRPr="006C389E" w14:paraId="52B23D6B" w14:textId="77777777" w:rsidTr="00F10BF8">
        <w:trPr>
          <w:trHeight w:val="240"/>
          <w:jc w:val="center"/>
        </w:trPr>
        <w:tc>
          <w:tcPr>
            <w:tcW w:w="4876" w:type="dxa"/>
            <w:tcBorders>
              <w:top w:val="nil"/>
              <w:left w:val="nil"/>
              <w:bottom w:val="nil"/>
              <w:right w:val="nil"/>
            </w:tcBorders>
          </w:tcPr>
          <w:p w14:paraId="6E17250F" w14:textId="77777777" w:rsidR="00CE2382" w:rsidRPr="006C389E" w:rsidRDefault="00CE2382" w:rsidP="006C389E">
            <w:pPr>
              <w:pStyle w:val="AmColumnHeading"/>
              <w:widowControl/>
            </w:pPr>
            <w:r w:rsidRPr="006C389E">
              <w:t>Texto de la Comisión</w:t>
            </w:r>
          </w:p>
        </w:tc>
        <w:tc>
          <w:tcPr>
            <w:tcW w:w="4876" w:type="dxa"/>
            <w:tcBorders>
              <w:top w:val="nil"/>
              <w:left w:val="nil"/>
              <w:bottom w:val="nil"/>
              <w:right w:val="nil"/>
            </w:tcBorders>
          </w:tcPr>
          <w:p w14:paraId="08F5A471" w14:textId="77777777" w:rsidR="00CE2382" w:rsidRPr="006C389E" w:rsidRDefault="00CE2382" w:rsidP="006C389E">
            <w:pPr>
              <w:pStyle w:val="AmColumnHeading"/>
              <w:widowControl/>
            </w:pPr>
            <w:r w:rsidRPr="006C389E">
              <w:t>Enmienda</w:t>
            </w:r>
          </w:p>
        </w:tc>
      </w:tr>
      <w:tr w:rsidR="00CE2382" w:rsidRPr="006C389E" w14:paraId="22F396E5" w14:textId="77777777" w:rsidTr="00F10BF8">
        <w:trPr>
          <w:jc w:val="center"/>
        </w:trPr>
        <w:tc>
          <w:tcPr>
            <w:tcW w:w="4876" w:type="dxa"/>
            <w:tcBorders>
              <w:top w:val="nil"/>
              <w:left w:val="nil"/>
              <w:bottom w:val="nil"/>
              <w:right w:val="nil"/>
            </w:tcBorders>
          </w:tcPr>
          <w:p w14:paraId="1AEB1ED2" w14:textId="77777777" w:rsidR="00CE2382" w:rsidRPr="006C389E" w:rsidRDefault="00CE2382" w:rsidP="006C389E">
            <w:pPr>
              <w:pStyle w:val="Normal6a"/>
              <w:widowControl/>
            </w:pPr>
            <w:r w:rsidRPr="006C389E">
              <w:t>(19)</w:t>
            </w:r>
            <w:r w:rsidRPr="006C389E">
              <w:tab/>
              <w:t xml:space="preserve">El artículo 22 del Reglamento (UE) 2017/2226 y el artículo 12 bis del Reglamento (UE) 2016/399 establecen un período transitorio y medidas transitorias relativas a la entrada en funcionamiento del SES. Es necesario establecer excepciones a dichos artículos para garantizar que el período transitorio y las medidas transitorias solo se apliquen a partir de la entrada en funcionamiento progresiva. </w:t>
            </w:r>
            <w:r w:rsidRPr="006C389E">
              <w:rPr>
                <w:b/>
                <w:i/>
              </w:rPr>
              <w:t>Dicha excepción debe dejar de aplicarse cinco años y 180 días naturales después de la fecha decidida por la Comisión de conformidad con el artículo 66, apartado 1, del Reglamento (UE) 2017/2226.</w:t>
            </w:r>
          </w:p>
        </w:tc>
        <w:tc>
          <w:tcPr>
            <w:tcW w:w="4876" w:type="dxa"/>
            <w:tcBorders>
              <w:top w:val="nil"/>
              <w:left w:val="nil"/>
              <w:bottom w:val="nil"/>
              <w:right w:val="nil"/>
            </w:tcBorders>
          </w:tcPr>
          <w:p w14:paraId="490A15D0" w14:textId="77777777" w:rsidR="00CE2382" w:rsidRPr="006C389E" w:rsidRDefault="00CE2382" w:rsidP="006C389E">
            <w:pPr>
              <w:pStyle w:val="Normal6a"/>
              <w:widowControl/>
            </w:pPr>
            <w:r w:rsidRPr="006C389E">
              <w:t>(19)</w:t>
            </w:r>
            <w:r w:rsidRPr="006C389E">
              <w:tab/>
              <w:t>El artículo 22 del Reglamento (UE) 2017/2226 y el artículo 12 bis del Reglamento (UE) 2016/399 establecen un período transitorio y medidas transitorias relativas a la entrada en funcionamiento del SES. Es necesario establecer excepciones a dichos artículos para garantizar que el período transitorio y las medidas transitorias solo se apliquen a partir de la entrada en funcionamiento progresiva. </w:t>
            </w:r>
          </w:p>
        </w:tc>
      </w:tr>
    </w:tbl>
    <w:p w14:paraId="75F089DB" w14:textId="77777777" w:rsidR="00CE2382" w:rsidRPr="006C389E" w:rsidRDefault="00CE2382" w:rsidP="006C389E">
      <w:pPr>
        <w:pStyle w:val="AmOrLang"/>
        <w:widowControl/>
      </w:pPr>
      <w:r w:rsidRPr="006C389E">
        <w:t xml:space="preserve">Or. </w:t>
      </w:r>
      <w:r w:rsidRPr="006C389E">
        <w:rPr>
          <w:rStyle w:val="HideTWBExt"/>
        </w:rPr>
        <w:t>&lt;Original&gt;</w:t>
      </w:r>
      <w:r w:rsidRPr="006C389E">
        <w:rPr>
          <w:rStyle w:val="HideTWBInt"/>
        </w:rPr>
        <w:t>{EN}</w:t>
      </w:r>
      <w:r w:rsidRPr="006C389E">
        <w:t>en</w:t>
      </w:r>
      <w:r w:rsidRPr="006C389E">
        <w:rPr>
          <w:rStyle w:val="HideTWBExt"/>
        </w:rPr>
        <w:t>&lt;/Original&gt;</w:t>
      </w:r>
    </w:p>
    <w:p w14:paraId="27E59F61" w14:textId="77777777" w:rsidR="00CE2382" w:rsidRPr="006C389E" w:rsidRDefault="00CE2382" w:rsidP="006C389E">
      <w:pPr>
        <w:widowControl/>
      </w:pPr>
      <w:r w:rsidRPr="006C389E">
        <w:rPr>
          <w:rStyle w:val="HideTWBExt"/>
        </w:rPr>
        <w:t>&lt;/AmendB&gt;</w:t>
      </w:r>
    </w:p>
    <w:p w14:paraId="0FE3BC1A" w14:textId="77777777" w:rsidR="00CE2382" w:rsidRPr="006C389E" w:rsidRDefault="00CE2382" w:rsidP="006C389E">
      <w:pPr>
        <w:pStyle w:val="AmNumberTabs"/>
        <w:widowControl/>
      </w:pPr>
      <w:r w:rsidRPr="006C389E">
        <w:rPr>
          <w:rStyle w:val="HideTWBExt"/>
        </w:rPr>
        <w:t>&lt;AmendB&gt;</w:t>
      </w:r>
      <w:r w:rsidRPr="006C389E">
        <w:t>Enmienda</w:t>
      </w:r>
      <w:r w:rsidRPr="006C389E">
        <w:tab/>
      </w:r>
      <w:r w:rsidRPr="006C389E">
        <w:tab/>
      </w:r>
      <w:r w:rsidRPr="006C389E">
        <w:rPr>
          <w:rStyle w:val="HideTWBExt"/>
        </w:rPr>
        <w:t>&lt;NumAmB&gt;</w:t>
      </w:r>
      <w:r w:rsidRPr="006C389E">
        <w:t>68</w:t>
      </w:r>
      <w:r w:rsidRPr="006C389E">
        <w:rPr>
          <w:rStyle w:val="HideTWBExt"/>
        </w:rPr>
        <w:t>&lt;/NumAmB&gt;</w:t>
      </w:r>
    </w:p>
    <w:p w14:paraId="2EB3F40F" w14:textId="77777777" w:rsidR="00CE2382" w:rsidRPr="006C389E" w:rsidRDefault="00CE2382" w:rsidP="006C389E">
      <w:pPr>
        <w:pStyle w:val="NormalBold"/>
        <w:widowControl/>
      </w:pPr>
      <w:r w:rsidRPr="006C389E">
        <w:rPr>
          <w:rStyle w:val="HideTWBExt"/>
          <w:b w:val="0"/>
        </w:rPr>
        <w:t>&lt;RepeatBlock-By&gt;&lt;Members&gt;</w:t>
      </w:r>
      <w:r w:rsidRPr="006C389E">
        <w:t>Özlem Demirel</w:t>
      </w:r>
      <w:r w:rsidRPr="006C389E">
        <w:rPr>
          <w:rStyle w:val="HideTWBExt"/>
          <w:b w:val="0"/>
        </w:rPr>
        <w:t>&lt;/Members&gt;</w:t>
      </w:r>
    </w:p>
    <w:p w14:paraId="48A6A948" w14:textId="77777777" w:rsidR="00CE2382" w:rsidRPr="006C389E" w:rsidRDefault="00CE2382" w:rsidP="006C389E">
      <w:pPr>
        <w:pStyle w:val="NormalBold"/>
        <w:widowControl/>
      </w:pPr>
      <w:r w:rsidRPr="006C389E">
        <w:rPr>
          <w:rStyle w:val="HideTWBExt"/>
          <w:b w:val="0"/>
        </w:rPr>
        <w:t>&lt;/RepeatBlock-By&gt;</w:t>
      </w:r>
    </w:p>
    <w:p w14:paraId="3CB91416" w14:textId="77777777" w:rsidR="00CE2382" w:rsidRPr="006C389E" w:rsidRDefault="00CE2382" w:rsidP="006C389E">
      <w:pPr>
        <w:pStyle w:val="NormalBold"/>
        <w:widowControl/>
      </w:pPr>
      <w:r w:rsidRPr="006C389E">
        <w:rPr>
          <w:rStyle w:val="HideTWBExt"/>
        </w:rPr>
        <w:t>&lt;DocAmend&gt;</w:t>
      </w:r>
      <w:r w:rsidRPr="006C389E">
        <w:t>Propuesta de Reglamento</w:t>
      </w:r>
      <w:r w:rsidRPr="006C389E">
        <w:rPr>
          <w:rStyle w:val="HideTWBExt"/>
        </w:rPr>
        <w:t>&lt;/DocAmend&gt;</w:t>
      </w:r>
    </w:p>
    <w:p w14:paraId="23445D2C" w14:textId="77777777" w:rsidR="00CE2382" w:rsidRPr="006C389E" w:rsidRDefault="00CE2382" w:rsidP="006C389E">
      <w:pPr>
        <w:pStyle w:val="NormalBold"/>
        <w:widowControl/>
      </w:pPr>
      <w:r w:rsidRPr="006C389E">
        <w:rPr>
          <w:rStyle w:val="HideTWBExt"/>
        </w:rPr>
        <w:t>&lt;Article&gt;</w:t>
      </w:r>
      <w:r w:rsidRPr="006C389E">
        <w:t>Considerando 20</w:t>
      </w:r>
      <w:r w:rsidRPr="006C38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2382" w:rsidRPr="006C389E" w14:paraId="5B1CFE97" w14:textId="77777777" w:rsidTr="00F10BF8">
        <w:trPr>
          <w:trHeight w:hRule="exact" w:val="240"/>
          <w:jc w:val="center"/>
        </w:trPr>
        <w:tc>
          <w:tcPr>
            <w:tcW w:w="9752" w:type="dxa"/>
            <w:gridSpan w:val="2"/>
            <w:tcBorders>
              <w:top w:val="nil"/>
              <w:left w:val="nil"/>
              <w:bottom w:val="nil"/>
              <w:right w:val="nil"/>
            </w:tcBorders>
          </w:tcPr>
          <w:p w14:paraId="10B717E9" w14:textId="77777777" w:rsidR="00CE2382" w:rsidRPr="006C389E" w:rsidRDefault="00CE2382" w:rsidP="006C389E">
            <w:pPr>
              <w:widowControl/>
            </w:pPr>
          </w:p>
        </w:tc>
      </w:tr>
      <w:tr w:rsidR="00CE2382" w:rsidRPr="006C389E" w14:paraId="79AE3002" w14:textId="77777777" w:rsidTr="00F10BF8">
        <w:trPr>
          <w:trHeight w:val="240"/>
          <w:jc w:val="center"/>
        </w:trPr>
        <w:tc>
          <w:tcPr>
            <w:tcW w:w="4876" w:type="dxa"/>
            <w:tcBorders>
              <w:top w:val="nil"/>
              <w:left w:val="nil"/>
              <w:bottom w:val="nil"/>
              <w:right w:val="nil"/>
            </w:tcBorders>
          </w:tcPr>
          <w:p w14:paraId="025FC27F" w14:textId="77777777" w:rsidR="00CE2382" w:rsidRPr="006C389E" w:rsidRDefault="00CE2382" w:rsidP="006C389E">
            <w:pPr>
              <w:pStyle w:val="AmColumnHeading"/>
              <w:widowControl/>
            </w:pPr>
            <w:r w:rsidRPr="006C389E">
              <w:t>Texto de la Comisión</w:t>
            </w:r>
          </w:p>
        </w:tc>
        <w:tc>
          <w:tcPr>
            <w:tcW w:w="4876" w:type="dxa"/>
            <w:tcBorders>
              <w:top w:val="nil"/>
              <w:left w:val="nil"/>
              <w:bottom w:val="nil"/>
              <w:right w:val="nil"/>
            </w:tcBorders>
          </w:tcPr>
          <w:p w14:paraId="2EB53B3C" w14:textId="77777777" w:rsidR="00CE2382" w:rsidRPr="006C389E" w:rsidRDefault="00CE2382" w:rsidP="006C389E">
            <w:pPr>
              <w:pStyle w:val="AmColumnHeading"/>
              <w:widowControl/>
            </w:pPr>
            <w:r w:rsidRPr="006C389E">
              <w:t>Enmienda</w:t>
            </w:r>
          </w:p>
        </w:tc>
      </w:tr>
      <w:tr w:rsidR="00CE2382" w:rsidRPr="006C389E" w14:paraId="148A33DB" w14:textId="77777777" w:rsidTr="00F10BF8">
        <w:trPr>
          <w:jc w:val="center"/>
        </w:trPr>
        <w:tc>
          <w:tcPr>
            <w:tcW w:w="4876" w:type="dxa"/>
            <w:tcBorders>
              <w:top w:val="nil"/>
              <w:left w:val="nil"/>
              <w:bottom w:val="nil"/>
              <w:right w:val="nil"/>
            </w:tcBorders>
          </w:tcPr>
          <w:p w14:paraId="2A74AAF3" w14:textId="77777777" w:rsidR="00CE2382" w:rsidRPr="006C389E" w:rsidRDefault="00CE2382" w:rsidP="006C389E">
            <w:pPr>
              <w:pStyle w:val="Normal6a"/>
              <w:widowControl/>
            </w:pPr>
            <w:r w:rsidRPr="006C389E">
              <w:t>(20)</w:t>
            </w:r>
            <w:r w:rsidRPr="006C389E">
              <w:tab/>
              <w:t xml:space="preserve">Para garantizar que, en el desempeño de sus funciones, las autoridades nacionales y las agencias de la UE eviten tomar decisiones basadas exclusivamente en datos registrados en el SES, estas deben tener en cuenta que los expedientes individuales registrados en el SES pueden contener conjuntos de datos incompletos. </w:t>
            </w:r>
            <w:r w:rsidRPr="006C389E">
              <w:rPr>
                <w:b/>
                <w:i/>
              </w:rPr>
              <w:t>Dicha excepción debe dejar de aplicarse cinco años después de la fecha decidida por la Comisión de conformidad con el artículo 66, apartado 1, del Reglamento (UE) 2017/2226 para reflejar el período de conservación de cinco años para los conjuntos de datos para los que no hay ningún registro de salida, tal como se establece en el artículo 34, apartado 3, de dicho Reglamento.</w:t>
            </w:r>
          </w:p>
        </w:tc>
        <w:tc>
          <w:tcPr>
            <w:tcW w:w="4876" w:type="dxa"/>
            <w:tcBorders>
              <w:top w:val="nil"/>
              <w:left w:val="nil"/>
              <w:bottom w:val="nil"/>
              <w:right w:val="nil"/>
            </w:tcBorders>
          </w:tcPr>
          <w:p w14:paraId="58CEE73F" w14:textId="77777777" w:rsidR="00CE2382" w:rsidRPr="006C389E" w:rsidRDefault="00CE2382" w:rsidP="006C389E">
            <w:pPr>
              <w:pStyle w:val="Normal6a"/>
              <w:widowControl/>
            </w:pPr>
            <w:r w:rsidRPr="006C389E">
              <w:t>(20)</w:t>
            </w:r>
            <w:r w:rsidRPr="006C389E">
              <w:tab/>
              <w:t xml:space="preserve">Para garantizar que, en el desempeño de sus funciones, las autoridades nacionales y las agencias de la UE eviten tomar decisiones basadas exclusivamente en datos registrados en el SES, estas deben tener en cuenta que los expedientes individuales registrados en el SES pueden contener conjuntos de datos incompletos </w:t>
            </w:r>
            <w:r w:rsidRPr="006C389E">
              <w:rPr>
                <w:b/>
                <w:i/>
              </w:rPr>
              <w:t>o imprecisos</w:t>
            </w:r>
            <w:r w:rsidRPr="006C389E">
              <w:t>.</w:t>
            </w:r>
          </w:p>
        </w:tc>
      </w:tr>
    </w:tbl>
    <w:p w14:paraId="14F4157A" w14:textId="77777777" w:rsidR="00CE2382" w:rsidRPr="006C389E" w:rsidRDefault="00CE2382" w:rsidP="006C389E">
      <w:pPr>
        <w:pStyle w:val="AmOrLang"/>
        <w:widowControl/>
      </w:pPr>
      <w:r w:rsidRPr="006C389E">
        <w:t xml:space="preserve">Or. </w:t>
      </w:r>
      <w:r w:rsidRPr="006C389E">
        <w:rPr>
          <w:rStyle w:val="HideTWBExt"/>
        </w:rPr>
        <w:t>&lt;Original&gt;</w:t>
      </w:r>
      <w:r w:rsidRPr="006C389E">
        <w:rPr>
          <w:rStyle w:val="HideTWBInt"/>
        </w:rPr>
        <w:t>{EN}</w:t>
      </w:r>
      <w:r w:rsidRPr="006C389E">
        <w:t>en</w:t>
      </w:r>
      <w:r w:rsidRPr="006C389E">
        <w:rPr>
          <w:rStyle w:val="HideTWBExt"/>
        </w:rPr>
        <w:t>&lt;/Original&gt;</w:t>
      </w:r>
    </w:p>
    <w:p w14:paraId="72E8B6A5" w14:textId="77777777" w:rsidR="00CE2382" w:rsidRPr="006C389E" w:rsidRDefault="00CE2382" w:rsidP="006C389E">
      <w:pPr>
        <w:widowControl/>
      </w:pPr>
      <w:r w:rsidRPr="006C389E">
        <w:rPr>
          <w:rStyle w:val="HideTWBExt"/>
        </w:rPr>
        <w:t>&lt;/AmendB&gt;</w:t>
      </w:r>
    </w:p>
    <w:p w14:paraId="44D9A73C" w14:textId="77777777" w:rsidR="00CE2382" w:rsidRPr="006C389E" w:rsidRDefault="00CE2382" w:rsidP="006C389E">
      <w:pPr>
        <w:pStyle w:val="AmNumberTabs"/>
        <w:widowControl/>
      </w:pPr>
      <w:r w:rsidRPr="006C389E">
        <w:rPr>
          <w:rStyle w:val="HideTWBExt"/>
        </w:rPr>
        <w:t>&lt;AmendB&gt;</w:t>
      </w:r>
      <w:r w:rsidRPr="006C389E">
        <w:t>Enmienda</w:t>
      </w:r>
      <w:r w:rsidRPr="006C389E">
        <w:tab/>
      </w:r>
      <w:r w:rsidRPr="006C389E">
        <w:tab/>
      </w:r>
      <w:r w:rsidRPr="006C389E">
        <w:rPr>
          <w:rStyle w:val="HideTWBExt"/>
        </w:rPr>
        <w:t>&lt;NumAmB&gt;</w:t>
      </w:r>
      <w:r w:rsidRPr="006C389E">
        <w:t>69</w:t>
      </w:r>
      <w:r w:rsidRPr="006C389E">
        <w:rPr>
          <w:rStyle w:val="HideTWBExt"/>
        </w:rPr>
        <w:t>&lt;/NumAmB&gt;</w:t>
      </w:r>
    </w:p>
    <w:p w14:paraId="6CF18149" w14:textId="77777777" w:rsidR="00CE2382" w:rsidRPr="006C389E" w:rsidRDefault="00CE2382" w:rsidP="006C389E">
      <w:pPr>
        <w:pStyle w:val="NormalBold"/>
        <w:widowControl/>
      </w:pPr>
      <w:r w:rsidRPr="006C389E">
        <w:rPr>
          <w:rStyle w:val="HideTWBExt"/>
          <w:b w:val="0"/>
        </w:rPr>
        <w:t>&lt;RepeatBlock-By&gt;&lt;Members&gt;</w:t>
      </w:r>
      <w:r w:rsidRPr="006C389E">
        <w:t>Erik Marquardt</w:t>
      </w:r>
      <w:r w:rsidRPr="006C389E">
        <w:rPr>
          <w:rStyle w:val="HideTWBExt"/>
          <w:b w:val="0"/>
        </w:rPr>
        <w:t>&lt;/Members&gt;</w:t>
      </w:r>
    </w:p>
    <w:p w14:paraId="07F9BB38" w14:textId="77777777" w:rsidR="00CE2382" w:rsidRPr="006C389E" w:rsidRDefault="00CE2382" w:rsidP="006C389E">
      <w:pPr>
        <w:pStyle w:val="NormalBold"/>
        <w:widowControl/>
      </w:pPr>
      <w:r w:rsidRPr="006C389E">
        <w:rPr>
          <w:rStyle w:val="HideTWBExt"/>
          <w:b w:val="0"/>
        </w:rPr>
        <w:t>&lt;/RepeatBlock-By&gt;</w:t>
      </w:r>
    </w:p>
    <w:p w14:paraId="129003D3" w14:textId="77777777" w:rsidR="00CE2382" w:rsidRPr="006C389E" w:rsidRDefault="00CE2382" w:rsidP="006C389E">
      <w:pPr>
        <w:pStyle w:val="NormalBold"/>
        <w:widowControl/>
      </w:pPr>
      <w:r w:rsidRPr="006C389E">
        <w:rPr>
          <w:rStyle w:val="HideTWBExt"/>
        </w:rPr>
        <w:t>&lt;DocAmend&gt;</w:t>
      </w:r>
      <w:r w:rsidRPr="006C389E">
        <w:t>Propuesta de Reglamento</w:t>
      </w:r>
      <w:r w:rsidRPr="006C389E">
        <w:rPr>
          <w:rStyle w:val="HideTWBExt"/>
        </w:rPr>
        <w:t>&lt;/DocAmend&gt;</w:t>
      </w:r>
    </w:p>
    <w:p w14:paraId="39EF7D22" w14:textId="77777777" w:rsidR="00CE2382" w:rsidRPr="006C389E" w:rsidRDefault="00CE2382" w:rsidP="006C389E">
      <w:pPr>
        <w:pStyle w:val="NormalBold"/>
        <w:widowControl/>
      </w:pPr>
      <w:r w:rsidRPr="006C389E">
        <w:rPr>
          <w:rStyle w:val="HideTWBExt"/>
        </w:rPr>
        <w:t>&lt;Article&gt;</w:t>
      </w:r>
      <w:r w:rsidRPr="006C389E">
        <w:t>Considerando 20</w:t>
      </w:r>
      <w:r w:rsidRPr="006C38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2382" w:rsidRPr="006C389E" w14:paraId="2B7AE598" w14:textId="77777777" w:rsidTr="00F10BF8">
        <w:trPr>
          <w:trHeight w:hRule="exact" w:val="240"/>
          <w:jc w:val="center"/>
        </w:trPr>
        <w:tc>
          <w:tcPr>
            <w:tcW w:w="9752" w:type="dxa"/>
            <w:gridSpan w:val="2"/>
            <w:tcBorders>
              <w:top w:val="nil"/>
              <w:left w:val="nil"/>
              <w:bottom w:val="nil"/>
              <w:right w:val="nil"/>
            </w:tcBorders>
          </w:tcPr>
          <w:p w14:paraId="33A06622" w14:textId="77777777" w:rsidR="00CE2382" w:rsidRPr="006C389E" w:rsidRDefault="00CE2382" w:rsidP="006C389E">
            <w:pPr>
              <w:widowControl/>
            </w:pPr>
          </w:p>
        </w:tc>
      </w:tr>
      <w:tr w:rsidR="00CE2382" w:rsidRPr="006C389E" w14:paraId="294A4C94" w14:textId="77777777" w:rsidTr="00F10BF8">
        <w:trPr>
          <w:trHeight w:val="240"/>
          <w:jc w:val="center"/>
        </w:trPr>
        <w:tc>
          <w:tcPr>
            <w:tcW w:w="4876" w:type="dxa"/>
            <w:tcBorders>
              <w:top w:val="nil"/>
              <w:left w:val="nil"/>
              <w:bottom w:val="nil"/>
              <w:right w:val="nil"/>
            </w:tcBorders>
          </w:tcPr>
          <w:p w14:paraId="24C6B763" w14:textId="77777777" w:rsidR="00CE2382" w:rsidRPr="006C389E" w:rsidRDefault="00CE2382" w:rsidP="006C389E">
            <w:pPr>
              <w:pStyle w:val="AmColumnHeading"/>
              <w:widowControl/>
            </w:pPr>
            <w:r w:rsidRPr="006C389E">
              <w:t>Texto de la Comisión</w:t>
            </w:r>
          </w:p>
        </w:tc>
        <w:tc>
          <w:tcPr>
            <w:tcW w:w="4876" w:type="dxa"/>
            <w:tcBorders>
              <w:top w:val="nil"/>
              <w:left w:val="nil"/>
              <w:bottom w:val="nil"/>
              <w:right w:val="nil"/>
            </w:tcBorders>
          </w:tcPr>
          <w:p w14:paraId="76760928" w14:textId="77777777" w:rsidR="00CE2382" w:rsidRPr="006C389E" w:rsidRDefault="00CE2382" w:rsidP="006C389E">
            <w:pPr>
              <w:pStyle w:val="AmColumnHeading"/>
              <w:widowControl/>
            </w:pPr>
            <w:r w:rsidRPr="006C389E">
              <w:t>Enmienda</w:t>
            </w:r>
          </w:p>
        </w:tc>
      </w:tr>
      <w:tr w:rsidR="00CE2382" w:rsidRPr="006C389E" w14:paraId="40F2D017" w14:textId="77777777" w:rsidTr="00F10BF8">
        <w:trPr>
          <w:jc w:val="center"/>
        </w:trPr>
        <w:tc>
          <w:tcPr>
            <w:tcW w:w="4876" w:type="dxa"/>
            <w:tcBorders>
              <w:top w:val="nil"/>
              <w:left w:val="nil"/>
              <w:bottom w:val="nil"/>
              <w:right w:val="nil"/>
            </w:tcBorders>
          </w:tcPr>
          <w:p w14:paraId="226885C9" w14:textId="77777777" w:rsidR="00CE2382" w:rsidRPr="006C389E" w:rsidRDefault="00CE2382" w:rsidP="006C389E">
            <w:pPr>
              <w:pStyle w:val="Normal6a"/>
              <w:widowControl/>
            </w:pPr>
            <w:r w:rsidRPr="006C389E">
              <w:t>(20)</w:t>
            </w:r>
            <w:r w:rsidRPr="006C389E">
              <w:tab/>
            </w:r>
            <w:r w:rsidRPr="006C389E">
              <w:rPr>
                <w:b/>
                <w:i/>
              </w:rPr>
              <w:t>Para garantizar que, en el desempeño de sus funciones, las autoridades nacionales y las agencias de la UE eviten tomar decisiones basadas exclusivamente en datos registrados en el SES, estas deben tener</w:t>
            </w:r>
            <w:r w:rsidRPr="006C389E">
              <w:t xml:space="preserve"> en cuenta que los expedientes individuales registrados en el SES pueden contener conjuntos de datos incompletos. Dicha excepción debe dejar de aplicarse cinco años después de la fecha decidida por la Comisión de conformidad con el artículo 66, apartado 1, del Reglamento (UE) 2017/2226 para reflejar el período de conservación de cinco años para los conjuntos de datos para los que no hay ningún registro de salida, tal como se establece en el artículo 34, apartado 3, de dicho Reglamento.</w:t>
            </w:r>
          </w:p>
        </w:tc>
        <w:tc>
          <w:tcPr>
            <w:tcW w:w="4876" w:type="dxa"/>
            <w:tcBorders>
              <w:top w:val="nil"/>
              <w:left w:val="nil"/>
              <w:bottom w:val="nil"/>
              <w:right w:val="nil"/>
            </w:tcBorders>
          </w:tcPr>
          <w:p w14:paraId="1EE13674" w14:textId="77777777" w:rsidR="00CE2382" w:rsidRPr="006C389E" w:rsidRDefault="00CE2382" w:rsidP="006C389E">
            <w:pPr>
              <w:pStyle w:val="Normal6a"/>
              <w:widowControl/>
            </w:pPr>
            <w:r w:rsidRPr="006C389E">
              <w:t>(20)</w:t>
            </w:r>
            <w:r w:rsidRPr="006C389E">
              <w:tab/>
            </w:r>
            <w:r w:rsidRPr="006C389E">
              <w:rPr>
                <w:b/>
                <w:i/>
              </w:rPr>
              <w:t>Teniendo</w:t>
            </w:r>
            <w:r w:rsidRPr="006C389E">
              <w:t xml:space="preserve"> en cuenta que</w:t>
            </w:r>
            <w:r w:rsidRPr="006C389E">
              <w:rPr>
                <w:b/>
                <w:i/>
              </w:rPr>
              <w:t>,</w:t>
            </w:r>
            <w:r w:rsidRPr="006C389E">
              <w:t xml:space="preserve"> </w:t>
            </w:r>
            <w:r w:rsidRPr="006C389E">
              <w:rPr>
                <w:b/>
                <w:i/>
              </w:rPr>
              <w:t>durante la entrada en funcionamiento progresiva,</w:t>
            </w:r>
            <w:r w:rsidRPr="006C389E">
              <w:t xml:space="preserve"> los expedientes individuales registrados en el SES pueden contener conjuntos de datos incompletos</w:t>
            </w:r>
            <w:r w:rsidRPr="006C389E">
              <w:rPr>
                <w:b/>
                <w:i/>
              </w:rPr>
              <w:t>, las autoridades nacionales no deben adoptar decisiones que afecten negativamente a las personas basándose exclusivamente en los datos registrados en el SES o en el hecho de que no se registre una entrada o una salida</w:t>
            </w:r>
            <w:r w:rsidRPr="006C389E">
              <w:t>. Dicha excepción debe dejar de aplicarse cinco años después de la fecha decidida por la Comisión de conformidad con el artículo 66, apartado 1, del Reglamento (UE) 2017/2226 para reflejar el período de conservación de cinco años para los conjuntos de datos para los que no hay ningún registro de salida, tal como se establece en el artículo 34, apartado 3, de dicho Reglamento.</w:t>
            </w:r>
          </w:p>
        </w:tc>
      </w:tr>
    </w:tbl>
    <w:p w14:paraId="3E25D4ED" w14:textId="77777777" w:rsidR="00CE2382" w:rsidRPr="006C389E" w:rsidRDefault="00CE2382" w:rsidP="006C389E">
      <w:pPr>
        <w:pStyle w:val="AmOrLang"/>
        <w:widowControl/>
      </w:pPr>
      <w:r w:rsidRPr="006C389E">
        <w:t xml:space="preserve">Or. </w:t>
      </w:r>
      <w:r w:rsidRPr="006C389E">
        <w:rPr>
          <w:rStyle w:val="HideTWBExt"/>
        </w:rPr>
        <w:t>&lt;Original&gt;</w:t>
      </w:r>
      <w:r w:rsidRPr="006C389E">
        <w:rPr>
          <w:rStyle w:val="HideTWBInt"/>
        </w:rPr>
        <w:t>{EN}</w:t>
      </w:r>
      <w:r w:rsidRPr="006C389E">
        <w:t>en</w:t>
      </w:r>
      <w:r w:rsidRPr="006C389E">
        <w:rPr>
          <w:rStyle w:val="HideTWBExt"/>
        </w:rPr>
        <w:t>&lt;/Original&gt;</w:t>
      </w:r>
    </w:p>
    <w:p w14:paraId="4C666861" w14:textId="77777777" w:rsidR="00CE2382" w:rsidRPr="006C389E" w:rsidRDefault="00CE2382" w:rsidP="006C389E">
      <w:pPr>
        <w:widowControl/>
      </w:pPr>
      <w:r w:rsidRPr="006C389E">
        <w:rPr>
          <w:rStyle w:val="HideTWBExt"/>
        </w:rPr>
        <w:t>&lt;/AmendB&gt;</w:t>
      </w:r>
    </w:p>
    <w:p w14:paraId="357A7BFB" w14:textId="77777777" w:rsidR="00CE2382" w:rsidRPr="006C389E" w:rsidRDefault="00CE2382" w:rsidP="006C389E">
      <w:pPr>
        <w:pStyle w:val="AmNumberTabs"/>
        <w:widowControl/>
      </w:pPr>
      <w:r w:rsidRPr="006C389E">
        <w:rPr>
          <w:rStyle w:val="HideTWBExt"/>
        </w:rPr>
        <w:t>&lt;AmendB&gt;</w:t>
      </w:r>
      <w:r w:rsidRPr="006C389E">
        <w:t>Enmienda</w:t>
      </w:r>
      <w:r w:rsidRPr="006C389E">
        <w:tab/>
      </w:r>
      <w:r w:rsidRPr="006C389E">
        <w:tab/>
      </w:r>
      <w:r w:rsidRPr="006C389E">
        <w:rPr>
          <w:rStyle w:val="HideTWBExt"/>
        </w:rPr>
        <w:t>&lt;NumAmB&gt;</w:t>
      </w:r>
      <w:r w:rsidRPr="006C389E">
        <w:t>70</w:t>
      </w:r>
      <w:r w:rsidRPr="006C389E">
        <w:rPr>
          <w:rStyle w:val="HideTWBExt"/>
        </w:rPr>
        <w:t>&lt;/NumAmB&gt;</w:t>
      </w:r>
    </w:p>
    <w:p w14:paraId="36F30D5F" w14:textId="77777777" w:rsidR="00CE2382" w:rsidRPr="006C389E" w:rsidRDefault="00CE2382" w:rsidP="006C389E">
      <w:pPr>
        <w:pStyle w:val="NormalBold"/>
        <w:widowControl/>
      </w:pPr>
      <w:r w:rsidRPr="006C389E">
        <w:rPr>
          <w:rStyle w:val="HideTWBExt"/>
          <w:b w:val="0"/>
        </w:rPr>
        <w:t>&lt;RepeatBlock-By&gt;&lt;Members&gt;</w:t>
      </w:r>
      <w:r w:rsidRPr="006C389E">
        <w:t>Marieke Ehlers</w:t>
      </w:r>
      <w:r w:rsidRPr="006C389E">
        <w:rPr>
          <w:rStyle w:val="HideTWBExt"/>
          <w:b w:val="0"/>
        </w:rPr>
        <w:t>&lt;/Members&gt;</w:t>
      </w:r>
    </w:p>
    <w:p w14:paraId="2554D067" w14:textId="77777777" w:rsidR="00CE2382" w:rsidRPr="006C389E" w:rsidRDefault="00CE2382" w:rsidP="006C389E">
      <w:pPr>
        <w:widowControl/>
      </w:pPr>
      <w:r w:rsidRPr="006C389E">
        <w:rPr>
          <w:rStyle w:val="HideTWBExt"/>
        </w:rPr>
        <w:t>&lt;AuNomDe&gt;</w:t>
      </w:r>
      <w:r w:rsidRPr="006C389E">
        <w:rPr>
          <w:rStyle w:val="HideTWBInt"/>
        </w:rPr>
        <w:t>{PfE}</w:t>
      </w:r>
      <w:r w:rsidRPr="006C389E">
        <w:t>en nombre del Grupo PfE</w:t>
      </w:r>
      <w:r w:rsidRPr="006C389E">
        <w:rPr>
          <w:rStyle w:val="HideTWBExt"/>
        </w:rPr>
        <w:t>&lt;/AuNomDe&gt;</w:t>
      </w:r>
    </w:p>
    <w:p w14:paraId="41CBBF8F" w14:textId="77777777" w:rsidR="00CE2382" w:rsidRPr="0064670B" w:rsidRDefault="00CE2382" w:rsidP="006C389E">
      <w:pPr>
        <w:pStyle w:val="NormalBold"/>
        <w:widowControl/>
        <w:rPr>
          <w:lang w:val="en-GB"/>
        </w:rPr>
      </w:pPr>
      <w:r w:rsidRPr="0064670B">
        <w:rPr>
          <w:rStyle w:val="HideTWBExt"/>
          <w:b w:val="0"/>
          <w:lang w:val="en-GB"/>
        </w:rPr>
        <w:t>&lt;Members&gt;</w:t>
      </w:r>
      <w:r w:rsidRPr="0064670B">
        <w:rPr>
          <w:lang w:val="en-GB"/>
        </w:rPr>
        <w:t>Nikola Bartůšek</w:t>
      </w:r>
      <w:r w:rsidRPr="0064670B">
        <w:rPr>
          <w:rStyle w:val="HideTWBExt"/>
          <w:b w:val="0"/>
          <w:lang w:val="en-GB"/>
        </w:rPr>
        <w:t>&lt;/Members&gt;</w:t>
      </w:r>
    </w:p>
    <w:p w14:paraId="40809702" w14:textId="77777777" w:rsidR="00CE2382" w:rsidRPr="0064670B" w:rsidRDefault="00CE2382" w:rsidP="006C389E">
      <w:pPr>
        <w:pStyle w:val="NormalBold"/>
        <w:widowControl/>
        <w:rPr>
          <w:lang w:val="en-GB"/>
        </w:rPr>
      </w:pPr>
      <w:r w:rsidRPr="0064670B">
        <w:rPr>
          <w:rStyle w:val="HideTWBExt"/>
          <w:b w:val="0"/>
          <w:lang w:val="en-GB"/>
        </w:rPr>
        <w:t>&lt;/RepeatBlock-By&gt;</w:t>
      </w:r>
    </w:p>
    <w:p w14:paraId="202DFB33" w14:textId="77777777" w:rsidR="00CE2382" w:rsidRPr="006C389E" w:rsidRDefault="00CE2382" w:rsidP="006C389E">
      <w:pPr>
        <w:pStyle w:val="NormalBold"/>
        <w:widowControl/>
      </w:pPr>
      <w:r w:rsidRPr="006C389E">
        <w:rPr>
          <w:rStyle w:val="HideTWBExt"/>
        </w:rPr>
        <w:t>&lt;DocAmend&gt;</w:t>
      </w:r>
      <w:r w:rsidRPr="006C389E">
        <w:t>Propuesta de Reglamento</w:t>
      </w:r>
      <w:r w:rsidRPr="006C389E">
        <w:rPr>
          <w:rStyle w:val="HideTWBExt"/>
        </w:rPr>
        <w:t>&lt;/DocAmend&gt;</w:t>
      </w:r>
    </w:p>
    <w:p w14:paraId="1F0A9458" w14:textId="77777777" w:rsidR="00CE2382" w:rsidRPr="006C389E" w:rsidRDefault="00CE2382" w:rsidP="006C389E">
      <w:pPr>
        <w:pStyle w:val="NormalBold"/>
        <w:widowControl/>
      </w:pPr>
      <w:r w:rsidRPr="006C389E">
        <w:rPr>
          <w:rStyle w:val="HideTWBExt"/>
        </w:rPr>
        <w:t>&lt;Article&gt;</w:t>
      </w:r>
      <w:r w:rsidRPr="006C389E">
        <w:t>Considerando 20</w:t>
      </w:r>
      <w:r w:rsidRPr="006C38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2382" w:rsidRPr="006C389E" w14:paraId="6678EA32" w14:textId="77777777" w:rsidTr="00F10BF8">
        <w:trPr>
          <w:trHeight w:hRule="exact" w:val="240"/>
          <w:jc w:val="center"/>
        </w:trPr>
        <w:tc>
          <w:tcPr>
            <w:tcW w:w="9752" w:type="dxa"/>
            <w:gridSpan w:val="2"/>
            <w:tcBorders>
              <w:top w:val="nil"/>
              <w:left w:val="nil"/>
              <w:bottom w:val="nil"/>
              <w:right w:val="nil"/>
            </w:tcBorders>
          </w:tcPr>
          <w:p w14:paraId="73E9AC03" w14:textId="77777777" w:rsidR="00CE2382" w:rsidRPr="006C389E" w:rsidRDefault="00CE2382" w:rsidP="006C389E">
            <w:pPr>
              <w:widowControl/>
            </w:pPr>
          </w:p>
        </w:tc>
      </w:tr>
      <w:tr w:rsidR="00CE2382" w:rsidRPr="006C389E" w14:paraId="1E4E9C2B" w14:textId="77777777" w:rsidTr="00F10BF8">
        <w:trPr>
          <w:trHeight w:val="240"/>
          <w:jc w:val="center"/>
        </w:trPr>
        <w:tc>
          <w:tcPr>
            <w:tcW w:w="4876" w:type="dxa"/>
            <w:tcBorders>
              <w:top w:val="nil"/>
              <w:left w:val="nil"/>
              <w:bottom w:val="nil"/>
              <w:right w:val="nil"/>
            </w:tcBorders>
          </w:tcPr>
          <w:p w14:paraId="47BD6AC9" w14:textId="77777777" w:rsidR="00CE2382" w:rsidRPr="006C389E" w:rsidRDefault="00CE2382" w:rsidP="006C389E">
            <w:pPr>
              <w:pStyle w:val="AmColumnHeading"/>
              <w:widowControl/>
            </w:pPr>
            <w:r w:rsidRPr="006C389E">
              <w:t>Texto de la Comisión</w:t>
            </w:r>
          </w:p>
        </w:tc>
        <w:tc>
          <w:tcPr>
            <w:tcW w:w="4876" w:type="dxa"/>
            <w:tcBorders>
              <w:top w:val="nil"/>
              <w:left w:val="nil"/>
              <w:bottom w:val="nil"/>
              <w:right w:val="nil"/>
            </w:tcBorders>
          </w:tcPr>
          <w:p w14:paraId="48B68D11" w14:textId="77777777" w:rsidR="00CE2382" w:rsidRPr="006C389E" w:rsidRDefault="00CE2382" w:rsidP="006C389E">
            <w:pPr>
              <w:pStyle w:val="AmColumnHeading"/>
              <w:widowControl/>
            </w:pPr>
            <w:r w:rsidRPr="006C389E">
              <w:t>Enmienda</w:t>
            </w:r>
          </w:p>
        </w:tc>
      </w:tr>
      <w:tr w:rsidR="00CE2382" w:rsidRPr="006C389E" w14:paraId="1CE98EFA" w14:textId="77777777" w:rsidTr="00F10BF8">
        <w:trPr>
          <w:jc w:val="center"/>
        </w:trPr>
        <w:tc>
          <w:tcPr>
            <w:tcW w:w="4876" w:type="dxa"/>
            <w:tcBorders>
              <w:top w:val="nil"/>
              <w:left w:val="nil"/>
              <w:bottom w:val="nil"/>
              <w:right w:val="nil"/>
            </w:tcBorders>
          </w:tcPr>
          <w:p w14:paraId="48C9F30A" w14:textId="77777777" w:rsidR="00CE2382" w:rsidRPr="006C389E" w:rsidRDefault="00CE2382" w:rsidP="006C389E">
            <w:pPr>
              <w:pStyle w:val="Normal6a"/>
              <w:widowControl/>
            </w:pPr>
            <w:r w:rsidRPr="006C389E">
              <w:t>(20)</w:t>
            </w:r>
            <w:r w:rsidRPr="006C389E">
              <w:tab/>
              <w:t>Para garantizar que, en el desempeño de sus funciones, las autoridades nacionales y las agencias de la UE eviten tomar decisiones basadas exclusivamente en datos registrados en el SES, estas deben tener en cuenta que los expedientes individuales registrados en el SES pueden contener conjuntos de datos incompletos. Dicha excepción debe dejar de aplicarse cinco años después de la fecha decidida por la Comisión de conformidad con el artículo 66, apartado 1, del Reglamento (UE) 2017/2226 para reflejar el período de conservación de cinco años para los conjuntos de datos para los que no hay ningún registro de salida, tal como se establece en el artículo 34, apartado 3, de dicho Reglamento.</w:t>
            </w:r>
          </w:p>
        </w:tc>
        <w:tc>
          <w:tcPr>
            <w:tcW w:w="4876" w:type="dxa"/>
            <w:tcBorders>
              <w:top w:val="nil"/>
              <w:left w:val="nil"/>
              <w:bottom w:val="nil"/>
              <w:right w:val="nil"/>
            </w:tcBorders>
          </w:tcPr>
          <w:p w14:paraId="067DA32C" w14:textId="77777777" w:rsidR="00CE2382" w:rsidRPr="006C389E" w:rsidRDefault="00CE2382" w:rsidP="006C389E">
            <w:pPr>
              <w:pStyle w:val="Normal6a"/>
              <w:widowControl/>
            </w:pPr>
            <w:r w:rsidRPr="006C389E">
              <w:t>(20)</w:t>
            </w:r>
            <w:r w:rsidRPr="006C389E">
              <w:tab/>
              <w:t xml:space="preserve">Para garantizar que, en el desempeño de sus funciones, las autoridades nacionales y las agencias de la UE eviten tomar decisiones basadas exclusivamente en datos registrados en el SES, estas deben tener en cuenta que los expedientes individuales registrados en el SES pueden contener conjuntos de datos incompletos. Dicha excepción debe dejar de aplicarse cinco años después de la fecha decidida por la Comisión de conformidad con el artículo 66, apartado 1, del Reglamento (UE) 2017/2226 para reflejar el período de conservación de cinco años para los conjuntos de datos para los que no hay ningún registro de salida, tal como se establece en el artículo 34, apartado 3, de dicho Reglamento. </w:t>
            </w:r>
            <w:r w:rsidRPr="006C389E">
              <w:rPr>
                <w:b/>
                <w:i/>
              </w:rPr>
              <w:t>Los registros de entradas y salidas creados durante la entrada en funcionamiento progresiva no deben utilizarse para la notificación automatizada, o para los procesos automatizados, que incluyen la consulta automatizada del Sistema Europeo de Información y Autorización de Viajes.</w:t>
            </w:r>
          </w:p>
        </w:tc>
      </w:tr>
    </w:tbl>
    <w:p w14:paraId="471EC4F1" w14:textId="77777777" w:rsidR="00CE2382" w:rsidRPr="006C389E" w:rsidRDefault="00CE2382" w:rsidP="006C389E">
      <w:pPr>
        <w:pStyle w:val="AmOrLang"/>
        <w:widowControl/>
      </w:pPr>
      <w:r w:rsidRPr="006C389E">
        <w:t xml:space="preserve">Or. </w:t>
      </w:r>
      <w:r w:rsidRPr="006C389E">
        <w:rPr>
          <w:rStyle w:val="HideTWBExt"/>
        </w:rPr>
        <w:t>&lt;Original&gt;</w:t>
      </w:r>
      <w:r w:rsidRPr="006C389E">
        <w:rPr>
          <w:rStyle w:val="HideTWBInt"/>
        </w:rPr>
        <w:t>{EN}</w:t>
      </w:r>
      <w:r w:rsidRPr="006C389E">
        <w:t>en</w:t>
      </w:r>
      <w:r w:rsidRPr="006C389E">
        <w:rPr>
          <w:rStyle w:val="HideTWBExt"/>
        </w:rPr>
        <w:t>&lt;/Original&gt;</w:t>
      </w:r>
    </w:p>
    <w:p w14:paraId="02762D44" w14:textId="77777777" w:rsidR="00CE2382" w:rsidRPr="006C389E" w:rsidRDefault="00CE2382" w:rsidP="006C389E">
      <w:pPr>
        <w:pStyle w:val="AmJustTitle"/>
        <w:widowControl/>
      </w:pPr>
      <w:r w:rsidRPr="006C389E">
        <w:rPr>
          <w:rStyle w:val="HideTWBExt"/>
        </w:rPr>
        <w:t>&lt;TitreJust&gt;</w:t>
      </w:r>
      <w:r w:rsidRPr="006C389E">
        <w:t>Justificación</w:t>
      </w:r>
      <w:r w:rsidRPr="006C389E">
        <w:rPr>
          <w:rStyle w:val="HideTWBExt"/>
        </w:rPr>
        <w:t>&lt;/TitreJust&gt;</w:t>
      </w:r>
    </w:p>
    <w:p w14:paraId="0AB349C5" w14:textId="77777777" w:rsidR="00CE2382" w:rsidRPr="006C389E" w:rsidRDefault="00CE2382" w:rsidP="006C389E">
      <w:pPr>
        <w:pStyle w:val="AmJustText"/>
        <w:widowControl/>
      </w:pPr>
      <w:r w:rsidRPr="006C389E">
        <w:t>La enmienda tiene por objeto alcanzar un equilibrio entre la supresión total de los datos y la generación de falsos positivos a partir de datos incompletos.</w:t>
      </w:r>
    </w:p>
    <w:p w14:paraId="1B21C9A9" w14:textId="77777777" w:rsidR="00CE2382" w:rsidRPr="0064670B" w:rsidRDefault="00CE2382" w:rsidP="006C389E">
      <w:pPr>
        <w:widowControl/>
        <w:rPr>
          <w:lang w:val="pt-PT"/>
        </w:rPr>
      </w:pPr>
      <w:r w:rsidRPr="0064670B">
        <w:rPr>
          <w:rStyle w:val="HideTWBExt"/>
          <w:lang w:val="pt-PT"/>
        </w:rPr>
        <w:t>&lt;/AmendB&gt;</w:t>
      </w:r>
    </w:p>
    <w:p w14:paraId="6BB865C5" w14:textId="77777777" w:rsidR="00CE2382" w:rsidRPr="0064670B" w:rsidRDefault="00CE2382" w:rsidP="006C389E">
      <w:pPr>
        <w:pStyle w:val="AmNumberTabs"/>
        <w:widowControl/>
        <w:rPr>
          <w:lang w:val="pt-PT"/>
        </w:rPr>
      </w:pPr>
      <w:r w:rsidRPr="0064670B">
        <w:rPr>
          <w:rStyle w:val="HideTWBExt"/>
          <w:lang w:val="pt-PT"/>
        </w:rPr>
        <w:t>&lt;AmendB&gt;</w:t>
      </w:r>
      <w:r w:rsidRPr="0064670B">
        <w:rPr>
          <w:lang w:val="pt-PT"/>
        </w:rPr>
        <w:t>Enmienda</w:t>
      </w:r>
      <w:r w:rsidRPr="0064670B">
        <w:rPr>
          <w:lang w:val="pt-PT"/>
        </w:rPr>
        <w:tab/>
      </w:r>
      <w:r w:rsidRPr="0064670B">
        <w:rPr>
          <w:lang w:val="pt-PT"/>
        </w:rPr>
        <w:tab/>
      </w:r>
      <w:r w:rsidRPr="0064670B">
        <w:rPr>
          <w:rStyle w:val="HideTWBExt"/>
          <w:lang w:val="pt-PT"/>
        </w:rPr>
        <w:t>&lt;NumAmB&gt;</w:t>
      </w:r>
      <w:r w:rsidRPr="0064670B">
        <w:rPr>
          <w:lang w:val="pt-PT"/>
        </w:rPr>
        <w:t>71</w:t>
      </w:r>
      <w:r w:rsidRPr="0064670B">
        <w:rPr>
          <w:rStyle w:val="HideTWBExt"/>
          <w:lang w:val="pt-PT"/>
        </w:rPr>
        <w:t>&lt;/NumAmB&gt;</w:t>
      </w:r>
    </w:p>
    <w:p w14:paraId="1C251A00" w14:textId="77777777" w:rsidR="00CE2382" w:rsidRPr="0064670B" w:rsidRDefault="00CE2382" w:rsidP="006C389E">
      <w:pPr>
        <w:pStyle w:val="NormalBold"/>
        <w:widowControl/>
        <w:rPr>
          <w:lang w:val="en-GB"/>
        </w:rPr>
      </w:pPr>
      <w:r w:rsidRPr="0064670B">
        <w:rPr>
          <w:rStyle w:val="HideTWBExt"/>
          <w:b w:val="0"/>
          <w:lang w:val="en-GB"/>
        </w:rPr>
        <w:t>&lt;RepeatBlock-By&gt;&lt;Members&gt;</w:t>
      </w:r>
      <w:r w:rsidRPr="0064670B">
        <w:rPr>
          <w:lang w:val="en-GB"/>
        </w:rPr>
        <w:t>Francisco Assis</w:t>
      </w:r>
      <w:r w:rsidRPr="0064670B">
        <w:rPr>
          <w:rStyle w:val="HideTWBExt"/>
          <w:b w:val="0"/>
          <w:lang w:val="en-GB"/>
        </w:rPr>
        <w:t>&lt;/Members&gt;</w:t>
      </w:r>
    </w:p>
    <w:p w14:paraId="566326F9" w14:textId="77777777" w:rsidR="00CE2382" w:rsidRPr="006C389E" w:rsidRDefault="00CE2382" w:rsidP="006C389E">
      <w:pPr>
        <w:widowControl/>
      </w:pPr>
      <w:r w:rsidRPr="006C389E">
        <w:rPr>
          <w:rStyle w:val="HideTWBExt"/>
        </w:rPr>
        <w:t>&lt;AuNomDe&gt;</w:t>
      </w:r>
      <w:r w:rsidRPr="006C389E">
        <w:rPr>
          <w:rStyle w:val="HideTWBInt"/>
        </w:rPr>
        <w:t>{S&amp;D}</w:t>
      </w:r>
      <w:r w:rsidRPr="006C389E">
        <w:t>en nombre del Grupo S&amp;D</w:t>
      </w:r>
      <w:r w:rsidRPr="006C389E">
        <w:rPr>
          <w:rStyle w:val="HideTWBExt"/>
        </w:rPr>
        <w:t>&lt;/AuNomDe&gt;</w:t>
      </w:r>
    </w:p>
    <w:p w14:paraId="34DB0868" w14:textId="77777777" w:rsidR="00CE2382" w:rsidRPr="006C389E" w:rsidRDefault="00CE2382" w:rsidP="006C389E">
      <w:pPr>
        <w:pStyle w:val="NormalBold"/>
        <w:widowControl/>
      </w:pPr>
      <w:r w:rsidRPr="006C389E">
        <w:rPr>
          <w:rStyle w:val="HideTWBExt"/>
          <w:b w:val="0"/>
        </w:rPr>
        <w:t>&lt;/RepeatBlock-By&gt;</w:t>
      </w:r>
    </w:p>
    <w:p w14:paraId="51DE517A" w14:textId="77777777" w:rsidR="00CE2382" w:rsidRPr="006C389E" w:rsidRDefault="00CE2382" w:rsidP="006C389E">
      <w:pPr>
        <w:pStyle w:val="NormalBold"/>
        <w:widowControl/>
      </w:pPr>
      <w:r w:rsidRPr="006C389E">
        <w:rPr>
          <w:rStyle w:val="HideTWBExt"/>
        </w:rPr>
        <w:t>&lt;DocAmend&gt;</w:t>
      </w:r>
      <w:r w:rsidRPr="006C389E">
        <w:t>Propuesta de Reglamento</w:t>
      </w:r>
      <w:r w:rsidRPr="006C389E">
        <w:rPr>
          <w:rStyle w:val="HideTWBExt"/>
        </w:rPr>
        <w:t>&lt;/DocAmend&gt;</w:t>
      </w:r>
    </w:p>
    <w:p w14:paraId="58E88B09" w14:textId="77777777" w:rsidR="00CE2382" w:rsidRPr="006C389E" w:rsidRDefault="00CE2382" w:rsidP="006C389E">
      <w:pPr>
        <w:pStyle w:val="NormalBold"/>
        <w:widowControl/>
      </w:pPr>
      <w:r w:rsidRPr="006C389E">
        <w:rPr>
          <w:rStyle w:val="HideTWBExt"/>
        </w:rPr>
        <w:t>&lt;Article&gt;</w:t>
      </w:r>
      <w:r w:rsidRPr="006C389E">
        <w:t>Considerando 20</w:t>
      </w:r>
      <w:r w:rsidRPr="006C38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2382" w:rsidRPr="006C389E" w14:paraId="41947914" w14:textId="77777777" w:rsidTr="00F10BF8">
        <w:trPr>
          <w:trHeight w:hRule="exact" w:val="240"/>
          <w:jc w:val="center"/>
        </w:trPr>
        <w:tc>
          <w:tcPr>
            <w:tcW w:w="9752" w:type="dxa"/>
            <w:gridSpan w:val="2"/>
            <w:tcBorders>
              <w:top w:val="nil"/>
              <w:left w:val="nil"/>
              <w:bottom w:val="nil"/>
              <w:right w:val="nil"/>
            </w:tcBorders>
          </w:tcPr>
          <w:p w14:paraId="6C2AD0AD" w14:textId="77777777" w:rsidR="00CE2382" w:rsidRPr="006C389E" w:rsidRDefault="00CE2382" w:rsidP="006C389E">
            <w:pPr>
              <w:widowControl/>
            </w:pPr>
          </w:p>
        </w:tc>
      </w:tr>
      <w:tr w:rsidR="00CE2382" w:rsidRPr="006C389E" w14:paraId="7B3D0E09" w14:textId="77777777" w:rsidTr="00F10BF8">
        <w:trPr>
          <w:trHeight w:val="240"/>
          <w:jc w:val="center"/>
        </w:trPr>
        <w:tc>
          <w:tcPr>
            <w:tcW w:w="4876" w:type="dxa"/>
            <w:tcBorders>
              <w:top w:val="nil"/>
              <w:left w:val="nil"/>
              <w:bottom w:val="nil"/>
              <w:right w:val="nil"/>
            </w:tcBorders>
          </w:tcPr>
          <w:p w14:paraId="77F5D465" w14:textId="77777777" w:rsidR="00CE2382" w:rsidRPr="006C389E" w:rsidRDefault="00CE2382" w:rsidP="006C389E">
            <w:pPr>
              <w:pStyle w:val="AmColumnHeading"/>
              <w:widowControl/>
            </w:pPr>
            <w:r w:rsidRPr="006C389E">
              <w:t>Texto de la Comisión</w:t>
            </w:r>
          </w:p>
        </w:tc>
        <w:tc>
          <w:tcPr>
            <w:tcW w:w="4876" w:type="dxa"/>
            <w:tcBorders>
              <w:top w:val="nil"/>
              <w:left w:val="nil"/>
              <w:bottom w:val="nil"/>
              <w:right w:val="nil"/>
            </w:tcBorders>
          </w:tcPr>
          <w:p w14:paraId="2CE2289E" w14:textId="77777777" w:rsidR="00CE2382" w:rsidRPr="006C389E" w:rsidRDefault="00CE2382" w:rsidP="006C389E">
            <w:pPr>
              <w:pStyle w:val="AmColumnHeading"/>
              <w:widowControl/>
            </w:pPr>
            <w:r w:rsidRPr="006C389E">
              <w:t>Enmienda</w:t>
            </w:r>
          </w:p>
        </w:tc>
      </w:tr>
      <w:tr w:rsidR="00CE2382" w:rsidRPr="006C389E" w14:paraId="28CDEC5E" w14:textId="77777777" w:rsidTr="00F10BF8">
        <w:trPr>
          <w:jc w:val="center"/>
        </w:trPr>
        <w:tc>
          <w:tcPr>
            <w:tcW w:w="4876" w:type="dxa"/>
            <w:tcBorders>
              <w:top w:val="nil"/>
              <w:left w:val="nil"/>
              <w:bottom w:val="nil"/>
              <w:right w:val="nil"/>
            </w:tcBorders>
          </w:tcPr>
          <w:p w14:paraId="70506AE6" w14:textId="77777777" w:rsidR="00CE2382" w:rsidRPr="006C389E" w:rsidRDefault="00CE2382" w:rsidP="006C389E">
            <w:pPr>
              <w:pStyle w:val="Normal6a"/>
              <w:widowControl/>
            </w:pPr>
            <w:r w:rsidRPr="006C389E">
              <w:t>(20)</w:t>
            </w:r>
            <w:r w:rsidRPr="006C389E">
              <w:tab/>
            </w:r>
            <w:r w:rsidRPr="006C389E">
              <w:rPr>
                <w:b/>
                <w:i/>
              </w:rPr>
              <w:t>Para garantizar que,</w:t>
            </w:r>
            <w:r w:rsidRPr="006C389E">
              <w:t xml:space="preserve"> en el desempeño de sus funciones, las autoridades nacionales y las agencias de la UE </w:t>
            </w:r>
            <w:r w:rsidRPr="006C389E">
              <w:rPr>
                <w:b/>
                <w:i/>
              </w:rPr>
              <w:t>eviten</w:t>
            </w:r>
            <w:r w:rsidRPr="006C389E">
              <w:t xml:space="preserve"> tomar decisiones basadas exclusivamente en datos registrados en el SES, estas deben </w:t>
            </w:r>
            <w:r w:rsidRPr="006C389E">
              <w:rPr>
                <w:b/>
                <w:i/>
              </w:rPr>
              <w:t>tener en cuenta</w:t>
            </w:r>
            <w:r w:rsidRPr="006C389E">
              <w:t xml:space="preserve"> que los expedientes individuales registrados en el SES pueden contener conjuntos de datos incompletos. Dicha excepción debe dejar de aplicarse cinco años después de la fecha decidida por la Comisión de conformidad con el artículo 66, apartado 1, del Reglamento (UE) 2017/2226 para reflejar el período de conservación de cinco años para los conjuntos de datos para los que no hay ningún registro de salida, tal como se establece en el artículo 34, apartado 3, de dicho Reglamento.</w:t>
            </w:r>
          </w:p>
        </w:tc>
        <w:tc>
          <w:tcPr>
            <w:tcW w:w="4876" w:type="dxa"/>
            <w:tcBorders>
              <w:top w:val="nil"/>
              <w:left w:val="nil"/>
              <w:bottom w:val="nil"/>
              <w:right w:val="nil"/>
            </w:tcBorders>
          </w:tcPr>
          <w:p w14:paraId="5821EEAB" w14:textId="77777777" w:rsidR="00CE2382" w:rsidRPr="006C389E" w:rsidRDefault="00CE2382" w:rsidP="006C389E">
            <w:pPr>
              <w:pStyle w:val="Normal6a"/>
              <w:widowControl/>
            </w:pPr>
            <w:r w:rsidRPr="006C389E">
              <w:t>(20)</w:t>
            </w:r>
            <w:r w:rsidRPr="006C389E">
              <w:tab/>
              <w:t xml:space="preserve">En el desempeño de sus funciones, las autoridades nacionales y las agencias de la UE </w:t>
            </w:r>
            <w:r w:rsidRPr="006C389E">
              <w:rPr>
                <w:b/>
                <w:i/>
              </w:rPr>
              <w:t>deben evitar</w:t>
            </w:r>
            <w:r w:rsidRPr="006C389E">
              <w:t xml:space="preserve"> tomar decisiones basadas </w:t>
            </w:r>
            <w:r w:rsidRPr="006C389E">
              <w:rPr>
                <w:b/>
                <w:i/>
              </w:rPr>
              <w:t>principal o</w:t>
            </w:r>
            <w:r w:rsidRPr="006C389E">
              <w:t xml:space="preserve"> exclusivamente en datos registrados en el SES, </w:t>
            </w:r>
            <w:r w:rsidRPr="006C389E">
              <w:rPr>
                <w:b/>
                <w:i/>
              </w:rPr>
              <w:t>ya que</w:t>
            </w:r>
            <w:r w:rsidRPr="006C389E">
              <w:t xml:space="preserve"> estas deben </w:t>
            </w:r>
            <w:r w:rsidRPr="006C389E">
              <w:rPr>
                <w:b/>
                <w:i/>
              </w:rPr>
              <w:t>ser conscientes de</w:t>
            </w:r>
            <w:r w:rsidRPr="006C389E">
              <w:t xml:space="preserve"> que los expedientes individuales registrados en el SES pueden contener conjuntos de datos incompletos. Dicha excepción debe dejar de aplicarse cinco años después de la fecha decidida por la Comisión de conformidad con el artículo 66, apartado 1, del Reglamento (UE) 2017/2226 para reflejar el período de conservación de cinco años para los conjuntos de datos para los que no hay ningún registro de salida, tal como se establece en el artículo 34, apartado 3, de dicho Reglamento.</w:t>
            </w:r>
          </w:p>
        </w:tc>
      </w:tr>
    </w:tbl>
    <w:p w14:paraId="7EF1883E" w14:textId="77777777" w:rsidR="00CE2382" w:rsidRPr="006C389E" w:rsidRDefault="00CE2382" w:rsidP="006C389E">
      <w:pPr>
        <w:pStyle w:val="AmOrLang"/>
        <w:widowControl/>
      </w:pPr>
      <w:r w:rsidRPr="006C389E">
        <w:t xml:space="preserve">Or. </w:t>
      </w:r>
      <w:r w:rsidRPr="006C389E">
        <w:rPr>
          <w:rStyle w:val="HideTWBExt"/>
        </w:rPr>
        <w:t>&lt;Original&gt;</w:t>
      </w:r>
      <w:r w:rsidRPr="006C389E">
        <w:rPr>
          <w:rStyle w:val="HideTWBInt"/>
        </w:rPr>
        <w:t>{EN}</w:t>
      </w:r>
      <w:r w:rsidRPr="006C389E">
        <w:t>en</w:t>
      </w:r>
      <w:r w:rsidRPr="006C389E">
        <w:rPr>
          <w:rStyle w:val="HideTWBExt"/>
        </w:rPr>
        <w:t>&lt;/Original&gt;</w:t>
      </w:r>
    </w:p>
    <w:p w14:paraId="1304B846" w14:textId="77777777" w:rsidR="00CE2382" w:rsidRPr="006C389E" w:rsidRDefault="00CE2382" w:rsidP="006C389E">
      <w:pPr>
        <w:pStyle w:val="AmJustTitle"/>
        <w:widowControl/>
      </w:pPr>
      <w:r w:rsidRPr="006C389E">
        <w:rPr>
          <w:rStyle w:val="HideTWBExt"/>
        </w:rPr>
        <w:t>&lt;TitreJust&gt;</w:t>
      </w:r>
      <w:r w:rsidRPr="006C389E">
        <w:t>Justificación</w:t>
      </w:r>
      <w:r w:rsidRPr="006C389E">
        <w:rPr>
          <w:rStyle w:val="HideTWBExt"/>
        </w:rPr>
        <w:t>&lt;/TitreJust&gt;</w:t>
      </w:r>
    </w:p>
    <w:p w14:paraId="371E11BF" w14:textId="77777777" w:rsidR="00CE2382" w:rsidRPr="006C389E" w:rsidRDefault="00CE2382" w:rsidP="006C389E">
      <w:pPr>
        <w:pStyle w:val="AmJustText"/>
        <w:widowControl/>
      </w:pPr>
      <w:r w:rsidRPr="006C389E">
        <w:t>Debe aclararse que las autoridades nacionales y las agencias de la UE no pueden basarse en la información contenida en el SES durante un período de cinco años, habida cuenta de la entrada en funcionamiento progresiva del Sistema y de los conjuntos de datos incompletos a los que dará lugar.</w:t>
      </w:r>
    </w:p>
    <w:p w14:paraId="179BAEB2" w14:textId="77777777" w:rsidR="00CE2382" w:rsidRPr="0064670B" w:rsidRDefault="00CE2382" w:rsidP="006C389E">
      <w:pPr>
        <w:widowControl/>
        <w:rPr>
          <w:lang w:val="pt-PT"/>
        </w:rPr>
      </w:pPr>
      <w:r w:rsidRPr="0064670B">
        <w:rPr>
          <w:rStyle w:val="HideTWBExt"/>
          <w:lang w:val="pt-PT"/>
        </w:rPr>
        <w:t>&lt;/AmendB&gt;</w:t>
      </w:r>
    </w:p>
    <w:p w14:paraId="45177440" w14:textId="77777777" w:rsidR="00CE2382" w:rsidRPr="0064670B" w:rsidRDefault="00CE2382" w:rsidP="006C389E">
      <w:pPr>
        <w:pStyle w:val="AmNumberTabs"/>
        <w:widowControl/>
        <w:rPr>
          <w:lang w:val="pt-PT"/>
        </w:rPr>
      </w:pPr>
      <w:r w:rsidRPr="0064670B">
        <w:rPr>
          <w:rStyle w:val="HideTWBExt"/>
          <w:lang w:val="pt-PT"/>
        </w:rPr>
        <w:t>&lt;AmendB&gt;</w:t>
      </w:r>
      <w:r w:rsidRPr="0064670B">
        <w:rPr>
          <w:lang w:val="pt-PT"/>
        </w:rPr>
        <w:t>Enmienda</w:t>
      </w:r>
      <w:r w:rsidRPr="0064670B">
        <w:rPr>
          <w:lang w:val="pt-PT"/>
        </w:rPr>
        <w:tab/>
      </w:r>
      <w:r w:rsidRPr="0064670B">
        <w:rPr>
          <w:lang w:val="pt-PT"/>
        </w:rPr>
        <w:tab/>
      </w:r>
      <w:r w:rsidRPr="0064670B">
        <w:rPr>
          <w:rStyle w:val="HideTWBExt"/>
          <w:lang w:val="pt-PT"/>
        </w:rPr>
        <w:t>&lt;NumAmB&gt;</w:t>
      </w:r>
      <w:r w:rsidRPr="0064670B">
        <w:rPr>
          <w:lang w:val="pt-PT"/>
        </w:rPr>
        <w:t>72</w:t>
      </w:r>
      <w:r w:rsidRPr="0064670B">
        <w:rPr>
          <w:rStyle w:val="HideTWBExt"/>
          <w:lang w:val="pt-PT"/>
        </w:rPr>
        <w:t>&lt;/NumAmB&gt;</w:t>
      </w:r>
    </w:p>
    <w:p w14:paraId="2FD381C2" w14:textId="77777777" w:rsidR="00CE2382" w:rsidRPr="0064670B" w:rsidRDefault="00CE2382" w:rsidP="006C389E">
      <w:pPr>
        <w:pStyle w:val="NormalBold"/>
        <w:widowControl/>
        <w:rPr>
          <w:lang w:val="en-GB"/>
        </w:rPr>
      </w:pPr>
      <w:r w:rsidRPr="0064670B">
        <w:rPr>
          <w:rStyle w:val="HideTWBExt"/>
          <w:b w:val="0"/>
          <w:lang w:val="en-GB"/>
        </w:rPr>
        <w:t>&lt;RepeatBlock-By&gt;&lt;Members&gt;</w:t>
      </w:r>
      <w:r w:rsidRPr="0064670B">
        <w:rPr>
          <w:lang w:val="en-GB"/>
        </w:rPr>
        <w:t>Sebastian Tynkkynen</w:t>
      </w:r>
      <w:r w:rsidRPr="0064670B">
        <w:rPr>
          <w:rStyle w:val="HideTWBExt"/>
          <w:b w:val="0"/>
          <w:lang w:val="en-GB"/>
        </w:rPr>
        <w:t>&lt;/Members&gt;</w:t>
      </w:r>
    </w:p>
    <w:p w14:paraId="6025C664" w14:textId="77777777" w:rsidR="00CE2382" w:rsidRPr="006C389E" w:rsidRDefault="00CE2382" w:rsidP="006C389E">
      <w:pPr>
        <w:pStyle w:val="NormalBold"/>
        <w:widowControl/>
      </w:pPr>
      <w:r w:rsidRPr="006C389E">
        <w:rPr>
          <w:rStyle w:val="HideTWBExt"/>
          <w:b w:val="0"/>
        </w:rPr>
        <w:t>&lt;/RepeatBlock-By&gt;</w:t>
      </w:r>
    </w:p>
    <w:p w14:paraId="2438DF25" w14:textId="77777777" w:rsidR="00CE2382" w:rsidRPr="006C389E" w:rsidRDefault="00CE2382" w:rsidP="006C389E">
      <w:pPr>
        <w:pStyle w:val="NormalBold"/>
        <w:widowControl/>
      </w:pPr>
      <w:r w:rsidRPr="006C389E">
        <w:rPr>
          <w:rStyle w:val="HideTWBExt"/>
        </w:rPr>
        <w:t>&lt;DocAmend&gt;</w:t>
      </w:r>
      <w:r w:rsidRPr="006C389E">
        <w:t>Propuesta de Reglamento</w:t>
      </w:r>
      <w:r w:rsidRPr="006C389E">
        <w:rPr>
          <w:rStyle w:val="HideTWBExt"/>
        </w:rPr>
        <w:t>&lt;/DocAmend&gt;</w:t>
      </w:r>
    </w:p>
    <w:p w14:paraId="34D548BD" w14:textId="77777777" w:rsidR="00CE2382" w:rsidRPr="006C389E" w:rsidRDefault="00CE2382" w:rsidP="006C389E">
      <w:pPr>
        <w:pStyle w:val="NormalBold"/>
        <w:widowControl/>
      </w:pPr>
      <w:r w:rsidRPr="006C389E">
        <w:rPr>
          <w:rStyle w:val="HideTWBExt"/>
        </w:rPr>
        <w:t>&lt;Article&gt;</w:t>
      </w:r>
      <w:r w:rsidRPr="006C389E">
        <w:t>Considerando 22</w:t>
      </w:r>
      <w:r w:rsidRPr="006C38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2382" w:rsidRPr="006C389E" w14:paraId="3B4C7170" w14:textId="77777777" w:rsidTr="00F10BF8">
        <w:trPr>
          <w:trHeight w:hRule="exact" w:val="240"/>
          <w:jc w:val="center"/>
        </w:trPr>
        <w:tc>
          <w:tcPr>
            <w:tcW w:w="9752" w:type="dxa"/>
            <w:gridSpan w:val="2"/>
            <w:tcBorders>
              <w:top w:val="nil"/>
              <w:left w:val="nil"/>
              <w:bottom w:val="nil"/>
              <w:right w:val="nil"/>
            </w:tcBorders>
          </w:tcPr>
          <w:p w14:paraId="75543A45" w14:textId="77777777" w:rsidR="00CE2382" w:rsidRPr="006C389E" w:rsidRDefault="00CE2382" w:rsidP="006C389E">
            <w:pPr>
              <w:widowControl/>
            </w:pPr>
          </w:p>
        </w:tc>
      </w:tr>
      <w:tr w:rsidR="00CE2382" w:rsidRPr="006C389E" w14:paraId="18465834" w14:textId="77777777" w:rsidTr="00F10BF8">
        <w:trPr>
          <w:trHeight w:val="240"/>
          <w:jc w:val="center"/>
        </w:trPr>
        <w:tc>
          <w:tcPr>
            <w:tcW w:w="4876" w:type="dxa"/>
            <w:tcBorders>
              <w:top w:val="nil"/>
              <w:left w:val="nil"/>
              <w:bottom w:val="nil"/>
              <w:right w:val="nil"/>
            </w:tcBorders>
          </w:tcPr>
          <w:p w14:paraId="7EA89FA3" w14:textId="77777777" w:rsidR="00CE2382" w:rsidRPr="006C389E" w:rsidRDefault="00CE2382" w:rsidP="006C389E">
            <w:pPr>
              <w:pStyle w:val="AmColumnHeading"/>
              <w:widowControl/>
            </w:pPr>
            <w:r w:rsidRPr="006C389E">
              <w:t>Texto de la Comisión</w:t>
            </w:r>
          </w:p>
        </w:tc>
        <w:tc>
          <w:tcPr>
            <w:tcW w:w="4876" w:type="dxa"/>
            <w:tcBorders>
              <w:top w:val="nil"/>
              <w:left w:val="nil"/>
              <w:bottom w:val="nil"/>
              <w:right w:val="nil"/>
            </w:tcBorders>
          </w:tcPr>
          <w:p w14:paraId="26013B22" w14:textId="77777777" w:rsidR="00CE2382" w:rsidRPr="006C389E" w:rsidRDefault="00CE2382" w:rsidP="006C389E">
            <w:pPr>
              <w:pStyle w:val="AmColumnHeading"/>
              <w:widowControl/>
            </w:pPr>
            <w:r w:rsidRPr="006C389E">
              <w:t>Enmienda</w:t>
            </w:r>
          </w:p>
        </w:tc>
      </w:tr>
      <w:tr w:rsidR="00CE2382" w:rsidRPr="006C389E" w14:paraId="2718D13A" w14:textId="77777777" w:rsidTr="00F10BF8">
        <w:trPr>
          <w:jc w:val="center"/>
        </w:trPr>
        <w:tc>
          <w:tcPr>
            <w:tcW w:w="4876" w:type="dxa"/>
            <w:tcBorders>
              <w:top w:val="nil"/>
              <w:left w:val="nil"/>
              <w:bottom w:val="nil"/>
              <w:right w:val="nil"/>
            </w:tcBorders>
          </w:tcPr>
          <w:p w14:paraId="5DB275FE" w14:textId="77777777" w:rsidR="00CE2382" w:rsidRPr="006C389E" w:rsidRDefault="00CE2382" w:rsidP="006C389E">
            <w:pPr>
              <w:pStyle w:val="Normal6a"/>
              <w:widowControl/>
            </w:pPr>
            <w:r w:rsidRPr="006C389E">
              <w:rPr>
                <w:b/>
                <w:i/>
              </w:rPr>
              <w:t>(22)</w:t>
            </w:r>
            <w:r w:rsidRPr="006C389E">
              <w:tab/>
            </w:r>
            <w:r w:rsidRPr="006C389E">
              <w:rPr>
                <w:b/>
                <w:i/>
              </w:rPr>
              <w:t>La Agencia Europea de la Guardia de Fronteras y Costas debe abstenerse de utilizar los datos registrados en el SES durante la entrada en funcionamiento progresiva para llevar a cabo análisis de riesgos y evaluaciones de vulnerabilidad debido al carácter incompleto de los datos, lo que podría dar lugar a evaluaciones de riesgos y de vulnerabilidad engañosas.</w:t>
            </w:r>
          </w:p>
        </w:tc>
        <w:tc>
          <w:tcPr>
            <w:tcW w:w="4876" w:type="dxa"/>
            <w:tcBorders>
              <w:top w:val="nil"/>
              <w:left w:val="nil"/>
              <w:bottom w:val="nil"/>
              <w:right w:val="nil"/>
            </w:tcBorders>
          </w:tcPr>
          <w:p w14:paraId="22656678" w14:textId="77777777" w:rsidR="00CE2382" w:rsidRPr="006C389E" w:rsidRDefault="00CE2382" w:rsidP="006C389E">
            <w:pPr>
              <w:pStyle w:val="Normal6a"/>
              <w:widowControl/>
            </w:pPr>
            <w:r w:rsidRPr="006C389E">
              <w:rPr>
                <w:b/>
                <w:i/>
              </w:rPr>
              <w:t>suprimido</w:t>
            </w:r>
          </w:p>
        </w:tc>
      </w:tr>
    </w:tbl>
    <w:p w14:paraId="7E1F6A6B" w14:textId="77777777" w:rsidR="00CE2382" w:rsidRPr="006C389E" w:rsidRDefault="00CE2382" w:rsidP="006C389E">
      <w:pPr>
        <w:pStyle w:val="AmOrLang"/>
        <w:widowControl/>
      </w:pPr>
      <w:r w:rsidRPr="006C389E">
        <w:t xml:space="preserve">Or. </w:t>
      </w:r>
      <w:r w:rsidRPr="006C389E">
        <w:rPr>
          <w:rStyle w:val="HideTWBExt"/>
        </w:rPr>
        <w:t>&lt;Original&gt;</w:t>
      </w:r>
      <w:r w:rsidRPr="006C389E">
        <w:rPr>
          <w:rStyle w:val="HideTWBInt"/>
        </w:rPr>
        <w:t>{FI}</w:t>
      </w:r>
      <w:r w:rsidRPr="006C389E">
        <w:t>fi</w:t>
      </w:r>
      <w:r w:rsidRPr="006C389E">
        <w:rPr>
          <w:rStyle w:val="HideTWBExt"/>
        </w:rPr>
        <w:t>&lt;/Original&gt;</w:t>
      </w:r>
    </w:p>
    <w:p w14:paraId="16428E99" w14:textId="77777777" w:rsidR="00CE2382" w:rsidRPr="006C389E" w:rsidRDefault="00CE2382" w:rsidP="006C389E">
      <w:pPr>
        <w:widowControl/>
      </w:pPr>
      <w:r w:rsidRPr="006C389E">
        <w:rPr>
          <w:rStyle w:val="HideTWBExt"/>
        </w:rPr>
        <w:t>&lt;/AmendB&gt;</w:t>
      </w:r>
    </w:p>
    <w:p w14:paraId="52F6561A" w14:textId="77777777" w:rsidR="00CE2382" w:rsidRPr="006C389E" w:rsidRDefault="00CE2382" w:rsidP="006C389E">
      <w:pPr>
        <w:pStyle w:val="AmNumberTabs"/>
        <w:widowControl/>
      </w:pPr>
      <w:r w:rsidRPr="006C389E">
        <w:rPr>
          <w:rStyle w:val="HideTWBExt"/>
        </w:rPr>
        <w:t>&lt;AmendB&gt;</w:t>
      </w:r>
      <w:r w:rsidRPr="006C389E">
        <w:t>Enmienda</w:t>
      </w:r>
      <w:r w:rsidRPr="006C389E">
        <w:tab/>
      </w:r>
      <w:r w:rsidRPr="006C389E">
        <w:tab/>
      </w:r>
      <w:r w:rsidRPr="006C389E">
        <w:rPr>
          <w:rStyle w:val="HideTWBExt"/>
        </w:rPr>
        <w:t>&lt;NumAmB&gt;</w:t>
      </w:r>
      <w:r w:rsidRPr="006C389E">
        <w:t>73</w:t>
      </w:r>
      <w:r w:rsidRPr="006C389E">
        <w:rPr>
          <w:rStyle w:val="HideTWBExt"/>
        </w:rPr>
        <w:t>&lt;/NumAmB&gt;</w:t>
      </w:r>
    </w:p>
    <w:p w14:paraId="4F5201B4" w14:textId="77777777" w:rsidR="00CE2382" w:rsidRPr="0064670B" w:rsidRDefault="00CE2382" w:rsidP="006C389E">
      <w:pPr>
        <w:pStyle w:val="NormalBold"/>
        <w:widowControl/>
        <w:rPr>
          <w:lang w:val="en-GB"/>
        </w:rPr>
      </w:pPr>
      <w:r w:rsidRPr="0064670B">
        <w:rPr>
          <w:rStyle w:val="HideTWBExt"/>
          <w:b w:val="0"/>
          <w:lang w:val="en-GB"/>
        </w:rPr>
        <w:t>&lt;RepeatBlock-By&gt;&lt;Members&gt;</w:t>
      </w:r>
      <w:r w:rsidRPr="0064670B">
        <w:rPr>
          <w:lang w:val="en-GB"/>
        </w:rPr>
        <w:t>Erik Marquardt</w:t>
      </w:r>
      <w:r w:rsidRPr="0064670B">
        <w:rPr>
          <w:rStyle w:val="HideTWBExt"/>
          <w:b w:val="0"/>
          <w:lang w:val="en-GB"/>
        </w:rPr>
        <w:t>&lt;/Members&gt;</w:t>
      </w:r>
    </w:p>
    <w:p w14:paraId="18184390" w14:textId="77777777" w:rsidR="00CE2382" w:rsidRPr="006C389E" w:rsidRDefault="00CE2382" w:rsidP="006C389E">
      <w:pPr>
        <w:pStyle w:val="NormalBold"/>
        <w:widowControl/>
      </w:pPr>
      <w:r w:rsidRPr="006C389E">
        <w:rPr>
          <w:rStyle w:val="HideTWBExt"/>
          <w:b w:val="0"/>
        </w:rPr>
        <w:t>&lt;/RepeatBlock-By&gt;</w:t>
      </w:r>
    </w:p>
    <w:p w14:paraId="75E4B7BD" w14:textId="77777777" w:rsidR="00CE2382" w:rsidRPr="006C389E" w:rsidRDefault="00CE2382" w:rsidP="006C389E">
      <w:pPr>
        <w:pStyle w:val="NormalBold"/>
        <w:widowControl/>
      </w:pPr>
      <w:r w:rsidRPr="006C389E">
        <w:rPr>
          <w:rStyle w:val="HideTWBExt"/>
        </w:rPr>
        <w:t>&lt;DocAmend&gt;</w:t>
      </w:r>
      <w:r w:rsidRPr="006C389E">
        <w:t>Propuesta de Reglamento</w:t>
      </w:r>
      <w:r w:rsidRPr="006C389E">
        <w:rPr>
          <w:rStyle w:val="HideTWBExt"/>
        </w:rPr>
        <w:t>&lt;/DocAmend&gt;</w:t>
      </w:r>
    </w:p>
    <w:p w14:paraId="6269B1FD" w14:textId="77777777" w:rsidR="00CE2382" w:rsidRPr="006C389E" w:rsidRDefault="00CE2382" w:rsidP="006C389E">
      <w:pPr>
        <w:pStyle w:val="NormalBold"/>
        <w:widowControl/>
      </w:pPr>
      <w:r w:rsidRPr="006C389E">
        <w:rPr>
          <w:rStyle w:val="HideTWBExt"/>
        </w:rPr>
        <w:t>&lt;Article&gt;</w:t>
      </w:r>
      <w:r w:rsidRPr="006C389E">
        <w:t>Considerando 22</w:t>
      </w:r>
      <w:r w:rsidRPr="006C38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2382" w:rsidRPr="006C389E" w14:paraId="627758F0" w14:textId="77777777" w:rsidTr="00F10BF8">
        <w:trPr>
          <w:trHeight w:hRule="exact" w:val="240"/>
          <w:jc w:val="center"/>
        </w:trPr>
        <w:tc>
          <w:tcPr>
            <w:tcW w:w="9752" w:type="dxa"/>
            <w:gridSpan w:val="2"/>
            <w:tcBorders>
              <w:top w:val="nil"/>
              <w:left w:val="nil"/>
              <w:bottom w:val="nil"/>
              <w:right w:val="nil"/>
            </w:tcBorders>
          </w:tcPr>
          <w:p w14:paraId="0BDE1925" w14:textId="77777777" w:rsidR="00CE2382" w:rsidRPr="006C389E" w:rsidRDefault="00CE2382" w:rsidP="006C389E">
            <w:pPr>
              <w:widowControl/>
            </w:pPr>
          </w:p>
        </w:tc>
      </w:tr>
      <w:tr w:rsidR="00CE2382" w:rsidRPr="006C389E" w14:paraId="07BB74C7" w14:textId="77777777" w:rsidTr="00F10BF8">
        <w:trPr>
          <w:trHeight w:val="240"/>
          <w:jc w:val="center"/>
        </w:trPr>
        <w:tc>
          <w:tcPr>
            <w:tcW w:w="4876" w:type="dxa"/>
            <w:tcBorders>
              <w:top w:val="nil"/>
              <w:left w:val="nil"/>
              <w:bottom w:val="nil"/>
              <w:right w:val="nil"/>
            </w:tcBorders>
          </w:tcPr>
          <w:p w14:paraId="179BC762" w14:textId="77777777" w:rsidR="00CE2382" w:rsidRPr="006C389E" w:rsidRDefault="00CE2382" w:rsidP="006C389E">
            <w:pPr>
              <w:pStyle w:val="AmColumnHeading"/>
              <w:widowControl/>
            </w:pPr>
            <w:r w:rsidRPr="006C389E">
              <w:t>Texto de la Comisión</w:t>
            </w:r>
          </w:p>
        </w:tc>
        <w:tc>
          <w:tcPr>
            <w:tcW w:w="4876" w:type="dxa"/>
            <w:tcBorders>
              <w:top w:val="nil"/>
              <w:left w:val="nil"/>
              <w:bottom w:val="nil"/>
              <w:right w:val="nil"/>
            </w:tcBorders>
          </w:tcPr>
          <w:p w14:paraId="4E3CA60F" w14:textId="77777777" w:rsidR="00CE2382" w:rsidRPr="006C389E" w:rsidRDefault="00CE2382" w:rsidP="006C389E">
            <w:pPr>
              <w:pStyle w:val="AmColumnHeading"/>
              <w:widowControl/>
            </w:pPr>
            <w:r w:rsidRPr="006C389E">
              <w:t>Enmienda</w:t>
            </w:r>
          </w:p>
        </w:tc>
      </w:tr>
      <w:tr w:rsidR="00CE2382" w:rsidRPr="006C389E" w14:paraId="512E748B" w14:textId="77777777" w:rsidTr="00F10BF8">
        <w:trPr>
          <w:jc w:val="center"/>
        </w:trPr>
        <w:tc>
          <w:tcPr>
            <w:tcW w:w="4876" w:type="dxa"/>
            <w:tcBorders>
              <w:top w:val="nil"/>
              <w:left w:val="nil"/>
              <w:bottom w:val="nil"/>
              <w:right w:val="nil"/>
            </w:tcBorders>
          </w:tcPr>
          <w:p w14:paraId="3D7BBC47" w14:textId="77777777" w:rsidR="00CE2382" w:rsidRPr="006C389E" w:rsidRDefault="00CE2382" w:rsidP="006C389E">
            <w:pPr>
              <w:pStyle w:val="Normal6a"/>
              <w:widowControl/>
            </w:pPr>
            <w:r w:rsidRPr="006C389E">
              <w:t>(22)</w:t>
            </w:r>
            <w:r w:rsidRPr="006C389E">
              <w:tab/>
              <w:t>La Agencia Europea de la Guardia de Fronteras y Costas debe abstenerse de utilizar los datos registrados en el SES durante la entrada en funcionamiento progresiva para llevar a cabo análisis de riesgos y evaluaciones de vulnerabilidad debido al carácter incompleto de los datos, lo que podría dar lugar a evaluaciones de riesgos y de vulnerabilidad engañosas.</w:t>
            </w:r>
          </w:p>
        </w:tc>
        <w:tc>
          <w:tcPr>
            <w:tcW w:w="4876" w:type="dxa"/>
            <w:tcBorders>
              <w:top w:val="nil"/>
              <w:left w:val="nil"/>
              <w:bottom w:val="nil"/>
              <w:right w:val="nil"/>
            </w:tcBorders>
          </w:tcPr>
          <w:p w14:paraId="4EF2BC4B" w14:textId="77777777" w:rsidR="00CE2382" w:rsidRPr="006C389E" w:rsidRDefault="00CE2382" w:rsidP="006C389E">
            <w:pPr>
              <w:pStyle w:val="Normal6a"/>
              <w:widowControl/>
            </w:pPr>
            <w:r w:rsidRPr="006C389E">
              <w:t>(22)</w:t>
            </w:r>
            <w:r w:rsidRPr="006C389E">
              <w:tab/>
              <w:t xml:space="preserve">La Agencia Europea de la Guardia de Fronteras y Costas debe abstenerse de utilizar los datos registrados en el SES durante la entrada en funcionamiento progresiva para llevar a cabo análisis de riesgos y evaluaciones de vulnerabilidad debido al carácter incompleto de los datos, lo que podría dar lugar a evaluaciones de riesgos y de vulnerabilidad engañosas. </w:t>
            </w:r>
            <w:r w:rsidRPr="006C389E">
              <w:rPr>
                <w:b/>
                <w:i/>
              </w:rPr>
              <w:t>Del mismo modo, en consonancia con el principio de exactitud y con el fin de evitar el riesgo de correspondencias incorrectas, debe impedirse el acceso de Europol con fines policiales a los datos registrados en el SES hasta el final de la entrada en funcionamiento progresiva del Sistema.</w:t>
            </w:r>
          </w:p>
        </w:tc>
      </w:tr>
    </w:tbl>
    <w:p w14:paraId="7E39D687" w14:textId="77777777" w:rsidR="00CE2382" w:rsidRPr="006C389E" w:rsidRDefault="00CE2382" w:rsidP="006C389E">
      <w:pPr>
        <w:pStyle w:val="AmOrLang"/>
        <w:widowControl/>
      </w:pPr>
      <w:r w:rsidRPr="006C389E">
        <w:t xml:space="preserve">Or. </w:t>
      </w:r>
      <w:r w:rsidRPr="006C389E">
        <w:rPr>
          <w:rStyle w:val="HideTWBExt"/>
        </w:rPr>
        <w:t>&lt;Original&gt;</w:t>
      </w:r>
      <w:r w:rsidRPr="006C389E">
        <w:rPr>
          <w:rStyle w:val="HideTWBInt"/>
        </w:rPr>
        <w:t>{EN}</w:t>
      </w:r>
      <w:r w:rsidRPr="006C389E">
        <w:t>en</w:t>
      </w:r>
      <w:r w:rsidRPr="006C389E">
        <w:rPr>
          <w:rStyle w:val="HideTWBExt"/>
        </w:rPr>
        <w:t>&lt;/Original&gt;</w:t>
      </w:r>
    </w:p>
    <w:p w14:paraId="0BE7F7AD" w14:textId="77777777" w:rsidR="00CE2382" w:rsidRPr="006C389E" w:rsidRDefault="00CE2382" w:rsidP="006C389E">
      <w:pPr>
        <w:widowControl/>
      </w:pPr>
      <w:r w:rsidRPr="006C389E">
        <w:rPr>
          <w:rStyle w:val="HideTWBExt"/>
        </w:rPr>
        <w:t>&lt;/AmendB&gt;</w:t>
      </w:r>
    </w:p>
    <w:p w14:paraId="2E02D73B" w14:textId="77777777" w:rsidR="00CE2382" w:rsidRPr="006C389E" w:rsidRDefault="00CE2382" w:rsidP="006C389E">
      <w:pPr>
        <w:pStyle w:val="AmNumberTabs"/>
        <w:widowControl/>
      </w:pPr>
      <w:r w:rsidRPr="006C389E">
        <w:rPr>
          <w:rStyle w:val="HideTWBExt"/>
        </w:rPr>
        <w:t>&lt;AmendB&gt;</w:t>
      </w:r>
      <w:r w:rsidRPr="006C389E">
        <w:t>Enmienda</w:t>
      </w:r>
      <w:r w:rsidRPr="006C389E">
        <w:tab/>
      </w:r>
      <w:r w:rsidRPr="006C389E">
        <w:tab/>
      </w:r>
      <w:r w:rsidRPr="006C389E">
        <w:rPr>
          <w:rStyle w:val="HideTWBExt"/>
        </w:rPr>
        <w:t>&lt;NumAmB&gt;</w:t>
      </w:r>
      <w:r w:rsidRPr="006C389E">
        <w:t>74</w:t>
      </w:r>
      <w:r w:rsidRPr="006C389E">
        <w:rPr>
          <w:rStyle w:val="HideTWBExt"/>
        </w:rPr>
        <w:t>&lt;/NumAmB&gt;</w:t>
      </w:r>
    </w:p>
    <w:p w14:paraId="3E07BF29" w14:textId="77777777" w:rsidR="00CE2382" w:rsidRPr="006C389E" w:rsidRDefault="00CE2382" w:rsidP="006C389E">
      <w:pPr>
        <w:pStyle w:val="NormalBold"/>
        <w:widowControl/>
      </w:pPr>
      <w:r w:rsidRPr="006C389E">
        <w:rPr>
          <w:rStyle w:val="HideTWBExt"/>
          <w:b w:val="0"/>
        </w:rPr>
        <w:t>&lt;RepeatBlock-By&gt;&lt;Members&gt;</w:t>
      </w:r>
      <w:r w:rsidRPr="006C389E">
        <w:t>Alice Teodorescu Måwe</w:t>
      </w:r>
      <w:r w:rsidRPr="006C389E">
        <w:rPr>
          <w:rStyle w:val="HideTWBExt"/>
          <w:b w:val="0"/>
        </w:rPr>
        <w:t>&lt;/Members&gt;</w:t>
      </w:r>
    </w:p>
    <w:p w14:paraId="4A3D61BC" w14:textId="77777777" w:rsidR="00CE2382" w:rsidRPr="006C389E" w:rsidRDefault="00CE2382" w:rsidP="006C389E">
      <w:pPr>
        <w:pStyle w:val="NormalBold"/>
        <w:widowControl/>
      </w:pPr>
      <w:r w:rsidRPr="006C389E">
        <w:rPr>
          <w:rStyle w:val="HideTWBExt"/>
          <w:b w:val="0"/>
        </w:rPr>
        <w:t>&lt;/RepeatBlock-By&gt;</w:t>
      </w:r>
    </w:p>
    <w:p w14:paraId="2FDB3AF8" w14:textId="77777777" w:rsidR="00CE2382" w:rsidRPr="006C389E" w:rsidRDefault="00CE2382" w:rsidP="006C389E">
      <w:pPr>
        <w:pStyle w:val="NormalBold"/>
        <w:widowControl/>
      </w:pPr>
      <w:r w:rsidRPr="006C389E">
        <w:rPr>
          <w:rStyle w:val="HideTWBExt"/>
        </w:rPr>
        <w:t>&lt;DocAmend&gt;</w:t>
      </w:r>
      <w:r w:rsidRPr="006C389E">
        <w:t>Propuesta de Reglamento</w:t>
      </w:r>
      <w:r w:rsidRPr="006C389E">
        <w:rPr>
          <w:rStyle w:val="HideTWBExt"/>
        </w:rPr>
        <w:t>&lt;/DocAmend&gt;</w:t>
      </w:r>
    </w:p>
    <w:p w14:paraId="0872157D" w14:textId="77777777" w:rsidR="00CE2382" w:rsidRPr="006C389E" w:rsidRDefault="00CE2382" w:rsidP="006C389E">
      <w:pPr>
        <w:pStyle w:val="NormalBold"/>
        <w:widowControl/>
      </w:pPr>
      <w:r w:rsidRPr="006C389E">
        <w:rPr>
          <w:rStyle w:val="HideTWBExt"/>
        </w:rPr>
        <w:t>&lt;Article&gt;</w:t>
      </w:r>
      <w:r w:rsidRPr="006C389E">
        <w:t>Considerando 23</w:t>
      </w:r>
      <w:r w:rsidRPr="006C38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2382" w:rsidRPr="006C389E" w14:paraId="2443BD2F" w14:textId="77777777" w:rsidTr="00F10BF8">
        <w:trPr>
          <w:trHeight w:hRule="exact" w:val="240"/>
          <w:jc w:val="center"/>
        </w:trPr>
        <w:tc>
          <w:tcPr>
            <w:tcW w:w="9752" w:type="dxa"/>
            <w:gridSpan w:val="2"/>
            <w:tcBorders>
              <w:top w:val="nil"/>
              <w:left w:val="nil"/>
              <w:bottom w:val="nil"/>
              <w:right w:val="nil"/>
            </w:tcBorders>
          </w:tcPr>
          <w:p w14:paraId="1BAF0446" w14:textId="77777777" w:rsidR="00CE2382" w:rsidRPr="006C389E" w:rsidRDefault="00CE2382" w:rsidP="006C389E">
            <w:pPr>
              <w:widowControl/>
            </w:pPr>
          </w:p>
        </w:tc>
      </w:tr>
      <w:tr w:rsidR="00CE2382" w:rsidRPr="006C389E" w14:paraId="5C2235D4" w14:textId="77777777" w:rsidTr="00F10BF8">
        <w:trPr>
          <w:trHeight w:val="240"/>
          <w:jc w:val="center"/>
        </w:trPr>
        <w:tc>
          <w:tcPr>
            <w:tcW w:w="4876" w:type="dxa"/>
            <w:tcBorders>
              <w:top w:val="nil"/>
              <w:left w:val="nil"/>
              <w:bottom w:val="nil"/>
              <w:right w:val="nil"/>
            </w:tcBorders>
          </w:tcPr>
          <w:p w14:paraId="55BD800D" w14:textId="77777777" w:rsidR="00CE2382" w:rsidRPr="006C389E" w:rsidRDefault="00CE2382" w:rsidP="00E30DD5">
            <w:pPr>
              <w:pStyle w:val="AmColumnHeading"/>
              <w:keepNext/>
              <w:widowControl/>
            </w:pPr>
            <w:r w:rsidRPr="006C389E">
              <w:t>Texto de la Comisión</w:t>
            </w:r>
          </w:p>
        </w:tc>
        <w:tc>
          <w:tcPr>
            <w:tcW w:w="4876" w:type="dxa"/>
            <w:tcBorders>
              <w:top w:val="nil"/>
              <w:left w:val="nil"/>
              <w:bottom w:val="nil"/>
              <w:right w:val="nil"/>
            </w:tcBorders>
          </w:tcPr>
          <w:p w14:paraId="61E6539A" w14:textId="77777777" w:rsidR="00CE2382" w:rsidRPr="006C389E" w:rsidRDefault="00CE2382" w:rsidP="00E30DD5">
            <w:pPr>
              <w:pStyle w:val="AmColumnHeading"/>
              <w:keepNext/>
              <w:widowControl/>
            </w:pPr>
            <w:r w:rsidRPr="006C389E">
              <w:t>Enmienda</w:t>
            </w:r>
          </w:p>
        </w:tc>
      </w:tr>
      <w:tr w:rsidR="00CE2382" w:rsidRPr="006C389E" w14:paraId="7F35D4F1" w14:textId="77777777" w:rsidTr="00F10BF8">
        <w:trPr>
          <w:jc w:val="center"/>
        </w:trPr>
        <w:tc>
          <w:tcPr>
            <w:tcW w:w="4876" w:type="dxa"/>
            <w:tcBorders>
              <w:top w:val="nil"/>
              <w:left w:val="nil"/>
              <w:bottom w:val="nil"/>
              <w:right w:val="nil"/>
            </w:tcBorders>
          </w:tcPr>
          <w:p w14:paraId="2777DBA9" w14:textId="77777777" w:rsidR="00CE2382" w:rsidRPr="006C389E" w:rsidRDefault="00CE2382" w:rsidP="006C389E">
            <w:pPr>
              <w:pStyle w:val="Normal6a"/>
              <w:widowControl/>
            </w:pPr>
            <w:r w:rsidRPr="006C389E">
              <w:t>(23)</w:t>
            </w:r>
            <w:r w:rsidRPr="006C389E">
              <w:tab/>
              <w:t>Para garantizar la gestión eficaz de las fronteras exteriores durante la entrada en funcionamiento progresiva del SES, en los pasos fronterizos en los que no se utilice el SES, las inspecciones fronterizas deben llevarse a cabo de conformidad con el Reglamento (UE) 2016/399, según proceda [el día anterior a la fecha a partir de la cual el SES debe entrar en funcionamiento según decida la Comisión de conformidad con el artículo 66, apartado 1, del Reglamento (UE) 2017/2226]. En los pasos fronterizos en los que se utilice el SES, las inspecciones fronterizas deben llevarse a cabo de conformidad con el Reglamento (UE) 2017/2226 y el Código de fronteras Schengen. No obstante, deben aplicarse excepciones específicas a estos Reglamentos en lo que respecta a la verificación en los pasos fronterizos en los que se utiliza el SES sin las funcionalidades biométricas para permitir la entrada en funcionamiento progresiva. Esto debe hacerse sin perjuicio de las verificaciones de los titulares de visados mediante el uso de impresiones dactilares, de conformidad con el Reglamento (CE) n.º 787/2008.</w:t>
            </w:r>
          </w:p>
        </w:tc>
        <w:tc>
          <w:tcPr>
            <w:tcW w:w="4876" w:type="dxa"/>
            <w:tcBorders>
              <w:top w:val="nil"/>
              <w:left w:val="nil"/>
              <w:bottom w:val="nil"/>
              <w:right w:val="nil"/>
            </w:tcBorders>
          </w:tcPr>
          <w:p w14:paraId="3C32AD79" w14:textId="77777777" w:rsidR="00CE2382" w:rsidRPr="006C389E" w:rsidRDefault="00CE2382" w:rsidP="006C389E">
            <w:pPr>
              <w:pStyle w:val="Normal6a"/>
              <w:widowControl/>
            </w:pPr>
            <w:r w:rsidRPr="006C389E">
              <w:t>(23)</w:t>
            </w:r>
            <w:r w:rsidRPr="006C389E">
              <w:tab/>
            </w:r>
            <w:r w:rsidRPr="006C389E">
              <w:rPr>
                <w:b/>
                <w:i/>
              </w:rPr>
              <w:t>Una gestión eficaz de las fronteras exteriores es esencial para un espacio Schengen sin controles en las fronteras interiores, ya que facilita el cruce legítimo de las fronteras, garantiza una gestión eficaz de la migración, refuerza la seguridad interior mediante la detección y prevención de amenazas en las fronteras exteriores y respalda el principio de la libre circulación de personas.</w:t>
            </w:r>
            <w:r w:rsidRPr="006C389E">
              <w:t xml:space="preserve"> Para garantizar la gestión eficaz de las fronteras exteriores durante la entrada en funcionamiento progresiva del SES, en los pasos fronterizos en los que no se utilice el SES, las inspecciones fronterizas deben llevarse a cabo de conformidad con el Reglamento (UE) 2016/399, según proceda [el día anterior a la fecha a partir de la cual el SES debe entrar en funcionamiento según decida la Comisión de conformidad con el artículo 66, apartado 1, del Reglamento (UE) 2017/2226]. En los pasos fronterizos en los que se utilice el SES, las inspecciones fronterizas deben llevarse a cabo de conformidad con el Reglamento (UE) 2017/2226 y el Código de fronteras Schengen. No obstante, deben aplicarse excepciones específicas a estos Reglamentos en lo que respecta a la verificación en los pasos fronterizos en los que se utiliza el SES sin las funcionalidades biométricas para permitir la entrada en funcionamiento progresiva. Esto debe hacerse sin perjuicio de las verificaciones de los titulares de visados mediante el uso de impresiones dactilares, de conformidad con el Reglamento (CE) n.º 787/2008.</w:t>
            </w:r>
          </w:p>
        </w:tc>
      </w:tr>
    </w:tbl>
    <w:p w14:paraId="4F372786" w14:textId="77777777" w:rsidR="00CE2382" w:rsidRPr="006C389E" w:rsidRDefault="00CE2382" w:rsidP="006C389E">
      <w:pPr>
        <w:pStyle w:val="AmOrLang"/>
        <w:widowControl/>
      </w:pPr>
      <w:r w:rsidRPr="006C389E">
        <w:t xml:space="preserve">Or. </w:t>
      </w:r>
      <w:r w:rsidRPr="006C389E">
        <w:rPr>
          <w:rStyle w:val="HideTWBExt"/>
        </w:rPr>
        <w:t>&lt;Original&gt;</w:t>
      </w:r>
      <w:r w:rsidRPr="006C389E">
        <w:rPr>
          <w:rStyle w:val="HideTWBInt"/>
        </w:rPr>
        <w:t>{EN}</w:t>
      </w:r>
      <w:r w:rsidRPr="006C389E">
        <w:t>en</w:t>
      </w:r>
      <w:r w:rsidRPr="006C389E">
        <w:rPr>
          <w:rStyle w:val="HideTWBExt"/>
        </w:rPr>
        <w:t>&lt;/Original&gt;</w:t>
      </w:r>
    </w:p>
    <w:p w14:paraId="11F410D5" w14:textId="77777777" w:rsidR="00CE2382" w:rsidRPr="006C389E" w:rsidRDefault="00CE2382" w:rsidP="006C389E">
      <w:pPr>
        <w:widowControl/>
      </w:pPr>
      <w:r w:rsidRPr="006C389E">
        <w:rPr>
          <w:rStyle w:val="HideTWBExt"/>
        </w:rPr>
        <w:t>&lt;/AmendB&gt;</w:t>
      </w:r>
    </w:p>
    <w:p w14:paraId="792F40FD" w14:textId="77777777" w:rsidR="00CE2382" w:rsidRPr="006C389E" w:rsidRDefault="00CE2382" w:rsidP="006C389E">
      <w:pPr>
        <w:pStyle w:val="AmNumberTabs"/>
        <w:widowControl/>
      </w:pPr>
      <w:r w:rsidRPr="006C389E">
        <w:rPr>
          <w:rStyle w:val="HideTWBExt"/>
        </w:rPr>
        <w:t>&lt;AmendB&gt;</w:t>
      </w:r>
      <w:r w:rsidRPr="006C389E">
        <w:t>Enmienda</w:t>
      </w:r>
      <w:r w:rsidRPr="006C389E">
        <w:tab/>
      </w:r>
      <w:r w:rsidRPr="006C389E">
        <w:tab/>
      </w:r>
      <w:r w:rsidRPr="006C389E">
        <w:rPr>
          <w:rStyle w:val="HideTWBExt"/>
        </w:rPr>
        <w:t>&lt;NumAmB&gt;</w:t>
      </w:r>
      <w:r w:rsidRPr="006C389E">
        <w:t>75</w:t>
      </w:r>
      <w:r w:rsidRPr="006C389E">
        <w:rPr>
          <w:rStyle w:val="HideTWBExt"/>
        </w:rPr>
        <w:t>&lt;/NumAmB&gt;</w:t>
      </w:r>
    </w:p>
    <w:p w14:paraId="24DD28D7" w14:textId="77777777" w:rsidR="00CE2382" w:rsidRPr="006C389E" w:rsidRDefault="00CE2382" w:rsidP="006C389E">
      <w:pPr>
        <w:pStyle w:val="NormalBold"/>
        <w:widowControl/>
      </w:pPr>
      <w:r w:rsidRPr="006C389E">
        <w:rPr>
          <w:rStyle w:val="HideTWBExt"/>
          <w:b w:val="0"/>
        </w:rPr>
        <w:t>&lt;RepeatBlock-By&gt;&lt;Members&gt;</w:t>
      </w:r>
      <w:r w:rsidRPr="006C389E">
        <w:t>Erik Marquardt</w:t>
      </w:r>
      <w:r w:rsidRPr="006C389E">
        <w:rPr>
          <w:rStyle w:val="HideTWBExt"/>
          <w:b w:val="0"/>
        </w:rPr>
        <w:t>&lt;/Members&gt;</w:t>
      </w:r>
    </w:p>
    <w:p w14:paraId="53748E8E" w14:textId="77777777" w:rsidR="00CE2382" w:rsidRPr="006C389E" w:rsidRDefault="00CE2382" w:rsidP="006C389E">
      <w:pPr>
        <w:pStyle w:val="NormalBold"/>
        <w:widowControl/>
      </w:pPr>
      <w:r w:rsidRPr="006C389E">
        <w:rPr>
          <w:rStyle w:val="HideTWBExt"/>
          <w:b w:val="0"/>
        </w:rPr>
        <w:t>&lt;/RepeatBlock-By&gt;</w:t>
      </w:r>
    </w:p>
    <w:p w14:paraId="398DBE3F" w14:textId="77777777" w:rsidR="00CE2382" w:rsidRPr="006C389E" w:rsidRDefault="00CE2382" w:rsidP="006C389E">
      <w:pPr>
        <w:pStyle w:val="NormalBold"/>
        <w:widowControl/>
      </w:pPr>
      <w:r w:rsidRPr="006C389E">
        <w:rPr>
          <w:rStyle w:val="HideTWBExt"/>
        </w:rPr>
        <w:t>&lt;DocAmend&gt;</w:t>
      </w:r>
      <w:r w:rsidRPr="006C389E">
        <w:t>Propuesta de Reglamento</w:t>
      </w:r>
      <w:r w:rsidRPr="006C389E">
        <w:rPr>
          <w:rStyle w:val="HideTWBExt"/>
        </w:rPr>
        <w:t>&lt;/DocAmend&gt;</w:t>
      </w:r>
    </w:p>
    <w:p w14:paraId="0DC83681" w14:textId="77777777" w:rsidR="00CE2382" w:rsidRPr="006C389E" w:rsidRDefault="00CE2382" w:rsidP="006C389E">
      <w:pPr>
        <w:pStyle w:val="NormalBold"/>
        <w:widowControl/>
      </w:pPr>
      <w:r w:rsidRPr="006C389E">
        <w:rPr>
          <w:rStyle w:val="HideTWBExt"/>
        </w:rPr>
        <w:t>&lt;Article&gt;</w:t>
      </w:r>
      <w:r w:rsidRPr="006C389E">
        <w:t>Considerando 24</w:t>
      </w:r>
      <w:r w:rsidRPr="006C38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2382" w:rsidRPr="006C389E" w14:paraId="24367B2F" w14:textId="77777777" w:rsidTr="00F10BF8">
        <w:trPr>
          <w:trHeight w:hRule="exact" w:val="240"/>
          <w:jc w:val="center"/>
        </w:trPr>
        <w:tc>
          <w:tcPr>
            <w:tcW w:w="9752" w:type="dxa"/>
            <w:gridSpan w:val="2"/>
            <w:tcBorders>
              <w:top w:val="nil"/>
              <w:left w:val="nil"/>
              <w:bottom w:val="nil"/>
              <w:right w:val="nil"/>
            </w:tcBorders>
          </w:tcPr>
          <w:p w14:paraId="54DFAE81" w14:textId="77777777" w:rsidR="00CE2382" w:rsidRPr="006C389E" w:rsidRDefault="00CE2382" w:rsidP="006C389E">
            <w:pPr>
              <w:widowControl/>
            </w:pPr>
          </w:p>
        </w:tc>
      </w:tr>
      <w:tr w:rsidR="00CE2382" w:rsidRPr="006C389E" w14:paraId="57B3CFF2" w14:textId="77777777" w:rsidTr="00F10BF8">
        <w:trPr>
          <w:trHeight w:val="240"/>
          <w:jc w:val="center"/>
        </w:trPr>
        <w:tc>
          <w:tcPr>
            <w:tcW w:w="4876" w:type="dxa"/>
            <w:tcBorders>
              <w:top w:val="nil"/>
              <w:left w:val="nil"/>
              <w:bottom w:val="nil"/>
              <w:right w:val="nil"/>
            </w:tcBorders>
          </w:tcPr>
          <w:p w14:paraId="59207843" w14:textId="77777777" w:rsidR="00CE2382" w:rsidRPr="006C389E" w:rsidRDefault="00CE2382" w:rsidP="006C389E">
            <w:pPr>
              <w:pStyle w:val="AmColumnHeading"/>
              <w:widowControl/>
            </w:pPr>
            <w:r w:rsidRPr="006C389E">
              <w:t>Texto de la Comisión</w:t>
            </w:r>
          </w:p>
        </w:tc>
        <w:tc>
          <w:tcPr>
            <w:tcW w:w="4876" w:type="dxa"/>
            <w:tcBorders>
              <w:top w:val="nil"/>
              <w:left w:val="nil"/>
              <w:bottom w:val="nil"/>
              <w:right w:val="nil"/>
            </w:tcBorders>
          </w:tcPr>
          <w:p w14:paraId="4DB29966" w14:textId="77777777" w:rsidR="00CE2382" w:rsidRPr="006C389E" w:rsidRDefault="00CE2382" w:rsidP="006C389E">
            <w:pPr>
              <w:pStyle w:val="AmColumnHeading"/>
              <w:widowControl/>
            </w:pPr>
            <w:r w:rsidRPr="006C389E">
              <w:t>Enmienda</w:t>
            </w:r>
          </w:p>
        </w:tc>
      </w:tr>
      <w:tr w:rsidR="00CE2382" w:rsidRPr="006C389E" w14:paraId="64CA4C29" w14:textId="77777777" w:rsidTr="00F10BF8">
        <w:trPr>
          <w:jc w:val="center"/>
        </w:trPr>
        <w:tc>
          <w:tcPr>
            <w:tcW w:w="4876" w:type="dxa"/>
            <w:tcBorders>
              <w:top w:val="nil"/>
              <w:left w:val="nil"/>
              <w:bottom w:val="nil"/>
              <w:right w:val="nil"/>
            </w:tcBorders>
          </w:tcPr>
          <w:p w14:paraId="283D545A" w14:textId="77777777" w:rsidR="00CE2382" w:rsidRPr="006C389E" w:rsidRDefault="00CE2382" w:rsidP="006C389E">
            <w:pPr>
              <w:pStyle w:val="Normal6a"/>
              <w:widowControl/>
            </w:pPr>
            <w:r w:rsidRPr="006C389E">
              <w:t>(24)</w:t>
            </w:r>
            <w:r w:rsidRPr="006C389E">
              <w:tab/>
              <w:t>Para permitir un ajuste efectivo de las disposiciones técnicas y organizativas durante la entrada en funcionamiento progresiva del SES en cada Estado miembro y abordar las circunstancias excepcionales de fallo del sistema central del SES, los sistemas nacionales o la infraestructura de comunicación, o de tiempos de espera excesivos en sus fronteras, los Estados miembros deben tener la posibilidad de suspender las operaciones del SES en determinados pasos fronterizos, total o parcialmente. En caso de suspensión parcial, debe suspenderse el registro de datos biométricos en el SES. En caso de suspensión total, no deben registrarse datos en el SES. Para reducir los riesgos adicionales relacionados con el despliegue del SES con funcionalidades biométricas, los Estados miembros deben tener la posibilidad, en circunstancias excepcionales que den lugar a que el tráfico adquiera tal intensidad que los tiempos de espera en las fronteras sean excesivos, de suspender el registro de datos biométricos en el SES una vez finalizada la entrada en funcionamiento progresiva. Dicha suspensión debe ser posible durante un período limitado de sesenta días a partir del final de la entrada en funcionamiento progresiva del SES, y debe prorrogarse sesenta días si menos del 80 % de los expedientes individuales registrados en el SES durante su entrada en funcionamiento progresiva contienen datos biométricos.</w:t>
            </w:r>
          </w:p>
        </w:tc>
        <w:tc>
          <w:tcPr>
            <w:tcW w:w="4876" w:type="dxa"/>
            <w:tcBorders>
              <w:top w:val="nil"/>
              <w:left w:val="nil"/>
              <w:bottom w:val="nil"/>
              <w:right w:val="nil"/>
            </w:tcBorders>
          </w:tcPr>
          <w:p w14:paraId="53D9C794" w14:textId="77777777" w:rsidR="00CE2382" w:rsidRPr="006C389E" w:rsidRDefault="00CE2382" w:rsidP="006C389E">
            <w:pPr>
              <w:pStyle w:val="Normal6a"/>
              <w:widowControl/>
            </w:pPr>
            <w:r w:rsidRPr="006C389E">
              <w:t>(24)</w:t>
            </w:r>
            <w:r w:rsidRPr="006C389E">
              <w:tab/>
              <w:t>Para permitir un ajuste efectivo de las disposiciones técnicas y organizativas durante la entrada en funcionamiento progresiva del SES en cada Estado miembro y abordar las circunstancias excepcionales de fallo del sistema central del SES, los sistemas nacionales o la infraestructura de comunicación, o de tiempos de espera excesivos en sus fronteras, los Estados miembros deben tener la posibilidad de suspender las operaciones del SES en determinados pasos fronterizos, total o parcialmente. En caso de suspensión parcial, debe suspenderse el registro de datos biométricos en el SES. En caso de suspensión total, no deben registrarse datos en el SES. Para reducir los riesgos adicionales relacionados con el despliegue del SES con funcionalidades biométricas, los Estados miembros deben tener la posibilidad, en circunstancias excepcionales que den lugar a que el tráfico adquiera tal intensidad que los tiempos de espera en las fronteras sean excesivos, de suspender el registro de datos biométricos en el SES una vez finalizada la entrada en funcionamiento progresiva. Dicha suspensión debe ser posible durante un período limitado de sesenta días a partir del final de la entrada en funcionamiento progresiva del SES, y debe prorrogarse sesenta días si menos del 80 % de los expedientes individuales registrados en el SES durante su entrada en funcionamiento progresiva contienen datos biométricos.</w:t>
            </w:r>
            <w:r w:rsidRPr="006C389E">
              <w:rPr>
                <w:b/>
                <w:i/>
              </w:rPr>
              <w:t> La suspensión del registro de datos biométricos en el SES no debe afectar negativamente a los derechos ni a las condiciones de entrada de los nacionales de terceros países sujetos a registro en el SES. La decisión de denegación de entrada con arreglo al Reglamento (UE) 2016/399 no debe adoptarse únicamente sobre la base de que el Estado miembro de que se trate haya suspendido el registro de datos biométricos en el SES.</w:t>
            </w:r>
          </w:p>
        </w:tc>
      </w:tr>
    </w:tbl>
    <w:p w14:paraId="3FD8A11A" w14:textId="77777777" w:rsidR="00CE2382" w:rsidRPr="006C389E" w:rsidRDefault="00CE2382" w:rsidP="006C389E">
      <w:pPr>
        <w:pStyle w:val="AmOrLang"/>
        <w:widowControl/>
      </w:pPr>
      <w:r w:rsidRPr="006C389E">
        <w:t xml:space="preserve">Or. </w:t>
      </w:r>
      <w:r w:rsidRPr="006C389E">
        <w:rPr>
          <w:rStyle w:val="HideTWBExt"/>
        </w:rPr>
        <w:t>&lt;Original&gt;</w:t>
      </w:r>
      <w:r w:rsidRPr="006C389E">
        <w:rPr>
          <w:rStyle w:val="HideTWBInt"/>
        </w:rPr>
        <w:t>{EN}</w:t>
      </w:r>
      <w:r w:rsidRPr="006C389E">
        <w:t>en</w:t>
      </w:r>
      <w:r w:rsidRPr="006C389E">
        <w:rPr>
          <w:rStyle w:val="HideTWBExt"/>
        </w:rPr>
        <w:t>&lt;/Original&gt;</w:t>
      </w:r>
    </w:p>
    <w:p w14:paraId="74A944F9" w14:textId="77777777" w:rsidR="00CE2382" w:rsidRPr="006C389E" w:rsidRDefault="00CE2382" w:rsidP="006C389E">
      <w:pPr>
        <w:widowControl/>
      </w:pPr>
      <w:r w:rsidRPr="006C389E">
        <w:rPr>
          <w:rStyle w:val="HideTWBExt"/>
        </w:rPr>
        <w:t>&lt;/AmendB&gt;</w:t>
      </w:r>
    </w:p>
    <w:p w14:paraId="2FAA30F8" w14:textId="77777777" w:rsidR="00CE2382" w:rsidRPr="006C389E" w:rsidRDefault="00CE2382" w:rsidP="006C389E">
      <w:pPr>
        <w:pStyle w:val="AmNumberTabs"/>
        <w:widowControl/>
      </w:pPr>
      <w:r w:rsidRPr="006C389E">
        <w:rPr>
          <w:rStyle w:val="HideTWBExt"/>
        </w:rPr>
        <w:t>&lt;AmendB&gt;</w:t>
      </w:r>
      <w:r w:rsidRPr="006C389E">
        <w:t>Enmienda</w:t>
      </w:r>
      <w:r w:rsidRPr="006C389E">
        <w:tab/>
      </w:r>
      <w:r w:rsidRPr="006C389E">
        <w:tab/>
      </w:r>
      <w:r w:rsidRPr="006C389E">
        <w:rPr>
          <w:rStyle w:val="HideTWBExt"/>
        </w:rPr>
        <w:t>&lt;NumAmB&gt;</w:t>
      </w:r>
      <w:r w:rsidRPr="006C389E">
        <w:t>76</w:t>
      </w:r>
      <w:r w:rsidRPr="006C389E">
        <w:rPr>
          <w:rStyle w:val="HideTWBExt"/>
        </w:rPr>
        <w:t>&lt;/NumAmB&gt;</w:t>
      </w:r>
    </w:p>
    <w:p w14:paraId="2F256566" w14:textId="77777777" w:rsidR="00CE2382" w:rsidRPr="006C389E" w:rsidRDefault="00CE2382" w:rsidP="006C389E">
      <w:pPr>
        <w:pStyle w:val="NormalBold"/>
        <w:widowControl/>
      </w:pPr>
      <w:r w:rsidRPr="006C389E">
        <w:rPr>
          <w:rStyle w:val="HideTWBExt"/>
          <w:b w:val="0"/>
        </w:rPr>
        <w:t>&lt;RepeatBlock-By&gt;&lt;Members&gt;</w:t>
      </w:r>
      <w:r w:rsidRPr="006C389E">
        <w:t>Özlem Demirel</w:t>
      </w:r>
      <w:r w:rsidRPr="006C389E">
        <w:rPr>
          <w:rStyle w:val="HideTWBExt"/>
          <w:b w:val="0"/>
        </w:rPr>
        <w:t>&lt;/Members&gt;</w:t>
      </w:r>
    </w:p>
    <w:p w14:paraId="48AFC296" w14:textId="77777777" w:rsidR="00CE2382" w:rsidRPr="006C389E" w:rsidRDefault="00CE2382" w:rsidP="006C389E">
      <w:pPr>
        <w:pStyle w:val="NormalBold"/>
        <w:widowControl/>
      </w:pPr>
      <w:r w:rsidRPr="006C389E">
        <w:rPr>
          <w:rStyle w:val="HideTWBExt"/>
          <w:b w:val="0"/>
        </w:rPr>
        <w:t>&lt;/RepeatBlock-By&gt;</w:t>
      </w:r>
    </w:p>
    <w:p w14:paraId="19C8C7BD" w14:textId="77777777" w:rsidR="00CE2382" w:rsidRPr="006C389E" w:rsidRDefault="00CE2382" w:rsidP="006C389E">
      <w:pPr>
        <w:pStyle w:val="NormalBold"/>
        <w:widowControl/>
      </w:pPr>
      <w:r w:rsidRPr="006C389E">
        <w:rPr>
          <w:rStyle w:val="HideTWBExt"/>
        </w:rPr>
        <w:t>&lt;DocAmend&gt;</w:t>
      </w:r>
      <w:r w:rsidRPr="006C389E">
        <w:t>Propuesta de Reglamento</w:t>
      </w:r>
      <w:r w:rsidRPr="006C389E">
        <w:rPr>
          <w:rStyle w:val="HideTWBExt"/>
        </w:rPr>
        <w:t>&lt;/DocAmend&gt;</w:t>
      </w:r>
    </w:p>
    <w:p w14:paraId="46A36FEE" w14:textId="77777777" w:rsidR="00CE2382" w:rsidRPr="006C389E" w:rsidRDefault="00CE2382" w:rsidP="006C389E">
      <w:pPr>
        <w:pStyle w:val="NormalBold"/>
        <w:widowControl/>
      </w:pPr>
      <w:r w:rsidRPr="006C389E">
        <w:rPr>
          <w:rStyle w:val="HideTWBExt"/>
        </w:rPr>
        <w:t>&lt;Article&gt;</w:t>
      </w:r>
      <w:r w:rsidRPr="006C389E">
        <w:t>Considerando 24</w:t>
      </w:r>
      <w:r w:rsidRPr="006C38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2382" w:rsidRPr="006C389E" w14:paraId="221F196B" w14:textId="77777777" w:rsidTr="00F10BF8">
        <w:trPr>
          <w:trHeight w:hRule="exact" w:val="240"/>
          <w:jc w:val="center"/>
        </w:trPr>
        <w:tc>
          <w:tcPr>
            <w:tcW w:w="9752" w:type="dxa"/>
            <w:gridSpan w:val="2"/>
            <w:tcBorders>
              <w:top w:val="nil"/>
              <w:left w:val="nil"/>
              <w:bottom w:val="nil"/>
              <w:right w:val="nil"/>
            </w:tcBorders>
          </w:tcPr>
          <w:p w14:paraId="0709E83D" w14:textId="77777777" w:rsidR="00CE2382" w:rsidRPr="006C389E" w:rsidRDefault="00CE2382" w:rsidP="006C389E">
            <w:pPr>
              <w:widowControl/>
            </w:pPr>
          </w:p>
        </w:tc>
      </w:tr>
      <w:tr w:rsidR="00CE2382" w:rsidRPr="006C389E" w14:paraId="771B30F3" w14:textId="77777777" w:rsidTr="00F10BF8">
        <w:trPr>
          <w:trHeight w:val="240"/>
          <w:jc w:val="center"/>
        </w:trPr>
        <w:tc>
          <w:tcPr>
            <w:tcW w:w="4876" w:type="dxa"/>
            <w:tcBorders>
              <w:top w:val="nil"/>
              <w:left w:val="nil"/>
              <w:bottom w:val="nil"/>
              <w:right w:val="nil"/>
            </w:tcBorders>
          </w:tcPr>
          <w:p w14:paraId="1E1EECA0" w14:textId="77777777" w:rsidR="00CE2382" w:rsidRPr="006C389E" w:rsidRDefault="00CE2382" w:rsidP="006C389E">
            <w:pPr>
              <w:pStyle w:val="AmColumnHeading"/>
              <w:widowControl/>
            </w:pPr>
            <w:r w:rsidRPr="006C389E">
              <w:t>Texto de la Comisión</w:t>
            </w:r>
          </w:p>
        </w:tc>
        <w:tc>
          <w:tcPr>
            <w:tcW w:w="4876" w:type="dxa"/>
            <w:tcBorders>
              <w:top w:val="nil"/>
              <w:left w:val="nil"/>
              <w:bottom w:val="nil"/>
              <w:right w:val="nil"/>
            </w:tcBorders>
          </w:tcPr>
          <w:p w14:paraId="236865EE" w14:textId="77777777" w:rsidR="00CE2382" w:rsidRPr="006C389E" w:rsidRDefault="00CE2382" w:rsidP="006C389E">
            <w:pPr>
              <w:pStyle w:val="AmColumnHeading"/>
              <w:widowControl/>
            </w:pPr>
            <w:r w:rsidRPr="006C389E">
              <w:t>Enmienda</w:t>
            </w:r>
          </w:p>
        </w:tc>
      </w:tr>
      <w:tr w:rsidR="00CE2382" w:rsidRPr="006C389E" w14:paraId="36864258" w14:textId="77777777" w:rsidTr="00F10BF8">
        <w:trPr>
          <w:jc w:val="center"/>
        </w:trPr>
        <w:tc>
          <w:tcPr>
            <w:tcW w:w="4876" w:type="dxa"/>
            <w:tcBorders>
              <w:top w:val="nil"/>
              <w:left w:val="nil"/>
              <w:bottom w:val="nil"/>
              <w:right w:val="nil"/>
            </w:tcBorders>
          </w:tcPr>
          <w:p w14:paraId="6931E425" w14:textId="77777777" w:rsidR="00CE2382" w:rsidRPr="006C389E" w:rsidRDefault="00CE2382" w:rsidP="006C389E">
            <w:pPr>
              <w:pStyle w:val="Normal6a"/>
              <w:widowControl/>
            </w:pPr>
            <w:r w:rsidRPr="006C389E">
              <w:t>(24)</w:t>
            </w:r>
            <w:r w:rsidRPr="006C389E">
              <w:tab/>
              <w:t xml:space="preserve">Para permitir un ajuste efectivo de las disposiciones técnicas y organizativas durante la entrada en funcionamiento progresiva del SES en cada Estado miembro y abordar </w:t>
            </w:r>
            <w:r w:rsidRPr="006C389E">
              <w:rPr>
                <w:b/>
                <w:i/>
              </w:rPr>
              <w:t>las circunstancias excepcionales</w:t>
            </w:r>
            <w:r w:rsidRPr="006C389E">
              <w:t xml:space="preserve"> de fallo del sistema central del SES, los sistemas nacionales o la infraestructura de comunicación, o de tiempos de espera excesivos en sus fronteras, los Estados miembros deben tener la posibilidad de suspender las operaciones del SES en determinados pasos fronterizos, total o parcialmente. En caso de suspensión parcial, debe suspenderse el registro de datos biométricos en el SES. En caso de suspensión total, no deben registrarse datos en el SES. Para reducir los riesgos adicionales relacionados con el despliegue del SES con funcionalidades biométricas, los Estados miembros deben tener la posibilidad, en circunstancias excepcionales que den lugar a que el tráfico adquiera tal intensidad que los tiempos de espera en las fronteras sean excesivos, de suspender el registro de datos biométricos en el SES una vez finalizada la entrada en funcionamiento progresiva. Dicha suspensión debe ser posible durante un período limitado de sesenta días a partir del final de la entrada en funcionamiento progresiva del SES, y debe prorrogarse sesenta días si menos del 80 % de los expedientes individuales registrados en el SES durante su entrada en funcionamiento progresiva contienen datos biométricos.</w:t>
            </w:r>
          </w:p>
        </w:tc>
        <w:tc>
          <w:tcPr>
            <w:tcW w:w="4876" w:type="dxa"/>
            <w:tcBorders>
              <w:top w:val="nil"/>
              <w:left w:val="nil"/>
              <w:bottom w:val="nil"/>
              <w:right w:val="nil"/>
            </w:tcBorders>
          </w:tcPr>
          <w:p w14:paraId="3A0A41AC" w14:textId="77777777" w:rsidR="00CE2382" w:rsidRPr="006C389E" w:rsidRDefault="00CE2382" w:rsidP="006C389E">
            <w:pPr>
              <w:pStyle w:val="Normal6a"/>
              <w:widowControl/>
            </w:pPr>
            <w:r w:rsidRPr="006C389E">
              <w:t>(24)</w:t>
            </w:r>
            <w:r w:rsidRPr="006C389E">
              <w:tab/>
              <w:t xml:space="preserve">Para permitir un ajuste efectivo de las disposiciones técnicas y organizativas durante la entrada en funcionamiento progresiva del SES en cada Estado miembro y abordar </w:t>
            </w:r>
            <w:r w:rsidRPr="006C389E">
              <w:rPr>
                <w:b/>
                <w:i/>
              </w:rPr>
              <w:t>los casos</w:t>
            </w:r>
            <w:r w:rsidRPr="006C389E">
              <w:t xml:space="preserve"> de fallo del sistema central del SES, los sistemas nacionales o la infraestructura de comunicación, o de tiempos de espera excesivos en sus fronteras, los Estados miembros deben tener la posibilidad de suspender las operaciones del SES en determinados pasos fronterizos, total o parcialmente. En caso de suspensión parcial, debe suspenderse el registro de datos biométricos en el SES. En caso de suspensión total, no deben registrarse datos en el SES. Para reducir los riesgos adicionales relacionados con el despliegue del SES con funcionalidades biométricas, los Estados miembros deben tener la posibilidad, en circunstancias excepcionales que den lugar a que el tráfico adquiera tal intensidad que los tiempos de espera en las fronteras sean excesivos, de suspender el registro de datos biométricos en el SES una vez finalizada la entrada en funcionamiento progresiva. Dicha suspensión debe ser posible durante un período limitado de sesenta días a partir del final de la entrada en funcionamiento progresiva del SES, y debe prorrogarse sesenta días si menos del 80 % de los expedientes individuales registrados en el SES durante su entrada en funcionamiento progresiva contienen datos biométricos.</w:t>
            </w:r>
          </w:p>
        </w:tc>
      </w:tr>
    </w:tbl>
    <w:p w14:paraId="57AC0229" w14:textId="77777777" w:rsidR="00CE2382" w:rsidRPr="006C389E" w:rsidRDefault="00CE2382" w:rsidP="006C389E">
      <w:pPr>
        <w:pStyle w:val="AmOrLang"/>
        <w:widowControl/>
      </w:pPr>
      <w:r w:rsidRPr="006C389E">
        <w:t xml:space="preserve">Or. </w:t>
      </w:r>
      <w:r w:rsidRPr="006C389E">
        <w:rPr>
          <w:rStyle w:val="HideTWBExt"/>
        </w:rPr>
        <w:t>&lt;Original&gt;</w:t>
      </w:r>
      <w:r w:rsidRPr="006C389E">
        <w:rPr>
          <w:rStyle w:val="HideTWBInt"/>
        </w:rPr>
        <w:t>{EN}</w:t>
      </w:r>
      <w:r w:rsidRPr="006C389E">
        <w:t>en</w:t>
      </w:r>
      <w:r w:rsidRPr="006C389E">
        <w:rPr>
          <w:rStyle w:val="HideTWBExt"/>
        </w:rPr>
        <w:t>&lt;/Original&gt;</w:t>
      </w:r>
    </w:p>
    <w:p w14:paraId="7CDBB0B6" w14:textId="77777777" w:rsidR="00CE2382" w:rsidRPr="006C389E" w:rsidRDefault="00CE2382" w:rsidP="006C389E">
      <w:pPr>
        <w:widowControl/>
      </w:pPr>
      <w:r w:rsidRPr="006C389E">
        <w:rPr>
          <w:rStyle w:val="HideTWBExt"/>
        </w:rPr>
        <w:t>&lt;/AmendB&gt;</w:t>
      </w:r>
    </w:p>
    <w:p w14:paraId="4FFE23F8" w14:textId="77777777" w:rsidR="00CE2382" w:rsidRPr="006C389E" w:rsidRDefault="00CE2382" w:rsidP="006C389E">
      <w:pPr>
        <w:pStyle w:val="AmNumberTabs"/>
        <w:widowControl/>
      </w:pPr>
      <w:r w:rsidRPr="006C389E">
        <w:rPr>
          <w:rStyle w:val="HideTWBExt"/>
        </w:rPr>
        <w:t>&lt;AmendB&gt;</w:t>
      </w:r>
      <w:r w:rsidRPr="006C389E">
        <w:t>Enmienda</w:t>
      </w:r>
      <w:r w:rsidRPr="006C389E">
        <w:tab/>
      </w:r>
      <w:r w:rsidRPr="006C389E">
        <w:tab/>
      </w:r>
      <w:r w:rsidRPr="006C389E">
        <w:rPr>
          <w:rStyle w:val="HideTWBExt"/>
        </w:rPr>
        <w:t>&lt;NumAmB&gt;</w:t>
      </w:r>
      <w:r w:rsidRPr="006C389E">
        <w:t>77</w:t>
      </w:r>
      <w:r w:rsidRPr="006C389E">
        <w:rPr>
          <w:rStyle w:val="HideTWBExt"/>
        </w:rPr>
        <w:t>&lt;/NumAmB&gt;</w:t>
      </w:r>
    </w:p>
    <w:p w14:paraId="63B6AE45" w14:textId="77777777" w:rsidR="00CE2382" w:rsidRPr="006C389E" w:rsidRDefault="00CE2382" w:rsidP="006C389E">
      <w:pPr>
        <w:pStyle w:val="NormalBold"/>
        <w:widowControl/>
      </w:pPr>
      <w:r w:rsidRPr="006C389E">
        <w:rPr>
          <w:rStyle w:val="HideTWBExt"/>
          <w:b w:val="0"/>
        </w:rPr>
        <w:t>&lt;RepeatBlock-By&gt;&lt;Members&gt;</w:t>
      </w:r>
      <w:r w:rsidRPr="006C389E">
        <w:t>Marieke Ehlers</w:t>
      </w:r>
      <w:r w:rsidRPr="006C389E">
        <w:rPr>
          <w:rStyle w:val="HideTWBExt"/>
          <w:b w:val="0"/>
        </w:rPr>
        <w:t>&lt;/Members&gt;</w:t>
      </w:r>
    </w:p>
    <w:p w14:paraId="72486A59" w14:textId="77777777" w:rsidR="00CE2382" w:rsidRPr="006C389E" w:rsidRDefault="00CE2382" w:rsidP="006C389E">
      <w:pPr>
        <w:widowControl/>
      </w:pPr>
      <w:r w:rsidRPr="006C389E">
        <w:rPr>
          <w:rStyle w:val="HideTWBExt"/>
        </w:rPr>
        <w:t>&lt;AuNomDe&gt;</w:t>
      </w:r>
      <w:r w:rsidRPr="006C389E">
        <w:rPr>
          <w:rStyle w:val="HideTWBInt"/>
        </w:rPr>
        <w:t>{PfE}</w:t>
      </w:r>
      <w:r w:rsidRPr="006C389E">
        <w:t>en nombre del Grupo PfE</w:t>
      </w:r>
      <w:r w:rsidRPr="006C389E">
        <w:rPr>
          <w:rStyle w:val="HideTWBExt"/>
        </w:rPr>
        <w:t>&lt;/AuNomDe&gt;</w:t>
      </w:r>
    </w:p>
    <w:p w14:paraId="5F24DE01" w14:textId="77777777" w:rsidR="00CE2382" w:rsidRPr="0064670B" w:rsidRDefault="00CE2382" w:rsidP="006C389E">
      <w:pPr>
        <w:pStyle w:val="NormalBold"/>
        <w:widowControl/>
        <w:rPr>
          <w:lang w:val="en-GB"/>
        </w:rPr>
      </w:pPr>
      <w:r w:rsidRPr="0064670B">
        <w:rPr>
          <w:rStyle w:val="HideTWBExt"/>
          <w:b w:val="0"/>
          <w:lang w:val="en-GB"/>
        </w:rPr>
        <w:t>&lt;Members&gt;</w:t>
      </w:r>
      <w:r w:rsidRPr="0064670B">
        <w:rPr>
          <w:lang w:val="en-GB"/>
        </w:rPr>
        <w:t>Nikola Bartůšek</w:t>
      </w:r>
      <w:r w:rsidRPr="0064670B">
        <w:rPr>
          <w:rStyle w:val="HideTWBExt"/>
          <w:b w:val="0"/>
          <w:lang w:val="en-GB"/>
        </w:rPr>
        <w:t>&lt;/Members&gt;</w:t>
      </w:r>
    </w:p>
    <w:p w14:paraId="2465A801" w14:textId="77777777" w:rsidR="00CE2382" w:rsidRPr="0064670B" w:rsidRDefault="00CE2382" w:rsidP="006C389E">
      <w:pPr>
        <w:pStyle w:val="NormalBold"/>
        <w:widowControl/>
        <w:rPr>
          <w:lang w:val="en-GB"/>
        </w:rPr>
      </w:pPr>
      <w:r w:rsidRPr="0064670B">
        <w:rPr>
          <w:rStyle w:val="HideTWBExt"/>
          <w:b w:val="0"/>
          <w:lang w:val="en-GB"/>
        </w:rPr>
        <w:t>&lt;/RepeatBlock-By&gt;</w:t>
      </w:r>
    </w:p>
    <w:p w14:paraId="6AEAE775" w14:textId="77777777" w:rsidR="00CE2382" w:rsidRPr="006C389E" w:rsidRDefault="00CE2382" w:rsidP="006C389E">
      <w:pPr>
        <w:pStyle w:val="NormalBold"/>
        <w:widowControl/>
      </w:pPr>
      <w:r w:rsidRPr="006C389E">
        <w:rPr>
          <w:rStyle w:val="HideTWBExt"/>
        </w:rPr>
        <w:t>&lt;DocAmend&gt;</w:t>
      </w:r>
      <w:r w:rsidRPr="006C389E">
        <w:t>Propuesta de Reglamento</w:t>
      </w:r>
      <w:r w:rsidRPr="006C389E">
        <w:rPr>
          <w:rStyle w:val="HideTWBExt"/>
        </w:rPr>
        <w:t>&lt;/DocAmend&gt;</w:t>
      </w:r>
    </w:p>
    <w:p w14:paraId="50BE5D14" w14:textId="77777777" w:rsidR="00CE2382" w:rsidRPr="006C389E" w:rsidRDefault="00CE2382" w:rsidP="006C389E">
      <w:pPr>
        <w:pStyle w:val="NormalBold"/>
        <w:widowControl/>
      </w:pPr>
      <w:r w:rsidRPr="006C389E">
        <w:rPr>
          <w:rStyle w:val="HideTWBExt"/>
        </w:rPr>
        <w:t>&lt;Article&gt;</w:t>
      </w:r>
      <w:r w:rsidRPr="006C389E">
        <w:t>Considerando 25</w:t>
      </w:r>
      <w:r w:rsidRPr="006C38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2382" w:rsidRPr="006C389E" w14:paraId="1CC6FBE1" w14:textId="77777777" w:rsidTr="00F10BF8">
        <w:trPr>
          <w:trHeight w:hRule="exact" w:val="240"/>
          <w:jc w:val="center"/>
        </w:trPr>
        <w:tc>
          <w:tcPr>
            <w:tcW w:w="9752" w:type="dxa"/>
            <w:gridSpan w:val="2"/>
            <w:tcBorders>
              <w:top w:val="nil"/>
              <w:left w:val="nil"/>
              <w:bottom w:val="nil"/>
              <w:right w:val="nil"/>
            </w:tcBorders>
          </w:tcPr>
          <w:p w14:paraId="32059F8F" w14:textId="77777777" w:rsidR="00CE2382" w:rsidRPr="006C389E" w:rsidRDefault="00CE2382" w:rsidP="006C389E">
            <w:pPr>
              <w:widowControl/>
            </w:pPr>
          </w:p>
        </w:tc>
      </w:tr>
      <w:tr w:rsidR="00CE2382" w:rsidRPr="006C389E" w14:paraId="32A9E932" w14:textId="77777777" w:rsidTr="00F10BF8">
        <w:trPr>
          <w:trHeight w:val="240"/>
          <w:jc w:val="center"/>
        </w:trPr>
        <w:tc>
          <w:tcPr>
            <w:tcW w:w="4876" w:type="dxa"/>
            <w:tcBorders>
              <w:top w:val="nil"/>
              <w:left w:val="nil"/>
              <w:bottom w:val="nil"/>
              <w:right w:val="nil"/>
            </w:tcBorders>
          </w:tcPr>
          <w:p w14:paraId="18B9B2CB" w14:textId="77777777" w:rsidR="00CE2382" w:rsidRPr="006C389E" w:rsidRDefault="00CE2382" w:rsidP="006C389E">
            <w:pPr>
              <w:pStyle w:val="AmColumnHeading"/>
              <w:widowControl/>
            </w:pPr>
            <w:r w:rsidRPr="006C389E">
              <w:t>Texto de la Comisión</w:t>
            </w:r>
          </w:p>
        </w:tc>
        <w:tc>
          <w:tcPr>
            <w:tcW w:w="4876" w:type="dxa"/>
            <w:tcBorders>
              <w:top w:val="nil"/>
              <w:left w:val="nil"/>
              <w:bottom w:val="nil"/>
              <w:right w:val="nil"/>
            </w:tcBorders>
          </w:tcPr>
          <w:p w14:paraId="270CD73C" w14:textId="77777777" w:rsidR="00CE2382" w:rsidRPr="006C389E" w:rsidRDefault="00CE2382" w:rsidP="006C389E">
            <w:pPr>
              <w:pStyle w:val="AmColumnHeading"/>
              <w:widowControl/>
            </w:pPr>
            <w:r w:rsidRPr="006C389E">
              <w:t>Enmienda</w:t>
            </w:r>
          </w:p>
        </w:tc>
      </w:tr>
      <w:tr w:rsidR="00CE2382" w:rsidRPr="006C389E" w14:paraId="19D7D73D" w14:textId="77777777" w:rsidTr="00F10BF8">
        <w:trPr>
          <w:jc w:val="center"/>
        </w:trPr>
        <w:tc>
          <w:tcPr>
            <w:tcW w:w="4876" w:type="dxa"/>
            <w:tcBorders>
              <w:top w:val="nil"/>
              <w:left w:val="nil"/>
              <w:bottom w:val="nil"/>
              <w:right w:val="nil"/>
            </w:tcBorders>
          </w:tcPr>
          <w:p w14:paraId="3B63F92F" w14:textId="77777777" w:rsidR="00CE2382" w:rsidRPr="006C389E" w:rsidRDefault="00CE2382" w:rsidP="006C389E">
            <w:pPr>
              <w:pStyle w:val="Normal6a"/>
              <w:widowControl/>
            </w:pPr>
            <w:r w:rsidRPr="006C389E">
              <w:t>(25)</w:t>
            </w:r>
            <w:r w:rsidRPr="006C389E">
              <w:tab/>
              <w:t>eu-LISA debe publicar informes sobre las estadísticas relativas al uso del sistema, que deben servir para evaluar el rendimiento del sistema, evaluar el cumplimiento por parte de los Estados miembros de los planes de despliegue, determinar los ámbitos susceptibles de mejora, supervisar el cumplimiento de la entrada en funcionamiento progresiva del SES y apoyar la toma de decisiones en relación con el desarrollo y la optimización ulteriores del sistema.</w:t>
            </w:r>
          </w:p>
        </w:tc>
        <w:tc>
          <w:tcPr>
            <w:tcW w:w="4876" w:type="dxa"/>
            <w:tcBorders>
              <w:top w:val="nil"/>
              <w:left w:val="nil"/>
              <w:bottom w:val="nil"/>
              <w:right w:val="nil"/>
            </w:tcBorders>
          </w:tcPr>
          <w:p w14:paraId="055B47A2" w14:textId="77777777" w:rsidR="00CE2382" w:rsidRPr="006C389E" w:rsidRDefault="00CE2382" w:rsidP="006C389E">
            <w:pPr>
              <w:pStyle w:val="Normal6a"/>
              <w:widowControl/>
            </w:pPr>
            <w:r w:rsidRPr="006C389E">
              <w:t>(25)</w:t>
            </w:r>
            <w:r w:rsidRPr="006C389E">
              <w:tab/>
              <w:t xml:space="preserve">eu-LISA debe publicar informes sobre las estadísticas relativas al uso del sistema, que deben servir para evaluar el rendimiento del sistema, evaluar el cumplimiento por parte de los Estados miembros </w:t>
            </w:r>
            <w:r w:rsidRPr="006C389E">
              <w:rPr>
                <w:b/>
                <w:i/>
              </w:rPr>
              <w:t>del plan de despliegue de alto nivel de eu-LISA y</w:t>
            </w:r>
            <w:r w:rsidRPr="006C389E">
              <w:t xml:space="preserve"> de los planes </w:t>
            </w:r>
            <w:r w:rsidRPr="006C389E">
              <w:rPr>
                <w:b/>
                <w:i/>
              </w:rPr>
              <w:t>nacionales</w:t>
            </w:r>
            <w:r w:rsidRPr="006C389E">
              <w:t xml:space="preserve"> de despliegue, determinar los ámbitos susceptibles de mejora, supervisar el cumplimiento de la entrada en funcionamiento progresiva del SES y apoyar la toma de decisiones en relación con el desarrollo y la optimización ulteriores del sistema. </w:t>
            </w:r>
            <w:r w:rsidRPr="006C389E">
              <w:rPr>
                <w:b/>
                <w:i/>
              </w:rPr>
              <w:t>Además, eu-LISA debe seguir informando periódicamente a su Consejo de Administración, que a su vez supervisará el despliegue gradual de las operaciones del SES.</w:t>
            </w:r>
          </w:p>
        </w:tc>
      </w:tr>
    </w:tbl>
    <w:p w14:paraId="0868FA48" w14:textId="77777777" w:rsidR="00CE2382" w:rsidRPr="006C389E" w:rsidRDefault="00CE2382" w:rsidP="006C389E">
      <w:pPr>
        <w:pStyle w:val="AmOrLang"/>
        <w:widowControl/>
      </w:pPr>
      <w:r w:rsidRPr="006C389E">
        <w:t xml:space="preserve">Or. </w:t>
      </w:r>
      <w:r w:rsidRPr="006C389E">
        <w:rPr>
          <w:rStyle w:val="HideTWBExt"/>
        </w:rPr>
        <w:t>&lt;Original&gt;</w:t>
      </w:r>
      <w:r w:rsidRPr="006C389E">
        <w:rPr>
          <w:rStyle w:val="HideTWBInt"/>
        </w:rPr>
        <w:t>{EN}</w:t>
      </w:r>
      <w:r w:rsidRPr="006C389E">
        <w:t>en</w:t>
      </w:r>
      <w:r w:rsidRPr="006C389E">
        <w:rPr>
          <w:rStyle w:val="HideTWBExt"/>
        </w:rPr>
        <w:t>&lt;/Original&gt;</w:t>
      </w:r>
    </w:p>
    <w:p w14:paraId="3E565BB2" w14:textId="77777777" w:rsidR="00CE2382" w:rsidRPr="006C389E" w:rsidRDefault="00CE2382" w:rsidP="006C389E">
      <w:pPr>
        <w:pStyle w:val="AmJustTitle"/>
        <w:widowControl/>
      </w:pPr>
      <w:r w:rsidRPr="006C389E">
        <w:rPr>
          <w:rStyle w:val="HideTWBExt"/>
        </w:rPr>
        <w:t>&lt;TitreJust&gt;</w:t>
      </w:r>
      <w:r w:rsidRPr="006C389E">
        <w:t>Justificación</w:t>
      </w:r>
      <w:r w:rsidRPr="006C389E">
        <w:rPr>
          <w:rStyle w:val="HideTWBExt"/>
        </w:rPr>
        <w:t>&lt;/TitreJust&gt;</w:t>
      </w:r>
    </w:p>
    <w:p w14:paraId="120896B4" w14:textId="77777777" w:rsidR="00CE2382" w:rsidRPr="006C389E" w:rsidRDefault="00CE2382" w:rsidP="006C389E">
      <w:pPr>
        <w:pStyle w:val="AmJustText"/>
        <w:widowControl/>
      </w:pPr>
      <w:r w:rsidRPr="006C389E">
        <w:t>Esta enmienda tiene por objeto confirmar que el plan de despliegue de alto nivel se ajusta al plan nacional, y reforzar el papel del Consejo de Administración.</w:t>
      </w:r>
    </w:p>
    <w:p w14:paraId="6E8A4577" w14:textId="77777777" w:rsidR="00CE2382" w:rsidRPr="0064670B" w:rsidRDefault="00CE2382" w:rsidP="006C389E">
      <w:pPr>
        <w:widowControl/>
        <w:rPr>
          <w:lang w:val="pt-PT"/>
        </w:rPr>
      </w:pPr>
      <w:r w:rsidRPr="0064670B">
        <w:rPr>
          <w:rStyle w:val="HideTWBExt"/>
          <w:lang w:val="pt-PT"/>
        </w:rPr>
        <w:t>&lt;/AmendB&gt;</w:t>
      </w:r>
    </w:p>
    <w:p w14:paraId="7F36CC40" w14:textId="77777777" w:rsidR="00CE2382" w:rsidRPr="0064670B" w:rsidRDefault="00CE2382" w:rsidP="006C389E">
      <w:pPr>
        <w:pStyle w:val="AmNumberTabs"/>
        <w:widowControl/>
        <w:rPr>
          <w:lang w:val="pt-PT"/>
        </w:rPr>
      </w:pPr>
      <w:r w:rsidRPr="0064670B">
        <w:rPr>
          <w:rStyle w:val="HideTWBExt"/>
          <w:lang w:val="pt-PT"/>
        </w:rPr>
        <w:t>&lt;AmendB&gt;</w:t>
      </w:r>
      <w:r w:rsidRPr="0064670B">
        <w:rPr>
          <w:lang w:val="pt-PT"/>
        </w:rPr>
        <w:t>Enmienda</w:t>
      </w:r>
      <w:r w:rsidRPr="0064670B">
        <w:rPr>
          <w:lang w:val="pt-PT"/>
        </w:rPr>
        <w:tab/>
      </w:r>
      <w:r w:rsidRPr="0064670B">
        <w:rPr>
          <w:lang w:val="pt-PT"/>
        </w:rPr>
        <w:tab/>
      </w:r>
      <w:r w:rsidRPr="0064670B">
        <w:rPr>
          <w:rStyle w:val="HideTWBExt"/>
          <w:lang w:val="pt-PT"/>
        </w:rPr>
        <w:t>&lt;NumAmB&gt;</w:t>
      </w:r>
      <w:r w:rsidRPr="0064670B">
        <w:rPr>
          <w:lang w:val="pt-PT"/>
        </w:rPr>
        <w:t>78</w:t>
      </w:r>
      <w:r w:rsidRPr="0064670B">
        <w:rPr>
          <w:rStyle w:val="HideTWBExt"/>
          <w:lang w:val="pt-PT"/>
        </w:rPr>
        <w:t>&lt;/NumAmB&gt;</w:t>
      </w:r>
    </w:p>
    <w:p w14:paraId="7446B998" w14:textId="77777777" w:rsidR="00CE2382" w:rsidRPr="0064670B" w:rsidRDefault="00CE2382" w:rsidP="006C389E">
      <w:pPr>
        <w:pStyle w:val="NormalBold"/>
        <w:widowControl/>
        <w:rPr>
          <w:lang w:val="pt-PT"/>
        </w:rPr>
      </w:pPr>
      <w:r w:rsidRPr="0064670B">
        <w:rPr>
          <w:rStyle w:val="HideTWBExt"/>
          <w:b w:val="0"/>
          <w:lang w:val="pt-PT"/>
        </w:rPr>
        <w:t>&lt;RepeatBlock-By&gt;&lt;Members&gt;</w:t>
      </w:r>
      <w:r w:rsidRPr="0064670B">
        <w:rPr>
          <w:lang w:val="pt-PT"/>
        </w:rPr>
        <w:t>Jan-Christoph Oetjen, Lucia Yar, Veronika Cifrová Ostrihoňová, Moritz Körner</w:t>
      </w:r>
      <w:r w:rsidRPr="0064670B">
        <w:rPr>
          <w:rStyle w:val="HideTWBExt"/>
          <w:b w:val="0"/>
          <w:lang w:val="pt-PT"/>
        </w:rPr>
        <w:t>&lt;/Members&gt;</w:t>
      </w:r>
    </w:p>
    <w:p w14:paraId="584AF048" w14:textId="77777777" w:rsidR="00CE2382" w:rsidRPr="006C389E" w:rsidRDefault="00CE2382" w:rsidP="006C389E">
      <w:pPr>
        <w:pStyle w:val="NormalBold"/>
        <w:widowControl/>
      </w:pPr>
      <w:r w:rsidRPr="006C389E">
        <w:rPr>
          <w:rStyle w:val="HideTWBExt"/>
          <w:b w:val="0"/>
        </w:rPr>
        <w:t>&lt;/RepeatBlock-By&gt;</w:t>
      </w:r>
    </w:p>
    <w:p w14:paraId="4DF0E1EE" w14:textId="77777777" w:rsidR="00CE2382" w:rsidRPr="006C389E" w:rsidRDefault="00CE2382" w:rsidP="006C389E">
      <w:pPr>
        <w:pStyle w:val="NormalBold"/>
        <w:widowControl/>
      </w:pPr>
      <w:r w:rsidRPr="006C389E">
        <w:rPr>
          <w:rStyle w:val="HideTWBExt"/>
        </w:rPr>
        <w:t>&lt;DocAmend&gt;</w:t>
      </w:r>
      <w:r w:rsidRPr="006C389E">
        <w:t>Propuesta de Reglamento</w:t>
      </w:r>
      <w:r w:rsidRPr="006C389E">
        <w:rPr>
          <w:rStyle w:val="HideTWBExt"/>
        </w:rPr>
        <w:t>&lt;/DocAmend&gt;</w:t>
      </w:r>
    </w:p>
    <w:p w14:paraId="2D185741" w14:textId="77777777" w:rsidR="00CE2382" w:rsidRPr="006C389E" w:rsidRDefault="00CE2382" w:rsidP="006C389E">
      <w:pPr>
        <w:pStyle w:val="NormalBold"/>
        <w:widowControl/>
      </w:pPr>
      <w:r w:rsidRPr="006C389E">
        <w:rPr>
          <w:rStyle w:val="HideTWBExt"/>
        </w:rPr>
        <w:t>&lt;Article&gt;</w:t>
      </w:r>
      <w:r w:rsidRPr="006C389E">
        <w:t>Considerando 25</w:t>
      </w:r>
      <w:r w:rsidRPr="006C38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2382" w:rsidRPr="006C389E" w14:paraId="161FDD4C" w14:textId="77777777" w:rsidTr="00F10BF8">
        <w:trPr>
          <w:trHeight w:hRule="exact" w:val="240"/>
          <w:jc w:val="center"/>
        </w:trPr>
        <w:tc>
          <w:tcPr>
            <w:tcW w:w="9752" w:type="dxa"/>
            <w:gridSpan w:val="2"/>
            <w:tcBorders>
              <w:top w:val="nil"/>
              <w:left w:val="nil"/>
              <w:bottom w:val="nil"/>
              <w:right w:val="nil"/>
            </w:tcBorders>
          </w:tcPr>
          <w:p w14:paraId="19D832C1" w14:textId="77777777" w:rsidR="00CE2382" w:rsidRPr="006C389E" w:rsidRDefault="00CE2382" w:rsidP="006C389E">
            <w:pPr>
              <w:widowControl/>
            </w:pPr>
          </w:p>
        </w:tc>
      </w:tr>
      <w:tr w:rsidR="00CE2382" w:rsidRPr="006C389E" w14:paraId="392588E1" w14:textId="77777777" w:rsidTr="00F10BF8">
        <w:trPr>
          <w:trHeight w:val="240"/>
          <w:jc w:val="center"/>
        </w:trPr>
        <w:tc>
          <w:tcPr>
            <w:tcW w:w="4876" w:type="dxa"/>
            <w:tcBorders>
              <w:top w:val="nil"/>
              <w:left w:val="nil"/>
              <w:bottom w:val="nil"/>
              <w:right w:val="nil"/>
            </w:tcBorders>
          </w:tcPr>
          <w:p w14:paraId="5F797583" w14:textId="77777777" w:rsidR="00CE2382" w:rsidRPr="006C389E" w:rsidRDefault="00CE2382" w:rsidP="006C389E">
            <w:pPr>
              <w:pStyle w:val="AmColumnHeading"/>
              <w:widowControl/>
            </w:pPr>
            <w:r w:rsidRPr="006C389E">
              <w:t>Texto de la Comisión</w:t>
            </w:r>
          </w:p>
        </w:tc>
        <w:tc>
          <w:tcPr>
            <w:tcW w:w="4876" w:type="dxa"/>
            <w:tcBorders>
              <w:top w:val="nil"/>
              <w:left w:val="nil"/>
              <w:bottom w:val="nil"/>
              <w:right w:val="nil"/>
            </w:tcBorders>
          </w:tcPr>
          <w:p w14:paraId="519E18AD" w14:textId="77777777" w:rsidR="00CE2382" w:rsidRPr="006C389E" w:rsidRDefault="00CE2382" w:rsidP="006C389E">
            <w:pPr>
              <w:pStyle w:val="AmColumnHeading"/>
              <w:widowControl/>
            </w:pPr>
            <w:r w:rsidRPr="006C389E">
              <w:t>Enmienda</w:t>
            </w:r>
          </w:p>
        </w:tc>
      </w:tr>
      <w:tr w:rsidR="00CE2382" w:rsidRPr="006C389E" w14:paraId="2A7CD0B1" w14:textId="77777777" w:rsidTr="00F10BF8">
        <w:trPr>
          <w:jc w:val="center"/>
        </w:trPr>
        <w:tc>
          <w:tcPr>
            <w:tcW w:w="4876" w:type="dxa"/>
            <w:tcBorders>
              <w:top w:val="nil"/>
              <w:left w:val="nil"/>
              <w:bottom w:val="nil"/>
              <w:right w:val="nil"/>
            </w:tcBorders>
          </w:tcPr>
          <w:p w14:paraId="7000E605" w14:textId="77777777" w:rsidR="00CE2382" w:rsidRPr="006C389E" w:rsidRDefault="00CE2382" w:rsidP="006C389E">
            <w:pPr>
              <w:pStyle w:val="Normal6a"/>
              <w:widowControl/>
            </w:pPr>
            <w:r w:rsidRPr="006C389E">
              <w:t>(25)</w:t>
            </w:r>
            <w:r w:rsidRPr="006C389E">
              <w:tab/>
              <w:t>eu-LISA debe publicar informes sobre las estadísticas relativas al uso del sistema, que deben servir para evaluar el rendimiento del sistema, evaluar el cumplimiento por parte de los Estados miembros de los planes de despliegue, determinar los ámbitos susceptibles de mejora, supervisar el cumplimiento de la entrada en funcionamiento progresiva del SES y apoyar la toma de decisiones en relación con el desarrollo y la optimización ulteriores del sistema.</w:t>
            </w:r>
          </w:p>
        </w:tc>
        <w:tc>
          <w:tcPr>
            <w:tcW w:w="4876" w:type="dxa"/>
            <w:tcBorders>
              <w:top w:val="nil"/>
              <w:left w:val="nil"/>
              <w:bottom w:val="nil"/>
              <w:right w:val="nil"/>
            </w:tcBorders>
          </w:tcPr>
          <w:p w14:paraId="6D853630" w14:textId="0ABB94A1" w:rsidR="00CE2382" w:rsidRPr="006C389E" w:rsidRDefault="00CE2382" w:rsidP="006C389E">
            <w:pPr>
              <w:pStyle w:val="Normal6a"/>
              <w:widowControl/>
            </w:pPr>
            <w:r w:rsidRPr="006C389E">
              <w:rPr>
                <w:i/>
                <w:iCs/>
              </w:rPr>
              <w:t>(No afecta a la versión española).</w:t>
            </w:r>
          </w:p>
        </w:tc>
      </w:tr>
    </w:tbl>
    <w:p w14:paraId="115ED684" w14:textId="77777777" w:rsidR="00CE2382" w:rsidRPr="006C389E" w:rsidRDefault="00CE2382" w:rsidP="006C389E">
      <w:pPr>
        <w:pStyle w:val="AmOrLang"/>
        <w:widowControl/>
      </w:pPr>
      <w:r w:rsidRPr="006C389E">
        <w:t xml:space="preserve">Or. </w:t>
      </w:r>
      <w:r w:rsidRPr="006C389E">
        <w:rPr>
          <w:rStyle w:val="HideTWBExt"/>
        </w:rPr>
        <w:t>&lt;Original&gt;</w:t>
      </w:r>
      <w:r w:rsidRPr="006C389E">
        <w:rPr>
          <w:rStyle w:val="HideTWBInt"/>
        </w:rPr>
        <w:t>{EN}</w:t>
      </w:r>
      <w:r w:rsidRPr="006C389E">
        <w:t>en</w:t>
      </w:r>
      <w:r w:rsidRPr="006C389E">
        <w:rPr>
          <w:rStyle w:val="HideTWBExt"/>
        </w:rPr>
        <w:t>&lt;/Original&gt;</w:t>
      </w:r>
    </w:p>
    <w:p w14:paraId="7E5852FA" w14:textId="77777777" w:rsidR="00CE2382" w:rsidRPr="006C389E" w:rsidRDefault="00CE2382" w:rsidP="006C389E">
      <w:pPr>
        <w:widowControl/>
      </w:pPr>
      <w:r w:rsidRPr="006C389E">
        <w:rPr>
          <w:rStyle w:val="HideTWBExt"/>
        </w:rPr>
        <w:t>&lt;/AmendB&gt;</w:t>
      </w:r>
    </w:p>
    <w:p w14:paraId="22C99D0E" w14:textId="77777777" w:rsidR="00CE2382" w:rsidRPr="006C389E" w:rsidRDefault="00CE2382" w:rsidP="006C389E">
      <w:pPr>
        <w:pStyle w:val="AmNumberTabs"/>
        <w:widowControl/>
      </w:pPr>
      <w:r w:rsidRPr="006C389E">
        <w:rPr>
          <w:rStyle w:val="HideTWBExt"/>
        </w:rPr>
        <w:t>&lt;AmendB&gt;</w:t>
      </w:r>
      <w:r w:rsidRPr="006C389E">
        <w:t>Enmienda</w:t>
      </w:r>
      <w:r w:rsidRPr="006C389E">
        <w:tab/>
      </w:r>
      <w:r w:rsidRPr="006C389E">
        <w:tab/>
      </w:r>
      <w:r w:rsidRPr="006C389E">
        <w:rPr>
          <w:rStyle w:val="HideTWBExt"/>
        </w:rPr>
        <w:t>&lt;NumAmB&gt;</w:t>
      </w:r>
      <w:r w:rsidRPr="006C389E">
        <w:t>79</w:t>
      </w:r>
      <w:r w:rsidRPr="006C389E">
        <w:rPr>
          <w:rStyle w:val="HideTWBExt"/>
        </w:rPr>
        <w:t>&lt;/NumAmB&gt;</w:t>
      </w:r>
    </w:p>
    <w:p w14:paraId="2B9ADDA8" w14:textId="77777777" w:rsidR="00CE2382" w:rsidRPr="006C389E" w:rsidRDefault="00CE2382" w:rsidP="006C389E">
      <w:pPr>
        <w:pStyle w:val="NormalBold"/>
        <w:widowControl/>
      </w:pPr>
      <w:r w:rsidRPr="006C389E">
        <w:rPr>
          <w:rStyle w:val="HideTWBExt"/>
          <w:b w:val="0"/>
        </w:rPr>
        <w:t>&lt;RepeatBlock-By&gt;&lt;Members&gt;</w:t>
      </w:r>
      <w:r w:rsidRPr="006C389E">
        <w:t>Özlem Demirel</w:t>
      </w:r>
      <w:r w:rsidRPr="006C389E">
        <w:rPr>
          <w:rStyle w:val="HideTWBExt"/>
          <w:b w:val="0"/>
        </w:rPr>
        <w:t>&lt;/Members&gt;</w:t>
      </w:r>
    </w:p>
    <w:p w14:paraId="6F363904" w14:textId="77777777" w:rsidR="00CE2382" w:rsidRPr="006C389E" w:rsidRDefault="00CE2382" w:rsidP="006C389E">
      <w:pPr>
        <w:pStyle w:val="NormalBold"/>
        <w:widowControl/>
      </w:pPr>
      <w:r w:rsidRPr="006C389E">
        <w:rPr>
          <w:rStyle w:val="HideTWBExt"/>
          <w:b w:val="0"/>
        </w:rPr>
        <w:t>&lt;/RepeatBlock-By&gt;</w:t>
      </w:r>
    </w:p>
    <w:p w14:paraId="0E363722" w14:textId="77777777" w:rsidR="00CE2382" w:rsidRPr="006C389E" w:rsidRDefault="00CE2382" w:rsidP="006C389E">
      <w:pPr>
        <w:pStyle w:val="NormalBold"/>
        <w:widowControl/>
      </w:pPr>
      <w:r w:rsidRPr="006C389E">
        <w:rPr>
          <w:rStyle w:val="HideTWBExt"/>
        </w:rPr>
        <w:t>&lt;DocAmend&gt;</w:t>
      </w:r>
      <w:r w:rsidRPr="006C389E">
        <w:t>Propuesta de Reglamento</w:t>
      </w:r>
      <w:r w:rsidRPr="006C389E">
        <w:rPr>
          <w:rStyle w:val="HideTWBExt"/>
        </w:rPr>
        <w:t>&lt;/DocAmend&gt;</w:t>
      </w:r>
    </w:p>
    <w:p w14:paraId="50EDBD63" w14:textId="77777777" w:rsidR="00CE2382" w:rsidRPr="006C389E" w:rsidRDefault="00CE2382" w:rsidP="006C389E">
      <w:pPr>
        <w:pStyle w:val="NormalBold"/>
        <w:widowControl/>
      </w:pPr>
      <w:r w:rsidRPr="006C389E">
        <w:rPr>
          <w:rStyle w:val="HideTWBExt"/>
        </w:rPr>
        <w:t>&lt;Article&gt;</w:t>
      </w:r>
      <w:r w:rsidRPr="006C389E">
        <w:t>Considerando 26</w:t>
      </w:r>
      <w:r w:rsidRPr="006C38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2382" w:rsidRPr="006C389E" w14:paraId="21D40F1B" w14:textId="77777777" w:rsidTr="00F10BF8">
        <w:trPr>
          <w:trHeight w:hRule="exact" w:val="240"/>
          <w:jc w:val="center"/>
        </w:trPr>
        <w:tc>
          <w:tcPr>
            <w:tcW w:w="9752" w:type="dxa"/>
            <w:gridSpan w:val="2"/>
            <w:tcBorders>
              <w:top w:val="nil"/>
              <w:left w:val="nil"/>
              <w:bottom w:val="nil"/>
              <w:right w:val="nil"/>
            </w:tcBorders>
          </w:tcPr>
          <w:p w14:paraId="4B8754FB" w14:textId="77777777" w:rsidR="00CE2382" w:rsidRPr="006C389E" w:rsidRDefault="00CE2382" w:rsidP="006C389E">
            <w:pPr>
              <w:widowControl/>
            </w:pPr>
          </w:p>
        </w:tc>
      </w:tr>
      <w:tr w:rsidR="00CE2382" w:rsidRPr="006C389E" w14:paraId="3D43C90F" w14:textId="77777777" w:rsidTr="00F10BF8">
        <w:trPr>
          <w:trHeight w:val="240"/>
          <w:jc w:val="center"/>
        </w:trPr>
        <w:tc>
          <w:tcPr>
            <w:tcW w:w="4876" w:type="dxa"/>
            <w:tcBorders>
              <w:top w:val="nil"/>
              <w:left w:val="nil"/>
              <w:bottom w:val="nil"/>
              <w:right w:val="nil"/>
            </w:tcBorders>
          </w:tcPr>
          <w:p w14:paraId="5F544431" w14:textId="77777777" w:rsidR="00CE2382" w:rsidRPr="006C389E" w:rsidRDefault="00CE2382" w:rsidP="006C389E">
            <w:pPr>
              <w:pStyle w:val="AmColumnHeading"/>
              <w:widowControl/>
            </w:pPr>
            <w:r w:rsidRPr="006C389E">
              <w:t>Texto de la Comisión</w:t>
            </w:r>
          </w:p>
        </w:tc>
        <w:tc>
          <w:tcPr>
            <w:tcW w:w="4876" w:type="dxa"/>
            <w:tcBorders>
              <w:top w:val="nil"/>
              <w:left w:val="nil"/>
              <w:bottom w:val="nil"/>
              <w:right w:val="nil"/>
            </w:tcBorders>
          </w:tcPr>
          <w:p w14:paraId="3EC8ED48" w14:textId="77777777" w:rsidR="00CE2382" w:rsidRPr="006C389E" w:rsidRDefault="00CE2382" w:rsidP="006C389E">
            <w:pPr>
              <w:pStyle w:val="AmColumnHeading"/>
              <w:widowControl/>
            </w:pPr>
            <w:r w:rsidRPr="006C389E">
              <w:t>Enmienda</w:t>
            </w:r>
          </w:p>
        </w:tc>
      </w:tr>
      <w:tr w:rsidR="00CE2382" w:rsidRPr="006C389E" w14:paraId="41529560" w14:textId="77777777" w:rsidTr="00F10BF8">
        <w:trPr>
          <w:jc w:val="center"/>
        </w:trPr>
        <w:tc>
          <w:tcPr>
            <w:tcW w:w="4876" w:type="dxa"/>
            <w:tcBorders>
              <w:top w:val="nil"/>
              <w:left w:val="nil"/>
              <w:bottom w:val="nil"/>
              <w:right w:val="nil"/>
            </w:tcBorders>
          </w:tcPr>
          <w:p w14:paraId="6C851F7C" w14:textId="77777777" w:rsidR="00CE2382" w:rsidRPr="006C389E" w:rsidRDefault="00CE2382" w:rsidP="006C389E">
            <w:pPr>
              <w:pStyle w:val="Normal6a"/>
              <w:widowControl/>
            </w:pPr>
            <w:r w:rsidRPr="006C389E">
              <w:t>(26)</w:t>
            </w:r>
            <w:r w:rsidRPr="006C389E">
              <w:tab/>
              <w:t>Los trabajos preparatorios relacionados con los planes de despliegue deben iniciarse en la fecha de entrada en vigor del presente Reglamento. La entrada en funcionamiento progresiva debe aplicarse a partir de la fecha que decida la Comisión de conformidad con el artículo 66, apartado 1, del Reglamento SES.</w:t>
            </w:r>
            <w:r w:rsidRPr="006C389E">
              <w:rPr>
                <w:b/>
                <w:i/>
              </w:rPr>
              <w:t xml:space="preserve"> Dado que el presente Reglamento establece excepciones temporales, debe dejar de aplicarse 180 días naturales después de la fecha decidida por la Comisión de conformidad con el artículo 66, apartado 1, del Reglamento (UE) 2017/2226.</w:t>
            </w:r>
            <w:r w:rsidRPr="006C389E">
              <w:t xml:space="preserve"> No obstante, las normas de excepción sobre la aplicación del período transitorio y las medidas transitorias, el acceso a los datos del SES, la verificación por los transportistas de los sellos estampados en los documentos de viaje y la suspensión del SES deben aplicarse durante un período limitado tras el final de la entrada en funcionamiento progresiva.</w:t>
            </w:r>
          </w:p>
        </w:tc>
        <w:tc>
          <w:tcPr>
            <w:tcW w:w="4876" w:type="dxa"/>
            <w:tcBorders>
              <w:top w:val="nil"/>
              <w:left w:val="nil"/>
              <w:bottom w:val="nil"/>
              <w:right w:val="nil"/>
            </w:tcBorders>
          </w:tcPr>
          <w:p w14:paraId="4A15CC7C" w14:textId="77777777" w:rsidR="00CE2382" w:rsidRPr="006C389E" w:rsidRDefault="00CE2382" w:rsidP="006C389E">
            <w:pPr>
              <w:pStyle w:val="Normal6a"/>
              <w:widowControl/>
            </w:pPr>
            <w:r w:rsidRPr="006C389E">
              <w:t>(26)</w:t>
            </w:r>
            <w:r w:rsidRPr="006C389E">
              <w:tab/>
              <w:t>Los trabajos preparatorios relacionados con los planes de despliegue deben iniciarse en la fecha de entrada en vigor del presente Reglamento. La entrada en funcionamiento progresiva debe aplicarse a partir de la fecha que decida la Comisión de conformidad con el artículo 66, apartado 1, del Reglamento SES. No obstante, las normas de excepción sobre la aplicación del período transitorio y las medidas transitorias, el acceso a los datos del SES, la verificación por los transportistas de los sellos estampados en los documentos de viaje y la suspensión del SES deben aplicarse durante un período limitado tras el final de la entrada en funcionamiento progresiva.</w:t>
            </w:r>
          </w:p>
        </w:tc>
      </w:tr>
    </w:tbl>
    <w:p w14:paraId="18396609" w14:textId="77777777" w:rsidR="00CE2382" w:rsidRPr="0064670B" w:rsidRDefault="00CE2382" w:rsidP="006C389E">
      <w:pPr>
        <w:pStyle w:val="AmOrLang"/>
        <w:widowControl/>
        <w:rPr>
          <w:lang w:val="en-GB"/>
        </w:rPr>
      </w:pPr>
      <w:r w:rsidRPr="0064670B">
        <w:rPr>
          <w:lang w:val="en-GB"/>
        </w:rPr>
        <w:t xml:space="preserve">Or. </w:t>
      </w:r>
      <w:r w:rsidRPr="0064670B">
        <w:rPr>
          <w:rStyle w:val="HideTWBExt"/>
          <w:lang w:val="en-GB"/>
        </w:rPr>
        <w:t>&lt;Original&gt;</w:t>
      </w:r>
      <w:r w:rsidRPr="0064670B">
        <w:rPr>
          <w:rStyle w:val="HideTWBInt"/>
          <w:lang w:val="en-GB"/>
        </w:rPr>
        <w:t>{EN}</w:t>
      </w:r>
      <w:r w:rsidRPr="0064670B">
        <w:rPr>
          <w:lang w:val="en-GB"/>
        </w:rPr>
        <w:t>en</w:t>
      </w:r>
      <w:r w:rsidRPr="0064670B">
        <w:rPr>
          <w:rStyle w:val="HideTWBExt"/>
          <w:lang w:val="en-GB"/>
        </w:rPr>
        <w:t>&lt;/Original&gt;</w:t>
      </w:r>
    </w:p>
    <w:p w14:paraId="6D0C18CB" w14:textId="77777777" w:rsidR="00CE2382" w:rsidRPr="0064670B" w:rsidRDefault="00CE2382" w:rsidP="006C389E">
      <w:pPr>
        <w:widowControl/>
        <w:rPr>
          <w:lang w:val="en-GB"/>
        </w:rPr>
      </w:pPr>
      <w:r w:rsidRPr="0064670B">
        <w:rPr>
          <w:rStyle w:val="HideTWBExt"/>
          <w:lang w:val="en-GB"/>
        </w:rPr>
        <w:t>&lt;/AmendB&gt;</w:t>
      </w:r>
    </w:p>
    <w:p w14:paraId="78B40B62" w14:textId="77777777" w:rsidR="00CE2382" w:rsidRPr="0064670B" w:rsidRDefault="00CE2382" w:rsidP="006C389E">
      <w:pPr>
        <w:pStyle w:val="AmNumberTabs"/>
        <w:widowControl/>
        <w:rPr>
          <w:lang w:val="en-GB"/>
        </w:rPr>
      </w:pPr>
      <w:r w:rsidRPr="0064670B">
        <w:rPr>
          <w:rStyle w:val="HideTWBExt"/>
          <w:lang w:val="en-GB"/>
        </w:rPr>
        <w:t>&lt;AmendB&gt;</w:t>
      </w:r>
      <w:r w:rsidRPr="0064670B">
        <w:rPr>
          <w:lang w:val="en-GB"/>
        </w:rPr>
        <w:t>Enmienda</w:t>
      </w:r>
      <w:r w:rsidRPr="0064670B">
        <w:rPr>
          <w:lang w:val="en-GB"/>
        </w:rPr>
        <w:tab/>
      </w:r>
      <w:r w:rsidRPr="0064670B">
        <w:rPr>
          <w:lang w:val="en-GB"/>
        </w:rPr>
        <w:tab/>
      </w:r>
      <w:r w:rsidRPr="0064670B">
        <w:rPr>
          <w:rStyle w:val="HideTWBExt"/>
          <w:lang w:val="en-GB"/>
        </w:rPr>
        <w:t>&lt;NumAmB&gt;</w:t>
      </w:r>
      <w:r w:rsidRPr="0064670B">
        <w:rPr>
          <w:lang w:val="en-GB"/>
        </w:rPr>
        <w:t>80</w:t>
      </w:r>
      <w:r w:rsidRPr="0064670B">
        <w:rPr>
          <w:rStyle w:val="HideTWBExt"/>
          <w:lang w:val="en-GB"/>
        </w:rPr>
        <w:t>&lt;/NumAmB&gt;</w:t>
      </w:r>
    </w:p>
    <w:p w14:paraId="2E25A13F" w14:textId="77777777" w:rsidR="00CE2382" w:rsidRPr="0064670B" w:rsidRDefault="00CE2382" w:rsidP="006C389E">
      <w:pPr>
        <w:pStyle w:val="NormalBold"/>
        <w:widowControl/>
        <w:rPr>
          <w:lang w:val="en-GB"/>
        </w:rPr>
      </w:pPr>
      <w:r w:rsidRPr="0064670B">
        <w:rPr>
          <w:rStyle w:val="HideTWBExt"/>
          <w:b w:val="0"/>
          <w:lang w:val="en-GB"/>
        </w:rPr>
        <w:t>&lt;RepeatBlock-By&gt;&lt;Members&gt;</w:t>
      </w:r>
      <w:r w:rsidRPr="0064670B">
        <w:rPr>
          <w:lang w:val="en-GB"/>
        </w:rPr>
        <w:t>Francisco Assis</w:t>
      </w:r>
      <w:r w:rsidRPr="0064670B">
        <w:rPr>
          <w:rStyle w:val="HideTWBExt"/>
          <w:b w:val="0"/>
          <w:lang w:val="en-GB"/>
        </w:rPr>
        <w:t>&lt;/Members&gt;</w:t>
      </w:r>
    </w:p>
    <w:p w14:paraId="74A7B4FE" w14:textId="77777777" w:rsidR="00CE2382" w:rsidRPr="006C389E" w:rsidRDefault="00CE2382" w:rsidP="006C389E">
      <w:pPr>
        <w:widowControl/>
      </w:pPr>
      <w:r w:rsidRPr="006C389E">
        <w:rPr>
          <w:rStyle w:val="HideTWBExt"/>
        </w:rPr>
        <w:t>&lt;AuNomDe&gt;</w:t>
      </w:r>
      <w:r w:rsidRPr="006C389E">
        <w:rPr>
          <w:rStyle w:val="HideTWBInt"/>
        </w:rPr>
        <w:t>{S&amp;D}</w:t>
      </w:r>
      <w:r w:rsidRPr="006C389E">
        <w:t>en nombre del Grupo S&amp;D</w:t>
      </w:r>
      <w:r w:rsidRPr="006C389E">
        <w:rPr>
          <w:rStyle w:val="HideTWBExt"/>
        </w:rPr>
        <w:t>&lt;/AuNomDe&gt;</w:t>
      </w:r>
    </w:p>
    <w:p w14:paraId="60D75C92" w14:textId="77777777" w:rsidR="00CE2382" w:rsidRPr="006C389E" w:rsidRDefault="00CE2382" w:rsidP="006C389E">
      <w:pPr>
        <w:pStyle w:val="NormalBold"/>
        <w:widowControl/>
      </w:pPr>
      <w:r w:rsidRPr="006C389E">
        <w:rPr>
          <w:rStyle w:val="HideTWBExt"/>
          <w:b w:val="0"/>
        </w:rPr>
        <w:t>&lt;/RepeatBlock-By&gt;</w:t>
      </w:r>
    </w:p>
    <w:p w14:paraId="4107473F" w14:textId="77777777" w:rsidR="00CE2382" w:rsidRPr="006C389E" w:rsidRDefault="00CE2382" w:rsidP="006C389E">
      <w:pPr>
        <w:pStyle w:val="NormalBold"/>
        <w:widowControl/>
      </w:pPr>
      <w:r w:rsidRPr="006C389E">
        <w:rPr>
          <w:rStyle w:val="HideTWBExt"/>
        </w:rPr>
        <w:t>&lt;DocAmend&gt;</w:t>
      </w:r>
      <w:r w:rsidRPr="006C389E">
        <w:t>Propuesta de Reglamento</w:t>
      </w:r>
      <w:r w:rsidRPr="006C389E">
        <w:rPr>
          <w:rStyle w:val="HideTWBExt"/>
        </w:rPr>
        <w:t>&lt;/DocAmend&gt;</w:t>
      </w:r>
    </w:p>
    <w:p w14:paraId="4F451F8A" w14:textId="77777777" w:rsidR="00CE2382" w:rsidRPr="006C389E" w:rsidRDefault="00CE2382" w:rsidP="006C389E">
      <w:pPr>
        <w:pStyle w:val="NormalBold"/>
        <w:widowControl/>
      </w:pPr>
      <w:r w:rsidRPr="006C389E">
        <w:rPr>
          <w:rStyle w:val="HideTWBExt"/>
        </w:rPr>
        <w:t>&lt;Article&gt;</w:t>
      </w:r>
      <w:r w:rsidRPr="006C389E">
        <w:t>Considerando 26</w:t>
      </w:r>
      <w:r w:rsidRPr="006C38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2382" w:rsidRPr="006C389E" w14:paraId="59EB1D97" w14:textId="77777777" w:rsidTr="00F10BF8">
        <w:trPr>
          <w:trHeight w:hRule="exact" w:val="240"/>
          <w:jc w:val="center"/>
        </w:trPr>
        <w:tc>
          <w:tcPr>
            <w:tcW w:w="9752" w:type="dxa"/>
            <w:gridSpan w:val="2"/>
            <w:tcBorders>
              <w:top w:val="nil"/>
              <w:left w:val="nil"/>
              <w:bottom w:val="nil"/>
              <w:right w:val="nil"/>
            </w:tcBorders>
          </w:tcPr>
          <w:p w14:paraId="29D7E14D" w14:textId="77777777" w:rsidR="00CE2382" w:rsidRPr="006C389E" w:rsidRDefault="00CE2382" w:rsidP="006C389E">
            <w:pPr>
              <w:widowControl/>
            </w:pPr>
          </w:p>
        </w:tc>
      </w:tr>
      <w:tr w:rsidR="00CE2382" w:rsidRPr="006C389E" w14:paraId="0705E6F3" w14:textId="77777777" w:rsidTr="00F10BF8">
        <w:trPr>
          <w:trHeight w:val="240"/>
          <w:jc w:val="center"/>
        </w:trPr>
        <w:tc>
          <w:tcPr>
            <w:tcW w:w="4876" w:type="dxa"/>
            <w:tcBorders>
              <w:top w:val="nil"/>
              <w:left w:val="nil"/>
              <w:bottom w:val="nil"/>
              <w:right w:val="nil"/>
            </w:tcBorders>
          </w:tcPr>
          <w:p w14:paraId="2BDB02CC" w14:textId="77777777" w:rsidR="00CE2382" w:rsidRPr="006C389E" w:rsidRDefault="00CE2382" w:rsidP="006C389E">
            <w:pPr>
              <w:pStyle w:val="AmColumnHeading"/>
              <w:widowControl/>
            </w:pPr>
            <w:r w:rsidRPr="006C389E">
              <w:t>Texto de la Comisión</w:t>
            </w:r>
          </w:p>
        </w:tc>
        <w:tc>
          <w:tcPr>
            <w:tcW w:w="4876" w:type="dxa"/>
            <w:tcBorders>
              <w:top w:val="nil"/>
              <w:left w:val="nil"/>
              <w:bottom w:val="nil"/>
              <w:right w:val="nil"/>
            </w:tcBorders>
          </w:tcPr>
          <w:p w14:paraId="0C0716E4" w14:textId="77777777" w:rsidR="00CE2382" w:rsidRPr="006C389E" w:rsidRDefault="00CE2382" w:rsidP="006C389E">
            <w:pPr>
              <w:pStyle w:val="AmColumnHeading"/>
              <w:widowControl/>
            </w:pPr>
            <w:r w:rsidRPr="006C389E">
              <w:t>Enmienda</w:t>
            </w:r>
          </w:p>
        </w:tc>
      </w:tr>
      <w:tr w:rsidR="00CE2382" w:rsidRPr="006C389E" w14:paraId="1E05F5EB" w14:textId="77777777" w:rsidTr="00F10BF8">
        <w:trPr>
          <w:jc w:val="center"/>
        </w:trPr>
        <w:tc>
          <w:tcPr>
            <w:tcW w:w="4876" w:type="dxa"/>
            <w:tcBorders>
              <w:top w:val="nil"/>
              <w:left w:val="nil"/>
              <w:bottom w:val="nil"/>
              <w:right w:val="nil"/>
            </w:tcBorders>
          </w:tcPr>
          <w:p w14:paraId="08799BA6" w14:textId="77777777" w:rsidR="00CE2382" w:rsidRPr="006C389E" w:rsidRDefault="00CE2382" w:rsidP="006C389E">
            <w:pPr>
              <w:pStyle w:val="Normal6a"/>
              <w:widowControl/>
            </w:pPr>
            <w:r w:rsidRPr="006C389E">
              <w:t>(26)</w:t>
            </w:r>
            <w:r w:rsidRPr="006C389E">
              <w:tab/>
              <w:t xml:space="preserve">Los trabajos preparatorios relacionados con los planes de despliegue deben iniciarse en la fecha de entrada en vigor del presente Reglamento. La entrada en funcionamiento progresiva debe aplicarse a partir de la fecha que decida la Comisión de conformidad con el artículo 66, apartado 1, del Reglamento SES. Dado que el presente Reglamento establece excepciones temporales, </w:t>
            </w:r>
            <w:r w:rsidRPr="006C389E">
              <w:rPr>
                <w:b/>
                <w:i/>
              </w:rPr>
              <w:t>debe dejar de</w:t>
            </w:r>
            <w:r w:rsidRPr="006C389E">
              <w:t xml:space="preserve"> aplicarse </w:t>
            </w:r>
            <w:r w:rsidRPr="006C389E">
              <w:rPr>
                <w:b/>
                <w:i/>
              </w:rPr>
              <w:t>180 días naturales después de la fecha decidida por la Comisión</w:t>
            </w:r>
            <w:r w:rsidRPr="006C389E">
              <w:t xml:space="preserve"> de conformidad con el </w:t>
            </w:r>
            <w:r w:rsidRPr="006C389E">
              <w:rPr>
                <w:b/>
                <w:i/>
              </w:rPr>
              <w:t>artículo 66, apartado 1, del</w:t>
            </w:r>
            <w:r w:rsidRPr="006C389E">
              <w:t xml:space="preserve"> Reglamento </w:t>
            </w:r>
            <w:r w:rsidRPr="006C389E">
              <w:rPr>
                <w:b/>
                <w:i/>
              </w:rPr>
              <w:t>(UE) 2017/2226</w:t>
            </w:r>
            <w:r w:rsidRPr="006C389E">
              <w:t xml:space="preserve">. </w:t>
            </w:r>
            <w:r w:rsidRPr="006C389E">
              <w:rPr>
                <w:b/>
                <w:i/>
              </w:rPr>
              <w:t>No obstante, las normas de excepción sobre la aplicación del período transitorio y las medidas transitorias, el acceso a los datos del SES, la verificación por los transportistas de los sellos estampados en los documentos de viaje y la suspensión del SES deben aplicarse durante un período limitado tras el final de la entrada en funcionamiento progresiva.</w:t>
            </w:r>
          </w:p>
        </w:tc>
        <w:tc>
          <w:tcPr>
            <w:tcW w:w="4876" w:type="dxa"/>
            <w:tcBorders>
              <w:top w:val="nil"/>
              <w:left w:val="nil"/>
              <w:bottom w:val="nil"/>
              <w:right w:val="nil"/>
            </w:tcBorders>
          </w:tcPr>
          <w:p w14:paraId="3C54D897" w14:textId="77777777" w:rsidR="00CE2382" w:rsidRPr="006C389E" w:rsidRDefault="00CE2382" w:rsidP="006C389E">
            <w:pPr>
              <w:pStyle w:val="Normal6a"/>
              <w:widowControl/>
            </w:pPr>
            <w:r w:rsidRPr="006C389E">
              <w:t>(26)</w:t>
            </w:r>
            <w:r w:rsidRPr="006C389E">
              <w:tab/>
              <w:t xml:space="preserve">Los trabajos preparatorios relacionados con los planes de despliegue deben iniciarse en la fecha de entrada en vigor del presente Reglamento. La entrada en funcionamiento progresiva debe aplicarse a partir de la fecha que decida la Comisión de conformidad con el artículo 66, apartado 1, del Reglamento SES. Dado que el presente Reglamento establece excepciones temporales, </w:t>
            </w:r>
            <w:r w:rsidRPr="006C389E">
              <w:rPr>
                <w:b/>
                <w:i/>
              </w:rPr>
              <w:t>estas</w:t>
            </w:r>
            <w:r w:rsidRPr="006C389E">
              <w:t xml:space="preserve"> </w:t>
            </w:r>
            <w:r w:rsidRPr="006C389E">
              <w:rPr>
                <w:b/>
                <w:i/>
              </w:rPr>
              <w:t>deben</w:t>
            </w:r>
            <w:r w:rsidRPr="006C389E">
              <w:t xml:space="preserve"> aplicarse </w:t>
            </w:r>
            <w:r w:rsidRPr="006C389E">
              <w:rPr>
                <w:b/>
                <w:i/>
              </w:rPr>
              <w:t>únicamente en el período durante el que sean aplicables</w:t>
            </w:r>
            <w:r w:rsidRPr="006C389E">
              <w:t xml:space="preserve"> de conformidad con el </w:t>
            </w:r>
            <w:r w:rsidRPr="006C389E">
              <w:rPr>
                <w:b/>
                <w:i/>
              </w:rPr>
              <w:t>presente</w:t>
            </w:r>
            <w:r w:rsidRPr="006C389E">
              <w:t xml:space="preserve"> Reglamento.</w:t>
            </w:r>
          </w:p>
        </w:tc>
      </w:tr>
    </w:tbl>
    <w:p w14:paraId="65B802C6" w14:textId="77777777" w:rsidR="00CE2382" w:rsidRPr="006C389E" w:rsidRDefault="00CE2382" w:rsidP="006C389E">
      <w:pPr>
        <w:pStyle w:val="AmOrLang"/>
        <w:widowControl/>
      </w:pPr>
      <w:r w:rsidRPr="006C389E">
        <w:t xml:space="preserve">Or. </w:t>
      </w:r>
      <w:r w:rsidRPr="006C389E">
        <w:rPr>
          <w:rStyle w:val="HideTWBExt"/>
        </w:rPr>
        <w:t>&lt;Original&gt;</w:t>
      </w:r>
      <w:r w:rsidRPr="006C389E">
        <w:rPr>
          <w:rStyle w:val="HideTWBInt"/>
        </w:rPr>
        <w:t>{EN}</w:t>
      </w:r>
      <w:r w:rsidRPr="006C389E">
        <w:t>en</w:t>
      </w:r>
      <w:r w:rsidRPr="006C389E">
        <w:rPr>
          <w:rStyle w:val="HideTWBExt"/>
        </w:rPr>
        <w:t>&lt;/Original&gt;</w:t>
      </w:r>
    </w:p>
    <w:p w14:paraId="5F4F4DEE" w14:textId="77777777" w:rsidR="00CE2382" w:rsidRPr="006C389E" w:rsidRDefault="00CE2382" w:rsidP="006C389E">
      <w:pPr>
        <w:pStyle w:val="AmJustTitle"/>
        <w:widowControl/>
      </w:pPr>
      <w:r w:rsidRPr="006C389E">
        <w:rPr>
          <w:rStyle w:val="HideTWBExt"/>
        </w:rPr>
        <w:t>&lt;TitreJust&gt;</w:t>
      </w:r>
      <w:r w:rsidRPr="006C389E">
        <w:t>Justificación</w:t>
      </w:r>
      <w:r w:rsidRPr="006C389E">
        <w:rPr>
          <w:rStyle w:val="HideTWBExt"/>
        </w:rPr>
        <w:t>&lt;/TitreJust&gt;</w:t>
      </w:r>
    </w:p>
    <w:p w14:paraId="006D81CD" w14:textId="77777777" w:rsidR="00CE2382" w:rsidRPr="006C389E" w:rsidRDefault="00CE2382" w:rsidP="006C389E">
      <w:pPr>
        <w:pStyle w:val="AmJustText"/>
        <w:widowControl/>
      </w:pPr>
      <w:r w:rsidRPr="006C389E">
        <w:t>Las excepciones relacionadas con las disposiciones del Código de fronteras Schengen (2016/399) y del propio Reglamento SES (2017/2226) se aplican durante un período de cinco años. Las excepciones relacionadas con el uso de datos por parte de las agencias de la UE en el desempeño de sus funciones se aplican durante cinco años. Dado que los conjuntos de datos incompletos persistirán durante un período de hasta cinco años, las autoridades de los Estados miembros no deben basarse en el mecanismo automatizado en ese período con respecto a las personas que hayan sobrepasado el período de estancia autorizada. Estas diferencias en los períodos de excepción no se reflejan en el límite de 180 días naturales para las excepciones propuestas en el presente considerando.</w:t>
      </w:r>
    </w:p>
    <w:p w14:paraId="04193CE4" w14:textId="77777777" w:rsidR="00CE2382" w:rsidRPr="0064670B" w:rsidRDefault="00CE2382" w:rsidP="006C389E">
      <w:pPr>
        <w:widowControl/>
        <w:rPr>
          <w:lang w:val="pt-PT"/>
        </w:rPr>
      </w:pPr>
      <w:r w:rsidRPr="0064670B">
        <w:rPr>
          <w:rStyle w:val="HideTWBExt"/>
          <w:lang w:val="pt-PT"/>
        </w:rPr>
        <w:t>&lt;/AmendB&gt;</w:t>
      </w:r>
    </w:p>
    <w:p w14:paraId="7C0926F4" w14:textId="77777777" w:rsidR="00CE2382" w:rsidRPr="0064670B" w:rsidRDefault="00CE2382" w:rsidP="006C389E">
      <w:pPr>
        <w:pStyle w:val="AmNumberTabs"/>
        <w:widowControl/>
        <w:rPr>
          <w:lang w:val="pt-PT"/>
        </w:rPr>
      </w:pPr>
      <w:r w:rsidRPr="0064670B">
        <w:rPr>
          <w:rStyle w:val="HideTWBExt"/>
          <w:lang w:val="pt-PT"/>
        </w:rPr>
        <w:t>&lt;AmendB&gt;</w:t>
      </w:r>
      <w:r w:rsidRPr="0064670B">
        <w:rPr>
          <w:lang w:val="pt-PT"/>
        </w:rPr>
        <w:t>Enmienda</w:t>
      </w:r>
      <w:r w:rsidRPr="0064670B">
        <w:rPr>
          <w:lang w:val="pt-PT"/>
        </w:rPr>
        <w:tab/>
      </w:r>
      <w:r w:rsidRPr="0064670B">
        <w:rPr>
          <w:lang w:val="pt-PT"/>
        </w:rPr>
        <w:tab/>
      </w:r>
      <w:r w:rsidRPr="0064670B">
        <w:rPr>
          <w:rStyle w:val="HideTWBExt"/>
          <w:lang w:val="pt-PT"/>
        </w:rPr>
        <w:t>&lt;NumAmB&gt;</w:t>
      </w:r>
      <w:r w:rsidRPr="0064670B">
        <w:rPr>
          <w:lang w:val="pt-PT"/>
        </w:rPr>
        <w:t>81</w:t>
      </w:r>
      <w:r w:rsidRPr="0064670B">
        <w:rPr>
          <w:rStyle w:val="HideTWBExt"/>
          <w:lang w:val="pt-PT"/>
        </w:rPr>
        <w:t>&lt;/NumAmB&gt;</w:t>
      </w:r>
    </w:p>
    <w:p w14:paraId="06285089" w14:textId="77777777" w:rsidR="00CE2382" w:rsidRPr="0064670B" w:rsidRDefault="00CE2382" w:rsidP="006C389E">
      <w:pPr>
        <w:pStyle w:val="NormalBold"/>
        <w:widowControl/>
        <w:rPr>
          <w:lang w:val="pt-PT"/>
        </w:rPr>
      </w:pPr>
      <w:r w:rsidRPr="0064670B">
        <w:rPr>
          <w:rStyle w:val="HideTWBExt"/>
          <w:b w:val="0"/>
          <w:lang w:val="pt-PT"/>
        </w:rPr>
        <w:t>&lt;RepeatBlock-By&gt;&lt;Members&gt;</w:t>
      </w:r>
      <w:r w:rsidRPr="0064670B">
        <w:rPr>
          <w:lang w:val="pt-PT"/>
        </w:rPr>
        <w:t>Jan-Christoph Oetjen, Lucia Yar, Veronika Cifrová Ostrihoňová, Sophie Wilmès, Moritz Körner</w:t>
      </w:r>
      <w:r w:rsidRPr="0064670B">
        <w:rPr>
          <w:rStyle w:val="HideTWBExt"/>
          <w:b w:val="0"/>
          <w:lang w:val="pt-PT"/>
        </w:rPr>
        <w:t>&lt;/Members&gt;</w:t>
      </w:r>
    </w:p>
    <w:p w14:paraId="53A64ED7" w14:textId="77777777" w:rsidR="00CE2382" w:rsidRPr="006C389E" w:rsidRDefault="00CE2382" w:rsidP="006C389E">
      <w:pPr>
        <w:pStyle w:val="NormalBold"/>
        <w:widowControl/>
      </w:pPr>
      <w:r w:rsidRPr="006C389E">
        <w:rPr>
          <w:rStyle w:val="HideTWBExt"/>
          <w:b w:val="0"/>
        </w:rPr>
        <w:t>&lt;/RepeatBlock-By&gt;</w:t>
      </w:r>
    </w:p>
    <w:p w14:paraId="2E2B7B5A" w14:textId="77777777" w:rsidR="00CE2382" w:rsidRPr="006C389E" w:rsidRDefault="00CE2382" w:rsidP="006C389E">
      <w:pPr>
        <w:pStyle w:val="NormalBold"/>
        <w:widowControl/>
      </w:pPr>
      <w:r w:rsidRPr="006C389E">
        <w:rPr>
          <w:rStyle w:val="HideTWBExt"/>
        </w:rPr>
        <w:t>&lt;DocAmend&gt;</w:t>
      </w:r>
      <w:r w:rsidRPr="006C389E">
        <w:t>Propuesta de Reglamento</w:t>
      </w:r>
      <w:r w:rsidRPr="006C389E">
        <w:rPr>
          <w:rStyle w:val="HideTWBExt"/>
        </w:rPr>
        <w:t>&lt;/DocAmend&gt;</w:t>
      </w:r>
    </w:p>
    <w:p w14:paraId="5527FF17" w14:textId="77777777" w:rsidR="00CE2382" w:rsidRPr="006C389E" w:rsidRDefault="00CE2382" w:rsidP="006C389E">
      <w:pPr>
        <w:pStyle w:val="NormalBold"/>
        <w:widowControl/>
      </w:pPr>
      <w:r w:rsidRPr="006C389E">
        <w:rPr>
          <w:rStyle w:val="HideTWBExt"/>
        </w:rPr>
        <w:t>&lt;Article&gt;</w:t>
      </w:r>
      <w:r w:rsidRPr="006C389E">
        <w:t>Considerando 26</w:t>
      </w:r>
      <w:r w:rsidRPr="006C38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2382" w:rsidRPr="006C389E" w14:paraId="00E677D9" w14:textId="77777777" w:rsidTr="00F10BF8">
        <w:trPr>
          <w:trHeight w:hRule="exact" w:val="240"/>
          <w:jc w:val="center"/>
        </w:trPr>
        <w:tc>
          <w:tcPr>
            <w:tcW w:w="9752" w:type="dxa"/>
            <w:gridSpan w:val="2"/>
            <w:tcBorders>
              <w:top w:val="nil"/>
              <w:left w:val="nil"/>
              <w:bottom w:val="nil"/>
              <w:right w:val="nil"/>
            </w:tcBorders>
          </w:tcPr>
          <w:p w14:paraId="7A71F58F" w14:textId="77777777" w:rsidR="00CE2382" w:rsidRPr="006C389E" w:rsidRDefault="00CE2382" w:rsidP="006C389E">
            <w:pPr>
              <w:widowControl/>
            </w:pPr>
          </w:p>
        </w:tc>
      </w:tr>
      <w:tr w:rsidR="00CE2382" w:rsidRPr="006C389E" w14:paraId="3F83AC46" w14:textId="77777777" w:rsidTr="00F10BF8">
        <w:trPr>
          <w:trHeight w:val="240"/>
          <w:jc w:val="center"/>
        </w:trPr>
        <w:tc>
          <w:tcPr>
            <w:tcW w:w="4876" w:type="dxa"/>
            <w:tcBorders>
              <w:top w:val="nil"/>
              <w:left w:val="nil"/>
              <w:bottom w:val="nil"/>
              <w:right w:val="nil"/>
            </w:tcBorders>
          </w:tcPr>
          <w:p w14:paraId="24906DEA" w14:textId="77777777" w:rsidR="00CE2382" w:rsidRPr="006C389E" w:rsidRDefault="00CE2382" w:rsidP="006C389E">
            <w:pPr>
              <w:pStyle w:val="AmColumnHeading"/>
              <w:widowControl/>
            </w:pPr>
            <w:r w:rsidRPr="006C389E">
              <w:t>Texto de la Comisión</w:t>
            </w:r>
          </w:p>
        </w:tc>
        <w:tc>
          <w:tcPr>
            <w:tcW w:w="4876" w:type="dxa"/>
            <w:tcBorders>
              <w:top w:val="nil"/>
              <w:left w:val="nil"/>
              <w:bottom w:val="nil"/>
              <w:right w:val="nil"/>
            </w:tcBorders>
          </w:tcPr>
          <w:p w14:paraId="53D578AF" w14:textId="77777777" w:rsidR="00CE2382" w:rsidRPr="006C389E" w:rsidRDefault="00CE2382" w:rsidP="006C389E">
            <w:pPr>
              <w:pStyle w:val="AmColumnHeading"/>
              <w:widowControl/>
            </w:pPr>
            <w:r w:rsidRPr="006C389E">
              <w:t>Enmienda</w:t>
            </w:r>
          </w:p>
        </w:tc>
      </w:tr>
      <w:tr w:rsidR="00CE2382" w:rsidRPr="006C389E" w14:paraId="4F1933F2" w14:textId="77777777" w:rsidTr="00F10BF8">
        <w:trPr>
          <w:jc w:val="center"/>
        </w:trPr>
        <w:tc>
          <w:tcPr>
            <w:tcW w:w="4876" w:type="dxa"/>
            <w:tcBorders>
              <w:top w:val="nil"/>
              <w:left w:val="nil"/>
              <w:bottom w:val="nil"/>
              <w:right w:val="nil"/>
            </w:tcBorders>
          </w:tcPr>
          <w:p w14:paraId="3974E1BB" w14:textId="77777777" w:rsidR="00CE2382" w:rsidRPr="006C389E" w:rsidRDefault="00CE2382" w:rsidP="006C389E">
            <w:pPr>
              <w:pStyle w:val="Normal6a"/>
              <w:widowControl/>
            </w:pPr>
            <w:r w:rsidRPr="006C389E">
              <w:t>(26)</w:t>
            </w:r>
            <w:r w:rsidRPr="006C389E">
              <w:tab/>
              <w:t>Los trabajos preparatorios relacionados con los planes de despliegue deben iniciarse en la fecha de entrada en vigor del presente Reglamento. La entrada en funcionamiento progresiva debe aplicarse a partir de la fecha que decida la Comisión de conformidad con el artículo 66, apartado 1, del Reglamento SES. Dado que el presente Reglamento establece excepciones temporales, debe dejar de aplicarse 180 días naturales después de la fecha decidida por la Comisión de conformidad con el artículo 66, apartado 1, del Reglamento (UE) 2017/2226. No obstante, las normas de excepción sobre la aplicación del período transitorio y las medidas transitorias, el acceso a los datos del SES, la verificación por los transportistas de los sellos estampados en los documentos de viaje y la suspensión del SES deben aplicarse durante un período limitado tras el final de la entrada en funcionamiento progresiva.</w:t>
            </w:r>
          </w:p>
        </w:tc>
        <w:tc>
          <w:tcPr>
            <w:tcW w:w="4876" w:type="dxa"/>
            <w:tcBorders>
              <w:top w:val="nil"/>
              <w:left w:val="nil"/>
              <w:bottom w:val="nil"/>
              <w:right w:val="nil"/>
            </w:tcBorders>
          </w:tcPr>
          <w:p w14:paraId="540496C7" w14:textId="77777777" w:rsidR="00CE2382" w:rsidRPr="006C389E" w:rsidRDefault="00CE2382" w:rsidP="006C389E">
            <w:pPr>
              <w:pStyle w:val="Normal6a"/>
              <w:widowControl/>
            </w:pPr>
            <w:r w:rsidRPr="006C389E">
              <w:t>(26)</w:t>
            </w:r>
            <w:r w:rsidRPr="006C389E">
              <w:tab/>
              <w:t xml:space="preserve">Los trabajos preparatorios relacionados con los planes de despliegue deben iniciarse en la fecha de </w:t>
            </w:r>
            <w:r w:rsidRPr="006C389E">
              <w:rPr>
                <w:b/>
                <w:i/>
              </w:rPr>
              <w:t>entrada en vigor del presente Reglamento. Se insta a los Estados miembros que aún no hayan presentado su declaración de preparación a que lo hagan en un plazo de 30 días a partir de la</w:t>
            </w:r>
            <w:r w:rsidRPr="006C389E">
              <w:t xml:space="preserve"> entrada en vigor del presente Reglamento. La entrada en funcionamiento progresiva debe aplicarse a partir de la fecha que decida la Comisión de conformidad con el artículo 66, apartado 1, del Reglamento SES</w:t>
            </w:r>
            <w:r w:rsidRPr="006C389E">
              <w:rPr>
                <w:b/>
                <w:i/>
              </w:rPr>
              <w:t>. La fecha no debe ser posterior al plazo de 60 días transcurrido desde la presentación de la última declaración de preparación, o al de 90 días a partir de la fecha de entrada en vigor del presente Reglamento, si esta fecha es anterior</w:t>
            </w:r>
            <w:r w:rsidRPr="006C389E">
              <w:t>. Dado que el presente Reglamento establece excepciones temporales, debe dejar de aplicarse 180 días naturales después de la fecha decidida por la Comisión de conformidad con el artículo 66, apartado 1, del Reglamento (UE) 2017/2226. No obstante, las normas de excepción sobre la aplicación del período transitorio y las medidas transitorias, el acceso a los datos del SES, la verificación por los transportistas de los sellos estampados en los documentos de viaje y la suspensión del SES deben aplicarse durante un período limitado tras el final de la entrada en funcionamiento progresiva.</w:t>
            </w:r>
          </w:p>
        </w:tc>
      </w:tr>
    </w:tbl>
    <w:p w14:paraId="14EABB16" w14:textId="77777777" w:rsidR="00CE2382" w:rsidRPr="006C389E" w:rsidRDefault="00CE2382" w:rsidP="006C389E">
      <w:pPr>
        <w:pStyle w:val="AmOrLang"/>
        <w:widowControl/>
      </w:pPr>
      <w:r w:rsidRPr="006C389E">
        <w:t xml:space="preserve">Or. </w:t>
      </w:r>
      <w:r w:rsidRPr="006C389E">
        <w:rPr>
          <w:rStyle w:val="HideTWBExt"/>
        </w:rPr>
        <w:t>&lt;Original&gt;</w:t>
      </w:r>
      <w:r w:rsidRPr="006C389E">
        <w:rPr>
          <w:rStyle w:val="HideTWBInt"/>
        </w:rPr>
        <w:t>{EN}</w:t>
      </w:r>
      <w:r w:rsidRPr="006C389E">
        <w:t>en</w:t>
      </w:r>
      <w:r w:rsidRPr="006C389E">
        <w:rPr>
          <w:rStyle w:val="HideTWBExt"/>
        </w:rPr>
        <w:t>&lt;/Original&gt;</w:t>
      </w:r>
    </w:p>
    <w:p w14:paraId="0C17EB40" w14:textId="77777777" w:rsidR="00CE2382" w:rsidRPr="006C389E" w:rsidRDefault="00CE2382" w:rsidP="006C389E">
      <w:pPr>
        <w:widowControl/>
      </w:pPr>
      <w:r w:rsidRPr="006C389E">
        <w:rPr>
          <w:rStyle w:val="HideTWBExt"/>
        </w:rPr>
        <w:t>&lt;/AmendB&gt;</w:t>
      </w:r>
    </w:p>
    <w:p w14:paraId="75315498" w14:textId="77777777" w:rsidR="00CE2382" w:rsidRPr="006C389E" w:rsidRDefault="00CE2382" w:rsidP="006C389E">
      <w:pPr>
        <w:pStyle w:val="AmNumberTabs"/>
        <w:widowControl/>
      </w:pPr>
      <w:r w:rsidRPr="006C389E">
        <w:rPr>
          <w:rStyle w:val="HideTWBExt"/>
        </w:rPr>
        <w:t>&lt;AmendB&gt;</w:t>
      </w:r>
      <w:r w:rsidRPr="006C389E">
        <w:t>Enmienda</w:t>
      </w:r>
      <w:r w:rsidRPr="006C389E">
        <w:tab/>
      </w:r>
      <w:r w:rsidRPr="006C389E">
        <w:tab/>
      </w:r>
      <w:r w:rsidRPr="006C389E">
        <w:rPr>
          <w:rStyle w:val="HideTWBExt"/>
        </w:rPr>
        <w:t>&lt;NumAmB&gt;</w:t>
      </w:r>
      <w:r w:rsidRPr="006C389E">
        <w:t>82</w:t>
      </w:r>
      <w:r w:rsidRPr="006C389E">
        <w:rPr>
          <w:rStyle w:val="HideTWBExt"/>
        </w:rPr>
        <w:t>&lt;/NumAmB&gt;</w:t>
      </w:r>
    </w:p>
    <w:p w14:paraId="00873146" w14:textId="77777777" w:rsidR="00CE2382" w:rsidRPr="006C389E" w:rsidRDefault="00CE2382" w:rsidP="006C389E">
      <w:pPr>
        <w:pStyle w:val="NormalBold"/>
        <w:widowControl/>
      </w:pPr>
      <w:r w:rsidRPr="006C389E">
        <w:rPr>
          <w:rStyle w:val="HideTWBExt"/>
          <w:b w:val="0"/>
        </w:rPr>
        <w:t>&lt;RepeatBlock-By&gt;&lt;Members&gt;</w:t>
      </w:r>
      <w:r w:rsidRPr="006C389E">
        <w:t>Özlem Demirel</w:t>
      </w:r>
      <w:r w:rsidRPr="006C389E">
        <w:rPr>
          <w:rStyle w:val="HideTWBExt"/>
          <w:b w:val="0"/>
        </w:rPr>
        <w:t>&lt;/Members&gt;</w:t>
      </w:r>
    </w:p>
    <w:p w14:paraId="5D7A0D30" w14:textId="77777777" w:rsidR="00CE2382" w:rsidRPr="006C389E" w:rsidRDefault="00CE2382" w:rsidP="006C389E">
      <w:pPr>
        <w:pStyle w:val="NormalBold"/>
        <w:widowControl/>
      </w:pPr>
      <w:r w:rsidRPr="006C389E">
        <w:rPr>
          <w:rStyle w:val="HideTWBExt"/>
          <w:b w:val="0"/>
        </w:rPr>
        <w:t>&lt;/RepeatBlock-By&gt;</w:t>
      </w:r>
    </w:p>
    <w:p w14:paraId="2E58E493" w14:textId="77777777" w:rsidR="00CE2382" w:rsidRPr="006C389E" w:rsidRDefault="00CE2382" w:rsidP="006C389E">
      <w:pPr>
        <w:pStyle w:val="NormalBold"/>
        <w:widowControl/>
      </w:pPr>
      <w:r w:rsidRPr="006C389E">
        <w:rPr>
          <w:rStyle w:val="HideTWBExt"/>
        </w:rPr>
        <w:t>&lt;DocAmend&gt;</w:t>
      </w:r>
      <w:r w:rsidRPr="006C389E">
        <w:t>Propuesta de Reglamento</w:t>
      </w:r>
      <w:r w:rsidRPr="006C389E">
        <w:rPr>
          <w:rStyle w:val="HideTWBExt"/>
        </w:rPr>
        <w:t>&lt;/DocAmend&gt;</w:t>
      </w:r>
    </w:p>
    <w:p w14:paraId="23459D31" w14:textId="77777777" w:rsidR="00CE2382" w:rsidRPr="006C389E" w:rsidRDefault="00CE2382" w:rsidP="006C389E">
      <w:pPr>
        <w:pStyle w:val="NormalBold"/>
        <w:widowControl/>
      </w:pPr>
      <w:r w:rsidRPr="006C389E">
        <w:rPr>
          <w:rStyle w:val="HideTWBExt"/>
        </w:rPr>
        <w:t>&lt;Article&gt;</w:t>
      </w:r>
      <w:r w:rsidRPr="006C389E">
        <w:t>Artículo 2 – párrafo 1 – letra a</w:t>
      </w:r>
      <w:r w:rsidRPr="006C38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2382" w:rsidRPr="006C389E" w14:paraId="2755D9A7" w14:textId="77777777" w:rsidTr="00F10BF8">
        <w:trPr>
          <w:trHeight w:hRule="exact" w:val="240"/>
          <w:jc w:val="center"/>
        </w:trPr>
        <w:tc>
          <w:tcPr>
            <w:tcW w:w="9752" w:type="dxa"/>
            <w:gridSpan w:val="2"/>
            <w:tcBorders>
              <w:top w:val="nil"/>
              <w:left w:val="nil"/>
              <w:bottom w:val="nil"/>
              <w:right w:val="nil"/>
            </w:tcBorders>
          </w:tcPr>
          <w:p w14:paraId="40AC26B6" w14:textId="77777777" w:rsidR="00CE2382" w:rsidRPr="006C389E" w:rsidRDefault="00CE2382" w:rsidP="006C389E">
            <w:pPr>
              <w:widowControl/>
            </w:pPr>
          </w:p>
        </w:tc>
      </w:tr>
      <w:tr w:rsidR="00CE2382" w:rsidRPr="006C389E" w14:paraId="5BE8626F" w14:textId="77777777" w:rsidTr="00F10BF8">
        <w:trPr>
          <w:trHeight w:val="240"/>
          <w:jc w:val="center"/>
        </w:trPr>
        <w:tc>
          <w:tcPr>
            <w:tcW w:w="4876" w:type="dxa"/>
            <w:tcBorders>
              <w:top w:val="nil"/>
              <w:left w:val="nil"/>
              <w:bottom w:val="nil"/>
              <w:right w:val="nil"/>
            </w:tcBorders>
          </w:tcPr>
          <w:p w14:paraId="238BA4BA" w14:textId="77777777" w:rsidR="00CE2382" w:rsidRPr="006C389E" w:rsidRDefault="00CE2382" w:rsidP="006C389E">
            <w:pPr>
              <w:pStyle w:val="AmColumnHeading"/>
              <w:widowControl/>
            </w:pPr>
            <w:r w:rsidRPr="006C389E">
              <w:t>Texto de la Comisión</w:t>
            </w:r>
          </w:p>
        </w:tc>
        <w:tc>
          <w:tcPr>
            <w:tcW w:w="4876" w:type="dxa"/>
            <w:tcBorders>
              <w:top w:val="nil"/>
              <w:left w:val="nil"/>
              <w:bottom w:val="nil"/>
              <w:right w:val="nil"/>
            </w:tcBorders>
          </w:tcPr>
          <w:p w14:paraId="3F3B2ADE" w14:textId="77777777" w:rsidR="00CE2382" w:rsidRPr="006C389E" w:rsidRDefault="00CE2382" w:rsidP="006C389E">
            <w:pPr>
              <w:pStyle w:val="AmColumnHeading"/>
              <w:widowControl/>
            </w:pPr>
            <w:r w:rsidRPr="006C389E">
              <w:t>Enmienda</w:t>
            </w:r>
          </w:p>
        </w:tc>
      </w:tr>
      <w:tr w:rsidR="00CE2382" w:rsidRPr="006C389E" w14:paraId="65DFEB63" w14:textId="77777777" w:rsidTr="00F10BF8">
        <w:trPr>
          <w:jc w:val="center"/>
        </w:trPr>
        <w:tc>
          <w:tcPr>
            <w:tcW w:w="4876" w:type="dxa"/>
            <w:tcBorders>
              <w:top w:val="nil"/>
              <w:left w:val="nil"/>
              <w:bottom w:val="nil"/>
              <w:right w:val="nil"/>
            </w:tcBorders>
          </w:tcPr>
          <w:p w14:paraId="7D1529B7" w14:textId="77777777" w:rsidR="00CE2382" w:rsidRPr="006C389E" w:rsidRDefault="00CE2382" w:rsidP="006C389E">
            <w:pPr>
              <w:pStyle w:val="Normal6a"/>
              <w:widowControl/>
            </w:pPr>
            <w:r w:rsidRPr="006C389E">
              <w:t>a)</w:t>
            </w:r>
            <w:r w:rsidRPr="006C389E">
              <w:tab/>
              <w:t xml:space="preserve">«entrada en funcionamiento progresiva del SES»: el período </w:t>
            </w:r>
            <w:r w:rsidRPr="006C389E">
              <w:rPr>
                <w:b/>
                <w:i/>
              </w:rPr>
              <w:t>de 180 días naturales a partir de</w:t>
            </w:r>
            <w:r w:rsidRPr="006C389E">
              <w:t xml:space="preserve"> la fecha decidida por la Comisión de conformidad con el artículo 66, apartado 1, del Reglamento (UE) 2017/2226;</w:t>
            </w:r>
          </w:p>
        </w:tc>
        <w:tc>
          <w:tcPr>
            <w:tcW w:w="4876" w:type="dxa"/>
            <w:tcBorders>
              <w:top w:val="nil"/>
              <w:left w:val="nil"/>
              <w:bottom w:val="nil"/>
              <w:right w:val="nil"/>
            </w:tcBorders>
          </w:tcPr>
          <w:p w14:paraId="2FEE592D" w14:textId="77777777" w:rsidR="00CE2382" w:rsidRPr="006C389E" w:rsidRDefault="00CE2382" w:rsidP="006C389E">
            <w:pPr>
              <w:pStyle w:val="Normal6a"/>
              <w:widowControl/>
            </w:pPr>
            <w:r w:rsidRPr="006C389E">
              <w:t>a)</w:t>
            </w:r>
            <w:r w:rsidRPr="006C389E">
              <w:tab/>
              <w:t xml:space="preserve">«entrada en funcionamiento progresiva del SES»: el período </w:t>
            </w:r>
            <w:r w:rsidRPr="006C389E">
              <w:rPr>
                <w:b/>
                <w:i/>
              </w:rPr>
              <w:t>comprendido entre</w:t>
            </w:r>
            <w:r w:rsidRPr="006C389E">
              <w:t xml:space="preserve"> la fecha decidida por la Comisión de conformidad con el artículo 66, apartado 1, del Reglamento (UE) 2017/2226 </w:t>
            </w:r>
            <w:r w:rsidRPr="006C389E">
              <w:rPr>
                <w:b/>
                <w:i/>
              </w:rPr>
              <w:t>y la fecha en que se cumplan todos los requisitos formulados en el artículo 7 bis</w:t>
            </w:r>
            <w:r w:rsidRPr="006C389E">
              <w:t>;</w:t>
            </w:r>
          </w:p>
        </w:tc>
      </w:tr>
    </w:tbl>
    <w:p w14:paraId="5A561F36" w14:textId="77777777" w:rsidR="00CE2382" w:rsidRPr="006C389E" w:rsidRDefault="00CE2382" w:rsidP="006C389E">
      <w:pPr>
        <w:pStyle w:val="AmOrLang"/>
        <w:widowControl/>
      </w:pPr>
      <w:r w:rsidRPr="006C389E">
        <w:t xml:space="preserve">Or. </w:t>
      </w:r>
      <w:r w:rsidRPr="006C389E">
        <w:rPr>
          <w:rStyle w:val="HideTWBExt"/>
        </w:rPr>
        <w:t>&lt;Original&gt;</w:t>
      </w:r>
      <w:r w:rsidRPr="006C389E">
        <w:rPr>
          <w:rStyle w:val="HideTWBInt"/>
        </w:rPr>
        <w:t>{EN}</w:t>
      </w:r>
      <w:r w:rsidRPr="006C389E">
        <w:t>en</w:t>
      </w:r>
      <w:r w:rsidRPr="006C389E">
        <w:rPr>
          <w:rStyle w:val="HideTWBExt"/>
        </w:rPr>
        <w:t>&lt;/Original&gt;</w:t>
      </w:r>
    </w:p>
    <w:p w14:paraId="34F84A30" w14:textId="77777777" w:rsidR="00CE2382" w:rsidRPr="006C389E" w:rsidRDefault="00CE2382" w:rsidP="006C389E">
      <w:pPr>
        <w:widowControl/>
      </w:pPr>
      <w:r w:rsidRPr="006C389E">
        <w:rPr>
          <w:rStyle w:val="HideTWBExt"/>
        </w:rPr>
        <w:t>&lt;/AmendB&gt;</w:t>
      </w:r>
    </w:p>
    <w:p w14:paraId="284A9841" w14:textId="77777777" w:rsidR="00CE2382" w:rsidRPr="006C389E" w:rsidRDefault="00CE2382" w:rsidP="006C389E">
      <w:pPr>
        <w:pStyle w:val="AmNumberTabs"/>
        <w:widowControl/>
      </w:pPr>
      <w:r w:rsidRPr="006C389E">
        <w:rPr>
          <w:rStyle w:val="HideTWBExt"/>
        </w:rPr>
        <w:t>&lt;AmendB&gt;</w:t>
      </w:r>
      <w:r w:rsidRPr="006C389E">
        <w:t>Enmienda</w:t>
      </w:r>
      <w:r w:rsidRPr="006C389E">
        <w:tab/>
      </w:r>
      <w:r w:rsidRPr="006C389E">
        <w:tab/>
      </w:r>
      <w:r w:rsidRPr="006C389E">
        <w:rPr>
          <w:rStyle w:val="HideTWBExt"/>
        </w:rPr>
        <w:t>&lt;NumAmB&gt;</w:t>
      </w:r>
      <w:r w:rsidRPr="006C389E">
        <w:t>83</w:t>
      </w:r>
      <w:r w:rsidRPr="006C389E">
        <w:rPr>
          <w:rStyle w:val="HideTWBExt"/>
        </w:rPr>
        <w:t>&lt;/NumAmB&gt;</w:t>
      </w:r>
    </w:p>
    <w:p w14:paraId="50BFB899" w14:textId="77777777" w:rsidR="00CE2382" w:rsidRPr="006C389E" w:rsidRDefault="00CE2382" w:rsidP="006C389E">
      <w:pPr>
        <w:pStyle w:val="NormalBold"/>
        <w:widowControl/>
      </w:pPr>
      <w:r w:rsidRPr="006C389E">
        <w:rPr>
          <w:rStyle w:val="HideTWBExt"/>
          <w:b w:val="0"/>
        </w:rPr>
        <w:t>&lt;RepeatBlock-By&gt;&lt;Members&gt;</w:t>
      </w:r>
      <w:r w:rsidRPr="006C389E">
        <w:t>Jan-Christoph Oetjen, Lucia Yar, Veronika Cifrová Ostrihoňová, Sophie Wilmès, Moritz Körner</w:t>
      </w:r>
      <w:r w:rsidRPr="006C389E">
        <w:rPr>
          <w:rStyle w:val="HideTWBExt"/>
          <w:b w:val="0"/>
        </w:rPr>
        <w:t>&lt;/Members&gt;</w:t>
      </w:r>
    </w:p>
    <w:p w14:paraId="6619AE41" w14:textId="77777777" w:rsidR="00CE2382" w:rsidRPr="006C389E" w:rsidRDefault="00CE2382" w:rsidP="006C389E">
      <w:pPr>
        <w:pStyle w:val="NormalBold"/>
        <w:widowControl/>
      </w:pPr>
      <w:r w:rsidRPr="006C389E">
        <w:rPr>
          <w:rStyle w:val="HideTWBExt"/>
          <w:b w:val="0"/>
        </w:rPr>
        <w:t>&lt;/RepeatBlock-By&gt;</w:t>
      </w:r>
    </w:p>
    <w:p w14:paraId="023EEA4E" w14:textId="77777777" w:rsidR="00CE2382" w:rsidRPr="006C389E" w:rsidRDefault="00CE2382" w:rsidP="006C389E">
      <w:pPr>
        <w:pStyle w:val="NormalBold"/>
        <w:widowControl/>
      </w:pPr>
      <w:r w:rsidRPr="006C389E">
        <w:rPr>
          <w:rStyle w:val="HideTWBExt"/>
        </w:rPr>
        <w:t>&lt;DocAmend&gt;</w:t>
      </w:r>
      <w:r w:rsidRPr="006C389E">
        <w:t>Propuesta de Reglamento</w:t>
      </w:r>
      <w:r w:rsidRPr="006C389E">
        <w:rPr>
          <w:rStyle w:val="HideTWBExt"/>
        </w:rPr>
        <w:t>&lt;/DocAmend&gt;</w:t>
      </w:r>
    </w:p>
    <w:p w14:paraId="42AF5B06" w14:textId="77777777" w:rsidR="00CE2382" w:rsidRPr="006C389E" w:rsidRDefault="00CE2382" w:rsidP="006C389E">
      <w:pPr>
        <w:pStyle w:val="NormalBold"/>
        <w:widowControl/>
      </w:pPr>
      <w:r w:rsidRPr="006C389E">
        <w:rPr>
          <w:rStyle w:val="HideTWBExt"/>
        </w:rPr>
        <w:t>&lt;Article&gt;</w:t>
      </w:r>
      <w:r w:rsidRPr="006C389E">
        <w:t>Artículo 2 – párrafo 1 – letra a</w:t>
      </w:r>
      <w:r w:rsidRPr="006C38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2382" w:rsidRPr="006C389E" w14:paraId="2E4A93EF" w14:textId="77777777" w:rsidTr="00F10BF8">
        <w:trPr>
          <w:trHeight w:hRule="exact" w:val="240"/>
          <w:jc w:val="center"/>
        </w:trPr>
        <w:tc>
          <w:tcPr>
            <w:tcW w:w="9752" w:type="dxa"/>
            <w:gridSpan w:val="2"/>
            <w:tcBorders>
              <w:top w:val="nil"/>
              <w:left w:val="nil"/>
              <w:bottom w:val="nil"/>
              <w:right w:val="nil"/>
            </w:tcBorders>
          </w:tcPr>
          <w:p w14:paraId="5C43C0DC" w14:textId="77777777" w:rsidR="00CE2382" w:rsidRPr="006C389E" w:rsidRDefault="00CE2382" w:rsidP="006C389E">
            <w:pPr>
              <w:widowControl/>
            </w:pPr>
          </w:p>
        </w:tc>
      </w:tr>
      <w:tr w:rsidR="00CE2382" w:rsidRPr="006C389E" w14:paraId="26E08271" w14:textId="77777777" w:rsidTr="00F10BF8">
        <w:trPr>
          <w:trHeight w:val="240"/>
          <w:jc w:val="center"/>
        </w:trPr>
        <w:tc>
          <w:tcPr>
            <w:tcW w:w="4876" w:type="dxa"/>
            <w:tcBorders>
              <w:top w:val="nil"/>
              <w:left w:val="nil"/>
              <w:bottom w:val="nil"/>
              <w:right w:val="nil"/>
            </w:tcBorders>
          </w:tcPr>
          <w:p w14:paraId="7E1A13C2" w14:textId="77777777" w:rsidR="00CE2382" w:rsidRPr="006C389E" w:rsidRDefault="00CE2382" w:rsidP="006C389E">
            <w:pPr>
              <w:pStyle w:val="AmColumnHeading"/>
              <w:widowControl/>
            </w:pPr>
            <w:r w:rsidRPr="006C389E">
              <w:t>Texto de la Comisión</w:t>
            </w:r>
          </w:p>
        </w:tc>
        <w:tc>
          <w:tcPr>
            <w:tcW w:w="4876" w:type="dxa"/>
            <w:tcBorders>
              <w:top w:val="nil"/>
              <w:left w:val="nil"/>
              <w:bottom w:val="nil"/>
              <w:right w:val="nil"/>
            </w:tcBorders>
          </w:tcPr>
          <w:p w14:paraId="4974F4CF" w14:textId="77777777" w:rsidR="00CE2382" w:rsidRPr="006C389E" w:rsidRDefault="00CE2382" w:rsidP="006C389E">
            <w:pPr>
              <w:pStyle w:val="AmColumnHeading"/>
              <w:widowControl/>
            </w:pPr>
            <w:r w:rsidRPr="006C389E">
              <w:t>Enmienda</w:t>
            </w:r>
          </w:p>
        </w:tc>
      </w:tr>
      <w:tr w:rsidR="00CE2382" w:rsidRPr="006C389E" w14:paraId="5DCB192C" w14:textId="77777777" w:rsidTr="00F10BF8">
        <w:trPr>
          <w:jc w:val="center"/>
        </w:trPr>
        <w:tc>
          <w:tcPr>
            <w:tcW w:w="4876" w:type="dxa"/>
            <w:tcBorders>
              <w:top w:val="nil"/>
              <w:left w:val="nil"/>
              <w:bottom w:val="nil"/>
              <w:right w:val="nil"/>
            </w:tcBorders>
          </w:tcPr>
          <w:p w14:paraId="0DF8E958" w14:textId="77777777" w:rsidR="00CE2382" w:rsidRPr="006C389E" w:rsidRDefault="00CE2382" w:rsidP="006C389E">
            <w:pPr>
              <w:pStyle w:val="Normal6a"/>
              <w:widowControl/>
            </w:pPr>
            <w:r w:rsidRPr="006C389E">
              <w:t>a)</w:t>
            </w:r>
            <w:r w:rsidRPr="006C389E">
              <w:tab/>
              <w:t>«entrada en funcionamiento progresiva del SES»: el período de 180 días naturales a partir de la fecha decidida por la Comisión de conformidad con el artículo 66, apartado 1, del Reglamento (UE) 2017/2226;</w:t>
            </w:r>
          </w:p>
        </w:tc>
        <w:tc>
          <w:tcPr>
            <w:tcW w:w="4876" w:type="dxa"/>
            <w:tcBorders>
              <w:top w:val="nil"/>
              <w:left w:val="nil"/>
              <w:bottom w:val="nil"/>
              <w:right w:val="nil"/>
            </w:tcBorders>
          </w:tcPr>
          <w:p w14:paraId="211C829A" w14:textId="77777777" w:rsidR="00CE2382" w:rsidRPr="006C389E" w:rsidRDefault="00CE2382" w:rsidP="006C389E">
            <w:pPr>
              <w:pStyle w:val="Normal6a"/>
              <w:widowControl/>
            </w:pPr>
            <w:r w:rsidRPr="006C389E">
              <w:t>a)</w:t>
            </w:r>
            <w:r w:rsidRPr="006C389E">
              <w:tab/>
              <w:t>«entrada en funcionamiento progresiva del SES»: el período de 180 días naturales a partir de la fecha decidida por la Comisión de conformidad con el artículo 66, apartado 1, del Reglamento (UE) 2017/2226</w:t>
            </w:r>
            <w:r w:rsidRPr="006C389E">
              <w:rPr>
                <w:b/>
                <w:i/>
              </w:rPr>
              <w:t>, a más tardar 60 días después de la presentación de la última declaración de preparación o 90 días después de la entrada en vigor del presente Reglamento, si esta fecha es anterior</w:t>
            </w:r>
            <w:r w:rsidRPr="006C389E">
              <w:t>;</w:t>
            </w:r>
          </w:p>
        </w:tc>
      </w:tr>
    </w:tbl>
    <w:p w14:paraId="539194E9" w14:textId="77777777" w:rsidR="00CE2382" w:rsidRPr="006C389E" w:rsidRDefault="00CE2382" w:rsidP="006C389E">
      <w:pPr>
        <w:pStyle w:val="AmOrLang"/>
        <w:widowControl/>
      </w:pPr>
      <w:r w:rsidRPr="006C389E">
        <w:t xml:space="preserve">Or. </w:t>
      </w:r>
      <w:r w:rsidRPr="006C389E">
        <w:rPr>
          <w:rStyle w:val="HideTWBExt"/>
        </w:rPr>
        <w:t>&lt;Original&gt;</w:t>
      </w:r>
      <w:r w:rsidRPr="006C389E">
        <w:rPr>
          <w:rStyle w:val="HideTWBInt"/>
        </w:rPr>
        <w:t>{EN}</w:t>
      </w:r>
      <w:r w:rsidRPr="006C389E">
        <w:t>en</w:t>
      </w:r>
      <w:r w:rsidRPr="006C389E">
        <w:rPr>
          <w:rStyle w:val="HideTWBExt"/>
        </w:rPr>
        <w:t>&lt;/Original&gt;</w:t>
      </w:r>
    </w:p>
    <w:p w14:paraId="130A8604" w14:textId="77777777" w:rsidR="00CE2382" w:rsidRPr="006C389E" w:rsidRDefault="00CE2382" w:rsidP="006C389E">
      <w:pPr>
        <w:widowControl/>
      </w:pPr>
      <w:r w:rsidRPr="006C389E">
        <w:rPr>
          <w:rStyle w:val="HideTWBExt"/>
        </w:rPr>
        <w:t>&lt;/AmendB&gt;</w:t>
      </w:r>
    </w:p>
    <w:p w14:paraId="56013167" w14:textId="77777777" w:rsidR="00CE2382" w:rsidRPr="006C389E" w:rsidRDefault="00CE2382" w:rsidP="006C389E">
      <w:pPr>
        <w:pStyle w:val="AmNumberTabs"/>
        <w:widowControl/>
      </w:pPr>
      <w:r w:rsidRPr="006C389E">
        <w:rPr>
          <w:rStyle w:val="HideTWBExt"/>
        </w:rPr>
        <w:t>&lt;AmendB&gt;</w:t>
      </w:r>
      <w:r w:rsidRPr="006C389E">
        <w:t>Enmienda</w:t>
      </w:r>
      <w:r w:rsidRPr="006C389E">
        <w:tab/>
      </w:r>
      <w:r w:rsidRPr="006C389E">
        <w:tab/>
      </w:r>
      <w:r w:rsidRPr="006C389E">
        <w:rPr>
          <w:rStyle w:val="HideTWBExt"/>
        </w:rPr>
        <w:t>&lt;NumAmB&gt;</w:t>
      </w:r>
      <w:r w:rsidRPr="006C389E">
        <w:t>84</w:t>
      </w:r>
      <w:r w:rsidRPr="006C389E">
        <w:rPr>
          <w:rStyle w:val="HideTWBExt"/>
        </w:rPr>
        <w:t>&lt;/NumAmB&gt;</w:t>
      </w:r>
    </w:p>
    <w:p w14:paraId="06D1258C" w14:textId="77777777" w:rsidR="00CE2382" w:rsidRPr="006C389E" w:rsidRDefault="00CE2382" w:rsidP="006C389E">
      <w:pPr>
        <w:pStyle w:val="NormalBold"/>
        <w:widowControl/>
      </w:pPr>
      <w:r w:rsidRPr="006C389E">
        <w:rPr>
          <w:rStyle w:val="HideTWBExt"/>
          <w:b w:val="0"/>
        </w:rPr>
        <w:t>&lt;RepeatBlock-By&gt;&lt;Members&gt;</w:t>
      </w:r>
      <w:r w:rsidRPr="006C389E">
        <w:t>Özlem Demirel</w:t>
      </w:r>
      <w:r w:rsidRPr="006C389E">
        <w:rPr>
          <w:rStyle w:val="HideTWBExt"/>
          <w:b w:val="0"/>
        </w:rPr>
        <w:t>&lt;/Members&gt;</w:t>
      </w:r>
    </w:p>
    <w:p w14:paraId="209A1945" w14:textId="77777777" w:rsidR="00CE2382" w:rsidRPr="006C389E" w:rsidRDefault="00CE2382" w:rsidP="006C389E">
      <w:pPr>
        <w:pStyle w:val="NormalBold"/>
        <w:widowControl/>
      </w:pPr>
      <w:r w:rsidRPr="006C389E">
        <w:rPr>
          <w:rStyle w:val="HideTWBExt"/>
          <w:b w:val="0"/>
        </w:rPr>
        <w:t>&lt;/RepeatBlock-By&gt;</w:t>
      </w:r>
    </w:p>
    <w:p w14:paraId="52C82263" w14:textId="77777777" w:rsidR="00CE2382" w:rsidRPr="006C389E" w:rsidRDefault="00CE2382" w:rsidP="006C389E">
      <w:pPr>
        <w:pStyle w:val="NormalBold"/>
        <w:widowControl/>
      </w:pPr>
      <w:r w:rsidRPr="006C389E">
        <w:rPr>
          <w:rStyle w:val="HideTWBExt"/>
        </w:rPr>
        <w:t>&lt;DocAmend&gt;</w:t>
      </w:r>
      <w:r w:rsidRPr="006C389E">
        <w:t>Propuesta de Reglamento</w:t>
      </w:r>
      <w:r w:rsidRPr="006C389E">
        <w:rPr>
          <w:rStyle w:val="HideTWBExt"/>
        </w:rPr>
        <w:t>&lt;/DocAmend&gt;</w:t>
      </w:r>
    </w:p>
    <w:p w14:paraId="62DC2440" w14:textId="77777777" w:rsidR="00CE2382" w:rsidRPr="006C389E" w:rsidRDefault="00CE2382" w:rsidP="006C389E">
      <w:pPr>
        <w:pStyle w:val="NormalBold"/>
        <w:widowControl/>
      </w:pPr>
      <w:r w:rsidRPr="006C389E">
        <w:rPr>
          <w:rStyle w:val="HideTWBExt"/>
        </w:rPr>
        <w:t>&lt;Article&gt;</w:t>
      </w:r>
      <w:r w:rsidRPr="006C389E">
        <w:t>Artículo 3 – apartado 1</w:t>
      </w:r>
      <w:r w:rsidRPr="006C38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2382" w:rsidRPr="006C389E" w14:paraId="4D9F5905" w14:textId="77777777" w:rsidTr="00F10BF8">
        <w:trPr>
          <w:trHeight w:hRule="exact" w:val="240"/>
          <w:jc w:val="center"/>
        </w:trPr>
        <w:tc>
          <w:tcPr>
            <w:tcW w:w="9752" w:type="dxa"/>
            <w:gridSpan w:val="2"/>
            <w:tcBorders>
              <w:top w:val="nil"/>
              <w:left w:val="nil"/>
              <w:bottom w:val="nil"/>
              <w:right w:val="nil"/>
            </w:tcBorders>
          </w:tcPr>
          <w:p w14:paraId="3267A7DB" w14:textId="77777777" w:rsidR="00CE2382" w:rsidRPr="006C389E" w:rsidRDefault="00CE2382" w:rsidP="006C389E">
            <w:pPr>
              <w:widowControl/>
            </w:pPr>
          </w:p>
        </w:tc>
      </w:tr>
      <w:tr w:rsidR="00CE2382" w:rsidRPr="006C389E" w14:paraId="474A92B0" w14:textId="77777777" w:rsidTr="00F10BF8">
        <w:trPr>
          <w:trHeight w:val="240"/>
          <w:jc w:val="center"/>
        </w:trPr>
        <w:tc>
          <w:tcPr>
            <w:tcW w:w="4876" w:type="dxa"/>
            <w:tcBorders>
              <w:top w:val="nil"/>
              <w:left w:val="nil"/>
              <w:bottom w:val="nil"/>
              <w:right w:val="nil"/>
            </w:tcBorders>
          </w:tcPr>
          <w:p w14:paraId="7526F432" w14:textId="77777777" w:rsidR="00CE2382" w:rsidRPr="006C389E" w:rsidRDefault="00CE2382" w:rsidP="006C389E">
            <w:pPr>
              <w:pStyle w:val="AmColumnHeading"/>
              <w:widowControl/>
            </w:pPr>
            <w:r w:rsidRPr="006C389E">
              <w:t>Texto de la Comisión</w:t>
            </w:r>
          </w:p>
        </w:tc>
        <w:tc>
          <w:tcPr>
            <w:tcW w:w="4876" w:type="dxa"/>
            <w:tcBorders>
              <w:top w:val="nil"/>
              <w:left w:val="nil"/>
              <w:bottom w:val="nil"/>
              <w:right w:val="nil"/>
            </w:tcBorders>
          </w:tcPr>
          <w:p w14:paraId="72732B21" w14:textId="77777777" w:rsidR="00CE2382" w:rsidRPr="006C389E" w:rsidRDefault="00CE2382" w:rsidP="006C389E">
            <w:pPr>
              <w:pStyle w:val="AmColumnHeading"/>
              <w:widowControl/>
            </w:pPr>
            <w:r w:rsidRPr="006C389E">
              <w:t>Enmienda</w:t>
            </w:r>
          </w:p>
        </w:tc>
      </w:tr>
      <w:tr w:rsidR="00CE2382" w:rsidRPr="006C389E" w14:paraId="23B00781" w14:textId="77777777" w:rsidTr="00F10BF8">
        <w:trPr>
          <w:jc w:val="center"/>
        </w:trPr>
        <w:tc>
          <w:tcPr>
            <w:tcW w:w="4876" w:type="dxa"/>
            <w:tcBorders>
              <w:top w:val="nil"/>
              <w:left w:val="nil"/>
              <w:bottom w:val="nil"/>
              <w:right w:val="nil"/>
            </w:tcBorders>
          </w:tcPr>
          <w:p w14:paraId="12EA53F7" w14:textId="77777777" w:rsidR="00CE2382" w:rsidRPr="006C389E" w:rsidRDefault="00CE2382" w:rsidP="006C389E">
            <w:pPr>
              <w:pStyle w:val="Normal6a"/>
              <w:widowControl/>
            </w:pPr>
            <w:r w:rsidRPr="006C389E">
              <w:t>1.</w:t>
            </w:r>
            <w:r w:rsidRPr="006C389E">
              <w:tab/>
              <w:t>A más tardar el [</w:t>
            </w:r>
            <w:r w:rsidRPr="006C389E">
              <w:rPr>
                <w:b/>
                <w:i/>
              </w:rPr>
              <w:t>30</w:t>
            </w:r>
            <w:r w:rsidRPr="006C389E">
              <w:rPr>
                <w:b/>
                <w:i/>
                <w:vertAlign w:val="superscript"/>
              </w:rPr>
              <w:t>º</w:t>
            </w:r>
            <w:r w:rsidRPr="006C389E">
              <w:t xml:space="preserve"> día natural después de la entrada en vigor del presente Reglamento], la Agencia de la Unión Europea para la Gestión Operativa de Sistemas Informáticos de Gran Magnitud en el Espacio de Libertad, Seguridad y Justicia (eu-LISA) facilitará a la Comisión, a los Estados miembros y a Europol un plan de despliegue de alto nivel para la entrada en funcionamiento progresiva del SES, teniendo en cuenta las fases establecidas en el artículo 4. Dicho plan de despliegue incluirá orientaciones sobre el uso del SES para los Estados miembros y Europol, en particular los límites de capacidad del sistema central del SES.</w:t>
            </w:r>
          </w:p>
        </w:tc>
        <w:tc>
          <w:tcPr>
            <w:tcW w:w="4876" w:type="dxa"/>
            <w:tcBorders>
              <w:top w:val="nil"/>
              <w:left w:val="nil"/>
              <w:bottom w:val="nil"/>
              <w:right w:val="nil"/>
            </w:tcBorders>
          </w:tcPr>
          <w:p w14:paraId="42A3DF08" w14:textId="77777777" w:rsidR="00CE2382" w:rsidRPr="006C389E" w:rsidRDefault="00CE2382" w:rsidP="006C389E">
            <w:pPr>
              <w:pStyle w:val="Normal6a"/>
              <w:widowControl/>
            </w:pPr>
            <w:r w:rsidRPr="006C389E">
              <w:t>1.</w:t>
            </w:r>
            <w:r w:rsidRPr="006C389E">
              <w:tab/>
              <w:t>A más tardar el [</w:t>
            </w:r>
            <w:r w:rsidRPr="006C389E">
              <w:rPr>
                <w:b/>
                <w:i/>
              </w:rPr>
              <w:t>91</w:t>
            </w:r>
            <w:r w:rsidRPr="006C389E">
              <w:rPr>
                <w:b/>
                <w:i/>
                <w:vertAlign w:val="superscript"/>
              </w:rPr>
              <w:t>er</w:t>
            </w:r>
            <w:r w:rsidRPr="006C389E">
              <w:t xml:space="preserve"> día natural después de la entrada en vigor del presente Reglamento], la Agencia de la Unión Europea para la Gestión Operativa de Sistemas Informáticos de Gran Magnitud en el Espacio de Libertad, Seguridad y Justicia (eu-LISA) facilitará a la Comisión, a los Estados miembros y a Europol un plan de despliegue de alto nivel para la entrada en funcionamiento progresiva del SES, teniendo en cuenta las fases establecidas en el artículo 4. Dicho plan de despliegue incluirá orientaciones sobre el uso del SES para los Estados miembros y Europol, en particular los límites de capacidad </w:t>
            </w:r>
            <w:r w:rsidRPr="006C389E">
              <w:rPr>
                <w:b/>
                <w:i/>
              </w:rPr>
              <w:t>y otras limitaciones relevantes</w:t>
            </w:r>
            <w:r w:rsidRPr="006C389E">
              <w:t xml:space="preserve"> del sistema central del SES.</w:t>
            </w:r>
          </w:p>
        </w:tc>
      </w:tr>
    </w:tbl>
    <w:p w14:paraId="331CB249" w14:textId="77777777" w:rsidR="00CE2382" w:rsidRPr="006C389E" w:rsidRDefault="00CE2382" w:rsidP="006C389E">
      <w:pPr>
        <w:pStyle w:val="AmOrLang"/>
        <w:widowControl/>
      </w:pPr>
      <w:r w:rsidRPr="006C389E">
        <w:t xml:space="preserve">Or. </w:t>
      </w:r>
      <w:r w:rsidRPr="006C389E">
        <w:rPr>
          <w:rStyle w:val="HideTWBExt"/>
        </w:rPr>
        <w:t>&lt;Original&gt;</w:t>
      </w:r>
      <w:r w:rsidRPr="006C389E">
        <w:rPr>
          <w:rStyle w:val="HideTWBInt"/>
        </w:rPr>
        <w:t>{EN}</w:t>
      </w:r>
      <w:r w:rsidRPr="006C389E">
        <w:t>en</w:t>
      </w:r>
      <w:r w:rsidRPr="006C389E">
        <w:rPr>
          <w:rStyle w:val="HideTWBExt"/>
        </w:rPr>
        <w:t>&lt;/Original&gt;</w:t>
      </w:r>
    </w:p>
    <w:p w14:paraId="6EF06CDD" w14:textId="77777777" w:rsidR="00CE2382" w:rsidRPr="006C389E" w:rsidRDefault="00CE2382" w:rsidP="006C389E">
      <w:pPr>
        <w:widowControl/>
      </w:pPr>
      <w:r w:rsidRPr="006C389E">
        <w:rPr>
          <w:rStyle w:val="HideTWBExt"/>
        </w:rPr>
        <w:t>&lt;/AmendB&gt;</w:t>
      </w:r>
    </w:p>
    <w:p w14:paraId="34AA6B7B" w14:textId="77777777" w:rsidR="00CE2382" w:rsidRPr="006C389E" w:rsidRDefault="00CE2382" w:rsidP="006C389E">
      <w:pPr>
        <w:pStyle w:val="AmNumberTabs"/>
        <w:widowControl/>
      </w:pPr>
      <w:r w:rsidRPr="006C389E">
        <w:rPr>
          <w:rStyle w:val="HideTWBExt"/>
        </w:rPr>
        <w:t>&lt;AmendB&gt;</w:t>
      </w:r>
      <w:r w:rsidRPr="006C389E">
        <w:t>Enmienda</w:t>
      </w:r>
      <w:r w:rsidRPr="006C389E">
        <w:tab/>
      </w:r>
      <w:r w:rsidRPr="006C389E">
        <w:tab/>
      </w:r>
      <w:r w:rsidRPr="006C389E">
        <w:rPr>
          <w:rStyle w:val="HideTWBExt"/>
        </w:rPr>
        <w:t>&lt;NumAmB&gt;</w:t>
      </w:r>
      <w:r w:rsidRPr="006C389E">
        <w:t>85</w:t>
      </w:r>
      <w:r w:rsidRPr="006C389E">
        <w:rPr>
          <w:rStyle w:val="HideTWBExt"/>
        </w:rPr>
        <w:t>&lt;/NumAmB&gt;</w:t>
      </w:r>
    </w:p>
    <w:p w14:paraId="08EA1279" w14:textId="77777777" w:rsidR="00CE2382" w:rsidRPr="006C389E" w:rsidRDefault="00CE2382" w:rsidP="006C389E">
      <w:pPr>
        <w:pStyle w:val="NormalBold"/>
        <w:widowControl/>
      </w:pPr>
      <w:r w:rsidRPr="006C389E">
        <w:rPr>
          <w:rStyle w:val="HideTWBExt"/>
          <w:b w:val="0"/>
        </w:rPr>
        <w:t>&lt;RepeatBlock-By&gt;&lt;Members&gt;</w:t>
      </w:r>
      <w:r w:rsidRPr="006C389E">
        <w:t>Alice Teodorescu Måwe</w:t>
      </w:r>
      <w:r w:rsidRPr="006C389E">
        <w:rPr>
          <w:rStyle w:val="HideTWBExt"/>
          <w:b w:val="0"/>
        </w:rPr>
        <w:t>&lt;/Members&gt;</w:t>
      </w:r>
    </w:p>
    <w:p w14:paraId="16D355B2" w14:textId="77777777" w:rsidR="00CE2382" w:rsidRPr="006C389E" w:rsidRDefault="00CE2382" w:rsidP="006C389E">
      <w:pPr>
        <w:pStyle w:val="NormalBold"/>
        <w:widowControl/>
      </w:pPr>
      <w:r w:rsidRPr="006C389E">
        <w:rPr>
          <w:rStyle w:val="HideTWBExt"/>
          <w:b w:val="0"/>
        </w:rPr>
        <w:t>&lt;/RepeatBlock-By&gt;</w:t>
      </w:r>
    </w:p>
    <w:p w14:paraId="448B47CF" w14:textId="77777777" w:rsidR="00CE2382" w:rsidRPr="006C389E" w:rsidRDefault="00CE2382" w:rsidP="006C389E">
      <w:pPr>
        <w:pStyle w:val="NormalBold"/>
        <w:widowControl/>
      </w:pPr>
      <w:r w:rsidRPr="006C389E">
        <w:rPr>
          <w:rStyle w:val="HideTWBExt"/>
        </w:rPr>
        <w:t>&lt;DocAmend&gt;</w:t>
      </w:r>
      <w:r w:rsidRPr="006C389E">
        <w:t>Propuesta de Reglamento</w:t>
      </w:r>
      <w:r w:rsidRPr="006C389E">
        <w:rPr>
          <w:rStyle w:val="HideTWBExt"/>
        </w:rPr>
        <w:t>&lt;/DocAmend&gt;</w:t>
      </w:r>
    </w:p>
    <w:p w14:paraId="2E4EA83E" w14:textId="77777777" w:rsidR="00CE2382" w:rsidRPr="006C389E" w:rsidRDefault="00CE2382" w:rsidP="006C389E">
      <w:pPr>
        <w:pStyle w:val="NormalBold"/>
        <w:widowControl/>
      </w:pPr>
      <w:r w:rsidRPr="006C389E">
        <w:rPr>
          <w:rStyle w:val="HideTWBExt"/>
        </w:rPr>
        <w:t>&lt;Article&gt;</w:t>
      </w:r>
      <w:r w:rsidRPr="006C389E">
        <w:t>Artículo 3 – apartado 1</w:t>
      </w:r>
      <w:r w:rsidRPr="006C38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2382" w:rsidRPr="006C389E" w14:paraId="7DFD8359" w14:textId="77777777" w:rsidTr="00F10BF8">
        <w:trPr>
          <w:trHeight w:hRule="exact" w:val="240"/>
          <w:jc w:val="center"/>
        </w:trPr>
        <w:tc>
          <w:tcPr>
            <w:tcW w:w="9752" w:type="dxa"/>
            <w:gridSpan w:val="2"/>
            <w:tcBorders>
              <w:top w:val="nil"/>
              <w:left w:val="nil"/>
              <w:bottom w:val="nil"/>
              <w:right w:val="nil"/>
            </w:tcBorders>
          </w:tcPr>
          <w:p w14:paraId="1A991669" w14:textId="77777777" w:rsidR="00CE2382" w:rsidRPr="006C389E" w:rsidRDefault="00CE2382" w:rsidP="006C389E">
            <w:pPr>
              <w:widowControl/>
            </w:pPr>
          </w:p>
        </w:tc>
      </w:tr>
      <w:tr w:rsidR="00CE2382" w:rsidRPr="006C389E" w14:paraId="54447282" w14:textId="77777777" w:rsidTr="00F10BF8">
        <w:trPr>
          <w:trHeight w:val="240"/>
          <w:jc w:val="center"/>
        </w:trPr>
        <w:tc>
          <w:tcPr>
            <w:tcW w:w="4876" w:type="dxa"/>
            <w:tcBorders>
              <w:top w:val="nil"/>
              <w:left w:val="nil"/>
              <w:bottom w:val="nil"/>
              <w:right w:val="nil"/>
            </w:tcBorders>
          </w:tcPr>
          <w:p w14:paraId="01A4D8EF" w14:textId="77777777" w:rsidR="00CE2382" w:rsidRPr="006C389E" w:rsidRDefault="00CE2382" w:rsidP="006C389E">
            <w:pPr>
              <w:pStyle w:val="AmColumnHeading"/>
              <w:widowControl/>
            </w:pPr>
            <w:r w:rsidRPr="006C389E">
              <w:t>Texto de la Comisión</w:t>
            </w:r>
          </w:p>
        </w:tc>
        <w:tc>
          <w:tcPr>
            <w:tcW w:w="4876" w:type="dxa"/>
            <w:tcBorders>
              <w:top w:val="nil"/>
              <w:left w:val="nil"/>
              <w:bottom w:val="nil"/>
              <w:right w:val="nil"/>
            </w:tcBorders>
          </w:tcPr>
          <w:p w14:paraId="2C22F602" w14:textId="77777777" w:rsidR="00CE2382" w:rsidRPr="006C389E" w:rsidRDefault="00CE2382" w:rsidP="006C389E">
            <w:pPr>
              <w:pStyle w:val="AmColumnHeading"/>
              <w:widowControl/>
            </w:pPr>
            <w:r w:rsidRPr="006C389E">
              <w:t>Enmienda</w:t>
            </w:r>
          </w:p>
        </w:tc>
      </w:tr>
      <w:tr w:rsidR="00CE2382" w:rsidRPr="006C389E" w14:paraId="16FA87B8" w14:textId="77777777" w:rsidTr="00F10BF8">
        <w:trPr>
          <w:jc w:val="center"/>
        </w:trPr>
        <w:tc>
          <w:tcPr>
            <w:tcW w:w="4876" w:type="dxa"/>
            <w:tcBorders>
              <w:top w:val="nil"/>
              <w:left w:val="nil"/>
              <w:bottom w:val="nil"/>
              <w:right w:val="nil"/>
            </w:tcBorders>
          </w:tcPr>
          <w:p w14:paraId="60E9CB04" w14:textId="77777777" w:rsidR="00CE2382" w:rsidRPr="006C389E" w:rsidRDefault="00CE2382" w:rsidP="006C389E">
            <w:pPr>
              <w:pStyle w:val="Normal6a"/>
              <w:widowControl/>
            </w:pPr>
            <w:r w:rsidRPr="006C389E">
              <w:t>1.</w:t>
            </w:r>
            <w:r w:rsidRPr="006C389E">
              <w:tab/>
              <w:t>A más tardar el [30.º día natural después de la entrada en vigor del presente Reglamento], la Agencia de la Unión Europea para la Gestión Operativa de Sistemas Informáticos de Gran Magnitud en el Espacio de Libertad, Seguridad y Justicia (eu-LISA) facilitará a la Comisión, a los Estados miembros y a Europol un plan de despliegue de alto nivel para la entrada en funcionamiento progresiva del SES, teniendo en cuenta las fases establecidas en el artículo 4. Dicho plan de despliegue incluirá orientaciones sobre el uso del SES para los Estados miembros y Europol, en particular los límites de capacidad del sistema central del SES.</w:t>
            </w:r>
          </w:p>
        </w:tc>
        <w:tc>
          <w:tcPr>
            <w:tcW w:w="4876" w:type="dxa"/>
            <w:tcBorders>
              <w:top w:val="nil"/>
              <w:left w:val="nil"/>
              <w:bottom w:val="nil"/>
              <w:right w:val="nil"/>
            </w:tcBorders>
          </w:tcPr>
          <w:p w14:paraId="041E3C43" w14:textId="77777777" w:rsidR="00CE2382" w:rsidRPr="006C389E" w:rsidRDefault="00CE2382" w:rsidP="006C389E">
            <w:pPr>
              <w:pStyle w:val="Normal6a"/>
              <w:widowControl/>
            </w:pPr>
            <w:r w:rsidRPr="006C389E">
              <w:t>1.</w:t>
            </w:r>
            <w:r w:rsidRPr="006C389E">
              <w:tab/>
              <w:t>A más tardar el [30.º día natural después de la entrada en vigor del presente Reglamento], la Agencia de la Unión Europea para la Gestión Operativa de Sistemas Informáticos de Gran Magnitud en el Espacio de Libertad, Seguridad y Justicia (eu-LISA) facilitará a la Comisión</w:t>
            </w:r>
            <w:r w:rsidRPr="006C389E">
              <w:rPr>
                <w:b/>
                <w:i/>
              </w:rPr>
              <w:t>, al Parlamento Europeo</w:t>
            </w:r>
            <w:r w:rsidRPr="006C389E">
              <w:t>, a los Estados miembros y a Europol un plan de despliegue de alto nivel para la entrada en funcionamiento progresiva del SES, teniendo en cuenta las fases establecidas en el artículo 4. Dicho plan de despliegue incluirá orientaciones sobre el uso del SES para los Estados miembros y Europol, en particular los límites de capacidad del sistema central del SES.</w:t>
            </w:r>
          </w:p>
        </w:tc>
      </w:tr>
    </w:tbl>
    <w:p w14:paraId="24356C39" w14:textId="77777777" w:rsidR="00CE2382" w:rsidRPr="006C389E" w:rsidRDefault="00CE2382" w:rsidP="006C389E">
      <w:pPr>
        <w:pStyle w:val="AmOrLang"/>
        <w:widowControl/>
      </w:pPr>
      <w:r w:rsidRPr="006C389E">
        <w:t xml:space="preserve">Or. </w:t>
      </w:r>
      <w:r w:rsidRPr="006C389E">
        <w:rPr>
          <w:rStyle w:val="HideTWBExt"/>
        </w:rPr>
        <w:t>&lt;Original&gt;</w:t>
      </w:r>
      <w:r w:rsidRPr="006C389E">
        <w:rPr>
          <w:rStyle w:val="HideTWBInt"/>
        </w:rPr>
        <w:t>{EN}</w:t>
      </w:r>
      <w:r w:rsidRPr="006C389E">
        <w:t>en</w:t>
      </w:r>
      <w:r w:rsidRPr="006C389E">
        <w:rPr>
          <w:rStyle w:val="HideTWBExt"/>
        </w:rPr>
        <w:t>&lt;/Original&gt;</w:t>
      </w:r>
    </w:p>
    <w:p w14:paraId="30857A09" w14:textId="77777777" w:rsidR="00CE2382" w:rsidRPr="006C389E" w:rsidRDefault="00CE2382" w:rsidP="006C389E">
      <w:pPr>
        <w:widowControl/>
      </w:pPr>
      <w:r w:rsidRPr="006C389E">
        <w:rPr>
          <w:rStyle w:val="HideTWBExt"/>
        </w:rPr>
        <w:t>&lt;/AmendB&gt;</w:t>
      </w:r>
    </w:p>
    <w:p w14:paraId="048BEF1A" w14:textId="77777777" w:rsidR="00CE2382" w:rsidRPr="006C389E" w:rsidRDefault="00CE2382" w:rsidP="006C389E">
      <w:pPr>
        <w:pStyle w:val="AmNumberTabs"/>
        <w:widowControl/>
      </w:pPr>
      <w:r w:rsidRPr="006C389E">
        <w:rPr>
          <w:rStyle w:val="HideTWBExt"/>
        </w:rPr>
        <w:t>&lt;AmendB&gt;</w:t>
      </w:r>
      <w:r w:rsidRPr="006C389E">
        <w:t>Enmienda</w:t>
      </w:r>
      <w:r w:rsidRPr="006C389E">
        <w:tab/>
      </w:r>
      <w:r w:rsidRPr="006C389E">
        <w:tab/>
      </w:r>
      <w:r w:rsidRPr="006C389E">
        <w:rPr>
          <w:rStyle w:val="HideTWBExt"/>
        </w:rPr>
        <w:t>&lt;NumAmB&gt;</w:t>
      </w:r>
      <w:r w:rsidRPr="006C389E">
        <w:t>86</w:t>
      </w:r>
      <w:r w:rsidRPr="006C389E">
        <w:rPr>
          <w:rStyle w:val="HideTWBExt"/>
        </w:rPr>
        <w:t>&lt;/NumAmB&gt;</w:t>
      </w:r>
    </w:p>
    <w:p w14:paraId="07606FF9" w14:textId="77777777" w:rsidR="00CE2382" w:rsidRPr="006C389E" w:rsidRDefault="00CE2382" w:rsidP="006C389E">
      <w:pPr>
        <w:pStyle w:val="NormalBold"/>
        <w:widowControl/>
      </w:pPr>
      <w:r w:rsidRPr="006C389E">
        <w:rPr>
          <w:rStyle w:val="HideTWBExt"/>
          <w:b w:val="0"/>
        </w:rPr>
        <w:t>&lt;RepeatBlock-By&gt;&lt;Members&gt;</w:t>
      </w:r>
      <w:r w:rsidRPr="006C389E">
        <w:t>Jan-Christoph Oetjen, Lucia Yar, Veronika Cifrová Ostrihoňová, Moritz Körner</w:t>
      </w:r>
      <w:r w:rsidRPr="006C389E">
        <w:rPr>
          <w:rStyle w:val="HideTWBExt"/>
          <w:b w:val="0"/>
        </w:rPr>
        <w:t>&lt;/Members&gt;</w:t>
      </w:r>
    </w:p>
    <w:p w14:paraId="19B4476D" w14:textId="77777777" w:rsidR="00CE2382" w:rsidRPr="006C389E" w:rsidRDefault="00CE2382" w:rsidP="006C389E">
      <w:pPr>
        <w:pStyle w:val="NormalBold"/>
        <w:widowControl/>
      </w:pPr>
      <w:r w:rsidRPr="006C389E">
        <w:rPr>
          <w:rStyle w:val="HideTWBExt"/>
          <w:b w:val="0"/>
        </w:rPr>
        <w:t>&lt;/RepeatBlock-By&gt;</w:t>
      </w:r>
    </w:p>
    <w:p w14:paraId="3424DB44" w14:textId="77777777" w:rsidR="00CE2382" w:rsidRPr="006C389E" w:rsidRDefault="00CE2382" w:rsidP="006C389E">
      <w:pPr>
        <w:pStyle w:val="NormalBold"/>
        <w:widowControl/>
      </w:pPr>
      <w:r w:rsidRPr="006C389E">
        <w:rPr>
          <w:rStyle w:val="HideTWBExt"/>
        </w:rPr>
        <w:t>&lt;DocAmend&gt;</w:t>
      </w:r>
      <w:r w:rsidRPr="006C389E">
        <w:t>Propuesta de Reglamento</w:t>
      </w:r>
      <w:r w:rsidRPr="006C389E">
        <w:rPr>
          <w:rStyle w:val="HideTWBExt"/>
        </w:rPr>
        <w:t>&lt;/DocAmend&gt;</w:t>
      </w:r>
    </w:p>
    <w:p w14:paraId="04FCA22A" w14:textId="77777777" w:rsidR="00CE2382" w:rsidRPr="006C389E" w:rsidRDefault="00CE2382" w:rsidP="006C389E">
      <w:pPr>
        <w:pStyle w:val="NormalBold"/>
        <w:widowControl/>
      </w:pPr>
      <w:r w:rsidRPr="006C389E">
        <w:rPr>
          <w:rStyle w:val="HideTWBExt"/>
        </w:rPr>
        <w:t>&lt;Article&gt;</w:t>
      </w:r>
      <w:r w:rsidRPr="006C389E">
        <w:t>Artículo 3 – apartado 1</w:t>
      </w:r>
      <w:r w:rsidRPr="006C38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2382" w:rsidRPr="006C389E" w14:paraId="0CDB4B71" w14:textId="77777777" w:rsidTr="00F10BF8">
        <w:trPr>
          <w:trHeight w:hRule="exact" w:val="240"/>
          <w:jc w:val="center"/>
        </w:trPr>
        <w:tc>
          <w:tcPr>
            <w:tcW w:w="9752" w:type="dxa"/>
            <w:gridSpan w:val="2"/>
            <w:tcBorders>
              <w:top w:val="nil"/>
              <w:left w:val="nil"/>
              <w:bottom w:val="nil"/>
              <w:right w:val="nil"/>
            </w:tcBorders>
          </w:tcPr>
          <w:p w14:paraId="6AE5CC4B" w14:textId="77777777" w:rsidR="00CE2382" w:rsidRPr="006C389E" w:rsidRDefault="00CE2382" w:rsidP="006C389E">
            <w:pPr>
              <w:widowControl/>
            </w:pPr>
          </w:p>
        </w:tc>
      </w:tr>
      <w:tr w:rsidR="00CE2382" w:rsidRPr="006C389E" w14:paraId="29623CEE" w14:textId="77777777" w:rsidTr="00F10BF8">
        <w:trPr>
          <w:trHeight w:val="240"/>
          <w:jc w:val="center"/>
        </w:trPr>
        <w:tc>
          <w:tcPr>
            <w:tcW w:w="4876" w:type="dxa"/>
            <w:tcBorders>
              <w:top w:val="nil"/>
              <w:left w:val="nil"/>
              <w:bottom w:val="nil"/>
              <w:right w:val="nil"/>
            </w:tcBorders>
          </w:tcPr>
          <w:p w14:paraId="53E9DAA2" w14:textId="77777777" w:rsidR="00CE2382" w:rsidRPr="006C389E" w:rsidRDefault="00CE2382" w:rsidP="006C389E">
            <w:pPr>
              <w:pStyle w:val="AmColumnHeading"/>
              <w:widowControl/>
            </w:pPr>
            <w:r w:rsidRPr="006C389E">
              <w:t>Texto de la Comisión</w:t>
            </w:r>
          </w:p>
        </w:tc>
        <w:tc>
          <w:tcPr>
            <w:tcW w:w="4876" w:type="dxa"/>
            <w:tcBorders>
              <w:top w:val="nil"/>
              <w:left w:val="nil"/>
              <w:bottom w:val="nil"/>
              <w:right w:val="nil"/>
            </w:tcBorders>
          </w:tcPr>
          <w:p w14:paraId="4D75559D" w14:textId="77777777" w:rsidR="00CE2382" w:rsidRPr="006C389E" w:rsidRDefault="00CE2382" w:rsidP="006C389E">
            <w:pPr>
              <w:pStyle w:val="AmColumnHeading"/>
              <w:widowControl/>
            </w:pPr>
            <w:r w:rsidRPr="006C389E">
              <w:t>Enmienda</w:t>
            </w:r>
          </w:p>
        </w:tc>
      </w:tr>
      <w:tr w:rsidR="00CE2382" w:rsidRPr="006C389E" w14:paraId="5A82D797" w14:textId="77777777" w:rsidTr="00F10BF8">
        <w:trPr>
          <w:jc w:val="center"/>
        </w:trPr>
        <w:tc>
          <w:tcPr>
            <w:tcW w:w="4876" w:type="dxa"/>
            <w:tcBorders>
              <w:top w:val="nil"/>
              <w:left w:val="nil"/>
              <w:bottom w:val="nil"/>
              <w:right w:val="nil"/>
            </w:tcBorders>
          </w:tcPr>
          <w:p w14:paraId="38C84895" w14:textId="77777777" w:rsidR="00CE2382" w:rsidRPr="006C389E" w:rsidRDefault="00CE2382" w:rsidP="006C389E">
            <w:pPr>
              <w:pStyle w:val="Normal6a"/>
              <w:widowControl/>
            </w:pPr>
            <w:r w:rsidRPr="006C389E">
              <w:t>1.</w:t>
            </w:r>
            <w:r w:rsidRPr="006C389E">
              <w:tab/>
              <w:t>A más tardar el [30.º día natural después de la entrada en vigor del presente Reglamento], la Agencia de la Unión Europea para la Gestión Operativa de Sistemas Informáticos de Gran Magnitud en el Espacio de Libertad, Seguridad y Justicia (eu-LISA) facilitará a la Comisión, a los Estados miembros y a Europol un plan de despliegue de alto nivel para la entrada en funcionamiento progresiva del SES, teniendo en cuenta las fases establecidas en el artículo 4. Dicho plan de despliegue incluirá orientaciones sobre el uso del SES para los Estados miembros y Europol, en particular los límites de capacidad del sistema central del SES.</w:t>
            </w:r>
          </w:p>
        </w:tc>
        <w:tc>
          <w:tcPr>
            <w:tcW w:w="4876" w:type="dxa"/>
            <w:tcBorders>
              <w:top w:val="nil"/>
              <w:left w:val="nil"/>
              <w:bottom w:val="nil"/>
              <w:right w:val="nil"/>
            </w:tcBorders>
          </w:tcPr>
          <w:p w14:paraId="769558F6" w14:textId="77777777" w:rsidR="00CE2382" w:rsidRPr="006C389E" w:rsidRDefault="00CE2382" w:rsidP="006C389E">
            <w:pPr>
              <w:pStyle w:val="Normal6a"/>
              <w:widowControl/>
            </w:pPr>
            <w:r w:rsidRPr="006C389E">
              <w:t>1.</w:t>
            </w:r>
            <w:r w:rsidRPr="006C389E">
              <w:tab/>
              <w:t>A más tardar el [30.º día natural después de la entrada en vigor del presente Reglamento], la Agencia de la Unión Europea para la Gestión Operativa de Sistemas Informáticos de Gran Magnitud en el Espacio de Libertad, Seguridad y Justicia (eu-LISA) facilitará a la Comisión</w:t>
            </w:r>
            <w:r w:rsidRPr="006C389E">
              <w:rPr>
                <w:b/>
                <w:i/>
              </w:rPr>
              <w:t>, al Parlamento Europeo</w:t>
            </w:r>
            <w:r w:rsidRPr="006C389E">
              <w:t>, a los Estados miembros y a Europol un plan de despliegue de alto nivel para la entrada en funcionamiento progresiva del SES, teniendo en cuenta las fases establecidas en el artículo 4. Dicho plan de despliegue incluirá orientaciones sobre el uso del SES para los Estados miembros y Europol, en particular los límites de capacidad del sistema central del SES.</w:t>
            </w:r>
          </w:p>
        </w:tc>
      </w:tr>
    </w:tbl>
    <w:p w14:paraId="6895B05E" w14:textId="77777777" w:rsidR="00CE2382" w:rsidRPr="006C389E" w:rsidRDefault="00CE2382" w:rsidP="006C389E">
      <w:pPr>
        <w:pStyle w:val="AmOrLang"/>
        <w:widowControl/>
      </w:pPr>
      <w:r w:rsidRPr="006C389E">
        <w:t xml:space="preserve">Or. </w:t>
      </w:r>
      <w:r w:rsidRPr="006C389E">
        <w:rPr>
          <w:rStyle w:val="HideTWBExt"/>
        </w:rPr>
        <w:t>&lt;Original&gt;</w:t>
      </w:r>
      <w:r w:rsidRPr="006C389E">
        <w:rPr>
          <w:rStyle w:val="HideTWBInt"/>
        </w:rPr>
        <w:t>{EN}</w:t>
      </w:r>
      <w:r w:rsidRPr="006C389E">
        <w:t>en</w:t>
      </w:r>
      <w:r w:rsidRPr="006C389E">
        <w:rPr>
          <w:rStyle w:val="HideTWBExt"/>
        </w:rPr>
        <w:t>&lt;/Original&gt;</w:t>
      </w:r>
    </w:p>
    <w:p w14:paraId="519BF14C" w14:textId="77777777" w:rsidR="00CE2382" w:rsidRPr="006C389E" w:rsidRDefault="00CE2382" w:rsidP="006C389E">
      <w:pPr>
        <w:widowControl/>
      </w:pPr>
      <w:r w:rsidRPr="006C389E">
        <w:rPr>
          <w:rStyle w:val="HideTWBExt"/>
        </w:rPr>
        <w:t>&lt;/AmendB&gt;</w:t>
      </w:r>
    </w:p>
    <w:p w14:paraId="34258BFD" w14:textId="77777777" w:rsidR="00CE2382" w:rsidRPr="006C389E" w:rsidRDefault="00CE2382" w:rsidP="00E30DD5">
      <w:pPr>
        <w:pStyle w:val="AmNumberTabs"/>
        <w:keepNext/>
        <w:widowControl/>
      </w:pPr>
      <w:r w:rsidRPr="006C389E">
        <w:rPr>
          <w:rStyle w:val="HideTWBExt"/>
        </w:rPr>
        <w:t>&lt;AmendB&gt;</w:t>
      </w:r>
      <w:r w:rsidRPr="006C389E">
        <w:t>Enmienda</w:t>
      </w:r>
      <w:r w:rsidRPr="006C389E">
        <w:tab/>
      </w:r>
      <w:r w:rsidRPr="006C389E">
        <w:tab/>
      </w:r>
      <w:r w:rsidRPr="006C389E">
        <w:rPr>
          <w:rStyle w:val="HideTWBExt"/>
        </w:rPr>
        <w:t>&lt;NumAmB&gt;</w:t>
      </w:r>
      <w:r w:rsidRPr="006C389E">
        <w:t>87</w:t>
      </w:r>
      <w:r w:rsidRPr="006C389E">
        <w:rPr>
          <w:rStyle w:val="HideTWBExt"/>
        </w:rPr>
        <w:t>&lt;/NumAmB&gt;</w:t>
      </w:r>
    </w:p>
    <w:p w14:paraId="1F782980" w14:textId="77777777" w:rsidR="00CE2382" w:rsidRPr="006C389E" w:rsidRDefault="00CE2382" w:rsidP="006C389E">
      <w:pPr>
        <w:pStyle w:val="NormalBold"/>
        <w:widowControl/>
      </w:pPr>
      <w:r w:rsidRPr="006C389E">
        <w:rPr>
          <w:rStyle w:val="HideTWBExt"/>
          <w:b w:val="0"/>
        </w:rPr>
        <w:t>&lt;RepeatBlock-By&gt;&lt;Members&gt;</w:t>
      </w:r>
      <w:r w:rsidRPr="006C389E">
        <w:t>Erik Marquardt</w:t>
      </w:r>
      <w:r w:rsidRPr="006C389E">
        <w:rPr>
          <w:rStyle w:val="HideTWBExt"/>
          <w:b w:val="0"/>
        </w:rPr>
        <w:t>&lt;/Members&gt;</w:t>
      </w:r>
    </w:p>
    <w:p w14:paraId="5FDCDD01" w14:textId="77777777" w:rsidR="00CE2382" w:rsidRPr="006C389E" w:rsidRDefault="00CE2382" w:rsidP="006C389E">
      <w:pPr>
        <w:pStyle w:val="NormalBold"/>
        <w:widowControl/>
      </w:pPr>
      <w:r w:rsidRPr="006C389E">
        <w:rPr>
          <w:rStyle w:val="HideTWBExt"/>
          <w:b w:val="0"/>
        </w:rPr>
        <w:t>&lt;/RepeatBlock-By&gt;</w:t>
      </w:r>
    </w:p>
    <w:p w14:paraId="37175079" w14:textId="77777777" w:rsidR="00CE2382" w:rsidRPr="006C389E" w:rsidRDefault="00CE2382" w:rsidP="006C389E">
      <w:pPr>
        <w:pStyle w:val="NormalBold"/>
        <w:widowControl/>
      </w:pPr>
      <w:r w:rsidRPr="006C389E">
        <w:rPr>
          <w:rStyle w:val="HideTWBExt"/>
        </w:rPr>
        <w:t>&lt;DocAmend&gt;</w:t>
      </w:r>
      <w:r w:rsidRPr="006C389E">
        <w:t>Propuesta de Reglamento</w:t>
      </w:r>
      <w:r w:rsidRPr="006C389E">
        <w:rPr>
          <w:rStyle w:val="HideTWBExt"/>
        </w:rPr>
        <w:t>&lt;/DocAmend&gt;</w:t>
      </w:r>
    </w:p>
    <w:p w14:paraId="1476F505" w14:textId="77777777" w:rsidR="00CE2382" w:rsidRPr="006C389E" w:rsidRDefault="00CE2382" w:rsidP="006C389E">
      <w:pPr>
        <w:pStyle w:val="NormalBold"/>
        <w:widowControl/>
      </w:pPr>
      <w:r w:rsidRPr="006C389E">
        <w:rPr>
          <w:rStyle w:val="HideTWBExt"/>
        </w:rPr>
        <w:t>&lt;Article&gt;</w:t>
      </w:r>
      <w:r w:rsidRPr="006C389E">
        <w:t>Artículo 3 – apartado 1</w:t>
      </w:r>
      <w:r w:rsidRPr="006C38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2382" w:rsidRPr="006C389E" w14:paraId="2098AD49" w14:textId="77777777" w:rsidTr="00F10BF8">
        <w:trPr>
          <w:trHeight w:hRule="exact" w:val="240"/>
          <w:jc w:val="center"/>
        </w:trPr>
        <w:tc>
          <w:tcPr>
            <w:tcW w:w="9752" w:type="dxa"/>
            <w:gridSpan w:val="2"/>
            <w:tcBorders>
              <w:top w:val="nil"/>
              <w:left w:val="nil"/>
              <w:bottom w:val="nil"/>
              <w:right w:val="nil"/>
            </w:tcBorders>
          </w:tcPr>
          <w:p w14:paraId="32A28A19" w14:textId="77777777" w:rsidR="00CE2382" w:rsidRPr="006C389E" w:rsidRDefault="00CE2382" w:rsidP="006C389E">
            <w:pPr>
              <w:widowControl/>
            </w:pPr>
          </w:p>
        </w:tc>
      </w:tr>
      <w:tr w:rsidR="00CE2382" w:rsidRPr="006C389E" w14:paraId="13743D4F" w14:textId="77777777" w:rsidTr="00F10BF8">
        <w:trPr>
          <w:trHeight w:val="240"/>
          <w:jc w:val="center"/>
        </w:trPr>
        <w:tc>
          <w:tcPr>
            <w:tcW w:w="4876" w:type="dxa"/>
            <w:tcBorders>
              <w:top w:val="nil"/>
              <w:left w:val="nil"/>
              <w:bottom w:val="nil"/>
              <w:right w:val="nil"/>
            </w:tcBorders>
          </w:tcPr>
          <w:p w14:paraId="1C3C98F2" w14:textId="77777777" w:rsidR="00CE2382" w:rsidRPr="006C389E" w:rsidRDefault="00CE2382" w:rsidP="006C389E">
            <w:pPr>
              <w:pStyle w:val="AmColumnHeading"/>
              <w:widowControl/>
            </w:pPr>
            <w:r w:rsidRPr="006C389E">
              <w:t>Texto de la Comisión</w:t>
            </w:r>
          </w:p>
        </w:tc>
        <w:tc>
          <w:tcPr>
            <w:tcW w:w="4876" w:type="dxa"/>
            <w:tcBorders>
              <w:top w:val="nil"/>
              <w:left w:val="nil"/>
              <w:bottom w:val="nil"/>
              <w:right w:val="nil"/>
            </w:tcBorders>
          </w:tcPr>
          <w:p w14:paraId="5BC44412" w14:textId="77777777" w:rsidR="00CE2382" w:rsidRPr="006C389E" w:rsidRDefault="00CE2382" w:rsidP="006C389E">
            <w:pPr>
              <w:pStyle w:val="AmColumnHeading"/>
              <w:widowControl/>
            </w:pPr>
            <w:r w:rsidRPr="006C389E">
              <w:t>Enmienda</w:t>
            </w:r>
          </w:p>
        </w:tc>
      </w:tr>
      <w:tr w:rsidR="00CE2382" w:rsidRPr="006C389E" w14:paraId="1E786D2F" w14:textId="77777777" w:rsidTr="00F10BF8">
        <w:trPr>
          <w:jc w:val="center"/>
        </w:trPr>
        <w:tc>
          <w:tcPr>
            <w:tcW w:w="4876" w:type="dxa"/>
            <w:tcBorders>
              <w:top w:val="nil"/>
              <w:left w:val="nil"/>
              <w:bottom w:val="nil"/>
              <w:right w:val="nil"/>
            </w:tcBorders>
          </w:tcPr>
          <w:p w14:paraId="6D60C036" w14:textId="77777777" w:rsidR="00CE2382" w:rsidRPr="006C389E" w:rsidRDefault="00CE2382" w:rsidP="006C389E">
            <w:pPr>
              <w:pStyle w:val="Normal6a"/>
              <w:widowControl/>
            </w:pPr>
            <w:r w:rsidRPr="006C389E">
              <w:t>1.</w:t>
            </w:r>
            <w:r w:rsidRPr="006C389E">
              <w:tab/>
              <w:t xml:space="preserve">A más tardar el [30.º día natural después de la entrada en vigor del presente Reglamento], la Agencia de la Unión Europea para la Gestión Operativa de Sistemas Informáticos de Gran Magnitud en el Espacio de Libertad, Seguridad y Justicia (eu-LISA) facilitará a la Comisión, a los Estados miembros y a Europol un plan de despliegue de alto nivel para la entrada en funcionamiento progresiva del SES, teniendo en cuenta las fases establecidas en el artículo 4. Dicho plan de despliegue incluirá orientaciones sobre el uso del SES para los Estados miembros </w:t>
            </w:r>
            <w:r w:rsidRPr="006C389E">
              <w:rPr>
                <w:b/>
                <w:i/>
              </w:rPr>
              <w:t>y Europol</w:t>
            </w:r>
            <w:r w:rsidRPr="006C389E">
              <w:t>, en particular los límites de capacidad del sistema central del SES.</w:t>
            </w:r>
          </w:p>
        </w:tc>
        <w:tc>
          <w:tcPr>
            <w:tcW w:w="4876" w:type="dxa"/>
            <w:tcBorders>
              <w:top w:val="nil"/>
              <w:left w:val="nil"/>
              <w:bottom w:val="nil"/>
              <w:right w:val="nil"/>
            </w:tcBorders>
          </w:tcPr>
          <w:p w14:paraId="33BAC085" w14:textId="77777777" w:rsidR="00CE2382" w:rsidRPr="006C389E" w:rsidRDefault="00CE2382" w:rsidP="006C389E">
            <w:pPr>
              <w:pStyle w:val="Normal6a"/>
              <w:widowControl/>
            </w:pPr>
            <w:r w:rsidRPr="006C389E">
              <w:t>1.</w:t>
            </w:r>
            <w:r w:rsidRPr="006C389E">
              <w:tab/>
              <w:t>A más tardar el [30.º día natural después de la entrada en vigor del presente Reglamento], la Agencia de la Unión Europea para la Gestión Operativa de Sistemas Informáticos de Gran Magnitud en el Espacio de Libertad, Seguridad y Justicia (eu-LISA) facilitará a la Comisión, a los Estados miembros y a Europol un plan de despliegue de alto nivel para la entrada en funcionamiento progresiva del SES, teniendo en cuenta las fases establecidas en el artículo 4. Dicho plan de despliegue incluirá orientaciones sobre el uso del SES para los Estados miembros, en particular los límites de capacidad del sistema central del SES.</w:t>
            </w:r>
          </w:p>
        </w:tc>
      </w:tr>
    </w:tbl>
    <w:p w14:paraId="0D0166C4" w14:textId="77777777" w:rsidR="00CE2382" w:rsidRPr="006C389E" w:rsidRDefault="00CE2382" w:rsidP="006C389E">
      <w:pPr>
        <w:pStyle w:val="AmOrLang"/>
        <w:widowControl/>
      </w:pPr>
      <w:r w:rsidRPr="006C389E">
        <w:t xml:space="preserve">Or. </w:t>
      </w:r>
      <w:r w:rsidRPr="006C389E">
        <w:rPr>
          <w:rStyle w:val="HideTWBExt"/>
        </w:rPr>
        <w:t>&lt;Original&gt;</w:t>
      </w:r>
      <w:r w:rsidRPr="006C389E">
        <w:rPr>
          <w:rStyle w:val="HideTWBInt"/>
        </w:rPr>
        <w:t>{EN}</w:t>
      </w:r>
      <w:r w:rsidRPr="006C389E">
        <w:t>en</w:t>
      </w:r>
      <w:r w:rsidRPr="006C389E">
        <w:rPr>
          <w:rStyle w:val="HideTWBExt"/>
        </w:rPr>
        <w:t>&lt;/Original&gt;</w:t>
      </w:r>
    </w:p>
    <w:p w14:paraId="09D013A5" w14:textId="77777777" w:rsidR="00CE2382" w:rsidRPr="006C389E" w:rsidRDefault="00CE2382" w:rsidP="006C389E">
      <w:pPr>
        <w:widowControl/>
      </w:pPr>
      <w:r w:rsidRPr="006C389E">
        <w:rPr>
          <w:rStyle w:val="HideTWBExt"/>
        </w:rPr>
        <w:t>&lt;/AmendB&gt;</w:t>
      </w:r>
    </w:p>
    <w:p w14:paraId="2A57963B" w14:textId="77777777" w:rsidR="00CE2382" w:rsidRPr="006C389E" w:rsidRDefault="00CE2382" w:rsidP="006C389E">
      <w:pPr>
        <w:pStyle w:val="AmNumberTabs"/>
        <w:widowControl/>
      </w:pPr>
      <w:r w:rsidRPr="006C389E">
        <w:rPr>
          <w:rStyle w:val="HideTWBExt"/>
        </w:rPr>
        <w:t>&lt;AmendB&gt;</w:t>
      </w:r>
      <w:r w:rsidRPr="006C389E">
        <w:t>Enmienda</w:t>
      </w:r>
      <w:r w:rsidRPr="006C389E">
        <w:tab/>
      </w:r>
      <w:r w:rsidRPr="006C389E">
        <w:tab/>
      </w:r>
      <w:r w:rsidRPr="006C389E">
        <w:rPr>
          <w:rStyle w:val="HideTWBExt"/>
        </w:rPr>
        <w:t>&lt;NumAmB&gt;</w:t>
      </w:r>
      <w:r w:rsidRPr="006C389E">
        <w:t>88</w:t>
      </w:r>
      <w:r w:rsidRPr="006C389E">
        <w:rPr>
          <w:rStyle w:val="HideTWBExt"/>
        </w:rPr>
        <w:t>&lt;/NumAmB&gt;</w:t>
      </w:r>
    </w:p>
    <w:p w14:paraId="7D2B28FA" w14:textId="77777777" w:rsidR="00CE2382" w:rsidRPr="006C389E" w:rsidRDefault="00CE2382" w:rsidP="006C389E">
      <w:pPr>
        <w:pStyle w:val="NormalBold"/>
        <w:widowControl/>
      </w:pPr>
      <w:r w:rsidRPr="006C389E">
        <w:rPr>
          <w:rStyle w:val="HideTWBExt"/>
          <w:b w:val="0"/>
        </w:rPr>
        <w:t>&lt;RepeatBlock-By&gt;&lt;Members&gt;</w:t>
      </w:r>
      <w:r w:rsidRPr="006C389E">
        <w:t>Özlem Demirel</w:t>
      </w:r>
      <w:r w:rsidRPr="006C389E">
        <w:rPr>
          <w:rStyle w:val="HideTWBExt"/>
          <w:b w:val="0"/>
        </w:rPr>
        <w:t>&lt;/Members&gt;</w:t>
      </w:r>
    </w:p>
    <w:p w14:paraId="7BCFECF6" w14:textId="77777777" w:rsidR="00CE2382" w:rsidRPr="006C389E" w:rsidRDefault="00CE2382" w:rsidP="006C389E">
      <w:pPr>
        <w:pStyle w:val="NormalBold"/>
        <w:widowControl/>
      </w:pPr>
      <w:r w:rsidRPr="006C389E">
        <w:rPr>
          <w:rStyle w:val="HideTWBExt"/>
          <w:b w:val="0"/>
        </w:rPr>
        <w:t>&lt;/RepeatBlock-By&gt;</w:t>
      </w:r>
    </w:p>
    <w:p w14:paraId="72C29A2B" w14:textId="77777777" w:rsidR="00CE2382" w:rsidRPr="006C389E" w:rsidRDefault="00CE2382" w:rsidP="006C389E">
      <w:pPr>
        <w:pStyle w:val="NormalBold"/>
        <w:widowControl/>
      </w:pPr>
      <w:r w:rsidRPr="006C389E">
        <w:rPr>
          <w:rStyle w:val="HideTWBExt"/>
        </w:rPr>
        <w:t>&lt;DocAmend&gt;</w:t>
      </w:r>
      <w:r w:rsidRPr="006C389E">
        <w:t>Propuesta de Reglamento</w:t>
      </w:r>
      <w:r w:rsidRPr="006C389E">
        <w:rPr>
          <w:rStyle w:val="HideTWBExt"/>
        </w:rPr>
        <w:t>&lt;/DocAmend&gt;</w:t>
      </w:r>
    </w:p>
    <w:p w14:paraId="2EA146C1" w14:textId="77777777" w:rsidR="00CE2382" w:rsidRPr="006C389E" w:rsidRDefault="00CE2382" w:rsidP="006C389E">
      <w:pPr>
        <w:pStyle w:val="NormalBold"/>
        <w:widowControl/>
      </w:pPr>
      <w:r w:rsidRPr="006C389E">
        <w:rPr>
          <w:rStyle w:val="HideTWBExt"/>
        </w:rPr>
        <w:t>&lt;Article&gt;</w:t>
      </w:r>
      <w:r w:rsidRPr="006C389E">
        <w:t>Artículo 3 – apartado 2</w:t>
      </w:r>
      <w:r w:rsidRPr="006C38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2382" w:rsidRPr="006C389E" w14:paraId="0FF616D7" w14:textId="77777777" w:rsidTr="00F10BF8">
        <w:trPr>
          <w:trHeight w:hRule="exact" w:val="240"/>
          <w:jc w:val="center"/>
        </w:trPr>
        <w:tc>
          <w:tcPr>
            <w:tcW w:w="9752" w:type="dxa"/>
            <w:gridSpan w:val="2"/>
            <w:tcBorders>
              <w:top w:val="nil"/>
              <w:left w:val="nil"/>
              <w:bottom w:val="nil"/>
              <w:right w:val="nil"/>
            </w:tcBorders>
          </w:tcPr>
          <w:p w14:paraId="7C241993" w14:textId="77777777" w:rsidR="00CE2382" w:rsidRPr="006C389E" w:rsidRDefault="00CE2382" w:rsidP="006C389E">
            <w:pPr>
              <w:widowControl/>
            </w:pPr>
          </w:p>
        </w:tc>
      </w:tr>
      <w:tr w:rsidR="00CE2382" w:rsidRPr="006C389E" w14:paraId="22AE96F3" w14:textId="77777777" w:rsidTr="00F10BF8">
        <w:trPr>
          <w:trHeight w:val="240"/>
          <w:jc w:val="center"/>
        </w:trPr>
        <w:tc>
          <w:tcPr>
            <w:tcW w:w="4876" w:type="dxa"/>
            <w:tcBorders>
              <w:top w:val="nil"/>
              <w:left w:val="nil"/>
              <w:bottom w:val="nil"/>
              <w:right w:val="nil"/>
            </w:tcBorders>
          </w:tcPr>
          <w:p w14:paraId="6ED6E216" w14:textId="77777777" w:rsidR="00CE2382" w:rsidRPr="006C389E" w:rsidRDefault="00CE2382" w:rsidP="006C389E">
            <w:pPr>
              <w:pStyle w:val="AmColumnHeading"/>
              <w:widowControl/>
            </w:pPr>
            <w:r w:rsidRPr="006C389E">
              <w:t>Texto de la Comisión</w:t>
            </w:r>
          </w:p>
        </w:tc>
        <w:tc>
          <w:tcPr>
            <w:tcW w:w="4876" w:type="dxa"/>
            <w:tcBorders>
              <w:top w:val="nil"/>
              <w:left w:val="nil"/>
              <w:bottom w:val="nil"/>
              <w:right w:val="nil"/>
            </w:tcBorders>
          </w:tcPr>
          <w:p w14:paraId="44AC57BC" w14:textId="77777777" w:rsidR="00CE2382" w:rsidRPr="006C389E" w:rsidRDefault="00CE2382" w:rsidP="006C389E">
            <w:pPr>
              <w:pStyle w:val="AmColumnHeading"/>
              <w:widowControl/>
            </w:pPr>
            <w:r w:rsidRPr="006C389E">
              <w:t>Enmienda</w:t>
            </w:r>
          </w:p>
        </w:tc>
      </w:tr>
      <w:tr w:rsidR="00CE2382" w:rsidRPr="006C389E" w14:paraId="24C81DB6" w14:textId="77777777" w:rsidTr="00F10BF8">
        <w:trPr>
          <w:jc w:val="center"/>
        </w:trPr>
        <w:tc>
          <w:tcPr>
            <w:tcW w:w="4876" w:type="dxa"/>
            <w:tcBorders>
              <w:top w:val="nil"/>
              <w:left w:val="nil"/>
              <w:bottom w:val="nil"/>
              <w:right w:val="nil"/>
            </w:tcBorders>
          </w:tcPr>
          <w:p w14:paraId="1EE19EFA" w14:textId="77777777" w:rsidR="00CE2382" w:rsidRPr="006C389E" w:rsidRDefault="00CE2382" w:rsidP="006C389E">
            <w:pPr>
              <w:pStyle w:val="Normal6a"/>
              <w:widowControl/>
            </w:pPr>
            <w:r w:rsidRPr="006C389E">
              <w:t>2.</w:t>
            </w:r>
            <w:r w:rsidRPr="006C389E">
              <w:tab/>
              <w:t>A más tardar el [</w:t>
            </w:r>
            <w:r w:rsidRPr="006C389E">
              <w:rPr>
                <w:b/>
                <w:i/>
              </w:rPr>
              <w:t>60</w:t>
            </w:r>
            <w:r w:rsidRPr="006C389E">
              <w:t>.º día natural después de la entrada en vigor del presente Reglamento], en consulta con la Comisión y eu-LISA, los Estados miembros elaborarán un plan nacional de despliegue para la entrada en funcionamiento progresiva del SES, teniendo en cuenta el plan de despliegue de alto nivel a que se refiere el apartado 1 del presente artículo y las fases establecidas en el artículo 4.</w:t>
            </w:r>
          </w:p>
        </w:tc>
        <w:tc>
          <w:tcPr>
            <w:tcW w:w="4876" w:type="dxa"/>
            <w:tcBorders>
              <w:top w:val="nil"/>
              <w:left w:val="nil"/>
              <w:bottom w:val="nil"/>
              <w:right w:val="nil"/>
            </w:tcBorders>
          </w:tcPr>
          <w:p w14:paraId="509CA739" w14:textId="77777777" w:rsidR="00CE2382" w:rsidRPr="006C389E" w:rsidRDefault="00CE2382" w:rsidP="006C389E">
            <w:pPr>
              <w:pStyle w:val="Normal6a"/>
              <w:widowControl/>
            </w:pPr>
            <w:r w:rsidRPr="006C389E">
              <w:t>2.</w:t>
            </w:r>
            <w:r w:rsidRPr="006C389E">
              <w:tab/>
              <w:t>A más tardar el [</w:t>
            </w:r>
            <w:r w:rsidRPr="006C389E">
              <w:rPr>
                <w:b/>
                <w:i/>
              </w:rPr>
              <w:t>180</w:t>
            </w:r>
            <w:r w:rsidRPr="006C389E">
              <w:t>.º día natural después de la entrada en vigor del presente Reglamento], en consulta con la Comisión y eu-LISA, los Estados miembros elaborarán un plan nacional de despliegue para la entrada en funcionamiento progresiva del SES, teniendo en cuenta el plan de despliegue de alto nivel a que se refiere el apartado 1 del presente artículo y las fases establecidas en el artículo 4.</w:t>
            </w:r>
          </w:p>
        </w:tc>
      </w:tr>
    </w:tbl>
    <w:p w14:paraId="2C288717" w14:textId="77777777" w:rsidR="00CE2382" w:rsidRPr="006C389E" w:rsidRDefault="00CE2382" w:rsidP="006C389E">
      <w:pPr>
        <w:pStyle w:val="AmOrLang"/>
        <w:widowControl/>
      </w:pPr>
      <w:r w:rsidRPr="006C389E">
        <w:t xml:space="preserve">Or. </w:t>
      </w:r>
      <w:r w:rsidRPr="006C389E">
        <w:rPr>
          <w:rStyle w:val="HideTWBExt"/>
        </w:rPr>
        <w:t>&lt;Original&gt;</w:t>
      </w:r>
      <w:r w:rsidRPr="006C389E">
        <w:rPr>
          <w:rStyle w:val="HideTWBInt"/>
        </w:rPr>
        <w:t>{EN}</w:t>
      </w:r>
      <w:r w:rsidRPr="006C389E">
        <w:t>en</w:t>
      </w:r>
      <w:r w:rsidRPr="006C389E">
        <w:rPr>
          <w:rStyle w:val="HideTWBExt"/>
        </w:rPr>
        <w:t>&lt;/Original&gt;</w:t>
      </w:r>
    </w:p>
    <w:p w14:paraId="29D34B22" w14:textId="77777777" w:rsidR="00CE2382" w:rsidRPr="006C389E" w:rsidRDefault="00CE2382" w:rsidP="006C389E">
      <w:pPr>
        <w:widowControl/>
      </w:pPr>
      <w:r w:rsidRPr="006C389E">
        <w:rPr>
          <w:rStyle w:val="HideTWBExt"/>
        </w:rPr>
        <w:t>&lt;/AmendB&gt;</w:t>
      </w:r>
    </w:p>
    <w:p w14:paraId="5FA7A803" w14:textId="77777777" w:rsidR="00CE2382" w:rsidRPr="006C389E" w:rsidRDefault="00CE2382" w:rsidP="006C389E">
      <w:pPr>
        <w:pStyle w:val="AmNumberTabs"/>
        <w:widowControl/>
      </w:pPr>
      <w:r w:rsidRPr="006C389E">
        <w:rPr>
          <w:rStyle w:val="HideTWBExt"/>
        </w:rPr>
        <w:t>&lt;AmendB&gt;</w:t>
      </w:r>
      <w:r w:rsidRPr="006C389E">
        <w:t>Enmienda</w:t>
      </w:r>
      <w:r w:rsidRPr="006C389E">
        <w:tab/>
      </w:r>
      <w:r w:rsidRPr="006C389E">
        <w:tab/>
      </w:r>
      <w:r w:rsidRPr="006C389E">
        <w:rPr>
          <w:rStyle w:val="HideTWBExt"/>
        </w:rPr>
        <w:t>&lt;NumAmB&gt;</w:t>
      </w:r>
      <w:r w:rsidRPr="006C389E">
        <w:t>89</w:t>
      </w:r>
      <w:r w:rsidRPr="006C389E">
        <w:rPr>
          <w:rStyle w:val="HideTWBExt"/>
        </w:rPr>
        <w:t>&lt;/NumAmB&gt;</w:t>
      </w:r>
    </w:p>
    <w:p w14:paraId="3DE575BF" w14:textId="77777777" w:rsidR="00CE2382" w:rsidRPr="006C389E" w:rsidRDefault="00CE2382" w:rsidP="006C389E">
      <w:pPr>
        <w:pStyle w:val="NormalBold"/>
        <w:widowControl/>
      </w:pPr>
      <w:r w:rsidRPr="006C389E">
        <w:rPr>
          <w:rStyle w:val="HideTWBExt"/>
          <w:b w:val="0"/>
        </w:rPr>
        <w:t>&lt;RepeatBlock-By&gt;&lt;Members&gt;</w:t>
      </w:r>
      <w:r w:rsidRPr="006C389E">
        <w:t>Jan-Christoph Oetjen, Lucia Yar, Veronika Cifrová Ostrihoňová, Moritz Körner</w:t>
      </w:r>
      <w:r w:rsidRPr="006C389E">
        <w:rPr>
          <w:rStyle w:val="HideTWBExt"/>
          <w:b w:val="0"/>
        </w:rPr>
        <w:t>&lt;/Members&gt;</w:t>
      </w:r>
    </w:p>
    <w:p w14:paraId="26E3077D" w14:textId="77777777" w:rsidR="00CE2382" w:rsidRPr="006C389E" w:rsidRDefault="00CE2382" w:rsidP="006C389E">
      <w:pPr>
        <w:pStyle w:val="NormalBold"/>
        <w:widowControl/>
      </w:pPr>
      <w:r w:rsidRPr="006C389E">
        <w:rPr>
          <w:rStyle w:val="HideTWBExt"/>
          <w:b w:val="0"/>
        </w:rPr>
        <w:t>&lt;/RepeatBlock-By&gt;</w:t>
      </w:r>
    </w:p>
    <w:p w14:paraId="6EA31DD9" w14:textId="77777777" w:rsidR="00CE2382" w:rsidRPr="006C389E" w:rsidRDefault="00CE2382" w:rsidP="006C389E">
      <w:pPr>
        <w:pStyle w:val="NormalBold"/>
        <w:widowControl/>
      </w:pPr>
      <w:r w:rsidRPr="006C389E">
        <w:rPr>
          <w:rStyle w:val="HideTWBExt"/>
        </w:rPr>
        <w:t>&lt;DocAmend&gt;</w:t>
      </w:r>
      <w:r w:rsidRPr="006C389E">
        <w:t>Propuesta de Reglamento</w:t>
      </w:r>
      <w:r w:rsidRPr="006C389E">
        <w:rPr>
          <w:rStyle w:val="HideTWBExt"/>
        </w:rPr>
        <w:t>&lt;/DocAmend&gt;</w:t>
      </w:r>
    </w:p>
    <w:p w14:paraId="02BD0D10" w14:textId="77777777" w:rsidR="00CE2382" w:rsidRPr="006C389E" w:rsidRDefault="00CE2382" w:rsidP="006C389E">
      <w:pPr>
        <w:pStyle w:val="NormalBold"/>
        <w:widowControl/>
      </w:pPr>
      <w:r w:rsidRPr="006C389E">
        <w:rPr>
          <w:rStyle w:val="HideTWBExt"/>
        </w:rPr>
        <w:t>&lt;Article&gt;</w:t>
      </w:r>
      <w:r w:rsidRPr="006C389E">
        <w:t>Artículo 3 – apartado 2</w:t>
      </w:r>
      <w:r w:rsidRPr="006C38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2382" w:rsidRPr="006C389E" w14:paraId="1BCA961C" w14:textId="77777777" w:rsidTr="00F10BF8">
        <w:trPr>
          <w:trHeight w:hRule="exact" w:val="240"/>
          <w:jc w:val="center"/>
        </w:trPr>
        <w:tc>
          <w:tcPr>
            <w:tcW w:w="9752" w:type="dxa"/>
            <w:gridSpan w:val="2"/>
            <w:tcBorders>
              <w:top w:val="nil"/>
              <w:left w:val="nil"/>
              <w:bottom w:val="nil"/>
              <w:right w:val="nil"/>
            </w:tcBorders>
          </w:tcPr>
          <w:p w14:paraId="29AAE2C6" w14:textId="77777777" w:rsidR="00CE2382" w:rsidRPr="006C389E" w:rsidRDefault="00CE2382" w:rsidP="006C389E">
            <w:pPr>
              <w:widowControl/>
            </w:pPr>
          </w:p>
        </w:tc>
      </w:tr>
      <w:tr w:rsidR="00CE2382" w:rsidRPr="006C389E" w14:paraId="2E4FD4BA" w14:textId="77777777" w:rsidTr="00F10BF8">
        <w:trPr>
          <w:trHeight w:val="240"/>
          <w:jc w:val="center"/>
        </w:trPr>
        <w:tc>
          <w:tcPr>
            <w:tcW w:w="4876" w:type="dxa"/>
            <w:tcBorders>
              <w:top w:val="nil"/>
              <w:left w:val="nil"/>
              <w:bottom w:val="nil"/>
              <w:right w:val="nil"/>
            </w:tcBorders>
          </w:tcPr>
          <w:p w14:paraId="45ED61ED" w14:textId="77777777" w:rsidR="00CE2382" w:rsidRPr="006C389E" w:rsidRDefault="00CE2382" w:rsidP="006C389E">
            <w:pPr>
              <w:pStyle w:val="AmColumnHeading"/>
              <w:keepNext/>
              <w:widowControl/>
            </w:pPr>
            <w:r w:rsidRPr="006C389E">
              <w:t>Texto de la Comisión</w:t>
            </w:r>
          </w:p>
        </w:tc>
        <w:tc>
          <w:tcPr>
            <w:tcW w:w="4876" w:type="dxa"/>
            <w:tcBorders>
              <w:top w:val="nil"/>
              <w:left w:val="nil"/>
              <w:bottom w:val="nil"/>
              <w:right w:val="nil"/>
            </w:tcBorders>
          </w:tcPr>
          <w:p w14:paraId="3ED28BF4" w14:textId="77777777" w:rsidR="00CE2382" w:rsidRPr="006C389E" w:rsidRDefault="00CE2382" w:rsidP="006C389E">
            <w:pPr>
              <w:pStyle w:val="AmColumnHeading"/>
              <w:keepNext/>
              <w:widowControl/>
            </w:pPr>
            <w:r w:rsidRPr="006C389E">
              <w:t>Enmienda</w:t>
            </w:r>
          </w:p>
        </w:tc>
      </w:tr>
      <w:tr w:rsidR="00CE2382" w:rsidRPr="006C389E" w14:paraId="4EF31AD6" w14:textId="77777777" w:rsidTr="00F10BF8">
        <w:trPr>
          <w:jc w:val="center"/>
        </w:trPr>
        <w:tc>
          <w:tcPr>
            <w:tcW w:w="4876" w:type="dxa"/>
            <w:tcBorders>
              <w:top w:val="nil"/>
              <w:left w:val="nil"/>
              <w:bottom w:val="nil"/>
              <w:right w:val="nil"/>
            </w:tcBorders>
          </w:tcPr>
          <w:p w14:paraId="47A0A92E" w14:textId="77777777" w:rsidR="00CE2382" w:rsidRPr="006C389E" w:rsidRDefault="00CE2382" w:rsidP="006C389E">
            <w:pPr>
              <w:pStyle w:val="Normal6a"/>
              <w:widowControl/>
            </w:pPr>
            <w:r w:rsidRPr="006C389E">
              <w:t>2.</w:t>
            </w:r>
            <w:r w:rsidRPr="006C389E">
              <w:tab/>
              <w:t xml:space="preserve">A más tardar el [60.º día natural después de la entrada en vigor del presente Reglamento], en consulta con la Comisión y eu-LISA, los Estados miembros </w:t>
            </w:r>
            <w:r w:rsidRPr="006C389E">
              <w:rPr>
                <w:b/>
                <w:i/>
              </w:rPr>
              <w:t>elaborarán</w:t>
            </w:r>
            <w:r w:rsidRPr="006C389E">
              <w:t xml:space="preserve"> un plan nacional de despliegue para la entrada en funcionamiento progresiva del SES, teniendo en cuenta el plan de despliegue de alto nivel a que se refiere el apartado 1 del presente artículo y las fases establecidas en el artículo 4.</w:t>
            </w:r>
          </w:p>
        </w:tc>
        <w:tc>
          <w:tcPr>
            <w:tcW w:w="4876" w:type="dxa"/>
            <w:tcBorders>
              <w:top w:val="nil"/>
              <w:left w:val="nil"/>
              <w:bottom w:val="nil"/>
              <w:right w:val="nil"/>
            </w:tcBorders>
          </w:tcPr>
          <w:p w14:paraId="798719BB" w14:textId="77777777" w:rsidR="00CE2382" w:rsidRPr="006C389E" w:rsidRDefault="00CE2382" w:rsidP="006C389E">
            <w:pPr>
              <w:pStyle w:val="Normal6a"/>
              <w:widowControl/>
            </w:pPr>
            <w:r w:rsidRPr="006C389E">
              <w:t>2.</w:t>
            </w:r>
            <w:r w:rsidRPr="006C389E">
              <w:tab/>
              <w:t xml:space="preserve">A más tardar el [60.º día natural después de la entrada en vigor del presente Reglamento], en consulta con la Comisión y eu-LISA, los Estados miembros </w:t>
            </w:r>
            <w:r w:rsidRPr="006C389E">
              <w:rPr>
                <w:b/>
                <w:i/>
              </w:rPr>
              <w:t>publicarán</w:t>
            </w:r>
            <w:r w:rsidRPr="006C389E">
              <w:t xml:space="preserve"> un plan nacional de despliegue para la entrada en funcionamiento progresiva del SES</w:t>
            </w:r>
            <w:r w:rsidRPr="006C389E">
              <w:rPr>
                <w:b/>
                <w:i/>
              </w:rPr>
              <w:t xml:space="preserve"> y se lo facilitarán a la Comisión, al Parlamento Europeo y a las partes interesadas del sector</w:t>
            </w:r>
            <w:r w:rsidRPr="006C389E">
              <w:t>, teniendo en cuenta el plan de despliegue de alto nivel a que se refiere el apartado 1 del presente artículo y las fases establecidas en el artículo 4.</w:t>
            </w:r>
          </w:p>
        </w:tc>
      </w:tr>
    </w:tbl>
    <w:p w14:paraId="5F595FFA" w14:textId="77777777" w:rsidR="00CE2382" w:rsidRPr="006C389E" w:rsidRDefault="00CE2382" w:rsidP="006C389E">
      <w:pPr>
        <w:pStyle w:val="AmOrLang"/>
        <w:widowControl/>
      </w:pPr>
      <w:r w:rsidRPr="006C389E">
        <w:t xml:space="preserve">Or. </w:t>
      </w:r>
      <w:r w:rsidRPr="006C389E">
        <w:rPr>
          <w:rStyle w:val="HideTWBExt"/>
        </w:rPr>
        <w:t>&lt;Original&gt;</w:t>
      </w:r>
      <w:r w:rsidRPr="006C389E">
        <w:rPr>
          <w:rStyle w:val="HideTWBInt"/>
        </w:rPr>
        <w:t>{EN}</w:t>
      </w:r>
      <w:r w:rsidRPr="006C389E">
        <w:t>en</w:t>
      </w:r>
      <w:r w:rsidRPr="006C389E">
        <w:rPr>
          <w:rStyle w:val="HideTWBExt"/>
        </w:rPr>
        <w:t>&lt;/Original&gt;</w:t>
      </w:r>
    </w:p>
    <w:p w14:paraId="02C3EAAB" w14:textId="77777777" w:rsidR="00CE2382" w:rsidRPr="006C389E" w:rsidRDefault="00CE2382" w:rsidP="006C389E">
      <w:pPr>
        <w:widowControl/>
      </w:pPr>
      <w:r w:rsidRPr="006C389E">
        <w:rPr>
          <w:rStyle w:val="HideTWBExt"/>
        </w:rPr>
        <w:t>&lt;/AmendB&gt;</w:t>
      </w:r>
    </w:p>
    <w:p w14:paraId="24FD3451" w14:textId="77777777" w:rsidR="00CE2382" w:rsidRPr="006C389E" w:rsidRDefault="00CE2382" w:rsidP="006C389E">
      <w:pPr>
        <w:pStyle w:val="AmNumberTabs"/>
        <w:widowControl/>
      </w:pPr>
      <w:r w:rsidRPr="006C389E">
        <w:rPr>
          <w:rStyle w:val="HideTWBExt"/>
        </w:rPr>
        <w:t>&lt;AmendB&gt;</w:t>
      </w:r>
      <w:r w:rsidRPr="006C389E">
        <w:t>Enmienda</w:t>
      </w:r>
      <w:r w:rsidRPr="006C389E">
        <w:tab/>
      </w:r>
      <w:r w:rsidRPr="006C389E">
        <w:tab/>
      </w:r>
      <w:r w:rsidRPr="006C389E">
        <w:rPr>
          <w:rStyle w:val="HideTWBExt"/>
        </w:rPr>
        <w:t>&lt;NumAmB&gt;</w:t>
      </w:r>
      <w:r w:rsidRPr="006C389E">
        <w:t>90</w:t>
      </w:r>
      <w:r w:rsidRPr="006C389E">
        <w:rPr>
          <w:rStyle w:val="HideTWBExt"/>
        </w:rPr>
        <w:t>&lt;/NumAmB&gt;</w:t>
      </w:r>
    </w:p>
    <w:p w14:paraId="20CCE038" w14:textId="77777777" w:rsidR="00CE2382" w:rsidRPr="006C389E" w:rsidRDefault="00CE2382" w:rsidP="006C389E">
      <w:pPr>
        <w:pStyle w:val="NormalBold"/>
        <w:widowControl/>
      </w:pPr>
      <w:r w:rsidRPr="006C389E">
        <w:rPr>
          <w:rStyle w:val="HideTWBExt"/>
          <w:b w:val="0"/>
        </w:rPr>
        <w:t>&lt;RepeatBlock-By&gt;&lt;Members&gt;</w:t>
      </w:r>
      <w:r w:rsidRPr="006C389E">
        <w:t>Alice Teodorescu Måwe</w:t>
      </w:r>
      <w:r w:rsidRPr="006C389E">
        <w:rPr>
          <w:rStyle w:val="HideTWBExt"/>
          <w:b w:val="0"/>
        </w:rPr>
        <w:t>&lt;/Members&gt;</w:t>
      </w:r>
    </w:p>
    <w:p w14:paraId="6EC2812F" w14:textId="77777777" w:rsidR="00CE2382" w:rsidRPr="006C389E" w:rsidRDefault="00CE2382" w:rsidP="006C389E">
      <w:pPr>
        <w:pStyle w:val="NormalBold"/>
        <w:widowControl/>
      </w:pPr>
      <w:r w:rsidRPr="006C389E">
        <w:rPr>
          <w:rStyle w:val="HideTWBExt"/>
          <w:b w:val="0"/>
        </w:rPr>
        <w:t>&lt;/RepeatBlock-By&gt;</w:t>
      </w:r>
    </w:p>
    <w:p w14:paraId="36E2D4CC" w14:textId="77777777" w:rsidR="00CE2382" w:rsidRPr="006C389E" w:rsidRDefault="00CE2382" w:rsidP="006C389E">
      <w:pPr>
        <w:pStyle w:val="NormalBold"/>
        <w:widowControl/>
      </w:pPr>
      <w:r w:rsidRPr="006C389E">
        <w:rPr>
          <w:rStyle w:val="HideTWBExt"/>
        </w:rPr>
        <w:t>&lt;DocAmend&gt;</w:t>
      </w:r>
      <w:r w:rsidRPr="006C389E">
        <w:t>Propuesta de Reglamento</w:t>
      </w:r>
      <w:r w:rsidRPr="006C389E">
        <w:rPr>
          <w:rStyle w:val="HideTWBExt"/>
        </w:rPr>
        <w:t>&lt;/DocAmend&gt;</w:t>
      </w:r>
    </w:p>
    <w:p w14:paraId="370A5F2A" w14:textId="77777777" w:rsidR="00CE2382" w:rsidRPr="006C389E" w:rsidRDefault="00CE2382" w:rsidP="006C389E">
      <w:pPr>
        <w:pStyle w:val="NormalBold"/>
        <w:widowControl/>
      </w:pPr>
      <w:r w:rsidRPr="006C389E">
        <w:rPr>
          <w:rStyle w:val="HideTWBExt"/>
        </w:rPr>
        <w:t>&lt;Article&gt;</w:t>
      </w:r>
      <w:r w:rsidRPr="006C389E">
        <w:t>Artículo 3 – apartado 2</w:t>
      </w:r>
      <w:r w:rsidRPr="006C38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2382" w:rsidRPr="006C389E" w14:paraId="095D3229" w14:textId="77777777" w:rsidTr="00F10BF8">
        <w:trPr>
          <w:trHeight w:hRule="exact" w:val="240"/>
          <w:jc w:val="center"/>
        </w:trPr>
        <w:tc>
          <w:tcPr>
            <w:tcW w:w="9752" w:type="dxa"/>
            <w:gridSpan w:val="2"/>
            <w:tcBorders>
              <w:top w:val="nil"/>
              <w:left w:val="nil"/>
              <w:bottom w:val="nil"/>
              <w:right w:val="nil"/>
            </w:tcBorders>
          </w:tcPr>
          <w:p w14:paraId="23F1ABEC" w14:textId="77777777" w:rsidR="00CE2382" w:rsidRPr="006C389E" w:rsidRDefault="00CE2382" w:rsidP="006C389E">
            <w:pPr>
              <w:widowControl/>
            </w:pPr>
          </w:p>
        </w:tc>
      </w:tr>
      <w:tr w:rsidR="00CE2382" w:rsidRPr="006C389E" w14:paraId="6CEB81ED" w14:textId="77777777" w:rsidTr="00F10BF8">
        <w:trPr>
          <w:trHeight w:val="240"/>
          <w:jc w:val="center"/>
        </w:trPr>
        <w:tc>
          <w:tcPr>
            <w:tcW w:w="4876" w:type="dxa"/>
            <w:tcBorders>
              <w:top w:val="nil"/>
              <w:left w:val="nil"/>
              <w:bottom w:val="nil"/>
              <w:right w:val="nil"/>
            </w:tcBorders>
          </w:tcPr>
          <w:p w14:paraId="575A15ED" w14:textId="77777777" w:rsidR="00CE2382" w:rsidRPr="006C389E" w:rsidRDefault="00CE2382" w:rsidP="006C389E">
            <w:pPr>
              <w:pStyle w:val="AmColumnHeading"/>
              <w:widowControl/>
            </w:pPr>
            <w:r w:rsidRPr="006C389E">
              <w:t>Texto de la Comisión</w:t>
            </w:r>
          </w:p>
        </w:tc>
        <w:tc>
          <w:tcPr>
            <w:tcW w:w="4876" w:type="dxa"/>
            <w:tcBorders>
              <w:top w:val="nil"/>
              <w:left w:val="nil"/>
              <w:bottom w:val="nil"/>
              <w:right w:val="nil"/>
            </w:tcBorders>
          </w:tcPr>
          <w:p w14:paraId="3608066E" w14:textId="77777777" w:rsidR="00CE2382" w:rsidRPr="006C389E" w:rsidRDefault="00CE2382" w:rsidP="006C389E">
            <w:pPr>
              <w:pStyle w:val="AmColumnHeading"/>
              <w:widowControl/>
            </w:pPr>
            <w:r w:rsidRPr="006C389E">
              <w:t>Enmienda</w:t>
            </w:r>
          </w:p>
        </w:tc>
      </w:tr>
      <w:tr w:rsidR="00CE2382" w:rsidRPr="006C389E" w14:paraId="61450167" w14:textId="77777777" w:rsidTr="00F10BF8">
        <w:trPr>
          <w:jc w:val="center"/>
        </w:trPr>
        <w:tc>
          <w:tcPr>
            <w:tcW w:w="4876" w:type="dxa"/>
            <w:tcBorders>
              <w:top w:val="nil"/>
              <w:left w:val="nil"/>
              <w:bottom w:val="nil"/>
              <w:right w:val="nil"/>
            </w:tcBorders>
          </w:tcPr>
          <w:p w14:paraId="21E44461" w14:textId="77777777" w:rsidR="00CE2382" w:rsidRPr="006C389E" w:rsidRDefault="00CE2382" w:rsidP="006C389E">
            <w:pPr>
              <w:pStyle w:val="Normal6a"/>
              <w:widowControl/>
            </w:pPr>
            <w:r w:rsidRPr="006C389E">
              <w:t>2.</w:t>
            </w:r>
            <w:r w:rsidRPr="006C389E">
              <w:tab/>
              <w:t>A más tardar el [60.º día natural después de la entrada en vigor del presente Reglamento], en consulta con la Comisión y eu-LISA, los Estados miembros elaborarán un plan nacional de despliegue para la entrada en funcionamiento progresiva del SES, teniendo en cuenta el plan de despliegue de alto nivel a que se refiere el apartado 1 del presente artículo y las fases establecidas en el artículo 4.</w:t>
            </w:r>
          </w:p>
        </w:tc>
        <w:tc>
          <w:tcPr>
            <w:tcW w:w="4876" w:type="dxa"/>
            <w:tcBorders>
              <w:top w:val="nil"/>
              <w:left w:val="nil"/>
              <w:bottom w:val="nil"/>
              <w:right w:val="nil"/>
            </w:tcBorders>
          </w:tcPr>
          <w:p w14:paraId="4D200AA4" w14:textId="398CE2A5" w:rsidR="00CE2382" w:rsidRPr="006C389E" w:rsidRDefault="00CE2382" w:rsidP="006C389E">
            <w:pPr>
              <w:pStyle w:val="Normal6a"/>
              <w:widowControl/>
            </w:pPr>
            <w:r w:rsidRPr="006C389E">
              <w:t>2.</w:t>
            </w:r>
            <w:r w:rsidRPr="006C389E">
              <w:tab/>
              <w:t>A más tardar el [60.º día natural después de la entrada en vigor del presente Reglamento], en consulta con la Comisión y eu-LISA, los Estados miembros elaborarán un plan nacional de despliegue para la entrada en funcionamiento progresiva del SES, teniendo en cuenta el plan de despliegue de alto nivel a que se refiere el apartado 1 del presente artículo y las fases establecidas en el artículo 4.</w:t>
            </w:r>
            <w:r w:rsidR="00B91D73" w:rsidRPr="006C389E">
              <w:rPr>
                <w:b/>
                <w:i/>
              </w:rPr>
              <w:t xml:space="preserve"> e</w:t>
            </w:r>
            <w:r w:rsidRPr="006C389E">
              <w:rPr>
                <w:b/>
                <w:i/>
              </w:rPr>
              <w:t>u</w:t>
            </w:r>
            <w:r w:rsidR="00B91D73" w:rsidRPr="006C389E">
              <w:rPr>
                <w:b/>
                <w:i/>
              </w:rPr>
              <w:noBreakHyphen/>
            </w:r>
            <w:r w:rsidRPr="006C389E">
              <w:rPr>
                <w:b/>
                <w:i/>
              </w:rPr>
              <w:t>LISA evaluará si los planes nacionales de despliegue son coherentes con el plan de despliegue de alto nivel y confirmará que no contienen deficiencias que puedan retrasar aún más la entrada en funcionamiento del SES.</w:t>
            </w:r>
          </w:p>
        </w:tc>
      </w:tr>
    </w:tbl>
    <w:p w14:paraId="2F53C5BA" w14:textId="77777777" w:rsidR="00CE2382" w:rsidRPr="006C389E" w:rsidRDefault="00CE2382" w:rsidP="006C389E">
      <w:pPr>
        <w:pStyle w:val="AmOrLang"/>
        <w:widowControl/>
      </w:pPr>
      <w:r w:rsidRPr="006C389E">
        <w:t xml:space="preserve">Or. </w:t>
      </w:r>
      <w:r w:rsidRPr="006C389E">
        <w:rPr>
          <w:rStyle w:val="HideTWBExt"/>
        </w:rPr>
        <w:t>&lt;Original&gt;</w:t>
      </w:r>
      <w:r w:rsidRPr="006C389E">
        <w:rPr>
          <w:rStyle w:val="HideTWBInt"/>
        </w:rPr>
        <w:t>{EN}</w:t>
      </w:r>
      <w:r w:rsidRPr="006C389E">
        <w:t>en</w:t>
      </w:r>
      <w:r w:rsidRPr="006C389E">
        <w:rPr>
          <w:rStyle w:val="HideTWBExt"/>
        </w:rPr>
        <w:t>&lt;/Original&gt;</w:t>
      </w:r>
    </w:p>
    <w:p w14:paraId="3BD54D55" w14:textId="77777777" w:rsidR="00CE2382" w:rsidRPr="006C389E" w:rsidRDefault="00CE2382" w:rsidP="006C389E">
      <w:pPr>
        <w:widowControl/>
      </w:pPr>
      <w:r w:rsidRPr="006C389E">
        <w:rPr>
          <w:rStyle w:val="HideTWBExt"/>
        </w:rPr>
        <w:t>&lt;/AmendB&gt;</w:t>
      </w:r>
    </w:p>
    <w:p w14:paraId="42927493" w14:textId="77777777" w:rsidR="00CE2382" w:rsidRPr="006C389E" w:rsidRDefault="00CE2382" w:rsidP="006C389E">
      <w:pPr>
        <w:pStyle w:val="AmNumberTabs"/>
        <w:widowControl/>
      </w:pPr>
      <w:r w:rsidRPr="006C389E">
        <w:rPr>
          <w:rStyle w:val="HideTWBExt"/>
        </w:rPr>
        <w:t>&lt;AmendB&gt;</w:t>
      </w:r>
      <w:r w:rsidRPr="006C389E">
        <w:t>Enmienda</w:t>
      </w:r>
      <w:r w:rsidRPr="006C389E">
        <w:tab/>
      </w:r>
      <w:r w:rsidRPr="006C389E">
        <w:tab/>
      </w:r>
      <w:r w:rsidRPr="006C389E">
        <w:rPr>
          <w:rStyle w:val="HideTWBExt"/>
        </w:rPr>
        <w:t>&lt;NumAmB&gt;</w:t>
      </w:r>
      <w:r w:rsidRPr="006C389E">
        <w:t>91</w:t>
      </w:r>
      <w:r w:rsidRPr="006C389E">
        <w:rPr>
          <w:rStyle w:val="HideTWBExt"/>
        </w:rPr>
        <w:t>&lt;/NumAmB&gt;</w:t>
      </w:r>
    </w:p>
    <w:p w14:paraId="078F1189" w14:textId="77777777" w:rsidR="00CE2382" w:rsidRPr="006C389E" w:rsidRDefault="00CE2382" w:rsidP="006C389E">
      <w:pPr>
        <w:pStyle w:val="NormalBold"/>
        <w:widowControl/>
      </w:pPr>
      <w:r w:rsidRPr="006C389E">
        <w:rPr>
          <w:rStyle w:val="HideTWBExt"/>
          <w:b w:val="0"/>
        </w:rPr>
        <w:t>&lt;RepeatBlock-By&gt;&lt;Members&gt;</w:t>
      </w:r>
      <w:r w:rsidRPr="006C389E">
        <w:t>Karlo Ressler</w:t>
      </w:r>
      <w:r w:rsidRPr="006C389E">
        <w:rPr>
          <w:rStyle w:val="HideTWBExt"/>
          <w:b w:val="0"/>
        </w:rPr>
        <w:t>&lt;/Members&gt;</w:t>
      </w:r>
    </w:p>
    <w:p w14:paraId="16A057FD" w14:textId="77777777" w:rsidR="00CE2382" w:rsidRPr="006C389E" w:rsidRDefault="00CE2382" w:rsidP="006C389E">
      <w:pPr>
        <w:pStyle w:val="NormalBold"/>
        <w:widowControl/>
      </w:pPr>
      <w:r w:rsidRPr="006C389E">
        <w:rPr>
          <w:rStyle w:val="HideTWBExt"/>
          <w:b w:val="0"/>
        </w:rPr>
        <w:t>&lt;/RepeatBlock-By&gt;</w:t>
      </w:r>
    </w:p>
    <w:p w14:paraId="205C46A0" w14:textId="77777777" w:rsidR="00CE2382" w:rsidRPr="006C389E" w:rsidRDefault="00CE2382" w:rsidP="006C389E">
      <w:pPr>
        <w:pStyle w:val="NormalBold"/>
        <w:widowControl/>
      </w:pPr>
      <w:r w:rsidRPr="006C389E">
        <w:rPr>
          <w:rStyle w:val="HideTWBExt"/>
        </w:rPr>
        <w:t>&lt;DocAmend&gt;</w:t>
      </w:r>
      <w:r w:rsidRPr="006C389E">
        <w:t>Propuesta de Reglamento</w:t>
      </w:r>
      <w:r w:rsidRPr="006C389E">
        <w:rPr>
          <w:rStyle w:val="HideTWBExt"/>
        </w:rPr>
        <w:t>&lt;/DocAmend&gt;</w:t>
      </w:r>
    </w:p>
    <w:p w14:paraId="0F0E2711" w14:textId="77777777" w:rsidR="00CE2382" w:rsidRPr="006C389E" w:rsidRDefault="00CE2382" w:rsidP="006C389E">
      <w:pPr>
        <w:pStyle w:val="NormalBold"/>
        <w:widowControl/>
      </w:pPr>
      <w:r w:rsidRPr="006C389E">
        <w:rPr>
          <w:rStyle w:val="HideTWBExt"/>
        </w:rPr>
        <w:t>&lt;Article&gt;</w:t>
      </w:r>
      <w:r w:rsidRPr="006C389E">
        <w:t>Artículo 3 – apartado 2 bis (nuevo)</w:t>
      </w:r>
      <w:r w:rsidRPr="006C38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2382" w:rsidRPr="006C389E" w14:paraId="14443410" w14:textId="77777777" w:rsidTr="00F10BF8">
        <w:trPr>
          <w:trHeight w:hRule="exact" w:val="240"/>
          <w:jc w:val="center"/>
        </w:trPr>
        <w:tc>
          <w:tcPr>
            <w:tcW w:w="9752" w:type="dxa"/>
            <w:gridSpan w:val="2"/>
            <w:tcBorders>
              <w:top w:val="nil"/>
              <w:left w:val="nil"/>
              <w:bottom w:val="nil"/>
              <w:right w:val="nil"/>
            </w:tcBorders>
          </w:tcPr>
          <w:p w14:paraId="2CFD80D5" w14:textId="77777777" w:rsidR="00CE2382" w:rsidRPr="006C389E" w:rsidRDefault="00CE2382" w:rsidP="006C389E">
            <w:pPr>
              <w:widowControl/>
            </w:pPr>
          </w:p>
        </w:tc>
      </w:tr>
      <w:tr w:rsidR="00CE2382" w:rsidRPr="006C389E" w14:paraId="4B7A9743" w14:textId="77777777" w:rsidTr="00F10BF8">
        <w:trPr>
          <w:trHeight w:val="240"/>
          <w:jc w:val="center"/>
        </w:trPr>
        <w:tc>
          <w:tcPr>
            <w:tcW w:w="4876" w:type="dxa"/>
            <w:tcBorders>
              <w:top w:val="nil"/>
              <w:left w:val="nil"/>
              <w:bottom w:val="nil"/>
              <w:right w:val="nil"/>
            </w:tcBorders>
          </w:tcPr>
          <w:p w14:paraId="178E04A2" w14:textId="77777777" w:rsidR="00CE2382" w:rsidRPr="006C389E" w:rsidRDefault="00CE2382" w:rsidP="006C389E">
            <w:pPr>
              <w:pStyle w:val="AmColumnHeading"/>
              <w:widowControl/>
            </w:pPr>
            <w:r w:rsidRPr="006C389E">
              <w:t>Texto de la Comisión</w:t>
            </w:r>
          </w:p>
        </w:tc>
        <w:tc>
          <w:tcPr>
            <w:tcW w:w="4876" w:type="dxa"/>
            <w:tcBorders>
              <w:top w:val="nil"/>
              <w:left w:val="nil"/>
              <w:bottom w:val="nil"/>
              <w:right w:val="nil"/>
            </w:tcBorders>
          </w:tcPr>
          <w:p w14:paraId="3E5484E2" w14:textId="77777777" w:rsidR="00CE2382" w:rsidRPr="006C389E" w:rsidRDefault="00CE2382" w:rsidP="006C389E">
            <w:pPr>
              <w:pStyle w:val="AmColumnHeading"/>
              <w:widowControl/>
            </w:pPr>
            <w:r w:rsidRPr="006C389E">
              <w:t>Enmienda</w:t>
            </w:r>
          </w:p>
        </w:tc>
      </w:tr>
      <w:tr w:rsidR="00CE2382" w:rsidRPr="006C389E" w14:paraId="1B436759" w14:textId="77777777" w:rsidTr="00F10BF8">
        <w:trPr>
          <w:jc w:val="center"/>
        </w:trPr>
        <w:tc>
          <w:tcPr>
            <w:tcW w:w="4876" w:type="dxa"/>
            <w:tcBorders>
              <w:top w:val="nil"/>
              <w:left w:val="nil"/>
              <w:bottom w:val="nil"/>
              <w:right w:val="nil"/>
            </w:tcBorders>
          </w:tcPr>
          <w:p w14:paraId="3909B1EB" w14:textId="77777777" w:rsidR="00CE2382" w:rsidRPr="006C389E" w:rsidRDefault="00CE2382" w:rsidP="006C389E">
            <w:pPr>
              <w:pStyle w:val="Normal6a"/>
              <w:widowControl/>
            </w:pPr>
          </w:p>
        </w:tc>
        <w:tc>
          <w:tcPr>
            <w:tcW w:w="4876" w:type="dxa"/>
            <w:tcBorders>
              <w:top w:val="nil"/>
              <w:left w:val="nil"/>
              <w:bottom w:val="nil"/>
              <w:right w:val="nil"/>
            </w:tcBorders>
          </w:tcPr>
          <w:p w14:paraId="43FB5046" w14:textId="77777777" w:rsidR="00CE2382" w:rsidRPr="006C389E" w:rsidRDefault="00CE2382" w:rsidP="006C389E">
            <w:pPr>
              <w:pStyle w:val="Normal6a"/>
              <w:widowControl/>
            </w:pPr>
            <w:r w:rsidRPr="006C389E">
              <w:rPr>
                <w:b/>
                <w:i/>
              </w:rPr>
              <w:t>2 bis.</w:t>
            </w:r>
            <w:r w:rsidRPr="006C389E">
              <w:tab/>
            </w:r>
            <w:r w:rsidRPr="006C389E">
              <w:rPr>
                <w:b/>
                <w:i/>
              </w:rPr>
              <w:t>En la preparación de sus planes nacionales de despliegue a que se refiere el apartado 2, los Estados miembros consultarán, cuando proceda, a la Agencia Europea de la Guardia de Fronteras y Costas con el fin de identificar los pasos fronterizos más frecuentemente afectados por la migración irregular o el cruce ilegal de fronteras. Cuando proceda, también podrá consultarse a Europol para evaluar la implicación de las redes de delincuencia organizada, especialmente a la hora de facilitar dichos cruces de fronteras. Tales consultas tendrán por objeto garantizar que la priorización del funcionamiento del SES en dichos pasos fronterizos maximice los beneficios para la seguridad del Sistema desde el principio.</w:t>
            </w:r>
          </w:p>
        </w:tc>
      </w:tr>
    </w:tbl>
    <w:p w14:paraId="03E0739D" w14:textId="77777777" w:rsidR="00CE2382" w:rsidRPr="006C389E" w:rsidRDefault="00CE2382" w:rsidP="006C389E">
      <w:pPr>
        <w:pStyle w:val="AmOrLang"/>
        <w:widowControl/>
      </w:pPr>
      <w:r w:rsidRPr="006C389E">
        <w:t xml:space="preserve">Or. </w:t>
      </w:r>
      <w:r w:rsidRPr="006C389E">
        <w:rPr>
          <w:rStyle w:val="HideTWBExt"/>
        </w:rPr>
        <w:t>&lt;Original&gt;</w:t>
      </w:r>
      <w:r w:rsidRPr="006C389E">
        <w:rPr>
          <w:rStyle w:val="HideTWBInt"/>
        </w:rPr>
        <w:t>{EN}</w:t>
      </w:r>
      <w:r w:rsidRPr="006C389E">
        <w:t>en</w:t>
      </w:r>
      <w:r w:rsidRPr="006C389E">
        <w:rPr>
          <w:rStyle w:val="HideTWBExt"/>
        </w:rPr>
        <w:t>&lt;/Original&gt;</w:t>
      </w:r>
    </w:p>
    <w:p w14:paraId="54BFFCF0" w14:textId="77777777" w:rsidR="00CE2382" w:rsidRPr="006C389E" w:rsidRDefault="00CE2382" w:rsidP="006C389E">
      <w:pPr>
        <w:widowControl/>
      </w:pPr>
      <w:r w:rsidRPr="006C389E">
        <w:rPr>
          <w:rStyle w:val="HideTWBExt"/>
        </w:rPr>
        <w:t>&lt;/AmendB&gt;</w:t>
      </w:r>
    </w:p>
    <w:p w14:paraId="47468B11" w14:textId="77777777" w:rsidR="00CE2382" w:rsidRPr="006C389E" w:rsidRDefault="00CE2382" w:rsidP="006C389E">
      <w:pPr>
        <w:pStyle w:val="AmNumberTabs"/>
        <w:widowControl/>
      </w:pPr>
      <w:r w:rsidRPr="006C389E">
        <w:rPr>
          <w:rStyle w:val="HideTWBExt"/>
        </w:rPr>
        <w:t>&lt;AmendB&gt;</w:t>
      </w:r>
      <w:r w:rsidRPr="006C389E">
        <w:t>Enmienda</w:t>
      </w:r>
      <w:r w:rsidRPr="006C389E">
        <w:tab/>
      </w:r>
      <w:r w:rsidRPr="006C389E">
        <w:tab/>
      </w:r>
      <w:r w:rsidRPr="006C389E">
        <w:rPr>
          <w:rStyle w:val="HideTWBExt"/>
        </w:rPr>
        <w:t>&lt;NumAmB&gt;</w:t>
      </w:r>
      <w:r w:rsidRPr="006C389E">
        <w:t>92</w:t>
      </w:r>
      <w:r w:rsidRPr="006C389E">
        <w:rPr>
          <w:rStyle w:val="HideTWBExt"/>
        </w:rPr>
        <w:t>&lt;/NumAmB&gt;</w:t>
      </w:r>
    </w:p>
    <w:p w14:paraId="7851D846" w14:textId="77777777" w:rsidR="00CE2382" w:rsidRPr="006C389E" w:rsidRDefault="00CE2382" w:rsidP="006C389E">
      <w:pPr>
        <w:pStyle w:val="NormalBold"/>
        <w:widowControl/>
      </w:pPr>
      <w:r w:rsidRPr="006C389E">
        <w:rPr>
          <w:rStyle w:val="HideTWBExt"/>
          <w:b w:val="0"/>
        </w:rPr>
        <w:t>&lt;RepeatBlock-By&gt;&lt;Members&gt;</w:t>
      </w:r>
      <w:r w:rsidRPr="006C389E">
        <w:t>Jan-Christoph Oetjen, Lucia Yar, Veronika Cifrová Ostrihoňová, Moritz Körner</w:t>
      </w:r>
      <w:r w:rsidRPr="006C389E">
        <w:rPr>
          <w:rStyle w:val="HideTWBExt"/>
          <w:b w:val="0"/>
        </w:rPr>
        <w:t>&lt;/Members&gt;</w:t>
      </w:r>
    </w:p>
    <w:p w14:paraId="76E2F21B" w14:textId="77777777" w:rsidR="00CE2382" w:rsidRPr="006C389E" w:rsidRDefault="00CE2382" w:rsidP="006C389E">
      <w:pPr>
        <w:pStyle w:val="NormalBold"/>
        <w:widowControl/>
      </w:pPr>
      <w:r w:rsidRPr="006C389E">
        <w:rPr>
          <w:rStyle w:val="HideTWBExt"/>
          <w:b w:val="0"/>
        </w:rPr>
        <w:t>&lt;/RepeatBlock-By&gt;</w:t>
      </w:r>
    </w:p>
    <w:p w14:paraId="7B6EFF99" w14:textId="77777777" w:rsidR="00CE2382" w:rsidRPr="006C389E" w:rsidRDefault="00CE2382" w:rsidP="006C389E">
      <w:pPr>
        <w:pStyle w:val="NormalBold"/>
        <w:widowControl/>
      </w:pPr>
      <w:r w:rsidRPr="006C389E">
        <w:rPr>
          <w:rStyle w:val="HideTWBExt"/>
        </w:rPr>
        <w:t>&lt;DocAmend&gt;</w:t>
      </w:r>
      <w:r w:rsidRPr="006C389E">
        <w:t>Propuesta de Reglamento</w:t>
      </w:r>
      <w:r w:rsidRPr="006C389E">
        <w:rPr>
          <w:rStyle w:val="HideTWBExt"/>
        </w:rPr>
        <w:t>&lt;/DocAmend&gt;</w:t>
      </w:r>
    </w:p>
    <w:p w14:paraId="6C509248" w14:textId="77777777" w:rsidR="00CE2382" w:rsidRPr="006C389E" w:rsidRDefault="00CE2382" w:rsidP="006C389E">
      <w:pPr>
        <w:pStyle w:val="NormalBold"/>
        <w:widowControl/>
      </w:pPr>
      <w:r w:rsidRPr="006C389E">
        <w:rPr>
          <w:rStyle w:val="HideTWBExt"/>
        </w:rPr>
        <w:t>&lt;Article&gt;</w:t>
      </w:r>
      <w:r w:rsidRPr="006C389E">
        <w:t>Artículo 3 – apartado 3</w:t>
      </w:r>
      <w:r w:rsidRPr="006C38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2382" w:rsidRPr="006C389E" w14:paraId="6C74C572" w14:textId="77777777" w:rsidTr="00F10BF8">
        <w:trPr>
          <w:trHeight w:hRule="exact" w:val="240"/>
          <w:jc w:val="center"/>
        </w:trPr>
        <w:tc>
          <w:tcPr>
            <w:tcW w:w="9752" w:type="dxa"/>
            <w:gridSpan w:val="2"/>
            <w:tcBorders>
              <w:top w:val="nil"/>
              <w:left w:val="nil"/>
              <w:bottom w:val="nil"/>
              <w:right w:val="nil"/>
            </w:tcBorders>
          </w:tcPr>
          <w:p w14:paraId="6A08BE2D" w14:textId="77777777" w:rsidR="00CE2382" w:rsidRPr="006C389E" w:rsidRDefault="00CE2382" w:rsidP="006C389E">
            <w:pPr>
              <w:widowControl/>
            </w:pPr>
          </w:p>
        </w:tc>
      </w:tr>
      <w:tr w:rsidR="00CE2382" w:rsidRPr="006C389E" w14:paraId="71D3BC87" w14:textId="77777777" w:rsidTr="00F10BF8">
        <w:trPr>
          <w:trHeight w:val="240"/>
          <w:jc w:val="center"/>
        </w:trPr>
        <w:tc>
          <w:tcPr>
            <w:tcW w:w="4876" w:type="dxa"/>
            <w:tcBorders>
              <w:top w:val="nil"/>
              <w:left w:val="nil"/>
              <w:bottom w:val="nil"/>
              <w:right w:val="nil"/>
            </w:tcBorders>
          </w:tcPr>
          <w:p w14:paraId="56C7A557" w14:textId="77777777" w:rsidR="00CE2382" w:rsidRPr="006C389E" w:rsidRDefault="00CE2382" w:rsidP="00E30DD5">
            <w:pPr>
              <w:pStyle w:val="AmColumnHeading"/>
              <w:keepNext/>
              <w:widowControl/>
            </w:pPr>
            <w:r w:rsidRPr="006C389E">
              <w:t>Texto de la Comisión</w:t>
            </w:r>
          </w:p>
        </w:tc>
        <w:tc>
          <w:tcPr>
            <w:tcW w:w="4876" w:type="dxa"/>
            <w:tcBorders>
              <w:top w:val="nil"/>
              <w:left w:val="nil"/>
              <w:bottom w:val="nil"/>
              <w:right w:val="nil"/>
            </w:tcBorders>
          </w:tcPr>
          <w:p w14:paraId="441EEF6B" w14:textId="77777777" w:rsidR="00CE2382" w:rsidRPr="006C389E" w:rsidRDefault="00CE2382" w:rsidP="00E30DD5">
            <w:pPr>
              <w:pStyle w:val="AmColumnHeading"/>
              <w:keepNext/>
              <w:widowControl/>
            </w:pPr>
            <w:r w:rsidRPr="006C389E">
              <w:t>Enmienda</w:t>
            </w:r>
          </w:p>
        </w:tc>
      </w:tr>
      <w:tr w:rsidR="00CE2382" w:rsidRPr="006C389E" w14:paraId="6E6B5A7A" w14:textId="77777777" w:rsidTr="00F10BF8">
        <w:trPr>
          <w:jc w:val="center"/>
        </w:trPr>
        <w:tc>
          <w:tcPr>
            <w:tcW w:w="4876" w:type="dxa"/>
            <w:tcBorders>
              <w:top w:val="nil"/>
              <w:left w:val="nil"/>
              <w:bottom w:val="nil"/>
              <w:right w:val="nil"/>
            </w:tcBorders>
          </w:tcPr>
          <w:p w14:paraId="62F46D05" w14:textId="77777777" w:rsidR="00CE2382" w:rsidRPr="006C389E" w:rsidRDefault="00CE2382" w:rsidP="006C389E">
            <w:pPr>
              <w:pStyle w:val="Normal6a"/>
              <w:widowControl/>
            </w:pPr>
            <w:r w:rsidRPr="006C389E">
              <w:t>3.</w:t>
            </w:r>
            <w:r w:rsidRPr="006C389E">
              <w:tab/>
              <w:t>Para cada una de las fases establecidas en el artículo 4, los planes nacionales de despliegue incluirán la información sobre los umbrales y requisitos establecidos en dicho artículo.</w:t>
            </w:r>
          </w:p>
        </w:tc>
        <w:tc>
          <w:tcPr>
            <w:tcW w:w="4876" w:type="dxa"/>
            <w:tcBorders>
              <w:top w:val="nil"/>
              <w:left w:val="nil"/>
              <w:bottom w:val="nil"/>
              <w:right w:val="nil"/>
            </w:tcBorders>
          </w:tcPr>
          <w:p w14:paraId="56073AE6" w14:textId="77777777" w:rsidR="00CE2382" w:rsidRPr="006C389E" w:rsidRDefault="00CE2382" w:rsidP="006C389E">
            <w:pPr>
              <w:pStyle w:val="Normal6a"/>
              <w:widowControl/>
            </w:pPr>
            <w:r w:rsidRPr="006C389E">
              <w:t>3.</w:t>
            </w:r>
            <w:r w:rsidRPr="006C389E">
              <w:tab/>
              <w:t xml:space="preserve">Para cada una de las fases establecidas en el artículo 4, los planes nacionales de despliegue incluirán la información sobre </w:t>
            </w:r>
            <w:r w:rsidRPr="006C389E">
              <w:rPr>
                <w:b/>
                <w:i/>
              </w:rPr>
              <w:t>el modo en que deben alcanzarse</w:t>
            </w:r>
            <w:r w:rsidRPr="006C389E">
              <w:t xml:space="preserve"> los umbrales y requisitos establecidos en dicho artículo.</w:t>
            </w:r>
          </w:p>
        </w:tc>
      </w:tr>
    </w:tbl>
    <w:p w14:paraId="277ADAC1" w14:textId="77777777" w:rsidR="00CE2382" w:rsidRPr="0064670B" w:rsidRDefault="00CE2382" w:rsidP="006C389E">
      <w:pPr>
        <w:pStyle w:val="AmOrLang"/>
        <w:widowControl/>
        <w:rPr>
          <w:lang w:val="en-GB"/>
        </w:rPr>
      </w:pPr>
      <w:r w:rsidRPr="0064670B">
        <w:rPr>
          <w:lang w:val="en-GB"/>
        </w:rPr>
        <w:t xml:space="preserve">Or. </w:t>
      </w:r>
      <w:r w:rsidRPr="0064670B">
        <w:rPr>
          <w:rStyle w:val="HideTWBExt"/>
          <w:lang w:val="en-GB"/>
        </w:rPr>
        <w:t>&lt;Original&gt;</w:t>
      </w:r>
      <w:r w:rsidRPr="0064670B">
        <w:rPr>
          <w:rStyle w:val="HideTWBInt"/>
          <w:lang w:val="en-GB"/>
        </w:rPr>
        <w:t>{EN}</w:t>
      </w:r>
      <w:r w:rsidRPr="0064670B">
        <w:rPr>
          <w:lang w:val="en-GB"/>
        </w:rPr>
        <w:t>en</w:t>
      </w:r>
      <w:r w:rsidRPr="0064670B">
        <w:rPr>
          <w:rStyle w:val="HideTWBExt"/>
          <w:lang w:val="en-GB"/>
        </w:rPr>
        <w:t>&lt;/Original&gt;</w:t>
      </w:r>
    </w:p>
    <w:p w14:paraId="2F26EF43" w14:textId="77777777" w:rsidR="00CE2382" w:rsidRPr="0064670B" w:rsidRDefault="00CE2382" w:rsidP="006C389E">
      <w:pPr>
        <w:widowControl/>
        <w:rPr>
          <w:lang w:val="en-GB"/>
        </w:rPr>
      </w:pPr>
      <w:r w:rsidRPr="0064670B">
        <w:rPr>
          <w:rStyle w:val="HideTWBExt"/>
          <w:lang w:val="en-GB"/>
        </w:rPr>
        <w:t>&lt;/AmendB&gt;</w:t>
      </w:r>
    </w:p>
    <w:p w14:paraId="03AB14A7" w14:textId="77777777" w:rsidR="00CE2382" w:rsidRPr="0064670B" w:rsidRDefault="00CE2382" w:rsidP="006C389E">
      <w:pPr>
        <w:pStyle w:val="AmNumberTabs"/>
        <w:widowControl/>
        <w:rPr>
          <w:lang w:val="en-GB"/>
        </w:rPr>
      </w:pPr>
      <w:r w:rsidRPr="0064670B">
        <w:rPr>
          <w:rStyle w:val="HideTWBExt"/>
          <w:lang w:val="en-GB"/>
        </w:rPr>
        <w:t>&lt;AmendB&gt;</w:t>
      </w:r>
      <w:r w:rsidRPr="0064670B">
        <w:rPr>
          <w:lang w:val="en-GB"/>
        </w:rPr>
        <w:t>Enmienda</w:t>
      </w:r>
      <w:r w:rsidRPr="0064670B">
        <w:rPr>
          <w:lang w:val="en-GB"/>
        </w:rPr>
        <w:tab/>
      </w:r>
      <w:r w:rsidRPr="0064670B">
        <w:rPr>
          <w:lang w:val="en-GB"/>
        </w:rPr>
        <w:tab/>
      </w:r>
      <w:r w:rsidRPr="0064670B">
        <w:rPr>
          <w:rStyle w:val="HideTWBExt"/>
          <w:lang w:val="en-GB"/>
        </w:rPr>
        <w:t>&lt;NumAmB&gt;</w:t>
      </w:r>
      <w:r w:rsidRPr="0064670B">
        <w:rPr>
          <w:lang w:val="en-GB"/>
        </w:rPr>
        <w:t>93</w:t>
      </w:r>
      <w:r w:rsidRPr="0064670B">
        <w:rPr>
          <w:rStyle w:val="HideTWBExt"/>
          <w:lang w:val="en-GB"/>
        </w:rPr>
        <w:t>&lt;/NumAmB&gt;</w:t>
      </w:r>
    </w:p>
    <w:p w14:paraId="55440230" w14:textId="77777777" w:rsidR="00CE2382" w:rsidRPr="0064670B" w:rsidRDefault="00CE2382" w:rsidP="006C389E">
      <w:pPr>
        <w:pStyle w:val="NormalBold"/>
        <w:widowControl/>
        <w:rPr>
          <w:lang w:val="en-GB"/>
        </w:rPr>
      </w:pPr>
      <w:r w:rsidRPr="0064670B">
        <w:rPr>
          <w:rStyle w:val="HideTWBExt"/>
          <w:b w:val="0"/>
          <w:lang w:val="en-GB"/>
        </w:rPr>
        <w:t>&lt;RepeatBlock-By&gt;&lt;Members&gt;</w:t>
      </w:r>
      <w:r w:rsidRPr="0064670B">
        <w:rPr>
          <w:lang w:val="en-GB"/>
        </w:rPr>
        <w:t>Francisco Assis</w:t>
      </w:r>
      <w:r w:rsidRPr="0064670B">
        <w:rPr>
          <w:rStyle w:val="HideTWBExt"/>
          <w:b w:val="0"/>
          <w:lang w:val="en-GB"/>
        </w:rPr>
        <w:t>&lt;/Members&gt;</w:t>
      </w:r>
    </w:p>
    <w:p w14:paraId="2D14DC22" w14:textId="77777777" w:rsidR="00CE2382" w:rsidRPr="006C389E" w:rsidRDefault="00CE2382" w:rsidP="006C389E">
      <w:pPr>
        <w:widowControl/>
      </w:pPr>
      <w:r w:rsidRPr="006C389E">
        <w:rPr>
          <w:rStyle w:val="HideTWBExt"/>
        </w:rPr>
        <w:t>&lt;AuNomDe&gt;</w:t>
      </w:r>
      <w:r w:rsidRPr="006C389E">
        <w:rPr>
          <w:rStyle w:val="HideTWBInt"/>
        </w:rPr>
        <w:t>{S&amp;D}</w:t>
      </w:r>
      <w:r w:rsidRPr="006C389E">
        <w:t>en nombre del Grupo S&amp;D</w:t>
      </w:r>
      <w:r w:rsidRPr="006C389E">
        <w:rPr>
          <w:rStyle w:val="HideTWBExt"/>
        </w:rPr>
        <w:t>&lt;/AuNomDe&gt;</w:t>
      </w:r>
    </w:p>
    <w:p w14:paraId="144DBF06" w14:textId="77777777" w:rsidR="00CE2382" w:rsidRPr="006C389E" w:rsidRDefault="00CE2382" w:rsidP="006C389E">
      <w:pPr>
        <w:pStyle w:val="NormalBold"/>
        <w:widowControl/>
      </w:pPr>
      <w:r w:rsidRPr="006C389E">
        <w:rPr>
          <w:rStyle w:val="HideTWBExt"/>
          <w:b w:val="0"/>
        </w:rPr>
        <w:t>&lt;/RepeatBlock-By&gt;</w:t>
      </w:r>
    </w:p>
    <w:p w14:paraId="05A60547" w14:textId="77777777" w:rsidR="00CE2382" w:rsidRPr="006C389E" w:rsidRDefault="00CE2382" w:rsidP="006C389E">
      <w:pPr>
        <w:pStyle w:val="NormalBold"/>
        <w:widowControl/>
      </w:pPr>
      <w:r w:rsidRPr="006C389E">
        <w:rPr>
          <w:rStyle w:val="HideTWBExt"/>
        </w:rPr>
        <w:t>&lt;DocAmend&gt;</w:t>
      </w:r>
      <w:r w:rsidRPr="006C389E">
        <w:t>Propuesta de Reglamento</w:t>
      </w:r>
      <w:r w:rsidRPr="006C389E">
        <w:rPr>
          <w:rStyle w:val="HideTWBExt"/>
        </w:rPr>
        <w:t>&lt;/DocAmend&gt;</w:t>
      </w:r>
    </w:p>
    <w:p w14:paraId="4D251BD5" w14:textId="77777777" w:rsidR="00CE2382" w:rsidRPr="006C389E" w:rsidRDefault="00CE2382" w:rsidP="006C389E">
      <w:pPr>
        <w:pStyle w:val="NormalBold"/>
        <w:widowControl/>
      </w:pPr>
      <w:r w:rsidRPr="006C389E">
        <w:rPr>
          <w:rStyle w:val="HideTWBExt"/>
        </w:rPr>
        <w:t>&lt;Article&gt;</w:t>
      </w:r>
      <w:r w:rsidRPr="006C389E">
        <w:t>Artículo 3 – apartado 4</w:t>
      </w:r>
      <w:r w:rsidRPr="006C38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2382" w:rsidRPr="006C389E" w14:paraId="398E7233" w14:textId="77777777" w:rsidTr="00F10BF8">
        <w:trPr>
          <w:trHeight w:hRule="exact" w:val="240"/>
          <w:jc w:val="center"/>
        </w:trPr>
        <w:tc>
          <w:tcPr>
            <w:tcW w:w="9752" w:type="dxa"/>
            <w:gridSpan w:val="2"/>
            <w:tcBorders>
              <w:top w:val="nil"/>
              <w:left w:val="nil"/>
              <w:bottom w:val="nil"/>
              <w:right w:val="nil"/>
            </w:tcBorders>
          </w:tcPr>
          <w:p w14:paraId="23A98635" w14:textId="77777777" w:rsidR="00CE2382" w:rsidRPr="006C389E" w:rsidRDefault="00CE2382" w:rsidP="006C389E">
            <w:pPr>
              <w:widowControl/>
            </w:pPr>
          </w:p>
        </w:tc>
      </w:tr>
      <w:tr w:rsidR="00CE2382" w:rsidRPr="006C389E" w14:paraId="03EB866B" w14:textId="77777777" w:rsidTr="00F10BF8">
        <w:trPr>
          <w:trHeight w:val="240"/>
          <w:jc w:val="center"/>
        </w:trPr>
        <w:tc>
          <w:tcPr>
            <w:tcW w:w="4876" w:type="dxa"/>
            <w:tcBorders>
              <w:top w:val="nil"/>
              <w:left w:val="nil"/>
              <w:bottom w:val="nil"/>
              <w:right w:val="nil"/>
            </w:tcBorders>
          </w:tcPr>
          <w:p w14:paraId="28BFEB4A" w14:textId="77777777" w:rsidR="00CE2382" w:rsidRPr="006C389E" w:rsidRDefault="00CE2382" w:rsidP="006C389E">
            <w:pPr>
              <w:pStyle w:val="AmColumnHeading"/>
              <w:widowControl/>
            </w:pPr>
            <w:r w:rsidRPr="006C389E">
              <w:t>Texto de la Comisión</w:t>
            </w:r>
          </w:p>
        </w:tc>
        <w:tc>
          <w:tcPr>
            <w:tcW w:w="4876" w:type="dxa"/>
            <w:tcBorders>
              <w:top w:val="nil"/>
              <w:left w:val="nil"/>
              <w:bottom w:val="nil"/>
              <w:right w:val="nil"/>
            </w:tcBorders>
          </w:tcPr>
          <w:p w14:paraId="65B24AC6" w14:textId="77777777" w:rsidR="00CE2382" w:rsidRPr="006C389E" w:rsidRDefault="00CE2382" w:rsidP="006C389E">
            <w:pPr>
              <w:pStyle w:val="AmColumnHeading"/>
              <w:widowControl/>
            </w:pPr>
            <w:r w:rsidRPr="006C389E">
              <w:t>Enmienda</w:t>
            </w:r>
          </w:p>
        </w:tc>
      </w:tr>
      <w:tr w:rsidR="00CE2382" w:rsidRPr="006C389E" w14:paraId="5B234D87" w14:textId="77777777" w:rsidTr="00F10BF8">
        <w:trPr>
          <w:jc w:val="center"/>
        </w:trPr>
        <w:tc>
          <w:tcPr>
            <w:tcW w:w="4876" w:type="dxa"/>
            <w:tcBorders>
              <w:top w:val="nil"/>
              <w:left w:val="nil"/>
              <w:bottom w:val="nil"/>
              <w:right w:val="nil"/>
            </w:tcBorders>
          </w:tcPr>
          <w:p w14:paraId="7D906D57" w14:textId="77777777" w:rsidR="00CE2382" w:rsidRPr="006C389E" w:rsidRDefault="00CE2382" w:rsidP="006C389E">
            <w:pPr>
              <w:pStyle w:val="Normal6a"/>
              <w:widowControl/>
            </w:pPr>
            <w:r w:rsidRPr="006C389E">
              <w:t>4.</w:t>
            </w:r>
            <w:r w:rsidRPr="006C389E">
              <w:tab/>
              <w:t>A partir del 30.º día natural después de la entrada en funcionamiento progresiva del SES, los Estados miembros presentarán informes mensuales a la Comisión y a eu-LISA sobre la ejecución de sus planes nacionales de despliegue, en especial medidas correctoras cuando sea necesario para cumplir las obligaciones establecidas en el artículo 4.</w:t>
            </w:r>
          </w:p>
        </w:tc>
        <w:tc>
          <w:tcPr>
            <w:tcW w:w="4876" w:type="dxa"/>
            <w:tcBorders>
              <w:top w:val="nil"/>
              <w:left w:val="nil"/>
              <w:bottom w:val="nil"/>
              <w:right w:val="nil"/>
            </w:tcBorders>
          </w:tcPr>
          <w:p w14:paraId="28BFA4D5" w14:textId="77777777" w:rsidR="00CE2382" w:rsidRPr="006C389E" w:rsidRDefault="00CE2382" w:rsidP="006C389E">
            <w:pPr>
              <w:pStyle w:val="Normal6a"/>
              <w:widowControl/>
            </w:pPr>
            <w:r w:rsidRPr="006C389E">
              <w:t>4.</w:t>
            </w:r>
            <w:r w:rsidRPr="006C389E">
              <w:tab/>
              <w:t xml:space="preserve">A partir del 30.º día natural después de la entrada en funcionamiento progresiva del SES </w:t>
            </w:r>
            <w:r w:rsidRPr="006C389E">
              <w:rPr>
                <w:b/>
                <w:i/>
              </w:rPr>
              <w:t>hasta que un Estado miembro utilice plenamente el Sistema para todos los nacionales de terceros países sujetos a registro en el SES y simultáneamente en todos los pasos fronterizos de dicho Estado miembro</w:t>
            </w:r>
            <w:r w:rsidRPr="006C389E">
              <w:t>, los Estados miembros presentarán informes mensuales a la Comisión y a eu-LISA sobre la ejecución de sus planes nacionales de despliegue, en especial medidas correctoras cuando sea necesario para cumplir las obligaciones establecidas en el artículo 4.</w:t>
            </w:r>
          </w:p>
        </w:tc>
      </w:tr>
    </w:tbl>
    <w:p w14:paraId="74621F30" w14:textId="77777777" w:rsidR="00CE2382" w:rsidRPr="006C389E" w:rsidRDefault="00CE2382" w:rsidP="006C389E">
      <w:pPr>
        <w:pStyle w:val="AmOrLang"/>
        <w:widowControl/>
      </w:pPr>
      <w:r w:rsidRPr="006C389E">
        <w:t xml:space="preserve">Or. </w:t>
      </w:r>
      <w:r w:rsidRPr="006C389E">
        <w:rPr>
          <w:rStyle w:val="HideTWBExt"/>
        </w:rPr>
        <w:t>&lt;Original&gt;</w:t>
      </w:r>
      <w:r w:rsidRPr="006C389E">
        <w:rPr>
          <w:rStyle w:val="HideTWBInt"/>
        </w:rPr>
        <w:t>{EN}</w:t>
      </w:r>
      <w:r w:rsidRPr="006C389E">
        <w:t>en</w:t>
      </w:r>
      <w:r w:rsidRPr="006C389E">
        <w:rPr>
          <w:rStyle w:val="HideTWBExt"/>
        </w:rPr>
        <w:t>&lt;/Original&gt;</w:t>
      </w:r>
    </w:p>
    <w:p w14:paraId="73536AE5" w14:textId="77777777" w:rsidR="00CE2382" w:rsidRPr="006C389E" w:rsidRDefault="00CE2382" w:rsidP="006C389E">
      <w:pPr>
        <w:pStyle w:val="AmJustTitle"/>
        <w:widowControl/>
      </w:pPr>
      <w:r w:rsidRPr="006C389E">
        <w:rPr>
          <w:rStyle w:val="HideTWBExt"/>
        </w:rPr>
        <w:t>&lt;TitreJust&gt;</w:t>
      </w:r>
      <w:r w:rsidRPr="006C389E">
        <w:t>Justificación</w:t>
      </w:r>
      <w:r w:rsidRPr="006C389E">
        <w:rPr>
          <w:rStyle w:val="HideTWBExt"/>
        </w:rPr>
        <w:t>&lt;/TitreJust&gt;</w:t>
      </w:r>
    </w:p>
    <w:p w14:paraId="6238DA23" w14:textId="77777777" w:rsidR="00CE2382" w:rsidRPr="006C389E" w:rsidRDefault="00CE2382" w:rsidP="006C389E">
      <w:pPr>
        <w:pStyle w:val="AmJustText"/>
        <w:widowControl/>
      </w:pPr>
      <w:r w:rsidRPr="006C389E">
        <w:t>Los Estados miembros deben estar obligados a presentar informes mensuales sobre la ejecución de sus planes de despliegue únicamente hasta el momento en que el sistema se encuentre plenamente implantado en dicho Estado miembro.</w:t>
      </w:r>
    </w:p>
    <w:p w14:paraId="3A154FCD" w14:textId="77777777" w:rsidR="00CE2382" w:rsidRPr="0064670B" w:rsidRDefault="00CE2382" w:rsidP="006C389E">
      <w:pPr>
        <w:widowControl/>
        <w:rPr>
          <w:lang w:val="pt-PT"/>
        </w:rPr>
      </w:pPr>
      <w:r w:rsidRPr="0064670B">
        <w:rPr>
          <w:rStyle w:val="HideTWBExt"/>
          <w:lang w:val="pt-PT"/>
        </w:rPr>
        <w:t>&lt;/AmendB&gt;</w:t>
      </w:r>
    </w:p>
    <w:p w14:paraId="7FB04F7A" w14:textId="77777777" w:rsidR="00CE2382" w:rsidRPr="0064670B" w:rsidRDefault="00CE2382" w:rsidP="006C389E">
      <w:pPr>
        <w:pStyle w:val="AmNumberTabs"/>
        <w:widowControl/>
        <w:rPr>
          <w:lang w:val="pt-PT"/>
        </w:rPr>
      </w:pPr>
      <w:r w:rsidRPr="0064670B">
        <w:rPr>
          <w:rStyle w:val="HideTWBExt"/>
          <w:lang w:val="pt-PT"/>
        </w:rPr>
        <w:t>&lt;AmendB&gt;</w:t>
      </w:r>
      <w:r w:rsidRPr="0064670B">
        <w:rPr>
          <w:lang w:val="pt-PT"/>
        </w:rPr>
        <w:t>Enmienda</w:t>
      </w:r>
      <w:r w:rsidRPr="0064670B">
        <w:rPr>
          <w:lang w:val="pt-PT"/>
        </w:rPr>
        <w:tab/>
      </w:r>
      <w:r w:rsidRPr="0064670B">
        <w:rPr>
          <w:lang w:val="pt-PT"/>
        </w:rPr>
        <w:tab/>
      </w:r>
      <w:r w:rsidRPr="0064670B">
        <w:rPr>
          <w:rStyle w:val="HideTWBExt"/>
          <w:lang w:val="pt-PT"/>
        </w:rPr>
        <w:t>&lt;NumAmB&gt;</w:t>
      </w:r>
      <w:r w:rsidRPr="0064670B">
        <w:rPr>
          <w:lang w:val="pt-PT"/>
        </w:rPr>
        <w:t>94</w:t>
      </w:r>
      <w:r w:rsidRPr="0064670B">
        <w:rPr>
          <w:rStyle w:val="HideTWBExt"/>
          <w:lang w:val="pt-PT"/>
        </w:rPr>
        <w:t>&lt;/NumAmB&gt;</w:t>
      </w:r>
    </w:p>
    <w:p w14:paraId="29E5EBA4" w14:textId="77777777" w:rsidR="00CE2382" w:rsidRPr="0064670B" w:rsidRDefault="00CE2382" w:rsidP="006C389E">
      <w:pPr>
        <w:pStyle w:val="NormalBold"/>
        <w:widowControl/>
        <w:rPr>
          <w:lang w:val="pt-PT"/>
        </w:rPr>
      </w:pPr>
      <w:r w:rsidRPr="0064670B">
        <w:rPr>
          <w:rStyle w:val="HideTWBExt"/>
          <w:b w:val="0"/>
          <w:lang w:val="pt-PT"/>
        </w:rPr>
        <w:t>&lt;RepeatBlock-By&gt;&lt;Members&gt;</w:t>
      </w:r>
      <w:r w:rsidRPr="0064670B">
        <w:rPr>
          <w:lang w:val="pt-PT"/>
        </w:rPr>
        <w:t>Jan-Christoph Oetjen, Lucia Yar, Veronika Cifrová Ostrihoňová, Moritz Körner</w:t>
      </w:r>
      <w:r w:rsidRPr="0064670B">
        <w:rPr>
          <w:rStyle w:val="HideTWBExt"/>
          <w:b w:val="0"/>
          <w:lang w:val="pt-PT"/>
        </w:rPr>
        <w:t>&lt;/Members&gt;</w:t>
      </w:r>
    </w:p>
    <w:p w14:paraId="748DB0D7" w14:textId="77777777" w:rsidR="00CE2382" w:rsidRPr="006C389E" w:rsidRDefault="00CE2382" w:rsidP="006C389E">
      <w:pPr>
        <w:pStyle w:val="NormalBold"/>
        <w:widowControl/>
      </w:pPr>
      <w:r w:rsidRPr="006C389E">
        <w:rPr>
          <w:rStyle w:val="HideTWBExt"/>
          <w:b w:val="0"/>
        </w:rPr>
        <w:t>&lt;/RepeatBlock-By&gt;</w:t>
      </w:r>
    </w:p>
    <w:p w14:paraId="7AC62622" w14:textId="77777777" w:rsidR="00CE2382" w:rsidRPr="006C389E" w:rsidRDefault="00CE2382" w:rsidP="006C389E">
      <w:pPr>
        <w:pStyle w:val="NormalBold"/>
        <w:widowControl/>
      </w:pPr>
      <w:r w:rsidRPr="006C389E">
        <w:rPr>
          <w:rStyle w:val="HideTWBExt"/>
        </w:rPr>
        <w:t>&lt;DocAmend&gt;</w:t>
      </w:r>
      <w:r w:rsidRPr="006C389E">
        <w:t>Propuesta de Reglamento</w:t>
      </w:r>
      <w:r w:rsidRPr="006C389E">
        <w:rPr>
          <w:rStyle w:val="HideTWBExt"/>
        </w:rPr>
        <w:t>&lt;/DocAmend&gt;</w:t>
      </w:r>
    </w:p>
    <w:p w14:paraId="1EB1D446" w14:textId="77777777" w:rsidR="00CE2382" w:rsidRPr="006C389E" w:rsidRDefault="00CE2382" w:rsidP="006C389E">
      <w:pPr>
        <w:pStyle w:val="NormalBold"/>
        <w:widowControl/>
      </w:pPr>
      <w:r w:rsidRPr="006C389E">
        <w:rPr>
          <w:rStyle w:val="HideTWBExt"/>
        </w:rPr>
        <w:t>&lt;Article&gt;</w:t>
      </w:r>
      <w:r w:rsidRPr="006C389E">
        <w:t>Artículo 3 – apartado 4</w:t>
      </w:r>
      <w:r w:rsidRPr="006C38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2382" w:rsidRPr="006C389E" w14:paraId="75915AE9" w14:textId="77777777" w:rsidTr="00F10BF8">
        <w:trPr>
          <w:trHeight w:hRule="exact" w:val="240"/>
          <w:jc w:val="center"/>
        </w:trPr>
        <w:tc>
          <w:tcPr>
            <w:tcW w:w="9752" w:type="dxa"/>
            <w:gridSpan w:val="2"/>
            <w:tcBorders>
              <w:top w:val="nil"/>
              <w:left w:val="nil"/>
              <w:bottom w:val="nil"/>
              <w:right w:val="nil"/>
            </w:tcBorders>
          </w:tcPr>
          <w:p w14:paraId="272946E4" w14:textId="77777777" w:rsidR="00CE2382" w:rsidRPr="006C389E" w:rsidRDefault="00CE2382" w:rsidP="006C389E">
            <w:pPr>
              <w:widowControl/>
            </w:pPr>
          </w:p>
        </w:tc>
      </w:tr>
      <w:tr w:rsidR="00CE2382" w:rsidRPr="006C389E" w14:paraId="350EA089" w14:textId="77777777" w:rsidTr="00F10BF8">
        <w:trPr>
          <w:trHeight w:val="240"/>
          <w:jc w:val="center"/>
        </w:trPr>
        <w:tc>
          <w:tcPr>
            <w:tcW w:w="4876" w:type="dxa"/>
            <w:tcBorders>
              <w:top w:val="nil"/>
              <w:left w:val="nil"/>
              <w:bottom w:val="nil"/>
              <w:right w:val="nil"/>
            </w:tcBorders>
          </w:tcPr>
          <w:p w14:paraId="6459A4CA" w14:textId="77777777" w:rsidR="00CE2382" w:rsidRPr="006C389E" w:rsidRDefault="00CE2382" w:rsidP="006C389E">
            <w:pPr>
              <w:pStyle w:val="AmColumnHeading"/>
              <w:widowControl/>
            </w:pPr>
            <w:r w:rsidRPr="006C389E">
              <w:t>Texto de la Comisión</w:t>
            </w:r>
          </w:p>
        </w:tc>
        <w:tc>
          <w:tcPr>
            <w:tcW w:w="4876" w:type="dxa"/>
            <w:tcBorders>
              <w:top w:val="nil"/>
              <w:left w:val="nil"/>
              <w:bottom w:val="nil"/>
              <w:right w:val="nil"/>
            </w:tcBorders>
          </w:tcPr>
          <w:p w14:paraId="5E13B4DE" w14:textId="77777777" w:rsidR="00CE2382" w:rsidRPr="006C389E" w:rsidRDefault="00CE2382" w:rsidP="006C389E">
            <w:pPr>
              <w:pStyle w:val="AmColumnHeading"/>
              <w:widowControl/>
            </w:pPr>
            <w:r w:rsidRPr="006C389E">
              <w:t>Enmienda</w:t>
            </w:r>
          </w:p>
        </w:tc>
      </w:tr>
      <w:tr w:rsidR="00CE2382" w:rsidRPr="006C389E" w14:paraId="48F8115A" w14:textId="77777777" w:rsidTr="00F10BF8">
        <w:trPr>
          <w:jc w:val="center"/>
        </w:trPr>
        <w:tc>
          <w:tcPr>
            <w:tcW w:w="4876" w:type="dxa"/>
            <w:tcBorders>
              <w:top w:val="nil"/>
              <w:left w:val="nil"/>
              <w:bottom w:val="nil"/>
              <w:right w:val="nil"/>
            </w:tcBorders>
          </w:tcPr>
          <w:p w14:paraId="0D31733A" w14:textId="77777777" w:rsidR="00CE2382" w:rsidRPr="006C389E" w:rsidRDefault="00CE2382" w:rsidP="006C389E">
            <w:pPr>
              <w:pStyle w:val="Normal6a"/>
              <w:widowControl/>
            </w:pPr>
            <w:r w:rsidRPr="006C389E">
              <w:t>4.</w:t>
            </w:r>
            <w:r w:rsidRPr="006C389E">
              <w:tab/>
              <w:t>A partir del 30.º día natural después de la entrada en funcionamiento progresiva del SES, los Estados miembros presentarán informes mensuales a la Comisión y a eu-LISA sobre la ejecución de sus planes nacionales de despliegue, en especial medidas correctoras cuando sea necesario para cumplir las obligaciones establecidas en el artículo 4.</w:t>
            </w:r>
          </w:p>
        </w:tc>
        <w:tc>
          <w:tcPr>
            <w:tcW w:w="4876" w:type="dxa"/>
            <w:tcBorders>
              <w:top w:val="nil"/>
              <w:left w:val="nil"/>
              <w:bottom w:val="nil"/>
              <w:right w:val="nil"/>
            </w:tcBorders>
          </w:tcPr>
          <w:p w14:paraId="3D1E282D" w14:textId="77777777" w:rsidR="00CE2382" w:rsidRPr="006C389E" w:rsidRDefault="00CE2382" w:rsidP="006C389E">
            <w:pPr>
              <w:pStyle w:val="Normal6a"/>
              <w:widowControl/>
            </w:pPr>
            <w:r w:rsidRPr="006C389E">
              <w:t>4.</w:t>
            </w:r>
            <w:r w:rsidRPr="006C389E">
              <w:tab/>
              <w:t>A partir del 30.º día natural después de la entrada en funcionamiento progresiva del SES, los Estados miembros presentarán informes mensuales a la Comisión</w:t>
            </w:r>
            <w:r w:rsidRPr="006C389E">
              <w:rPr>
                <w:b/>
                <w:i/>
              </w:rPr>
              <w:t>, al Parlamento Europeo</w:t>
            </w:r>
            <w:r w:rsidRPr="006C389E">
              <w:t xml:space="preserve"> y a eu-LISA sobre la ejecución de sus planes nacionales de despliegue, en especial medidas correctoras cuando sea necesario para cumplir las obligaciones establecidas en el artículo 4.</w:t>
            </w:r>
          </w:p>
        </w:tc>
      </w:tr>
    </w:tbl>
    <w:p w14:paraId="6FBE7CB7" w14:textId="77777777" w:rsidR="00CE2382" w:rsidRPr="006C389E" w:rsidRDefault="00CE2382" w:rsidP="006C389E">
      <w:pPr>
        <w:pStyle w:val="AmOrLang"/>
        <w:widowControl/>
      </w:pPr>
      <w:r w:rsidRPr="006C389E">
        <w:t xml:space="preserve">Or. </w:t>
      </w:r>
      <w:r w:rsidRPr="006C389E">
        <w:rPr>
          <w:rStyle w:val="HideTWBExt"/>
        </w:rPr>
        <w:t>&lt;Original&gt;</w:t>
      </w:r>
      <w:r w:rsidRPr="006C389E">
        <w:rPr>
          <w:rStyle w:val="HideTWBInt"/>
        </w:rPr>
        <w:t>{EN}</w:t>
      </w:r>
      <w:r w:rsidRPr="006C389E">
        <w:t>en</w:t>
      </w:r>
      <w:r w:rsidRPr="006C389E">
        <w:rPr>
          <w:rStyle w:val="HideTWBExt"/>
        </w:rPr>
        <w:t>&lt;/Original&gt;</w:t>
      </w:r>
    </w:p>
    <w:p w14:paraId="79C35C35" w14:textId="77777777" w:rsidR="00CE2382" w:rsidRPr="006C389E" w:rsidRDefault="00CE2382" w:rsidP="006C389E">
      <w:pPr>
        <w:widowControl/>
      </w:pPr>
      <w:r w:rsidRPr="006C389E">
        <w:rPr>
          <w:rStyle w:val="HideTWBExt"/>
        </w:rPr>
        <w:t>&lt;/AmendB&gt;</w:t>
      </w:r>
    </w:p>
    <w:p w14:paraId="1EBB357B" w14:textId="77777777" w:rsidR="00CE2382" w:rsidRPr="006C389E" w:rsidRDefault="00CE2382" w:rsidP="006C389E">
      <w:pPr>
        <w:pStyle w:val="AmNumberTabs"/>
        <w:widowControl/>
      </w:pPr>
      <w:r w:rsidRPr="006C389E">
        <w:rPr>
          <w:rStyle w:val="HideTWBExt"/>
        </w:rPr>
        <w:t>&lt;AmendB&gt;</w:t>
      </w:r>
      <w:r w:rsidRPr="006C389E">
        <w:t>Enmienda</w:t>
      </w:r>
      <w:r w:rsidRPr="006C389E">
        <w:tab/>
      </w:r>
      <w:r w:rsidRPr="006C389E">
        <w:tab/>
      </w:r>
      <w:r w:rsidRPr="006C389E">
        <w:rPr>
          <w:rStyle w:val="HideTWBExt"/>
        </w:rPr>
        <w:t>&lt;NumAmB&gt;</w:t>
      </w:r>
      <w:r w:rsidRPr="006C389E">
        <w:t>95</w:t>
      </w:r>
      <w:r w:rsidRPr="006C389E">
        <w:rPr>
          <w:rStyle w:val="HideTWBExt"/>
        </w:rPr>
        <w:t>&lt;/NumAmB&gt;</w:t>
      </w:r>
    </w:p>
    <w:p w14:paraId="0EFF8089" w14:textId="77777777" w:rsidR="00CE2382" w:rsidRPr="006C389E" w:rsidRDefault="00CE2382" w:rsidP="006C389E">
      <w:pPr>
        <w:pStyle w:val="NormalBold"/>
        <w:widowControl/>
      </w:pPr>
      <w:r w:rsidRPr="006C389E">
        <w:rPr>
          <w:rStyle w:val="HideTWBExt"/>
          <w:b w:val="0"/>
        </w:rPr>
        <w:t>&lt;RepeatBlock-By&gt;&lt;Members&gt;</w:t>
      </w:r>
      <w:r w:rsidRPr="006C389E">
        <w:t>Jan-Christoph Oetjen, Lucia Yar, Veronika Cifrová Ostrihoňová, Sophie Wilmès, Moritz Körner</w:t>
      </w:r>
      <w:r w:rsidRPr="006C389E">
        <w:rPr>
          <w:rStyle w:val="HideTWBExt"/>
          <w:b w:val="0"/>
        </w:rPr>
        <w:t>&lt;/Members&gt;</w:t>
      </w:r>
    </w:p>
    <w:p w14:paraId="7AF2BADE" w14:textId="77777777" w:rsidR="00CE2382" w:rsidRPr="006C389E" w:rsidRDefault="00CE2382" w:rsidP="006C389E">
      <w:pPr>
        <w:pStyle w:val="NormalBold"/>
        <w:widowControl/>
      </w:pPr>
      <w:r w:rsidRPr="006C389E">
        <w:rPr>
          <w:rStyle w:val="HideTWBExt"/>
          <w:b w:val="0"/>
        </w:rPr>
        <w:t>&lt;/RepeatBlock-By&gt;</w:t>
      </w:r>
    </w:p>
    <w:p w14:paraId="4CF7D234" w14:textId="77777777" w:rsidR="00CE2382" w:rsidRPr="006C389E" w:rsidRDefault="00CE2382" w:rsidP="006C389E">
      <w:pPr>
        <w:pStyle w:val="NormalBold"/>
        <w:widowControl/>
      </w:pPr>
      <w:r w:rsidRPr="006C389E">
        <w:rPr>
          <w:rStyle w:val="HideTWBExt"/>
        </w:rPr>
        <w:t>&lt;DocAmend&gt;</w:t>
      </w:r>
      <w:r w:rsidRPr="006C389E">
        <w:t>Propuesta de Reglamento</w:t>
      </w:r>
      <w:r w:rsidRPr="006C389E">
        <w:rPr>
          <w:rStyle w:val="HideTWBExt"/>
        </w:rPr>
        <w:t>&lt;/DocAmend&gt;</w:t>
      </w:r>
    </w:p>
    <w:p w14:paraId="5A4802F6" w14:textId="77777777" w:rsidR="00CE2382" w:rsidRPr="006C389E" w:rsidRDefault="00CE2382" w:rsidP="006C389E">
      <w:pPr>
        <w:pStyle w:val="NormalBold"/>
        <w:widowControl/>
      </w:pPr>
      <w:r w:rsidRPr="006C389E">
        <w:rPr>
          <w:rStyle w:val="HideTWBExt"/>
        </w:rPr>
        <w:t>&lt;Article&gt;</w:t>
      </w:r>
      <w:r w:rsidRPr="006C389E">
        <w:t>Artículo 3 – apartado 5</w:t>
      </w:r>
      <w:r w:rsidRPr="006C38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2382" w:rsidRPr="006C389E" w14:paraId="6657BB2D" w14:textId="77777777" w:rsidTr="00F10BF8">
        <w:trPr>
          <w:trHeight w:hRule="exact" w:val="240"/>
          <w:jc w:val="center"/>
        </w:trPr>
        <w:tc>
          <w:tcPr>
            <w:tcW w:w="9752" w:type="dxa"/>
            <w:gridSpan w:val="2"/>
            <w:tcBorders>
              <w:top w:val="nil"/>
              <w:left w:val="nil"/>
              <w:bottom w:val="nil"/>
              <w:right w:val="nil"/>
            </w:tcBorders>
          </w:tcPr>
          <w:p w14:paraId="17A66AB1" w14:textId="77777777" w:rsidR="00CE2382" w:rsidRPr="006C389E" w:rsidRDefault="00CE2382" w:rsidP="006C389E">
            <w:pPr>
              <w:widowControl/>
            </w:pPr>
          </w:p>
        </w:tc>
      </w:tr>
      <w:tr w:rsidR="00CE2382" w:rsidRPr="006C389E" w14:paraId="5F39DCDD" w14:textId="77777777" w:rsidTr="00F10BF8">
        <w:trPr>
          <w:trHeight w:val="240"/>
          <w:jc w:val="center"/>
        </w:trPr>
        <w:tc>
          <w:tcPr>
            <w:tcW w:w="4876" w:type="dxa"/>
            <w:tcBorders>
              <w:top w:val="nil"/>
              <w:left w:val="nil"/>
              <w:bottom w:val="nil"/>
              <w:right w:val="nil"/>
            </w:tcBorders>
          </w:tcPr>
          <w:p w14:paraId="4EB49400" w14:textId="77777777" w:rsidR="00CE2382" w:rsidRPr="006C389E" w:rsidRDefault="00CE2382" w:rsidP="006C389E">
            <w:pPr>
              <w:pStyle w:val="AmColumnHeading"/>
              <w:widowControl/>
            </w:pPr>
            <w:r w:rsidRPr="006C389E">
              <w:t>Texto de la Comisión</w:t>
            </w:r>
          </w:p>
        </w:tc>
        <w:tc>
          <w:tcPr>
            <w:tcW w:w="4876" w:type="dxa"/>
            <w:tcBorders>
              <w:top w:val="nil"/>
              <w:left w:val="nil"/>
              <w:bottom w:val="nil"/>
              <w:right w:val="nil"/>
            </w:tcBorders>
          </w:tcPr>
          <w:p w14:paraId="009E9800" w14:textId="77777777" w:rsidR="00CE2382" w:rsidRPr="006C389E" w:rsidRDefault="00CE2382" w:rsidP="006C389E">
            <w:pPr>
              <w:pStyle w:val="AmColumnHeading"/>
              <w:widowControl/>
            </w:pPr>
            <w:r w:rsidRPr="006C389E">
              <w:t>Enmienda</w:t>
            </w:r>
          </w:p>
        </w:tc>
      </w:tr>
      <w:tr w:rsidR="00CE2382" w:rsidRPr="006C389E" w14:paraId="3E6AD9A8" w14:textId="77777777" w:rsidTr="00F10BF8">
        <w:trPr>
          <w:jc w:val="center"/>
        </w:trPr>
        <w:tc>
          <w:tcPr>
            <w:tcW w:w="4876" w:type="dxa"/>
            <w:tcBorders>
              <w:top w:val="nil"/>
              <w:left w:val="nil"/>
              <w:bottom w:val="nil"/>
              <w:right w:val="nil"/>
            </w:tcBorders>
          </w:tcPr>
          <w:p w14:paraId="49DAF236" w14:textId="77777777" w:rsidR="00CE2382" w:rsidRPr="006C389E" w:rsidRDefault="00CE2382" w:rsidP="006C389E">
            <w:pPr>
              <w:pStyle w:val="Normal6a"/>
              <w:widowControl/>
            </w:pPr>
            <w:r w:rsidRPr="006C389E">
              <w:t>5.</w:t>
            </w:r>
            <w:r w:rsidRPr="006C389E">
              <w:tab/>
              <w:t>A petición de la Comisión, eu-LISA facilitará a la Comisión las estadísticas necesarias para el seguimiento de los planes nacionales de despliegue, de conformidad con el artículo 63, apartado 6, del Reglamento (UE) 2017/2226.</w:t>
            </w:r>
          </w:p>
        </w:tc>
        <w:tc>
          <w:tcPr>
            <w:tcW w:w="4876" w:type="dxa"/>
            <w:tcBorders>
              <w:top w:val="nil"/>
              <w:left w:val="nil"/>
              <w:bottom w:val="nil"/>
              <w:right w:val="nil"/>
            </w:tcBorders>
          </w:tcPr>
          <w:p w14:paraId="6F8AE472" w14:textId="77777777" w:rsidR="00CE2382" w:rsidRPr="006C389E" w:rsidRDefault="00CE2382" w:rsidP="006C389E">
            <w:pPr>
              <w:pStyle w:val="Normal6a"/>
              <w:widowControl/>
            </w:pPr>
            <w:r w:rsidRPr="006C389E">
              <w:t>5.</w:t>
            </w:r>
            <w:r w:rsidRPr="006C389E">
              <w:tab/>
              <w:t xml:space="preserve">A petición de la Comisión, eu-LISA facilitará a la Comisión las estadísticas necesarias para el seguimiento de </w:t>
            </w:r>
            <w:r w:rsidRPr="006C389E">
              <w:rPr>
                <w:b/>
                <w:i/>
              </w:rPr>
              <w:t>la ejecución eficaz y oportuna de</w:t>
            </w:r>
            <w:r w:rsidRPr="006C389E">
              <w:t xml:space="preserve"> los planes nacionales de despliegue</w:t>
            </w:r>
            <w:r w:rsidRPr="006C389E">
              <w:rPr>
                <w:b/>
                <w:i/>
              </w:rPr>
              <w:t>, así como del plan de despliegue de alto nivel</w:t>
            </w:r>
            <w:r w:rsidRPr="006C389E">
              <w:t>, de conformidad con el artículo 63, apartado 6, del Reglamento (UE) 2017/2226.</w:t>
            </w:r>
          </w:p>
        </w:tc>
      </w:tr>
    </w:tbl>
    <w:p w14:paraId="242CDFC5" w14:textId="77777777" w:rsidR="00CE2382" w:rsidRPr="006C389E" w:rsidRDefault="00CE2382" w:rsidP="006C389E">
      <w:pPr>
        <w:pStyle w:val="AmOrLang"/>
        <w:widowControl/>
      </w:pPr>
      <w:r w:rsidRPr="006C389E">
        <w:t xml:space="preserve">Or. </w:t>
      </w:r>
      <w:r w:rsidRPr="006C389E">
        <w:rPr>
          <w:rStyle w:val="HideTWBExt"/>
        </w:rPr>
        <w:t>&lt;Original&gt;</w:t>
      </w:r>
      <w:r w:rsidRPr="006C389E">
        <w:rPr>
          <w:rStyle w:val="HideTWBInt"/>
        </w:rPr>
        <w:t>{EN}</w:t>
      </w:r>
      <w:r w:rsidRPr="006C389E">
        <w:t>en</w:t>
      </w:r>
      <w:r w:rsidRPr="006C389E">
        <w:rPr>
          <w:rStyle w:val="HideTWBExt"/>
        </w:rPr>
        <w:t>&lt;/Original&gt;</w:t>
      </w:r>
    </w:p>
    <w:p w14:paraId="689144F5" w14:textId="77777777" w:rsidR="00CE2382" w:rsidRPr="006C389E" w:rsidRDefault="00CE2382" w:rsidP="006C389E">
      <w:pPr>
        <w:widowControl/>
      </w:pPr>
      <w:r w:rsidRPr="006C389E">
        <w:rPr>
          <w:rStyle w:val="HideTWBExt"/>
        </w:rPr>
        <w:t>&lt;/AmendB&gt;</w:t>
      </w:r>
    </w:p>
    <w:p w14:paraId="630DF6AA" w14:textId="77777777" w:rsidR="00CE2382" w:rsidRPr="006C389E" w:rsidRDefault="00CE2382" w:rsidP="006C389E">
      <w:pPr>
        <w:pStyle w:val="AmNumberTabs"/>
        <w:widowControl/>
      </w:pPr>
      <w:r w:rsidRPr="006C389E">
        <w:rPr>
          <w:rStyle w:val="HideTWBExt"/>
        </w:rPr>
        <w:t>&lt;AmendB&gt;</w:t>
      </w:r>
      <w:r w:rsidRPr="006C389E">
        <w:t>Enmienda</w:t>
      </w:r>
      <w:r w:rsidRPr="006C389E">
        <w:tab/>
      </w:r>
      <w:r w:rsidRPr="006C389E">
        <w:tab/>
      </w:r>
      <w:r w:rsidRPr="006C389E">
        <w:rPr>
          <w:rStyle w:val="HideTWBExt"/>
        </w:rPr>
        <w:t>&lt;NumAmB&gt;</w:t>
      </w:r>
      <w:r w:rsidRPr="006C389E">
        <w:t>96</w:t>
      </w:r>
      <w:r w:rsidRPr="006C389E">
        <w:rPr>
          <w:rStyle w:val="HideTWBExt"/>
        </w:rPr>
        <w:t>&lt;/NumAmB&gt;</w:t>
      </w:r>
    </w:p>
    <w:p w14:paraId="29BCB8F1" w14:textId="77777777" w:rsidR="00CE2382" w:rsidRPr="006C389E" w:rsidRDefault="00CE2382" w:rsidP="006C389E">
      <w:pPr>
        <w:pStyle w:val="NormalBold"/>
        <w:widowControl/>
      </w:pPr>
      <w:r w:rsidRPr="006C389E">
        <w:rPr>
          <w:rStyle w:val="HideTWBExt"/>
          <w:b w:val="0"/>
        </w:rPr>
        <w:t>&lt;RepeatBlock-By&gt;&lt;Members&gt;</w:t>
      </w:r>
      <w:r w:rsidRPr="006C389E">
        <w:t>Marieke Ehlers</w:t>
      </w:r>
      <w:r w:rsidRPr="006C389E">
        <w:rPr>
          <w:rStyle w:val="HideTWBExt"/>
          <w:b w:val="0"/>
        </w:rPr>
        <w:t>&lt;/Members&gt;</w:t>
      </w:r>
    </w:p>
    <w:p w14:paraId="480FBF94" w14:textId="77777777" w:rsidR="00CE2382" w:rsidRPr="006C389E" w:rsidRDefault="00CE2382" w:rsidP="006C389E">
      <w:pPr>
        <w:widowControl/>
      </w:pPr>
      <w:r w:rsidRPr="006C389E">
        <w:rPr>
          <w:rStyle w:val="HideTWBExt"/>
        </w:rPr>
        <w:t>&lt;AuNomDe&gt;</w:t>
      </w:r>
      <w:r w:rsidRPr="006C389E">
        <w:rPr>
          <w:rStyle w:val="HideTWBInt"/>
        </w:rPr>
        <w:t>{PfE}</w:t>
      </w:r>
      <w:r w:rsidRPr="006C389E">
        <w:t>en nombre del Grupo PfE</w:t>
      </w:r>
      <w:r w:rsidRPr="006C389E">
        <w:rPr>
          <w:rStyle w:val="HideTWBExt"/>
        </w:rPr>
        <w:t>&lt;/AuNomDe&gt;</w:t>
      </w:r>
    </w:p>
    <w:p w14:paraId="1F357C4A" w14:textId="77777777" w:rsidR="00CE2382" w:rsidRPr="0064670B" w:rsidRDefault="00CE2382" w:rsidP="006C389E">
      <w:pPr>
        <w:pStyle w:val="NormalBold"/>
        <w:widowControl/>
        <w:rPr>
          <w:lang w:val="en-GB"/>
        </w:rPr>
      </w:pPr>
      <w:r w:rsidRPr="0064670B">
        <w:rPr>
          <w:rStyle w:val="HideTWBExt"/>
          <w:b w:val="0"/>
          <w:lang w:val="en-GB"/>
        </w:rPr>
        <w:t>&lt;Members&gt;</w:t>
      </w:r>
      <w:r w:rsidRPr="0064670B">
        <w:rPr>
          <w:lang w:val="en-GB"/>
        </w:rPr>
        <w:t>Nikola Bartůšek</w:t>
      </w:r>
      <w:r w:rsidRPr="0064670B">
        <w:rPr>
          <w:rStyle w:val="HideTWBExt"/>
          <w:b w:val="0"/>
          <w:lang w:val="en-GB"/>
        </w:rPr>
        <w:t>&lt;/Members&gt;</w:t>
      </w:r>
    </w:p>
    <w:p w14:paraId="61EDEF75" w14:textId="77777777" w:rsidR="00CE2382" w:rsidRPr="0064670B" w:rsidRDefault="00CE2382" w:rsidP="006C389E">
      <w:pPr>
        <w:pStyle w:val="NormalBold"/>
        <w:widowControl/>
        <w:rPr>
          <w:lang w:val="en-GB"/>
        </w:rPr>
      </w:pPr>
      <w:r w:rsidRPr="0064670B">
        <w:rPr>
          <w:rStyle w:val="HideTWBExt"/>
          <w:b w:val="0"/>
          <w:lang w:val="en-GB"/>
        </w:rPr>
        <w:t>&lt;/RepeatBlock-By&gt;</w:t>
      </w:r>
    </w:p>
    <w:p w14:paraId="00084DC6" w14:textId="77777777" w:rsidR="00CE2382" w:rsidRPr="006C389E" w:rsidRDefault="00CE2382" w:rsidP="006C389E">
      <w:pPr>
        <w:pStyle w:val="NormalBold"/>
        <w:widowControl/>
      </w:pPr>
      <w:r w:rsidRPr="006C389E">
        <w:rPr>
          <w:rStyle w:val="HideTWBExt"/>
        </w:rPr>
        <w:t>&lt;DocAmend&gt;</w:t>
      </w:r>
      <w:r w:rsidRPr="006C389E">
        <w:t>Propuesta de Reglamento</w:t>
      </w:r>
      <w:r w:rsidRPr="006C389E">
        <w:rPr>
          <w:rStyle w:val="HideTWBExt"/>
        </w:rPr>
        <w:t>&lt;/DocAmend&gt;</w:t>
      </w:r>
    </w:p>
    <w:p w14:paraId="599C587B" w14:textId="77777777" w:rsidR="00CE2382" w:rsidRPr="006C389E" w:rsidRDefault="00CE2382" w:rsidP="006C389E">
      <w:pPr>
        <w:pStyle w:val="NormalBold"/>
        <w:widowControl/>
      </w:pPr>
      <w:r w:rsidRPr="006C389E">
        <w:rPr>
          <w:rStyle w:val="HideTWBExt"/>
        </w:rPr>
        <w:t>&lt;Article&gt;</w:t>
      </w:r>
      <w:r w:rsidRPr="006C389E">
        <w:t>Artículo 3 – apartado 5 bis (nuevo)</w:t>
      </w:r>
      <w:r w:rsidRPr="006C38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2382" w:rsidRPr="006C389E" w14:paraId="0AB93610" w14:textId="77777777" w:rsidTr="00F10BF8">
        <w:trPr>
          <w:trHeight w:hRule="exact" w:val="240"/>
          <w:jc w:val="center"/>
        </w:trPr>
        <w:tc>
          <w:tcPr>
            <w:tcW w:w="9752" w:type="dxa"/>
            <w:gridSpan w:val="2"/>
            <w:tcBorders>
              <w:top w:val="nil"/>
              <w:left w:val="nil"/>
              <w:bottom w:val="nil"/>
              <w:right w:val="nil"/>
            </w:tcBorders>
          </w:tcPr>
          <w:p w14:paraId="5DFB3F53" w14:textId="77777777" w:rsidR="00CE2382" w:rsidRPr="006C389E" w:rsidRDefault="00CE2382" w:rsidP="006C389E">
            <w:pPr>
              <w:widowControl/>
            </w:pPr>
          </w:p>
        </w:tc>
      </w:tr>
      <w:tr w:rsidR="00CE2382" w:rsidRPr="006C389E" w14:paraId="435D753F" w14:textId="77777777" w:rsidTr="00F10BF8">
        <w:trPr>
          <w:trHeight w:val="240"/>
          <w:jc w:val="center"/>
        </w:trPr>
        <w:tc>
          <w:tcPr>
            <w:tcW w:w="4876" w:type="dxa"/>
            <w:tcBorders>
              <w:top w:val="nil"/>
              <w:left w:val="nil"/>
              <w:bottom w:val="nil"/>
              <w:right w:val="nil"/>
            </w:tcBorders>
          </w:tcPr>
          <w:p w14:paraId="7E5BAE4B" w14:textId="77777777" w:rsidR="00CE2382" w:rsidRPr="006C389E" w:rsidRDefault="00CE2382" w:rsidP="006C389E">
            <w:pPr>
              <w:pStyle w:val="AmColumnHeading"/>
              <w:widowControl/>
            </w:pPr>
            <w:r w:rsidRPr="006C389E">
              <w:t>Texto de la Comisión</w:t>
            </w:r>
          </w:p>
        </w:tc>
        <w:tc>
          <w:tcPr>
            <w:tcW w:w="4876" w:type="dxa"/>
            <w:tcBorders>
              <w:top w:val="nil"/>
              <w:left w:val="nil"/>
              <w:bottom w:val="nil"/>
              <w:right w:val="nil"/>
            </w:tcBorders>
          </w:tcPr>
          <w:p w14:paraId="1E3A7313" w14:textId="77777777" w:rsidR="00CE2382" w:rsidRPr="006C389E" w:rsidRDefault="00CE2382" w:rsidP="006C389E">
            <w:pPr>
              <w:pStyle w:val="AmColumnHeading"/>
              <w:widowControl/>
            </w:pPr>
            <w:r w:rsidRPr="006C389E">
              <w:t>Enmienda</w:t>
            </w:r>
          </w:p>
        </w:tc>
      </w:tr>
      <w:tr w:rsidR="00CE2382" w:rsidRPr="006C389E" w14:paraId="27D44039" w14:textId="77777777" w:rsidTr="00F10BF8">
        <w:trPr>
          <w:jc w:val="center"/>
        </w:trPr>
        <w:tc>
          <w:tcPr>
            <w:tcW w:w="4876" w:type="dxa"/>
            <w:tcBorders>
              <w:top w:val="nil"/>
              <w:left w:val="nil"/>
              <w:bottom w:val="nil"/>
              <w:right w:val="nil"/>
            </w:tcBorders>
          </w:tcPr>
          <w:p w14:paraId="7367C774" w14:textId="77777777" w:rsidR="00CE2382" w:rsidRPr="006C389E" w:rsidRDefault="00CE2382" w:rsidP="006C389E">
            <w:pPr>
              <w:pStyle w:val="Normal6a"/>
              <w:widowControl/>
            </w:pPr>
          </w:p>
        </w:tc>
        <w:tc>
          <w:tcPr>
            <w:tcW w:w="4876" w:type="dxa"/>
            <w:tcBorders>
              <w:top w:val="nil"/>
              <w:left w:val="nil"/>
              <w:bottom w:val="nil"/>
              <w:right w:val="nil"/>
            </w:tcBorders>
          </w:tcPr>
          <w:p w14:paraId="6F5B979C" w14:textId="77777777" w:rsidR="00CE2382" w:rsidRPr="006C389E" w:rsidRDefault="00CE2382" w:rsidP="006C389E">
            <w:pPr>
              <w:pStyle w:val="Normal6a"/>
              <w:widowControl/>
            </w:pPr>
            <w:r w:rsidRPr="006C389E">
              <w:rPr>
                <w:b/>
                <w:i/>
              </w:rPr>
              <w:t>5 bis.</w:t>
            </w:r>
            <w:r w:rsidRPr="006C389E">
              <w:tab/>
            </w:r>
            <w:r w:rsidRPr="006C389E">
              <w:rPr>
                <w:b/>
                <w:i/>
              </w:rPr>
              <w:t>El Consejo de Administración de eu-Lisa adoptará el plan de despliegue de alto nivel de eu-LISA a que se refiere el apartado 1 del presente artículo. El Consejo de Administración de eu-Lisa también supervisará el desarrollo del sistema central del SES de conformidad con el artículo 19 del Reglamento (UE) 2018/1726, particularmente en lo que respecta a la entrada en funcionamiento progresiva.</w:t>
            </w:r>
          </w:p>
        </w:tc>
      </w:tr>
    </w:tbl>
    <w:p w14:paraId="14B08AA0" w14:textId="77777777" w:rsidR="00CE2382" w:rsidRPr="006C389E" w:rsidRDefault="00CE2382" w:rsidP="006C389E">
      <w:pPr>
        <w:pStyle w:val="AmOrLang"/>
        <w:widowControl/>
      </w:pPr>
      <w:r w:rsidRPr="006C389E">
        <w:t xml:space="preserve">Or. </w:t>
      </w:r>
      <w:r w:rsidRPr="006C389E">
        <w:rPr>
          <w:rStyle w:val="HideTWBExt"/>
        </w:rPr>
        <w:t>&lt;Original&gt;</w:t>
      </w:r>
      <w:r w:rsidRPr="006C389E">
        <w:rPr>
          <w:rStyle w:val="HideTWBInt"/>
        </w:rPr>
        <w:t>{EN}</w:t>
      </w:r>
      <w:r w:rsidRPr="006C389E">
        <w:t>en</w:t>
      </w:r>
      <w:r w:rsidRPr="006C389E">
        <w:rPr>
          <w:rStyle w:val="HideTWBExt"/>
        </w:rPr>
        <w:t>&lt;/Original&gt;</w:t>
      </w:r>
    </w:p>
    <w:p w14:paraId="53C2CD47" w14:textId="77777777" w:rsidR="00CE2382" w:rsidRPr="006C389E" w:rsidRDefault="00CE2382" w:rsidP="006C389E">
      <w:pPr>
        <w:widowControl/>
      </w:pPr>
      <w:r w:rsidRPr="006C389E">
        <w:rPr>
          <w:rStyle w:val="HideTWBExt"/>
        </w:rPr>
        <w:t>&lt;/AmendB&gt;</w:t>
      </w:r>
    </w:p>
    <w:p w14:paraId="64AD9A00" w14:textId="77777777" w:rsidR="00CE2382" w:rsidRPr="006C389E" w:rsidRDefault="00CE2382" w:rsidP="006C389E">
      <w:pPr>
        <w:pStyle w:val="AmNumberTabs"/>
        <w:widowControl/>
      </w:pPr>
      <w:r w:rsidRPr="006C389E">
        <w:rPr>
          <w:rStyle w:val="HideTWBExt"/>
        </w:rPr>
        <w:t>&lt;AmendB&gt;</w:t>
      </w:r>
      <w:r w:rsidRPr="006C389E">
        <w:t>Enmienda</w:t>
      </w:r>
      <w:r w:rsidRPr="006C389E">
        <w:tab/>
      </w:r>
      <w:r w:rsidRPr="006C389E">
        <w:tab/>
      </w:r>
      <w:r w:rsidRPr="006C389E">
        <w:rPr>
          <w:rStyle w:val="HideTWBExt"/>
        </w:rPr>
        <w:t>&lt;NumAmB&gt;</w:t>
      </w:r>
      <w:r w:rsidRPr="006C389E">
        <w:t>97</w:t>
      </w:r>
      <w:r w:rsidRPr="006C389E">
        <w:rPr>
          <w:rStyle w:val="HideTWBExt"/>
        </w:rPr>
        <w:t>&lt;/NumAmB&gt;</w:t>
      </w:r>
    </w:p>
    <w:p w14:paraId="72F9E4A3" w14:textId="77777777" w:rsidR="00CE2382" w:rsidRPr="006C389E" w:rsidRDefault="00CE2382" w:rsidP="006C389E">
      <w:pPr>
        <w:pStyle w:val="NormalBold"/>
        <w:widowControl/>
      </w:pPr>
      <w:r w:rsidRPr="006C389E">
        <w:rPr>
          <w:rStyle w:val="HideTWBExt"/>
          <w:b w:val="0"/>
        </w:rPr>
        <w:t>&lt;RepeatBlock-By&gt;&lt;Members&gt;</w:t>
      </w:r>
      <w:r w:rsidRPr="006C389E">
        <w:t>Erik Marquardt</w:t>
      </w:r>
      <w:r w:rsidRPr="006C389E">
        <w:rPr>
          <w:rStyle w:val="HideTWBExt"/>
          <w:b w:val="0"/>
        </w:rPr>
        <w:t>&lt;/Members&gt;</w:t>
      </w:r>
    </w:p>
    <w:p w14:paraId="77C53DF8" w14:textId="77777777" w:rsidR="00CE2382" w:rsidRPr="006C389E" w:rsidRDefault="00CE2382" w:rsidP="006C389E">
      <w:pPr>
        <w:pStyle w:val="NormalBold"/>
        <w:widowControl/>
      </w:pPr>
      <w:r w:rsidRPr="006C389E">
        <w:rPr>
          <w:rStyle w:val="HideTWBExt"/>
          <w:b w:val="0"/>
        </w:rPr>
        <w:t>&lt;/RepeatBlock-By&gt;</w:t>
      </w:r>
    </w:p>
    <w:p w14:paraId="64E73D91" w14:textId="77777777" w:rsidR="00CE2382" w:rsidRPr="006C389E" w:rsidRDefault="00CE2382" w:rsidP="006C389E">
      <w:pPr>
        <w:pStyle w:val="NormalBold"/>
        <w:widowControl/>
      </w:pPr>
      <w:r w:rsidRPr="006C389E">
        <w:rPr>
          <w:rStyle w:val="HideTWBExt"/>
        </w:rPr>
        <w:t>&lt;DocAmend&gt;</w:t>
      </w:r>
      <w:r w:rsidRPr="006C389E">
        <w:t>Propuesta de Reglamento</w:t>
      </w:r>
      <w:r w:rsidRPr="006C389E">
        <w:rPr>
          <w:rStyle w:val="HideTWBExt"/>
        </w:rPr>
        <w:t>&lt;/DocAmend&gt;</w:t>
      </w:r>
    </w:p>
    <w:p w14:paraId="1631C1DD" w14:textId="77777777" w:rsidR="00CE2382" w:rsidRPr="006C389E" w:rsidRDefault="00CE2382" w:rsidP="006C389E">
      <w:pPr>
        <w:pStyle w:val="NormalBold"/>
        <w:widowControl/>
      </w:pPr>
      <w:r w:rsidRPr="006C389E">
        <w:rPr>
          <w:rStyle w:val="HideTWBExt"/>
        </w:rPr>
        <w:t>&lt;Article&gt;</w:t>
      </w:r>
      <w:r w:rsidRPr="006C389E">
        <w:t>Artículo 3 – apartado 5 bis (nuevo)</w:t>
      </w:r>
      <w:r w:rsidRPr="006C38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2382" w:rsidRPr="006C389E" w14:paraId="713CCB2C" w14:textId="77777777" w:rsidTr="00F10BF8">
        <w:trPr>
          <w:trHeight w:hRule="exact" w:val="240"/>
          <w:jc w:val="center"/>
        </w:trPr>
        <w:tc>
          <w:tcPr>
            <w:tcW w:w="9752" w:type="dxa"/>
            <w:gridSpan w:val="2"/>
            <w:tcBorders>
              <w:top w:val="nil"/>
              <w:left w:val="nil"/>
              <w:bottom w:val="nil"/>
              <w:right w:val="nil"/>
            </w:tcBorders>
          </w:tcPr>
          <w:p w14:paraId="0DE6FB21" w14:textId="77777777" w:rsidR="00CE2382" w:rsidRPr="006C389E" w:rsidRDefault="00CE2382" w:rsidP="006C389E">
            <w:pPr>
              <w:widowControl/>
            </w:pPr>
          </w:p>
        </w:tc>
      </w:tr>
      <w:tr w:rsidR="00CE2382" w:rsidRPr="006C389E" w14:paraId="2B7E4086" w14:textId="77777777" w:rsidTr="00F10BF8">
        <w:trPr>
          <w:trHeight w:val="240"/>
          <w:jc w:val="center"/>
        </w:trPr>
        <w:tc>
          <w:tcPr>
            <w:tcW w:w="4876" w:type="dxa"/>
            <w:tcBorders>
              <w:top w:val="nil"/>
              <w:left w:val="nil"/>
              <w:bottom w:val="nil"/>
              <w:right w:val="nil"/>
            </w:tcBorders>
          </w:tcPr>
          <w:p w14:paraId="444B3AF0" w14:textId="77777777" w:rsidR="00CE2382" w:rsidRPr="006C389E" w:rsidRDefault="00CE2382" w:rsidP="006C389E">
            <w:pPr>
              <w:pStyle w:val="AmColumnHeading"/>
              <w:widowControl/>
            </w:pPr>
            <w:r w:rsidRPr="006C389E">
              <w:t>Texto de la Comisión</w:t>
            </w:r>
          </w:p>
        </w:tc>
        <w:tc>
          <w:tcPr>
            <w:tcW w:w="4876" w:type="dxa"/>
            <w:tcBorders>
              <w:top w:val="nil"/>
              <w:left w:val="nil"/>
              <w:bottom w:val="nil"/>
              <w:right w:val="nil"/>
            </w:tcBorders>
          </w:tcPr>
          <w:p w14:paraId="1520EF05" w14:textId="77777777" w:rsidR="00CE2382" w:rsidRPr="006C389E" w:rsidRDefault="00CE2382" w:rsidP="006C389E">
            <w:pPr>
              <w:pStyle w:val="AmColumnHeading"/>
              <w:widowControl/>
            </w:pPr>
            <w:r w:rsidRPr="006C389E">
              <w:t>Enmienda</w:t>
            </w:r>
          </w:p>
        </w:tc>
      </w:tr>
      <w:tr w:rsidR="00CE2382" w:rsidRPr="006C389E" w14:paraId="4C6C1374" w14:textId="77777777" w:rsidTr="00F10BF8">
        <w:trPr>
          <w:jc w:val="center"/>
        </w:trPr>
        <w:tc>
          <w:tcPr>
            <w:tcW w:w="4876" w:type="dxa"/>
            <w:tcBorders>
              <w:top w:val="nil"/>
              <w:left w:val="nil"/>
              <w:bottom w:val="nil"/>
              <w:right w:val="nil"/>
            </w:tcBorders>
          </w:tcPr>
          <w:p w14:paraId="257E26E1" w14:textId="77777777" w:rsidR="00CE2382" w:rsidRPr="006C389E" w:rsidRDefault="00CE2382" w:rsidP="006C389E">
            <w:pPr>
              <w:pStyle w:val="Normal6a"/>
              <w:widowControl/>
            </w:pPr>
          </w:p>
        </w:tc>
        <w:tc>
          <w:tcPr>
            <w:tcW w:w="4876" w:type="dxa"/>
            <w:tcBorders>
              <w:top w:val="nil"/>
              <w:left w:val="nil"/>
              <w:bottom w:val="nil"/>
              <w:right w:val="nil"/>
            </w:tcBorders>
          </w:tcPr>
          <w:p w14:paraId="73A6432D" w14:textId="77777777" w:rsidR="00CE2382" w:rsidRPr="006C389E" w:rsidRDefault="00CE2382" w:rsidP="006C389E">
            <w:pPr>
              <w:pStyle w:val="Normal6a"/>
              <w:widowControl/>
            </w:pPr>
            <w:r w:rsidRPr="006C389E">
              <w:rPr>
                <w:b/>
                <w:i/>
              </w:rPr>
              <w:t>5 bis.</w:t>
            </w:r>
            <w:r w:rsidRPr="006C389E">
              <w:tab/>
            </w:r>
            <w:r w:rsidRPr="006C389E">
              <w:rPr>
                <w:b/>
                <w:i/>
              </w:rPr>
              <w:t>La Comisión, en consulta con el Supervisor Europeo de Protección de Datos, emitirá directrices sobre el tratamiento de datos personales en el SES durante la entrada en funcionamiento progresiva.</w:t>
            </w:r>
          </w:p>
        </w:tc>
      </w:tr>
    </w:tbl>
    <w:p w14:paraId="69331797" w14:textId="77777777" w:rsidR="00CE2382" w:rsidRPr="006C389E" w:rsidRDefault="00CE2382" w:rsidP="006C389E">
      <w:pPr>
        <w:pStyle w:val="AmOrLang"/>
        <w:widowControl/>
      </w:pPr>
      <w:r w:rsidRPr="006C389E">
        <w:t xml:space="preserve">Or. </w:t>
      </w:r>
      <w:r w:rsidRPr="006C389E">
        <w:rPr>
          <w:rStyle w:val="HideTWBExt"/>
        </w:rPr>
        <w:t>&lt;Original&gt;</w:t>
      </w:r>
      <w:r w:rsidRPr="006C389E">
        <w:rPr>
          <w:rStyle w:val="HideTWBInt"/>
        </w:rPr>
        <w:t>{EN}</w:t>
      </w:r>
      <w:r w:rsidRPr="006C389E">
        <w:t>en</w:t>
      </w:r>
      <w:r w:rsidRPr="006C389E">
        <w:rPr>
          <w:rStyle w:val="HideTWBExt"/>
        </w:rPr>
        <w:t>&lt;/Original&gt;</w:t>
      </w:r>
    </w:p>
    <w:p w14:paraId="681CDC83" w14:textId="77777777" w:rsidR="00CE2382" w:rsidRPr="006C389E" w:rsidRDefault="00CE2382" w:rsidP="006C389E">
      <w:pPr>
        <w:widowControl/>
      </w:pPr>
      <w:r w:rsidRPr="006C389E">
        <w:rPr>
          <w:rStyle w:val="HideTWBExt"/>
        </w:rPr>
        <w:t>&lt;/AmendB&gt;</w:t>
      </w:r>
    </w:p>
    <w:p w14:paraId="29108F21" w14:textId="77777777" w:rsidR="00CE2382" w:rsidRPr="006C389E" w:rsidRDefault="00CE2382" w:rsidP="006C389E">
      <w:pPr>
        <w:pStyle w:val="AmNumberTabs"/>
        <w:widowControl/>
      </w:pPr>
      <w:r w:rsidRPr="006C389E">
        <w:rPr>
          <w:rStyle w:val="HideTWBExt"/>
        </w:rPr>
        <w:t>&lt;AmendB&gt;</w:t>
      </w:r>
      <w:r w:rsidRPr="006C389E">
        <w:t>Enmienda</w:t>
      </w:r>
      <w:r w:rsidRPr="006C389E">
        <w:tab/>
      </w:r>
      <w:r w:rsidRPr="006C389E">
        <w:tab/>
      </w:r>
      <w:r w:rsidRPr="006C389E">
        <w:rPr>
          <w:rStyle w:val="HideTWBExt"/>
        </w:rPr>
        <w:t>&lt;NumAmB&gt;</w:t>
      </w:r>
      <w:r w:rsidRPr="006C389E">
        <w:t>98</w:t>
      </w:r>
      <w:r w:rsidRPr="006C389E">
        <w:rPr>
          <w:rStyle w:val="HideTWBExt"/>
        </w:rPr>
        <w:t>&lt;/NumAmB&gt;</w:t>
      </w:r>
    </w:p>
    <w:p w14:paraId="7B4FAA85" w14:textId="77777777" w:rsidR="00CE2382" w:rsidRPr="006C389E" w:rsidRDefault="00CE2382" w:rsidP="006C389E">
      <w:pPr>
        <w:pStyle w:val="NormalBold"/>
        <w:widowControl/>
      </w:pPr>
      <w:r w:rsidRPr="006C389E">
        <w:rPr>
          <w:rStyle w:val="HideTWBExt"/>
          <w:b w:val="0"/>
        </w:rPr>
        <w:t>&lt;RepeatBlock-By&gt;&lt;Members&gt;</w:t>
      </w:r>
      <w:r w:rsidRPr="006C389E">
        <w:t>Alice Teodorescu Måwe</w:t>
      </w:r>
      <w:r w:rsidRPr="006C389E">
        <w:rPr>
          <w:rStyle w:val="HideTWBExt"/>
          <w:b w:val="0"/>
        </w:rPr>
        <w:t>&lt;/Members&gt;</w:t>
      </w:r>
    </w:p>
    <w:p w14:paraId="3A4D9FBC" w14:textId="77777777" w:rsidR="00CE2382" w:rsidRPr="006C389E" w:rsidRDefault="00CE2382" w:rsidP="006C389E">
      <w:pPr>
        <w:pStyle w:val="NormalBold"/>
        <w:widowControl/>
      </w:pPr>
      <w:r w:rsidRPr="006C389E">
        <w:rPr>
          <w:rStyle w:val="HideTWBExt"/>
          <w:b w:val="0"/>
        </w:rPr>
        <w:t>&lt;/RepeatBlock-By&gt;</w:t>
      </w:r>
    </w:p>
    <w:p w14:paraId="4EF5CD08" w14:textId="77777777" w:rsidR="00CE2382" w:rsidRPr="006C389E" w:rsidRDefault="00CE2382" w:rsidP="006C389E">
      <w:pPr>
        <w:pStyle w:val="NormalBold"/>
        <w:widowControl/>
      </w:pPr>
      <w:r w:rsidRPr="006C389E">
        <w:rPr>
          <w:rStyle w:val="HideTWBExt"/>
        </w:rPr>
        <w:t>&lt;DocAmend&gt;</w:t>
      </w:r>
      <w:r w:rsidRPr="006C389E">
        <w:t>Propuesta de Reglamento</w:t>
      </w:r>
      <w:r w:rsidRPr="006C389E">
        <w:rPr>
          <w:rStyle w:val="HideTWBExt"/>
        </w:rPr>
        <w:t>&lt;/DocAmend&gt;</w:t>
      </w:r>
    </w:p>
    <w:p w14:paraId="46C78EA9" w14:textId="77777777" w:rsidR="00CE2382" w:rsidRPr="006C389E" w:rsidRDefault="00CE2382" w:rsidP="006C389E">
      <w:pPr>
        <w:pStyle w:val="NormalBold"/>
        <w:widowControl/>
      </w:pPr>
      <w:r w:rsidRPr="006C389E">
        <w:rPr>
          <w:rStyle w:val="HideTWBExt"/>
        </w:rPr>
        <w:t>&lt;Article&gt;</w:t>
      </w:r>
      <w:r w:rsidRPr="006C389E">
        <w:t>Artículo 3 – apartado 5 bis (nuevo)</w:t>
      </w:r>
      <w:r w:rsidRPr="006C38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2382" w:rsidRPr="006C389E" w14:paraId="7D76CBD3" w14:textId="77777777" w:rsidTr="00F10BF8">
        <w:trPr>
          <w:trHeight w:hRule="exact" w:val="240"/>
          <w:jc w:val="center"/>
        </w:trPr>
        <w:tc>
          <w:tcPr>
            <w:tcW w:w="9752" w:type="dxa"/>
            <w:gridSpan w:val="2"/>
            <w:tcBorders>
              <w:top w:val="nil"/>
              <w:left w:val="nil"/>
              <w:bottom w:val="nil"/>
              <w:right w:val="nil"/>
            </w:tcBorders>
          </w:tcPr>
          <w:p w14:paraId="70B8D2AB" w14:textId="77777777" w:rsidR="00CE2382" w:rsidRPr="006C389E" w:rsidRDefault="00CE2382" w:rsidP="006C389E">
            <w:pPr>
              <w:widowControl/>
            </w:pPr>
          </w:p>
        </w:tc>
      </w:tr>
      <w:tr w:rsidR="00CE2382" w:rsidRPr="006C389E" w14:paraId="78A90490" w14:textId="77777777" w:rsidTr="00F10BF8">
        <w:trPr>
          <w:trHeight w:val="240"/>
          <w:jc w:val="center"/>
        </w:trPr>
        <w:tc>
          <w:tcPr>
            <w:tcW w:w="4876" w:type="dxa"/>
            <w:tcBorders>
              <w:top w:val="nil"/>
              <w:left w:val="nil"/>
              <w:bottom w:val="nil"/>
              <w:right w:val="nil"/>
            </w:tcBorders>
          </w:tcPr>
          <w:p w14:paraId="51765876" w14:textId="77777777" w:rsidR="00CE2382" w:rsidRPr="006C389E" w:rsidRDefault="00CE2382" w:rsidP="006C389E">
            <w:pPr>
              <w:pStyle w:val="AmColumnHeading"/>
              <w:widowControl/>
            </w:pPr>
            <w:r w:rsidRPr="006C389E">
              <w:t>Texto de la Comisión</w:t>
            </w:r>
          </w:p>
        </w:tc>
        <w:tc>
          <w:tcPr>
            <w:tcW w:w="4876" w:type="dxa"/>
            <w:tcBorders>
              <w:top w:val="nil"/>
              <w:left w:val="nil"/>
              <w:bottom w:val="nil"/>
              <w:right w:val="nil"/>
            </w:tcBorders>
          </w:tcPr>
          <w:p w14:paraId="442C759E" w14:textId="77777777" w:rsidR="00CE2382" w:rsidRPr="006C389E" w:rsidRDefault="00CE2382" w:rsidP="006C389E">
            <w:pPr>
              <w:pStyle w:val="AmColumnHeading"/>
              <w:widowControl/>
            </w:pPr>
            <w:r w:rsidRPr="006C389E">
              <w:t>Enmienda</w:t>
            </w:r>
          </w:p>
        </w:tc>
      </w:tr>
      <w:tr w:rsidR="00CE2382" w:rsidRPr="006C389E" w14:paraId="449892BA" w14:textId="77777777" w:rsidTr="00F10BF8">
        <w:trPr>
          <w:jc w:val="center"/>
        </w:trPr>
        <w:tc>
          <w:tcPr>
            <w:tcW w:w="4876" w:type="dxa"/>
            <w:tcBorders>
              <w:top w:val="nil"/>
              <w:left w:val="nil"/>
              <w:bottom w:val="nil"/>
              <w:right w:val="nil"/>
            </w:tcBorders>
          </w:tcPr>
          <w:p w14:paraId="0721042C" w14:textId="77777777" w:rsidR="00CE2382" w:rsidRPr="006C389E" w:rsidRDefault="00CE2382" w:rsidP="006C389E">
            <w:pPr>
              <w:pStyle w:val="Normal6a"/>
              <w:widowControl/>
            </w:pPr>
          </w:p>
        </w:tc>
        <w:tc>
          <w:tcPr>
            <w:tcW w:w="4876" w:type="dxa"/>
            <w:tcBorders>
              <w:top w:val="nil"/>
              <w:left w:val="nil"/>
              <w:bottom w:val="nil"/>
              <w:right w:val="nil"/>
            </w:tcBorders>
          </w:tcPr>
          <w:p w14:paraId="18A9C934" w14:textId="77777777" w:rsidR="00CE2382" w:rsidRPr="006C389E" w:rsidRDefault="00CE2382" w:rsidP="006C389E">
            <w:pPr>
              <w:pStyle w:val="Normal6a"/>
              <w:widowControl/>
            </w:pPr>
            <w:r w:rsidRPr="006C389E">
              <w:rPr>
                <w:b/>
                <w:i/>
              </w:rPr>
              <w:t>5 bis.</w:t>
            </w:r>
            <w:r w:rsidRPr="006C389E">
              <w:tab/>
            </w:r>
            <w:r w:rsidRPr="006C389E">
              <w:rPr>
                <w:b/>
                <w:i/>
              </w:rPr>
              <w:t>Los planes nacionales de despliegue que deban establecer los Estados miembros de conformidad con el presente Reglamento serán concisos y proporcionados y no impondrán una carga administrativa indebida.</w:t>
            </w:r>
          </w:p>
        </w:tc>
      </w:tr>
    </w:tbl>
    <w:p w14:paraId="2C41C44F" w14:textId="77777777" w:rsidR="00CE2382" w:rsidRPr="0064670B" w:rsidRDefault="00CE2382" w:rsidP="006C389E">
      <w:pPr>
        <w:pStyle w:val="AmOrLang"/>
        <w:widowControl/>
        <w:rPr>
          <w:lang w:val="en-GB"/>
        </w:rPr>
      </w:pPr>
      <w:r w:rsidRPr="0064670B">
        <w:rPr>
          <w:lang w:val="en-GB"/>
        </w:rPr>
        <w:t xml:space="preserve">Or. </w:t>
      </w:r>
      <w:r w:rsidRPr="0064670B">
        <w:rPr>
          <w:rStyle w:val="HideTWBExt"/>
          <w:lang w:val="en-GB"/>
        </w:rPr>
        <w:t>&lt;Original&gt;</w:t>
      </w:r>
      <w:r w:rsidRPr="0064670B">
        <w:rPr>
          <w:rStyle w:val="HideTWBInt"/>
          <w:lang w:val="en-GB"/>
        </w:rPr>
        <w:t>{EN}</w:t>
      </w:r>
      <w:r w:rsidRPr="0064670B">
        <w:rPr>
          <w:lang w:val="en-GB"/>
        </w:rPr>
        <w:t>en</w:t>
      </w:r>
      <w:r w:rsidRPr="0064670B">
        <w:rPr>
          <w:rStyle w:val="HideTWBExt"/>
          <w:lang w:val="en-GB"/>
        </w:rPr>
        <w:t>&lt;/Original&gt;</w:t>
      </w:r>
    </w:p>
    <w:p w14:paraId="7214E343" w14:textId="77777777" w:rsidR="00CE2382" w:rsidRPr="0064670B" w:rsidRDefault="00CE2382" w:rsidP="006C389E">
      <w:pPr>
        <w:widowControl/>
        <w:rPr>
          <w:lang w:val="en-GB"/>
        </w:rPr>
      </w:pPr>
      <w:r w:rsidRPr="0064670B">
        <w:rPr>
          <w:rStyle w:val="HideTWBExt"/>
          <w:lang w:val="en-GB"/>
        </w:rPr>
        <w:t>&lt;/AmendB&gt;</w:t>
      </w:r>
    </w:p>
    <w:p w14:paraId="02E3EAA3" w14:textId="77777777" w:rsidR="00CE2382" w:rsidRPr="0064670B" w:rsidRDefault="00CE2382" w:rsidP="006C389E">
      <w:pPr>
        <w:pStyle w:val="AmNumberTabs"/>
        <w:widowControl/>
        <w:rPr>
          <w:lang w:val="en-GB"/>
        </w:rPr>
      </w:pPr>
      <w:r w:rsidRPr="0064670B">
        <w:rPr>
          <w:rStyle w:val="HideTWBExt"/>
          <w:lang w:val="en-GB"/>
        </w:rPr>
        <w:t>&lt;AmendB&gt;</w:t>
      </w:r>
      <w:r w:rsidRPr="0064670B">
        <w:rPr>
          <w:lang w:val="en-GB"/>
        </w:rPr>
        <w:t>Enmienda</w:t>
      </w:r>
      <w:r w:rsidRPr="0064670B">
        <w:rPr>
          <w:lang w:val="en-GB"/>
        </w:rPr>
        <w:tab/>
      </w:r>
      <w:r w:rsidRPr="0064670B">
        <w:rPr>
          <w:lang w:val="en-GB"/>
        </w:rPr>
        <w:tab/>
      </w:r>
      <w:r w:rsidRPr="0064670B">
        <w:rPr>
          <w:rStyle w:val="HideTWBExt"/>
          <w:lang w:val="en-GB"/>
        </w:rPr>
        <w:t>&lt;NumAmB&gt;</w:t>
      </w:r>
      <w:r w:rsidRPr="0064670B">
        <w:rPr>
          <w:lang w:val="en-GB"/>
        </w:rPr>
        <w:t>99</w:t>
      </w:r>
      <w:r w:rsidRPr="0064670B">
        <w:rPr>
          <w:rStyle w:val="HideTWBExt"/>
          <w:lang w:val="en-GB"/>
        </w:rPr>
        <w:t>&lt;/NumAmB&gt;</w:t>
      </w:r>
    </w:p>
    <w:p w14:paraId="7CAD2DED" w14:textId="77777777" w:rsidR="00CE2382" w:rsidRPr="0064670B" w:rsidRDefault="00CE2382" w:rsidP="006C389E">
      <w:pPr>
        <w:pStyle w:val="NormalBold"/>
        <w:widowControl/>
        <w:rPr>
          <w:lang w:val="en-GB"/>
        </w:rPr>
      </w:pPr>
      <w:r w:rsidRPr="0064670B">
        <w:rPr>
          <w:rStyle w:val="HideTWBExt"/>
          <w:b w:val="0"/>
          <w:lang w:val="en-GB"/>
        </w:rPr>
        <w:t>&lt;RepeatBlock-By&gt;&lt;Members&gt;</w:t>
      </w:r>
      <w:r w:rsidRPr="0064670B">
        <w:rPr>
          <w:lang w:val="en-GB"/>
        </w:rPr>
        <w:t>Francisco Assis</w:t>
      </w:r>
      <w:r w:rsidRPr="0064670B">
        <w:rPr>
          <w:rStyle w:val="HideTWBExt"/>
          <w:b w:val="0"/>
          <w:lang w:val="en-GB"/>
        </w:rPr>
        <w:t>&lt;/Members&gt;</w:t>
      </w:r>
    </w:p>
    <w:p w14:paraId="1AC7DE94" w14:textId="77777777" w:rsidR="00CE2382" w:rsidRPr="006C389E" w:rsidRDefault="00CE2382" w:rsidP="006C389E">
      <w:pPr>
        <w:widowControl/>
      </w:pPr>
      <w:r w:rsidRPr="006C389E">
        <w:rPr>
          <w:rStyle w:val="HideTWBExt"/>
        </w:rPr>
        <w:t>&lt;AuNomDe&gt;</w:t>
      </w:r>
      <w:r w:rsidRPr="006C389E">
        <w:rPr>
          <w:rStyle w:val="HideTWBInt"/>
        </w:rPr>
        <w:t>{S&amp;D}</w:t>
      </w:r>
      <w:r w:rsidRPr="006C389E">
        <w:t>en nombre del Grupo S&amp;D</w:t>
      </w:r>
      <w:r w:rsidRPr="006C389E">
        <w:rPr>
          <w:rStyle w:val="HideTWBExt"/>
        </w:rPr>
        <w:t>&lt;/AuNomDe&gt;</w:t>
      </w:r>
    </w:p>
    <w:p w14:paraId="00B29987" w14:textId="77777777" w:rsidR="00CE2382" w:rsidRPr="006C389E" w:rsidRDefault="00CE2382" w:rsidP="006C389E">
      <w:pPr>
        <w:pStyle w:val="NormalBold"/>
        <w:widowControl/>
      </w:pPr>
      <w:r w:rsidRPr="006C389E">
        <w:rPr>
          <w:rStyle w:val="HideTWBExt"/>
          <w:b w:val="0"/>
        </w:rPr>
        <w:t>&lt;/RepeatBlock-By&gt;</w:t>
      </w:r>
    </w:p>
    <w:p w14:paraId="5EB887A3" w14:textId="77777777" w:rsidR="00CE2382" w:rsidRPr="006C389E" w:rsidRDefault="00CE2382" w:rsidP="006C389E">
      <w:pPr>
        <w:pStyle w:val="NormalBold"/>
        <w:widowControl/>
      </w:pPr>
      <w:r w:rsidRPr="006C389E">
        <w:rPr>
          <w:rStyle w:val="HideTWBExt"/>
        </w:rPr>
        <w:t>&lt;DocAmend&gt;</w:t>
      </w:r>
      <w:r w:rsidRPr="006C389E">
        <w:t>Propuesta de Reglamento</w:t>
      </w:r>
      <w:r w:rsidRPr="006C389E">
        <w:rPr>
          <w:rStyle w:val="HideTWBExt"/>
        </w:rPr>
        <w:t>&lt;/DocAmend&gt;</w:t>
      </w:r>
    </w:p>
    <w:p w14:paraId="68386FE0" w14:textId="77777777" w:rsidR="00CE2382" w:rsidRPr="006C389E" w:rsidRDefault="00CE2382" w:rsidP="006C389E">
      <w:pPr>
        <w:pStyle w:val="NormalBold"/>
        <w:widowControl/>
      </w:pPr>
      <w:r w:rsidRPr="006C389E">
        <w:rPr>
          <w:rStyle w:val="HideTWBExt"/>
        </w:rPr>
        <w:t>&lt;Article&gt;</w:t>
      </w:r>
      <w:r w:rsidRPr="006C389E">
        <w:t>Artículo 4 – apartado 1</w:t>
      </w:r>
      <w:r w:rsidRPr="006C38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2382" w:rsidRPr="006C389E" w14:paraId="3043BC90" w14:textId="77777777" w:rsidTr="00F10BF8">
        <w:trPr>
          <w:trHeight w:hRule="exact" w:val="240"/>
          <w:jc w:val="center"/>
        </w:trPr>
        <w:tc>
          <w:tcPr>
            <w:tcW w:w="9752" w:type="dxa"/>
            <w:gridSpan w:val="2"/>
            <w:tcBorders>
              <w:top w:val="nil"/>
              <w:left w:val="nil"/>
              <w:bottom w:val="nil"/>
              <w:right w:val="nil"/>
            </w:tcBorders>
          </w:tcPr>
          <w:p w14:paraId="5828CCC0" w14:textId="77777777" w:rsidR="00CE2382" w:rsidRPr="006C389E" w:rsidRDefault="00CE2382" w:rsidP="006C389E">
            <w:pPr>
              <w:widowControl/>
            </w:pPr>
          </w:p>
        </w:tc>
      </w:tr>
      <w:tr w:rsidR="00CE2382" w:rsidRPr="006C389E" w14:paraId="0E62F030" w14:textId="77777777" w:rsidTr="00F10BF8">
        <w:trPr>
          <w:trHeight w:val="240"/>
          <w:jc w:val="center"/>
        </w:trPr>
        <w:tc>
          <w:tcPr>
            <w:tcW w:w="4876" w:type="dxa"/>
            <w:tcBorders>
              <w:top w:val="nil"/>
              <w:left w:val="nil"/>
              <w:bottom w:val="nil"/>
              <w:right w:val="nil"/>
            </w:tcBorders>
          </w:tcPr>
          <w:p w14:paraId="31A5BFD9" w14:textId="77777777" w:rsidR="00CE2382" w:rsidRPr="006C389E" w:rsidRDefault="00CE2382" w:rsidP="006C389E">
            <w:pPr>
              <w:pStyle w:val="AmColumnHeading"/>
              <w:widowControl/>
            </w:pPr>
            <w:r w:rsidRPr="006C389E">
              <w:t>Texto de la Comisión</w:t>
            </w:r>
          </w:p>
        </w:tc>
        <w:tc>
          <w:tcPr>
            <w:tcW w:w="4876" w:type="dxa"/>
            <w:tcBorders>
              <w:top w:val="nil"/>
              <w:left w:val="nil"/>
              <w:bottom w:val="nil"/>
              <w:right w:val="nil"/>
            </w:tcBorders>
          </w:tcPr>
          <w:p w14:paraId="3EBDB203" w14:textId="77777777" w:rsidR="00CE2382" w:rsidRPr="006C389E" w:rsidRDefault="00CE2382" w:rsidP="006C389E">
            <w:pPr>
              <w:pStyle w:val="AmColumnHeading"/>
              <w:widowControl/>
            </w:pPr>
            <w:r w:rsidRPr="006C389E">
              <w:t>Enmienda</w:t>
            </w:r>
          </w:p>
        </w:tc>
      </w:tr>
      <w:tr w:rsidR="00CE2382" w:rsidRPr="006C389E" w14:paraId="745BCBFF" w14:textId="77777777" w:rsidTr="00F10BF8">
        <w:trPr>
          <w:jc w:val="center"/>
        </w:trPr>
        <w:tc>
          <w:tcPr>
            <w:tcW w:w="4876" w:type="dxa"/>
            <w:tcBorders>
              <w:top w:val="nil"/>
              <w:left w:val="nil"/>
              <w:bottom w:val="nil"/>
              <w:right w:val="nil"/>
            </w:tcBorders>
          </w:tcPr>
          <w:p w14:paraId="04A525C7" w14:textId="77777777" w:rsidR="00CE2382" w:rsidRPr="006C389E" w:rsidRDefault="00CE2382" w:rsidP="006C389E">
            <w:pPr>
              <w:pStyle w:val="Normal6a"/>
              <w:widowControl/>
            </w:pPr>
            <w:r w:rsidRPr="006C389E">
              <w:t>1.</w:t>
            </w:r>
            <w:r w:rsidRPr="006C389E">
              <w:tab/>
              <w:t xml:space="preserve">No obstante lo dispuesto en el artículo 66, apartado 6, del Reglamento (UE) 2017/2226, durante la entrada en funcionamiento progresiva del SES, los Estados miembros </w:t>
            </w:r>
            <w:r w:rsidRPr="006C389E">
              <w:rPr>
                <w:b/>
                <w:i/>
              </w:rPr>
              <w:t>utilizarán</w:t>
            </w:r>
            <w:r w:rsidRPr="006C389E">
              <w:t xml:space="preserve"> el SES tal como se establece en el presente artículo.</w:t>
            </w:r>
          </w:p>
        </w:tc>
        <w:tc>
          <w:tcPr>
            <w:tcW w:w="4876" w:type="dxa"/>
            <w:tcBorders>
              <w:top w:val="nil"/>
              <w:left w:val="nil"/>
              <w:bottom w:val="nil"/>
              <w:right w:val="nil"/>
            </w:tcBorders>
          </w:tcPr>
          <w:p w14:paraId="4EA6E995" w14:textId="77777777" w:rsidR="00CE2382" w:rsidRPr="006C389E" w:rsidRDefault="00CE2382" w:rsidP="006C389E">
            <w:pPr>
              <w:pStyle w:val="Normal6a"/>
              <w:widowControl/>
            </w:pPr>
            <w:r w:rsidRPr="006C389E">
              <w:t>1.</w:t>
            </w:r>
            <w:r w:rsidRPr="006C389E">
              <w:tab/>
              <w:t xml:space="preserve">No obstante lo dispuesto en el artículo 66, apartado 6, del Reglamento (UE) 2017/2226, durante la entrada en funcionamiento progresiva del SES, los Estados miembros </w:t>
            </w:r>
            <w:r w:rsidRPr="006C389E">
              <w:rPr>
                <w:b/>
                <w:i/>
              </w:rPr>
              <w:t>podrán utilizar</w:t>
            </w:r>
            <w:r w:rsidRPr="006C389E">
              <w:t xml:space="preserve"> el SES tal como se establece en el presente artículo.</w:t>
            </w:r>
          </w:p>
        </w:tc>
      </w:tr>
    </w:tbl>
    <w:p w14:paraId="00ADF1CC" w14:textId="77777777" w:rsidR="00CE2382" w:rsidRPr="006C389E" w:rsidRDefault="00CE2382" w:rsidP="006C389E">
      <w:pPr>
        <w:pStyle w:val="AmOrLang"/>
        <w:widowControl/>
      </w:pPr>
      <w:r w:rsidRPr="006C389E">
        <w:t xml:space="preserve">Or. </w:t>
      </w:r>
      <w:r w:rsidRPr="006C389E">
        <w:rPr>
          <w:rStyle w:val="HideTWBExt"/>
        </w:rPr>
        <w:t>&lt;Original&gt;</w:t>
      </w:r>
      <w:r w:rsidRPr="006C389E">
        <w:rPr>
          <w:rStyle w:val="HideTWBInt"/>
        </w:rPr>
        <w:t>{EN}</w:t>
      </w:r>
      <w:r w:rsidRPr="006C389E">
        <w:t>en</w:t>
      </w:r>
      <w:r w:rsidRPr="006C389E">
        <w:rPr>
          <w:rStyle w:val="HideTWBExt"/>
        </w:rPr>
        <w:t>&lt;/Original&gt;</w:t>
      </w:r>
    </w:p>
    <w:p w14:paraId="2C21D1D6" w14:textId="77777777" w:rsidR="00CE2382" w:rsidRPr="006C389E" w:rsidRDefault="00CE2382" w:rsidP="006C389E">
      <w:pPr>
        <w:pStyle w:val="AmJustTitle"/>
        <w:widowControl/>
      </w:pPr>
      <w:r w:rsidRPr="006C389E">
        <w:rPr>
          <w:rStyle w:val="HideTWBExt"/>
        </w:rPr>
        <w:t>&lt;TitreJust&gt;</w:t>
      </w:r>
      <w:r w:rsidRPr="006C389E">
        <w:t>Justificación</w:t>
      </w:r>
      <w:r w:rsidRPr="006C389E">
        <w:rPr>
          <w:rStyle w:val="HideTWBExt"/>
        </w:rPr>
        <w:t>&lt;/TitreJust&gt;</w:t>
      </w:r>
    </w:p>
    <w:p w14:paraId="287BD776" w14:textId="77777777" w:rsidR="00CE2382" w:rsidRPr="006C389E" w:rsidRDefault="00CE2382" w:rsidP="006C389E">
      <w:pPr>
        <w:pStyle w:val="AmJustText"/>
        <w:widowControl/>
      </w:pPr>
      <w:r w:rsidRPr="006C389E">
        <w:t>Los Estados miembros deben seguir siendo libres de aplicar plenamente el SES en todos los pasos fronterizos desde el primer día, si tal es su enfoque preferido.</w:t>
      </w:r>
    </w:p>
    <w:p w14:paraId="32058B3E" w14:textId="77777777" w:rsidR="00CE2382" w:rsidRPr="0064670B" w:rsidRDefault="00CE2382" w:rsidP="006C389E">
      <w:pPr>
        <w:widowControl/>
        <w:rPr>
          <w:lang w:val="pt-PT"/>
        </w:rPr>
      </w:pPr>
      <w:r w:rsidRPr="0064670B">
        <w:rPr>
          <w:rStyle w:val="HideTWBExt"/>
          <w:lang w:val="pt-PT"/>
        </w:rPr>
        <w:t>&lt;/AmendB&gt;</w:t>
      </w:r>
    </w:p>
    <w:p w14:paraId="53EAA0BF" w14:textId="77777777" w:rsidR="00CE2382" w:rsidRPr="0064670B" w:rsidRDefault="00CE2382" w:rsidP="006C389E">
      <w:pPr>
        <w:pStyle w:val="AmNumberTabs"/>
        <w:widowControl/>
        <w:rPr>
          <w:lang w:val="pt-PT"/>
        </w:rPr>
      </w:pPr>
      <w:r w:rsidRPr="0064670B">
        <w:rPr>
          <w:rStyle w:val="HideTWBExt"/>
          <w:lang w:val="pt-PT"/>
        </w:rPr>
        <w:t>&lt;AmendB&gt;</w:t>
      </w:r>
      <w:r w:rsidRPr="0064670B">
        <w:rPr>
          <w:lang w:val="pt-PT"/>
        </w:rPr>
        <w:t>Enmienda</w:t>
      </w:r>
      <w:r w:rsidRPr="0064670B">
        <w:rPr>
          <w:lang w:val="pt-PT"/>
        </w:rPr>
        <w:tab/>
      </w:r>
      <w:r w:rsidRPr="0064670B">
        <w:rPr>
          <w:lang w:val="pt-PT"/>
        </w:rPr>
        <w:tab/>
      </w:r>
      <w:r w:rsidRPr="0064670B">
        <w:rPr>
          <w:rStyle w:val="HideTWBExt"/>
          <w:lang w:val="pt-PT"/>
        </w:rPr>
        <w:t>&lt;NumAmB&gt;</w:t>
      </w:r>
      <w:r w:rsidRPr="0064670B">
        <w:rPr>
          <w:lang w:val="pt-PT"/>
        </w:rPr>
        <w:t>100</w:t>
      </w:r>
      <w:r w:rsidRPr="0064670B">
        <w:rPr>
          <w:rStyle w:val="HideTWBExt"/>
          <w:lang w:val="pt-PT"/>
        </w:rPr>
        <w:t>&lt;/NumAmB&gt;</w:t>
      </w:r>
    </w:p>
    <w:p w14:paraId="6B25A01E" w14:textId="77777777" w:rsidR="00CE2382" w:rsidRPr="0064670B" w:rsidRDefault="00CE2382" w:rsidP="006C389E">
      <w:pPr>
        <w:pStyle w:val="NormalBold"/>
        <w:widowControl/>
        <w:rPr>
          <w:lang w:val="en-GB"/>
        </w:rPr>
      </w:pPr>
      <w:r w:rsidRPr="0064670B">
        <w:rPr>
          <w:rStyle w:val="HideTWBExt"/>
          <w:b w:val="0"/>
          <w:lang w:val="en-GB"/>
        </w:rPr>
        <w:t>&lt;RepeatBlock-By&gt;&lt;Members&gt;</w:t>
      </w:r>
      <w:r w:rsidRPr="0064670B">
        <w:rPr>
          <w:lang w:val="en-GB"/>
        </w:rPr>
        <w:t>Özlem Demirel</w:t>
      </w:r>
      <w:r w:rsidRPr="0064670B">
        <w:rPr>
          <w:rStyle w:val="HideTWBExt"/>
          <w:b w:val="0"/>
          <w:lang w:val="en-GB"/>
        </w:rPr>
        <w:t>&lt;/Members&gt;</w:t>
      </w:r>
    </w:p>
    <w:p w14:paraId="1D7C8BD9" w14:textId="77777777" w:rsidR="00CE2382" w:rsidRPr="006C389E" w:rsidRDefault="00CE2382" w:rsidP="006C389E">
      <w:pPr>
        <w:pStyle w:val="NormalBold"/>
        <w:widowControl/>
      </w:pPr>
      <w:r w:rsidRPr="006C389E">
        <w:rPr>
          <w:rStyle w:val="HideTWBExt"/>
          <w:b w:val="0"/>
        </w:rPr>
        <w:t>&lt;/RepeatBlock-By&gt;</w:t>
      </w:r>
    </w:p>
    <w:p w14:paraId="4E0DBB81" w14:textId="77777777" w:rsidR="00CE2382" w:rsidRPr="006C389E" w:rsidRDefault="00CE2382" w:rsidP="006C389E">
      <w:pPr>
        <w:pStyle w:val="NormalBold"/>
        <w:widowControl/>
      </w:pPr>
      <w:r w:rsidRPr="006C389E">
        <w:rPr>
          <w:rStyle w:val="HideTWBExt"/>
        </w:rPr>
        <w:t>&lt;DocAmend&gt;</w:t>
      </w:r>
      <w:r w:rsidRPr="006C389E">
        <w:t>Propuesta de Reglamento</w:t>
      </w:r>
      <w:r w:rsidRPr="006C389E">
        <w:rPr>
          <w:rStyle w:val="HideTWBExt"/>
        </w:rPr>
        <w:t>&lt;/DocAmend&gt;</w:t>
      </w:r>
    </w:p>
    <w:p w14:paraId="7FDF1C20" w14:textId="77777777" w:rsidR="00CE2382" w:rsidRPr="006C389E" w:rsidRDefault="00CE2382" w:rsidP="006C389E">
      <w:pPr>
        <w:pStyle w:val="NormalBold"/>
        <w:widowControl/>
      </w:pPr>
      <w:r w:rsidRPr="006C389E">
        <w:rPr>
          <w:rStyle w:val="HideTWBExt"/>
        </w:rPr>
        <w:t>&lt;Article&gt;</w:t>
      </w:r>
      <w:r w:rsidRPr="006C389E">
        <w:t>Artículo 4 – apartado 2 – párrafo 1</w:t>
      </w:r>
      <w:r w:rsidRPr="006C38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2382" w:rsidRPr="006C389E" w14:paraId="16761393" w14:textId="77777777" w:rsidTr="00F10BF8">
        <w:trPr>
          <w:trHeight w:hRule="exact" w:val="240"/>
          <w:jc w:val="center"/>
        </w:trPr>
        <w:tc>
          <w:tcPr>
            <w:tcW w:w="9752" w:type="dxa"/>
            <w:gridSpan w:val="2"/>
            <w:tcBorders>
              <w:top w:val="nil"/>
              <w:left w:val="nil"/>
              <w:bottom w:val="nil"/>
              <w:right w:val="nil"/>
            </w:tcBorders>
          </w:tcPr>
          <w:p w14:paraId="2D46F6C8" w14:textId="77777777" w:rsidR="00CE2382" w:rsidRPr="006C389E" w:rsidRDefault="00CE2382" w:rsidP="006C389E">
            <w:pPr>
              <w:widowControl/>
            </w:pPr>
          </w:p>
        </w:tc>
      </w:tr>
      <w:tr w:rsidR="00CE2382" w:rsidRPr="006C389E" w14:paraId="0FFB77D1" w14:textId="77777777" w:rsidTr="00F10BF8">
        <w:trPr>
          <w:trHeight w:val="240"/>
          <w:jc w:val="center"/>
        </w:trPr>
        <w:tc>
          <w:tcPr>
            <w:tcW w:w="4876" w:type="dxa"/>
            <w:tcBorders>
              <w:top w:val="nil"/>
              <w:left w:val="nil"/>
              <w:bottom w:val="nil"/>
              <w:right w:val="nil"/>
            </w:tcBorders>
          </w:tcPr>
          <w:p w14:paraId="4AD9BBBA" w14:textId="77777777" w:rsidR="00CE2382" w:rsidRPr="006C389E" w:rsidRDefault="00CE2382" w:rsidP="006C389E">
            <w:pPr>
              <w:pStyle w:val="AmColumnHeading"/>
              <w:widowControl/>
            </w:pPr>
            <w:r w:rsidRPr="006C389E">
              <w:t>Texto de la Comisión</w:t>
            </w:r>
          </w:p>
        </w:tc>
        <w:tc>
          <w:tcPr>
            <w:tcW w:w="4876" w:type="dxa"/>
            <w:tcBorders>
              <w:top w:val="nil"/>
              <w:left w:val="nil"/>
              <w:bottom w:val="nil"/>
              <w:right w:val="nil"/>
            </w:tcBorders>
          </w:tcPr>
          <w:p w14:paraId="1E03B9CC" w14:textId="77777777" w:rsidR="00CE2382" w:rsidRPr="006C389E" w:rsidRDefault="00CE2382" w:rsidP="006C389E">
            <w:pPr>
              <w:pStyle w:val="AmColumnHeading"/>
              <w:widowControl/>
            </w:pPr>
            <w:r w:rsidRPr="006C389E">
              <w:t>Enmienda</w:t>
            </w:r>
          </w:p>
        </w:tc>
      </w:tr>
      <w:tr w:rsidR="00CE2382" w:rsidRPr="006C389E" w14:paraId="35763907" w14:textId="77777777" w:rsidTr="00F10BF8">
        <w:trPr>
          <w:jc w:val="center"/>
        </w:trPr>
        <w:tc>
          <w:tcPr>
            <w:tcW w:w="4876" w:type="dxa"/>
            <w:tcBorders>
              <w:top w:val="nil"/>
              <w:left w:val="nil"/>
              <w:bottom w:val="nil"/>
              <w:right w:val="nil"/>
            </w:tcBorders>
          </w:tcPr>
          <w:p w14:paraId="3D3042F3" w14:textId="77777777" w:rsidR="00CE2382" w:rsidRPr="006C389E" w:rsidRDefault="00CE2382" w:rsidP="006C389E">
            <w:pPr>
              <w:pStyle w:val="Normal6a"/>
              <w:widowControl/>
            </w:pPr>
            <w:r w:rsidRPr="006C389E">
              <w:t xml:space="preserve">A partir del </w:t>
            </w:r>
            <w:r w:rsidRPr="006C389E">
              <w:rPr>
                <w:b/>
                <w:i/>
              </w:rPr>
              <w:t>primer</w:t>
            </w:r>
            <w:r w:rsidRPr="006C389E">
              <w:t xml:space="preserve"> día de la entrada en funcionamiento progresiva del SES, cada Estado miembro empezará a utilizar el SES a la entrada </w:t>
            </w:r>
            <w:r w:rsidRPr="006C389E">
              <w:rPr>
                <w:b/>
                <w:i/>
              </w:rPr>
              <w:t>y</w:t>
            </w:r>
            <w:r w:rsidRPr="006C389E">
              <w:t xml:space="preserve"> a la salida en uno o varios pasos fronterizos con, si es posible y cuando proceda, una combinación de pasos fronterizos aéreos, terrestres y marítimos, para registrar y almacenar los datos de los nacionales de terceros países a que se refiere el artículo 2, apartados 1 y 2, del Reglamento (UE) 2017/2226. Los Estados miembros registrarán en el SES al menos el </w:t>
            </w:r>
            <w:r w:rsidRPr="006C389E">
              <w:rPr>
                <w:b/>
                <w:i/>
              </w:rPr>
              <w:t>10 %</w:t>
            </w:r>
            <w:r w:rsidRPr="006C389E">
              <w:t xml:space="preserve"> del número estimado de cruces de fronteras en dicho Estado miembro.</w:t>
            </w:r>
          </w:p>
        </w:tc>
        <w:tc>
          <w:tcPr>
            <w:tcW w:w="4876" w:type="dxa"/>
            <w:tcBorders>
              <w:top w:val="nil"/>
              <w:left w:val="nil"/>
              <w:bottom w:val="nil"/>
              <w:right w:val="nil"/>
            </w:tcBorders>
          </w:tcPr>
          <w:p w14:paraId="7F853CB0" w14:textId="77777777" w:rsidR="00CE2382" w:rsidRPr="006C389E" w:rsidRDefault="00CE2382" w:rsidP="006C389E">
            <w:pPr>
              <w:pStyle w:val="Normal6a"/>
              <w:widowControl/>
            </w:pPr>
            <w:r w:rsidRPr="006C389E">
              <w:t xml:space="preserve">A partir del </w:t>
            </w:r>
            <w:r w:rsidRPr="006C389E">
              <w:rPr>
                <w:b/>
                <w:i/>
              </w:rPr>
              <w:t>30</w:t>
            </w:r>
            <w:r w:rsidRPr="006C389E">
              <w:rPr>
                <w:b/>
                <w:i/>
                <w:vertAlign w:val="superscript"/>
              </w:rPr>
              <w:t>º</w:t>
            </w:r>
            <w:r w:rsidRPr="006C389E">
              <w:t xml:space="preserve"> día de la entrada en funcionamiento progresiva del SES, cada Estado miembro empezará a utilizar el SES a la entrada </w:t>
            </w:r>
            <w:r w:rsidRPr="006C389E">
              <w:rPr>
                <w:b/>
                <w:i/>
              </w:rPr>
              <w:t>o</w:t>
            </w:r>
            <w:r w:rsidRPr="006C389E">
              <w:t xml:space="preserve"> a la salida en uno o varios pasos fronterizos con, si es posible y cuando proceda, una combinación de pasos fronterizos aéreos, terrestres y marítimos, para registrar y almacenar los datos de los nacionales de terceros países a que se refiere el artículo 2, apartados 1 y 2, del Reglamento (UE) 2017/2226. Los Estados miembros registrarán en el SES al menos el </w:t>
            </w:r>
            <w:r w:rsidRPr="006C389E">
              <w:rPr>
                <w:b/>
                <w:i/>
              </w:rPr>
              <w:t>2 %</w:t>
            </w:r>
            <w:r w:rsidRPr="006C389E">
              <w:t xml:space="preserve"> del número estimado de cruces de fronteras en dicho Estado miembro.</w:t>
            </w:r>
          </w:p>
        </w:tc>
      </w:tr>
    </w:tbl>
    <w:p w14:paraId="13769C95" w14:textId="77777777" w:rsidR="00CE2382" w:rsidRPr="006C389E" w:rsidRDefault="00CE2382" w:rsidP="006C389E">
      <w:pPr>
        <w:pStyle w:val="AmOrLang"/>
        <w:widowControl/>
      </w:pPr>
      <w:r w:rsidRPr="006C389E">
        <w:t xml:space="preserve">Or. </w:t>
      </w:r>
      <w:r w:rsidRPr="006C389E">
        <w:rPr>
          <w:rStyle w:val="HideTWBExt"/>
        </w:rPr>
        <w:t>&lt;Original&gt;</w:t>
      </w:r>
      <w:r w:rsidRPr="006C389E">
        <w:rPr>
          <w:rStyle w:val="HideTWBInt"/>
        </w:rPr>
        <w:t>{EN}</w:t>
      </w:r>
      <w:r w:rsidRPr="006C389E">
        <w:t>en</w:t>
      </w:r>
      <w:r w:rsidRPr="006C389E">
        <w:rPr>
          <w:rStyle w:val="HideTWBExt"/>
        </w:rPr>
        <w:t>&lt;/Original&gt;</w:t>
      </w:r>
    </w:p>
    <w:p w14:paraId="4861CE34" w14:textId="77777777" w:rsidR="00CE2382" w:rsidRPr="006C389E" w:rsidRDefault="00CE2382" w:rsidP="006C389E">
      <w:pPr>
        <w:widowControl/>
      </w:pPr>
      <w:r w:rsidRPr="006C389E">
        <w:rPr>
          <w:rStyle w:val="HideTWBExt"/>
        </w:rPr>
        <w:t>&lt;/AmendB&gt;</w:t>
      </w:r>
    </w:p>
    <w:p w14:paraId="528776ED" w14:textId="77777777" w:rsidR="00CE2382" w:rsidRPr="006C389E" w:rsidRDefault="00CE2382" w:rsidP="006C389E">
      <w:pPr>
        <w:pStyle w:val="AmNumberTabs"/>
        <w:widowControl/>
      </w:pPr>
      <w:r w:rsidRPr="006C389E">
        <w:rPr>
          <w:rStyle w:val="HideTWBExt"/>
        </w:rPr>
        <w:t>&lt;AmendB&gt;</w:t>
      </w:r>
      <w:r w:rsidRPr="006C389E">
        <w:t>Enmienda</w:t>
      </w:r>
      <w:r w:rsidRPr="006C389E">
        <w:tab/>
      </w:r>
      <w:r w:rsidRPr="006C389E">
        <w:tab/>
      </w:r>
      <w:r w:rsidRPr="006C389E">
        <w:rPr>
          <w:rStyle w:val="HideTWBExt"/>
        </w:rPr>
        <w:t>&lt;NumAmB&gt;</w:t>
      </w:r>
      <w:r w:rsidRPr="006C389E">
        <w:t>101</w:t>
      </w:r>
      <w:r w:rsidRPr="006C389E">
        <w:rPr>
          <w:rStyle w:val="HideTWBExt"/>
        </w:rPr>
        <w:t>&lt;/NumAmB&gt;</w:t>
      </w:r>
    </w:p>
    <w:p w14:paraId="31EA521E" w14:textId="77777777" w:rsidR="00CE2382" w:rsidRPr="006C389E" w:rsidRDefault="00CE2382" w:rsidP="006C389E">
      <w:pPr>
        <w:pStyle w:val="NormalBold"/>
        <w:widowControl/>
      </w:pPr>
      <w:r w:rsidRPr="006C389E">
        <w:rPr>
          <w:rStyle w:val="HideTWBExt"/>
          <w:b w:val="0"/>
        </w:rPr>
        <w:t>&lt;RepeatBlock-By&gt;&lt;Members&gt;</w:t>
      </w:r>
      <w:r w:rsidRPr="006C389E">
        <w:t>Marieke Ehlers</w:t>
      </w:r>
      <w:r w:rsidRPr="006C389E">
        <w:rPr>
          <w:rStyle w:val="HideTWBExt"/>
          <w:b w:val="0"/>
        </w:rPr>
        <w:t>&lt;/Members&gt;</w:t>
      </w:r>
    </w:p>
    <w:p w14:paraId="055D1195" w14:textId="77777777" w:rsidR="00CE2382" w:rsidRPr="006C389E" w:rsidRDefault="00CE2382" w:rsidP="006C389E">
      <w:pPr>
        <w:widowControl/>
      </w:pPr>
      <w:r w:rsidRPr="006C389E">
        <w:rPr>
          <w:rStyle w:val="HideTWBExt"/>
        </w:rPr>
        <w:t>&lt;AuNomDe&gt;</w:t>
      </w:r>
      <w:r w:rsidRPr="006C389E">
        <w:rPr>
          <w:rStyle w:val="HideTWBInt"/>
        </w:rPr>
        <w:t>{PfE}</w:t>
      </w:r>
      <w:r w:rsidRPr="006C389E">
        <w:t>en nombre del Grupo PfE</w:t>
      </w:r>
      <w:r w:rsidRPr="006C389E">
        <w:rPr>
          <w:rStyle w:val="HideTWBExt"/>
        </w:rPr>
        <w:t>&lt;/AuNomDe&gt;</w:t>
      </w:r>
    </w:p>
    <w:p w14:paraId="5E783BF2" w14:textId="77777777" w:rsidR="00CE2382" w:rsidRPr="0064670B" w:rsidRDefault="00CE2382" w:rsidP="006C389E">
      <w:pPr>
        <w:pStyle w:val="NormalBold"/>
        <w:widowControl/>
        <w:rPr>
          <w:lang w:val="en-GB"/>
        </w:rPr>
      </w:pPr>
      <w:r w:rsidRPr="0064670B">
        <w:rPr>
          <w:rStyle w:val="HideTWBExt"/>
          <w:b w:val="0"/>
          <w:lang w:val="en-GB"/>
        </w:rPr>
        <w:t>&lt;Members&gt;</w:t>
      </w:r>
      <w:r w:rsidRPr="0064670B">
        <w:rPr>
          <w:lang w:val="en-GB"/>
        </w:rPr>
        <w:t>Nikola Bartůšek</w:t>
      </w:r>
      <w:r w:rsidRPr="0064670B">
        <w:rPr>
          <w:rStyle w:val="HideTWBExt"/>
          <w:b w:val="0"/>
          <w:lang w:val="en-GB"/>
        </w:rPr>
        <w:t>&lt;/Members&gt;</w:t>
      </w:r>
    </w:p>
    <w:p w14:paraId="45A0A34E" w14:textId="77777777" w:rsidR="00CE2382" w:rsidRPr="0064670B" w:rsidRDefault="00CE2382" w:rsidP="006C389E">
      <w:pPr>
        <w:pStyle w:val="NormalBold"/>
        <w:widowControl/>
        <w:rPr>
          <w:lang w:val="en-GB"/>
        </w:rPr>
      </w:pPr>
      <w:r w:rsidRPr="0064670B">
        <w:rPr>
          <w:rStyle w:val="HideTWBExt"/>
          <w:b w:val="0"/>
          <w:lang w:val="en-GB"/>
        </w:rPr>
        <w:t>&lt;/RepeatBlock-By&gt;</w:t>
      </w:r>
    </w:p>
    <w:p w14:paraId="3EA5D2DC" w14:textId="77777777" w:rsidR="00CE2382" w:rsidRPr="006C389E" w:rsidRDefault="00CE2382" w:rsidP="006C389E">
      <w:pPr>
        <w:pStyle w:val="NormalBold"/>
        <w:widowControl/>
      </w:pPr>
      <w:r w:rsidRPr="006C389E">
        <w:rPr>
          <w:rStyle w:val="HideTWBExt"/>
        </w:rPr>
        <w:t>&lt;DocAmend&gt;</w:t>
      </w:r>
      <w:r w:rsidRPr="006C389E">
        <w:t>Propuesta de Reglamento</w:t>
      </w:r>
      <w:r w:rsidRPr="006C389E">
        <w:rPr>
          <w:rStyle w:val="HideTWBExt"/>
        </w:rPr>
        <w:t>&lt;/DocAmend&gt;</w:t>
      </w:r>
    </w:p>
    <w:p w14:paraId="7A970E7F" w14:textId="77777777" w:rsidR="00CE2382" w:rsidRPr="006C389E" w:rsidRDefault="00CE2382" w:rsidP="006C389E">
      <w:pPr>
        <w:pStyle w:val="NormalBold"/>
        <w:widowControl/>
      </w:pPr>
      <w:r w:rsidRPr="006C389E">
        <w:rPr>
          <w:rStyle w:val="HideTWBExt"/>
        </w:rPr>
        <w:t>&lt;Article&gt;</w:t>
      </w:r>
      <w:r w:rsidRPr="006C389E">
        <w:t>Artículo 4 – apartado 2 – párrafo 1</w:t>
      </w:r>
      <w:r w:rsidRPr="006C38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2382" w:rsidRPr="006C389E" w14:paraId="6CC61968" w14:textId="77777777" w:rsidTr="00F10BF8">
        <w:trPr>
          <w:trHeight w:hRule="exact" w:val="240"/>
          <w:jc w:val="center"/>
        </w:trPr>
        <w:tc>
          <w:tcPr>
            <w:tcW w:w="9752" w:type="dxa"/>
            <w:gridSpan w:val="2"/>
            <w:tcBorders>
              <w:top w:val="nil"/>
              <w:left w:val="nil"/>
              <w:bottom w:val="nil"/>
              <w:right w:val="nil"/>
            </w:tcBorders>
          </w:tcPr>
          <w:p w14:paraId="10141068" w14:textId="77777777" w:rsidR="00CE2382" w:rsidRPr="006C389E" w:rsidRDefault="00CE2382" w:rsidP="006C389E">
            <w:pPr>
              <w:widowControl/>
            </w:pPr>
          </w:p>
        </w:tc>
      </w:tr>
      <w:tr w:rsidR="00CE2382" w:rsidRPr="006C389E" w14:paraId="29C5EA4C" w14:textId="77777777" w:rsidTr="00F10BF8">
        <w:trPr>
          <w:trHeight w:val="240"/>
          <w:jc w:val="center"/>
        </w:trPr>
        <w:tc>
          <w:tcPr>
            <w:tcW w:w="4876" w:type="dxa"/>
            <w:tcBorders>
              <w:top w:val="nil"/>
              <w:left w:val="nil"/>
              <w:bottom w:val="nil"/>
              <w:right w:val="nil"/>
            </w:tcBorders>
          </w:tcPr>
          <w:p w14:paraId="06C98A65" w14:textId="77777777" w:rsidR="00CE2382" w:rsidRPr="006C389E" w:rsidRDefault="00CE2382" w:rsidP="006C389E">
            <w:pPr>
              <w:pStyle w:val="AmColumnHeading"/>
              <w:widowControl/>
            </w:pPr>
            <w:r w:rsidRPr="006C389E">
              <w:t>Texto de la Comisión</w:t>
            </w:r>
          </w:p>
        </w:tc>
        <w:tc>
          <w:tcPr>
            <w:tcW w:w="4876" w:type="dxa"/>
            <w:tcBorders>
              <w:top w:val="nil"/>
              <w:left w:val="nil"/>
              <w:bottom w:val="nil"/>
              <w:right w:val="nil"/>
            </w:tcBorders>
          </w:tcPr>
          <w:p w14:paraId="7CCEEF79" w14:textId="77777777" w:rsidR="00CE2382" w:rsidRPr="006C389E" w:rsidRDefault="00CE2382" w:rsidP="006C389E">
            <w:pPr>
              <w:pStyle w:val="AmColumnHeading"/>
              <w:widowControl/>
            </w:pPr>
            <w:r w:rsidRPr="006C389E">
              <w:t>Enmienda</w:t>
            </w:r>
          </w:p>
        </w:tc>
      </w:tr>
      <w:tr w:rsidR="00CE2382" w:rsidRPr="006C389E" w14:paraId="49B173C8" w14:textId="77777777" w:rsidTr="00F10BF8">
        <w:trPr>
          <w:jc w:val="center"/>
        </w:trPr>
        <w:tc>
          <w:tcPr>
            <w:tcW w:w="4876" w:type="dxa"/>
            <w:tcBorders>
              <w:top w:val="nil"/>
              <w:left w:val="nil"/>
              <w:bottom w:val="nil"/>
              <w:right w:val="nil"/>
            </w:tcBorders>
          </w:tcPr>
          <w:p w14:paraId="28BA2A78" w14:textId="77777777" w:rsidR="00CE2382" w:rsidRPr="006C389E" w:rsidRDefault="00CE2382" w:rsidP="006C389E">
            <w:pPr>
              <w:pStyle w:val="Normal6a"/>
              <w:widowControl/>
            </w:pPr>
            <w:r w:rsidRPr="006C389E">
              <w:t>A partir del primer día de la entrada en funcionamiento progresiva del SES, cada Estado miembro empezará a utilizar el SES a la entrada y a la salida en uno o varios pasos fronterizos con, si es posible y cuando proceda, una combinación de pasos fronterizos aéreos, terrestres y marítimos, para registrar y almacenar los datos de los nacionales de terceros países a que se refiere el artículo 2, apartados 1 y 2, del Reglamento (UE) 2017/2226. Los Estados miembros registrarán en el SES al menos el 10 % del número estimado de cruces de fronteras en dicho Estado miembro.</w:t>
            </w:r>
          </w:p>
        </w:tc>
        <w:tc>
          <w:tcPr>
            <w:tcW w:w="4876" w:type="dxa"/>
            <w:tcBorders>
              <w:top w:val="nil"/>
              <w:left w:val="nil"/>
              <w:bottom w:val="nil"/>
              <w:right w:val="nil"/>
            </w:tcBorders>
          </w:tcPr>
          <w:p w14:paraId="08FC14AA" w14:textId="77777777" w:rsidR="00CE2382" w:rsidRPr="006C389E" w:rsidRDefault="00CE2382" w:rsidP="006C389E">
            <w:pPr>
              <w:pStyle w:val="Normal6a"/>
              <w:widowControl/>
            </w:pPr>
            <w:r w:rsidRPr="006C389E">
              <w:t xml:space="preserve">A partir del primer día de la entrada en funcionamiento progresiva del SES, cada Estado miembro empezará a utilizar el SES a la entrada y a la salida en uno o varios pasos fronterizos con, si es posible y cuando proceda, una combinación de pasos fronterizos aéreos, terrestres y marítimos, para registrar y almacenar los datos de los nacionales de terceros países a que se refiere el artículo 2, apartados 1 y 2, del Reglamento (UE) 2017/2226. </w:t>
            </w:r>
            <w:r w:rsidRPr="006C389E">
              <w:rPr>
                <w:b/>
                <w:i/>
              </w:rPr>
              <w:t>A más tardar el 30.º día natural contado desde la entrada en funcionamiento progresiva del SES,</w:t>
            </w:r>
            <w:r w:rsidRPr="006C389E">
              <w:t xml:space="preserve"> los Estados miembros registrarán en el SES al menos el 10 % del número estimado de cruces de fronteras en dicho Estado miembro.</w:t>
            </w:r>
          </w:p>
        </w:tc>
      </w:tr>
    </w:tbl>
    <w:p w14:paraId="37B39813" w14:textId="77777777" w:rsidR="00CE2382" w:rsidRPr="006C389E" w:rsidRDefault="00CE2382" w:rsidP="006C389E">
      <w:pPr>
        <w:pStyle w:val="AmOrLang"/>
        <w:widowControl/>
      </w:pPr>
      <w:r w:rsidRPr="006C389E">
        <w:t xml:space="preserve">Or. </w:t>
      </w:r>
      <w:r w:rsidRPr="006C389E">
        <w:rPr>
          <w:rStyle w:val="HideTWBExt"/>
        </w:rPr>
        <w:t>&lt;Original&gt;</w:t>
      </w:r>
      <w:r w:rsidRPr="006C389E">
        <w:rPr>
          <w:rStyle w:val="HideTWBInt"/>
        </w:rPr>
        <w:t>{EN}</w:t>
      </w:r>
      <w:r w:rsidRPr="006C389E">
        <w:t>en</w:t>
      </w:r>
      <w:r w:rsidRPr="006C389E">
        <w:rPr>
          <w:rStyle w:val="HideTWBExt"/>
        </w:rPr>
        <w:t>&lt;/Original&gt;</w:t>
      </w:r>
    </w:p>
    <w:p w14:paraId="7FDDD143" w14:textId="77777777" w:rsidR="00CE2382" w:rsidRPr="006C389E" w:rsidRDefault="00CE2382" w:rsidP="006C389E">
      <w:pPr>
        <w:pStyle w:val="AmJustTitle"/>
        <w:widowControl/>
      </w:pPr>
      <w:r w:rsidRPr="006C389E">
        <w:rPr>
          <w:rStyle w:val="HideTWBExt"/>
        </w:rPr>
        <w:t>&lt;TitreJust&gt;</w:t>
      </w:r>
      <w:r w:rsidRPr="006C389E">
        <w:t>Justificación</w:t>
      </w:r>
      <w:r w:rsidRPr="006C389E">
        <w:rPr>
          <w:rStyle w:val="HideTWBExt"/>
        </w:rPr>
        <w:t>&lt;/TitreJust&gt;</w:t>
      </w:r>
    </w:p>
    <w:p w14:paraId="7BB1F8AA" w14:textId="77777777" w:rsidR="00CE2382" w:rsidRPr="006C389E" w:rsidRDefault="00CE2382" w:rsidP="006C389E">
      <w:pPr>
        <w:pStyle w:val="AmJustText"/>
        <w:widowControl/>
      </w:pPr>
      <w:r w:rsidRPr="006C389E">
        <w:t>Siguiendo el enfoque del ponente (enmienda 20), proponemos un enfoque gradual durante los primeros 30 días, una propuesta que puede ser aprobada por la Comisión.</w:t>
      </w:r>
    </w:p>
    <w:p w14:paraId="759D7F60" w14:textId="77777777" w:rsidR="00CE2382" w:rsidRPr="0064670B" w:rsidRDefault="00CE2382" w:rsidP="006C389E">
      <w:pPr>
        <w:widowControl/>
        <w:rPr>
          <w:lang w:val="pt-PT"/>
        </w:rPr>
      </w:pPr>
      <w:r w:rsidRPr="0064670B">
        <w:rPr>
          <w:rStyle w:val="HideTWBExt"/>
          <w:lang w:val="pt-PT"/>
        </w:rPr>
        <w:t>&lt;/AmendB&gt;</w:t>
      </w:r>
    </w:p>
    <w:p w14:paraId="371D9E8B" w14:textId="77777777" w:rsidR="00CE2382" w:rsidRPr="0064670B" w:rsidRDefault="00CE2382" w:rsidP="006C389E">
      <w:pPr>
        <w:pStyle w:val="AmNumberTabs"/>
        <w:widowControl/>
        <w:rPr>
          <w:lang w:val="pt-PT"/>
        </w:rPr>
      </w:pPr>
      <w:r w:rsidRPr="0064670B">
        <w:rPr>
          <w:rStyle w:val="HideTWBExt"/>
          <w:lang w:val="pt-PT"/>
        </w:rPr>
        <w:t>&lt;AmendB&gt;</w:t>
      </w:r>
      <w:r w:rsidRPr="0064670B">
        <w:rPr>
          <w:lang w:val="pt-PT"/>
        </w:rPr>
        <w:t>Enmienda</w:t>
      </w:r>
      <w:r w:rsidRPr="0064670B">
        <w:rPr>
          <w:lang w:val="pt-PT"/>
        </w:rPr>
        <w:tab/>
      </w:r>
      <w:r w:rsidRPr="0064670B">
        <w:rPr>
          <w:lang w:val="pt-PT"/>
        </w:rPr>
        <w:tab/>
      </w:r>
      <w:r w:rsidRPr="0064670B">
        <w:rPr>
          <w:rStyle w:val="HideTWBExt"/>
          <w:lang w:val="pt-PT"/>
        </w:rPr>
        <w:t>&lt;NumAmB&gt;</w:t>
      </w:r>
      <w:r w:rsidRPr="0064670B">
        <w:rPr>
          <w:lang w:val="pt-PT"/>
        </w:rPr>
        <w:t>102</w:t>
      </w:r>
      <w:r w:rsidRPr="0064670B">
        <w:rPr>
          <w:rStyle w:val="HideTWBExt"/>
          <w:lang w:val="pt-PT"/>
        </w:rPr>
        <w:t>&lt;/NumAmB&gt;</w:t>
      </w:r>
    </w:p>
    <w:p w14:paraId="06580102" w14:textId="77777777" w:rsidR="00CE2382" w:rsidRPr="0064670B" w:rsidRDefault="00CE2382" w:rsidP="006C389E">
      <w:pPr>
        <w:pStyle w:val="NormalBold"/>
        <w:widowControl/>
        <w:rPr>
          <w:lang w:val="en-GB"/>
        </w:rPr>
      </w:pPr>
      <w:r w:rsidRPr="0064670B">
        <w:rPr>
          <w:rStyle w:val="HideTWBExt"/>
          <w:b w:val="0"/>
          <w:lang w:val="en-GB"/>
        </w:rPr>
        <w:t>&lt;RepeatBlock-By&gt;&lt;Members&gt;</w:t>
      </w:r>
      <w:r w:rsidRPr="0064670B">
        <w:rPr>
          <w:lang w:val="en-GB"/>
        </w:rPr>
        <w:t>Özlem Demirel</w:t>
      </w:r>
      <w:r w:rsidRPr="0064670B">
        <w:rPr>
          <w:rStyle w:val="HideTWBExt"/>
          <w:b w:val="0"/>
          <w:lang w:val="en-GB"/>
        </w:rPr>
        <w:t>&lt;/Members&gt;</w:t>
      </w:r>
    </w:p>
    <w:p w14:paraId="792B5A47" w14:textId="77777777" w:rsidR="00CE2382" w:rsidRPr="006C389E" w:rsidRDefault="00CE2382" w:rsidP="006C389E">
      <w:pPr>
        <w:pStyle w:val="NormalBold"/>
        <w:widowControl/>
      </w:pPr>
      <w:r w:rsidRPr="006C389E">
        <w:rPr>
          <w:rStyle w:val="HideTWBExt"/>
          <w:b w:val="0"/>
        </w:rPr>
        <w:t>&lt;/RepeatBlock-By&gt;</w:t>
      </w:r>
    </w:p>
    <w:p w14:paraId="0F334A9C" w14:textId="77777777" w:rsidR="00CE2382" w:rsidRPr="006C389E" w:rsidRDefault="00CE2382" w:rsidP="006C389E">
      <w:pPr>
        <w:pStyle w:val="NormalBold"/>
        <w:widowControl/>
      </w:pPr>
      <w:r w:rsidRPr="006C389E">
        <w:rPr>
          <w:rStyle w:val="HideTWBExt"/>
        </w:rPr>
        <w:t>&lt;DocAmend&gt;</w:t>
      </w:r>
      <w:r w:rsidRPr="006C389E">
        <w:t>Propuesta de Reglamento</w:t>
      </w:r>
      <w:r w:rsidRPr="006C389E">
        <w:rPr>
          <w:rStyle w:val="HideTWBExt"/>
        </w:rPr>
        <w:t>&lt;/DocAmend&gt;</w:t>
      </w:r>
    </w:p>
    <w:p w14:paraId="3DC1FD0B" w14:textId="77777777" w:rsidR="00CE2382" w:rsidRPr="006C389E" w:rsidRDefault="00CE2382" w:rsidP="006C389E">
      <w:pPr>
        <w:pStyle w:val="NormalBold"/>
        <w:widowControl/>
      </w:pPr>
      <w:r w:rsidRPr="006C389E">
        <w:rPr>
          <w:rStyle w:val="HideTWBExt"/>
        </w:rPr>
        <w:t>&lt;Article&gt;</w:t>
      </w:r>
      <w:r w:rsidRPr="006C389E">
        <w:t>Artículo 4 – apartado 2 – párrafo 2</w:t>
      </w:r>
      <w:r w:rsidRPr="006C38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2382" w:rsidRPr="006C389E" w14:paraId="0B80ECA8" w14:textId="77777777" w:rsidTr="00F10BF8">
        <w:trPr>
          <w:trHeight w:hRule="exact" w:val="240"/>
          <w:jc w:val="center"/>
        </w:trPr>
        <w:tc>
          <w:tcPr>
            <w:tcW w:w="9752" w:type="dxa"/>
            <w:gridSpan w:val="2"/>
            <w:tcBorders>
              <w:top w:val="nil"/>
              <w:left w:val="nil"/>
              <w:bottom w:val="nil"/>
              <w:right w:val="nil"/>
            </w:tcBorders>
          </w:tcPr>
          <w:p w14:paraId="56155594" w14:textId="77777777" w:rsidR="00CE2382" w:rsidRPr="006C389E" w:rsidRDefault="00CE2382" w:rsidP="006C389E">
            <w:pPr>
              <w:widowControl/>
            </w:pPr>
          </w:p>
        </w:tc>
      </w:tr>
      <w:tr w:rsidR="00CE2382" w:rsidRPr="006C389E" w14:paraId="7344C9A6" w14:textId="77777777" w:rsidTr="00F10BF8">
        <w:trPr>
          <w:trHeight w:val="240"/>
          <w:jc w:val="center"/>
        </w:trPr>
        <w:tc>
          <w:tcPr>
            <w:tcW w:w="4876" w:type="dxa"/>
            <w:tcBorders>
              <w:top w:val="nil"/>
              <w:left w:val="nil"/>
              <w:bottom w:val="nil"/>
              <w:right w:val="nil"/>
            </w:tcBorders>
          </w:tcPr>
          <w:p w14:paraId="6C038CFF" w14:textId="77777777" w:rsidR="00CE2382" w:rsidRPr="006C389E" w:rsidRDefault="00CE2382" w:rsidP="006C389E">
            <w:pPr>
              <w:pStyle w:val="AmColumnHeading"/>
              <w:widowControl/>
            </w:pPr>
            <w:r w:rsidRPr="006C389E">
              <w:t>Texto de la Comisión</w:t>
            </w:r>
          </w:p>
        </w:tc>
        <w:tc>
          <w:tcPr>
            <w:tcW w:w="4876" w:type="dxa"/>
            <w:tcBorders>
              <w:top w:val="nil"/>
              <w:left w:val="nil"/>
              <w:bottom w:val="nil"/>
              <w:right w:val="nil"/>
            </w:tcBorders>
          </w:tcPr>
          <w:p w14:paraId="5F44F3AB" w14:textId="77777777" w:rsidR="00CE2382" w:rsidRPr="006C389E" w:rsidRDefault="00CE2382" w:rsidP="006C389E">
            <w:pPr>
              <w:pStyle w:val="AmColumnHeading"/>
              <w:widowControl/>
            </w:pPr>
            <w:r w:rsidRPr="006C389E">
              <w:t>Enmienda</w:t>
            </w:r>
          </w:p>
        </w:tc>
      </w:tr>
      <w:tr w:rsidR="00CE2382" w:rsidRPr="006C389E" w14:paraId="5EA147AA" w14:textId="77777777" w:rsidTr="00F10BF8">
        <w:trPr>
          <w:jc w:val="center"/>
        </w:trPr>
        <w:tc>
          <w:tcPr>
            <w:tcW w:w="4876" w:type="dxa"/>
            <w:tcBorders>
              <w:top w:val="nil"/>
              <w:left w:val="nil"/>
              <w:bottom w:val="nil"/>
              <w:right w:val="nil"/>
            </w:tcBorders>
          </w:tcPr>
          <w:p w14:paraId="30F8E00A" w14:textId="77777777" w:rsidR="00CE2382" w:rsidRPr="006C389E" w:rsidRDefault="00CE2382" w:rsidP="006C389E">
            <w:pPr>
              <w:pStyle w:val="Normal6a"/>
              <w:widowControl/>
            </w:pPr>
            <w:r w:rsidRPr="006C389E">
              <w:t xml:space="preserve">Durante los primeros </w:t>
            </w:r>
            <w:r w:rsidRPr="006C389E">
              <w:rPr>
                <w:b/>
                <w:i/>
              </w:rPr>
              <w:t>sesenta</w:t>
            </w:r>
            <w:r w:rsidRPr="006C389E">
              <w:t xml:space="preserve"> días naturales de la entrada en funcionamiento progresiva del SES, los Estados miembros podrán utilizar el SES sin las funcionalidades biométricas, y las autoridades nacionales podrán crear o actualizar expedientes individuales sin datos biométricos.</w:t>
            </w:r>
          </w:p>
        </w:tc>
        <w:tc>
          <w:tcPr>
            <w:tcW w:w="4876" w:type="dxa"/>
            <w:tcBorders>
              <w:top w:val="nil"/>
              <w:left w:val="nil"/>
              <w:bottom w:val="nil"/>
              <w:right w:val="nil"/>
            </w:tcBorders>
          </w:tcPr>
          <w:p w14:paraId="56B7A77D" w14:textId="77777777" w:rsidR="00CE2382" w:rsidRPr="006C389E" w:rsidRDefault="00CE2382" w:rsidP="006C389E">
            <w:pPr>
              <w:pStyle w:val="Normal6a"/>
              <w:widowControl/>
            </w:pPr>
            <w:r w:rsidRPr="006C389E">
              <w:t xml:space="preserve">Durante los primeros </w:t>
            </w:r>
            <w:r w:rsidRPr="006C389E">
              <w:rPr>
                <w:b/>
                <w:i/>
              </w:rPr>
              <w:t>ciento ochenta</w:t>
            </w:r>
            <w:r w:rsidRPr="006C389E">
              <w:t xml:space="preserve"> días naturales de la entrada en funcionamiento progresiva del SES, los Estados miembros podrán utilizar el SES sin las funcionalidades biométricas, y las autoridades nacionales podrán crear o actualizar expedientes individuales sin datos biométricos.</w:t>
            </w:r>
          </w:p>
        </w:tc>
      </w:tr>
    </w:tbl>
    <w:p w14:paraId="6C473C1E" w14:textId="77777777" w:rsidR="00CE2382" w:rsidRPr="006C389E" w:rsidRDefault="00CE2382" w:rsidP="006C389E">
      <w:pPr>
        <w:pStyle w:val="AmOrLang"/>
        <w:widowControl/>
      </w:pPr>
      <w:r w:rsidRPr="006C389E">
        <w:t xml:space="preserve">Or. </w:t>
      </w:r>
      <w:r w:rsidRPr="006C389E">
        <w:rPr>
          <w:rStyle w:val="HideTWBExt"/>
        </w:rPr>
        <w:t>&lt;Original&gt;</w:t>
      </w:r>
      <w:r w:rsidRPr="006C389E">
        <w:rPr>
          <w:rStyle w:val="HideTWBInt"/>
        </w:rPr>
        <w:t>{EN}</w:t>
      </w:r>
      <w:r w:rsidRPr="006C389E">
        <w:t>en</w:t>
      </w:r>
      <w:r w:rsidRPr="006C389E">
        <w:rPr>
          <w:rStyle w:val="HideTWBExt"/>
        </w:rPr>
        <w:t>&lt;/Original&gt;</w:t>
      </w:r>
    </w:p>
    <w:p w14:paraId="03DA324E" w14:textId="77777777" w:rsidR="00CE2382" w:rsidRPr="006C389E" w:rsidRDefault="00CE2382" w:rsidP="006C389E">
      <w:pPr>
        <w:widowControl/>
      </w:pPr>
      <w:r w:rsidRPr="006C389E">
        <w:rPr>
          <w:rStyle w:val="HideTWBExt"/>
        </w:rPr>
        <w:t>&lt;/AmendB&gt;</w:t>
      </w:r>
    </w:p>
    <w:p w14:paraId="7F34B23C" w14:textId="77777777" w:rsidR="00CE2382" w:rsidRPr="006C389E" w:rsidRDefault="00CE2382" w:rsidP="006C389E">
      <w:pPr>
        <w:pStyle w:val="AmNumberTabs"/>
        <w:widowControl/>
      </w:pPr>
      <w:r w:rsidRPr="006C389E">
        <w:rPr>
          <w:rStyle w:val="HideTWBExt"/>
        </w:rPr>
        <w:t>&lt;AmendB&gt;</w:t>
      </w:r>
      <w:r w:rsidRPr="006C389E">
        <w:t>Enmienda</w:t>
      </w:r>
      <w:r w:rsidRPr="006C389E">
        <w:tab/>
      </w:r>
      <w:r w:rsidRPr="006C389E">
        <w:tab/>
      </w:r>
      <w:r w:rsidRPr="006C389E">
        <w:rPr>
          <w:rStyle w:val="HideTWBExt"/>
        </w:rPr>
        <w:t>&lt;NumAmB&gt;</w:t>
      </w:r>
      <w:r w:rsidRPr="006C389E">
        <w:t>103</w:t>
      </w:r>
      <w:r w:rsidRPr="006C389E">
        <w:rPr>
          <w:rStyle w:val="HideTWBExt"/>
        </w:rPr>
        <w:t>&lt;/NumAmB&gt;</w:t>
      </w:r>
    </w:p>
    <w:p w14:paraId="23A69AF7" w14:textId="77777777" w:rsidR="00CE2382" w:rsidRPr="006C389E" w:rsidRDefault="00CE2382" w:rsidP="006C389E">
      <w:pPr>
        <w:pStyle w:val="NormalBold"/>
        <w:widowControl/>
      </w:pPr>
      <w:r w:rsidRPr="006C389E">
        <w:rPr>
          <w:rStyle w:val="HideTWBExt"/>
          <w:b w:val="0"/>
        </w:rPr>
        <w:t>&lt;RepeatBlock-By&gt;&lt;Members&gt;</w:t>
      </w:r>
      <w:r w:rsidRPr="006C389E">
        <w:t>Özlem Demirel</w:t>
      </w:r>
      <w:r w:rsidRPr="006C389E">
        <w:rPr>
          <w:rStyle w:val="HideTWBExt"/>
          <w:b w:val="0"/>
        </w:rPr>
        <w:t>&lt;/Members&gt;</w:t>
      </w:r>
    </w:p>
    <w:p w14:paraId="4993B040" w14:textId="77777777" w:rsidR="00CE2382" w:rsidRPr="006C389E" w:rsidRDefault="00CE2382" w:rsidP="006C389E">
      <w:pPr>
        <w:pStyle w:val="NormalBold"/>
        <w:widowControl/>
      </w:pPr>
      <w:r w:rsidRPr="006C389E">
        <w:rPr>
          <w:rStyle w:val="HideTWBExt"/>
          <w:b w:val="0"/>
        </w:rPr>
        <w:t>&lt;/RepeatBlock-By&gt;</w:t>
      </w:r>
    </w:p>
    <w:p w14:paraId="41DD5BC5" w14:textId="77777777" w:rsidR="00CE2382" w:rsidRPr="006C389E" w:rsidRDefault="00CE2382" w:rsidP="006C389E">
      <w:pPr>
        <w:pStyle w:val="NormalBold"/>
        <w:widowControl/>
      </w:pPr>
      <w:r w:rsidRPr="006C389E">
        <w:rPr>
          <w:rStyle w:val="HideTWBExt"/>
        </w:rPr>
        <w:t>&lt;DocAmend&gt;</w:t>
      </w:r>
      <w:r w:rsidRPr="006C389E">
        <w:t>Propuesta de Reglamento</w:t>
      </w:r>
      <w:r w:rsidRPr="006C389E">
        <w:rPr>
          <w:rStyle w:val="HideTWBExt"/>
        </w:rPr>
        <w:t>&lt;/DocAmend&gt;</w:t>
      </w:r>
    </w:p>
    <w:p w14:paraId="64166A35" w14:textId="77777777" w:rsidR="00CE2382" w:rsidRPr="006C389E" w:rsidRDefault="00CE2382" w:rsidP="006C389E">
      <w:pPr>
        <w:pStyle w:val="NormalBold"/>
        <w:widowControl/>
      </w:pPr>
      <w:r w:rsidRPr="006C389E">
        <w:rPr>
          <w:rStyle w:val="HideTWBExt"/>
        </w:rPr>
        <w:t>&lt;Article&gt;</w:t>
      </w:r>
      <w:r w:rsidRPr="006C389E">
        <w:t>Artículo 4 – apartado 3</w:t>
      </w:r>
      <w:r w:rsidRPr="006C38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2382" w:rsidRPr="006C389E" w14:paraId="4324DAA7" w14:textId="77777777" w:rsidTr="00F10BF8">
        <w:trPr>
          <w:trHeight w:hRule="exact" w:val="240"/>
          <w:jc w:val="center"/>
        </w:trPr>
        <w:tc>
          <w:tcPr>
            <w:tcW w:w="9752" w:type="dxa"/>
            <w:gridSpan w:val="2"/>
            <w:tcBorders>
              <w:top w:val="nil"/>
              <w:left w:val="nil"/>
              <w:bottom w:val="nil"/>
              <w:right w:val="nil"/>
            </w:tcBorders>
          </w:tcPr>
          <w:p w14:paraId="4AF564B2" w14:textId="77777777" w:rsidR="00CE2382" w:rsidRPr="006C389E" w:rsidRDefault="00CE2382" w:rsidP="006C389E">
            <w:pPr>
              <w:widowControl/>
            </w:pPr>
          </w:p>
        </w:tc>
      </w:tr>
      <w:tr w:rsidR="00CE2382" w:rsidRPr="006C389E" w14:paraId="1B85E89A" w14:textId="77777777" w:rsidTr="00F10BF8">
        <w:trPr>
          <w:trHeight w:val="240"/>
          <w:jc w:val="center"/>
        </w:trPr>
        <w:tc>
          <w:tcPr>
            <w:tcW w:w="4876" w:type="dxa"/>
            <w:tcBorders>
              <w:top w:val="nil"/>
              <w:left w:val="nil"/>
              <w:bottom w:val="nil"/>
              <w:right w:val="nil"/>
            </w:tcBorders>
          </w:tcPr>
          <w:p w14:paraId="77E51846" w14:textId="77777777" w:rsidR="00CE2382" w:rsidRPr="006C389E" w:rsidRDefault="00CE2382" w:rsidP="006C389E">
            <w:pPr>
              <w:pStyle w:val="AmColumnHeading"/>
              <w:widowControl/>
            </w:pPr>
            <w:r w:rsidRPr="006C389E">
              <w:t>Texto de la Comisión</w:t>
            </w:r>
          </w:p>
        </w:tc>
        <w:tc>
          <w:tcPr>
            <w:tcW w:w="4876" w:type="dxa"/>
            <w:tcBorders>
              <w:top w:val="nil"/>
              <w:left w:val="nil"/>
              <w:bottom w:val="nil"/>
              <w:right w:val="nil"/>
            </w:tcBorders>
          </w:tcPr>
          <w:p w14:paraId="2AE12CF1" w14:textId="77777777" w:rsidR="00CE2382" w:rsidRPr="006C389E" w:rsidRDefault="00CE2382" w:rsidP="006C389E">
            <w:pPr>
              <w:pStyle w:val="AmColumnHeading"/>
              <w:widowControl/>
            </w:pPr>
            <w:r w:rsidRPr="006C389E">
              <w:t>Enmienda</w:t>
            </w:r>
          </w:p>
        </w:tc>
      </w:tr>
      <w:tr w:rsidR="00CE2382" w:rsidRPr="006C389E" w14:paraId="766FFF6D" w14:textId="77777777" w:rsidTr="00F10BF8">
        <w:trPr>
          <w:jc w:val="center"/>
        </w:trPr>
        <w:tc>
          <w:tcPr>
            <w:tcW w:w="4876" w:type="dxa"/>
            <w:tcBorders>
              <w:top w:val="nil"/>
              <w:left w:val="nil"/>
              <w:bottom w:val="nil"/>
              <w:right w:val="nil"/>
            </w:tcBorders>
          </w:tcPr>
          <w:p w14:paraId="7B39279F" w14:textId="77777777" w:rsidR="00CE2382" w:rsidRPr="006C389E" w:rsidRDefault="00CE2382" w:rsidP="006C389E">
            <w:pPr>
              <w:pStyle w:val="Normal6a"/>
              <w:widowControl/>
            </w:pPr>
            <w:r w:rsidRPr="006C389E">
              <w:t>3.</w:t>
            </w:r>
            <w:r w:rsidRPr="006C389E">
              <w:tab/>
              <w:t xml:space="preserve">A más tardar el </w:t>
            </w:r>
            <w:r w:rsidRPr="006C389E">
              <w:rPr>
                <w:b/>
                <w:i/>
              </w:rPr>
              <w:t>90</w:t>
            </w:r>
            <w:r w:rsidRPr="006C389E">
              <w:t xml:space="preserve">.º día natural después de la entrada en funcionamiento progresiva del SES, los Estados miembros utilizarán el SES con las funcionalidades biométricas al menos en </w:t>
            </w:r>
            <w:r w:rsidRPr="006C389E">
              <w:rPr>
                <w:b/>
                <w:i/>
              </w:rPr>
              <w:t>la mitad</w:t>
            </w:r>
            <w:r w:rsidRPr="006C389E">
              <w:t xml:space="preserve"> de sus pasos fronterizos. Los Estados miembros registrarán al menos el </w:t>
            </w:r>
            <w:r w:rsidRPr="006C389E">
              <w:rPr>
                <w:b/>
                <w:i/>
              </w:rPr>
              <w:t>50 %</w:t>
            </w:r>
            <w:r w:rsidRPr="006C389E">
              <w:t xml:space="preserve"> del número estimado de cruces de fronteras en dicho Estado miembro. Los expedientes individuales de nacionales de terceros países a que se refiere el artículo 2, apartados 1 y 2, del Reglamento (UE) 2017/2226 que estén registrados en el SES </w:t>
            </w:r>
            <w:r w:rsidRPr="006C389E">
              <w:rPr>
                <w:b/>
                <w:i/>
              </w:rPr>
              <w:t>contendrán</w:t>
            </w:r>
            <w:r w:rsidRPr="006C389E">
              <w:t xml:space="preserve"> datos biométricos.</w:t>
            </w:r>
          </w:p>
        </w:tc>
        <w:tc>
          <w:tcPr>
            <w:tcW w:w="4876" w:type="dxa"/>
            <w:tcBorders>
              <w:top w:val="nil"/>
              <w:left w:val="nil"/>
              <w:bottom w:val="nil"/>
              <w:right w:val="nil"/>
            </w:tcBorders>
          </w:tcPr>
          <w:p w14:paraId="5AB1EA22" w14:textId="77777777" w:rsidR="00CE2382" w:rsidRPr="006C389E" w:rsidRDefault="00CE2382" w:rsidP="006C389E">
            <w:pPr>
              <w:pStyle w:val="Normal6a"/>
              <w:widowControl/>
            </w:pPr>
            <w:r w:rsidRPr="006C389E">
              <w:t>3.</w:t>
            </w:r>
            <w:r w:rsidRPr="006C389E">
              <w:tab/>
              <w:t xml:space="preserve">A más tardar el </w:t>
            </w:r>
            <w:r w:rsidRPr="006C389E">
              <w:rPr>
                <w:b/>
                <w:i/>
              </w:rPr>
              <w:t>180</w:t>
            </w:r>
            <w:r w:rsidRPr="006C389E">
              <w:t xml:space="preserve">.º día natural después de la entrada en funcionamiento progresiva del SES, los Estados miembros utilizarán el SES con las funcionalidades biométricas al menos en </w:t>
            </w:r>
            <w:r w:rsidRPr="006C389E">
              <w:rPr>
                <w:b/>
                <w:i/>
              </w:rPr>
              <w:t>el 10 %</w:t>
            </w:r>
            <w:r w:rsidRPr="006C389E">
              <w:t xml:space="preserve"> de sus pasos fronterizos. Los Estados miembros registrarán al menos el </w:t>
            </w:r>
            <w:r w:rsidRPr="006C389E">
              <w:rPr>
                <w:b/>
                <w:i/>
              </w:rPr>
              <w:t>10 %</w:t>
            </w:r>
            <w:r w:rsidRPr="006C389E">
              <w:t xml:space="preserve"> del número estimado de cruces de fronteras en dicho Estado miembro. Los expedientes individuales de nacionales de terceros países a que se refiere el artículo 2, apartados 1 y 2, del Reglamento (UE) 2017/2226 que estén registrados en el SES </w:t>
            </w:r>
            <w:r w:rsidRPr="006C389E">
              <w:rPr>
                <w:b/>
                <w:i/>
              </w:rPr>
              <w:t>podrán contener</w:t>
            </w:r>
            <w:r w:rsidRPr="006C389E">
              <w:t xml:space="preserve"> datos biométricos.</w:t>
            </w:r>
          </w:p>
        </w:tc>
      </w:tr>
    </w:tbl>
    <w:p w14:paraId="41A6FA13" w14:textId="77777777" w:rsidR="00CE2382" w:rsidRPr="006C389E" w:rsidRDefault="00CE2382" w:rsidP="006C389E">
      <w:pPr>
        <w:pStyle w:val="AmOrLang"/>
        <w:widowControl/>
      </w:pPr>
      <w:r w:rsidRPr="006C389E">
        <w:t xml:space="preserve">Or. </w:t>
      </w:r>
      <w:r w:rsidRPr="006C389E">
        <w:rPr>
          <w:rStyle w:val="HideTWBExt"/>
        </w:rPr>
        <w:t>&lt;Original&gt;</w:t>
      </w:r>
      <w:r w:rsidRPr="006C389E">
        <w:rPr>
          <w:rStyle w:val="HideTWBInt"/>
        </w:rPr>
        <w:t>{EN}</w:t>
      </w:r>
      <w:r w:rsidRPr="006C389E">
        <w:t>en</w:t>
      </w:r>
      <w:r w:rsidRPr="006C389E">
        <w:rPr>
          <w:rStyle w:val="HideTWBExt"/>
        </w:rPr>
        <w:t>&lt;/Original&gt;</w:t>
      </w:r>
    </w:p>
    <w:p w14:paraId="3DD47FF2" w14:textId="77777777" w:rsidR="00CE2382" w:rsidRPr="006C389E" w:rsidRDefault="00CE2382" w:rsidP="006C389E">
      <w:pPr>
        <w:widowControl/>
      </w:pPr>
      <w:r w:rsidRPr="006C389E">
        <w:rPr>
          <w:rStyle w:val="HideTWBExt"/>
        </w:rPr>
        <w:t>&lt;/AmendB&gt;</w:t>
      </w:r>
    </w:p>
    <w:p w14:paraId="2DC5131B" w14:textId="77777777" w:rsidR="00CE2382" w:rsidRPr="006C389E" w:rsidRDefault="00CE2382" w:rsidP="00E30DD5">
      <w:pPr>
        <w:pStyle w:val="AmNumberTabs"/>
        <w:keepNext/>
        <w:widowControl/>
      </w:pPr>
      <w:r w:rsidRPr="006C389E">
        <w:rPr>
          <w:rStyle w:val="HideTWBExt"/>
        </w:rPr>
        <w:t>&lt;AmendB&gt;</w:t>
      </w:r>
      <w:r w:rsidRPr="006C389E">
        <w:t>Enmienda</w:t>
      </w:r>
      <w:r w:rsidRPr="006C389E">
        <w:tab/>
      </w:r>
      <w:r w:rsidRPr="006C389E">
        <w:tab/>
      </w:r>
      <w:r w:rsidRPr="006C389E">
        <w:rPr>
          <w:rStyle w:val="HideTWBExt"/>
        </w:rPr>
        <w:t>&lt;NumAmB&gt;</w:t>
      </w:r>
      <w:r w:rsidRPr="006C389E">
        <w:t>104</w:t>
      </w:r>
      <w:r w:rsidRPr="006C389E">
        <w:rPr>
          <w:rStyle w:val="HideTWBExt"/>
        </w:rPr>
        <w:t>&lt;/NumAmB&gt;</w:t>
      </w:r>
    </w:p>
    <w:p w14:paraId="7C7AB8A3" w14:textId="77777777" w:rsidR="00CE2382" w:rsidRPr="006C389E" w:rsidRDefault="00CE2382" w:rsidP="006C389E">
      <w:pPr>
        <w:pStyle w:val="NormalBold"/>
        <w:widowControl/>
      </w:pPr>
      <w:r w:rsidRPr="006C389E">
        <w:rPr>
          <w:rStyle w:val="HideTWBExt"/>
          <w:b w:val="0"/>
        </w:rPr>
        <w:t>&lt;RepeatBlock-By&gt;&lt;Members&gt;</w:t>
      </w:r>
      <w:r w:rsidRPr="006C389E">
        <w:t>Erik Marquardt</w:t>
      </w:r>
      <w:r w:rsidRPr="006C389E">
        <w:rPr>
          <w:rStyle w:val="HideTWBExt"/>
          <w:b w:val="0"/>
        </w:rPr>
        <w:t>&lt;/Members&gt;</w:t>
      </w:r>
    </w:p>
    <w:p w14:paraId="0B0A5083" w14:textId="77777777" w:rsidR="00CE2382" w:rsidRPr="006C389E" w:rsidRDefault="00CE2382" w:rsidP="006C389E">
      <w:pPr>
        <w:pStyle w:val="NormalBold"/>
        <w:widowControl/>
      </w:pPr>
      <w:r w:rsidRPr="006C389E">
        <w:rPr>
          <w:rStyle w:val="HideTWBExt"/>
          <w:b w:val="0"/>
        </w:rPr>
        <w:t>&lt;/RepeatBlock-By&gt;</w:t>
      </w:r>
    </w:p>
    <w:p w14:paraId="25BF587B" w14:textId="77777777" w:rsidR="00CE2382" w:rsidRPr="006C389E" w:rsidRDefault="00CE2382" w:rsidP="006C389E">
      <w:pPr>
        <w:pStyle w:val="NormalBold"/>
        <w:widowControl/>
      </w:pPr>
      <w:r w:rsidRPr="006C389E">
        <w:rPr>
          <w:rStyle w:val="HideTWBExt"/>
        </w:rPr>
        <w:t>&lt;DocAmend&gt;</w:t>
      </w:r>
      <w:r w:rsidRPr="006C389E">
        <w:t>Propuesta de Reglamento</w:t>
      </w:r>
      <w:r w:rsidRPr="006C389E">
        <w:rPr>
          <w:rStyle w:val="HideTWBExt"/>
        </w:rPr>
        <w:t>&lt;/DocAmend&gt;</w:t>
      </w:r>
    </w:p>
    <w:p w14:paraId="38B22493" w14:textId="77777777" w:rsidR="00CE2382" w:rsidRPr="006C389E" w:rsidRDefault="00CE2382" w:rsidP="006C389E">
      <w:pPr>
        <w:pStyle w:val="NormalBold"/>
        <w:widowControl/>
      </w:pPr>
      <w:r w:rsidRPr="006C389E">
        <w:rPr>
          <w:rStyle w:val="HideTWBExt"/>
        </w:rPr>
        <w:t>&lt;Article&gt;</w:t>
      </w:r>
      <w:r w:rsidRPr="006C389E">
        <w:t>Artículo 4 – apartado 3</w:t>
      </w:r>
      <w:r w:rsidRPr="006C38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2382" w:rsidRPr="006C389E" w14:paraId="08CDDADF" w14:textId="77777777" w:rsidTr="00F10BF8">
        <w:trPr>
          <w:trHeight w:hRule="exact" w:val="240"/>
          <w:jc w:val="center"/>
        </w:trPr>
        <w:tc>
          <w:tcPr>
            <w:tcW w:w="9752" w:type="dxa"/>
            <w:gridSpan w:val="2"/>
            <w:tcBorders>
              <w:top w:val="nil"/>
              <w:left w:val="nil"/>
              <w:bottom w:val="nil"/>
              <w:right w:val="nil"/>
            </w:tcBorders>
          </w:tcPr>
          <w:p w14:paraId="2531F698" w14:textId="77777777" w:rsidR="00CE2382" w:rsidRPr="006C389E" w:rsidRDefault="00CE2382" w:rsidP="006C389E">
            <w:pPr>
              <w:widowControl/>
            </w:pPr>
          </w:p>
        </w:tc>
      </w:tr>
      <w:tr w:rsidR="00CE2382" w:rsidRPr="006C389E" w14:paraId="25D89CF5" w14:textId="77777777" w:rsidTr="00F10BF8">
        <w:trPr>
          <w:trHeight w:val="240"/>
          <w:jc w:val="center"/>
        </w:trPr>
        <w:tc>
          <w:tcPr>
            <w:tcW w:w="4876" w:type="dxa"/>
            <w:tcBorders>
              <w:top w:val="nil"/>
              <w:left w:val="nil"/>
              <w:bottom w:val="nil"/>
              <w:right w:val="nil"/>
            </w:tcBorders>
          </w:tcPr>
          <w:p w14:paraId="5C525296" w14:textId="77777777" w:rsidR="00CE2382" w:rsidRPr="006C389E" w:rsidRDefault="00CE2382" w:rsidP="006C389E">
            <w:pPr>
              <w:pStyle w:val="AmColumnHeading"/>
              <w:widowControl/>
            </w:pPr>
            <w:r w:rsidRPr="006C389E">
              <w:t>Texto de la Comisión</w:t>
            </w:r>
          </w:p>
        </w:tc>
        <w:tc>
          <w:tcPr>
            <w:tcW w:w="4876" w:type="dxa"/>
            <w:tcBorders>
              <w:top w:val="nil"/>
              <w:left w:val="nil"/>
              <w:bottom w:val="nil"/>
              <w:right w:val="nil"/>
            </w:tcBorders>
          </w:tcPr>
          <w:p w14:paraId="5D371976" w14:textId="77777777" w:rsidR="00CE2382" w:rsidRPr="006C389E" w:rsidRDefault="00CE2382" w:rsidP="006C389E">
            <w:pPr>
              <w:pStyle w:val="AmColumnHeading"/>
              <w:widowControl/>
            </w:pPr>
            <w:r w:rsidRPr="006C389E">
              <w:t>Enmienda</w:t>
            </w:r>
          </w:p>
        </w:tc>
      </w:tr>
      <w:tr w:rsidR="00CE2382" w:rsidRPr="006C389E" w14:paraId="25D1961D" w14:textId="77777777" w:rsidTr="00F10BF8">
        <w:trPr>
          <w:jc w:val="center"/>
        </w:trPr>
        <w:tc>
          <w:tcPr>
            <w:tcW w:w="4876" w:type="dxa"/>
            <w:tcBorders>
              <w:top w:val="nil"/>
              <w:left w:val="nil"/>
              <w:bottom w:val="nil"/>
              <w:right w:val="nil"/>
            </w:tcBorders>
          </w:tcPr>
          <w:p w14:paraId="020A3BB9" w14:textId="77777777" w:rsidR="00CE2382" w:rsidRPr="006C389E" w:rsidRDefault="00CE2382" w:rsidP="006C389E">
            <w:pPr>
              <w:pStyle w:val="Normal6a"/>
              <w:widowControl/>
            </w:pPr>
            <w:r w:rsidRPr="006C389E">
              <w:t>3.</w:t>
            </w:r>
            <w:r w:rsidRPr="006C389E">
              <w:tab/>
              <w:t>A más tardar el 90.º día natural después de la entrada en funcionamiento progresiva del SES, los Estados miembros utilizarán el SES con las funcionalidades biométricas al menos en la mitad de sus pasos fronterizos. Los Estados miembros registrarán al menos el 50 % del número estimado de cruces de fronteras en dicho Estado miembro. Los expedientes individuales de nacionales de terceros países a que se refiere el artículo 2, apartados 1 y 2, del Reglamento (UE) 2017/2226 que estén registrados en el SES contendrán datos biométricos.</w:t>
            </w:r>
          </w:p>
        </w:tc>
        <w:tc>
          <w:tcPr>
            <w:tcW w:w="4876" w:type="dxa"/>
            <w:tcBorders>
              <w:top w:val="nil"/>
              <w:left w:val="nil"/>
              <w:bottom w:val="nil"/>
              <w:right w:val="nil"/>
            </w:tcBorders>
          </w:tcPr>
          <w:p w14:paraId="5DA1DE14" w14:textId="77777777" w:rsidR="00CE2382" w:rsidRPr="006C389E" w:rsidRDefault="00CE2382" w:rsidP="006C389E">
            <w:pPr>
              <w:pStyle w:val="Normal6a"/>
              <w:widowControl/>
            </w:pPr>
            <w:r w:rsidRPr="006C389E">
              <w:t>3.</w:t>
            </w:r>
            <w:r w:rsidRPr="006C389E">
              <w:tab/>
              <w:t xml:space="preserve">A más tardar el 90.º día natural después de la entrada en funcionamiento progresiva del SES, los Estados miembros utilizarán el SES con las funcionalidades biométricas al menos en la mitad de sus pasos fronterizos. Los Estados miembros registrarán al menos el 50 % del número estimado de cruces de fronteras en dicho Estado miembro. Los expedientes individuales de nacionales de terceros países a que se refiere el artículo 2, apartados 1 y 2, del Reglamento (UE) 2017/2226 que estén registrados en el SES </w:t>
            </w:r>
            <w:r w:rsidRPr="006C389E">
              <w:rPr>
                <w:b/>
                <w:i/>
              </w:rPr>
              <w:t>utilizado con funcionalidades biométricas</w:t>
            </w:r>
            <w:r w:rsidRPr="006C389E">
              <w:t xml:space="preserve"> contendrán datos biométricos.</w:t>
            </w:r>
          </w:p>
        </w:tc>
      </w:tr>
    </w:tbl>
    <w:p w14:paraId="74788FC7" w14:textId="77777777" w:rsidR="00CE2382" w:rsidRPr="006C389E" w:rsidRDefault="00CE2382" w:rsidP="006C389E">
      <w:pPr>
        <w:pStyle w:val="AmOrLang"/>
        <w:widowControl/>
      </w:pPr>
      <w:r w:rsidRPr="006C389E">
        <w:t xml:space="preserve">Or. </w:t>
      </w:r>
      <w:r w:rsidRPr="006C389E">
        <w:rPr>
          <w:rStyle w:val="HideTWBExt"/>
        </w:rPr>
        <w:t>&lt;Original&gt;</w:t>
      </w:r>
      <w:r w:rsidRPr="006C389E">
        <w:rPr>
          <w:rStyle w:val="HideTWBInt"/>
        </w:rPr>
        <w:t>{EN}</w:t>
      </w:r>
      <w:r w:rsidRPr="006C389E">
        <w:t>en</w:t>
      </w:r>
      <w:r w:rsidRPr="006C389E">
        <w:rPr>
          <w:rStyle w:val="HideTWBExt"/>
        </w:rPr>
        <w:t>&lt;/Original&gt;</w:t>
      </w:r>
    </w:p>
    <w:p w14:paraId="5030BCCE" w14:textId="77777777" w:rsidR="00CE2382" w:rsidRPr="006C389E" w:rsidRDefault="00CE2382" w:rsidP="006C389E">
      <w:pPr>
        <w:widowControl/>
      </w:pPr>
      <w:r w:rsidRPr="006C389E">
        <w:rPr>
          <w:rStyle w:val="HideTWBExt"/>
        </w:rPr>
        <w:t>&lt;/AmendB&gt;</w:t>
      </w:r>
    </w:p>
    <w:p w14:paraId="63127176" w14:textId="77777777" w:rsidR="00CE2382" w:rsidRPr="006C389E" w:rsidRDefault="00CE2382" w:rsidP="006C389E">
      <w:pPr>
        <w:pStyle w:val="AmNumberTabs"/>
        <w:widowControl/>
      </w:pPr>
      <w:r w:rsidRPr="006C389E">
        <w:rPr>
          <w:rStyle w:val="HideTWBExt"/>
        </w:rPr>
        <w:t>&lt;AmendB&gt;</w:t>
      </w:r>
      <w:r w:rsidRPr="006C389E">
        <w:t>Enmienda</w:t>
      </w:r>
      <w:r w:rsidRPr="006C389E">
        <w:tab/>
      </w:r>
      <w:r w:rsidRPr="006C389E">
        <w:tab/>
      </w:r>
      <w:r w:rsidRPr="006C389E">
        <w:rPr>
          <w:rStyle w:val="HideTWBExt"/>
        </w:rPr>
        <w:t>&lt;NumAmB&gt;</w:t>
      </w:r>
      <w:r w:rsidRPr="006C389E">
        <w:t>105</w:t>
      </w:r>
      <w:r w:rsidRPr="006C389E">
        <w:rPr>
          <w:rStyle w:val="HideTWBExt"/>
        </w:rPr>
        <w:t>&lt;/NumAmB&gt;</w:t>
      </w:r>
    </w:p>
    <w:p w14:paraId="5597AE5B" w14:textId="77777777" w:rsidR="00CE2382" w:rsidRPr="006C389E" w:rsidRDefault="00CE2382" w:rsidP="006C389E">
      <w:pPr>
        <w:pStyle w:val="NormalBold"/>
        <w:widowControl/>
      </w:pPr>
      <w:r w:rsidRPr="006C389E">
        <w:rPr>
          <w:rStyle w:val="HideTWBExt"/>
          <w:b w:val="0"/>
        </w:rPr>
        <w:t>&lt;RepeatBlock-By&gt;&lt;Members&gt;</w:t>
      </w:r>
      <w:r w:rsidRPr="006C389E">
        <w:t>Özlem Demirel</w:t>
      </w:r>
      <w:r w:rsidRPr="006C389E">
        <w:rPr>
          <w:rStyle w:val="HideTWBExt"/>
          <w:b w:val="0"/>
        </w:rPr>
        <w:t>&lt;/Members&gt;</w:t>
      </w:r>
    </w:p>
    <w:p w14:paraId="3708C7E1" w14:textId="77777777" w:rsidR="00CE2382" w:rsidRPr="006C389E" w:rsidRDefault="00CE2382" w:rsidP="006C389E">
      <w:pPr>
        <w:pStyle w:val="NormalBold"/>
        <w:widowControl/>
      </w:pPr>
      <w:r w:rsidRPr="006C389E">
        <w:rPr>
          <w:rStyle w:val="HideTWBExt"/>
          <w:b w:val="0"/>
        </w:rPr>
        <w:t>&lt;/RepeatBlock-By&gt;</w:t>
      </w:r>
    </w:p>
    <w:p w14:paraId="66E8CF03" w14:textId="77777777" w:rsidR="00CE2382" w:rsidRPr="006C389E" w:rsidRDefault="00CE2382" w:rsidP="006C389E">
      <w:pPr>
        <w:pStyle w:val="NormalBold"/>
        <w:widowControl/>
      </w:pPr>
      <w:r w:rsidRPr="006C389E">
        <w:rPr>
          <w:rStyle w:val="HideTWBExt"/>
        </w:rPr>
        <w:t>&lt;DocAmend&gt;</w:t>
      </w:r>
      <w:r w:rsidRPr="006C389E">
        <w:t>Propuesta de Reglamento</w:t>
      </w:r>
      <w:r w:rsidRPr="006C389E">
        <w:rPr>
          <w:rStyle w:val="HideTWBExt"/>
        </w:rPr>
        <w:t>&lt;/DocAmend&gt;</w:t>
      </w:r>
    </w:p>
    <w:p w14:paraId="0C5AA2D9" w14:textId="77777777" w:rsidR="00CE2382" w:rsidRPr="006C389E" w:rsidRDefault="00CE2382" w:rsidP="006C389E">
      <w:pPr>
        <w:pStyle w:val="NormalBold"/>
        <w:widowControl/>
      </w:pPr>
      <w:r w:rsidRPr="006C389E">
        <w:rPr>
          <w:rStyle w:val="HideTWBExt"/>
        </w:rPr>
        <w:t>&lt;Article&gt;</w:t>
      </w:r>
      <w:r w:rsidRPr="006C389E">
        <w:t>Artículo 4 – apartado 4</w:t>
      </w:r>
      <w:r w:rsidRPr="006C38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2382" w:rsidRPr="006C389E" w14:paraId="2E1475CB" w14:textId="77777777" w:rsidTr="00F10BF8">
        <w:trPr>
          <w:trHeight w:hRule="exact" w:val="240"/>
          <w:jc w:val="center"/>
        </w:trPr>
        <w:tc>
          <w:tcPr>
            <w:tcW w:w="9752" w:type="dxa"/>
            <w:gridSpan w:val="2"/>
            <w:tcBorders>
              <w:top w:val="nil"/>
              <w:left w:val="nil"/>
              <w:bottom w:val="nil"/>
              <w:right w:val="nil"/>
            </w:tcBorders>
          </w:tcPr>
          <w:p w14:paraId="0C2622DF" w14:textId="77777777" w:rsidR="00CE2382" w:rsidRPr="006C389E" w:rsidRDefault="00CE2382" w:rsidP="006C389E">
            <w:pPr>
              <w:widowControl/>
            </w:pPr>
          </w:p>
        </w:tc>
      </w:tr>
      <w:tr w:rsidR="00CE2382" w:rsidRPr="006C389E" w14:paraId="6F00F6BD" w14:textId="77777777" w:rsidTr="00F10BF8">
        <w:trPr>
          <w:trHeight w:val="240"/>
          <w:jc w:val="center"/>
        </w:trPr>
        <w:tc>
          <w:tcPr>
            <w:tcW w:w="4876" w:type="dxa"/>
            <w:tcBorders>
              <w:top w:val="nil"/>
              <w:left w:val="nil"/>
              <w:bottom w:val="nil"/>
              <w:right w:val="nil"/>
            </w:tcBorders>
          </w:tcPr>
          <w:p w14:paraId="61F7A9BC" w14:textId="77777777" w:rsidR="00CE2382" w:rsidRPr="006C389E" w:rsidRDefault="00CE2382" w:rsidP="006C389E">
            <w:pPr>
              <w:pStyle w:val="AmColumnHeading"/>
              <w:widowControl/>
            </w:pPr>
            <w:r w:rsidRPr="006C389E">
              <w:t>Texto de la Comisión</w:t>
            </w:r>
          </w:p>
        </w:tc>
        <w:tc>
          <w:tcPr>
            <w:tcW w:w="4876" w:type="dxa"/>
            <w:tcBorders>
              <w:top w:val="nil"/>
              <w:left w:val="nil"/>
              <w:bottom w:val="nil"/>
              <w:right w:val="nil"/>
            </w:tcBorders>
          </w:tcPr>
          <w:p w14:paraId="75378BF4" w14:textId="77777777" w:rsidR="00CE2382" w:rsidRPr="006C389E" w:rsidRDefault="00CE2382" w:rsidP="006C389E">
            <w:pPr>
              <w:pStyle w:val="AmColumnHeading"/>
              <w:widowControl/>
            </w:pPr>
            <w:r w:rsidRPr="006C389E">
              <w:t>Enmienda</w:t>
            </w:r>
          </w:p>
        </w:tc>
      </w:tr>
      <w:tr w:rsidR="00CE2382" w:rsidRPr="006C389E" w14:paraId="33C136C4" w14:textId="77777777" w:rsidTr="00F10BF8">
        <w:trPr>
          <w:jc w:val="center"/>
        </w:trPr>
        <w:tc>
          <w:tcPr>
            <w:tcW w:w="4876" w:type="dxa"/>
            <w:tcBorders>
              <w:top w:val="nil"/>
              <w:left w:val="nil"/>
              <w:bottom w:val="nil"/>
              <w:right w:val="nil"/>
            </w:tcBorders>
          </w:tcPr>
          <w:p w14:paraId="1306AE78" w14:textId="77777777" w:rsidR="00CE2382" w:rsidRPr="006C389E" w:rsidRDefault="00CE2382" w:rsidP="006C389E">
            <w:pPr>
              <w:pStyle w:val="Normal6a"/>
              <w:widowControl/>
            </w:pPr>
            <w:r w:rsidRPr="006C389E">
              <w:t>4.</w:t>
            </w:r>
            <w:r w:rsidRPr="006C389E">
              <w:tab/>
              <w:t xml:space="preserve">A más tardar el </w:t>
            </w:r>
            <w:r w:rsidRPr="006C389E">
              <w:rPr>
                <w:b/>
                <w:i/>
              </w:rPr>
              <w:t>150</w:t>
            </w:r>
            <w:r w:rsidRPr="006C389E">
              <w:t xml:space="preserve">.º día natural después de la entrada en funcionamiento progresiva del SES, los Estados miembros utilizarán el SES con las funcionalidades biométricas en </w:t>
            </w:r>
            <w:r w:rsidRPr="006C389E">
              <w:rPr>
                <w:b/>
                <w:i/>
              </w:rPr>
              <w:t>todos</w:t>
            </w:r>
            <w:r w:rsidRPr="006C389E">
              <w:t xml:space="preserve"> sus pasos fronterizos y </w:t>
            </w:r>
            <w:r w:rsidRPr="006C389E">
              <w:rPr>
                <w:b/>
                <w:i/>
              </w:rPr>
              <w:t>seguirán registrándose</w:t>
            </w:r>
            <w:r w:rsidRPr="006C389E">
              <w:t xml:space="preserve"> en el SES al menos el 50 % del número estimado de cruces de fronteras en dicho Estado miembro.</w:t>
            </w:r>
          </w:p>
        </w:tc>
        <w:tc>
          <w:tcPr>
            <w:tcW w:w="4876" w:type="dxa"/>
            <w:tcBorders>
              <w:top w:val="nil"/>
              <w:left w:val="nil"/>
              <w:bottom w:val="nil"/>
              <w:right w:val="nil"/>
            </w:tcBorders>
          </w:tcPr>
          <w:p w14:paraId="025FE42D" w14:textId="77777777" w:rsidR="00CE2382" w:rsidRPr="006C389E" w:rsidRDefault="00CE2382" w:rsidP="006C389E">
            <w:pPr>
              <w:pStyle w:val="Normal6a"/>
              <w:widowControl/>
            </w:pPr>
            <w:r w:rsidRPr="006C389E">
              <w:t>4.</w:t>
            </w:r>
            <w:r w:rsidRPr="006C389E">
              <w:tab/>
              <w:t xml:space="preserve">A más tardar el </w:t>
            </w:r>
            <w:r w:rsidRPr="006C389E">
              <w:rPr>
                <w:b/>
                <w:i/>
              </w:rPr>
              <w:t>300</w:t>
            </w:r>
            <w:r w:rsidRPr="006C389E">
              <w:t xml:space="preserve">.º día natural después de la entrada en funcionamiento progresiva del SES, los Estados miembros utilizarán el SES con las funcionalidades biométricas en </w:t>
            </w:r>
            <w:r w:rsidRPr="006C389E">
              <w:rPr>
                <w:b/>
                <w:i/>
              </w:rPr>
              <w:t>la mitad de</w:t>
            </w:r>
            <w:r w:rsidRPr="006C389E">
              <w:t xml:space="preserve"> sus pasos fronterizos y </w:t>
            </w:r>
            <w:r w:rsidRPr="006C389E">
              <w:rPr>
                <w:b/>
                <w:i/>
              </w:rPr>
              <w:t>registrarán</w:t>
            </w:r>
            <w:r w:rsidRPr="006C389E">
              <w:t xml:space="preserve"> en el SES al menos el 50 % del número estimado de cruces de fronteras en dicho Estado miembro.</w:t>
            </w:r>
          </w:p>
        </w:tc>
      </w:tr>
    </w:tbl>
    <w:p w14:paraId="165EBB53" w14:textId="77777777" w:rsidR="00CE2382" w:rsidRPr="006C389E" w:rsidRDefault="00CE2382" w:rsidP="006C389E">
      <w:pPr>
        <w:pStyle w:val="AmOrLang"/>
        <w:widowControl/>
      </w:pPr>
      <w:r w:rsidRPr="006C389E">
        <w:t xml:space="preserve">Or. </w:t>
      </w:r>
      <w:r w:rsidRPr="006C389E">
        <w:rPr>
          <w:rStyle w:val="HideTWBExt"/>
        </w:rPr>
        <w:t>&lt;Original&gt;</w:t>
      </w:r>
      <w:r w:rsidRPr="006C389E">
        <w:rPr>
          <w:rStyle w:val="HideTWBInt"/>
        </w:rPr>
        <w:t>{EN}</w:t>
      </w:r>
      <w:r w:rsidRPr="006C389E">
        <w:t>en</w:t>
      </w:r>
      <w:r w:rsidRPr="006C389E">
        <w:rPr>
          <w:rStyle w:val="HideTWBExt"/>
        </w:rPr>
        <w:t>&lt;/Original&gt;</w:t>
      </w:r>
    </w:p>
    <w:p w14:paraId="4B451985" w14:textId="77777777" w:rsidR="00CE2382" w:rsidRPr="006C389E" w:rsidRDefault="00CE2382" w:rsidP="006C389E">
      <w:pPr>
        <w:widowControl/>
      </w:pPr>
      <w:r w:rsidRPr="006C389E">
        <w:rPr>
          <w:rStyle w:val="HideTWBExt"/>
        </w:rPr>
        <w:t>&lt;/AmendB&gt;</w:t>
      </w:r>
    </w:p>
    <w:p w14:paraId="6AA634D9" w14:textId="77777777" w:rsidR="00CE2382" w:rsidRPr="006C389E" w:rsidRDefault="00CE2382" w:rsidP="006C389E">
      <w:pPr>
        <w:pStyle w:val="AmNumberTabs"/>
        <w:widowControl/>
      </w:pPr>
      <w:r w:rsidRPr="006C389E">
        <w:rPr>
          <w:rStyle w:val="HideTWBExt"/>
        </w:rPr>
        <w:t>&lt;AmendB&gt;</w:t>
      </w:r>
      <w:r w:rsidRPr="006C389E">
        <w:t>Enmienda</w:t>
      </w:r>
      <w:r w:rsidRPr="006C389E">
        <w:tab/>
      </w:r>
      <w:r w:rsidRPr="006C389E">
        <w:tab/>
      </w:r>
      <w:r w:rsidRPr="006C389E">
        <w:rPr>
          <w:rStyle w:val="HideTWBExt"/>
        </w:rPr>
        <w:t>&lt;NumAmB&gt;</w:t>
      </w:r>
      <w:r w:rsidRPr="006C389E">
        <w:t>106</w:t>
      </w:r>
      <w:r w:rsidRPr="006C389E">
        <w:rPr>
          <w:rStyle w:val="HideTWBExt"/>
        </w:rPr>
        <w:t>&lt;/NumAmB&gt;</w:t>
      </w:r>
    </w:p>
    <w:p w14:paraId="05465BB3" w14:textId="77777777" w:rsidR="00CE2382" w:rsidRPr="006C389E" w:rsidRDefault="00CE2382" w:rsidP="006C389E">
      <w:pPr>
        <w:pStyle w:val="NormalBold"/>
        <w:widowControl/>
      </w:pPr>
      <w:r w:rsidRPr="006C389E">
        <w:rPr>
          <w:rStyle w:val="HideTWBExt"/>
          <w:b w:val="0"/>
        </w:rPr>
        <w:t>&lt;RepeatBlock-By&gt;&lt;Members&gt;</w:t>
      </w:r>
      <w:r w:rsidRPr="006C389E">
        <w:t>Özlem Demirel</w:t>
      </w:r>
      <w:r w:rsidRPr="006C389E">
        <w:rPr>
          <w:rStyle w:val="HideTWBExt"/>
          <w:b w:val="0"/>
        </w:rPr>
        <w:t>&lt;/Members&gt;</w:t>
      </w:r>
    </w:p>
    <w:p w14:paraId="7738A6F5" w14:textId="77777777" w:rsidR="00CE2382" w:rsidRPr="006C389E" w:rsidRDefault="00CE2382" w:rsidP="006C389E">
      <w:pPr>
        <w:pStyle w:val="NormalBold"/>
        <w:widowControl/>
      </w:pPr>
      <w:r w:rsidRPr="006C389E">
        <w:rPr>
          <w:rStyle w:val="HideTWBExt"/>
          <w:b w:val="0"/>
        </w:rPr>
        <w:t>&lt;/RepeatBlock-By&gt;</w:t>
      </w:r>
    </w:p>
    <w:p w14:paraId="536A0967" w14:textId="77777777" w:rsidR="00CE2382" w:rsidRPr="006C389E" w:rsidRDefault="00CE2382" w:rsidP="006C389E">
      <w:pPr>
        <w:pStyle w:val="NormalBold"/>
        <w:widowControl/>
      </w:pPr>
      <w:r w:rsidRPr="006C389E">
        <w:rPr>
          <w:rStyle w:val="HideTWBExt"/>
        </w:rPr>
        <w:t>&lt;DocAmend&gt;</w:t>
      </w:r>
      <w:r w:rsidRPr="006C389E">
        <w:t>Propuesta de Reglamento</w:t>
      </w:r>
      <w:r w:rsidRPr="006C389E">
        <w:rPr>
          <w:rStyle w:val="HideTWBExt"/>
        </w:rPr>
        <w:t>&lt;/DocAmend&gt;</w:t>
      </w:r>
    </w:p>
    <w:p w14:paraId="25F78CC3" w14:textId="77777777" w:rsidR="00CE2382" w:rsidRPr="006C389E" w:rsidRDefault="00CE2382" w:rsidP="006C389E">
      <w:pPr>
        <w:pStyle w:val="NormalBold"/>
        <w:widowControl/>
      </w:pPr>
      <w:r w:rsidRPr="006C389E">
        <w:rPr>
          <w:rStyle w:val="HideTWBExt"/>
        </w:rPr>
        <w:t>&lt;Article&gt;</w:t>
      </w:r>
      <w:r w:rsidRPr="006C389E">
        <w:t>Artículo 4 – apartado 5</w:t>
      </w:r>
      <w:r w:rsidRPr="006C38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2382" w:rsidRPr="006C389E" w14:paraId="38F7B2E2" w14:textId="77777777" w:rsidTr="00F10BF8">
        <w:trPr>
          <w:trHeight w:hRule="exact" w:val="240"/>
          <w:jc w:val="center"/>
        </w:trPr>
        <w:tc>
          <w:tcPr>
            <w:tcW w:w="9752" w:type="dxa"/>
            <w:gridSpan w:val="2"/>
            <w:tcBorders>
              <w:top w:val="nil"/>
              <w:left w:val="nil"/>
              <w:bottom w:val="nil"/>
              <w:right w:val="nil"/>
            </w:tcBorders>
          </w:tcPr>
          <w:p w14:paraId="24DFCE3D" w14:textId="77777777" w:rsidR="00CE2382" w:rsidRPr="006C389E" w:rsidRDefault="00CE2382" w:rsidP="006C389E">
            <w:pPr>
              <w:widowControl/>
            </w:pPr>
          </w:p>
        </w:tc>
      </w:tr>
      <w:tr w:rsidR="00CE2382" w:rsidRPr="006C389E" w14:paraId="1AE1E5FB" w14:textId="77777777" w:rsidTr="00F10BF8">
        <w:trPr>
          <w:trHeight w:val="240"/>
          <w:jc w:val="center"/>
        </w:trPr>
        <w:tc>
          <w:tcPr>
            <w:tcW w:w="4876" w:type="dxa"/>
            <w:tcBorders>
              <w:top w:val="nil"/>
              <w:left w:val="nil"/>
              <w:bottom w:val="nil"/>
              <w:right w:val="nil"/>
            </w:tcBorders>
          </w:tcPr>
          <w:p w14:paraId="11964ED6" w14:textId="77777777" w:rsidR="00CE2382" w:rsidRPr="006C389E" w:rsidRDefault="00CE2382" w:rsidP="006C389E">
            <w:pPr>
              <w:pStyle w:val="AmColumnHeading"/>
              <w:widowControl/>
            </w:pPr>
            <w:r w:rsidRPr="006C389E">
              <w:t>Texto de la Comisión</w:t>
            </w:r>
          </w:p>
        </w:tc>
        <w:tc>
          <w:tcPr>
            <w:tcW w:w="4876" w:type="dxa"/>
            <w:tcBorders>
              <w:top w:val="nil"/>
              <w:left w:val="nil"/>
              <w:bottom w:val="nil"/>
              <w:right w:val="nil"/>
            </w:tcBorders>
          </w:tcPr>
          <w:p w14:paraId="4E5B2D33" w14:textId="77777777" w:rsidR="00CE2382" w:rsidRPr="006C389E" w:rsidRDefault="00CE2382" w:rsidP="006C389E">
            <w:pPr>
              <w:pStyle w:val="AmColumnHeading"/>
              <w:widowControl/>
            </w:pPr>
            <w:r w:rsidRPr="006C389E">
              <w:t>Enmienda</w:t>
            </w:r>
          </w:p>
        </w:tc>
      </w:tr>
      <w:tr w:rsidR="00CE2382" w:rsidRPr="006C389E" w14:paraId="3A72F7FA" w14:textId="77777777" w:rsidTr="00F10BF8">
        <w:trPr>
          <w:jc w:val="center"/>
        </w:trPr>
        <w:tc>
          <w:tcPr>
            <w:tcW w:w="4876" w:type="dxa"/>
            <w:tcBorders>
              <w:top w:val="nil"/>
              <w:left w:val="nil"/>
              <w:bottom w:val="nil"/>
              <w:right w:val="nil"/>
            </w:tcBorders>
          </w:tcPr>
          <w:p w14:paraId="6740899A" w14:textId="77777777" w:rsidR="00CE2382" w:rsidRPr="006C389E" w:rsidRDefault="00CE2382" w:rsidP="006C389E">
            <w:pPr>
              <w:pStyle w:val="Normal6a"/>
              <w:widowControl/>
            </w:pPr>
            <w:r w:rsidRPr="006C389E">
              <w:t>5.</w:t>
            </w:r>
            <w:r w:rsidRPr="006C389E">
              <w:tab/>
              <w:t xml:space="preserve">A más tardar el </w:t>
            </w:r>
            <w:r w:rsidRPr="006C389E">
              <w:rPr>
                <w:b/>
                <w:i/>
              </w:rPr>
              <w:t>170</w:t>
            </w:r>
            <w:r w:rsidRPr="006C389E">
              <w:t>.º día natural después de la entrada en funcionamiento progresiva del SES, los Estados miembros utilizarán el SES con las funcionalidades biométricas en todos sus pasos fronterizos y registrarán en el SES a todos los nacionales de terceros países a que se refiere el artículo 2, apartados 1 y 2, del Reglamento (UE) 2017/2226.</w:t>
            </w:r>
          </w:p>
        </w:tc>
        <w:tc>
          <w:tcPr>
            <w:tcW w:w="4876" w:type="dxa"/>
            <w:tcBorders>
              <w:top w:val="nil"/>
              <w:left w:val="nil"/>
              <w:bottom w:val="nil"/>
              <w:right w:val="nil"/>
            </w:tcBorders>
          </w:tcPr>
          <w:p w14:paraId="31EBB45C" w14:textId="77777777" w:rsidR="00CE2382" w:rsidRPr="006C389E" w:rsidRDefault="00CE2382" w:rsidP="006C389E">
            <w:pPr>
              <w:pStyle w:val="Normal6a"/>
              <w:widowControl/>
            </w:pPr>
            <w:r w:rsidRPr="006C389E">
              <w:t>5.</w:t>
            </w:r>
            <w:r w:rsidRPr="006C389E">
              <w:tab/>
              <w:t xml:space="preserve">A más tardar el </w:t>
            </w:r>
            <w:r w:rsidRPr="006C389E">
              <w:rPr>
                <w:b/>
                <w:i/>
              </w:rPr>
              <w:t>320</w:t>
            </w:r>
            <w:r w:rsidRPr="006C389E">
              <w:t>.º día natural después de la entrada en funcionamiento progresiva del SES, los Estados miembros utilizarán el SES con las funcionalidades biométricas en todos sus pasos fronterizos y registrarán en el SES a todos los nacionales de terceros países a que se refiere el artículo 2, apartados 1 y 2, del Reglamento (UE) 2017/2226.</w:t>
            </w:r>
          </w:p>
        </w:tc>
      </w:tr>
    </w:tbl>
    <w:p w14:paraId="67A00164" w14:textId="77777777" w:rsidR="00CE2382" w:rsidRPr="006C389E" w:rsidRDefault="00CE2382" w:rsidP="006C389E">
      <w:pPr>
        <w:pStyle w:val="AmOrLang"/>
        <w:widowControl/>
      </w:pPr>
      <w:r w:rsidRPr="006C389E">
        <w:t xml:space="preserve">Or. </w:t>
      </w:r>
      <w:r w:rsidRPr="006C389E">
        <w:rPr>
          <w:rStyle w:val="HideTWBExt"/>
        </w:rPr>
        <w:t>&lt;Original&gt;</w:t>
      </w:r>
      <w:r w:rsidRPr="006C389E">
        <w:rPr>
          <w:rStyle w:val="HideTWBInt"/>
        </w:rPr>
        <w:t>{EN}</w:t>
      </w:r>
      <w:r w:rsidRPr="006C389E">
        <w:t>en</w:t>
      </w:r>
      <w:r w:rsidRPr="006C389E">
        <w:rPr>
          <w:rStyle w:val="HideTWBExt"/>
        </w:rPr>
        <w:t>&lt;/Original&gt;</w:t>
      </w:r>
    </w:p>
    <w:p w14:paraId="006255CA" w14:textId="77777777" w:rsidR="00CE2382" w:rsidRPr="006C389E" w:rsidRDefault="00CE2382" w:rsidP="006C389E">
      <w:pPr>
        <w:widowControl/>
      </w:pPr>
      <w:r w:rsidRPr="006C389E">
        <w:rPr>
          <w:rStyle w:val="HideTWBExt"/>
        </w:rPr>
        <w:t>&lt;/AmendB&gt;</w:t>
      </w:r>
    </w:p>
    <w:p w14:paraId="10E3824E" w14:textId="77777777" w:rsidR="00CE2382" w:rsidRPr="006C389E" w:rsidRDefault="00CE2382" w:rsidP="006C389E">
      <w:pPr>
        <w:pStyle w:val="AmNumberTabs"/>
        <w:widowControl/>
      </w:pPr>
      <w:r w:rsidRPr="006C389E">
        <w:rPr>
          <w:rStyle w:val="HideTWBExt"/>
        </w:rPr>
        <w:t>&lt;AmendB&gt;</w:t>
      </w:r>
      <w:r w:rsidRPr="006C389E">
        <w:t>Enmienda</w:t>
      </w:r>
      <w:r w:rsidRPr="006C389E">
        <w:tab/>
      </w:r>
      <w:r w:rsidRPr="006C389E">
        <w:tab/>
      </w:r>
      <w:r w:rsidRPr="006C389E">
        <w:rPr>
          <w:rStyle w:val="HideTWBExt"/>
        </w:rPr>
        <w:t>&lt;NumAmB&gt;</w:t>
      </w:r>
      <w:r w:rsidRPr="006C389E">
        <w:t>107</w:t>
      </w:r>
      <w:r w:rsidRPr="006C389E">
        <w:rPr>
          <w:rStyle w:val="HideTWBExt"/>
        </w:rPr>
        <w:t>&lt;/NumAmB&gt;</w:t>
      </w:r>
    </w:p>
    <w:p w14:paraId="030A968C" w14:textId="77777777" w:rsidR="00CE2382" w:rsidRPr="006C389E" w:rsidRDefault="00CE2382" w:rsidP="006C389E">
      <w:pPr>
        <w:pStyle w:val="NormalBold"/>
        <w:widowControl/>
      </w:pPr>
      <w:r w:rsidRPr="006C389E">
        <w:rPr>
          <w:rStyle w:val="HideTWBExt"/>
          <w:b w:val="0"/>
        </w:rPr>
        <w:t>&lt;RepeatBlock-By&gt;&lt;Members&gt;</w:t>
      </w:r>
      <w:r w:rsidRPr="006C389E">
        <w:t>Erik Marquardt</w:t>
      </w:r>
      <w:r w:rsidRPr="006C389E">
        <w:rPr>
          <w:rStyle w:val="HideTWBExt"/>
          <w:b w:val="0"/>
        </w:rPr>
        <w:t>&lt;/Members&gt;</w:t>
      </w:r>
    </w:p>
    <w:p w14:paraId="483E32C7" w14:textId="77777777" w:rsidR="00CE2382" w:rsidRPr="006C389E" w:rsidRDefault="00CE2382" w:rsidP="006C389E">
      <w:pPr>
        <w:pStyle w:val="NormalBold"/>
        <w:widowControl/>
      </w:pPr>
      <w:r w:rsidRPr="006C389E">
        <w:rPr>
          <w:rStyle w:val="HideTWBExt"/>
          <w:b w:val="0"/>
        </w:rPr>
        <w:t>&lt;/RepeatBlock-By&gt;</w:t>
      </w:r>
    </w:p>
    <w:p w14:paraId="152EE5CC" w14:textId="77777777" w:rsidR="00CE2382" w:rsidRPr="006C389E" w:rsidRDefault="00CE2382" w:rsidP="006C389E">
      <w:pPr>
        <w:pStyle w:val="NormalBold"/>
        <w:widowControl/>
      </w:pPr>
      <w:r w:rsidRPr="006C389E">
        <w:rPr>
          <w:rStyle w:val="HideTWBExt"/>
        </w:rPr>
        <w:t>&lt;DocAmend&gt;</w:t>
      </w:r>
      <w:r w:rsidRPr="006C389E">
        <w:t>Propuesta de Reglamento</w:t>
      </w:r>
      <w:r w:rsidRPr="006C389E">
        <w:rPr>
          <w:rStyle w:val="HideTWBExt"/>
        </w:rPr>
        <w:t>&lt;/DocAmend&gt;</w:t>
      </w:r>
    </w:p>
    <w:p w14:paraId="433283FF" w14:textId="77777777" w:rsidR="00CE2382" w:rsidRPr="006C389E" w:rsidRDefault="00CE2382" w:rsidP="006C389E">
      <w:pPr>
        <w:pStyle w:val="NormalBold"/>
        <w:widowControl/>
      </w:pPr>
      <w:r w:rsidRPr="006C389E">
        <w:rPr>
          <w:rStyle w:val="HideTWBExt"/>
        </w:rPr>
        <w:t>&lt;Article&gt;</w:t>
      </w:r>
      <w:r w:rsidRPr="006C389E">
        <w:t>Artículo 4 – apartado 5 bis (nuevo)</w:t>
      </w:r>
      <w:r w:rsidRPr="006C38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2382" w:rsidRPr="006C389E" w14:paraId="5D267113" w14:textId="77777777" w:rsidTr="00F10BF8">
        <w:trPr>
          <w:trHeight w:hRule="exact" w:val="240"/>
          <w:jc w:val="center"/>
        </w:trPr>
        <w:tc>
          <w:tcPr>
            <w:tcW w:w="9752" w:type="dxa"/>
            <w:gridSpan w:val="2"/>
            <w:tcBorders>
              <w:top w:val="nil"/>
              <w:left w:val="nil"/>
              <w:bottom w:val="nil"/>
              <w:right w:val="nil"/>
            </w:tcBorders>
          </w:tcPr>
          <w:p w14:paraId="03FEB305" w14:textId="77777777" w:rsidR="00CE2382" w:rsidRPr="006C389E" w:rsidRDefault="00CE2382" w:rsidP="006C389E">
            <w:pPr>
              <w:widowControl/>
            </w:pPr>
          </w:p>
        </w:tc>
      </w:tr>
      <w:tr w:rsidR="00CE2382" w:rsidRPr="006C389E" w14:paraId="719EAE1F" w14:textId="77777777" w:rsidTr="00F10BF8">
        <w:trPr>
          <w:trHeight w:val="240"/>
          <w:jc w:val="center"/>
        </w:trPr>
        <w:tc>
          <w:tcPr>
            <w:tcW w:w="4876" w:type="dxa"/>
            <w:tcBorders>
              <w:top w:val="nil"/>
              <w:left w:val="nil"/>
              <w:bottom w:val="nil"/>
              <w:right w:val="nil"/>
            </w:tcBorders>
          </w:tcPr>
          <w:p w14:paraId="26CCD0D4" w14:textId="77777777" w:rsidR="00CE2382" w:rsidRPr="006C389E" w:rsidRDefault="00CE2382" w:rsidP="006C389E">
            <w:pPr>
              <w:pStyle w:val="AmColumnHeading"/>
              <w:widowControl/>
            </w:pPr>
            <w:r w:rsidRPr="006C389E">
              <w:t>Texto de la Comisión</w:t>
            </w:r>
          </w:p>
        </w:tc>
        <w:tc>
          <w:tcPr>
            <w:tcW w:w="4876" w:type="dxa"/>
            <w:tcBorders>
              <w:top w:val="nil"/>
              <w:left w:val="nil"/>
              <w:bottom w:val="nil"/>
              <w:right w:val="nil"/>
            </w:tcBorders>
          </w:tcPr>
          <w:p w14:paraId="1A741036" w14:textId="77777777" w:rsidR="00CE2382" w:rsidRPr="006C389E" w:rsidRDefault="00CE2382" w:rsidP="006C389E">
            <w:pPr>
              <w:pStyle w:val="AmColumnHeading"/>
              <w:widowControl/>
            </w:pPr>
            <w:r w:rsidRPr="006C389E">
              <w:t>Enmienda</w:t>
            </w:r>
          </w:p>
        </w:tc>
      </w:tr>
      <w:tr w:rsidR="00CE2382" w:rsidRPr="006C389E" w14:paraId="31F096A6" w14:textId="77777777" w:rsidTr="00F10BF8">
        <w:trPr>
          <w:jc w:val="center"/>
        </w:trPr>
        <w:tc>
          <w:tcPr>
            <w:tcW w:w="4876" w:type="dxa"/>
            <w:tcBorders>
              <w:top w:val="nil"/>
              <w:left w:val="nil"/>
              <w:bottom w:val="nil"/>
              <w:right w:val="nil"/>
            </w:tcBorders>
          </w:tcPr>
          <w:p w14:paraId="6F8AD88A" w14:textId="77777777" w:rsidR="00CE2382" w:rsidRPr="006C389E" w:rsidRDefault="00CE2382" w:rsidP="006C389E">
            <w:pPr>
              <w:pStyle w:val="Normal6a"/>
              <w:widowControl/>
            </w:pPr>
          </w:p>
        </w:tc>
        <w:tc>
          <w:tcPr>
            <w:tcW w:w="4876" w:type="dxa"/>
            <w:tcBorders>
              <w:top w:val="nil"/>
              <w:left w:val="nil"/>
              <w:bottom w:val="nil"/>
              <w:right w:val="nil"/>
            </w:tcBorders>
          </w:tcPr>
          <w:p w14:paraId="3CA21AF2" w14:textId="77777777" w:rsidR="00CE2382" w:rsidRPr="006C389E" w:rsidRDefault="00CE2382" w:rsidP="006C389E">
            <w:pPr>
              <w:pStyle w:val="Normal6a"/>
              <w:widowControl/>
            </w:pPr>
            <w:r w:rsidRPr="006C389E">
              <w:rPr>
                <w:b/>
                <w:i/>
              </w:rPr>
              <w:t>5 bis.</w:t>
            </w:r>
            <w:r w:rsidRPr="006C389E">
              <w:tab/>
            </w:r>
            <w:r w:rsidRPr="006C389E">
              <w:rPr>
                <w:b/>
                <w:i/>
              </w:rPr>
              <w:t>El registro de datos biométricos en el SES no representará una condición de entrada para los nacionales de terceros países sujetos a registro en el SES durante la entrada en funcionamiento progresiva.</w:t>
            </w:r>
          </w:p>
        </w:tc>
      </w:tr>
    </w:tbl>
    <w:p w14:paraId="75D024E2" w14:textId="77777777" w:rsidR="00CE2382" w:rsidRPr="006C389E" w:rsidRDefault="00CE2382" w:rsidP="006C389E">
      <w:pPr>
        <w:pStyle w:val="AmOrLang"/>
        <w:widowControl/>
      </w:pPr>
      <w:r w:rsidRPr="006C389E">
        <w:t xml:space="preserve">Or. </w:t>
      </w:r>
      <w:r w:rsidRPr="006C389E">
        <w:rPr>
          <w:rStyle w:val="HideTWBExt"/>
        </w:rPr>
        <w:t>&lt;Original&gt;</w:t>
      </w:r>
      <w:r w:rsidRPr="006C389E">
        <w:rPr>
          <w:rStyle w:val="HideTWBInt"/>
        </w:rPr>
        <w:t>{EN}</w:t>
      </w:r>
      <w:r w:rsidRPr="006C389E">
        <w:t>en</w:t>
      </w:r>
      <w:r w:rsidRPr="006C389E">
        <w:rPr>
          <w:rStyle w:val="HideTWBExt"/>
        </w:rPr>
        <w:t>&lt;/Original&gt;</w:t>
      </w:r>
    </w:p>
    <w:p w14:paraId="4D23F659" w14:textId="77777777" w:rsidR="00CE2382" w:rsidRPr="006C389E" w:rsidRDefault="00CE2382" w:rsidP="006C389E">
      <w:pPr>
        <w:widowControl/>
      </w:pPr>
      <w:r w:rsidRPr="006C389E">
        <w:rPr>
          <w:rStyle w:val="HideTWBExt"/>
        </w:rPr>
        <w:t>&lt;/AmendB&gt;</w:t>
      </w:r>
    </w:p>
    <w:p w14:paraId="34C1326D" w14:textId="77777777" w:rsidR="00CE2382" w:rsidRPr="006C389E" w:rsidRDefault="00CE2382" w:rsidP="006C389E">
      <w:pPr>
        <w:pStyle w:val="AmNumberTabs"/>
        <w:widowControl/>
      </w:pPr>
      <w:r w:rsidRPr="006C389E">
        <w:rPr>
          <w:rStyle w:val="HideTWBExt"/>
        </w:rPr>
        <w:t>&lt;AmendB&gt;</w:t>
      </w:r>
      <w:r w:rsidRPr="006C389E">
        <w:t>Enmienda</w:t>
      </w:r>
      <w:r w:rsidRPr="006C389E">
        <w:tab/>
      </w:r>
      <w:r w:rsidRPr="006C389E">
        <w:tab/>
      </w:r>
      <w:r w:rsidRPr="006C389E">
        <w:rPr>
          <w:rStyle w:val="HideTWBExt"/>
        </w:rPr>
        <w:t>&lt;NumAmB&gt;</w:t>
      </w:r>
      <w:r w:rsidRPr="006C389E">
        <w:t>108</w:t>
      </w:r>
      <w:r w:rsidRPr="006C389E">
        <w:rPr>
          <w:rStyle w:val="HideTWBExt"/>
        </w:rPr>
        <w:t>&lt;/NumAmB&gt;</w:t>
      </w:r>
    </w:p>
    <w:p w14:paraId="72B84C9F" w14:textId="77777777" w:rsidR="00CE2382" w:rsidRPr="006C389E" w:rsidRDefault="00CE2382" w:rsidP="006C389E">
      <w:pPr>
        <w:pStyle w:val="NormalBold"/>
        <w:widowControl/>
      </w:pPr>
      <w:r w:rsidRPr="006C389E">
        <w:rPr>
          <w:rStyle w:val="HideTWBExt"/>
          <w:b w:val="0"/>
        </w:rPr>
        <w:t>&lt;RepeatBlock-By&gt;&lt;Members&gt;</w:t>
      </w:r>
      <w:r w:rsidRPr="006C389E">
        <w:t>Özlem Demirel</w:t>
      </w:r>
      <w:r w:rsidRPr="006C389E">
        <w:rPr>
          <w:rStyle w:val="HideTWBExt"/>
          <w:b w:val="0"/>
        </w:rPr>
        <w:t>&lt;/Members&gt;</w:t>
      </w:r>
    </w:p>
    <w:p w14:paraId="2360657A" w14:textId="77777777" w:rsidR="00CE2382" w:rsidRPr="006C389E" w:rsidRDefault="00CE2382" w:rsidP="006C389E">
      <w:pPr>
        <w:pStyle w:val="NormalBold"/>
        <w:widowControl/>
      </w:pPr>
      <w:r w:rsidRPr="006C389E">
        <w:rPr>
          <w:rStyle w:val="HideTWBExt"/>
          <w:b w:val="0"/>
        </w:rPr>
        <w:t>&lt;/RepeatBlock-By&gt;</w:t>
      </w:r>
    </w:p>
    <w:p w14:paraId="4421BA95" w14:textId="77777777" w:rsidR="00CE2382" w:rsidRPr="006C389E" w:rsidRDefault="00CE2382" w:rsidP="006C389E">
      <w:pPr>
        <w:pStyle w:val="NormalBold"/>
        <w:widowControl/>
      </w:pPr>
      <w:r w:rsidRPr="006C389E">
        <w:rPr>
          <w:rStyle w:val="HideTWBExt"/>
        </w:rPr>
        <w:t>&lt;DocAmend&gt;</w:t>
      </w:r>
      <w:r w:rsidRPr="006C389E">
        <w:t>Propuesta de Reglamento</w:t>
      </w:r>
      <w:r w:rsidRPr="006C389E">
        <w:rPr>
          <w:rStyle w:val="HideTWBExt"/>
        </w:rPr>
        <w:t>&lt;/DocAmend&gt;</w:t>
      </w:r>
    </w:p>
    <w:p w14:paraId="5CFFC7FC" w14:textId="77777777" w:rsidR="00CE2382" w:rsidRPr="006C389E" w:rsidRDefault="00CE2382" w:rsidP="006C389E">
      <w:pPr>
        <w:pStyle w:val="NormalBold"/>
        <w:widowControl/>
      </w:pPr>
      <w:r w:rsidRPr="006C389E">
        <w:rPr>
          <w:rStyle w:val="HideTWBExt"/>
        </w:rPr>
        <w:t>&lt;Article&gt;</w:t>
      </w:r>
      <w:r w:rsidRPr="006C389E">
        <w:t>Artículo 4 – apartado 6</w:t>
      </w:r>
      <w:r w:rsidRPr="006C38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2382" w:rsidRPr="006C389E" w14:paraId="54D2A0E5" w14:textId="77777777" w:rsidTr="00F10BF8">
        <w:trPr>
          <w:trHeight w:hRule="exact" w:val="240"/>
          <w:jc w:val="center"/>
        </w:trPr>
        <w:tc>
          <w:tcPr>
            <w:tcW w:w="9752" w:type="dxa"/>
            <w:gridSpan w:val="2"/>
            <w:tcBorders>
              <w:top w:val="nil"/>
              <w:left w:val="nil"/>
              <w:bottom w:val="nil"/>
              <w:right w:val="nil"/>
            </w:tcBorders>
          </w:tcPr>
          <w:p w14:paraId="5BA7F0ED" w14:textId="77777777" w:rsidR="00CE2382" w:rsidRPr="006C389E" w:rsidRDefault="00CE2382" w:rsidP="006C389E">
            <w:pPr>
              <w:widowControl/>
            </w:pPr>
          </w:p>
        </w:tc>
      </w:tr>
      <w:tr w:rsidR="00CE2382" w:rsidRPr="006C389E" w14:paraId="7C68C496" w14:textId="77777777" w:rsidTr="00F10BF8">
        <w:trPr>
          <w:trHeight w:val="240"/>
          <w:jc w:val="center"/>
        </w:trPr>
        <w:tc>
          <w:tcPr>
            <w:tcW w:w="4876" w:type="dxa"/>
            <w:tcBorders>
              <w:top w:val="nil"/>
              <w:left w:val="nil"/>
              <w:bottom w:val="nil"/>
              <w:right w:val="nil"/>
            </w:tcBorders>
          </w:tcPr>
          <w:p w14:paraId="2F734124" w14:textId="77777777" w:rsidR="00CE2382" w:rsidRPr="006C389E" w:rsidRDefault="00CE2382" w:rsidP="00E30DD5">
            <w:pPr>
              <w:pStyle w:val="AmColumnHeading"/>
              <w:keepNext/>
              <w:widowControl/>
            </w:pPr>
            <w:r w:rsidRPr="006C389E">
              <w:t>Texto de la Comisión</w:t>
            </w:r>
          </w:p>
        </w:tc>
        <w:tc>
          <w:tcPr>
            <w:tcW w:w="4876" w:type="dxa"/>
            <w:tcBorders>
              <w:top w:val="nil"/>
              <w:left w:val="nil"/>
              <w:bottom w:val="nil"/>
              <w:right w:val="nil"/>
            </w:tcBorders>
          </w:tcPr>
          <w:p w14:paraId="7396D4A5" w14:textId="77777777" w:rsidR="00CE2382" w:rsidRPr="006C389E" w:rsidRDefault="00CE2382" w:rsidP="00E30DD5">
            <w:pPr>
              <w:pStyle w:val="AmColumnHeading"/>
              <w:keepNext/>
              <w:widowControl/>
            </w:pPr>
            <w:r w:rsidRPr="006C389E">
              <w:t>Enmienda</w:t>
            </w:r>
          </w:p>
        </w:tc>
      </w:tr>
      <w:tr w:rsidR="00CE2382" w:rsidRPr="006C389E" w14:paraId="17311586" w14:textId="77777777" w:rsidTr="00F10BF8">
        <w:trPr>
          <w:jc w:val="center"/>
        </w:trPr>
        <w:tc>
          <w:tcPr>
            <w:tcW w:w="4876" w:type="dxa"/>
            <w:tcBorders>
              <w:top w:val="nil"/>
              <w:left w:val="nil"/>
              <w:bottom w:val="nil"/>
              <w:right w:val="nil"/>
            </w:tcBorders>
          </w:tcPr>
          <w:p w14:paraId="5A4A9811" w14:textId="77777777" w:rsidR="00CE2382" w:rsidRPr="006C389E" w:rsidRDefault="00CE2382" w:rsidP="006C389E">
            <w:pPr>
              <w:pStyle w:val="Normal6a"/>
              <w:widowControl/>
            </w:pPr>
            <w:r w:rsidRPr="006C389E">
              <w:t>6.</w:t>
            </w:r>
            <w:r w:rsidRPr="006C389E">
              <w:tab/>
              <w:t xml:space="preserve">Las denegaciones de entrada, decididas en un paso fronterizo en el que se utilice el SES, se registrarán en el SES, tal como se establece en el artículo 18 del Reglamento (UE) 2017/2226. </w:t>
            </w:r>
            <w:r w:rsidRPr="006C389E">
              <w:rPr>
                <w:b/>
                <w:i/>
              </w:rPr>
              <w:t>Cuando el SES se utilice con las funcionalidades biométricas, las denegaciones de entrada se registrarán con datos biométricos. Cuando el SES se utilice sin las funcionalidades biométricas,</w:t>
            </w:r>
            <w:r w:rsidRPr="006C389E">
              <w:t xml:space="preserve"> las denegaciones de entrada se registrarán sin datos biométricos.</w:t>
            </w:r>
          </w:p>
        </w:tc>
        <w:tc>
          <w:tcPr>
            <w:tcW w:w="4876" w:type="dxa"/>
            <w:tcBorders>
              <w:top w:val="nil"/>
              <w:left w:val="nil"/>
              <w:bottom w:val="nil"/>
              <w:right w:val="nil"/>
            </w:tcBorders>
          </w:tcPr>
          <w:p w14:paraId="7AB89B77" w14:textId="77777777" w:rsidR="00CE2382" w:rsidRPr="006C389E" w:rsidRDefault="00CE2382" w:rsidP="006C389E">
            <w:pPr>
              <w:pStyle w:val="Normal6a"/>
              <w:widowControl/>
            </w:pPr>
            <w:r w:rsidRPr="006C389E">
              <w:t>6.</w:t>
            </w:r>
            <w:r w:rsidRPr="006C389E">
              <w:tab/>
              <w:t>Las denegaciones de entrada, decididas en un paso fronterizo en el que se utilice el SES, se registrarán en el SES, tal como se establece en el artículo 18 del Reglamento (UE) 2017/2226. Las denegaciones de entrada se registrarán sin datos biométricos.</w:t>
            </w:r>
          </w:p>
        </w:tc>
      </w:tr>
    </w:tbl>
    <w:p w14:paraId="511381BB" w14:textId="77777777" w:rsidR="00CE2382" w:rsidRPr="006C389E" w:rsidRDefault="00CE2382" w:rsidP="006C389E">
      <w:pPr>
        <w:pStyle w:val="AmOrLang"/>
        <w:widowControl/>
      </w:pPr>
      <w:r w:rsidRPr="006C389E">
        <w:t xml:space="preserve">Or. </w:t>
      </w:r>
      <w:r w:rsidRPr="006C389E">
        <w:rPr>
          <w:rStyle w:val="HideTWBExt"/>
        </w:rPr>
        <w:t>&lt;Original&gt;</w:t>
      </w:r>
      <w:r w:rsidRPr="006C389E">
        <w:rPr>
          <w:rStyle w:val="HideTWBInt"/>
        </w:rPr>
        <w:t>{EN}</w:t>
      </w:r>
      <w:r w:rsidRPr="006C389E">
        <w:t>en</w:t>
      </w:r>
      <w:r w:rsidRPr="006C389E">
        <w:rPr>
          <w:rStyle w:val="HideTWBExt"/>
        </w:rPr>
        <w:t>&lt;/Original&gt;</w:t>
      </w:r>
    </w:p>
    <w:p w14:paraId="7464CAC8" w14:textId="77777777" w:rsidR="00CE2382" w:rsidRPr="006C389E" w:rsidRDefault="00CE2382" w:rsidP="006C389E">
      <w:pPr>
        <w:widowControl/>
      </w:pPr>
      <w:r w:rsidRPr="006C389E">
        <w:rPr>
          <w:rStyle w:val="HideTWBExt"/>
        </w:rPr>
        <w:t>&lt;/AmendB&gt;</w:t>
      </w:r>
    </w:p>
    <w:p w14:paraId="6F5D4DE4" w14:textId="77777777" w:rsidR="00CE2382" w:rsidRPr="006C389E" w:rsidRDefault="00CE2382" w:rsidP="006C389E">
      <w:pPr>
        <w:pStyle w:val="AmNumberTabs"/>
        <w:widowControl/>
      </w:pPr>
      <w:r w:rsidRPr="006C389E">
        <w:rPr>
          <w:rStyle w:val="HideTWBExt"/>
        </w:rPr>
        <w:t>&lt;AmendB&gt;</w:t>
      </w:r>
      <w:r w:rsidRPr="006C389E">
        <w:t>Enmienda</w:t>
      </w:r>
      <w:r w:rsidRPr="006C389E">
        <w:tab/>
      </w:r>
      <w:r w:rsidRPr="006C389E">
        <w:tab/>
      </w:r>
      <w:r w:rsidRPr="006C389E">
        <w:rPr>
          <w:rStyle w:val="HideTWBExt"/>
        </w:rPr>
        <w:t>&lt;NumAmB&gt;</w:t>
      </w:r>
      <w:r w:rsidRPr="006C389E">
        <w:t>109</w:t>
      </w:r>
      <w:r w:rsidRPr="006C389E">
        <w:rPr>
          <w:rStyle w:val="HideTWBExt"/>
        </w:rPr>
        <w:t>&lt;/NumAmB&gt;</w:t>
      </w:r>
    </w:p>
    <w:p w14:paraId="69820947" w14:textId="77777777" w:rsidR="00CE2382" w:rsidRPr="0064670B" w:rsidRDefault="00CE2382" w:rsidP="006C389E">
      <w:pPr>
        <w:pStyle w:val="NormalBold"/>
        <w:widowControl/>
        <w:rPr>
          <w:lang w:val="en-GB"/>
        </w:rPr>
      </w:pPr>
      <w:r w:rsidRPr="0064670B">
        <w:rPr>
          <w:rStyle w:val="HideTWBExt"/>
          <w:b w:val="0"/>
          <w:lang w:val="en-GB"/>
        </w:rPr>
        <w:t>&lt;RepeatBlock-By&gt;&lt;Members&gt;</w:t>
      </w:r>
      <w:r w:rsidRPr="0064670B">
        <w:rPr>
          <w:lang w:val="en-GB"/>
        </w:rPr>
        <w:t>Alice Teodorescu Måwe</w:t>
      </w:r>
      <w:r w:rsidRPr="0064670B">
        <w:rPr>
          <w:rStyle w:val="HideTWBExt"/>
          <w:b w:val="0"/>
          <w:lang w:val="en-GB"/>
        </w:rPr>
        <w:t>&lt;/Members&gt;</w:t>
      </w:r>
    </w:p>
    <w:p w14:paraId="3CAAE6E6" w14:textId="77777777" w:rsidR="00CE2382" w:rsidRPr="006C389E" w:rsidRDefault="00CE2382" w:rsidP="006C389E">
      <w:pPr>
        <w:pStyle w:val="NormalBold"/>
        <w:widowControl/>
      </w:pPr>
      <w:r w:rsidRPr="006C389E">
        <w:rPr>
          <w:rStyle w:val="HideTWBExt"/>
          <w:b w:val="0"/>
        </w:rPr>
        <w:t>&lt;/RepeatBlock-By&gt;</w:t>
      </w:r>
    </w:p>
    <w:p w14:paraId="0368D3EF" w14:textId="77777777" w:rsidR="00CE2382" w:rsidRPr="006C389E" w:rsidRDefault="00CE2382" w:rsidP="006C389E">
      <w:pPr>
        <w:pStyle w:val="NormalBold"/>
        <w:widowControl/>
      </w:pPr>
      <w:r w:rsidRPr="006C389E">
        <w:rPr>
          <w:rStyle w:val="HideTWBExt"/>
        </w:rPr>
        <w:t>&lt;DocAmend&gt;</w:t>
      </w:r>
      <w:r w:rsidRPr="006C389E">
        <w:t>Propuesta de Reglamento</w:t>
      </w:r>
      <w:r w:rsidRPr="006C389E">
        <w:rPr>
          <w:rStyle w:val="HideTWBExt"/>
        </w:rPr>
        <w:t>&lt;/DocAmend&gt;</w:t>
      </w:r>
    </w:p>
    <w:p w14:paraId="67972B26" w14:textId="77777777" w:rsidR="00CE2382" w:rsidRPr="006C389E" w:rsidRDefault="00CE2382" w:rsidP="006C389E">
      <w:pPr>
        <w:pStyle w:val="NormalBold"/>
        <w:widowControl/>
      </w:pPr>
      <w:r w:rsidRPr="006C389E">
        <w:rPr>
          <w:rStyle w:val="HideTWBExt"/>
        </w:rPr>
        <w:t>&lt;Article&gt;</w:t>
      </w:r>
      <w:r w:rsidRPr="006C389E">
        <w:t>Artículo 4 – apartado 6</w:t>
      </w:r>
      <w:r w:rsidRPr="006C38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2382" w:rsidRPr="006C389E" w14:paraId="3963918D" w14:textId="77777777" w:rsidTr="00F10BF8">
        <w:trPr>
          <w:trHeight w:hRule="exact" w:val="240"/>
          <w:jc w:val="center"/>
        </w:trPr>
        <w:tc>
          <w:tcPr>
            <w:tcW w:w="9752" w:type="dxa"/>
            <w:gridSpan w:val="2"/>
            <w:tcBorders>
              <w:top w:val="nil"/>
              <w:left w:val="nil"/>
              <w:bottom w:val="nil"/>
              <w:right w:val="nil"/>
            </w:tcBorders>
          </w:tcPr>
          <w:p w14:paraId="2D5F3AE8" w14:textId="77777777" w:rsidR="00CE2382" w:rsidRPr="006C389E" w:rsidRDefault="00CE2382" w:rsidP="006C389E">
            <w:pPr>
              <w:widowControl/>
            </w:pPr>
          </w:p>
        </w:tc>
      </w:tr>
      <w:tr w:rsidR="00CE2382" w:rsidRPr="006C389E" w14:paraId="32A5117A" w14:textId="77777777" w:rsidTr="00F10BF8">
        <w:trPr>
          <w:trHeight w:val="240"/>
          <w:jc w:val="center"/>
        </w:trPr>
        <w:tc>
          <w:tcPr>
            <w:tcW w:w="4876" w:type="dxa"/>
            <w:tcBorders>
              <w:top w:val="nil"/>
              <w:left w:val="nil"/>
              <w:bottom w:val="nil"/>
              <w:right w:val="nil"/>
            </w:tcBorders>
          </w:tcPr>
          <w:p w14:paraId="3BD39BB3" w14:textId="77777777" w:rsidR="00CE2382" w:rsidRPr="006C389E" w:rsidRDefault="00CE2382" w:rsidP="006C389E">
            <w:pPr>
              <w:pStyle w:val="AmColumnHeading"/>
              <w:widowControl/>
            </w:pPr>
            <w:r w:rsidRPr="006C389E">
              <w:t>Texto de la Comisión</w:t>
            </w:r>
          </w:p>
        </w:tc>
        <w:tc>
          <w:tcPr>
            <w:tcW w:w="4876" w:type="dxa"/>
            <w:tcBorders>
              <w:top w:val="nil"/>
              <w:left w:val="nil"/>
              <w:bottom w:val="nil"/>
              <w:right w:val="nil"/>
            </w:tcBorders>
          </w:tcPr>
          <w:p w14:paraId="4008F4D3" w14:textId="77777777" w:rsidR="00CE2382" w:rsidRPr="006C389E" w:rsidRDefault="00CE2382" w:rsidP="006C389E">
            <w:pPr>
              <w:pStyle w:val="AmColumnHeading"/>
              <w:widowControl/>
            </w:pPr>
            <w:r w:rsidRPr="006C389E">
              <w:t>Enmienda</w:t>
            </w:r>
          </w:p>
        </w:tc>
      </w:tr>
      <w:tr w:rsidR="00CE2382" w:rsidRPr="006C389E" w14:paraId="50B12C41" w14:textId="77777777" w:rsidTr="00F10BF8">
        <w:trPr>
          <w:jc w:val="center"/>
        </w:trPr>
        <w:tc>
          <w:tcPr>
            <w:tcW w:w="4876" w:type="dxa"/>
            <w:tcBorders>
              <w:top w:val="nil"/>
              <w:left w:val="nil"/>
              <w:bottom w:val="nil"/>
              <w:right w:val="nil"/>
            </w:tcBorders>
          </w:tcPr>
          <w:p w14:paraId="019C5276" w14:textId="77777777" w:rsidR="00CE2382" w:rsidRPr="006C389E" w:rsidRDefault="00CE2382" w:rsidP="006C389E">
            <w:pPr>
              <w:pStyle w:val="Normal6a"/>
              <w:widowControl/>
            </w:pPr>
            <w:r w:rsidRPr="006C389E">
              <w:t>6.</w:t>
            </w:r>
            <w:r w:rsidRPr="006C389E">
              <w:tab/>
              <w:t>Las denegaciones de entrada, decididas en un paso fronterizo en el que se utilice el SES, se registrarán en el SES, tal como se establece en el artículo 18 del Reglamento (UE) 2017/2226. Cuando el SES se utilice con las funcionalidades biométricas, las denegaciones de entrada se registrarán con datos biométricos. Cuando el SES se utilice sin las funcionalidades biométricas, las denegaciones de entrada se registrarán sin datos biométricos.</w:t>
            </w:r>
          </w:p>
        </w:tc>
        <w:tc>
          <w:tcPr>
            <w:tcW w:w="4876" w:type="dxa"/>
            <w:tcBorders>
              <w:top w:val="nil"/>
              <w:left w:val="nil"/>
              <w:bottom w:val="nil"/>
              <w:right w:val="nil"/>
            </w:tcBorders>
          </w:tcPr>
          <w:p w14:paraId="651423E0" w14:textId="77777777" w:rsidR="00CE2382" w:rsidRPr="006C389E" w:rsidRDefault="00CE2382" w:rsidP="006C389E">
            <w:pPr>
              <w:pStyle w:val="Normal6a"/>
              <w:widowControl/>
            </w:pPr>
            <w:r w:rsidRPr="006C389E">
              <w:t>6.</w:t>
            </w:r>
            <w:r w:rsidRPr="006C389E">
              <w:tab/>
              <w:t>Las denegaciones de entrada, decididas en un paso fronterizo en el que se utilice el SES, se registrarán en el SES, tal como se establece en el artículo 18 del Reglamento (UE) 2017/2226. Cuando el SES se utilice con las funcionalidades biométricas, las denegaciones de entrada se registrarán con datos biométricos. Cuando el SES se utilice sin las funcionalidades biométricas, las denegaciones de entrada se registrarán sin datos biométricos</w:t>
            </w:r>
            <w:r w:rsidRPr="006C389E">
              <w:rPr>
                <w:b/>
                <w:i/>
              </w:rPr>
              <w:t>, salvo que tales datos puedan extraerse del VIS</w:t>
            </w:r>
            <w:r w:rsidRPr="006C389E">
              <w:t>.</w:t>
            </w:r>
          </w:p>
        </w:tc>
      </w:tr>
    </w:tbl>
    <w:p w14:paraId="37FBA3CA" w14:textId="77777777" w:rsidR="00CE2382" w:rsidRPr="006C389E" w:rsidRDefault="00CE2382" w:rsidP="006C389E">
      <w:pPr>
        <w:pStyle w:val="AmOrLang"/>
        <w:widowControl/>
      </w:pPr>
      <w:r w:rsidRPr="006C389E">
        <w:t xml:space="preserve">Or. </w:t>
      </w:r>
      <w:r w:rsidRPr="006C389E">
        <w:rPr>
          <w:rStyle w:val="HideTWBExt"/>
        </w:rPr>
        <w:t>&lt;Original&gt;</w:t>
      </w:r>
      <w:r w:rsidRPr="006C389E">
        <w:rPr>
          <w:rStyle w:val="HideTWBInt"/>
        </w:rPr>
        <w:t>{EN}</w:t>
      </w:r>
      <w:r w:rsidRPr="006C389E">
        <w:t>en</w:t>
      </w:r>
      <w:r w:rsidRPr="006C389E">
        <w:rPr>
          <w:rStyle w:val="HideTWBExt"/>
        </w:rPr>
        <w:t>&lt;/Original&gt;</w:t>
      </w:r>
    </w:p>
    <w:p w14:paraId="4BC73E9E" w14:textId="77777777" w:rsidR="00CE2382" w:rsidRPr="006C389E" w:rsidRDefault="00CE2382" w:rsidP="006C389E">
      <w:pPr>
        <w:widowControl/>
      </w:pPr>
      <w:r w:rsidRPr="006C389E">
        <w:rPr>
          <w:rStyle w:val="HideTWBExt"/>
        </w:rPr>
        <w:t>&lt;/AmendB&gt;</w:t>
      </w:r>
    </w:p>
    <w:p w14:paraId="614C7CA1" w14:textId="77777777" w:rsidR="00CE2382" w:rsidRPr="006C389E" w:rsidRDefault="00CE2382" w:rsidP="006C389E">
      <w:pPr>
        <w:pStyle w:val="AmNumberTabs"/>
        <w:widowControl/>
      </w:pPr>
      <w:r w:rsidRPr="006C389E">
        <w:rPr>
          <w:rStyle w:val="HideTWBExt"/>
        </w:rPr>
        <w:t>&lt;AmendB&gt;</w:t>
      </w:r>
      <w:r w:rsidRPr="006C389E">
        <w:t>Enmienda</w:t>
      </w:r>
      <w:r w:rsidRPr="006C389E">
        <w:tab/>
      </w:r>
      <w:r w:rsidRPr="006C389E">
        <w:tab/>
      </w:r>
      <w:r w:rsidRPr="006C389E">
        <w:rPr>
          <w:rStyle w:val="HideTWBExt"/>
        </w:rPr>
        <w:t>&lt;NumAmB&gt;</w:t>
      </w:r>
      <w:r w:rsidRPr="006C389E">
        <w:t>110</w:t>
      </w:r>
      <w:r w:rsidRPr="006C389E">
        <w:rPr>
          <w:rStyle w:val="HideTWBExt"/>
        </w:rPr>
        <w:t>&lt;/NumAmB&gt;</w:t>
      </w:r>
    </w:p>
    <w:p w14:paraId="4E56111E" w14:textId="77777777" w:rsidR="00CE2382" w:rsidRPr="006C389E" w:rsidRDefault="00CE2382" w:rsidP="006C389E">
      <w:pPr>
        <w:pStyle w:val="NormalBold"/>
        <w:widowControl/>
      </w:pPr>
      <w:r w:rsidRPr="006C389E">
        <w:rPr>
          <w:rStyle w:val="HideTWBExt"/>
          <w:b w:val="0"/>
        </w:rPr>
        <w:t>&lt;RepeatBlock-By&gt;&lt;Members&gt;</w:t>
      </w:r>
      <w:r w:rsidRPr="006C389E">
        <w:t>Erik Marquardt</w:t>
      </w:r>
      <w:r w:rsidRPr="006C389E">
        <w:rPr>
          <w:rStyle w:val="HideTWBExt"/>
          <w:b w:val="0"/>
        </w:rPr>
        <w:t>&lt;/Members&gt;</w:t>
      </w:r>
    </w:p>
    <w:p w14:paraId="56DB8390" w14:textId="77777777" w:rsidR="00CE2382" w:rsidRPr="006C389E" w:rsidRDefault="00CE2382" w:rsidP="006C389E">
      <w:pPr>
        <w:pStyle w:val="NormalBold"/>
        <w:widowControl/>
      </w:pPr>
      <w:r w:rsidRPr="006C389E">
        <w:rPr>
          <w:rStyle w:val="HideTWBExt"/>
          <w:b w:val="0"/>
        </w:rPr>
        <w:t>&lt;/RepeatBlock-By&gt;</w:t>
      </w:r>
    </w:p>
    <w:p w14:paraId="3E531915" w14:textId="77777777" w:rsidR="00CE2382" w:rsidRPr="006C389E" w:rsidRDefault="00CE2382" w:rsidP="006C389E">
      <w:pPr>
        <w:pStyle w:val="NormalBold"/>
        <w:widowControl/>
      </w:pPr>
      <w:r w:rsidRPr="006C389E">
        <w:rPr>
          <w:rStyle w:val="HideTWBExt"/>
        </w:rPr>
        <w:t>&lt;DocAmend&gt;</w:t>
      </w:r>
      <w:r w:rsidRPr="006C389E">
        <w:t>Propuesta de Reglamento</w:t>
      </w:r>
      <w:r w:rsidRPr="006C389E">
        <w:rPr>
          <w:rStyle w:val="HideTWBExt"/>
        </w:rPr>
        <w:t>&lt;/DocAmend&gt;</w:t>
      </w:r>
    </w:p>
    <w:p w14:paraId="14F61871" w14:textId="77777777" w:rsidR="00CE2382" w:rsidRPr="006C389E" w:rsidRDefault="00CE2382" w:rsidP="006C389E">
      <w:pPr>
        <w:pStyle w:val="NormalBold"/>
        <w:widowControl/>
      </w:pPr>
      <w:r w:rsidRPr="006C389E">
        <w:rPr>
          <w:rStyle w:val="HideTWBExt"/>
        </w:rPr>
        <w:t>&lt;Article&gt;</w:t>
      </w:r>
      <w:r w:rsidRPr="006C389E">
        <w:t>Artículo 4 – apartado 7</w:t>
      </w:r>
      <w:r w:rsidRPr="006C38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2382" w:rsidRPr="006C389E" w14:paraId="6A43234C" w14:textId="77777777" w:rsidTr="00F10BF8">
        <w:trPr>
          <w:trHeight w:hRule="exact" w:val="240"/>
          <w:jc w:val="center"/>
        </w:trPr>
        <w:tc>
          <w:tcPr>
            <w:tcW w:w="9752" w:type="dxa"/>
            <w:gridSpan w:val="2"/>
            <w:tcBorders>
              <w:top w:val="nil"/>
              <w:left w:val="nil"/>
              <w:bottom w:val="nil"/>
              <w:right w:val="nil"/>
            </w:tcBorders>
          </w:tcPr>
          <w:p w14:paraId="40146A69" w14:textId="77777777" w:rsidR="00CE2382" w:rsidRPr="006C389E" w:rsidRDefault="00CE2382" w:rsidP="006C389E">
            <w:pPr>
              <w:widowControl/>
            </w:pPr>
          </w:p>
        </w:tc>
      </w:tr>
      <w:tr w:rsidR="00CE2382" w:rsidRPr="006C389E" w14:paraId="5AF0E223" w14:textId="77777777" w:rsidTr="00F10BF8">
        <w:trPr>
          <w:trHeight w:val="240"/>
          <w:jc w:val="center"/>
        </w:trPr>
        <w:tc>
          <w:tcPr>
            <w:tcW w:w="4876" w:type="dxa"/>
            <w:tcBorders>
              <w:top w:val="nil"/>
              <w:left w:val="nil"/>
              <w:bottom w:val="nil"/>
              <w:right w:val="nil"/>
            </w:tcBorders>
          </w:tcPr>
          <w:p w14:paraId="2CADFCB1" w14:textId="77777777" w:rsidR="00CE2382" w:rsidRPr="006C389E" w:rsidRDefault="00CE2382" w:rsidP="006C389E">
            <w:pPr>
              <w:pStyle w:val="AmColumnHeading"/>
              <w:widowControl/>
            </w:pPr>
            <w:r w:rsidRPr="006C389E">
              <w:t>Texto de la Comisión</w:t>
            </w:r>
          </w:p>
        </w:tc>
        <w:tc>
          <w:tcPr>
            <w:tcW w:w="4876" w:type="dxa"/>
            <w:tcBorders>
              <w:top w:val="nil"/>
              <w:left w:val="nil"/>
              <w:bottom w:val="nil"/>
              <w:right w:val="nil"/>
            </w:tcBorders>
          </w:tcPr>
          <w:p w14:paraId="29C3E33A" w14:textId="77777777" w:rsidR="00CE2382" w:rsidRPr="006C389E" w:rsidRDefault="00CE2382" w:rsidP="006C389E">
            <w:pPr>
              <w:pStyle w:val="AmColumnHeading"/>
              <w:widowControl/>
            </w:pPr>
            <w:r w:rsidRPr="006C389E">
              <w:t>Enmienda</w:t>
            </w:r>
          </w:p>
        </w:tc>
      </w:tr>
      <w:tr w:rsidR="00CE2382" w:rsidRPr="006C389E" w14:paraId="6F06772D" w14:textId="77777777" w:rsidTr="00F10BF8">
        <w:trPr>
          <w:jc w:val="center"/>
        </w:trPr>
        <w:tc>
          <w:tcPr>
            <w:tcW w:w="4876" w:type="dxa"/>
            <w:tcBorders>
              <w:top w:val="nil"/>
              <w:left w:val="nil"/>
              <w:bottom w:val="nil"/>
              <w:right w:val="nil"/>
            </w:tcBorders>
          </w:tcPr>
          <w:p w14:paraId="66205026" w14:textId="77777777" w:rsidR="00CE2382" w:rsidRPr="006C389E" w:rsidRDefault="00CE2382" w:rsidP="006C389E">
            <w:pPr>
              <w:pStyle w:val="Normal6a"/>
              <w:widowControl/>
            </w:pPr>
            <w:r w:rsidRPr="006C389E">
              <w:rPr>
                <w:b/>
                <w:i/>
              </w:rPr>
              <w:t>7.</w:t>
            </w:r>
            <w:r w:rsidRPr="006C389E">
              <w:tab/>
            </w:r>
            <w:r w:rsidRPr="006C389E">
              <w:rPr>
                <w:b/>
                <w:i/>
              </w:rPr>
              <w:t>A partir del primer día de entrada en funcionamiento progresiva del SES, Europol utilizará el SES conforme a lo dispuesto en el Reglamento (UE) 2017/2226.</w:t>
            </w:r>
          </w:p>
        </w:tc>
        <w:tc>
          <w:tcPr>
            <w:tcW w:w="4876" w:type="dxa"/>
            <w:tcBorders>
              <w:top w:val="nil"/>
              <w:left w:val="nil"/>
              <w:bottom w:val="nil"/>
              <w:right w:val="nil"/>
            </w:tcBorders>
          </w:tcPr>
          <w:p w14:paraId="00AFB02E" w14:textId="77777777" w:rsidR="00CE2382" w:rsidRPr="006C389E" w:rsidRDefault="00CE2382" w:rsidP="006C389E">
            <w:pPr>
              <w:pStyle w:val="Normal6a"/>
              <w:widowControl/>
            </w:pPr>
            <w:r w:rsidRPr="006C389E">
              <w:rPr>
                <w:b/>
                <w:i/>
              </w:rPr>
              <w:t>suprimido</w:t>
            </w:r>
          </w:p>
        </w:tc>
      </w:tr>
    </w:tbl>
    <w:p w14:paraId="6616E877" w14:textId="77777777" w:rsidR="00CE2382" w:rsidRPr="006C389E" w:rsidRDefault="00CE2382" w:rsidP="006C389E">
      <w:pPr>
        <w:pStyle w:val="AmOrLang"/>
        <w:widowControl/>
      </w:pPr>
      <w:r w:rsidRPr="006C389E">
        <w:t xml:space="preserve">Or. </w:t>
      </w:r>
      <w:r w:rsidRPr="006C389E">
        <w:rPr>
          <w:rStyle w:val="HideTWBExt"/>
        </w:rPr>
        <w:t>&lt;Original&gt;</w:t>
      </w:r>
      <w:r w:rsidRPr="006C389E">
        <w:rPr>
          <w:rStyle w:val="HideTWBInt"/>
        </w:rPr>
        <w:t>{EN}</w:t>
      </w:r>
      <w:r w:rsidRPr="006C389E">
        <w:t>en</w:t>
      </w:r>
      <w:r w:rsidRPr="006C389E">
        <w:rPr>
          <w:rStyle w:val="HideTWBExt"/>
        </w:rPr>
        <w:t>&lt;/Original&gt;</w:t>
      </w:r>
    </w:p>
    <w:p w14:paraId="17E110FF" w14:textId="77777777" w:rsidR="00CE2382" w:rsidRPr="006C389E" w:rsidRDefault="00CE2382" w:rsidP="006C389E">
      <w:pPr>
        <w:widowControl/>
      </w:pPr>
      <w:r w:rsidRPr="006C389E">
        <w:rPr>
          <w:rStyle w:val="HideTWBExt"/>
        </w:rPr>
        <w:t>&lt;/AmendB&gt;</w:t>
      </w:r>
    </w:p>
    <w:p w14:paraId="6B92D34B" w14:textId="77777777" w:rsidR="00CE2382" w:rsidRPr="006C389E" w:rsidRDefault="00CE2382" w:rsidP="006C389E">
      <w:pPr>
        <w:pStyle w:val="AmNumberTabs"/>
        <w:widowControl/>
      </w:pPr>
      <w:r w:rsidRPr="006C389E">
        <w:rPr>
          <w:rStyle w:val="HideTWBExt"/>
        </w:rPr>
        <w:t>&lt;AmendB&gt;</w:t>
      </w:r>
      <w:r w:rsidRPr="006C389E">
        <w:t>Enmienda</w:t>
      </w:r>
      <w:r w:rsidRPr="006C389E">
        <w:tab/>
      </w:r>
      <w:r w:rsidRPr="006C389E">
        <w:tab/>
      </w:r>
      <w:r w:rsidRPr="006C389E">
        <w:rPr>
          <w:rStyle w:val="HideTWBExt"/>
        </w:rPr>
        <w:t>&lt;NumAmB&gt;</w:t>
      </w:r>
      <w:r w:rsidRPr="006C389E">
        <w:t>111</w:t>
      </w:r>
      <w:r w:rsidRPr="006C389E">
        <w:rPr>
          <w:rStyle w:val="HideTWBExt"/>
        </w:rPr>
        <w:t>&lt;/NumAmB&gt;</w:t>
      </w:r>
    </w:p>
    <w:p w14:paraId="7AC0D4DC" w14:textId="77777777" w:rsidR="00CE2382" w:rsidRPr="0064670B" w:rsidRDefault="00CE2382" w:rsidP="006C389E">
      <w:pPr>
        <w:pStyle w:val="NormalBold"/>
        <w:widowControl/>
        <w:rPr>
          <w:lang w:val="en-GB"/>
        </w:rPr>
      </w:pPr>
      <w:r w:rsidRPr="0064670B">
        <w:rPr>
          <w:rStyle w:val="HideTWBExt"/>
          <w:b w:val="0"/>
          <w:lang w:val="en-GB"/>
        </w:rPr>
        <w:t>&lt;RepeatBlock-By&gt;&lt;Members&gt;</w:t>
      </w:r>
      <w:r w:rsidRPr="0064670B">
        <w:rPr>
          <w:lang w:val="en-GB"/>
        </w:rPr>
        <w:t>Özlem Demirel</w:t>
      </w:r>
      <w:r w:rsidRPr="0064670B">
        <w:rPr>
          <w:rStyle w:val="HideTWBExt"/>
          <w:b w:val="0"/>
          <w:lang w:val="en-GB"/>
        </w:rPr>
        <w:t>&lt;/Members&gt;</w:t>
      </w:r>
    </w:p>
    <w:p w14:paraId="52B2FC6C" w14:textId="77777777" w:rsidR="00CE2382" w:rsidRPr="006C389E" w:rsidRDefault="00CE2382" w:rsidP="006C389E">
      <w:pPr>
        <w:pStyle w:val="NormalBold"/>
        <w:widowControl/>
      </w:pPr>
      <w:r w:rsidRPr="006C389E">
        <w:rPr>
          <w:rStyle w:val="HideTWBExt"/>
          <w:b w:val="0"/>
        </w:rPr>
        <w:t>&lt;/RepeatBlock-By&gt;</w:t>
      </w:r>
    </w:p>
    <w:p w14:paraId="378AA8DB" w14:textId="77777777" w:rsidR="00CE2382" w:rsidRPr="006C389E" w:rsidRDefault="00CE2382" w:rsidP="006C389E">
      <w:pPr>
        <w:pStyle w:val="NormalBold"/>
        <w:widowControl/>
      </w:pPr>
      <w:r w:rsidRPr="006C389E">
        <w:rPr>
          <w:rStyle w:val="HideTWBExt"/>
        </w:rPr>
        <w:t>&lt;DocAmend&gt;</w:t>
      </w:r>
      <w:r w:rsidRPr="006C389E">
        <w:t>Propuesta de Reglamento</w:t>
      </w:r>
      <w:r w:rsidRPr="006C389E">
        <w:rPr>
          <w:rStyle w:val="HideTWBExt"/>
        </w:rPr>
        <w:t>&lt;/DocAmend&gt;</w:t>
      </w:r>
    </w:p>
    <w:p w14:paraId="5D7CA96E" w14:textId="77777777" w:rsidR="00CE2382" w:rsidRPr="006C389E" w:rsidRDefault="00CE2382" w:rsidP="006C389E">
      <w:pPr>
        <w:pStyle w:val="NormalBold"/>
        <w:widowControl/>
      </w:pPr>
      <w:r w:rsidRPr="006C389E">
        <w:rPr>
          <w:rStyle w:val="HideTWBExt"/>
        </w:rPr>
        <w:t>&lt;Article&gt;</w:t>
      </w:r>
      <w:r w:rsidRPr="006C389E">
        <w:t>Artículo 4 – apartado 7</w:t>
      </w:r>
      <w:r w:rsidRPr="006C38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2382" w:rsidRPr="006C389E" w14:paraId="59B4B280" w14:textId="77777777" w:rsidTr="00F10BF8">
        <w:trPr>
          <w:trHeight w:hRule="exact" w:val="240"/>
          <w:jc w:val="center"/>
        </w:trPr>
        <w:tc>
          <w:tcPr>
            <w:tcW w:w="9752" w:type="dxa"/>
            <w:gridSpan w:val="2"/>
            <w:tcBorders>
              <w:top w:val="nil"/>
              <w:left w:val="nil"/>
              <w:bottom w:val="nil"/>
              <w:right w:val="nil"/>
            </w:tcBorders>
          </w:tcPr>
          <w:p w14:paraId="127CD2EE" w14:textId="77777777" w:rsidR="00CE2382" w:rsidRPr="006C389E" w:rsidRDefault="00CE2382" w:rsidP="006C389E">
            <w:pPr>
              <w:widowControl/>
            </w:pPr>
          </w:p>
        </w:tc>
      </w:tr>
      <w:tr w:rsidR="00CE2382" w:rsidRPr="006C389E" w14:paraId="35C02FE1" w14:textId="77777777" w:rsidTr="00F10BF8">
        <w:trPr>
          <w:trHeight w:val="240"/>
          <w:jc w:val="center"/>
        </w:trPr>
        <w:tc>
          <w:tcPr>
            <w:tcW w:w="4876" w:type="dxa"/>
            <w:tcBorders>
              <w:top w:val="nil"/>
              <w:left w:val="nil"/>
              <w:bottom w:val="nil"/>
              <w:right w:val="nil"/>
            </w:tcBorders>
          </w:tcPr>
          <w:p w14:paraId="0430C1A1" w14:textId="77777777" w:rsidR="00CE2382" w:rsidRPr="006C389E" w:rsidRDefault="00CE2382" w:rsidP="006C389E">
            <w:pPr>
              <w:pStyle w:val="AmColumnHeading"/>
              <w:widowControl/>
            </w:pPr>
            <w:r w:rsidRPr="006C389E">
              <w:t>Texto de la Comisión</w:t>
            </w:r>
          </w:p>
        </w:tc>
        <w:tc>
          <w:tcPr>
            <w:tcW w:w="4876" w:type="dxa"/>
            <w:tcBorders>
              <w:top w:val="nil"/>
              <w:left w:val="nil"/>
              <w:bottom w:val="nil"/>
              <w:right w:val="nil"/>
            </w:tcBorders>
          </w:tcPr>
          <w:p w14:paraId="5D80EAE5" w14:textId="77777777" w:rsidR="00CE2382" w:rsidRPr="006C389E" w:rsidRDefault="00CE2382" w:rsidP="006C389E">
            <w:pPr>
              <w:pStyle w:val="AmColumnHeading"/>
              <w:widowControl/>
            </w:pPr>
            <w:r w:rsidRPr="006C389E">
              <w:t>Enmienda</w:t>
            </w:r>
          </w:p>
        </w:tc>
      </w:tr>
      <w:tr w:rsidR="00CE2382" w:rsidRPr="006C389E" w14:paraId="01084477" w14:textId="77777777" w:rsidTr="00F10BF8">
        <w:trPr>
          <w:jc w:val="center"/>
        </w:trPr>
        <w:tc>
          <w:tcPr>
            <w:tcW w:w="4876" w:type="dxa"/>
            <w:tcBorders>
              <w:top w:val="nil"/>
              <w:left w:val="nil"/>
              <w:bottom w:val="nil"/>
              <w:right w:val="nil"/>
            </w:tcBorders>
          </w:tcPr>
          <w:p w14:paraId="28F998AA" w14:textId="77777777" w:rsidR="00CE2382" w:rsidRPr="006C389E" w:rsidRDefault="00CE2382" w:rsidP="006C389E">
            <w:pPr>
              <w:pStyle w:val="Normal6a"/>
              <w:widowControl/>
            </w:pPr>
            <w:r w:rsidRPr="006C389E">
              <w:t>7.</w:t>
            </w:r>
            <w:r w:rsidRPr="006C389E">
              <w:tab/>
            </w:r>
            <w:r w:rsidRPr="006C389E">
              <w:rPr>
                <w:b/>
                <w:i/>
              </w:rPr>
              <w:t>A partir del</w:t>
            </w:r>
            <w:r w:rsidRPr="006C389E">
              <w:t xml:space="preserve"> primer día de entrada en funcionamiento progresiva del SES, Europol utilizará el SES conforme a lo dispuesto en el Reglamento (UE) 2017/2226.</w:t>
            </w:r>
          </w:p>
        </w:tc>
        <w:tc>
          <w:tcPr>
            <w:tcW w:w="4876" w:type="dxa"/>
            <w:tcBorders>
              <w:top w:val="nil"/>
              <w:left w:val="nil"/>
              <w:bottom w:val="nil"/>
              <w:right w:val="nil"/>
            </w:tcBorders>
          </w:tcPr>
          <w:p w14:paraId="0A628801" w14:textId="77777777" w:rsidR="00CE2382" w:rsidRPr="006C389E" w:rsidRDefault="00CE2382" w:rsidP="006C389E">
            <w:pPr>
              <w:pStyle w:val="Normal6a"/>
              <w:widowControl/>
            </w:pPr>
            <w:r w:rsidRPr="006C389E">
              <w:t>7.</w:t>
            </w:r>
            <w:r w:rsidRPr="006C389E">
              <w:tab/>
            </w:r>
            <w:r w:rsidRPr="006C389E">
              <w:rPr>
                <w:b/>
                <w:i/>
              </w:rPr>
              <w:t>Durante el</w:t>
            </w:r>
            <w:r w:rsidRPr="006C389E">
              <w:t xml:space="preserve"> primer día de entrada en funcionamiento progresiva del SES, Europol </w:t>
            </w:r>
            <w:r w:rsidRPr="006C389E">
              <w:rPr>
                <w:b/>
                <w:i/>
              </w:rPr>
              <w:t>no</w:t>
            </w:r>
            <w:r w:rsidRPr="006C389E">
              <w:t xml:space="preserve"> utilizará el SES conforme a lo dispuesto en el Reglamento (UE) 2017/2226.</w:t>
            </w:r>
          </w:p>
        </w:tc>
      </w:tr>
    </w:tbl>
    <w:p w14:paraId="35374240" w14:textId="77777777" w:rsidR="00CE2382" w:rsidRPr="006C389E" w:rsidRDefault="00CE2382" w:rsidP="006C389E">
      <w:pPr>
        <w:pStyle w:val="AmOrLang"/>
        <w:widowControl/>
      </w:pPr>
      <w:r w:rsidRPr="006C389E">
        <w:t xml:space="preserve">Or. </w:t>
      </w:r>
      <w:r w:rsidRPr="006C389E">
        <w:rPr>
          <w:rStyle w:val="HideTWBExt"/>
        </w:rPr>
        <w:t>&lt;Original&gt;</w:t>
      </w:r>
      <w:r w:rsidRPr="006C389E">
        <w:rPr>
          <w:rStyle w:val="HideTWBInt"/>
        </w:rPr>
        <w:t>{EN}</w:t>
      </w:r>
      <w:r w:rsidRPr="006C389E">
        <w:t>en</w:t>
      </w:r>
      <w:r w:rsidRPr="006C389E">
        <w:rPr>
          <w:rStyle w:val="HideTWBExt"/>
        </w:rPr>
        <w:t>&lt;/Original&gt;</w:t>
      </w:r>
    </w:p>
    <w:p w14:paraId="23F573DC" w14:textId="77777777" w:rsidR="00CE2382" w:rsidRPr="006C389E" w:rsidRDefault="00CE2382" w:rsidP="006C389E">
      <w:pPr>
        <w:widowControl/>
      </w:pPr>
      <w:r w:rsidRPr="006C389E">
        <w:rPr>
          <w:rStyle w:val="HideTWBExt"/>
        </w:rPr>
        <w:t>&lt;/AmendB&gt;</w:t>
      </w:r>
    </w:p>
    <w:p w14:paraId="291C6CC1" w14:textId="77777777" w:rsidR="00CE2382" w:rsidRPr="006C389E" w:rsidRDefault="00CE2382" w:rsidP="006C389E">
      <w:pPr>
        <w:pStyle w:val="AmNumberTabs"/>
        <w:widowControl/>
      </w:pPr>
      <w:r w:rsidRPr="006C389E">
        <w:rPr>
          <w:rStyle w:val="HideTWBExt"/>
        </w:rPr>
        <w:t>&lt;AmendB&gt;</w:t>
      </w:r>
      <w:r w:rsidRPr="006C389E">
        <w:t>Enmienda</w:t>
      </w:r>
      <w:r w:rsidRPr="006C389E">
        <w:tab/>
      </w:r>
      <w:r w:rsidRPr="006C389E">
        <w:tab/>
      </w:r>
      <w:r w:rsidRPr="006C389E">
        <w:rPr>
          <w:rStyle w:val="HideTWBExt"/>
        </w:rPr>
        <w:t>&lt;NumAmB&gt;</w:t>
      </w:r>
      <w:r w:rsidRPr="006C389E">
        <w:t>112</w:t>
      </w:r>
      <w:r w:rsidRPr="006C389E">
        <w:rPr>
          <w:rStyle w:val="HideTWBExt"/>
        </w:rPr>
        <w:t>&lt;/NumAmB&gt;</w:t>
      </w:r>
    </w:p>
    <w:p w14:paraId="4285003B" w14:textId="77777777" w:rsidR="00CE2382" w:rsidRPr="006C389E" w:rsidRDefault="00CE2382" w:rsidP="006C389E">
      <w:pPr>
        <w:pStyle w:val="NormalBold"/>
        <w:widowControl/>
      </w:pPr>
      <w:r w:rsidRPr="006C389E">
        <w:rPr>
          <w:rStyle w:val="HideTWBExt"/>
          <w:b w:val="0"/>
        </w:rPr>
        <w:t>&lt;RepeatBlock-By&gt;&lt;Members&gt;</w:t>
      </w:r>
      <w:r w:rsidRPr="006C389E">
        <w:t>Francisco Assis</w:t>
      </w:r>
      <w:r w:rsidRPr="006C389E">
        <w:rPr>
          <w:rStyle w:val="HideTWBExt"/>
          <w:b w:val="0"/>
        </w:rPr>
        <w:t>&lt;/Members&gt;</w:t>
      </w:r>
    </w:p>
    <w:p w14:paraId="0366A24A" w14:textId="77777777" w:rsidR="00CE2382" w:rsidRPr="006C389E" w:rsidRDefault="00CE2382" w:rsidP="006C389E">
      <w:pPr>
        <w:widowControl/>
      </w:pPr>
      <w:r w:rsidRPr="006C389E">
        <w:rPr>
          <w:rStyle w:val="HideTWBExt"/>
        </w:rPr>
        <w:t>&lt;AuNomDe&gt;</w:t>
      </w:r>
      <w:r w:rsidRPr="006C389E">
        <w:rPr>
          <w:rStyle w:val="HideTWBInt"/>
        </w:rPr>
        <w:t>{S&amp;D}</w:t>
      </w:r>
      <w:r w:rsidRPr="006C389E">
        <w:t>en nombre del Grupo S&amp;D</w:t>
      </w:r>
      <w:r w:rsidRPr="006C389E">
        <w:rPr>
          <w:rStyle w:val="HideTWBExt"/>
        </w:rPr>
        <w:t>&lt;/AuNomDe&gt;</w:t>
      </w:r>
    </w:p>
    <w:p w14:paraId="136CB5F8" w14:textId="77777777" w:rsidR="00CE2382" w:rsidRPr="006C389E" w:rsidRDefault="00CE2382" w:rsidP="006C389E">
      <w:pPr>
        <w:pStyle w:val="NormalBold"/>
        <w:widowControl/>
      </w:pPr>
      <w:r w:rsidRPr="006C389E">
        <w:rPr>
          <w:rStyle w:val="HideTWBExt"/>
          <w:b w:val="0"/>
        </w:rPr>
        <w:t>&lt;/RepeatBlock-By&gt;</w:t>
      </w:r>
    </w:p>
    <w:p w14:paraId="4C8DB0B4" w14:textId="77777777" w:rsidR="00CE2382" w:rsidRPr="006C389E" w:rsidRDefault="00CE2382" w:rsidP="006C389E">
      <w:pPr>
        <w:pStyle w:val="NormalBold"/>
        <w:widowControl/>
      </w:pPr>
      <w:r w:rsidRPr="006C389E">
        <w:rPr>
          <w:rStyle w:val="HideTWBExt"/>
        </w:rPr>
        <w:t>&lt;DocAmend&gt;</w:t>
      </w:r>
      <w:r w:rsidRPr="006C389E">
        <w:t>Propuesta de Reglamento</w:t>
      </w:r>
      <w:r w:rsidRPr="006C389E">
        <w:rPr>
          <w:rStyle w:val="HideTWBExt"/>
        </w:rPr>
        <w:t>&lt;/DocAmend&gt;</w:t>
      </w:r>
    </w:p>
    <w:p w14:paraId="72C0B969" w14:textId="77777777" w:rsidR="00CE2382" w:rsidRPr="006C389E" w:rsidRDefault="00CE2382" w:rsidP="006C389E">
      <w:pPr>
        <w:pStyle w:val="NormalBold"/>
        <w:widowControl/>
      </w:pPr>
      <w:r w:rsidRPr="006C389E">
        <w:rPr>
          <w:rStyle w:val="HideTWBExt"/>
        </w:rPr>
        <w:t>&lt;Article&gt;</w:t>
      </w:r>
      <w:r w:rsidRPr="006C389E">
        <w:t>Artículo 5 – apartado 1</w:t>
      </w:r>
      <w:r w:rsidRPr="006C38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2382" w:rsidRPr="006C389E" w14:paraId="214D3599" w14:textId="77777777" w:rsidTr="00F10BF8">
        <w:trPr>
          <w:trHeight w:hRule="exact" w:val="240"/>
          <w:jc w:val="center"/>
        </w:trPr>
        <w:tc>
          <w:tcPr>
            <w:tcW w:w="9752" w:type="dxa"/>
            <w:gridSpan w:val="2"/>
            <w:tcBorders>
              <w:top w:val="nil"/>
              <w:left w:val="nil"/>
              <w:bottom w:val="nil"/>
              <w:right w:val="nil"/>
            </w:tcBorders>
          </w:tcPr>
          <w:p w14:paraId="6695F10C" w14:textId="77777777" w:rsidR="00CE2382" w:rsidRPr="006C389E" w:rsidRDefault="00CE2382" w:rsidP="006C389E">
            <w:pPr>
              <w:widowControl/>
            </w:pPr>
          </w:p>
        </w:tc>
      </w:tr>
      <w:tr w:rsidR="00CE2382" w:rsidRPr="006C389E" w14:paraId="4D421A16" w14:textId="77777777" w:rsidTr="00F10BF8">
        <w:trPr>
          <w:trHeight w:val="240"/>
          <w:jc w:val="center"/>
        </w:trPr>
        <w:tc>
          <w:tcPr>
            <w:tcW w:w="4876" w:type="dxa"/>
            <w:tcBorders>
              <w:top w:val="nil"/>
              <w:left w:val="nil"/>
              <w:bottom w:val="nil"/>
              <w:right w:val="nil"/>
            </w:tcBorders>
          </w:tcPr>
          <w:p w14:paraId="2A0DF910" w14:textId="77777777" w:rsidR="00CE2382" w:rsidRPr="006C389E" w:rsidRDefault="00CE2382" w:rsidP="006C389E">
            <w:pPr>
              <w:pStyle w:val="AmColumnHeading"/>
              <w:widowControl/>
            </w:pPr>
            <w:r w:rsidRPr="006C389E">
              <w:t>Texto de la Comisión</w:t>
            </w:r>
          </w:p>
        </w:tc>
        <w:tc>
          <w:tcPr>
            <w:tcW w:w="4876" w:type="dxa"/>
            <w:tcBorders>
              <w:top w:val="nil"/>
              <w:left w:val="nil"/>
              <w:bottom w:val="nil"/>
              <w:right w:val="nil"/>
            </w:tcBorders>
          </w:tcPr>
          <w:p w14:paraId="7518A36A" w14:textId="77777777" w:rsidR="00CE2382" w:rsidRPr="006C389E" w:rsidRDefault="00CE2382" w:rsidP="006C389E">
            <w:pPr>
              <w:pStyle w:val="AmColumnHeading"/>
              <w:widowControl/>
            </w:pPr>
            <w:r w:rsidRPr="006C389E">
              <w:t>Enmienda</w:t>
            </w:r>
          </w:p>
        </w:tc>
      </w:tr>
      <w:tr w:rsidR="00CE2382" w:rsidRPr="006C389E" w14:paraId="460D7D52" w14:textId="77777777" w:rsidTr="00F10BF8">
        <w:trPr>
          <w:jc w:val="center"/>
        </w:trPr>
        <w:tc>
          <w:tcPr>
            <w:tcW w:w="4876" w:type="dxa"/>
            <w:tcBorders>
              <w:top w:val="nil"/>
              <w:left w:val="nil"/>
              <w:bottom w:val="nil"/>
              <w:right w:val="nil"/>
            </w:tcBorders>
          </w:tcPr>
          <w:p w14:paraId="7BEF8C24" w14:textId="77777777" w:rsidR="00CE2382" w:rsidRPr="006C389E" w:rsidRDefault="00CE2382" w:rsidP="006C389E">
            <w:pPr>
              <w:pStyle w:val="Normal6a"/>
              <w:widowControl/>
            </w:pPr>
            <w:r w:rsidRPr="006C389E">
              <w:t>1.</w:t>
            </w:r>
            <w:r w:rsidRPr="006C389E">
              <w:tab/>
              <w:t>Durante la entrada en funcionamiento progresiva del SES, además de las normas del artículo 4, se aplicarán las normas establecidas en el presente artículo.</w:t>
            </w:r>
          </w:p>
        </w:tc>
        <w:tc>
          <w:tcPr>
            <w:tcW w:w="4876" w:type="dxa"/>
            <w:tcBorders>
              <w:top w:val="nil"/>
              <w:left w:val="nil"/>
              <w:bottom w:val="nil"/>
              <w:right w:val="nil"/>
            </w:tcBorders>
          </w:tcPr>
          <w:p w14:paraId="2FE02C3A" w14:textId="77777777" w:rsidR="00CE2382" w:rsidRPr="006C389E" w:rsidRDefault="00CE2382" w:rsidP="006C389E">
            <w:pPr>
              <w:pStyle w:val="Normal6a"/>
              <w:widowControl/>
            </w:pPr>
            <w:r w:rsidRPr="006C389E">
              <w:t>1.</w:t>
            </w:r>
            <w:r w:rsidRPr="006C389E">
              <w:tab/>
              <w:t xml:space="preserve">Durante la entrada en funcionamiento progresiva del SES, además de las normas del artículo 4, se aplicarán las normas establecidas en el presente artículo </w:t>
            </w:r>
            <w:r w:rsidRPr="006C389E">
              <w:rPr>
                <w:b/>
                <w:i/>
              </w:rPr>
              <w:t>a todos los Estados miembros</w:t>
            </w:r>
            <w:r w:rsidRPr="006C389E">
              <w:t>.</w:t>
            </w:r>
          </w:p>
        </w:tc>
      </w:tr>
    </w:tbl>
    <w:p w14:paraId="0E8D7AE0" w14:textId="77777777" w:rsidR="00CE2382" w:rsidRPr="006C389E" w:rsidRDefault="00CE2382" w:rsidP="006C389E">
      <w:pPr>
        <w:pStyle w:val="AmOrLang"/>
        <w:widowControl/>
      </w:pPr>
      <w:r w:rsidRPr="006C389E">
        <w:t xml:space="preserve">Or. </w:t>
      </w:r>
      <w:r w:rsidRPr="006C389E">
        <w:rPr>
          <w:rStyle w:val="HideTWBExt"/>
        </w:rPr>
        <w:t>&lt;Original&gt;</w:t>
      </w:r>
      <w:r w:rsidRPr="006C389E">
        <w:rPr>
          <w:rStyle w:val="HideTWBInt"/>
        </w:rPr>
        <w:t>{EN}</w:t>
      </w:r>
      <w:r w:rsidRPr="006C389E">
        <w:t>en</w:t>
      </w:r>
      <w:r w:rsidRPr="006C389E">
        <w:rPr>
          <w:rStyle w:val="HideTWBExt"/>
        </w:rPr>
        <w:t>&lt;/Original&gt;</w:t>
      </w:r>
    </w:p>
    <w:p w14:paraId="64AF8CCF" w14:textId="77777777" w:rsidR="00CE2382" w:rsidRPr="006C389E" w:rsidRDefault="00CE2382" w:rsidP="006C389E">
      <w:pPr>
        <w:pStyle w:val="AmJustTitle"/>
        <w:widowControl/>
      </w:pPr>
      <w:r w:rsidRPr="006C389E">
        <w:rPr>
          <w:rStyle w:val="HideTWBExt"/>
        </w:rPr>
        <w:t>&lt;TitreJust&gt;</w:t>
      </w:r>
      <w:r w:rsidRPr="006C389E">
        <w:t>Justificación</w:t>
      </w:r>
      <w:r w:rsidRPr="006C389E">
        <w:rPr>
          <w:rStyle w:val="HideTWBExt"/>
        </w:rPr>
        <w:t>&lt;/TitreJust&gt;</w:t>
      </w:r>
    </w:p>
    <w:p w14:paraId="3DB9CC33" w14:textId="77777777" w:rsidR="00CE2382" w:rsidRPr="006C389E" w:rsidRDefault="00CE2382" w:rsidP="006C389E">
      <w:pPr>
        <w:pStyle w:val="AmJustText"/>
        <w:widowControl/>
      </w:pPr>
      <w:r w:rsidRPr="006C389E">
        <w:t>Si bien la excepción del artículo 4 debe ser facultativa para los Estados miembros, estos deben cumplir las normas establecidas en el artículo 5 relativas al sellado de los documentos de viaje.</w:t>
      </w:r>
    </w:p>
    <w:p w14:paraId="1BDB82B1" w14:textId="77777777" w:rsidR="00CE2382" w:rsidRPr="006C389E" w:rsidRDefault="00CE2382" w:rsidP="006C389E">
      <w:pPr>
        <w:widowControl/>
      </w:pPr>
      <w:r w:rsidRPr="006C389E">
        <w:rPr>
          <w:rStyle w:val="HideTWBExt"/>
        </w:rPr>
        <w:t>&lt;/AmendB&gt;</w:t>
      </w:r>
    </w:p>
    <w:p w14:paraId="6FB89989" w14:textId="77777777" w:rsidR="00CE2382" w:rsidRPr="006C389E" w:rsidRDefault="00CE2382" w:rsidP="006C389E">
      <w:pPr>
        <w:pStyle w:val="AmNumberTabs"/>
        <w:widowControl/>
      </w:pPr>
      <w:r w:rsidRPr="006C389E">
        <w:rPr>
          <w:rStyle w:val="HideTWBExt"/>
        </w:rPr>
        <w:t>&lt;AmendB&gt;</w:t>
      </w:r>
      <w:r w:rsidRPr="006C389E">
        <w:t>Enmienda</w:t>
      </w:r>
      <w:r w:rsidRPr="006C389E">
        <w:tab/>
      </w:r>
      <w:r w:rsidRPr="006C389E">
        <w:tab/>
      </w:r>
      <w:r w:rsidRPr="006C389E">
        <w:rPr>
          <w:rStyle w:val="HideTWBExt"/>
        </w:rPr>
        <w:t>&lt;NumAmB&gt;</w:t>
      </w:r>
      <w:r w:rsidRPr="006C389E">
        <w:t>113</w:t>
      </w:r>
      <w:r w:rsidRPr="006C389E">
        <w:rPr>
          <w:rStyle w:val="HideTWBExt"/>
        </w:rPr>
        <w:t>&lt;/NumAmB&gt;</w:t>
      </w:r>
    </w:p>
    <w:p w14:paraId="17E7061F" w14:textId="77777777" w:rsidR="00CE2382" w:rsidRPr="006C389E" w:rsidRDefault="00CE2382" w:rsidP="006C389E">
      <w:pPr>
        <w:pStyle w:val="NormalBold"/>
        <w:widowControl/>
      </w:pPr>
      <w:r w:rsidRPr="006C389E">
        <w:rPr>
          <w:rStyle w:val="HideTWBExt"/>
          <w:b w:val="0"/>
        </w:rPr>
        <w:t>&lt;RepeatBlock-By&gt;&lt;Members&gt;</w:t>
      </w:r>
      <w:r w:rsidRPr="006C389E">
        <w:t>Erik Marquardt</w:t>
      </w:r>
      <w:r w:rsidRPr="006C389E">
        <w:rPr>
          <w:rStyle w:val="HideTWBExt"/>
          <w:b w:val="0"/>
        </w:rPr>
        <w:t>&lt;/Members&gt;</w:t>
      </w:r>
    </w:p>
    <w:p w14:paraId="14E295BA" w14:textId="77777777" w:rsidR="00CE2382" w:rsidRPr="006C389E" w:rsidRDefault="00CE2382" w:rsidP="006C389E">
      <w:pPr>
        <w:pStyle w:val="NormalBold"/>
        <w:widowControl/>
      </w:pPr>
      <w:r w:rsidRPr="006C389E">
        <w:rPr>
          <w:rStyle w:val="HideTWBExt"/>
          <w:b w:val="0"/>
        </w:rPr>
        <w:t>&lt;/RepeatBlock-By&gt;</w:t>
      </w:r>
    </w:p>
    <w:p w14:paraId="5396B877" w14:textId="77777777" w:rsidR="00CE2382" w:rsidRPr="006C389E" w:rsidRDefault="00CE2382" w:rsidP="006C389E">
      <w:pPr>
        <w:pStyle w:val="NormalBold"/>
        <w:widowControl/>
      </w:pPr>
      <w:r w:rsidRPr="006C389E">
        <w:rPr>
          <w:rStyle w:val="HideTWBExt"/>
        </w:rPr>
        <w:t>&lt;DocAmend&gt;</w:t>
      </w:r>
      <w:r w:rsidRPr="006C389E">
        <w:t>Propuesta de Reglamento</w:t>
      </w:r>
      <w:r w:rsidRPr="006C389E">
        <w:rPr>
          <w:rStyle w:val="HideTWBExt"/>
        </w:rPr>
        <w:t>&lt;/DocAmend&gt;</w:t>
      </w:r>
    </w:p>
    <w:p w14:paraId="582F9A66" w14:textId="77777777" w:rsidR="00CE2382" w:rsidRPr="006C389E" w:rsidRDefault="00CE2382" w:rsidP="006C389E">
      <w:pPr>
        <w:pStyle w:val="NormalBold"/>
        <w:widowControl/>
      </w:pPr>
      <w:r w:rsidRPr="006C389E">
        <w:rPr>
          <w:rStyle w:val="HideTWBExt"/>
        </w:rPr>
        <w:t>&lt;Article&gt;</w:t>
      </w:r>
      <w:r w:rsidRPr="006C389E">
        <w:t>Artículo 5 – apartado 3</w:t>
      </w:r>
      <w:r w:rsidRPr="006C38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2382" w:rsidRPr="006C389E" w14:paraId="6D429BCC" w14:textId="77777777" w:rsidTr="00F10BF8">
        <w:trPr>
          <w:trHeight w:hRule="exact" w:val="240"/>
          <w:jc w:val="center"/>
        </w:trPr>
        <w:tc>
          <w:tcPr>
            <w:tcW w:w="9752" w:type="dxa"/>
            <w:gridSpan w:val="2"/>
            <w:tcBorders>
              <w:top w:val="nil"/>
              <w:left w:val="nil"/>
              <w:bottom w:val="nil"/>
              <w:right w:val="nil"/>
            </w:tcBorders>
          </w:tcPr>
          <w:p w14:paraId="35432DD9" w14:textId="77777777" w:rsidR="00CE2382" w:rsidRPr="006C389E" w:rsidRDefault="00CE2382" w:rsidP="006C389E">
            <w:pPr>
              <w:widowControl/>
            </w:pPr>
          </w:p>
        </w:tc>
      </w:tr>
      <w:tr w:rsidR="00CE2382" w:rsidRPr="006C389E" w14:paraId="3FDE6646" w14:textId="77777777" w:rsidTr="00F10BF8">
        <w:trPr>
          <w:trHeight w:val="240"/>
          <w:jc w:val="center"/>
        </w:trPr>
        <w:tc>
          <w:tcPr>
            <w:tcW w:w="4876" w:type="dxa"/>
            <w:tcBorders>
              <w:top w:val="nil"/>
              <w:left w:val="nil"/>
              <w:bottom w:val="nil"/>
              <w:right w:val="nil"/>
            </w:tcBorders>
          </w:tcPr>
          <w:p w14:paraId="2F5FC344" w14:textId="77777777" w:rsidR="00CE2382" w:rsidRPr="006C389E" w:rsidRDefault="00CE2382" w:rsidP="006C389E">
            <w:pPr>
              <w:pStyle w:val="AmColumnHeading"/>
              <w:widowControl/>
            </w:pPr>
            <w:r w:rsidRPr="006C389E">
              <w:t>Texto de la Comisión</w:t>
            </w:r>
          </w:p>
        </w:tc>
        <w:tc>
          <w:tcPr>
            <w:tcW w:w="4876" w:type="dxa"/>
            <w:tcBorders>
              <w:top w:val="nil"/>
              <w:left w:val="nil"/>
              <w:bottom w:val="nil"/>
              <w:right w:val="nil"/>
            </w:tcBorders>
          </w:tcPr>
          <w:p w14:paraId="07D2DFBF" w14:textId="77777777" w:rsidR="00CE2382" w:rsidRPr="006C389E" w:rsidRDefault="00CE2382" w:rsidP="006C389E">
            <w:pPr>
              <w:pStyle w:val="AmColumnHeading"/>
              <w:widowControl/>
            </w:pPr>
            <w:r w:rsidRPr="006C389E">
              <w:t>Enmienda</w:t>
            </w:r>
          </w:p>
        </w:tc>
      </w:tr>
      <w:tr w:rsidR="00CE2382" w:rsidRPr="006C389E" w14:paraId="3C092D53" w14:textId="77777777" w:rsidTr="00F10BF8">
        <w:trPr>
          <w:jc w:val="center"/>
        </w:trPr>
        <w:tc>
          <w:tcPr>
            <w:tcW w:w="4876" w:type="dxa"/>
            <w:tcBorders>
              <w:top w:val="nil"/>
              <w:left w:val="nil"/>
              <w:bottom w:val="nil"/>
              <w:right w:val="nil"/>
            </w:tcBorders>
          </w:tcPr>
          <w:p w14:paraId="520654A2" w14:textId="77777777" w:rsidR="00CE2382" w:rsidRPr="006C389E" w:rsidRDefault="00CE2382" w:rsidP="006C389E">
            <w:pPr>
              <w:pStyle w:val="Normal6a"/>
              <w:widowControl/>
            </w:pPr>
            <w:r w:rsidRPr="006C389E">
              <w:t>3.</w:t>
            </w:r>
            <w:r w:rsidRPr="006C389E">
              <w:tab/>
              <w:t xml:space="preserve">Para introducir, modificar, suprimir y consultar los datos en el SES, las autoridades nacionales que sean competentes para los fines establecidos en los artículos 23 a 35 del Reglamento (UE) 2017/2226 considerarán que los sellos prevalecen sobre los datos del SES, en particular en casos de discrepancia o en los casos a que se refiere el artículo 16, apartado 4, de dicho Reglamento. </w:t>
            </w:r>
            <w:r w:rsidRPr="006C389E">
              <w:rPr>
                <w:b/>
                <w:i/>
              </w:rPr>
              <w:t>Los datos registrados en el SES prevalecerán en caso de que falte un sello.</w:t>
            </w:r>
          </w:p>
        </w:tc>
        <w:tc>
          <w:tcPr>
            <w:tcW w:w="4876" w:type="dxa"/>
            <w:tcBorders>
              <w:top w:val="nil"/>
              <w:left w:val="nil"/>
              <w:bottom w:val="nil"/>
              <w:right w:val="nil"/>
            </w:tcBorders>
          </w:tcPr>
          <w:p w14:paraId="57E9B673" w14:textId="77777777" w:rsidR="00CE2382" w:rsidRPr="006C389E" w:rsidRDefault="00CE2382" w:rsidP="006C389E">
            <w:pPr>
              <w:pStyle w:val="Normal6a"/>
              <w:widowControl/>
            </w:pPr>
            <w:r w:rsidRPr="006C389E">
              <w:t>3.</w:t>
            </w:r>
            <w:r w:rsidRPr="006C389E">
              <w:tab/>
              <w:t>Para introducir, modificar, suprimir y consultar los datos en el SES, las autoridades nacionales que sean competentes para los fines establecidos en los artículos 23 a 35 del Reglamento (UE) 2017/2226 considerarán que los sellos prevalecen sobre los datos del SES, en particular en casos de discrepancia o en los casos a que se refiere el artículo 16, apartado 4, de dicho Reglamento. </w:t>
            </w:r>
          </w:p>
        </w:tc>
      </w:tr>
    </w:tbl>
    <w:p w14:paraId="471C90EF" w14:textId="77777777" w:rsidR="00CE2382" w:rsidRPr="006C389E" w:rsidRDefault="00CE2382" w:rsidP="006C389E">
      <w:pPr>
        <w:pStyle w:val="AmOrLang"/>
        <w:widowControl/>
      </w:pPr>
      <w:r w:rsidRPr="006C389E">
        <w:t xml:space="preserve">Or. </w:t>
      </w:r>
      <w:r w:rsidRPr="006C389E">
        <w:rPr>
          <w:rStyle w:val="HideTWBExt"/>
        </w:rPr>
        <w:t>&lt;Original&gt;</w:t>
      </w:r>
      <w:r w:rsidRPr="006C389E">
        <w:rPr>
          <w:rStyle w:val="HideTWBInt"/>
        </w:rPr>
        <w:t>{EN}</w:t>
      </w:r>
      <w:r w:rsidRPr="006C389E">
        <w:t>en</w:t>
      </w:r>
      <w:r w:rsidRPr="006C389E">
        <w:rPr>
          <w:rStyle w:val="HideTWBExt"/>
        </w:rPr>
        <w:t>&lt;/Original&gt;</w:t>
      </w:r>
    </w:p>
    <w:p w14:paraId="2DF0FB1D" w14:textId="77777777" w:rsidR="00CE2382" w:rsidRPr="006C389E" w:rsidRDefault="00CE2382" w:rsidP="006C389E">
      <w:pPr>
        <w:widowControl/>
      </w:pPr>
      <w:r w:rsidRPr="006C389E">
        <w:rPr>
          <w:rStyle w:val="HideTWBExt"/>
        </w:rPr>
        <w:t>&lt;/AmendB&gt;</w:t>
      </w:r>
    </w:p>
    <w:p w14:paraId="1C21F45F" w14:textId="77777777" w:rsidR="00CE2382" w:rsidRPr="006C389E" w:rsidRDefault="00CE2382" w:rsidP="006C389E">
      <w:pPr>
        <w:pStyle w:val="AmNumberTabs"/>
        <w:widowControl/>
      </w:pPr>
      <w:r w:rsidRPr="006C389E">
        <w:rPr>
          <w:rStyle w:val="HideTWBExt"/>
        </w:rPr>
        <w:t>&lt;AmendB&gt;</w:t>
      </w:r>
      <w:r w:rsidRPr="006C389E">
        <w:t>Enmienda</w:t>
      </w:r>
      <w:r w:rsidRPr="006C389E">
        <w:tab/>
      </w:r>
      <w:r w:rsidRPr="006C389E">
        <w:tab/>
      </w:r>
      <w:r w:rsidRPr="006C389E">
        <w:rPr>
          <w:rStyle w:val="HideTWBExt"/>
        </w:rPr>
        <w:t>&lt;NumAmB&gt;</w:t>
      </w:r>
      <w:r w:rsidRPr="006C389E">
        <w:t>114</w:t>
      </w:r>
      <w:r w:rsidRPr="006C389E">
        <w:rPr>
          <w:rStyle w:val="HideTWBExt"/>
        </w:rPr>
        <w:t>&lt;/NumAmB&gt;</w:t>
      </w:r>
    </w:p>
    <w:p w14:paraId="5DA8AAC4" w14:textId="77777777" w:rsidR="00CE2382" w:rsidRPr="006C389E" w:rsidRDefault="00CE2382" w:rsidP="006C389E">
      <w:pPr>
        <w:pStyle w:val="NormalBold"/>
        <w:widowControl/>
      </w:pPr>
      <w:r w:rsidRPr="006C389E">
        <w:rPr>
          <w:rStyle w:val="HideTWBExt"/>
          <w:b w:val="0"/>
        </w:rPr>
        <w:t>&lt;RepeatBlock-By&gt;&lt;Members&gt;</w:t>
      </w:r>
      <w:r w:rsidRPr="006C389E">
        <w:t>Erik Marquardt</w:t>
      </w:r>
      <w:r w:rsidRPr="006C389E">
        <w:rPr>
          <w:rStyle w:val="HideTWBExt"/>
          <w:b w:val="0"/>
        </w:rPr>
        <w:t>&lt;/Members&gt;</w:t>
      </w:r>
    </w:p>
    <w:p w14:paraId="2AABFB45" w14:textId="77777777" w:rsidR="00CE2382" w:rsidRPr="006C389E" w:rsidRDefault="00CE2382" w:rsidP="006C389E">
      <w:pPr>
        <w:pStyle w:val="NormalBold"/>
        <w:widowControl/>
      </w:pPr>
      <w:r w:rsidRPr="006C389E">
        <w:rPr>
          <w:rStyle w:val="HideTWBExt"/>
          <w:b w:val="0"/>
        </w:rPr>
        <w:t>&lt;/RepeatBlock-By&gt;</w:t>
      </w:r>
    </w:p>
    <w:p w14:paraId="22D34648" w14:textId="77777777" w:rsidR="00CE2382" w:rsidRPr="006C389E" w:rsidRDefault="00CE2382" w:rsidP="006C389E">
      <w:pPr>
        <w:pStyle w:val="NormalBold"/>
        <w:widowControl/>
      </w:pPr>
      <w:r w:rsidRPr="006C389E">
        <w:rPr>
          <w:rStyle w:val="HideTWBExt"/>
        </w:rPr>
        <w:t>&lt;DocAmend&gt;</w:t>
      </w:r>
      <w:r w:rsidRPr="006C389E">
        <w:t>Propuesta de Reglamento</w:t>
      </w:r>
      <w:r w:rsidRPr="006C389E">
        <w:rPr>
          <w:rStyle w:val="HideTWBExt"/>
        </w:rPr>
        <w:t>&lt;/DocAmend&gt;</w:t>
      </w:r>
    </w:p>
    <w:p w14:paraId="1E3C052F" w14:textId="77777777" w:rsidR="00CE2382" w:rsidRPr="006C389E" w:rsidRDefault="00CE2382" w:rsidP="006C389E">
      <w:pPr>
        <w:pStyle w:val="NormalBold"/>
        <w:widowControl/>
      </w:pPr>
      <w:r w:rsidRPr="006C389E">
        <w:rPr>
          <w:rStyle w:val="HideTWBExt"/>
        </w:rPr>
        <w:t>&lt;Article&gt;</w:t>
      </w:r>
      <w:r w:rsidRPr="006C389E">
        <w:t>Artículo 5 – apartado 4 – párrafo 1</w:t>
      </w:r>
      <w:r w:rsidRPr="006C38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2382" w:rsidRPr="006C389E" w14:paraId="2B8035C9" w14:textId="77777777" w:rsidTr="00F10BF8">
        <w:trPr>
          <w:trHeight w:hRule="exact" w:val="240"/>
          <w:jc w:val="center"/>
        </w:trPr>
        <w:tc>
          <w:tcPr>
            <w:tcW w:w="9752" w:type="dxa"/>
            <w:gridSpan w:val="2"/>
            <w:tcBorders>
              <w:top w:val="nil"/>
              <w:left w:val="nil"/>
              <w:bottom w:val="nil"/>
              <w:right w:val="nil"/>
            </w:tcBorders>
          </w:tcPr>
          <w:p w14:paraId="7F9FAB6B" w14:textId="77777777" w:rsidR="00CE2382" w:rsidRPr="006C389E" w:rsidRDefault="00CE2382" w:rsidP="006C389E">
            <w:pPr>
              <w:widowControl/>
            </w:pPr>
          </w:p>
        </w:tc>
      </w:tr>
      <w:tr w:rsidR="00CE2382" w:rsidRPr="006C389E" w14:paraId="72C00502" w14:textId="77777777" w:rsidTr="00F10BF8">
        <w:trPr>
          <w:trHeight w:val="240"/>
          <w:jc w:val="center"/>
        </w:trPr>
        <w:tc>
          <w:tcPr>
            <w:tcW w:w="4876" w:type="dxa"/>
            <w:tcBorders>
              <w:top w:val="nil"/>
              <w:left w:val="nil"/>
              <w:bottom w:val="nil"/>
              <w:right w:val="nil"/>
            </w:tcBorders>
          </w:tcPr>
          <w:p w14:paraId="709C3B0E" w14:textId="77777777" w:rsidR="00CE2382" w:rsidRPr="006C389E" w:rsidRDefault="00CE2382" w:rsidP="006C389E">
            <w:pPr>
              <w:pStyle w:val="AmColumnHeading"/>
              <w:widowControl/>
            </w:pPr>
            <w:r w:rsidRPr="006C389E">
              <w:t>Texto de la Comisión</w:t>
            </w:r>
          </w:p>
        </w:tc>
        <w:tc>
          <w:tcPr>
            <w:tcW w:w="4876" w:type="dxa"/>
            <w:tcBorders>
              <w:top w:val="nil"/>
              <w:left w:val="nil"/>
              <w:bottom w:val="nil"/>
              <w:right w:val="nil"/>
            </w:tcBorders>
          </w:tcPr>
          <w:p w14:paraId="34927C87" w14:textId="77777777" w:rsidR="00CE2382" w:rsidRPr="006C389E" w:rsidRDefault="00CE2382" w:rsidP="006C389E">
            <w:pPr>
              <w:pStyle w:val="AmColumnHeading"/>
              <w:widowControl/>
            </w:pPr>
            <w:r w:rsidRPr="006C389E">
              <w:t>Enmienda</w:t>
            </w:r>
          </w:p>
        </w:tc>
      </w:tr>
      <w:tr w:rsidR="00CE2382" w:rsidRPr="006C389E" w14:paraId="1505A454" w14:textId="77777777" w:rsidTr="00F10BF8">
        <w:trPr>
          <w:jc w:val="center"/>
        </w:trPr>
        <w:tc>
          <w:tcPr>
            <w:tcW w:w="4876" w:type="dxa"/>
            <w:tcBorders>
              <w:top w:val="nil"/>
              <w:left w:val="nil"/>
              <w:bottom w:val="nil"/>
              <w:right w:val="nil"/>
            </w:tcBorders>
          </w:tcPr>
          <w:p w14:paraId="4B8CFFE2" w14:textId="77777777" w:rsidR="00CE2382" w:rsidRPr="006C389E" w:rsidRDefault="00CE2382" w:rsidP="006C389E">
            <w:pPr>
              <w:pStyle w:val="Normal6a"/>
              <w:widowControl/>
            </w:pPr>
            <w:r w:rsidRPr="006C389E">
              <w:t xml:space="preserve">A falta de un sello estampado en el documento de viaje </w:t>
            </w:r>
            <w:r w:rsidRPr="006C389E">
              <w:rPr>
                <w:b/>
                <w:i/>
              </w:rPr>
              <w:t>y de un expediente individual creado en el SES</w:t>
            </w:r>
            <w:r w:rsidRPr="006C389E">
              <w:t xml:space="preserve"> para un nacional de un tercer país presente en el territorio de los Estados miembros, las autoridades nacionales podrán suponer que el nacional de un tercer país no cumple o ha dejado de cumplir las condiciones relativas a la entrada o la estancia en los Estados miembros.</w:t>
            </w:r>
          </w:p>
        </w:tc>
        <w:tc>
          <w:tcPr>
            <w:tcW w:w="4876" w:type="dxa"/>
            <w:tcBorders>
              <w:top w:val="nil"/>
              <w:left w:val="nil"/>
              <w:bottom w:val="nil"/>
              <w:right w:val="nil"/>
            </w:tcBorders>
          </w:tcPr>
          <w:p w14:paraId="7B415924" w14:textId="77777777" w:rsidR="00CE2382" w:rsidRPr="006C389E" w:rsidRDefault="00CE2382" w:rsidP="006C389E">
            <w:pPr>
              <w:pStyle w:val="Normal6a"/>
              <w:widowControl/>
            </w:pPr>
            <w:r w:rsidRPr="006C389E">
              <w:t>A falta de un sello estampado en el documento de viaje para un nacional de un tercer país presente en el territorio de los Estados miembros, las autoridades nacionales podrán suponer que el nacional de un tercer país no cumple o ha dejado de cumplir las condiciones relativas a la entrada o la estancia en los Estados miembros.</w:t>
            </w:r>
          </w:p>
        </w:tc>
      </w:tr>
    </w:tbl>
    <w:p w14:paraId="147DF3E0" w14:textId="77777777" w:rsidR="00CE2382" w:rsidRPr="006C389E" w:rsidRDefault="00CE2382" w:rsidP="006C389E">
      <w:pPr>
        <w:pStyle w:val="AmOrLang"/>
        <w:widowControl/>
      </w:pPr>
      <w:r w:rsidRPr="006C389E">
        <w:t xml:space="preserve">Or. </w:t>
      </w:r>
      <w:r w:rsidRPr="006C389E">
        <w:rPr>
          <w:rStyle w:val="HideTWBExt"/>
        </w:rPr>
        <w:t>&lt;Original&gt;</w:t>
      </w:r>
      <w:r w:rsidRPr="006C389E">
        <w:rPr>
          <w:rStyle w:val="HideTWBInt"/>
        </w:rPr>
        <w:t>{EN}</w:t>
      </w:r>
      <w:r w:rsidRPr="006C389E">
        <w:t>en</w:t>
      </w:r>
      <w:r w:rsidRPr="006C389E">
        <w:rPr>
          <w:rStyle w:val="HideTWBExt"/>
        </w:rPr>
        <w:t>&lt;/Original&gt;</w:t>
      </w:r>
    </w:p>
    <w:p w14:paraId="3F01852F" w14:textId="77777777" w:rsidR="00CE2382" w:rsidRPr="006C389E" w:rsidRDefault="00CE2382" w:rsidP="006C389E">
      <w:pPr>
        <w:widowControl/>
      </w:pPr>
      <w:r w:rsidRPr="006C389E">
        <w:rPr>
          <w:rStyle w:val="HideTWBExt"/>
        </w:rPr>
        <w:t>&lt;/AmendB&gt;</w:t>
      </w:r>
    </w:p>
    <w:p w14:paraId="4C47B7AC" w14:textId="77777777" w:rsidR="00CE2382" w:rsidRPr="006C389E" w:rsidRDefault="00CE2382" w:rsidP="006C389E">
      <w:pPr>
        <w:pStyle w:val="AmNumberTabs"/>
        <w:widowControl/>
      </w:pPr>
      <w:r w:rsidRPr="006C389E">
        <w:rPr>
          <w:rStyle w:val="HideTWBExt"/>
        </w:rPr>
        <w:t>&lt;AmendB&gt;</w:t>
      </w:r>
      <w:r w:rsidRPr="006C389E">
        <w:t>Enmienda</w:t>
      </w:r>
      <w:r w:rsidRPr="006C389E">
        <w:tab/>
      </w:r>
      <w:r w:rsidRPr="006C389E">
        <w:tab/>
      </w:r>
      <w:r w:rsidRPr="006C389E">
        <w:rPr>
          <w:rStyle w:val="HideTWBExt"/>
        </w:rPr>
        <w:t>&lt;NumAmB&gt;</w:t>
      </w:r>
      <w:r w:rsidRPr="006C389E">
        <w:t>115</w:t>
      </w:r>
      <w:r w:rsidRPr="006C389E">
        <w:rPr>
          <w:rStyle w:val="HideTWBExt"/>
        </w:rPr>
        <w:t>&lt;/NumAmB&gt;</w:t>
      </w:r>
    </w:p>
    <w:p w14:paraId="765E1D0B" w14:textId="77777777" w:rsidR="00CE2382" w:rsidRPr="006C389E" w:rsidRDefault="00CE2382" w:rsidP="006C389E">
      <w:pPr>
        <w:pStyle w:val="NormalBold"/>
        <w:widowControl/>
      </w:pPr>
      <w:r w:rsidRPr="006C389E">
        <w:rPr>
          <w:rStyle w:val="HideTWBExt"/>
          <w:b w:val="0"/>
        </w:rPr>
        <w:t>&lt;RepeatBlock-By&gt;&lt;Members&gt;</w:t>
      </w:r>
      <w:r w:rsidRPr="006C389E">
        <w:t>Sebastian Tynkkynen</w:t>
      </w:r>
      <w:r w:rsidRPr="006C389E">
        <w:rPr>
          <w:rStyle w:val="HideTWBExt"/>
          <w:b w:val="0"/>
        </w:rPr>
        <w:t>&lt;/Members&gt;</w:t>
      </w:r>
    </w:p>
    <w:p w14:paraId="138D2DDA" w14:textId="77777777" w:rsidR="00CE2382" w:rsidRPr="006C389E" w:rsidRDefault="00CE2382" w:rsidP="006C389E">
      <w:pPr>
        <w:pStyle w:val="NormalBold"/>
        <w:widowControl/>
      </w:pPr>
      <w:r w:rsidRPr="006C389E">
        <w:rPr>
          <w:rStyle w:val="HideTWBExt"/>
          <w:b w:val="0"/>
        </w:rPr>
        <w:t>&lt;/RepeatBlock-By&gt;</w:t>
      </w:r>
    </w:p>
    <w:p w14:paraId="2A24CB9B" w14:textId="77777777" w:rsidR="00CE2382" w:rsidRPr="006C389E" w:rsidRDefault="00CE2382" w:rsidP="006C389E">
      <w:pPr>
        <w:pStyle w:val="NormalBold"/>
        <w:widowControl/>
      </w:pPr>
      <w:r w:rsidRPr="006C389E">
        <w:rPr>
          <w:rStyle w:val="HideTWBExt"/>
        </w:rPr>
        <w:t>&lt;DocAmend&gt;</w:t>
      </w:r>
      <w:r w:rsidRPr="006C389E">
        <w:t>Propuesta de Reglamento</w:t>
      </w:r>
      <w:r w:rsidRPr="006C389E">
        <w:rPr>
          <w:rStyle w:val="HideTWBExt"/>
        </w:rPr>
        <w:t>&lt;/DocAmend&gt;</w:t>
      </w:r>
    </w:p>
    <w:p w14:paraId="60A3B0C1" w14:textId="77777777" w:rsidR="00CE2382" w:rsidRPr="006C389E" w:rsidRDefault="00CE2382" w:rsidP="006C389E">
      <w:pPr>
        <w:pStyle w:val="NormalBold"/>
        <w:widowControl/>
      </w:pPr>
      <w:r w:rsidRPr="006C389E">
        <w:rPr>
          <w:rStyle w:val="HideTWBExt"/>
        </w:rPr>
        <w:t>&lt;Article&gt;</w:t>
      </w:r>
      <w:r w:rsidRPr="006C389E">
        <w:t>Artículo 5 – apartado 4 – párrafo 1</w:t>
      </w:r>
      <w:r w:rsidRPr="006C38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2382" w:rsidRPr="006C389E" w14:paraId="387287E5" w14:textId="77777777" w:rsidTr="00F10BF8">
        <w:trPr>
          <w:trHeight w:hRule="exact" w:val="240"/>
          <w:jc w:val="center"/>
        </w:trPr>
        <w:tc>
          <w:tcPr>
            <w:tcW w:w="9752" w:type="dxa"/>
            <w:gridSpan w:val="2"/>
            <w:tcBorders>
              <w:top w:val="nil"/>
              <w:left w:val="nil"/>
              <w:bottom w:val="nil"/>
              <w:right w:val="nil"/>
            </w:tcBorders>
          </w:tcPr>
          <w:p w14:paraId="02C0C5D7" w14:textId="77777777" w:rsidR="00CE2382" w:rsidRPr="006C389E" w:rsidRDefault="00CE2382" w:rsidP="006C389E">
            <w:pPr>
              <w:widowControl/>
            </w:pPr>
          </w:p>
        </w:tc>
      </w:tr>
      <w:tr w:rsidR="00CE2382" w:rsidRPr="006C389E" w14:paraId="0202D96E" w14:textId="77777777" w:rsidTr="00F10BF8">
        <w:trPr>
          <w:trHeight w:val="240"/>
          <w:jc w:val="center"/>
        </w:trPr>
        <w:tc>
          <w:tcPr>
            <w:tcW w:w="4876" w:type="dxa"/>
            <w:tcBorders>
              <w:top w:val="nil"/>
              <w:left w:val="nil"/>
              <w:bottom w:val="nil"/>
              <w:right w:val="nil"/>
            </w:tcBorders>
          </w:tcPr>
          <w:p w14:paraId="1CD43E47" w14:textId="77777777" w:rsidR="00CE2382" w:rsidRPr="006C389E" w:rsidRDefault="00CE2382" w:rsidP="006C389E">
            <w:pPr>
              <w:pStyle w:val="AmColumnHeading"/>
              <w:widowControl/>
            </w:pPr>
            <w:r w:rsidRPr="006C389E">
              <w:t>Texto de la Comisión</w:t>
            </w:r>
          </w:p>
        </w:tc>
        <w:tc>
          <w:tcPr>
            <w:tcW w:w="4876" w:type="dxa"/>
            <w:tcBorders>
              <w:top w:val="nil"/>
              <w:left w:val="nil"/>
              <w:bottom w:val="nil"/>
              <w:right w:val="nil"/>
            </w:tcBorders>
          </w:tcPr>
          <w:p w14:paraId="1565EB5C" w14:textId="77777777" w:rsidR="00CE2382" w:rsidRPr="006C389E" w:rsidRDefault="00CE2382" w:rsidP="006C389E">
            <w:pPr>
              <w:pStyle w:val="AmColumnHeading"/>
              <w:widowControl/>
            </w:pPr>
            <w:r w:rsidRPr="006C389E">
              <w:t>Enmienda</w:t>
            </w:r>
          </w:p>
        </w:tc>
      </w:tr>
      <w:tr w:rsidR="00CE2382" w:rsidRPr="006C389E" w14:paraId="35C2F768" w14:textId="77777777" w:rsidTr="00F10BF8">
        <w:trPr>
          <w:jc w:val="center"/>
        </w:trPr>
        <w:tc>
          <w:tcPr>
            <w:tcW w:w="4876" w:type="dxa"/>
            <w:tcBorders>
              <w:top w:val="nil"/>
              <w:left w:val="nil"/>
              <w:bottom w:val="nil"/>
              <w:right w:val="nil"/>
            </w:tcBorders>
          </w:tcPr>
          <w:p w14:paraId="425BFC7F" w14:textId="77777777" w:rsidR="00CE2382" w:rsidRPr="006C389E" w:rsidRDefault="00CE2382" w:rsidP="006C389E">
            <w:pPr>
              <w:pStyle w:val="Normal6a"/>
              <w:widowControl/>
            </w:pPr>
            <w:r w:rsidRPr="006C389E">
              <w:t xml:space="preserve">A falta de un sello estampado en el documento de viaje y de un expediente individual creado en el SES para un nacional de un tercer país presente en el territorio de los Estados miembros, las autoridades nacionales </w:t>
            </w:r>
            <w:r w:rsidRPr="006C389E">
              <w:rPr>
                <w:b/>
                <w:i/>
              </w:rPr>
              <w:t>podrán</w:t>
            </w:r>
            <w:r w:rsidRPr="006C389E">
              <w:t xml:space="preserve"> suponer que el nacional de un tercer país no cumple o ha dejado de cumplir las condiciones relativas a la entrada o la estancia en los Estados miembros.</w:t>
            </w:r>
          </w:p>
        </w:tc>
        <w:tc>
          <w:tcPr>
            <w:tcW w:w="4876" w:type="dxa"/>
            <w:tcBorders>
              <w:top w:val="nil"/>
              <w:left w:val="nil"/>
              <w:bottom w:val="nil"/>
              <w:right w:val="nil"/>
            </w:tcBorders>
          </w:tcPr>
          <w:p w14:paraId="5DF25C12" w14:textId="77777777" w:rsidR="00CE2382" w:rsidRPr="006C389E" w:rsidRDefault="00CE2382" w:rsidP="006C389E">
            <w:pPr>
              <w:pStyle w:val="Normal6a"/>
              <w:widowControl/>
            </w:pPr>
            <w:r w:rsidRPr="006C389E">
              <w:t xml:space="preserve">A falta de un sello estampado en el documento de viaje y de un expediente individual creado en el SES para un nacional de un tercer país presente en el territorio de los Estados miembros, las autoridades nacionales </w:t>
            </w:r>
            <w:r w:rsidRPr="006C389E">
              <w:rPr>
                <w:b/>
                <w:i/>
              </w:rPr>
              <w:t>deberán</w:t>
            </w:r>
            <w:r w:rsidRPr="006C389E">
              <w:t xml:space="preserve"> suponer que el nacional de un tercer país no cumple o ha dejado de cumplir las condiciones relativas a la entrada o la estancia en los Estados miembros.</w:t>
            </w:r>
          </w:p>
        </w:tc>
      </w:tr>
    </w:tbl>
    <w:p w14:paraId="139A1498" w14:textId="77777777" w:rsidR="00CE2382" w:rsidRPr="0064670B" w:rsidRDefault="00CE2382" w:rsidP="006C389E">
      <w:pPr>
        <w:pStyle w:val="AmOrLang"/>
        <w:widowControl/>
        <w:rPr>
          <w:lang w:val="pt-PT"/>
        </w:rPr>
      </w:pPr>
      <w:r w:rsidRPr="0064670B">
        <w:rPr>
          <w:lang w:val="pt-PT"/>
        </w:rPr>
        <w:t xml:space="preserve">Or. </w:t>
      </w:r>
      <w:r w:rsidRPr="0064670B">
        <w:rPr>
          <w:rStyle w:val="HideTWBExt"/>
          <w:lang w:val="pt-PT"/>
        </w:rPr>
        <w:t>&lt;Original&gt;</w:t>
      </w:r>
      <w:r w:rsidRPr="0064670B">
        <w:rPr>
          <w:rStyle w:val="HideTWBInt"/>
          <w:lang w:val="pt-PT"/>
        </w:rPr>
        <w:t>{FI}</w:t>
      </w:r>
      <w:r w:rsidRPr="0064670B">
        <w:rPr>
          <w:lang w:val="pt-PT"/>
        </w:rPr>
        <w:t>fi</w:t>
      </w:r>
      <w:r w:rsidRPr="0064670B">
        <w:rPr>
          <w:rStyle w:val="HideTWBExt"/>
          <w:lang w:val="pt-PT"/>
        </w:rPr>
        <w:t>&lt;/Original&gt;</w:t>
      </w:r>
    </w:p>
    <w:p w14:paraId="1914CD75" w14:textId="77777777" w:rsidR="00CE2382" w:rsidRPr="0064670B" w:rsidRDefault="00CE2382" w:rsidP="006C389E">
      <w:pPr>
        <w:widowControl/>
        <w:rPr>
          <w:lang w:val="pt-PT"/>
        </w:rPr>
      </w:pPr>
      <w:r w:rsidRPr="0064670B">
        <w:rPr>
          <w:rStyle w:val="HideTWBExt"/>
          <w:lang w:val="pt-PT"/>
        </w:rPr>
        <w:t>&lt;/AmendB&gt;</w:t>
      </w:r>
    </w:p>
    <w:p w14:paraId="3422DA44" w14:textId="77777777" w:rsidR="00CE2382" w:rsidRPr="0064670B" w:rsidRDefault="00CE2382" w:rsidP="006C389E">
      <w:pPr>
        <w:pStyle w:val="AmNumberTabs"/>
        <w:widowControl/>
        <w:rPr>
          <w:lang w:val="pt-PT"/>
        </w:rPr>
      </w:pPr>
      <w:r w:rsidRPr="0064670B">
        <w:rPr>
          <w:rStyle w:val="HideTWBExt"/>
          <w:lang w:val="pt-PT"/>
        </w:rPr>
        <w:t>&lt;AmendB&gt;</w:t>
      </w:r>
      <w:r w:rsidRPr="0064670B">
        <w:rPr>
          <w:lang w:val="pt-PT"/>
        </w:rPr>
        <w:t>Enmienda</w:t>
      </w:r>
      <w:r w:rsidRPr="0064670B">
        <w:rPr>
          <w:lang w:val="pt-PT"/>
        </w:rPr>
        <w:tab/>
      </w:r>
      <w:r w:rsidRPr="0064670B">
        <w:rPr>
          <w:lang w:val="pt-PT"/>
        </w:rPr>
        <w:tab/>
      </w:r>
      <w:r w:rsidRPr="0064670B">
        <w:rPr>
          <w:rStyle w:val="HideTWBExt"/>
          <w:lang w:val="pt-PT"/>
        </w:rPr>
        <w:t>&lt;NumAmB&gt;</w:t>
      </w:r>
      <w:r w:rsidRPr="0064670B">
        <w:rPr>
          <w:lang w:val="pt-PT"/>
        </w:rPr>
        <w:t>116</w:t>
      </w:r>
      <w:r w:rsidRPr="0064670B">
        <w:rPr>
          <w:rStyle w:val="HideTWBExt"/>
          <w:lang w:val="pt-PT"/>
        </w:rPr>
        <w:t>&lt;/NumAmB&gt;</w:t>
      </w:r>
    </w:p>
    <w:p w14:paraId="381C23F7" w14:textId="77777777" w:rsidR="00CE2382" w:rsidRPr="0064670B" w:rsidRDefault="00CE2382" w:rsidP="006C389E">
      <w:pPr>
        <w:pStyle w:val="NormalBold"/>
        <w:widowControl/>
        <w:rPr>
          <w:lang w:val="en-GB"/>
        </w:rPr>
      </w:pPr>
      <w:r w:rsidRPr="0064670B">
        <w:rPr>
          <w:rStyle w:val="HideTWBExt"/>
          <w:b w:val="0"/>
          <w:lang w:val="en-GB"/>
        </w:rPr>
        <w:t>&lt;RepeatBlock-By&gt;&lt;Members&gt;</w:t>
      </w:r>
      <w:r w:rsidRPr="0064670B">
        <w:rPr>
          <w:lang w:val="en-GB"/>
        </w:rPr>
        <w:t>Erik Marquardt</w:t>
      </w:r>
      <w:r w:rsidRPr="0064670B">
        <w:rPr>
          <w:rStyle w:val="HideTWBExt"/>
          <w:b w:val="0"/>
          <w:lang w:val="en-GB"/>
        </w:rPr>
        <w:t>&lt;/Members&gt;</w:t>
      </w:r>
    </w:p>
    <w:p w14:paraId="2A9C9C97" w14:textId="77777777" w:rsidR="00CE2382" w:rsidRPr="006C389E" w:rsidRDefault="00CE2382" w:rsidP="006C389E">
      <w:pPr>
        <w:pStyle w:val="NormalBold"/>
        <w:widowControl/>
      </w:pPr>
      <w:r w:rsidRPr="006C389E">
        <w:rPr>
          <w:rStyle w:val="HideTWBExt"/>
          <w:b w:val="0"/>
        </w:rPr>
        <w:t>&lt;/RepeatBlock-By&gt;</w:t>
      </w:r>
    </w:p>
    <w:p w14:paraId="553008DF" w14:textId="77777777" w:rsidR="00CE2382" w:rsidRPr="006C389E" w:rsidRDefault="00CE2382" w:rsidP="006C389E">
      <w:pPr>
        <w:pStyle w:val="NormalBold"/>
        <w:widowControl/>
      </w:pPr>
      <w:r w:rsidRPr="006C389E">
        <w:rPr>
          <w:rStyle w:val="HideTWBExt"/>
        </w:rPr>
        <w:t>&lt;DocAmend&gt;</w:t>
      </w:r>
      <w:r w:rsidRPr="006C389E">
        <w:t>Propuesta de Reglamento</w:t>
      </w:r>
      <w:r w:rsidRPr="006C389E">
        <w:rPr>
          <w:rStyle w:val="HideTWBExt"/>
        </w:rPr>
        <w:t>&lt;/DocAmend&gt;</w:t>
      </w:r>
    </w:p>
    <w:p w14:paraId="2ED13FCF" w14:textId="77777777" w:rsidR="00CE2382" w:rsidRPr="006C389E" w:rsidRDefault="00CE2382" w:rsidP="006C389E">
      <w:pPr>
        <w:pStyle w:val="NormalBold"/>
        <w:widowControl/>
      </w:pPr>
      <w:r w:rsidRPr="006C389E">
        <w:rPr>
          <w:rStyle w:val="HideTWBExt"/>
        </w:rPr>
        <w:t>&lt;Article&gt;</w:t>
      </w:r>
      <w:r w:rsidRPr="006C389E">
        <w:t>Artículo 5 – apartado 6</w:t>
      </w:r>
      <w:r w:rsidRPr="006C38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2382" w:rsidRPr="006C389E" w14:paraId="3A6A5C60" w14:textId="77777777" w:rsidTr="00F10BF8">
        <w:trPr>
          <w:trHeight w:hRule="exact" w:val="240"/>
          <w:jc w:val="center"/>
        </w:trPr>
        <w:tc>
          <w:tcPr>
            <w:tcW w:w="9752" w:type="dxa"/>
            <w:gridSpan w:val="2"/>
            <w:tcBorders>
              <w:top w:val="nil"/>
              <w:left w:val="nil"/>
              <w:bottom w:val="nil"/>
              <w:right w:val="nil"/>
            </w:tcBorders>
          </w:tcPr>
          <w:p w14:paraId="2C89B826" w14:textId="77777777" w:rsidR="00CE2382" w:rsidRPr="006C389E" w:rsidRDefault="00CE2382" w:rsidP="006C389E">
            <w:pPr>
              <w:widowControl/>
            </w:pPr>
          </w:p>
        </w:tc>
      </w:tr>
      <w:tr w:rsidR="00CE2382" w:rsidRPr="006C389E" w14:paraId="352EB228" w14:textId="77777777" w:rsidTr="00F10BF8">
        <w:trPr>
          <w:trHeight w:val="240"/>
          <w:jc w:val="center"/>
        </w:trPr>
        <w:tc>
          <w:tcPr>
            <w:tcW w:w="4876" w:type="dxa"/>
            <w:tcBorders>
              <w:top w:val="nil"/>
              <w:left w:val="nil"/>
              <w:bottom w:val="nil"/>
              <w:right w:val="nil"/>
            </w:tcBorders>
          </w:tcPr>
          <w:p w14:paraId="1D66AF29" w14:textId="77777777" w:rsidR="00CE2382" w:rsidRPr="006C389E" w:rsidRDefault="00CE2382" w:rsidP="006C389E">
            <w:pPr>
              <w:pStyle w:val="AmColumnHeading"/>
              <w:widowControl/>
            </w:pPr>
            <w:r w:rsidRPr="006C389E">
              <w:t>Texto de la Comisión</w:t>
            </w:r>
          </w:p>
        </w:tc>
        <w:tc>
          <w:tcPr>
            <w:tcW w:w="4876" w:type="dxa"/>
            <w:tcBorders>
              <w:top w:val="nil"/>
              <w:left w:val="nil"/>
              <w:bottom w:val="nil"/>
              <w:right w:val="nil"/>
            </w:tcBorders>
          </w:tcPr>
          <w:p w14:paraId="075A7B09" w14:textId="77777777" w:rsidR="00CE2382" w:rsidRPr="006C389E" w:rsidRDefault="00CE2382" w:rsidP="006C389E">
            <w:pPr>
              <w:pStyle w:val="AmColumnHeading"/>
              <w:widowControl/>
            </w:pPr>
            <w:r w:rsidRPr="006C389E">
              <w:t>Enmienda</w:t>
            </w:r>
          </w:p>
        </w:tc>
      </w:tr>
      <w:tr w:rsidR="00CE2382" w:rsidRPr="006C389E" w14:paraId="6F090460" w14:textId="77777777" w:rsidTr="00F10BF8">
        <w:trPr>
          <w:jc w:val="center"/>
        </w:trPr>
        <w:tc>
          <w:tcPr>
            <w:tcW w:w="4876" w:type="dxa"/>
            <w:tcBorders>
              <w:top w:val="nil"/>
              <w:left w:val="nil"/>
              <w:bottom w:val="nil"/>
              <w:right w:val="nil"/>
            </w:tcBorders>
          </w:tcPr>
          <w:p w14:paraId="5B75709C" w14:textId="77777777" w:rsidR="00CE2382" w:rsidRPr="006C389E" w:rsidRDefault="00CE2382" w:rsidP="006C389E">
            <w:pPr>
              <w:pStyle w:val="Normal6a"/>
              <w:widowControl/>
            </w:pPr>
            <w:r w:rsidRPr="006C389E">
              <w:rPr>
                <w:b/>
                <w:i/>
              </w:rPr>
              <w:t>6.</w:t>
            </w:r>
            <w:r w:rsidRPr="006C389E">
              <w:tab/>
            </w:r>
            <w:r w:rsidRPr="006C389E">
              <w:rPr>
                <w:b/>
                <w:i/>
              </w:rPr>
              <w:t>Las autoridades nacionales y Europol no tendrán en cuenta lo siguiente:</w:t>
            </w:r>
          </w:p>
        </w:tc>
        <w:tc>
          <w:tcPr>
            <w:tcW w:w="4876" w:type="dxa"/>
            <w:tcBorders>
              <w:top w:val="nil"/>
              <w:left w:val="nil"/>
              <w:bottom w:val="nil"/>
              <w:right w:val="nil"/>
            </w:tcBorders>
          </w:tcPr>
          <w:p w14:paraId="436E06D5" w14:textId="77777777" w:rsidR="00CE2382" w:rsidRPr="006C389E" w:rsidRDefault="00CE2382" w:rsidP="006C389E">
            <w:pPr>
              <w:pStyle w:val="Normal6a"/>
              <w:widowControl/>
            </w:pPr>
            <w:r w:rsidRPr="006C389E">
              <w:rPr>
                <w:b/>
                <w:i/>
              </w:rPr>
              <w:t>suprimido</w:t>
            </w:r>
          </w:p>
        </w:tc>
      </w:tr>
      <w:tr w:rsidR="00CE2382" w:rsidRPr="006C389E" w14:paraId="09CC5A00" w14:textId="77777777" w:rsidTr="00F10BF8">
        <w:trPr>
          <w:jc w:val="center"/>
        </w:trPr>
        <w:tc>
          <w:tcPr>
            <w:tcW w:w="4876" w:type="dxa"/>
            <w:tcBorders>
              <w:top w:val="nil"/>
              <w:left w:val="nil"/>
              <w:bottom w:val="nil"/>
              <w:right w:val="nil"/>
            </w:tcBorders>
          </w:tcPr>
          <w:p w14:paraId="47F9BF66" w14:textId="77777777" w:rsidR="00CE2382" w:rsidRPr="006C389E" w:rsidRDefault="00CE2382" w:rsidP="006C389E">
            <w:pPr>
              <w:pStyle w:val="Normal6a"/>
              <w:widowControl/>
            </w:pPr>
            <w:r w:rsidRPr="006C389E">
              <w:rPr>
                <w:b/>
                <w:i/>
              </w:rPr>
              <w:t>a) los resultados de la calculadora automática que proporciona información sobre la duración máxima de la estancia autorizada a que se refiere el artículo 11 del Reglamento (UE) 2017/2226;</w:t>
            </w:r>
          </w:p>
        </w:tc>
        <w:tc>
          <w:tcPr>
            <w:tcW w:w="4876" w:type="dxa"/>
            <w:tcBorders>
              <w:top w:val="nil"/>
              <w:left w:val="nil"/>
              <w:bottom w:val="nil"/>
              <w:right w:val="nil"/>
            </w:tcBorders>
          </w:tcPr>
          <w:p w14:paraId="533094E1" w14:textId="77777777" w:rsidR="00CE2382" w:rsidRPr="006C389E" w:rsidRDefault="00CE2382" w:rsidP="006C389E">
            <w:pPr>
              <w:pStyle w:val="Normal6a"/>
              <w:widowControl/>
            </w:pPr>
          </w:p>
        </w:tc>
      </w:tr>
      <w:tr w:rsidR="00CE2382" w:rsidRPr="006C389E" w14:paraId="65990374" w14:textId="77777777" w:rsidTr="00F10BF8">
        <w:trPr>
          <w:jc w:val="center"/>
        </w:trPr>
        <w:tc>
          <w:tcPr>
            <w:tcW w:w="4876" w:type="dxa"/>
            <w:tcBorders>
              <w:top w:val="nil"/>
              <w:left w:val="nil"/>
              <w:bottom w:val="nil"/>
              <w:right w:val="nil"/>
            </w:tcBorders>
          </w:tcPr>
          <w:p w14:paraId="7FA578CE" w14:textId="77777777" w:rsidR="00CE2382" w:rsidRPr="006C389E" w:rsidRDefault="00CE2382" w:rsidP="006C389E">
            <w:pPr>
              <w:pStyle w:val="Normal6a"/>
              <w:widowControl/>
            </w:pPr>
            <w:r w:rsidRPr="006C389E">
              <w:rPr>
                <w:b/>
                <w:i/>
              </w:rPr>
              <w:t>b) la lista generada automáticamente de personas que han sobrepasado el período de estancia autorizada y sus consecuencias, en particular aquellas a que se refieren el artículo 6, apartado 1, letras c) y h); el artículo 12, apartado 3; el artículo 16, apartado 4; el artículo 34, apartado 3; el artículo 50, apartado 1, letras i) y k), y el artículo 63, apartado 1, letra e), de dicho Reglamento.</w:t>
            </w:r>
          </w:p>
        </w:tc>
        <w:tc>
          <w:tcPr>
            <w:tcW w:w="4876" w:type="dxa"/>
            <w:tcBorders>
              <w:top w:val="nil"/>
              <w:left w:val="nil"/>
              <w:bottom w:val="nil"/>
              <w:right w:val="nil"/>
            </w:tcBorders>
          </w:tcPr>
          <w:p w14:paraId="0A1869A1" w14:textId="77777777" w:rsidR="00CE2382" w:rsidRPr="006C389E" w:rsidRDefault="00CE2382" w:rsidP="006C389E">
            <w:pPr>
              <w:pStyle w:val="Normal6a"/>
              <w:widowControl/>
            </w:pPr>
          </w:p>
        </w:tc>
      </w:tr>
    </w:tbl>
    <w:p w14:paraId="3A265B4C" w14:textId="77777777" w:rsidR="00CE2382" w:rsidRPr="006C389E" w:rsidRDefault="00CE2382" w:rsidP="006C389E">
      <w:pPr>
        <w:pStyle w:val="AmOrLang"/>
        <w:widowControl/>
      </w:pPr>
      <w:r w:rsidRPr="006C389E">
        <w:t xml:space="preserve">Or. </w:t>
      </w:r>
      <w:r w:rsidRPr="006C389E">
        <w:rPr>
          <w:rStyle w:val="HideTWBExt"/>
        </w:rPr>
        <w:t>&lt;Original&gt;</w:t>
      </w:r>
      <w:r w:rsidRPr="006C389E">
        <w:rPr>
          <w:rStyle w:val="HideTWBInt"/>
        </w:rPr>
        <w:t>{EN}</w:t>
      </w:r>
      <w:r w:rsidRPr="006C389E">
        <w:t>en</w:t>
      </w:r>
      <w:r w:rsidRPr="006C389E">
        <w:rPr>
          <w:rStyle w:val="HideTWBExt"/>
        </w:rPr>
        <w:t>&lt;/Original&gt;</w:t>
      </w:r>
    </w:p>
    <w:p w14:paraId="6C894A7F" w14:textId="77777777" w:rsidR="00CE2382" w:rsidRPr="006C389E" w:rsidRDefault="00CE2382" w:rsidP="006C389E">
      <w:pPr>
        <w:widowControl/>
      </w:pPr>
      <w:r w:rsidRPr="006C389E">
        <w:rPr>
          <w:rStyle w:val="HideTWBExt"/>
        </w:rPr>
        <w:t>&lt;/AmendB&gt;</w:t>
      </w:r>
    </w:p>
    <w:p w14:paraId="0C58CE94" w14:textId="77777777" w:rsidR="00CE2382" w:rsidRPr="006C389E" w:rsidRDefault="00CE2382" w:rsidP="006C389E">
      <w:pPr>
        <w:pStyle w:val="AmNumberTabs"/>
        <w:widowControl/>
      </w:pPr>
      <w:r w:rsidRPr="006C389E">
        <w:rPr>
          <w:rStyle w:val="HideTWBExt"/>
        </w:rPr>
        <w:t>&lt;AmendB&gt;</w:t>
      </w:r>
      <w:r w:rsidRPr="006C389E">
        <w:t>Enmienda</w:t>
      </w:r>
      <w:r w:rsidRPr="006C389E">
        <w:tab/>
      </w:r>
      <w:r w:rsidRPr="006C389E">
        <w:tab/>
      </w:r>
      <w:r w:rsidRPr="006C389E">
        <w:rPr>
          <w:rStyle w:val="HideTWBExt"/>
        </w:rPr>
        <w:t>&lt;NumAmB&gt;</w:t>
      </w:r>
      <w:r w:rsidRPr="006C389E">
        <w:t>117</w:t>
      </w:r>
      <w:r w:rsidRPr="006C389E">
        <w:rPr>
          <w:rStyle w:val="HideTWBExt"/>
        </w:rPr>
        <w:t>&lt;/NumAmB&gt;</w:t>
      </w:r>
    </w:p>
    <w:p w14:paraId="45F9CC10" w14:textId="77777777" w:rsidR="00CE2382" w:rsidRPr="006C389E" w:rsidRDefault="00CE2382" w:rsidP="006C389E">
      <w:pPr>
        <w:pStyle w:val="NormalBold"/>
        <w:widowControl/>
      </w:pPr>
      <w:r w:rsidRPr="006C389E">
        <w:rPr>
          <w:rStyle w:val="HideTWBExt"/>
          <w:b w:val="0"/>
        </w:rPr>
        <w:t>&lt;RepeatBlock-By&gt;&lt;Members&gt;</w:t>
      </w:r>
      <w:r w:rsidRPr="006C389E">
        <w:t>Erik Marquardt</w:t>
      </w:r>
      <w:r w:rsidRPr="006C389E">
        <w:rPr>
          <w:rStyle w:val="HideTWBExt"/>
          <w:b w:val="0"/>
        </w:rPr>
        <w:t>&lt;/Members&gt;</w:t>
      </w:r>
    </w:p>
    <w:p w14:paraId="1B165743" w14:textId="77777777" w:rsidR="00CE2382" w:rsidRPr="006C389E" w:rsidRDefault="00CE2382" w:rsidP="006C389E">
      <w:pPr>
        <w:pStyle w:val="NormalBold"/>
        <w:widowControl/>
      </w:pPr>
      <w:r w:rsidRPr="006C389E">
        <w:rPr>
          <w:rStyle w:val="HideTWBExt"/>
          <w:b w:val="0"/>
        </w:rPr>
        <w:t>&lt;/RepeatBlock-By&gt;</w:t>
      </w:r>
    </w:p>
    <w:p w14:paraId="431E62EE" w14:textId="77777777" w:rsidR="00CE2382" w:rsidRPr="006C389E" w:rsidRDefault="00CE2382" w:rsidP="006C389E">
      <w:pPr>
        <w:pStyle w:val="NormalBold"/>
        <w:widowControl/>
      </w:pPr>
      <w:r w:rsidRPr="006C389E">
        <w:rPr>
          <w:rStyle w:val="HideTWBExt"/>
        </w:rPr>
        <w:t>&lt;DocAmend&gt;</w:t>
      </w:r>
      <w:r w:rsidRPr="006C389E">
        <w:t>Propuesta de Reglamento</w:t>
      </w:r>
      <w:r w:rsidRPr="006C389E">
        <w:rPr>
          <w:rStyle w:val="HideTWBExt"/>
        </w:rPr>
        <w:t>&lt;/DocAmend&gt;</w:t>
      </w:r>
    </w:p>
    <w:p w14:paraId="7FC62A23" w14:textId="2CCFA32D" w:rsidR="00CE2382" w:rsidRPr="006C389E" w:rsidRDefault="00CE2382" w:rsidP="006C389E">
      <w:pPr>
        <w:pStyle w:val="NormalBold"/>
        <w:widowControl/>
      </w:pPr>
      <w:r w:rsidRPr="006C389E">
        <w:rPr>
          <w:rStyle w:val="HideTWBExt"/>
        </w:rPr>
        <w:t>&lt;Article&gt;</w:t>
      </w:r>
      <w:r w:rsidRPr="006C389E">
        <w:t>Artículo 5 – apartado 9</w:t>
      </w:r>
      <w:r w:rsidR="0064670B">
        <w:t xml:space="preserve"> </w:t>
      </w:r>
      <w:r w:rsidR="0064670B" w:rsidRPr="006C389E">
        <w:t>–</w:t>
      </w:r>
      <w:r w:rsidR="0064670B">
        <w:t xml:space="preserve"> párrafo 2</w:t>
      </w:r>
      <w:r w:rsidRPr="006C389E">
        <w:rPr>
          <w:rStyle w:val="HideTWBExt"/>
        </w:rPr>
        <w:t>&lt;/Article&gt;</w:t>
      </w:r>
    </w:p>
    <w:p w14:paraId="704B6D35" w14:textId="77777777" w:rsidR="00CE2382" w:rsidRPr="006C389E" w:rsidRDefault="00CE2382" w:rsidP="006C389E">
      <w:pPr>
        <w:widowControl/>
      </w:pPr>
      <w:r w:rsidRPr="006C389E">
        <w:rPr>
          <w:rStyle w:val="HideTWBExt"/>
        </w:rPr>
        <w:t>&lt;DocAmend2&gt;</w:t>
      </w:r>
      <w:r w:rsidRPr="006C389E">
        <w:t>––</w:t>
      </w:r>
      <w:r w:rsidRPr="006C389E">
        <w:rPr>
          <w:rStyle w:val="HideTWBExt"/>
        </w:rPr>
        <w:t>&lt;/DocAmend2&gt;</w:t>
      </w:r>
    </w:p>
    <w:p w14:paraId="18A98B0F" w14:textId="77777777" w:rsidR="00CE2382" w:rsidRPr="006C389E" w:rsidRDefault="00CE2382" w:rsidP="006C389E">
      <w:pPr>
        <w:widowControl/>
      </w:pPr>
      <w:r w:rsidRPr="006C389E">
        <w:rPr>
          <w:rStyle w:val="HideTWBExt"/>
        </w:rPr>
        <w:t>&lt;Article2&gt;</w:t>
      </w:r>
      <w:r w:rsidRPr="006C389E">
        <w:t>–––</w:t>
      </w:r>
      <w:r w:rsidRPr="006C389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2382" w:rsidRPr="006C389E" w14:paraId="66ABD2BB" w14:textId="77777777" w:rsidTr="00F10BF8">
        <w:trPr>
          <w:trHeight w:hRule="exact" w:val="240"/>
          <w:jc w:val="center"/>
        </w:trPr>
        <w:tc>
          <w:tcPr>
            <w:tcW w:w="9752" w:type="dxa"/>
            <w:gridSpan w:val="2"/>
            <w:tcBorders>
              <w:top w:val="nil"/>
              <w:left w:val="nil"/>
              <w:bottom w:val="nil"/>
              <w:right w:val="nil"/>
            </w:tcBorders>
          </w:tcPr>
          <w:p w14:paraId="3B487B37" w14:textId="77777777" w:rsidR="00CE2382" w:rsidRPr="006C389E" w:rsidRDefault="00CE2382" w:rsidP="006C389E">
            <w:pPr>
              <w:widowControl/>
            </w:pPr>
          </w:p>
        </w:tc>
      </w:tr>
      <w:tr w:rsidR="00CE2382" w:rsidRPr="006C389E" w14:paraId="4E57FDF1" w14:textId="77777777" w:rsidTr="00F10BF8">
        <w:trPr>
          <w:trHeight w:val="240"/>
          <w:jc w:val="center"/>
        </w:trPr>
        <w:tc>
          <w:tcPr>
            <w:tcW w:w="4876" w:type="dxa"/>
            <w:tcBorders>
              <w:top w:val="nil"/>
              <w:left w:val="nil"/>
              <w:bottom w:val="nil"/>
              <w:right w:val="nil"/>
            </w:tcBorders>
          </w:tcPr>
          <w:p w14:paraId="68C04365" w14:textId="77777777" w:rsidR="00CE2382" w:rsidRPr="006C389E" w:rsidRDefault="00CE2382" w:rsidP="006C389E">
            <w:pPr>
              <w:pStyle w:val="AmColumnHeading"/>
              <w:widowControl/>
            </w:pPr>
            <w:r w:rsidRPr="006C389E">
              <w:t>Texto de la Comisión</w:t>
            </w:r>
          </w:p>
        </w:tc>
        <w:tc>
          <w:tcPr>
            <w:tcW w:w="4876" w:type="dxa"/>
            <w:tcBorders>
              <w:top w:val="nil"/>
              <w:left w:val="nil"/>
              <w:bottom w:val="nil"/>
              <w:right w:val="nil"/>
            </w:tcBorders>
          </w:tcPr>
          <w:p w14:paraId="32E67660" w14:textId="77777777" w:rsidR="00CE2382" w:rsidRPr="006C389E" w:rsidRDefault="00CE2382" w:rsidP="006C389E">
            <w:pPr>
              <w:pStyle w:val="AmColumnHeading"/>
              <w:widowControl/>
            </w:pPr>
            <w:r w:rsidRPr="006C389E">
              <w:t>Enmienda</w:t>
            </w:r>
          </w:p>
        </w:tc>
      </w:tr>
      <w:tr w:rsidR="00CE2382" w:rsidRPr="006C389E" w14:paraId="59216B50" w14:textId="77777777" w:rsidTr="00F10BF8">
        <w:trPr>
          <w:jc w:val="center"/>
        </w:trPr>
        <w:tc>
          <w:tcPr>
            <w:tcW w:w="4876" w:type="dxa"/>
            <w:tcBorders>
              <w:top w:val="nil"/>
              <w:left w:val="nil"/>
              <w:bottom w:val="nil"/>
              <w:right w:val="nil"/>
            </w:tcBorders>
          </w:tcPr>
          <w:p w14:paraId="20B5E1D1" w14:textId="77777777" w:rsidR="00CE2382" w:rsidRPr="006C389E" w:rsidRDefault="00CE2382" w:rsidP="006C389E">
            <w:pPr>
              <w:pStyle w:val="Normal6a"/>
              <w:widowControl/>
            </w:pPr>
            <w:r w:rsidRPr="006C389E">
              <w:t xml:space="preserve">«El Sistema de Entradas y Salidas se está desplegando progresivamente. Durante este período de despliegue [a partir del...], es posible que sus datos personales, en particular sus datos biométricos, no se recojan a efectos del Sistema de Entradas y Salidas en todas las fronteras exteriores de los Estados miembros. </w:t>
            </w:r>
            <w:r w:rsidRPr="006C389E">
              <w:rPr>
                <w:b/>
                <w:i/>
              </w:rPr>
              <w:t>En el caso de que tengamos que recabar obligatoriamente esta información y usted decida no facilitarla, se le denegará la</w:t>
            </w:r>
            <w:r w:rsidRPr="006C389E">
              <w:t xml:space="preserve"> entrada. Durante este período de despliegue progresivo, sus datos no se añadirán automáticamente a una lista de personas que hayan sobrepasado el período de estancia autorizada. Además, no podrá comprobar cuánto tiempo está autorizado a permanecer utilizando el sitio web o el equipo disponible en los pasos fronterizos.</w:t>
            </w:r>
          </w:p>
        </w:tc>
        <w:tc>
          <w:tcPr>
            <w:tcW w:w="4876" w:type="dxa"/>
            <w:tcBorders>
              <w:top w:val="nil"/>
              <w:left w:val="nil"/>
              <w:bottom w:val="nil"/>
              <w:right w:val="nil"/>
            </w:tcBorders>
          </w:tcPr>
          <w:p w14:paraId="7CA4CB8A" w14:textId="77777777" w:rsidR="00CE2382" w:rsidRPr="006C389E" w:rsidRDefault="00CE2382" w:rsidP="006C389E">
            <w:pPr>
              <w:pStyle w:val="Normal6a"/>
              <w:widowControl/>
            </w:pPr>
            <w:r w:rsidRPr="006C389E">
              <w:t xml:space="preserve">«El Sistema de Entradas y Salidas se está desplegando progresivamente. Durante este período de despliegue [a partir del...], es posible que sus datos personales, en particular sus datos biométricos, no se recojan a efectos del Sistema de Entradas y Salidas en todas las fronteras exteriores de los Estados miembros. </w:t>
            </w:r>
            <w:r w:rsidRPr="006C389E">
              <w:rPr>
                <w:b/>
                <w:i/>
              </w:rPr>
              <w:t>En los pasos fronterizos en los que se utiliza el Sistema de Entradas y Salidas con funcionalidades biométricas, usted estará obligado a facilitar datos biométricos. La falta de registro de datos biométricos durante el período de entrada en funcionamiento progresiva del Sistema de Entradas y Salidas no dará lugar por sí sola a una denegación automática de</w:t>
            </w:r>
            <w:r w:rsidRPr="006C389E">
              <w:t xml:space="preserve"> entrada. Durante este período de despliegue progresivo, sus datos no se añadirán automáticamente a una lista de personas que hayan sobrepasado el período de estancia autorizada. Además, no podrá comprobar cuánto tiempo está autorizado a permanecer utilizando el sitio web o el equipo disponible en los pasos fronterizos.</w:t>
            </w:r>
          </w:p>
        </w:tc>
      </w:tr>
    </w:tbl>
    <w:p w14:paraId="721EB167" w14:textId="77777777" w:rsidR="00CE2382" w:rsidRPr="006C389E" w:rsidRDefault="00CE2382" w:rsidP="006C389E">
      <w:pPr>
        <w:pStyle w:val="AmOrLang"/>
        <w:widowControl/>
      </w:pPr>
      <w:r w:rsidRPr="006C389E">
        <w:t xml:space="preserve">Or. </w:t>
      </w:r>
      <w:r w:rsidRPr="006C389E">
        <w:rPr>
          <w:rStyle w:val="HideTWBExt"/>
        </w:rPr>
        <w:t>&lt;Original&gt;</w:t>
      </w:r>
      <w:r w:rsidRPr="006C389E">
        <w:rPr>
          <w:rStyle w:val="HideTWBInt"/>
        </w:rPr>
        <w:t>{EN}</w:t>
      </w:r>
      <w:r w:rsidRPr="006C389E">
        <w:t>en</w:t>
      </w:r>
      <w:r w:rsidRPr="006C389E">
        <w:rPr>
          <w:rStyle w:val="HideTWBExt"/>
        </w:rPr>
        <w:t>&lt;/Original&gt;</w:t>
      </w:r>
    </w:p>
    <w:p w14:paraId="1E88B85A" w14:textId="77777777" w:rsidR="00CE2382" w:rsidRPr="006C389E" w:rsidRDefault="00CE2382" w:rsidP="006C389E">
      <w:pPr>
        <w:widowControl/>
      </w:pPr>
      <w:r w:rsidRPr="006C389E">
        <w:rPr>
          <w:rStyle w:val="HideTWBExt"/>
        </w:rPr>
        <w:t>&lt;/AmendB&gt;</w:t>
      </w:r>
    </w:p>
    <w:p w14:paraId="524CD36A" w14:textId="77777777" w:rsidR="00CE2382" w:rsidRPr="006C389E" w:rsidRDefault="00CE2382" w:rsidP="006C389E">
      <w:pPr>
        <w:pStyle w:val="AmNumberTabs"/>
        <w:widowControl/>
      </w:pPr>
      <w:r w:rsidRPr="006C389E">
        <w:rPr>
          <w:rStyle w:val="HideTWBExt"/>
        </w:rPr>
        <w:t>&lt;AmendB&gt;</w:t>
      </w:r>
      <w:r w:rsidRPr="006C389E">
        <w:t>Enmienda</w:t>
      </w:r>
      <w:r w:rsidRPr="006C389E">
        <w:tab/>
      </w:r>
      <w:r w:rsidRPr="006C389E">
        <w:tab/>
      </w:r>
      <w:r w:rsidRPr="006C389E">
        <w:rPr>
          <w:rStyle w:val="HideTWBExt"/>
        </w:rPr>
        <w:t>&lt;NumAmB&gt;</w:t>
      </w:r>
      <w:r w:rsidRPr="006C389E">
        <w:t>118</w:t>
      </w:r>
      <w:r w:rsidRPr="006C389E">
        <w:rPr>
          <w:rStyle w:val="HideTWBExt"/>
        </w:rPr>
        <w:t>&lt;/NumAmB&gt;</w:t>
      </w:r>
    </w:p>
    <w:p w14:paraId="68575841" w14:textId="77777777" w:rsidR="00CE2382" w:rsidRPr="006C389E" w:rsidRDefault="00CE2382" w:rsidP="006C389E">
      <w:pPr>
        <w:pStyle w:val="NormalBold"/>
        <w:widowControl/>
      </w:pPr>
      <w:r w:rsidRPr="006C389E">
        <w:rPr>
          <w:rStyle w:val="HideTWBExt"/>
          <w:b w:val="0"/>
        </w:rPr>
        <w:t>&lt;RepeatBlock-By&gt;&lt;Members&gt;</w:t>
      </w:r>
      <w:r w:rsidRPr="006C389E">
        <w:t>Francisco Assis</w:t>
      </w:r>
      <w:r w:rsidRPr="006C389E">
        <w:rPr>
          <w:rStyle w:val="HideTWBExt"/>
          <w:b w:val="0"/>
        </w:rPr>
        <w:t>&lt;/Members&gt;</w:t>
      </w:r>
    </w:p>
    <w:p w14:paraId="79E1B224" w14:textId="77777777" w:rsidR="00CE2382" w:rsidRPr="006C389E" w:rsidRDefault="00CE2382" w:rsidP="006C389E">
      <w:pPr>
        <w:widowControl/>
      </w:pPr>
      <w:r w:rsidRPr="006C389E">
        <w:rPr>
          <w:rStyle w:val="HideTWBExt"/>
        </w:rPr>
        <w:t>&lt;AuNomDe&gt;</w:t>
      </w:r>
      <w:r w:rsidRPr="006C389E">
        <w:rPr>
          <w:rStyle w:val="HideTWBInt"/>
        </w:rPr>
        <w:t>{S&amp;D}</w:t>
      </w:r>
      <w:r w:rsidRPr="006C389E">
        <w:t>en nombre del Grupo S&amp;D</w:t>
      </w:r>
      <w:r w:rsidRPr="006C389E">
        <w:rPr>
          <w:rStyle w:val="HideTWBExt"/>
        </w:rPr>
        <w:t>&lt;/AuNomDe&gt;</w:t>
      </w:r>
    </w:p>
    <w:p w14:paraId="627C0AEF" w14:textId="77777777" w:rsidR="00CE2382" w:rsidRPr="006C389E" w:rsidRDefault="00CE2382" w:rsidP="006C389E">
      <w:pPr>
        <w:pStyle w:val="NormalBold"/>
        <w:widowControl/>
      </w:pPr>
      <w:r w:rsidRPr="006C389E">
        <w:rPr>
          <w:rStyle w:val="HideTWBExt"/>
          <w:b w:val="0"/>
        </w:rPr>
        <w:t>&lt;/RepeatBlock-By&gt;</w:t>
      </w:r>
    </w:p>
    <w:p w14:paraId="4BBC5667" w14:textId="77777777" w:rsidR="00CE2382" w:rsidRPr="006C389E" w:rsidRDefault="00CE2382" w:rsidP="006C389E">
      <w:pPr>
        <w:pStyle w:val="NormalBold"/>
        <w:widowControl/>
      </w:pPr>
      <w:r w:rsidRPr="006C389E">
        <w:rPr>
          <w:rStyle w:val="HideTWBExt"/>
        </w:rPr>
        <w:t>&lt;DocAmend&gt;</w:t>
      </w:r>
      <w:r w:rsidRPr="006C389E">
        <w:t>Propuesta de Reglamento</w:t>
      </w:r>
      <w:r w:rsidRPr="006C389E">
        <w:rPr>
          <w:rStyle w:val="HideTWBExt"/>
        </w:rPr>
        <w:t>&lt;/DocAmend&gt;</w:t>
      </w:r>
    </w:p>
    <w:p w14:paraId="134B969F" w14:textId="19FC33AA" w:rsidR="00CE2382" w:rsidRPr="006C389E" w:rsidRDefault="00CE2382" w:rsidP="006C389E">
      <w:pPr>
        <w:pStyle w:val="NormalBold"/>
        <w:widowControl/>
      </w:pPr>
      <w:r w:rsidRPr="006C389E">
        <w:rPr>
          <w:rStyle w:val="HideTWBExt"/>
        </w:rPr>
        <w:t>&lt;Article&gt;</w:t>
      </w:r>
      <w:r w:rsidRPr="006C389E">
        <w:t>Artículo 5 – apartado 9</w:t>
      </w:r>
      <w:r w:rsidR="0064670B">
        <w:t xml:space="preserve"> </w:t>
      </w:r>
      <w:r w:rsidR="0064670B" w:rsidRPr="006C389E">
        <w:t>–</w:t>
      </w:r>
      <w:bookmarkStart w:id="0" w:name="_GoBack"/>
      <w:bookmarkEnd w:id="0"/>
      <w:r w:rsidR="0064670B">
        <w:t xml:space="preserve"> párrafo 2</w:t>
      </w:r>
      <w:r w:rsidRPr="006C389E">
        <w:rPr>
          <w:rStyle w:val="HideTWBExt"/>
        </w:rPr>
        <w:t>&lt;/Article&gt;</w:t>
      </w:r>
    </w:p>
    <w:p w14:paraId="55DE0623" w14:textId="77777777" w:rsidR="00CE2382" w:rsidRPr="006C389E" w:rsidRDefault="00CE2382" w:rsidP="006C389E">
      <w:pPr>
        <w:widowControl/>
      </w:pPr>
      <w:r w:rsidRPr="006C389E">
        <w:rPr>
          <w:rStyle w:val="HideTWBExt"/>
        </w:rPr>
        <w:t>&lt;DocAmend2&gt;</w:t>
      </w:r>
      <w:r w:rsidRPr="006C389E">
        <w:t>–</w:t>
      </w:r>
      <w:r w:rsidRPr="006C389E">
        <w:rPr>
          <w:rStyle w:val="HideTWBExt"/>
        </w:rPr>
        <w:t>&lt;/DocAmend2&gt;</w:t>
      </w:r>
    </w:p>
    <w:p w14:paraId="419E4548" w14:textId="77777777" w:rsidR="00CE2382" w:rsidRPr="006C389E" w:rsidRDefault="00CE2382" w:rsidP="006C389E">
      <w:pPr>
        <w:widowControl/>
      </w:pPr>
      <w:r w:rsidRPr="006C389E">
        <w:rPr>
          <w:rStyle w:val="HideTWBExt"/>
        </w:rPr>
        <w:t>&lt;Article2&gt;</w:t>
      </w:r>
      <w:r w:rsidRPr="006C389E">
        <w:t>–</w:t>
      </w:r>
      <w:r w:rsidRPr="006C389E">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2382" w:rsidRPr="006C389E" w14:paraId="4C75C039" w14:textId="77777777" w:rsidTr="00F10BF8">
        <w:trPr>
          <w:trHeight w:hRule="exact" w:val="240"/>
          <w:jc w:val="center"/>
        </w:trPr>
        <w:tc>
          <w:tcPr>
            <w:tcW w:w="9752" w:type="dxa"/>
            <w:gridSpan w:val="2"/>
            <w:tcBorders>
              <w:top w:val="nil"/>
              <w:left w:val="nil"/>
              <w:bottom w:val="nil"/>
              <w:right w:val="nil"/>
            </w:tcBorders>
          </w:tcPr>
          <w:p w14:paraId="6FD4A974" w14:textId="77777777" w:rsidR="00CE2382" w:rsidRPr="006C389E" w:rsidRDefault="00CE2382" w:rsidP="006C389E">
            <w:pPr>
              <w:widowControl/>
            </w:pPr>
          </w:p>
        </w:tc>
      </w:tr>
      <w:tr w:rsidR="00CE2382" w:rsidRPr="006C389E" w14:paraId="0C6D1D0F" w14:textId="77777777" w:rsidTr="00F10BF8">
        <w:trPr>
          <w:trHeight w:val="240"/>
          <w:jc w:val="center"/>
        </w:trPr>
        <w:tc>
          <w:tcPr>
            <w:tcW w:w="4876" w:type="dxa"/>
            <w:tcBorders>
              <w:top w:val="nil"/>
              <w:left w:val="nil"/>
              <w:bottom w:val="nil"/>
              <w:right w:val="nil"/>
            </w:tcBorders>
          </w:tcPr>
          <w:p w14:paraId="5C5C38ED" w14:textId="77777777" w:rsidR="00CE2382" w:rsidRPr="006C389E" w:rsidRDefault="00CE2382" w:rsidP="006C389E">
            <w:pPr>
              <w:pStyle w:val="AmColumnHeading"/>
              <w:widowControl/>
            </w:pPr>
            <w:r w:rsidRPr="006C389E">
              <w:t>Texto de la Comisión</w:t>
            </w:r>
          </w:p>
        </w:tc>
        <w:tc>
          <w:tcPr>
            <w:tcW w:w="4876" w:type="dxa"/>
            <w:tcBorders>
              <w:top w:val="nil"/>
              <w:left w:val="nil"/>
              <w:bottom w:val="nil"/>
              <w:right w:val="nil"/>
            </w:tcBorders>
          </w:tcPr>
          <w:p w14:paraId="5900BD5A" w14:textId="77777777" w:rsidR="00CE2382" w:rsidRPr="006C389E" w:rsidRDefault="00CE2382" w:rsidP="006C389E">
            <w:pPr>
              <w:pStyle w:val="AmColumnHeading"/>
              <w:widowControl/>
            </w:pPr>
            <w:r w:rsidRPr="006C389E">
              <w:t>Enmienda</w:t>
            </w:r>
          </w:p>
        </w:tc>
      </w:tr>
      <w:tr w:rsidR="00CE2382" w:rsidRPr="006C389E" w14:paraId="594FB12A" w14:textId="77777777" w:rsidTr="00F10BF8">
        <w:trPr>
          <w:jc w:val="center"/>
        </w:trPr>
        <w:tc>
          <w:tcPr>
            <w:tcW w:w="4876" w:type="dxa"/>
            <w:tcBorders>
              <w:top w:val="nil"/>
              <w:left w:val="nil"/>
              <w:bottom w:val="nil"/>
              <w:right w:val="nil"/>
            </w:tcBorders>
          </w:tcPr>
          <w:p w14:paraId="5100897C" w14:textId="77777777" w:rsidR="00CE2382" w:rsidRPr="006C389E" w:rsidRDefault="00CE2382" w:rsidP="006C389E">
            <w:pPr>
              <w:pStyle w:val="Normal6a"/>
              <w:widowControl/>
            </w:pPr>
            <w:r w:rsidRPr="006C389E">
              <w:t xml:space="preserve">«El Sistema de Entradas y Salidas se está desplegando progresivamente. Durante este período de despliegue [a partir del...], es posible que sus datos personales, en particular sus datos biométricos, </w:t>
            </w:r>
            <w:r w:rsidRPr="006C389E">
              <w:rPr>
                <w:b/>
                <w:i/>
              </w:rPr>
              <w:t>no</w:t>
            </w:r>
            <w:r w:rsidRPr="006C389E">
              <w:t xml:space="preserve"> se recojan a efectos del Sistema de Entradas y Salidas en </w:t>
            </w:r>
            <w:r w:rsidRPr="006C389E">
              <w:rPr>
                <w:b/>
                <w:i/>
              </w:rPr>
              <w:t>todas las</w:t>
            </w:r>
            <w:r w:rsidRPr="006C389E">
              <w:t xml:space="preserve"> fronteras exteriores de los Estados miembros. En el caso de que </w:t>
            </w:r>
            <w:r w:rsidRPr="006C389E">
              <w:rPr>
                <w:b/>
                <w:i/>
              </w:rPr>
              <w:t>tengamos que recabar obligatoriamente</w:t>
            </w:r>
            <w:r w:rsidRPr="006C389E">
              <w:t xml:space="preserve"> esta información y usted decida no facilitarla, se le denegará la entrada. Durante este período de despliegue progresivo, sus datos no se añadirán automáticamente a una lista de personas que </w:t>
            </w:r>
            <w:r w:rsidRPr="006C389E">
              <w:rPr>
                <w:b/>
                <w:bCs/>
                <w:i/>
                <w:iCs/>
              </w:rPr>
              <w:t>hayan</w:t>
            </w:r>
            <w:r w:rsidRPr="006C389E">
              <w:t xml:space="preserve"> sobrepasado el período de estancia autorizada. Además, no podrá comprobar cuánto tiempo está autorizado a permanecer utilizando el sitio web o el equipo disponible en los pasos fronterizos.</w:t>
            </w:r>
          </w:p>
        </w:tc>
        <w:tc>
          <w:tcPr>
            <w:tcW w:w="4876" w:type="dxa"/>
            <w:tcBorders>
              <w:top w:val="nil"/>
              <w:left w:val="nil"/>
              <w:bottom w:val="nil"/>
              <w:right w:val="nil"/>
            </w:tcBorders>
          </w:tcPr>
          <w:p w14:paraId="1CA74D5D" w14:textId="77777777" w:rsidR="00CE2382" w:rsidRPr="006C389E" w:rsidRDefault="00CE2382" w:rsidP="006C389E">
            <w:pPr>
              <w:pStyle w:val="Normal6a"/>
              <w:widowControl/>
            </w:pPr>
            <w:r w:rsidRPr="006C389E">
              <w:t xml:space="preserve">«El Sistema de Entradas y Salidas se está desplegando progresivamente. Durante este período de despliegue [a partir del...], es posible que sus datos personales, en particular sus datos biométricos, se recojan a efectos del Sistema de Entradas y Salidas en </w:t>
            </w:r>
            <w:r w:rsidRPr="006C389E">
              <w:rPr>
                <w:b/>
                <w:i/>
              </w:rPr>
              <w:t>ciertas fronteras exteriores de los Estados miembros, y que no se recojan en otras</w:t>
            </w:r>
            <w:r w:rsidRPr="006C389E">
              <w:t xml:space="preserve"> fronteras exteriores de los Estados miembros. En el caso de que </w:t>
            </w:r>
            <w:r w:rsidRPr="006C389E">
              <w:rPr>
                <w:b/>
                <w:i/>
              </w:rPr>
              <w:t>un Estado miembro le solicite que permita la recogida de</w:t>
            </w:r>
            <w:r w:rsidRPr="006C389E">
              <w:t xml:space="preserve"> esta información y usted decida no facilitarla, se le denegará la entrada. Durante este período de despliegue progresivo, sus datos no se añadirán automáticamente a una lista de personas que </w:t>
            </w:r>
            <w:r w:rsidRPr="006C389E">
              <w:rPr>
                <w:b/>
                <w:i/>
              </w:rPr>
              <w:t>pueden haber</w:t>
            </w:r>
            <w:r w:rsidRPr="006C389E">
              <w:t xml:space="preserve"> sobrepasado el período de estancia autorizada. Además, no podrá comprobar cuánto tiempo está autorizado a permanecer utilizando el sitio web o el equipo disponible en los pasos fronterizos. </w:t>
            </w:r>
            <w:r w:rsidRPr="006C389E">
              <w:rPr>
                <w:b/>
                <w:i/>
              </w:rPr>
              <w:t>Puede dirigir cualquier consulta relativa a la duración de su estancia autorizada a las autoridades nacionales competentes en las fronteras exteriores.</w:t>
            </w:r>
          </w:p>
        </w:tc>
      </w:tr>
    </w:tbl>
    <w:p w14:paraId="614C83EE" w14:textId="77777777" w:rsidR="00CE2382" w:rsidRPr="006C389E" w:rsidRDefault="00CE2382" w:rsidP="006C389E">
      <w:pPr>
        <w:pStyle w:val="AmOrLang"/>
        <w:widowControl/>
      </w:pPr>
      <w:r w:rsidRPr="006C389E">
        <w:t xml:space="preserve">Or. </w:t>
      </w:r>
      <w:r w:rsidRPr="006C389E">
        <w:rPr>
          <w:rStyle w:val="HideTWBExt"/>
        </w:rPr>
        <w:t>&lt;Original&gt;</w:t>
      </w:r>
      <w:r w:rsidRPr="006C389E">
        <w:rPr>
          <w:rStyle w:val="HideTWBInt"/>
        </w:rPr>
        <w:t>{EN}</w:t>
      </w:r>
      <w:r w:rsidRPr="006C389E">
        <w:t>en</w:t>
      </w:r>
      <w:r w:rsidRPr="006C389E">
        <w:rPr>
          <w:rStyle w:val="HideTWBExt"/>
        </w:rPr>
        <w:t>&lt;/Original&gt;</w:t>
      </w:r>
    </w:p>
    <w:p w14:paraId="4F6E1BF9" w14:textId="77777777" w:rsidR="00CE2382" w:rsidRPr="006C389E" w:rsidRDefault="00CE2382" w:rsidP="006C389E">
      <w:pPr>
        <w:pStyle w:val="AmJustTitle"/>
        <w:widowControl/>
      </w:pPr>
      <w:r w:rsidRPr="006C389E">
        <w:rPr>
          <w:rStyle w:val="HideTWBExt"/>
        </w:rPr>
        <w:t>&lt;TitreJust&gt;</w:t>
      </w:r>
      <w:r w:rsidRPr="006C389E">
        <w:t>Justificación</w:t>
      </w:r>
      <w:r w:rsidRPr="006C389E">
        <w:rPr>
          <w:rStyle w:val="HideTWBExt"/>
        </w:rPr>
        <w:t>&lt;/TitreJust&gt;</w:t>
      </w:r>
    </w:p>
    <w:p w14:paraId="4E34097B" w14:textId="77777777" w:rsidR="00CE2382" w:rsidRPr="006C389E" w:rsidRDefault="00CE2382" w:rsidP="006C389E">
      <w:pPr>
        <w:pStyle w:val="AmJustText"/>
        <w:widowControl/>
      </w:pPr>
      <w:r w:rsidRPr="006C389E">
        <w:t>(Esta enmienda se aplica únicamente a los datos adicionales propuestos a que se refiere el artículo 5, apartado 9, del presente Reglamento.)</w:t>
      </w:r>
    </w:p>
    <w:p w14:paraId="3D5C8E59" w14:textId="77777777" w:rsidR="00CE2382" w:rsidRPr="006C389E" w:rsidRDefault="00CE2382" w:rsidP="006C389E">
      <w:pPr>
        <w:widowControl/>
      </w:pPr>
      <w:r w:rsidRPr="006C389E">
        <w:rPr>
          <w:rStyle w:val="HideTWBExt"/>
        </w:rPr>
        <w:t>&lt;/AmendB&gt;</w:t>
      </w:r>
    </w:p>
    <w:p w14:paraId="58A5FE81" w14:textId="77777777" w:rsidR="00CE2382" w:rsidRPr="006C389E" w:rsidRDefault="00CE2382" w:rsidP="006C389E">
      <w:pPr>
        <w:pStyle w:val="AmNumberTabs"/>
        <w:widowControl/>
      </w:pPr>
      <w:r w:rsidRPr="006C389E">
        <w:rPr>
          <w:rStyle w:val="HideTWBExt"/>
        </w:rPr>
        <w:t>&lt;AmendB&gt;</w:t>
      </w:r>
      <w:r w:rsidRPr="006C389E">
        <w:t>Enmienda</w:t>
      </w:r>
      <w:r w:rsidRPr="006C389E">
        <w:tab/>
      </w:r>
      <w:r w:rsidRPr="006C389E">
        <w:tab/>
      </w:r>
      <w:r w:rsidRPr="006C389E">
        <w:rPr>
          <w:rStyle w:val="HideTWBExt"/>
        </w:rPr>
        <w:t>&lt;NumAmB&gt;</w:t>
      </w:r>
      <w:r w:rsidRPr="006C389E">
        <w:t>119</w:t>
      </w:r>
      <w:r w:rsidRPr="006C389E">
        <w:rPr>
          <w:rStyle w:val="HideTWBExt"/>
        </w:rPr>
        <w:t>&lt;/NumAmB&gt;</w:t>
      </w:r>
    </w:p>
    <w:p w14:paraId="73217AC5" w14:textId="77777777" w:rsidR="00CE2382" w:rsidRPr="006C389E" w:rsidRDefault="00CE2382" w:rsidP="006C389E">
      <w:pPr>
        <w:pStyle w:val="NormalBold"/>
        <w:widowControl/>
      </w:pPr>
      <w:r w:rsidRPr="006C389E">
        <w:rPr>
          <w:rStyle w:val="HideTWBExt"/>
          <w:b w:val="0"/>
        </w:rPr>
        <w:t>&lt;RepeatBlock-By&gt;&lt;Members&gt;</w:t>
      </w:r>
      <w:r w:rsidRPr="006C389E">
        <w:t>Erik Marquardt</w:t>
      </w:r>
      <w:r w:rsidRPr="006C389E">
        <w:rPr>
          <w:rStyle w:val="HideTWBExt"/>
          <w:b w:val="0"/>
        </w:rPr>
        <w:t>&lt;/Members&gt;</w:t>
      </w:r>
    </w:p>
    <w:p w14:paraId="666FC496" w14:textId="77777777" w:rsidR="00CE2382" w:rsidRPr="006C389E" w:rsidRDefault="00CE2382" w:rsidP="006C389E">
      <w:pPr>
        <w:pStyle w:val="NormalBold"/>
        <w:widowControl/>
      </w:pPr>
      <w:r w:rsidRPr="006C389E">
        <w:rPr>
          <w:rStyle w:val="HideTWBExt"/>
          <w:b w:val="0"/>
        </w:rPr>
        <w:t>&lt;/RepeatBlock-By&gt;</w:t>
      </w:r>
    </w:p>
    <w:p w14:paraId="68D5936B" w14:textId="77777777" w:rsidR="00CE2382" w:rsidRPr="006C389E" w:rsidRDefault="00CE2382" w:rsidP="006C389E">
      <w:pPr>
        <w:pStyle w:val="NormalBold"/>
        <w:widowControl/>
      </w:pPr>
      <w:r w:rsidRPr="006C389E">
        <w:rPr>
          <w:rStyle w:val="HideTWBExt"/>
        </w:rPr>
        <w:t>&lt;DocAmend&gt;</w:t>
      </w:r>
      <w:r w:rsidRPr="006C389E">
        <w:t>Propuesta de Reglamento</w:t>
      </w:r>
      <w:r w:rsidRPr="006C389E">
        <w:rPr>
          <w:rStyle w:val="HideTWBExt"/>
        </w:rPr>
        <w:t>&lt;/DocAmend&gt;</w:t>
      </w:r>
    </w:p>
    <w:p w14:paraId="64856369" w14:textId="77777777" w:rsidR="00CE2382" w:rsidRPr="006C389E" w:rsidRDefault="00CE2382" w:rsidP="006C389E">
      <w:pPr>
        <w:pStyle w:val="NormalBold"/>
        <w:widowControl/>
      </w:pPr>
      <w:r w:rsidRPr="006C389E">
        <w:rPr>
          <w:rStyle w:val="HideTWBExt"/>
        </w:rPr>
        <w:t>&lt;Article&gt;</w:t>
      </w:r>
      <w:r w:rsidRPr="006C389E">
        <w:t>Artículo 5 – apartado 11</w:t>
      </w:r>
      <w:r w:rsidRPr="006C38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2382" w:rsidRPr="006C389E" w14:paraId="7708AB44" w14:textId="77777777" w:rsidTr="00F10BF8">
        <w:trPr>
          <w:trHeight w:hRule="exact" w:val="240"/>
          <w:jc w:val="center"/>
        </w:trPr>
        <w:tc>
          <w:tcPr>
            <w:tcW w:w="9752" w:type="dxa"/>
            <w:gridSpan w:val="2"/>
            <w:tcBorders>
              <w:top w:val="nil"/>
              <w:left w:val="nil"/>
              <w:bottom w:val="nil"/>
              <w:right w:val="nil"/>
            </w:tcBorders>
          </w:tcPr>
          <w:p w14:paraId="6C43906E" w14:textId="77777777" w:rsidR="00CE2382" w:rsidRPr="006C389E" w:rsidRDefault="00CE2382" w:rsidP="006C389E">
            <w:pPr>
              <w:widowControl/>
            </w:pPr>
          </w:p>
        </w:tc>
      </w:tr>
      <w:tr w:rsidR="00CE2382" w:rsidRPr="006C389E" w14:paraId="1F9D5F47" w14:textId="77777777" w:rsidTr="00F10BF8">
        <w:trPr>
          <w:trHeight w:val="240"/>
          <w:jc w:val="center"/>
        </w:trPr>
        <w:tc>
          <w:tcPr>
            <w:tcW w:w="4876" w:type="dxa"/>
            <w:tcBorders>
              <w:top w:val="nil"/>
              <w:left w:val="nil"/>
              <w:bottom w:val="nil"/>
              <w:right w:val="nil"/>
            </w:tcBorders>
          </w:tcPr>
          <w:p w14:paraId="229F51B5" w14:textId="77777777" w:rsidR="00CE2382" w:rsidRPr="006C389E" w:rsidRDefault="00CE2382" w:rsidP="006C389E">
            <w:pPr>
              <w:pStyle w:val="AmColumnHeading"/>
              <w:widowControl/>
            </w:pPr>
            <w:r w:rsidRPr="006C389E">
              <w:t>Texto de la Comisión</w:t>
            </w:r>
          </w:p>
        </w:tc>
        <w:tc>
          <w:tcPr>
            <w:tcW w:w="4876" w:type="dxa"/>
            <w:tcBorders>
              <w:top w:val="nil"/>
              <w:left w:val="nil"/>
              <w:bottom w:val="nil"/>
              <w:right w:val="nil"/>
            </w:tcBorders>
          </w:tcPr>
          <w:p w14:paraId="550E45EC" w14:textId="77777777" w:rsidR="00CE2382" w:rsidRPr="006C389E" w:rsidRDefault="00CE2382" w:rsidP="006C389E">
            <w:pPr>
              <w:pStyle w:val="AmColumnHeading"/>
              <w:widowControl/>
            </w:pPr>
            <w:r w:rsidRPr="006C389E">
              <w:t>Enmienda</w:t>
            </w:r>
          </w:p>
        </w:tc>
      </w:tr>
      <w:tr w:rsidR="00CE2382" w:rsidRPr="006C389E" w14:paraId="716E6BE8" w14:textId="77777777" w:rsidTr="00F10BF8">
        <w:trPr>
          <w:jc w:val="center"/>
        </w:trPr>
        <w:tc>
          <w:tcPr>
            <w:tcW w:w="4876" w:type="dxa"/>
            <w:tcBorders>
              <w:top w:val="nil"/>
              <w:left w:val="nil"/>
              <w:bottom w:val="nil"/>
              <w:right w:val="nil"/>
            </w:tcBorders>
          </w:tcPr>
          <w:p w14:paraId="735CF9E3" w14:textId="77777777" w:rsidR="00CE2382" w:rsidRPr="006C389E" w:rsidRDefault="00CE2382" w:rsidP="006C389E">
            <w:pPr>
              <w:pStyle w:val="Normal6a"/>
              <w:widowControl/>
            </w:pPr>
            <w:r w:rsidRPr="006C389E">
              <w:t>11.</w:t>
            </w:r>
            <w:r w:rsidRPr="006C389E">
              <w:tab/>
              <w:t>La campaña de información a que se refiere el artículo 51 del Reglamento (UE) 2017/2226 que acompañe a la entrada en funcionamiento del SES reflejará las condiciones específicas en los pasos fronterizos, garantizará que la información pertinente se comunique a los afectados y tendrá en cuenta las fases establecidas en el artículo 4 del presente Reglamento. La Comisión apoyará a los Estados miembros en la preparación de los materiales adaptados de la campaña de información.</w:t>
            </w:r>
          </w:p>
        </w:tc>
        <w:tc>
          <w:tcPr>
            <w:tcW w:w="4876" w:type="dxa"/>
            <w:tcBorders>
              <w:top w:val="nil"/>
              <w:left w:val="nil"/>
              <w:bottom w:val="nil"/>
              <w:right w:val="nil"/>
            </w:tcBorders>
          </w:tcPr>
          <w:p w14:paraId="50EB6429" w14:textId="77777777" w:rsidR="00CE2382" w:rsidRPr="006C389E" w:rsidRDefault="00CE2382" w:rsidP="006C389E">
            <w:pPr>
              <w:pStyle w:val="Normal6a"/>
              <w:widowControl/>
            </w:pPr>
            <w:r w:rsidRPr="006C389E">
              <w:t>11.</w:t>
            </w:r>
            <w:r w:rsidRPr="006C389E">
              <w:tab/>
              <w:t>La campaña de información a que se refiere el artículo 51 del Reglamento (UE) 2017/2226 que acompañe a la entrada en funcionamiento del SES reflejará las condiciones específicas en los pasos fronterizos, garantizará que la información pertinente se comunique a los afectados y tendrá en cuenta las fases establecidas en el artículo 4 del presente Reglamento. La Comisión</w:t>
            </w:r>
            <w:r w:rsidRPr="006C389E">
              <w:rPr>
                <w:b/>
                <w:i/>
              </w:rPr>
              <w:t>, en cooperación con las autoridades de control y el Supervisor Europeo de Protección de Datos,</w:t>
            </w:r>
            <w:r w:rsidRPr="006C389E">
              <w:t xml:space="preserve"> apoyará a los Estados miembros en la preparación de los materiales adaptados de la campaña de información.</w:t>
            </w:r>
          </w:p>
        </w:tc>
      </w:tr>
    </w:tbl>
    <w:p w14:paraId="342E9C84" w14:textId="77777777" w:rsidR="00CE2382" w:rsidRPr="006C389E" w:rsidRDefault="00CE2382" w:rsidP="006C389E">
      <w:pPr>
        <w:pStyle w:val="AmOrLang"/>
        <w:widowControl/>
      </w:pPr>
      <w:r w:rsidRPr="006C389E">
        <w:t xml:space="preserve">Or. </w:t>
      </w:r>
      <w:r w:rsidRPr="006C389E">
        <w:rPr>
          <w:rStyle w:val="HideTWBExt"/>
        </w:rPr>
        <w:t>&lt;Original&gt;</w:t>
      </w:r>
      <w:r w:rsidRPr="006C389E">
        <w:rPr>
          <w:rStyle w:val="HideTWBInt"/>
        </w:rPr>
        <w:t>{EN}</w:t>
      </w:r>
      <w:r w:rsidRPr="006C389E">
        <w:t>en</w:t>
      </w:r>
      <w:r w:rsidRPr="006C389E">
        <w:rPr>
          <w:rStyle w:val="HideTWBExt"/>
        </w:rPr>
        <w:t>&lt;/Original&gt;</w:t>
      </w:r>
    </w:p>
    <w:p w14:paraId="7B3749E5" w14:textId="77777777" w:rsidR="00CE2382" w:rsidRPr="006C389E" w:rsidRDefault="00CE2382" w:rsidP="006C389E">
      <w:pPr>
        <w:widowControl/>
      </w:pPr>
      <w:r w:rsidRPr="006C389E">
        <w:rPr>
          <w:rStyle w:val="HideTWBExt"/>
        </w:rPr>
        <w:t>&lt;/AmendB&gt;</w:t>
      </w:r>
    </w:p>
    <w:p w14:paraId="2F5E1728" w14:textId="77777777" w:rsidR="00CE2382" w:rsidRPr="006C389E" w:rsidRDefault="00CE2382" w:rsidP="006C389E">
      <w:pPr>
        <w:pStyle w:val="AmNumberTabs"/>
        <w:widowControl/>
      </w:pPr>
      <w:r w:rsidRPr="006C389E">
        <w:rPr>
          <w:rStyle w:val="HideTWBExt"/>
        </w:rPr>
        <w:t>&lt;AmendB&gt;</w:t>
      </w:r>
      <w:r w:rsidRPr="006C389E">
        <w:t>Enmienda</w:t>
      </w:r>
      <w:r w:rsidRPr="006C389E">
        <w:tab/>
      </w:r>
      <w:r w:rsidRPr="006C389E">
        <w:tab/>
      </w:r>
      <w:r w:rsidRPr="006C389E">
        <w:rPr>
          <w:rStyle w:val="HideTWBExt"/>
        </w:rPr>
        <w:t>&lt;NumAmB&gt;</w:t>
      </w:r>
      <w:r w:rsidRPr="006C389E">
        <w:t>120</w:t>
      </w:r>
      <w:r w:rsidRPr="006C389E">
        <w:rPr>
          <w:rStyle w:val="HideTWBExt"/>
        </w:rPr>
        <w:t>&lt;/NumAmB&gt;</w:t>
      </w:r>
    </w:p>
    <w:p w14:paraId="47AB2881" w14:textId="77777777" w:rsidR="00CE2382" w:rsidRPr="006C389E" w:rsidRDefault="00CE2382" w:rsidP="006C389E">
      <w:pPr>
        <w:pStyle w:val="NormalBold"/>
        <w:widowControl/>
      </w:pPr>
      <w:r w:rsidRPr="006C389E">
        <w:rPr>
          <w:rStyle w:val="HideTWBExt"/>
          <w:b w:val="0"/>
        </w:rPr>
        <w:t>&lt;RepeatBlock-By&gt;&lt;Members&gt;</w:t>
      </w:r>
      <w:r w:rsidRPr="006C389E">
        <w:t>Erik Marquardt</w:t>
      </w:r>
      <w:r w:rsidRPr="006C389E">
        <w:rPr>
          <w:rStyle w:val="HideTWBExt"/>
          <w:b w:val="0"/>
        </w:rPr>
        <w:t>&lt;/Members&gt;</w:t>
      </w:r>
    </w:p>
    <w:p w14:paraId="0C3DC7F0" w14:textId="77777777" w:rsidR="00CE2382" w:rsidRPr="006C389E" w:rsidRDefault="00CE2382" w:rsidP="006C389E">
      <w:pPr>
        <w:pStyle w:val="NormalBold"/>
        <w:widowControl/>
      </w:pPr>
      <w:r w:rsidRPr="006C389E">
        <w:rPr>
          <w:rStyle w:val="HideTWBExt"/>
          <w:b w:val="0"/>
        </w:rPr>
        <w:t>&lt;/RepeatBlock-By&gt;</w:t>
      </w:r>
    </w:p>
    <w:p w14:paraId="392C0B51" w14:textId="77777777" w:rsidR="00CE2382" w:rsidRPr="006C389E" w:rsidRDefault="00CE2382" w:rsidP="006C389E">
      <w:pPr>
        <w:pStyle w:val="NormalBold"/>
        <w:widowControl/>
      </w:pPr>
      <w:r w:rsidRPr="006C389E">
        <w:rPr>
          <w:rStyle w:val="HideTWBExt"/>
        </w:rPr>
        <w:t>&lt;DocAmend&gt;</w:t>
      </w:r>
      <w:r w:rsidRPr="006C389E">
        <w:t>Propuesta de Reglamento</w:t>
      </w:r>
      <w:r w:rsidRPr="006C389E">
        <w:rPr>
          <w:rStyle w:val="HideTWBExt"/>
        </w:rPr>
        <w:t>&lt;/DocAmend&gt;</w:t>
      </w:r>
    </w:p>
    <w:p w14:paraId="69BB070D" w14:textId="77777777" w:rsidR="00CE2382" w:rsidRPr="006C389E" w:rsidRDefault="00CE2382" w:rsidP="006C389E">
      <w:pPr>
        <w:pStyle w:val="NormalBold"/>
        <w:widowControl/>
      </w:pPr>
      <w:r w:rsidRPr="006C389E">
        <w:rPr>
          <w:rStyle w:val="HideTWBExt"/>
        </w:rPr>
        <w:t>&lt;Article&gt;</w:t>
      </w:r>
      <w:r w:rsidRPr="006C389E">
        <w:t>Artículo 5 – apartado 12</w:t>
      </w:r>
      <w:r w:rsidRPr="006C38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2382" w:rsidRPr="006C389E" w14:paraId="783A6284" w14:textId="77777777" w:rsidTr="00F10BF8">
        <w:trPr>
          <w:trHeight w:hRule="exact" w:val="240"/>
          <w:jc w:val="center"/>
        </w:trPr>
        <w:tc>
          <w:tcPr>
            <w:tcW w:w="9752" w:type="dxa"/>
            <w:gridSpan w:val="2"/>
            <w:tcBorders>
              <w:top w:val="nil"/>
              <w:left w:val="nil"/>
              <w:bottom w:val="nil"/>
              <w:right w:val="nil"/>
            </w:tcBorders>
          </w:tcPr>
          <w:p w14:paraId="470A7BC0" w14:textId="77777777" w:rsidR="00CE2382" w:rsidRPr="006C389E" w:rsidRDefault="00CE2382" w:rsidP="006C389E">
            <w:pPr>
              <w:widowControl/>
            </w:pPr>
          </w:p>
        </w:tc>
      </w:tr>
      <w:tr w:rsidR="00CE2382" w:rsidRPr="006C389E" w14:paraId="04771290" w14:textId="77777777" w:rsidTr="00F10BF8">
        <w:trPr>
          <w:trHeight w:val="240"/>
          <w:jc w:val="center"/>
        </w:trPr>
        <w:tc>
          <w:tcPr>
            <w:tcW w:w="4876" w:type="dxa"/>
            <w:tcBorders>
              <w:top w:val="nil"/>
              <w:left w:val="nil"/>
              <w:bottom w:val="nil"/>
              <w:right w:val="nil"/>
            </w:tcBorders>
          </w:tcPr>
          <w:p w14:paraId="72E26620" w14:textId="77777777" w:rsidR="00CE2382" w:rsidRPr="006C389E" w:rsidRDefault="00CE2382" w:rsidP="006C389E">
            <w:pPr>
              <w:pStyle w:val="AmColumnHeading"/>
              <w:widowControl/>
            </w:pPr>
            <w:r w:rsidRPr="006C389E">
              <w:t>Texto de la Comisión</w:t>
            </w:r>
          </w:p>
        </w:tc>
        <w:tc>
          <w:tcPr>
            <w:tcW w:w="4876" w:type="dxa"/>
            <w:tcBorders>
              <w:top w:val="nil"/>
              <w:left w:val="nil"/>
              <w:bottom w:val="nil"/>
              <w:right w:val="nil"/>
            </w:tcBorders>
          </w:tcPr>
          <w:p w14:paraId="7274C359" w14:textId="77777777" w:rsidR="00CE2382" w:rsidRPr="006C389E" w:rsidRDefault="00CE2382" w:rsidP="006C389E">
            <w:pPr>
              <w:pStyle w:val="AmColumnHeading"/>
              <w:widowControl/>
            </w:pPr>
            <w:r w:rsidRPr="006C389E">
              <w:t>Enmienda</w:t>
            </w:r>
          </w:p>
        </w:tc>
      </w:tr>
      <w:tr w:rsidR="00CE2382" w:rsidRPr="006C389E" w14:paraId="46F4C82C" w14:textId="77777777" w:rsidTr="00F10BF8">
        <w:trPr>
          <w:jc w:val="center"/>
        </w:trPr>
        <w:tc>
          <w:tcPr>
            <w:tcW w:w="4876" w:type="dxa"/>
            <w:tcBorders>
              <w:top w:val="nil"/>
              <w:left w:val="nil"/>
              <w:bottom w:val="nil"/>
              <w:right w:val="nil"/>
            </w:tcBorders>
          </w:tcPr>
          <w:p w14:paraId="670FE112" w14:textId="77777777" w:rsidR="00CE2382" w:rsidRPr="006C389E" w:rsidRDefault="00CE2382" w:rsidP="006C389E">
            <w:pPr>
              <w:pStyle w:val="Normal6a"/>
              <w:widowControl/>
            </w:pPr>
            <w:r w:rsidRPr="006C389E">
              <w:t>12.</w:t>
            </w:r>
            <w:r w:rsidRPr="006C389E">
              <w:tab/>
              <w:t xml:space="preserve">Queda suspendida la aplicación del artículo 12, apartados 1 </w:t>
            </w:r>
            <w:r w:rsidRPr="006C389E">
              <w:rPr>
                <w:b/>
                <w:i/>
              </w:rPr>
              <w:t>y</w:t>
            </w:r>
            <w:r w:rsidRPr="006C389E">
              <w:t xml:space="preserve"> 2; del artículo 13, apartados 1 y 2; del artículo 20 </w:t>
            </w:r>
            <w:r w:rsidRPr="006C389E">
              <w:rPr>
                <w:b/>
                <w:i/>
              </w:rPr>
              <w:t>y</w:t>
            </w:r>
            <w:r w:rsidRPr="006C389E">
              <w:t xml:space="preserve"> del artículo 21 del Reglamento (UE) 2017/2226.</w:t>
            </w:r>
          </w:p>
        </w:tc>
        <w:tc>
          <w:tcPr>
            <w:tcW w:w="4876" w:type="dxa"/>
            <w:tcBorders>
              <w:top w:val="nil"/>
              <w:left w:val="nil"/>
              <w:bottom w:val="nil"/>
              <w:right w:val="nil"/>
            </w:tcBorders>
          </w:tcPr>
          <w:p w14:paraId="673A69AC" w14:textId="77777777" w:rsidR="00CE2382" w:rsidRPr="006C389E" w:rsidRDefault="00CE2382" w:rsidP="006C389E">
            <w:pPr>
              <w:pStyle w:val="Normal6a"/>
              <w:widowControl/>
            </w:pPr>
            <w:r w:rsidRPr="006C389E">
              <w:t>12.</w:t>
            </w:r>
            <w:r w:rsidRPr="006C389E">
              <w:tab/>
              <w:t xml:space="preserve">Queda suspendida la aplicación del </w:t>
            </w:r>
            <w:r w:rsidRPr="006C389E">
              <w:rPr>
                <w:b/>
                <w:i/>
              </w:rPr>
              <w:t>artículo 11, del</w:t>
            </w:r>
            <w:r w:rsidRPr="006C389E">
              <w:t xml:space="preserve"> artículo 12, apartados 1</w:t>
            </w:r>
            <w:r w:rsidRPr="006C389E">
              <w:rPr>
                <w:b/>
                <w:i/>
              </w:rPr>
              <w:t>,</w:t>
            </w:r>
            <w:r w:rsidRPr="006C389E">
              <w:t xml:space="preserve"> 2 </w:t>
            </w:r>
            <w:r w:rsidRPr="006C389E">
              <w:rPr>
                <w:b/>
                <w:i/>
              </w:rPr>
              <w:t>y 3</w:t>
            </w:r>
            <w:r w:rsidRPr="006C389E">
              <w:t>; del artículo 13, apartados 1 y 2; del artículo 20</w:t>
            </w:r>
            <w:r w:rsidRPr="006C389E">
              <w:rPr>
                <w:b/>
                <w:i/>
              </w:rPr>
              <w:t>;</w:t>
            </w:r>
            <w:r w:rsidRPr="006C389E">
              <w:t xml:space="preserve"> del artículo 21 </w:t>
            </w:r>
            <w:r w:rsidRPr="006C389E">
              <w:rPr>
                <w:b/>
                <w:i/>
              </w:rPr>
              <w:t>y del artículo 63, apartado 1, letra e)</w:t>
            </w:r>
            <w:r w:rsidRPr="006C389E">
              <w:t xml:space="preserve"> del Reglamento (UE) 2017/2226</w:t>
            </w:r>
            <w:r w:rsidRPr="006C389E">
              <w:rPr>
                <w:b/>
                <w:i/>
              </w:rPr>
              <w:t xml:space="preserve"> hasta el final de la entrada en funcionamiento progresiva del SES</w:t>
            </w:r>
            <w:r w:rsidRPr="006C389E">
              <w:t>.</w:t>
            </w:r>
          </w:p>
        </w:tc>
      </w:tr>
    </w:tbl>
    <w:p w14:paraId="37B00DE9" w14:textId="77777777" w:rsidR="00CE2382" w:rsidRPr="006C389E" w:rsidRDefault="00CE2382" w:rsidP="006C389E">
      <w:pPr>
        <w:pStyle w:val="AmOrLang"/>
        <w:widowControl/>
      </w:pPr>
      <w:r w:rsidRPr="006C389E">
        <w:t xml:space="preserve">Or. </w:t>
      </w:r>
      <w:r w:rsidRPr="006C389E">
        <w:rPr>
          <w:rStyle w:val="HideTWBExt"/>
        </w:rPr>
        <w:t>&lt;Original&gt;</w:t>
      </w:r>
      <w:r w:rsidRPr="006C389E">
        <w:rPr>
          <w:rStyle w:val="HideTWBInt"/>
        </w:rPr>
        <w:t>{EN}</w:t>
      </w:r>
      <w:r w:rsidRPr="006C389E">
        <w:t>en</w:t>
      </w:r>
      <w:r w:rsidRPr="006C389E">
        <w:rPr>
          <w:rStyle w:val="HideTWBExt"/>
        </w:rPr>
        <w:t>&lt;/Original&gt;</w:t>
      </w:r>
    </w:p>
    <w:p w14:paraId="781279E2" w14:textId="77777777" w:rsidR="00CE2382" w:rsidRPr="006C389E" w:rsidRDefault="00CE2382" w:rsidP="006C389E">
      <w:pPr>
        <w:widowControl/>
      </w:pPr>
      <w:r w:rsidRPr="006C389E">
        <w:rPr>
          <w:rStyle w:val="HideTWBExt"/>
        </w:rPr>
        <w:t>&lt;/AmendB&gt;</w:t>
      </w:r>
    </w:p>
    <w:p w14:paraId="3399533B" w14:textId="77777777" w:rsidR="00CE2382" w:rsidRPr="006C389E" w:rsidRDefault="00CE2382" w:rsidP="006C389E">
      <w:pPr>
        <w:pStyle w:val="AmNumberTabs"/>
        <w:widowControl/>
      </w:pPr>
      <w:r w:rsidRPr="006C389E">
        <w:rPr>
          <w:rStyle w:val="HideTWBExt"/>
        </w:rPr>
        <w:t>&lt;AmendB&gt;</w:t>
      </w:r>
      <w:r w:rsidRPr="006C389E">
        <w:t>Enmienda</w:t>
      </w:r>
      <w:r w:rsidRPr="006C389E">
        <w:tab/>
      </w:r>
      <w:r w:rsidRPr="006C389E">
        <w:tab/>
      </w:r>
      <w:r w:rsidRPr="006C389E">
        <w:rPr>
          <w:rStyle w:val="HideTWBExt"/>
        </w:rPr>
        <w:t>&lt;NumAmB&gt;</w:t>
      </w:r>
      <w:r w:rsidRPr="006C389E">
        <w:t>121</w:t>
      </w:r>
      <w:r w:rsidRPr="006C389E">
        <w:rPr>
          <w:rStyle w:val="HideTWBExt"/>
        </w:rPr>
        <w:t>&lt;/NumAmB&gt;</w:t>
      </w:r>
    </w:p>
    <w:p w14:paraId="1C1ADD25" w14:textId="77777777" w:rsidR="00CE2382" w:rsidRPr="006C389E" w:rsidRDefault="00CE2382" w:rsidP="006C389E">
      <w:pPr>
        <w:pStyle w:val="NormalBold"/>
        <w:widowControl/>
      </w:pPr>
      <w:r w:rsidRPr="006C389E">
        <w:rPr>
          <w:rStyle w:val="HideTWBExt"/>
          <w:b w:val="0"/>
        </w:rPr>
        <w:t>&lt;RepeatBlock-By&gt;&lt;Members&gt;</w:t>
      </w:r>
      <w:r w:rsidRPr="006C389E">
        <w:t>Marieke Ehlers</w:t>
      </w:r>
      <w:r w:rsidRPr="006C389E">
        <w:rPr>
          <w:rStyle w:val="HideTWBExt"/>
          <w:b w:val="0"/>
        </w:rPr>
        <w:t>&lt;/Members&gt;</w:t>
      </w:r>
    </w:p>
    <w:p w14:paraId="4DA29EB2" w14:textId="77777777" w:rsidR="00CE2382" w:rsidRPr="006C389E" w:rsidRDefault="00CE2382" w:rsidP="006C389E">
      <w:pPr>
        <w:widowControl/>
      </w:pPr>
      <w:r w:rsidRPr="006C389E">
        <w:rPr>
          <w:rStyle w:val="HideTWBExt"/>
        </w:rPr>
        <w:t>&lt;AuNomDe&gt;</w:t>
      </w:r>
      <w:r w:rsidRPr="006C389E">
        <w:rPr>
          <w:rStyle w:val="HideTWBInt"/>
        </w:rPr>
        <w:t>{PfE}</w:t>
      </w:r>
      <w:r w:rsidRPr="006C389E">
        <w:t>en nombre del Grupo PfE</w:t>
      </w:r>
      <w:r w:rsidRPr="006C389E">
        <w:rPr>
          <w:rStyle w:val="HideTWBExt"/>
        </w:rPr>
        <w:t>&lt;/AuNomDe&gt;</w:t>
      </w:r>
    </w:p>
    <w:p w14:paraId="72AEECBA" w14:textId="77777777" w:rsidR="00CE2382" w:rsidRPr="006C389E" w:rsidRDefault="00CE2382" w:rsidP="006C389E">
      <w:pPr>
        <w:pStyle w:val="NormalBold"/>
        <w:widowControl/>
      </w:pPr>
      <w:r w:rsidRPr="006C389E">
        <w:rPr>
          <w:rStyle w:val="HideTWBExt"/>
          <w:b w:val="0"/>
        </w:rPr>
        <w:t>&lt;Members&gt;</w:t>
      </w:r>
      <w:r w:rsidRPr="006C389E">
        <w:t>Nikola Bartůšek</w:t>
      </w:r>
      <w:r w:rsidRPr="006C389E">
        <w:rPr>
          <w:rStyle w:val="HideTWBExt"/>
          <w:b w:val="0"/>
        </w:rPr>
        <w:t>&lt;/Members&gt;</w:t>
      </w:r>
    </w:p>
    <w:p w14:paraId="3BBC8226" w14:textId="77777777" w:rsidR="00CE2382" w:rsidRPr="006C389E" w:rsidRDefault="00CE2382" w:rsidP="006C389E">
      <w:pPr>
        <w:pStyle w:val="NormalBold"/>
        <w:widowControl/>
      </w:pPr>
      <w:r w:rsidRPr="006C389E">
        <w:rPr>
          <w:rStyle w:val="HideTWBExt"/>
          <w:b w:val="0"/>
        </w:rPr>
        <w:t>&lt;/RepeatBlock-By&gt;</w:t>
      </w:r>
    </w:p>
    <w:p w14:paraId="49D9B8E8" w14:textId="77777777" w:rsidR="00CE2382" w:rsidRPr="006C389E" w:rsidRDefault="00CE2382" w:rsidP="006C389E">
      <w:pPr>
        <w:pStyle w:val="NormalBold"/>
        <w:widowControl/>
      </w:pPr>
      <w:r w:rsidRPr="006C389E">
        <w:rPr>
          <w:rStyle w:val="HideTWBExt"/>
        </w:rPr>
        <w:t>&lt;DocAmend&gt;</w:t>
      </w:r>
      <w:r w:rsidRPr="006C389E">
        <w:t>Propuesta de Reglamento</w:t>
      </w:r>
      <w:r w:rsidRPr="006C389E">
        <w:rPr>
          <w:rStyle w:val="HideTWBExt"/>
        </w:rPr>
        <w:t>&lt;/DocAmend&gt;</w:t>
      </w:r>
    </w:p>
    <w:p w14:paraId="40977299" w14:textId="77777777" w:rsidR="00CE2382" w:rsidRPr="006C389E" w:rsidRDefault="00CE2382" w:rsidP="006C389E">
      <w:pPr>
        <w:pStyle w:val="NormalBold"/>
        <w:widowControl/>
      </w:pPr>
      <w:r w:rsidRPr="006C389E">
        <w:rPr>
          <w:rStyle w:val="HideTWBExt"/>
        </w:rPr>
        <w:t>&lt;Article&gt;</w:t>
      </w:r>
      <w:r w:rsidRPr="006C389E">
        <w:t>Artículo 5 – apartado 13</w:t>
      </w:r>
      <w:r w:rsidRPr="006C38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2382" w:rsidRPr="006C389E" w14:paraId="5C28BD5A" w14:textId="77777777" w:rsidTr="00F10BF8">
        <w:trPr>
          <w:trHeight w:hRule="exact" w:val="240"/>
          <w:jc w:val="center"/>
        </w:trPr>
        <w:tc>
          <w:tcPr>
            <w:tcW w:w="9752" w:type="dxa"/>
            <w:gridSpan w:val="2"/>
            <w:tcBorders>
              <w:top w:val="nil"/>
              <w:left w:val="nil"/>
              <w:bottom w:val="nil"/>
              <w:right w:val="nil"/>
            </w:tcBorders>
          </w:tcPr>
          <w:p w14:paraId="0D143B04" w14:textId="77777777" w:rsidR="00CE2382" w:rsidRPr="006C389E" w:rsidRDefault="00CE2382" w:rsidP="006C389E">
            <w:pPr>
              <w:widowControl/>
            </w:pPr>
          </w:p>
        </w:tc>
      </w:tr>
      <w:tr w:rsidR="00CE2382" w:rsidRPr="006C389E" w14:paraId="419ECB1A" w14:textId="77777777" w:rsidTr="00F10BF8">
        <w:trPr>
          <w:trHeight w:val="240"/>
          <w:jc w:val="center"/>
        </w:trPr>
        <w:tc>
          <w:tcPr>
            <w:tcW w:w="4876" w:type="dxa"/>
            <w:tcBorders>
              <w:top w:val="nil"/>
              <w:left w:val="nil"/>
              <w:bottom w:val="nil"/>
              <w:right w:val="nil"/>
            </w:tcBorders>
          </w:tcPr>
          <w:p w14:paraId="21F508AE" w14:textId="77777777" w:rsidR="00CE2382" w:rsidRPr="006C389E" w:rsidRDefault="00CE2382" w:rsidP="006C389E">
            <w:pPr>
              <w:pStyle w:val="AmColumnHeading"/>
              <w:widowControl/>
            </w:pPr>
            <w:r w:rsidRPr="006C389E">
              <w:t>Texto de la Comisión</w:t>
            </w:r>
          </w:p>
        </w:tc>
        <w:tc>
          <w:tcPr>
            <w:tcW w:w="4876" w:type="dxa"/>
            <w:tcBorders>
              <w:top w:val="nil"/>
              <w:left w:val="nil"/>
              <w:bottom w:val="nil"/>
              <w:right w:val="nil"/>
            </w:tcBorders>
          </w:tcPr>
          <w:p w14:paraId="505AACAA" w14:textId="77777777" w:rsidR="00CE2382" w:rsidRPr="006C389E" w:rsidRDefault="00CE2382" w:rsidP="006C389E">
            <w:pPr>
              <w:pStyle w:val="AmColumnHeading"/>
              <w:widowControl/>
            </w:pPr>
            <w:r w:rsidRPr="006C389E">
              <w:t>Enmienda</w:t>
            </w:r>
          </w:p>
        </w:tc>
      </w:tr>
      <w:tr w:rsidR="00CE2382" w:rsidRPr="006C389E" w14:paraId="31AF056C" w14:textId="77777777" w:rsidTr="00F10BF8">
        <w:trPr>
          <w:jc w:val="center"/>
        </w:trPr>
        <w:tc>
          <w:tcPr>
            <w:tcW w:w="4876" w:type="dxa"/>
            <w:tcBorders>
              <w:top w:val="nil"/>
              <w:left w:val="nil"/>
              <w:bottom w:val="nil"/>
              <w:right w:val="nil"/>
            </w:tcBorders>
          </w:tcPr>
          <w:p w14:paraId="03E27A04" w14:textId="77777777" w:rsidR="00CE2382" w:rsidRPr="006C389E" w:rsidRDefault="00CE2382" w:rsidP="006C389E">
            <w:pPr>
              <w:pStyle w:val="Normal6a"/>
              <w:widowControl/>
            </w:pPr>
            <w:r w:rsidRPr="006C389E">
              <w:t>13.</w:t>
            </w:r>
            <w:r w:rsidRPr="006C389E">
              <w:tab/>
              <w:t xml:space="preserve">No obstante lo dispuesto en el artículo 22 del Reglamento (UE) 2017/2226 y en el artículo 12 bis del Reglamento (UE) 2016/399, el período transitorio y las medidas transitorias establecidas en dichos artículos se aplicarán </w:t>
            </w:r>
            <w:r w:rsidRPr="006C389E">
              <w:rPr>
                <w:b/>
                <w:i/>
              </w:rPr>
              <w:t>a partir del primer día</w:t>
            </w:r>
            <w:r w:rsidRPr="006C389E">
              <w:t xml:space="preserve"> después de la finalización de la entrada en funcionamiento progresiva del SES.</w:t>
            </w:r>
          </w:p>
        </w:tc>
        <w:tc>
          <w:tcPr>
            <w:tcW w:w="4876" w:type="dxa"/>
            <w:tcBorders>
              <w:top w:val="nil"/>
              <w:left w:val="nil"/>
              <w:bottom w:val="nil"/>
              <w:right w:val="nil"/>
            </w:tcBorders>
          </w:tcPr>
          <w:p w14:paraId="226FAF91" w14:textId="77777777" w:rsidR="00CE2382" w:rsidRPr="006C389E" w:rsidRDefault="00CE2382" w:rsidP="006C389E">
            <w:pPr>
              <w:pStyle w:val="Normal6a"/>
              <w:widowControl/>
            </w:pPr>
            <w:r w:rsidRPr="006C389E">
              <w:t>13.</w:t>
            </w:r>
            <w:r w:rsidRPr="006C389E">
              <w:tab/>
              <w:t xml:space="preserve">No obstante lo dispuesto en el artículo 22 del Reglamento (UE) 2017/2226 y en el artículo 12 bis del Reglamento (UE) 2016/399, el período transitorio y las medidas transitorias establecidas en dichos artículos se aplicarán </w:t>
            </w:r>
            <w:r w:rsidRPr="006C389E">
              <w:rPr>
                <w:b/>
                <w:i/>
              </w:rPr>
              <w:t>noventa días</w:t>
            </w:r>
            <w:r w:rsidRPr="006C389E">
              <w:t xml:space="preserve"> después de la finalización de la entrada en funcionamiento progresiva del SES.</w:t>
            </w:r>
          </w:p>
        </w:tc>
      </w:tr>
    </w:tbl>
    <w:p w14:paraId="226FDF78" w14:textId="77777777" w:rsidR="00CE2382" w:rsidRPr="006C389E" w:rsidRDefault="00CE2382" w:rsidP="006C389E">
      <w:pPr>
        <w:pStyle w:val="AmOrLang"/>
        <w:widowControl/>
      </w:pPr>
      <w:r w:rsidRPr="006C389E">
        <w:t xml:space="preserve">Or. </w:t>
      </w:r>
      <w:r w:rsidRPr="006C389E">
        <w:rPr>
          <w:rStyle w:val="HideTWBExt"/>
        </w:rPr>
        <w:t>&lt;Original&gt;</w:t>
      </w:r>
      <w:r w:rsidRPr="006C389E">
        <w:rPr>
          <w:rStyle w:val="HideTWBInt"/>
        </w:rPr>
        <w:t>{EN}</w:t>
      </w:r>
      <w:r w:rsidRPr="006C389E">
        <w:t>en</w:t>
      </w:r>
      <w:r w:rsidRPr="006C389E">
        <w:rPr>
          <w:rStyle w:val="HideTWBExt"/>
        </w:rPr>
        <w:t>&lt;/Original&gt;</w:t>
      </w:r>
    </w:p>
    <w:p w14:paraId="38DCD343" w14:textId="77777777" w:rsidR="00CE2382" w:rsidRPr="006C389E" w:rsidRDefault="00CE2382" w:rsidP="006C389E">
      <w:pPr>
        <w:pStyle w:val="AmJustTitle"/>
        <w:widowControl/>
      </w:pPr>
      <w:r w:rsidRPr="006C389E">
        <w:rPr>
          <w:rStyle w:val="HideTWBExt"/>
        </w:rPr>
        <w:t>&lt;TitreJust&gt;</w:t>
      </w:r>
      <w:r w:rsidRPr="006C389E">
        <w:t>Justificación</w:t>
      </w:r>
      <w:r w:rsidRPr="006C389E">
        <w:rPr>
          <w:rStyle w:val="HideTWBExt"/>
        </w:rPr>
        <w:t>&lt;/TitreJust&gt;</w:t>
      </w:r>
    </w:p>
    <w:p w14:paraId="0AA194EC" w14:textId="77777777" w:rsidR="00CE2382" w:rsidRPr="006C389E" w:rsidRDefault="00CE2382" w:rsidP="006C389E">
      <w:pPr>
        <w:pStyle w:val="AmJustText"/>
        <w:widowControl/>
      </w:pPr>
      <w:r w:rsidRPr="006C389E">
        <w:t>El Reglamento SES establece que las personas que entren en el espacio Schengen antes de que el SES entre en funcionamiento deben disponer de un expediente creado en la entrada. Para optimizar los procedimientos de salida, proponemos ampliar este requisito relativo a la creación de un expediente al abandonar el espacio Schengen en 90 días.</w:t>
      </w:r>
    </w:p>
    <w:p w14:paraId="73DAE491" w14:textId="77777777" w:rsidR="00CE2382" w:rsidRPr="006C389E" w:rsidRDefault="00CE2382" w:rsidP="006C389E">
      <w:pPr>
        <w:widowControl/>
      </w:pPr>
      <w:r w:rsidRPr="006C389E">
        <w:rPr>
          <w:rStyle w:val="HideTWBExt"/>
        </w:rPr>
        <w:t>&lt;/AmendB&gt;</w:t>
      </w:r>
    </w:p>
    <w:p w14:paraId="5F36541D" w14:textId="77777777" w:rsidR="00CE2382" w:rsidRPr="006C389E" w:rsidRDefault="00CE2382" w:rsidP="006C389E">
      <w:pPr>
        <w:pStyle w:val="AmNumberTabs"/>
        <w:widowControl/>
      </w:pPr>
      <w:r w:rsidRPr="006C389E">
        <w:rPr>
          <w:rStyle w:val="HideTWBExt"/>
        </w:rPr>
        <w:t>&lt;AmendB&gt;</w:t>
      </w:r>
      <w:r w:rsidRPr="006C389E">
        <w:t>Enmienda</w:t>
      </w:r>
      <w:r w:rsidRPr="006C389E">
        <w:tab/>
      </w:r>
      <w:r w:rsidRPr="006C389E">
        <w:tab/>
      </w:r>
      <w:r w:rsidRPr="006C389E">
        <w:rPr>
          <w:rStyle w:val="HideTWBExt"/>
        </w:rPr>
        <w:t>&lt;NumAmB&gt;</w:t>
      </w:r>
      <w:r w:rsidRPr="006C389E">
        <w:t>122</w:t>
      </w:r>
      <w:r w:rsidRPr="006C389E">
        <w:rPr>
          <w:rStyle w:val="HideTWBExt"/>
        </w:rPr>
        <w:t>&lt;/NumAmB&gt;</w:t>
      </w:r>
    </w:p>
    <w:p w14:paraId="4245BE78" w14:textId="77777777" w:rsidR="00CE2382" w:rsidRPr="006C389E" w:rsidRDefault="00CE2382" w:rsidP="006C389E">
      <w:pPr>
        <w:pStyle w:val="NormalBold"/>
        <w:widowControl/>
      </w:pPr>
      <w:r w:rsidRPr="006C389E">
        <w:rPr>
          <w:rStyle w:val="HideTWBExt"/>
          <w:b w:val="0"/>
        </w:rPr>
        <w:t>&lt;RepeatBlock-By&gt;&lt;Members&gt;</w:t>
      </w:r>
      <w:r w:rsidRPr="006C389E">
        <w:t>Erik Marquardt</w:t>
      </w:r>
      <w:r w:rsidRPr="006C389E">
        <w:rPr>
          <w:rStyle w:val="HideTWBExt"/>
          <w:b w:val="0"/>
        </w:rPr>
        <w:t>&lt;/Members&gt;</w:t>
      </w:r>
    </w:p>
    <w:p w14:paraId="08A8DB96" w14:textId="77777777" w:rsidR="00CE2382" w:rsidRPr="006C389E" w:rsidRDefault="00CE2382" w:rsidP="006C389E">
      <w:pPr>
        <w:pStyle w:val="NormalBold"/>
        <w:widowControl/>
      </w:pPr>
      <w:r w:rsidRPr="006C389E">
        <w:rPr>
          <w:rStyle w:val="HideTWBExt"/>
          <w:b w:val="0"/>
        </w:rPr>
        <w:t>&lt;/RepeatBlock-By&gt;</w:t>
      </w:r>
    </w:p>
    <w:p w14:paraId="50FCC2BD" w14:textId="77777777" w:rsidR="00CE2382" w:rsidRPr="006C389E" w:rsidRDefault="00CE2382" w:rsidP="006C389E">
      <w:pPr>
        <w:pStyle w:val="NormalBold"/>
        <w:widowControl/>
      </w:pPr>
      <w:r w:rsidRPr="006C389E">
        <w:rPr>
          <w:rStyle w:val="HideTWBExt"/>
        </w:rPr>
        <w:t>&lt;DocAmend&gt;</w:t>
      </w:r>
      <w:r w:rsidRPr="006C389E">
        <w:t>Propuesta de Reglamento</w:t>
      </w:r>
      <w:r w:rsidRPr="006C389E">
        <w:rPr>
          <w:rStyle w:val="HideTWBExt"/>
        </w:rPr>
        <w:t>&lt;/DocAmend&gt;</w:t>
      </w:r>
    </w:p>
    <w:p w14:paraId="0BC79DD0" w14:textId="77777777" w:rsidR="00CE2382" w:rsidRPr="006C389E" w:rsidRDefault="00CE2382" w:rsidP="006C389E">
      <w:pPr>
        <w:pStyle w:val="NormalBold"/>
        <w:widowControl/>
      </w:pPr>
      <w:r w:rsidRPr="006C389E">
        <w:rPr>
          <w:rStyle w:val="HideTWBExt"/>
        </w:rPr>
        <w:t>&lt;Article&gt;</w:t>
      </w:r>
      <w:r w:rsidRPr="006C389E">
        <w:t>Artículo 5 – apartado 14 – párrafo 3</w:t>
      </w:r>
      <w:r w:rsidRPr="006C38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2382" w:rsidRPr="006C389E" w14:paraId="3D1ACC0F" w14:textId="77777777" w:rsidTr="00F10BF8">
        <w:trPr>
          <w:trHeight w:hRule="exact" w:val="240"/>
          <w:jc w:val="center"/>
        </w:trPr>
        <w:tc>
          <w:tcPr>
            <w:tcW w:w="9752" w:type="dxa"/>
            <w:gridSpan w:val="2"/>
            <w:tcBorders>
              <w:top w:val="nil"/>
              <w:left w:val="nil"/>
              <w:bottom w:val="nil"/>
              <w:right w:val="nil"/>
            </w:tcBorders>
          </w:tcPr>
          <w:p w14:paraId="03FDDD2D" w14:textId="77777777" w:rsidR="00CE2382" w:rsidRPr="006C389E" w:rsidRDefault="00CE2382" w:rsidP="006C389E">
            <w:pPr>
              <w:widowControl/>
            </w:pPr>
          </w:p>
        </w:tc>
      </w:tr>
      <w:tr w:rsidR="00CE2382" w:rsidRPr="006C389E" w14:paraId="4020C85C" w14:textId="77777777" w:rsidTr="00F10BF8">
        <w:trPr>
          <w:trHeight w:val="240"/>
          <w:jc w:val="center"/>
        </w:trPr>
        <w:tc>
          <w:tcPr>
            <w:tcW w:w="4876" w:type="dxa"/>
            <w:tcBorders>
              <w:top w:val="nil"/>
              <w:left w:val="nil"/>
              <w:bottom w:val="nil"/>
              <w:right w:val="nil"/>
            </w:tcBorders>
          </w:tcPr>
          <w:p w14:paraId="48132494" w14:textId="77777777" w:rsidR="00CE2382" w:rsidRPr="006C389E" w:rsidRDefault="00CE2382" w:rsidP="006C389E">
            <w:pPr>
              <w:pStyle w:val="AmColumnHeading"/>
              <w:widowControl/>
            </w:pPr>
            <w:r w:rsidRPr="006C389E">
              <w:t>Texto de la Comisión</w:t>
            </w:r>
          </w:p>
        </w:tc>
        <w:tc>
          <w:tcPr>
            <w:tcW w:w="4876" w:type="dxa"/>
            <w:tcBorders>
              <w:top w:val="nil"/>
              <w:left w:val="nil"/>
              <w:bottom w:val="nil"/>
              <w:right w:val="nil"/>
            </w:tcBorders>
          </w:tcPr>
          <w:p w14:paraId="216F2666" w14:textId="77777777" w:rsidR="00CE2382" w:rsidRPr="006C389E" w:rsidRDefault="00CE2382" w:rsidP="006C389E">
            <w:pPr>
              <w:pStyle w:val="AmColumnHeading"/>
              <w:widowControl/>
            </w:pPr>
            <w:r w:rsidRPr="006C389E">
              <w:t>Enmienda</w:t>
            </w:r>
          </w:p>
        </w:tc>
      </w:tr>
      <w:tr w:rsidR="00CE2382" w:rsidRPr="006C389E" w14:paraId="237E5A61" w14:textId="77777777" w:rsidTr="00F10BF8">
        <w:trPr>
          <w:jc w:val="center"/>
        </w:trPr>
        <w:tc>
          <w:tcPr>
            <w:tcW w:w="4876" w:type="dxa"/>
            <w:tcBorders>
              <w:top w:val="nil"/>
              <w:left w:val="nil"/>
              <w:bottom w:val="nil"/>
              <w:right w:val="nil"/>
            </w:tcBorders>
          </w:tcPr>
          <w:p w14:paraId="44B338D4" w14:textId="77777777" w:rsidR="00CE2382" w:rsidRPr="006C389E" w:rsidRDefault="00CE2382" w:rsidP="006C389E">
            <w:pPr>
              <w:pStyle w:val="Normal6a"/>
              <w:widowControl/>
            </w:pPr>
            <w:r w:rsidRPr="006C389E">
              <w:t xml:space="preserve">No obstante lo dispuesto en el párrafo segundo, </w:t>
            </w:r>
            <w:r w:rsidRPr="006C389E">
              <w:rPr>
                <w:b/>
                <w:i/>
              </w:rPr>
              <w:t>en los pasos fronterizos en los que el</w:t>
            </w:r>
            <w:r w:rsidRPr="006C389E">
              <w:t xml:space="preserve"> SES </w:t>
            </w:r>
            <w:r w:rsidRPr="006C389E">
              <w:rPr>
                <w:b/>
                <w:i/>
              </w:rPr>
              <w:t>se utilice sin las funcionalidades biométricas</w:t>
            </w:r>
            <w:r w:rsidRPr="006C389E">
              <w:t>, no se aplicarán el artículo 6, apartado 1, letra f), inciso i), ni las disposiciones sobre la verificación de los nacionales de terceros países sobre la base de datos biométricos, únicamente a efectos del SES, a que se refieren el artículo 6, letra f), inciso ii), y el artículo 8, apartado 3, letras a) y g), del Reglamento (UE) 2016/399.</w:t>
            </w:r>
          </w:p>
        </w:tc>
        <w:tc>
          <w:tcPr>
            <w:tcW w:w="4876" w:type="dxa"/>
            <w:tcBorders>
              <w:top w:val="nil"/>
              <w:left w:val="nil"/>
              <w:bottom w:val="nil"/>
              <w:right w:val="nil"/>
            </w:tcBorders>
          </w:tcPr>
          <w:p w14:paraId="2A97FAD4" w14:textId="77777777" w:rsidR="00CE2382" w:rsidRPr="006C389E" w:rsidRDefault="00CE2382" w:rsidP="006C389E">
            <w:pPr>
              <w:pStyle w:val="Normal6a"/>
              <w:widowControl/>
            </w:pPr>
            <w:r w:rsidRPr="006C389E">
              <w:t xml:space="preserve">No obstante lo dispuesto en el párrafo segundo, </w:t>
            </w:r>
            <w:r w:rsidRPr="006C389E">
              <w:rPr>
                <w:b/>
                <w:i/>
              </w:rPr>
              <w:t>durante el período de entrada en funcionamiento progresiva del</w:t>
            </w:r>
            <w:r w:rsidRPr="006C389E">
              <w:t xml:space="preserve"> SES, no se aplicarán el artículo 6, apartado 1, letra f), inciso i), ni las disposiciones sobre la verificación de los nacionales de terceros países sobre la base de datos biométricos, únicamente a efectos del SES, a que se refieren el artículo 6, letra f), inciso ii), y el artículo 8, apartado 3, letras a) y g), del Reglamento (UE) 2016/399.</w:t>
            </w:r>
          </w:p>
        </w:tc>
      </w:tr>
    </w:tbl>
    <w:p w14:paraId="415DFA07" w14:textId="77777777" w:rsidR="00CE2382" w:rsidRPr="006C389E" w:rsidRDefault="00CE2382" w:rsidP="006C389E">
      <w:pPr>
        <w:pStyle w:val="AmOrLang"/>
        <w:widowControl/>
      </w:pPr>
      <w:r w:rsidRPr="006C389E">
        <w:t xml:space="preserve">Or. </w:t>
      </w:r>
      <w:r w:rsidRPr="006C389E">
        <w:rPr>
          <w:rStyle w:val="HideTWBExt"/>
        </w:rPr>
        <w:t>&lt;Original&gt;</w:t>
      </w:r>
      <w:r w:rsidRPr="006C389E">
        <w:rPr>
          <w:rStyle w:val="HideTWBInt"/>
        </w:rPr>
        <w:t>{EN}</w:t>
      </w:r>
      <w:r w:rsidRPr="006C389E">
        <w:t>en</w:t>
      </w:r>
      <w:r w:rsidRPr="006C389E">
        <w:rPr>
          <w:rStyle w:val="HideTWBExt"/>
        </w:rPr>
        <w:t>&lt;/Original&gt;</w:t>
      </w:r>
    </w:p>
    <w:p w14:paraId="4D4DC0A0" w14:textId="77777777" w:rsidR="00CE2382" w:rsidRPr="006C389E" w:rsidRDefault="00CE2382" w:rsidP="006C389E">
      <w:pPr>
        <w:widowControl/>
      </w:pPr>
      <w:r w:rsidRPr="006C389E">
        <w:rPr>
          <w:rStyle w:val="HideTWBExt"/>
        </w:rPr>
        <w:t>&lt;/AmendB&gt;</w:t>
      </w:r>
    </w:p>
    <w:p w14:paraId="486E005F" w14:textId="77777777" w:rsidR="00CE2382" w:rsidRPr="006C389E" w:rsidRDefault="00CE2382" w:rsidP="006C389E">
      <w:pPr>
        <w:pStyle w:val="AmNumberTabs"/>
        <w:widowControl/>
      </w:pPr>
      <w:r w:rsidRPr="006C389E">
        <w:rPr>
          <w:rStyle w:val="HideTWBExt"/>
        </w:rPr>
        <w:t>&lt;AmendB&gt;</w:t>
      </w:r>
      <w:r w:rsidRPr="006C389E">
        <w:t>Enmienda</w:t>
      </w:r>
      <w:r w:rsidRPr="006C389E">
        <w:tab/>
      </w:r>
      <w:r w:rsidRPr="006C389E">
        <w:tab/>
      </w:r>
      <w:r w:rsidRPr="006C389E">
        <w:rPr>
          <w:rStyle w:val="HideTWBExt"/>
        </w:rPr>
        <w:t>&lt;NumAmB&gt;</w:t>
      </w:r>
      <w:r w:rsidRPr="006C389E">
        <w:t>123</w:t>
      </w:r>
      <w:r w:rsidRPr="006C389E">
        <w:rPr>
          <w:rStyle w:val="HideTWBExt"/>
        </w:rPr>
        <w:t>&lt;/NumAmB&gt;</w:t>
      </w:r>
    </w:p>
    <w:p w14:paraId="3F11171A" w14:textId="77777777" w:rsidR="00CE2382" w:rsidRPr="006C389E" w:rsidRDefault="00CE2382" w:rsidP="006C389E">
      <w:pPr>
        <w:pStyle w:val="NormalBold"/>
        <w:widowControl/>
      </w:pPr>
      <w:r w:rsidRPr="006C389E">
        <w:rPr>
          <w:rStyle w:val="HideTWBExt"/>
          <w:b w:val="0"/>
        </w:rPr>
        <w:t>&lt;RepeatBlock-By&gt;&lt;Members&gt;</w:t>
      </w:r>
      <w:r w:rsidRPr="006C389E">
        <w:t>Malik Azmani, Moritz Körner, Jan-Christoph Oetjen, Lucia Yar</w:t>
      </w:r>
      <w:r w:rsidRPr="006C389E">
        <w:rPr>
          <w:rStyle w:val="HideTWBExt"/>
          <w:b w:val="0"/>
        </w:rPr>
        <w:t>&lt;/Members&gt;</w:t>
      </w:r>
    </w:p>
    <w:p w14:paraId="0DB00B14" w14:textId="77777777" w:rsidR="00CE2382" w:rsidRPr="006C389E" w:rsidRDefault="00CE2382" w:rsidP="006C389E">
      <w:pPr>
        <w:pStyle w:val="NormalBold"/>
        <w:widowControl/>
      </w:pPr>
      <w:r w:rsidRPr="006C389E">
        <w:rPr>
          <w:rStyle w:val="HideTWBExt"/>
          <w:b w:val="0"/>
        </w:rPr>
        <w:t>&lt;/RepeatBlock-By&gt;</w:t>
      </w:r>
    </w:p>
    <w:p w14:paraId="35A5AE72" w14:textId="77777777" w:rsidR="00CE2382" w:rsidRPr="006C389E" w:rsidRDefault="00CE2382" w:rsidP="006C389E">
      <w:pPr>
        <w:pStyle w:val="NormalBold"/>
        <w:widowControl/>
      </w:pPr>
      <w:r w:rsidRPr="006C389E">
        <w:rPr>
          <w:rStyle w:val="HideTWBExt"/>
        </w:rPr>
        <w:t>&lt;DocAmend&gt;</w:t>
      </w:r>
      <w:r w:rsidRPr="006C389E">
        <w:t>Propuesta de Reglamento</w:t>
      </w:r>
      <w:r w:rsidRPr="006C389E">
        <w:rPr>
          <w:rStyle w:val="HideTWBExt"/>
        </w:rPr>
        <w:t>&lt;/DocAmend&gt;</w:t>
      </w:r>
    </w:p>
    <w:p w14:paraId="30221D63" w14:textId="77777777" w:rsidR="00CE2382" w:rsidRPr="006C389E" w:rsidRDefault="00CE2382" w:rsidP="006C389E">
      <w:pPr>
        <w:pStyle w:val="NormalBold"/>
        <w:widowControl/>
      </w:pPr>
      <w:r w:rsidRPr="006C389E">
        <w:rPr>
          <w:rStyle w:val="HideTWBExt"/>
        </w:rPr>
        <w:t>&lt;Article&gt;</w:t>
      </w:r>
      <w:r w:rsidRPr="006C389E">
        <w:t>Artículo 5 – apartado 14 bis (nuevo)</w:t>
      </w:r>
      <w:r w:rsidRPr="006C38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2382" w:rsidRPr="006C389E" w14:paraId="2BC25B64" w14:textId="77777777" w:rsidTr="00F10BF8">
        <w:trPr>
          <w:trHeight w:hRule="exact" w:val="240"/>
          <w:jc w:val="center"/>
        </w:trPr>
        <w:tc>
          <w:tcPr>
            <w:tcW w:w="9752" w:type="dxa"/>
            <w:gridSpan w:val="2"/>
            <w:tcBorders>
              <w:top w:val="nil"/>
              <w:left w:val="nil"/>
              <w:bottom w:val="nil"/>
              <w:right w:val="nil"/>
            </w:tcBorders>
          </w:tcPr>
          <w:p w14:paraId="27CE2DDE" w14:textId="77777777" w:rsidR="00CE2382" w:rsidRPr="006C389E" w:rsidRDefault="00CE2382" w:rsidP="006C389E">
            <w:pPr>
              <w:widowControl/>
            </w:pPr>
          </w:p>
        </w:tc>
      </w:tr>
      <w:tr w:rsidR="00CE2382" w:rsidRPr="006C389E" w14:paraId="2190BD02" w14:textId="77777777" w:rsidTr="00F10BF8">
        <w:trPr>
          <w:trHeight w:val="240"/>
          <w:jc w:val="center"/>
        </w:trPr>
        <w:tc>
          <w:tcPr>
            <w:tcW w:w="4876" w:type="dxa"/>
            <w:tcBorders>
              <w:top w:val="nil"/>
              <w:left w:val="nil"/>
              <w:bottom w:val="nil"/>
              <w:right w:val="nil"/>
            </w:tcBorders>
          </w:tcPr>
          <w:p w14:paraId="5A38D894" w14:textId="77777777" w:rsidR="00CE2382" w:rsidRPr="006C389E" w:rsidRDefault="00CE2382" w:rsidP="006C389E">
            <w:pPr>
              <w:pStyle w:val="AmColumnHeading"/>
              <w:widowControl/>
            </w:pPr>
            <w:r w:rsidRPr="006C389E">
              <w:t>Texto de la Comisión</w:t>
            </w:r>
          </w:p>
        </w:tc>
        <w:tc>
          <w:tcPr>
            <w:tcW w:w="4876" w:type="dxa"/>
            <w:tcBorders>
              <w:top w:val="nil"/>
              <w:left w:val="nil"/>
              <w:bottom w:val="nil"/>
              <w:right w:val="nil"/>
            </w:tcBorders>
          </w:tcPr>
          <w:p w14:paraId="51D98A05" w14:textId="77777777" w:rsidR="00CE2382" w:rsidRPr="006C389E" w:rsidRDefault="00CE2382" w:rsidP="006C389E">
            <w:pPr>
              <w:pStyle w:val="AmColumnHeading"/>
              <w:widowControl/>
            </w:pPr>
            <w:r w:rsidRPr="006C389E">
              <w:t>Enmienda</w:t>
            </w:r>
          </w:p>
        </w:tc>
      </w:tr>
      <w:tr w:rsidR="00CE2382" w:rsidRPr="006C389E" w14:paraId="5771C988" w14:textId="77777777" w:rsidTr="00F10BF8">
        <w:trPr>
          <w:jc w:val="center"/>
        </w:trPr>
        <w:tc>
          <w:tcPr>
            <w:tcW w:w="4876" w:type="dxa"/>
            <w:tcBorders>
              <w:top w:val="nil"/>
              <w:left w:val="nil"/>
              <w:bottom w:val="nil"/>
              <w:right w:val="nil"/>
            </w:tcBorders>
          </w:tcPr>
          <w:p w14:paraId="48AFAB60" w14:textId="77777777" w:rsidR="00CE2382" w:rsidRPr="006C389E" w:rsidRDefault="00CE2382" w:rsidP="006C389E">
            <w:pPr>
              <w:pStyle w:val="Normal6a"/>
              <w:widowControl/>
            </w:pPr>
          </w:p>
        </w:tc>
        <w:tc>
          <w:tcPr>
            <w:tcW w:w="4876" w:type="dxa"/>
            <w:tcBorders>
              <w:top w:val="nil"/>
              <w:left w:val="nil"/>
              <w:bottom w:val="nil"/>
              <w:right w:val="nil"/>
            </w:tcBorders>
          </w:tcPr>
          <w:p w14:paraId="164E5DD1" w14:textId="77777777" w:rsidR="00CE2382" w:rsidRPr="006C389E" w:rsidRDefault="00CE2382" w:rsidP="006C389E">
            <w:pPr>
              <w:pStyle w:val="Normal6a"/>
              <w:widowControl/>
            </w:pPr>
            <w:r w:rsidRPr="006C389E">
              <w:rPr>
                <w:b/>
                <w:i/>
              </w:rPr>
              <w:t>14 bis.</w:t>
            </w:r>
            <w:r w:rsidRPr="006C389E">
              <w:tab/>
            </w:r>
            <w:r w:rsidRPr="006C389E">
              <w:rPr>
                <w:b/>
                <w:i/>
              </w:rPr>
              <w:t>Para garantizar que los nacionales de terceros países comprendan claramente dónde pueden registrarse en los pasos fronterizos, es importante crear puntos de identificación comunes y utilizar una comunicación coherente en todos los Estados miembros. Tales medidas contribuyen a evitar confusiones y congestiones innecesarias durante el registro.</w:t>
            </w:r>
          </w:p>
        </w:tc>
      </w:tr>
    </w:tbl>
    <w:p w14:paraId="434D3F7F" w14:textId="77777777" w:rsidR="00CE2382" w:rsidRPr="006C389E" w:rsidRDefault="00CE2382" w:rsidP="006C389E">
      <w:pPr>
        <w:pStyle w:val="AmOrLang"/>
        <w:widowControl/>
      </w:pPr>
      <w:r w:rsidRPr="006C389E">
        <w:t xml:space="preserve">Or. </w:t>
      </w:r>
      <w:r w:rsidRPr="006C389E">
        <w:rPr>
          <w:rStyle w:val="HideTWBExt"/>
        </w:rPr>
        <w:t>&lt;Original&gt;</w:t>
      </w:r>
      <w:r w:rsidRPr="006C389E">
        <w:rPr>
          <w:rStyle w:val="HideTWBInt"/>
        </w:rPr>
        <w:t>{EN}</w:t>
      </w:r>
      <w:r w:rsidRPr="006C389E">
        <w:t>en</w:t>
      </w:r>
      <w:r w:rsidRPr="006C389E">
        <w:rPr>
          <w:rStyle w:val="HideTWBExt"/>
        </w:rPr>
        <w:t>&lt;/Original&gt;</w:t>
      </w:r>
    </w:p>
    <w:p w14:paraId="0589C3DB" w14:textId="77777777" w:rsidR="00CE2382" w:rsidRPr="006C389E" w:rsidRDefault="00CE2382" w:rsidP="006C389E">
      <w:pPr>
        <w:widowControl/>
      </w:pPr>
      <w:r w:rsidRPr="006C389E">
        <w:rPr>
          <w:rStyle w:val="HideTWBExt"/>
        </w:rPr>
        <w:t>&lt;/AmendB&gt;</w:t>
      </w:r>
    </w:p>
    <w:p w14:paraId="48C8041E" w14:textId="77777777" w:rsidR="00CE2382" w:rsidRPr="006C389E" w:rsidRDefault="00CE2382" w:rsidP="006C389E">
      <w:pPr>
        <w:pStyle w:val="AmNumberTabs"/>
        <w:widowControl/>
      </w:pPr>
      <w:r w:rsidRPr="006C389E">
        <w:rPr>
          <w:rStyle w:val="HideTWBExt"/>
        </w:rPr>
        <w:t>&lt;AmendB&gt;</w:t>
      </w:r>
      <w:r w:rsidRPr="006C389E">
        <w:t>Enmienda</w:t>
      </w:r>
      <w:r w:rsidRPr="006C389E">
        <w:tab/>
      </w:r>
      <w:r w:rsidRPr="006C389E">
        <w:tab/>
      </w:r>
      <w:r w:rsidRPr="006C389E">
        <w:rPr>
          <w:rStyle w:val="HideTWBExt"/>
        </w:rPr>
        <w:t>&lt;NumAmB&gt;</w:t>
      </w:r>
      <w:r w:rsidRPr="006C389E">
        <w:t>124</w:t>
      </w:r>
      <w:r w:rsidRPr="006C389E">
        <w:rPr>
          <w:rStyle w:val="HideTWBExt"/>
        </w:rPr>
        <w:t>&lt;/NumAmB&gt;</w:t>
      </w:r>
    </w:p>
    <w:p w14:paraId="3C52C9F7" w14:textId="77777777" w:rsidR="00CE2382" w:rsidRPr="006C389E" w:rsidRDefault="00CE2382" w:rsidP="006C389E">
      <w:pPr>
        <w:pStyle w:val="NormalBold"/>
        <w:widowControl/>
      </w:pPr>
      <w:r w:rsidRPr="006C389E">
        <w:rPr>
          <w:rStyle w:val="HideTWBExt"/>
          <w:b w:val="0"/>
        </w:rPr>
        <w:t>&lt;RepeatBlock-By&gt;&lt;Members&gt;</w:t>
      </w:r>
      <w:r w:rsidRPr="006C389E">
        <w:t>Erik Marquardt</w:t>
      </w:r>
      <w:r w:rsidRPr="006C389E">
        <w:rPr>
          <w:rStyle w:val="HideTWBExt"/>
          <w:b w:val="0"/>
        </w:rPr>
        <w:t>&lt;/Members&gt;</w:t>
      </w:r>
    </w:p>
    <w:p w14:paraId="4F1AE51E" w14:textId="77777777" w:rsidR="00CE2382" w:rsidRPr="006C389E" w:rsidRDefault="00CE2382" w:rsidP="006C389E">
      <w:pPr>
        <w:pStyle w:val="NormalBold"/>
        <w:widowControl/>
      </w:pPr>
      <w:r w:rsidRPr="006C389E">
        <w:rPr>
          <w:rStyle w:val="HideTWBExt"/>
          <w:b w:val="0"/>
        </w:rPr>
        <w:t>&lt;/RepeatBlock-By&gt;</w:t>
      </w:r>
    </w:p>
    <w:p w14:paraId="55D48850" w14:textId="77777777" w:rsidR="00CE2382" w:rsidRPr="006C389E" w:rsidRDefault="00CE2382" w:rsidP="006C389E">
      <w:pPr>
        <w:pStyle w:val="NormalBold"/>
        <w:widowControl/>
      </w:pPr>
      <w:r w:rsidRPr="006C389E">
        <w:rPr>
          <w:rStyle w:val="HideTWBExt"/>
        </w:rPr>
        <w:t>&lt;DocAmend&gt;</w:t>
      </w:r>
      <w:r w:rsidRPr="006C389E">
        <w:t>Propuesta de Reglamento</w:t>
      </w:r>
      <w:r w:rsidRPr="006C389E">
        <w:rPr>
          <w:rStyle w:val="HideTWBExt"/>
        </w:rPr>
        <w:t>&lt;/DocAmend&gt;</w:t>
      </w:r>
    </w:p>
    <w:p w14:paraId="557E4BCA" w14:textId="77777777" w:rsidR="00CE2382" w:rsidRPr="006C389E" w:rsidRDefault="00CE2382" w:rsidP="006C389E">
      <w:pPr>
        <w:pStyle w:val="NormalBold"/>
        <w:widowControl/>
      </w:pPr>
      <w:r w:rsidRPr="006C389E">
        <w:rPr>
          <w:rStyle w:val="HideTWBExt"/>
        </w:rPr>
        <w:t>&lt;Article&gt;</w:t>
      </w:r>
      <w:r w:rsidRPr="006C389E">
        <w:t>Artículo 6 – apartado 1 – parte introductoria</w:t>
      </w:r>
      <w:r w:rsidRPr="006C38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2382" w:rsidRPr="006C389E" w14:paraId="330CA071" w14:textId="77777777" w:rsidTr="00F10BF8">
        <w:trPr>
          <w:trHeight w:hRule="exact" w:val="240"/>
          <w:jc w:val="center"/>
        </w:trPr>
        <w:tc>
          <w:tcPr>
            <w:tcW w:w="9752" w:type="dxa"/>
            <w:gridSpan w:val="2"/>
            <w:tcBorders>
              <w:top w:val="nil"/>
              <w:left w:val="nil"/>
              <w:bottom w:val="nil"/>
              <w:right w:val="nil"/>
            </w:tcBorders>
          </w:tcPr>
          <w:p w14:paraId="692E5F58" w14:textId="77777777" w:rsidR="00CE2382" w:rsidRPr="006C389E" w:rsidRDefault="00CE2382" w:rsidP="006C389E">
            <w:pPr>
              <w:widowControl/>
            </w:pPr>
          </w:p>
        </w:tc>
      </w:tr>
      <w:tr w:rsidR="00CE2382" w:rsidRPr="006C389E" w14:paraId="4624C8C5" w14:textId="77777777" w:rsidTr="00F10BF8">
        <w:trPr>
          <w:trHeight w:val="240"/>
          <w:jc w:val="center"/>
        </w:trPr>
        <w:tc>
          <w:tcPr>
            <w:tcW w:w="4876" w:type="dxa"/>
            <w:tcBorders>
              <w:top w:val="nil"/>
              <w:left w:val="nil"/>
              <w:bottom w:val="nil"/>
              <w:right w:val="nil"/>
            </w:tcBorders>
          </w:tcPr>
          <w:p w14:paraId="0673D0FE" w14:textId="77777777" w:rsidR="00CE2382" w:rsidRPr="006C389E" w:rsidRDefault="00CE2382" w:rsidP="006C389E">
            <w:pPr>
              <w:pStyle w:val="AmColumnHeading"/>
              <w:widowControl/>
            </w:pPr>
            <w:r w:rsidRPr="006C389E">
              <w:t>Texto de la Comisión</w:t>
            </w:r>
          </w:p>
        </w:tc>
        <w:tc>
          <w:tcPr>
            <w:tcW w:w="4876" w:type="dxa"/>
            <w:tcBorders>
              <w:top w:val="nil"/>
              <w:left w:val="nil"/>
              <w:bottom w:val="nil"/>
              <w:right w:val="nil"/>
            </w:tcBorders>
          </w:tcPr>
          <w:p w14:paraId="24254DC2" w14:textId="77777777" w:rsidR="00CE2382" w:rsidRPr="006C389E" w:rsidRDefault="00CE2382" w:rsidP="006C389E">
            <w:pPr>
              <w:pStyle w:val="AmColumnHeading"/>
              <w:widowControl/>
            </w:pPr>
            <w:r w:rsidRPr="006C389E">
              <w:t>Enmienda</w:t>
            </w:r>
          </w:p>
        </w:tc>
      </w:tr>
      <w:tr w:rsidR="00CE2382" w:rsidRPr="006C389E" w14:paraId="6D3CA0ED" w14:textId="77777777" w:rsidTr="00F10BF8">
        <w:trPr>
          <w:jc w:val="center"/>
        </w:trPr>
        <w:tc>
          <w:tcPr>
            <w:tcW w:w="4876" w:type="dxa"/>
            <w:tcBorders>
              <w:top w:val="nil"/>
              <w:left w:val="nil"/>
              <w:bottom w:val="nil"/>
              <w:right w:val="nil"/>
            </w:tcBorders>
          </w:tcPr>
          <w:p w14:paraId="0C36F760" w14:textId="77777777" w:rsidR="00CE2382" w:rsidRPr="006C389E" w:rsidRDefault="00CE2382" w:rsidP="006C389E">
            <w:pPr>
              <w:pStyle w:val="Normal6a"/>
              <w:widowControl/>
            </w:pPr>
            <w:r w:rsidRPr="006C389E">
              <w:t>1.</w:t>
            </w:r>
            <w:r w:rsidRPr="006C389E">
              <w:tab/>
              <w:t>Al acceder en el desempeño de sus funciones a los registros de entradas y salidas del SES durante su entrada en funcionamiento progresiva:</w:t>
            </w:r>
          </w:p>
        </w:tc>
        <w:tc>
          <w:tcPr>
            <w:tcW w:w="4876" w:type="dxa"/>
            <w:tcBorders>
              <w:top w:val="nil"/>
              <w:left w:val="nil"/>
              <w:bottom w:val="nil"/>
              <w:right w:val="nil"/>
            </w:tcBorders>
          </w:tcPr>
          <w:p w14:paraId="33BCCE21" w14:textId="77777777" w:rsidR="00CE2382" w:rsidRPr="006C389E" w:rsidRDefault="00CE2382" w:rsidP="006C389E">
            <w:pPr>
              <w:pStyle w:val="Normal6a"/>
              <w:widowControl/>
            </w:pPr>
            <w:r w:rsidRPr="006C389E">
              <w:t>1.</w:t>
            </w:r>
            <w:r w:rsidRPr="006C389E">
              <w:tab/>
              <w:t>Al acceder en el desempeño de sus funciones a los registros de entradas y salidas del SES durante su entrada en funcionamiento progresiva</w:t>
            </w:r>
            <w:r w:rsidRPr="006C389E">
              <w:rPr>
                <w:b/>
                <w:i/>
              </w:rPr>
              <w:t>, las autoridades nacionales tendrán en cuenta que los datos podrían ser incompletos. A este respecto</w:t>
            </w:r>
            <w:r w:rsidRPr="006C389E">
              <w:t>:</w:t>
            </w:r>
          </w:p>
        </w:tc>
      </w:tr>
    </w:tbl>
    <w:p w14:paraId="49F6953D" w14:textId="77777777" w:rsidR="00CE2382" w:rsidRPr="006C389E" w:rsidRDefault="00CE2382" w:rsidP="006C389E">
      <w:pPr>
        <w:pStyle w:val="AmOrLang"/>
        <w:widowControl/>
      </w:pPr>
      <w:r w:rsidRPr="006C389E">
        <w:t xml:space="preserve">Or. </w:t>
      </w:r>
      <w:r w:rsidRPr="006C389E">
        <w:rPr>
          <w:rStyle w:val="HideTWBExt"/>
        </w:rPr>
        <w:t>&lt;Original&gt;</w:t>
      </w:r>
      <w:r w:rsidRPr="006C389E">
        <w:rPr>
          <w:rStyle w:val="HideTWBInt"/>
        </w:rPr>
        <w:t>{EN}</w:t>
      </w:r>
      <w:r w:rsidRPr="006C389E">
        <w:t>en</w:t>
      </w:r>
      <w:r w:rsidRPr="006C389E">
        <w:rPr>
          <w:rStyle w:val="HideTWBExt"/>
        </w:rPr>
        <w:t>&lt;/Original&gt;</w:t>
      </w:r>
    </w:p>
    <w:p w14:paraId="13C829CB" w14:textId="77777777" w:rsidR="00CE2382" w:rsidRPr="006C389E" w:rsidRDefault="00CE2382" w:rsidP="006C389E">
      <w:pPr>
        <w:widowControl/>
      </w:pPr>
      <w:r w:rsidRPr="006C389E">
        <w:rPr>
          <w:rStyle w:val="HideTWBExt"/>
        </w:rPr>
        <w:t>&lt;/AmendB&gt;</w:t>
      </w:r>
    </w:p>
    <w:p w14:paraId="64573E94" w14:textId="77777777" w:rsidR="00CE2382" w:rsidRPr="006C389E" w:rsidRDefault="00CE2382" w:rsidP="006C389E">
      <w:pPr>
        <w:pStyle w:val="AmNumberTabs"/>
        <w:widowControl/>
      </w:pPr>
      <w:r w:rsidRPr="006C389E">
        <w:rPr>
          <w:rStyle w:val="HideTWBExt"/>
        </w:rPr>
        <w:t>&lt;AmendB&gt;</w:t>
      </w:r>
      <w:r w:rsidRPr="006C389E">
        <w:t>Enmienda</w:t>
      </w:r>
      <w:r w:rsidRPr="006C389E">
        <w:tab/>
      </w:r>
      <w:r w:rsidRPr="006C389E">
        <w:tab/>
      </w:r>
      <w:r w:rsidRPr="006C389E">
        <w:rPr>
          <w:rStyle w:val="HideTWBExt"/>
        </w:rPr>
        <w:t>&lt;NumAmB&gt;</w:t>
      </w:r>
      <w:r w:rsidRPr="006C389E">
        <w:t>125</w:t>
      </w:r>
      <w:r w:rsidRPr="006C389E">
        <w:rPr>
          <w:rStyle w:val="HideTWBExt"/>
        </w:rPr>
        <w:t>&lt;/NumAmB&gt;</w:t>
      </w:r>
    </w:p>
    <w:p w14:paraId="02089089" w14:textId="77777777" w:rsidR="00CE2382" w:rsidRPr="006C389E" w:rsidRDefault="00CE2382" w:rsidP="006C389E">
      <w:pPr>
        <w:pStyle w:val="NormalBold"/>
        <w:widowControl/>
      </w:pPr>
      <w:r w:rsidRPr="006C389E">
        <w:rPr>
          <w:rStyle w:val="HideTWBExt"/>
          <w:b w:val="0"/>
        </w:rPr>
        <w:t>&lt;RepeatBlock-By&gt;&lt;Members&gt;</w:t>
      </w:r>
      <w:r w:rsidRPr="006C389E">
        <w:t>Özlem Demirel</w:t>
      </w:r>
      <w:r w:rsidRPr="006C389E">
        <w:rPr>
          <w:rStyle w:val="HideTWBExt"/>
          <w:b w:val="0"/>
        </w:rPr>
        <w:t>&lt;/Members&gt;</w:t>
      </w:r>
    </w:p>
    <w:p w14:paraId="1D9D76F1" w14:textId="77777777" w:rsidR="00CE2382" w:rsidRPr="006C389E" w:rsidRDefault="00CE2382" w:rsidP="006C389E">
      <w:pPr>
        <w:pStyle w:val="NormalBold"/>
        <w:widowControl/>
      </w:pPr>
      <w:r w:rsidRPr="006C389E">
        <w:rPr>
          <w:rStyle w:val="HideTWBExt"/>
          <w:b w:val="0"/>
        </w:rPr>
        <w:t>&lt;/RepeatBlock-By&gt;</w:t>
      </w:r>
    </w:p>
    <w:p w14:paraId="3CE8C49C" w14:textId="77777777" w:rsidR="00CE2382" w:rsidRPr="006C389E" w:rsidRDefault="00CE2382" w:rsidP="006C389E">
      <w:pPr>
        <w:pStyle w:val="NormalBold"/>
        <w:widowControl/>
      </w:pPr>
      <w:r w:rsidRPr="006C389E">
        <w:rPr>
          <w:rStyle w:val="HideTWBExt"/>
        </w:rPr>
        <w:t>&lt;DocAmend&gt;</w:t>
      </w:r>
      <w:r w:rsidRPr="006C389E">
        <w:t>Propuesta de Reglamento</w:t>
      </w:r>
      <w:r w:rsidRPr="006C389E">
        <w:rPr>
          <w:rStyle w:val="HideTWBExt"/>
        </w:rPr>
        <w:t>&lt;/DocAmend&gt;</w:t>
      </w:r>
    </w:p>
    <w:p w14:paraId="48CB62F9" w14:textId="77777777" w:rsidR="00CE2382" w:rsidRPr="006C389E" w:rsidRDefault="00CE2382" w:rsidP="006C389E">
      <w:pPr>
        <w:pStyle w:val="NormalBold"/>
        <w:widowControl/>
      </w:pPr>
      <w:r w:rsidRPr="006C389E">
        <w:rPr>
          <w:rStyle w:val="HideTWBExt"/>
        </w:rPr>
        <w:t>&lt;Article&gt;</w:t>
      </w:r>
      <w:r w:rsidRPr="006C389E">
        <w:t>Artículo 6 – apartado 1 – letra a</w:t>
      </w:r>
      <w:r w:rsidRPr="006C38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2382" w:rsidRPr="006C389E" w14:paraId="5A865591" w14:textId="77777777" w:rsidTr="00F10BF8">
        <w:trPr>
          <w:trHeight w:hRule="exact" w:val="240"/>
          <w:jc w:val="center"/>
        </w:trPr>
        <w:tc>
          <w:tcPr>
            <w:tcW w:w="9752" w:type="dxa"/>
            <w:gridSpan w:val="2"/>
            <w:tcBorders>
              <w:top w:val="nil"/>
              <w:left w:val="nil"/>
              <w:bottom w:val="nil"/>
              <w:right w:val="nil"/>
            </w:tcBorders>
          </w:tcPr>
          <w:p w14:paraId="3DA0BD2E" w14:textId="77777777" w:rsidR="00CE2382" w:rsidRPr="006C389E" w:rsidRDefault="00CE2382" w:rsidP="006C389E">
            <w:pPr>
              <w:widowControl/>
            </w:pPr>
          </w:p>
        </w:tc>
      </w:tr>
      <w:tr w:rsidR="00CE2382" w:rsidRPr="006C389E" w14:paraId="795F38C3" w14:textId="77777777" w:rsidTr="00F10BF8">
        <w:trPr>
          <w:trHeight w:val="240"/>
          <w:jc w:val="center"/>
        </w:trPr>
        <w:tc>
          <w:tcPr>
            <w:tcW w:w="4876" w:type="dxa"/>
            <w:tcBorders>
              <w:top w:val="nil"/>
              <w:left w:val="nil"/>
              <w:bottom w:val="nil"/>
              <w:right w:val="nil"/>
            </w:tcBorders>
          </w:tcPr>
          <w:p w14:paraId="6E8D7CEE" w14:textId="77777777" w:rsidR="00CE2382" w:rsidRPr="006C389E" w:rsidRDefault="00CE2382" w:rsidP="006C389E">
            <w:pPr>
              <w:pStyle w:val="AmColumnHeading"/>
              <w:widowControl/>
            </w:pPr>
            <w:r w:rsidRPr="006C389E">
              <w:t>Texto de la Comisión</w:t>
            </w:r>
          </w:p>
        </w:tc>
        <w:tc>
          <w:tcPr>
            <w:tcW w:w="4876" w:type="dxa"/>
            <w:tcBorders>
              <w:top w:val="nil"/>
              <w:left w:val="nil"/>
              <w:bottom w:val="nil"/>
              <w:right w:val="nil"/>
            </w:tcBorders>
          </w:tcPr>
          <w:p w14:paraId="44FEADD2" w14:textId="77777777" w:rsidR="00CE2382" w:rsidRPr="006C389E" w:rsidRDefault="00CE2382" w:rsidP="006C389E">
            <w:pPr>
              <w:pStyle w:val="AmColumnHeading"/>
              <w:widowControl/>
            </w:pPr>
            <w:r w:rsidRPr="006C389E">
              <w:t>Enmienda</w:t>
            </w:r>
          </w:p>
        </w:tc>
      </w:tr>
      <w:tr w:rsidR="00CE2382" w:rsidRPr="006C389E" w14:paraId="7F2EE025" w14:textId="77777777" w:rsidTr="00F10BF8">
        <w:trPr>
          <w:jc w:val="center"/>
        </w:trPr>
        <w:tc>
          <w:tcPr>
            <w:tcW w:w="4876" w:type="dxa"/>
            <w:tcBorders>
              <w:top w:val="nil"/>
              <w:left w:val="nil"/>
              <w:bottom w:val="nil"/>
              <w:right w:val="nil"/>
            </w:tcBorders>
          </w:tcPr>
          <w:p w14:paraId="55118B1F" w14:textId="77777777" w:rsidR="00CE2382" w:rsidRPr="006C389E" w:rsidRDefault="00CE2382" w:rsidP="006C389E">
            <w:pPr>
              <w:pStyle w:val="Normal6a"/>
              <w:widowControl/>
            </w:pPr>
            <w:r w:rsidRPr="006C389E">
              <w:t>a)</w:t>
            </w:r>
            <w:r w:rsidRPr="006C389E">
              <w:tab/>
              <w:t>las autoridades nacionales y Europol tendrán en cuenta que, debido a las operaciones variables del SES en cada Estado miembro durante la entrada en funcionamiento progresiva del SES, los datos podrían ser incompletos;</w:t>
            </w:r>
          </w:p>
        </w:tc>
        <w:tc>
          <w:tcPr>
            <w:tcW w:w="4876" w:type="dxa"/>
            <w:tcBorders>
              <w:top w:val="nil"/>
              <w:left w:val="nil"/>
              <w:bottom w:val="nil"/>
              <w:right w:val="nil"/>
            </w:tcBorders>
          </w:tcPr>
          <w:p w14:paraId="1D130EE3" w14:textId="77777777" w:rsidR="00CE2382" w:rsidRPr="006C389E" w:rsidRDefault="00CE2382" w:rsidP="006C389E">
            <w:pPr>
              <w:pStyle w:val="Normal6a"/>
              <w:widowControl/>
            </w:pPr>
            <w:r w:rsidRPr="006C389E">
              <w:t>a)</w:t>
            </w:r>
            <w:r w:rsidRPr="006C389E">
              <w:tab/>
              <w:t xml:space="preserve">las autoridades nacionales y Europol tendrán en cuenta que, debido a las operaciones variables del SES en cada Estado miembro durante la entrada en funcionamiento progresiva del SES, los datos podrían ser incompletos </w:t>
            </w:r>
            <w:r w:rsidRPr="006C389E">
              <w:rPr>
                <w:b/>
                <w:i/>
              </w:rPr>
              <w:t>o imprecisos</w:t>
            </w:r>
            <w:r w:rsidRPr="006C389E">
              <w:t>;</w:t>
            </w:r>
          </w:p>
        </w:tc>
      </w:tr>
    </w:tbl>
    <w:p w14:paraId="4459E8CC" w14:textId="77777777" w:rsidR="00CE2382" w:rsidRPr="006C389E" w:rsidRDefault="00CE2382" w:rsidP="006C389E">
      <w:pPr>
        <w:pStyle w:val="AmOrLang"/>
        <w:widowControl/>
      </w:pPr>
      <w:r w:rsidRPr="006C389E">
        <w:t xml:space="preserve">Or. </w:t>
      </w:r>
      <w:r w:rsidRPr="006C389E">
        <w:rPr>
          <w:rStyle w:val="HideTWBExt"/>
        </w:rPr>
        <w:t>&lt;Original&gt;</w:t>
      </w:r>
      <w:r w:rsidRPr="006C389E">
        <w:rPr>
          <w:rStyle w:val="HideTWBInt"/>
        </w:rPr>
        <w:t>{EN}</w:t>
      </w:r>
      <w:r w:rsidRPr="006C389E">
        <w:t>en</w:t>
      </w:r>
      <w:r w:rsidRPr="006C389E">
        <w:rPr>
          <w:rStyle w:val="HideTWBExt"/>
        </w:rPr>
        <w:t>&lt;/Original&gt;</w:t>
      </w:r>
    </w:p>
    <w:p w14:paraId="4844AF9A" w14:textId="77777777" w:rsidR="00CE2382" w:rsidRPr="006C389E" w:rsidRDefault="00CE2382" w:rsidP="006C389E">
      <w:pPr>
        <w:widowControl/>
      </w:pPr>
      <w:r w:rsidRPr="006C389E">
        <w:rPr>
          <w:rStyle w:val="HideTWBExt"/>
        </w:rPr>
        <w:t>&lt;/AmendB&gt;</w:t>
      </w:r>
    </w:p>
    <w:p w14:paraId="057F6239" w14:textId="77777777" w:rsidR="00CE2382" w:rsidRPr="006C389E" w:rsidRDefault="00CE2382" w:rsidP="006C389E">
      <w:pPr>
        <w:pStyle w:val="AmNumberTabs"/>
        <w:widowControl/>
      </w:pPr>
      <w:r w:rsidRPr="006C389E">
        <w:rPr>
          <w:rStyle w:val="HideTWBExt"/>
        </w:rPr>
        <w:t>&lt;AmendB&gt;</w:t>
      </w:r>
      <w:r w:rsidRPr="006C389E">
        <w:t>Enmienda</w:t>
      </w:r>
      <w:r w:rsidRPr="006C389E">
        <w:tab/>
      </w:r>
      <w:r w:rsidRPr="006C389E">
        <w:tab/>
      </w:r>
      <w:r w:rsidRPr="006C389E">
        <w:rPr>
          <w:rStyle w:val="HideTWBExt"/>
        </w:rPr>
        <w:t>&lt;NumAmB&gt;</w:t>
      </w:r>
      <w:r w:rsidRPr="006C389E">
        <w:t>126</w:t>
      </w:r>
      <w:r w:rsidRPr="006C389E">
        <w:rPr>
          <w:rStyle w:val="HideTWBExt"/>
        </w:rPr>
        <w:t>&lt;/NumAmB&gt;</w:t>
      </w:r>
    </w:p>
    <w:p w14:paraId="02E7E706" w14:textId="77777777" w:rsidR="00CE2382" w:rsidRPr="006C389E" w:rsidRDefault="00CE2382" w:rsidP="006C389E">
      <w:pPr>
        <w:pStyle w:val="NormalBold"/>
        <w:widowControl/>
      </w:pPr>
      <w:r w:rsidRPr="006C389E">
        <w:rPr>
          <w:rStyle w:val="HideTWBExt"/>
          <w:b w:val="0"/>
        </w:rPr>
        <w:t>&lt;RepeatBlock-By&gt;&lt;Members&gt;</w:t>
      </w:r>
      <w:r w:rsidRPr="006C389E">
        <w:t>Erik Marquardt</w:t>
      </w:r>
      <w:r w:rsidRPr="006C389E">
        <w:rPr>
          <w:rStyle w:val="HideTWBExt"/>
          <w:b w:val="0"/>
        </w:rPr>
        <w:t>&lt;/Members&gt;</w:t>
      </w:r>
    </w:p>
    <w:p w14:paraId="15967B24" w14:textId="77777777" w:rsidR="00CE2382" w:rsidRPr="006C389E" w:rsidRDefault="00CE2382" w:rsidP="006C389E">
      <w:pPr>
        <w:pStyle w:val="NormalBold"/>
        <w:widowControl/>
      </w:pPr>
      <w:r w:rsidRPr="006C389E">
        <w:rPr>
          <w:rStyle w:val="HideTWBExt"/>
          <w:b w:val="0"/>
        </w:rPr>
        <w:t>&lt;/RepeatBlock-By&gt;</w:t>
      </w:r>
    </w:p>
    <w:p w14:paraId="48FEE321" w14:textId="77777777" w:rsidR="00CE2382" w:rsidRPr="006C389E" w:rsidRDefault="00CE2382" w:rsidP="006C389E">
      <w:pPr>
        <w:pStyle w:val="NormalBold"/>
        <w:widowControl/>
      </w:pPr>
      <w:r w:rsidRPr="006C389E">
        <w:rPr>
          <w:rStyle w:val="HideTWBExt"/>
        </w:rPr>
        <w:t>&lt;DocAmend&gt;</w:t>
      </w:r>
      <w:r w:rsidRPr="006C389E">
        <w:t>Propuesta de Reglamento</w:t>
      </w:r>
      <w:r w:rsidRPr="006C389E">
        <w:rPr>
          <w:rStyle w:val="HideTWBExt"/>
        </w:rPr>
        <w:t>&lt;/DocAmend&gt;</w:t>
      </w:r>
    </w:p>
    <w:p w14:paraId="755C4BAA" w14:textId="77777777" w:rsidR="00CE2382" w:rsidRPr="006C389E" w:rsidRDefault="00CE2382" w:rsidP="006C389E">
      <w:pPr>
        <w:pStyle w:val="NormalBold"/>
        <w:widowControl/>
      </w:pPr>
      <w:r w:rsidRPr="006C389E">
        <w:rPr>
          <w:rStyle w:val="HideTWBExt"/>
        </w:rPr>
        <w:t>&lt;Article&gt;</w:t>
      </w:r>
      <w:r w:rsidRPr="006C389E">
        <w:t>Artículo 6 – apartado 1 – letra a</w:t>
      </w:r>
      <w:r w:rsidRPr="006C38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2382" w:rsidRPr="006C389E" w14:paraId="6D3C586C" w14:textId="77777777" w:rsidTr="00F10BF8">
        <w:trPr>
          <w:trHeight w:hRule="exact" w:val="240"/>
          <w:jc w:val="center"/>
        </w:trPr>
        <w:tc>
          <w:tcPr>
            <w:tcW w:w="9752" w:type="dxa"/>
            <w:gridSpan w:val="2"/>
            <w:tcBorders>
              <w:top w:val="nil"/>
              <w:left w:val="nil"/>
              <w:bottom w:val="nil"/>
              <w:right w:val="nil"/>
            </w:tcBorders>
          </w:tcPr>
          <w:p w14:paraId="70CFC16D" w14:textId="77777777" w:rsidR="00CE2382" w:rsidRPr="006C389E" w:rsidRDefault="00CE2382" w:rsidP="006C389E">
            <w:pPr>
              <w:widowControl/>
            </w:pPr>
          </w:p>
        </w:tc>
      </w:tr>
      <w:tr w:rsidR="00CE2382" w:rsidRPr="006C389E" w14:paraId="525DA3FE" w14:textId="77777777" w:rsidTr="00F10BF8">
        <w:trPr>
          <w:trHeight w:val="240"/>
          <w:jc w:val="center"/>
        </w:trPr>
        <w:tc>
          <w:tcPr>
            <w:tcW w:w="4876" w:type="dxa"/>
            <w:tcBorders>
              <w:top w:val="nil"/>
              <w:left w:val="nil"/>
              <w:bottom w:val="nil"/>
              <w:right w:val="nil"/>
            </w:tcBorders>
          </w:tcPr>
          <w:p w14:paraId="3F1921BE" w14:textId="77777777" w:rsidR="00CE2382" w:rsidRPr="006C389E" w:rsidRDefault="00CE2382" w:rsidP="006C389E">
            <w:pPr>
              <w:pStyle w:val="AmColumnHeading"/>
              <w:widowControl/>
            </w:pPr>
            <w:r w:rsidRPr="006C389E">
              <w:t>Texto de la Comisión</w:t>
            </w:r>
          </w:p>
        </w:tc>
        <w:tc>
          <w:tcPr>
            <w:tcW w:w="4876" w:type="dxa"/>
            <w:tcBorders>
              <w:top w:val="nil"/>
              <w:left w:val="nil"/>
              <w:bottom w:val="nil"/>
              <w:right w:val="nil"/>
            </w:tcBorders>
          </w:tcPr>
          <w:p w14:paraId="42304F43" w14:textId="77777777" w:rsidR="00CE2382" w:rsidRPr="006C389E" w:rsidRDefault="00CE2382" w:rsidP="006C389E">
            <w:pPr>
              <w:pStyle w:val="AmColumnHeading"/>
              <w:widowControl/>
            </w:pPr>
            <w:r w:rsidRPr="006C389E">
              <w:t>Enmienda</w:t>
            </w:r>
          </w:p>
        </w:tc>
      </w:tr>
      <w:tr w:rsidR="00CE2382" w:rsidRPr="006C389E" w14:paraId="0700B22D" w14:textId="77777777" w:rsidTr="00F10BF8">
        <w:trPr>
          <w:jc w:val="center"/>
        </w:trPr>
        <w:tc>
          <w:tcPr>
            <w:tcW w:w="4876" w:type="dxa"/>
            <w:tcBorders>
              <w:top w:val="nil"/>
              <w:left w:val="nil"/>
              <w:bottom w:val="nil"/>
              <w:right w:val="nil"/>
            </w:tcBorders>
          </w:tcPr>
          <w:p w14:paraId="6D691B44" w14:textId="77777777" w:rsidR="00CE2382" w:rsidRPr="006C389E" w:rsidRDefault="00CE2382" w:rsidP="006C389E">
            <w:pPr>
              <w:pStyle w:val="Normal6a"/>
              <w:widowControl/>
            </w:pPr>
            <w:r w:rsidRPr="006C389E">
              <w:t>a)</w:t>
            </w:r>
            <w:r w:rsidRPr="006C389E">
              <w:tab/>
              <w:t xml:space="preserve">las autoridades nacionales </w:t>
            </w:r>
            <w:r w:rsidRPr="006C389E">
              <w:rPr>
                <w:b/>
                <w:i/>
              </w:rPr>
              <w:t>y Europol</w:t>
            </w:r>
            <w:r w:rsidRPr="006C389E">
              <w:t xml:space="preserve"> </w:t>
            </w:r>
            <w:r w:rsidRPr="006C389E">
              <w:rPr>
                <w:b/>
                <w:i/>
              </w:rPr>
              <w:t>tendrán en cuenta que, debido a las operaciones variables del</w:t>
            </w:r>
            <w:r w:rsidRPr="006C389E">
              <w:t xml:space="preserve"> SES </w:t>
            </w:r>
            <w:r w:rsidRPr="006C389E">
              <w:rPr>
                <w:b/>
                <w:i/>
              </w:rPr>
              <w:t>en cada Estado miembro durante la entrada en funcionamiento progresiva del SES, los datos podrían ser incompletos</w:t>
            </w:r>
            <w:r w:rsidRPr="006C389E">
              <w:t>;</w:t>
            </w:r>
          </w:p>
        </w:tc>
        <w:tc>
          <w:tcPr>
            <w:tcW w:w="4876" w:type="dxa"/>
            <w:tcBorders>
              <w:top w:val="nil"/>
              <w:left w:val="nil"/>
              <w:bottom w:val="nil"/>
              <w:right w:val="nil"/>
            </w:tcBorders>
          </w:tcPr>
          <w:p w14:paraId="7447F14B" w14:textId="77777777" w:rsidR="00CE2382" w:rsidRPr="006C389E" w:rsidRDefault="00CE2382" w:rsidP="006C389E">
            <w:pPr>
              <w:pStyle w:val="Normal6a"/>
              <w:widowControl/>
            </w:pPr>
            <w:r w:rsidRPr="006C389E">
              <w:t>a)</w:t>
            </w:r>
            <w:r w:rsidRPr="006C389E">
              <w:tab/>
              <w:t xml:space="preserve">las autoridades nacionales </w:t>
            </w:r>
            <w:r w:rsidRPr="006C389E">
              <w:rPr>
                <w:b/>
                <w:i/>
              </w:rPr>
              <w:t>no adoptarán decisiones que afecten negativamente a las personas basándose exclusivamente en los datos registrados en el</w:t>
            </w:r>
            <w:r w:rsidRPr="006C389E">
              <w:t xml:space="preserve"> SES </w:t>
            </w:r>
            <w:r w:rsidRPr="006C389E">
              <w:rPr>
                <w:b/>
                <w:i/>
              </w:rPr>
              <w:t>o en el hecho de que no se encuentre registrada una entrada o una salida</w:t>
            </w:r>
            <w:r w:rsidRPr="006C389E">
              <w:t>;</w:t>
            </w:r>
          </w:p>
        </w:tc>
      </w:tr>
    </w:tbl>
    <w:p w14:paraId="40C0196D" w14:textId="77777777" w:rsidR="00CE2382" w:rsidRPr="006C389E" w:rsidRDefault="00CE2382" w:rsidP="006C389E">
      <w:pPr>
        <w:pStyle w:val="AmOrLang"/>
        <w:widowControl/>
      </w:pPr>
      <w:r w:rsidRPr="006C389E">
        <w:t xml:space="preserve">Or. </w:t>
      </w:r>
      <w:r w:rsidRPr="006C389E">
        <w:rPr>
          <w:rStyle w:val="HideTWBExt"/>
        </w:rPr>
        <w:t>&lt;Original&gt;</w:t>
      </w:r>
      <w:r w:rsidRPr="006C389E">
        <w:rPr>
          <w:rStyle w:val="HideTWBInt"/>
        </w:rPr>
        <w:t>{EN}</w:t>
      </w:r>
      <w:r w:rsidRPr="006C389E">
        <w:t>en</w:t>
      </w:r>
      <w:r w:rsidRPr="006C389E">
        <w:rPr>
          <w:rStyle w:val="HideTWBExt"/>
        </w:rPr>
        <w:t>&lt;/Original&gt;</w:t>
      </w:r>
    </w:p>
    <w:p w14:paraId="249C4377" w14:textId="77777777" w:rsidR="00CE2382" w:rsidRPr="006C389E" w:rsidRDefault="00CE2382" w:rsidP="006C389E">
      <w:pPr>
        <w:widowControl/>
      </w:pPr>
      <w:r w:rsidRPr="006C389E">
        <w:rPr>
          <w:rStyle w:val="HideTWBExt"/>
        </w:rPr>
        <w:t>&lt;/AmendB&gt;</w:t>
      </w:r>
    </w:p>
    <w:p w14:paraId="42922C65" w14:textId="77777777" w:rsidR="00CE2382" w:rsidRPr="006C389E" w:rsidRDefault="00CE2382" w:rsidP="006C389E">
      <w:pPr>
        <w:pStyle w:val="AmNumberTabs"/>
        <w:widowControl/>
      </w:pPr>
      <w:r w:rsidRPr="006C389E">
        <w:rPr>
          <w:rStyle w:val="HideTWBExt"/>
        </w:rPr>
        <w:t>&lt;AmendB&gt;</w:t>
      </w:r>
      <w:r w:rsidRPr="006C389E">
        <w:t>Enmienda</w:t>
      </w:r>
      <w:r w:rsidRPr="006C389E">
        <w:tab/>
      </w:r>
      <w:r w:rsidRPr="006C389E">
        <w:tab/>
      </w:r>
      <w:r w:rsidRPr="006C389E">
        <w:rPr>
          <w:rStyle w:val="HideTWBExt"/>
        </w:rPr>
        <w:t>&lt;NumAmB&gt;</w:t>
      </w:r>
      <w:r w:rsidRPr="006C389E">
        <w:t>127</w:t>
      </w:r>
      <w:r w:rsidRPr="006C389E">
        <w:rPr>
          <w:rStyle w:val="HideTWBExt"/>
        </w:rPr>
        <w:t>&lt;/NumAmB&gt;</w:t>
      </w:r>
    </w:p>
    <w:p w14:paraId="7CBDE605" w14:textId="77777777" w:rsidR="00CE2382" w:rsidRPr="006C389E" w:rsidRDefault="00CE2382" w:rsidP="006C389E">
      <w:pPr>
        <w:pStyle w:val="NormalBold"/>
        <w:widowControl/>
      </w:pPr>
      <w:r w:rsidRPr="006C389E">
        <w:rPr>
          <w:rStyle w:val="HideTWBExt"/>
          <w:b w:val="0"/>
        </w:rPr>
        <w:t>&lt;RepeatBlock-By&gt;&lt;Members&gt;</w:t>
      </w:r>
      <w:r w:rsidRPr="006C389E">
        <w:t>Erik Marquardt</w:t>
      </w:r>
      <w:r w:rsidRPr="006C389E">
        <w:rPr>
          <w:rStyle w:val="HideTWBExt"/>
          <w:b w:val="0"/>
        </w:rPr>
        <w:t>&lt;/Members&gt;</w:t>
      </w:r>
    </w:p>
    <w:p w14:paraId="1C2E4B06" w14:textId="77777777" w:rsidR="00CE2382" w:rsidRPr="006C389E" w:rsidRDefault="00CE2382" w:rsidP="006C389E">
      <w:pPr>
        <w:pStyle w:val="NormalBold"/>
        <w:widowControl/>
      </w:pPr>
      <w:r w:rsidRPr="006C389E">
        <w:rPr>
          <w:rStyle w:val="HideTWBExt"/>
          <w:b w:val="0"/>
        </w:rPr>
        <w:t>&lt;/RepeatBlock-By&gt;</w:t>
      </w:r>
    </w:p>
    <w:p w14:paraId="3700ECBD" w14:textId="77777777" w:rsidR="00CE2382" w:rsidRPr="006C389E" w:rsidRDefault="00CE2382" w:rsidP="006C389E">
      <w:pPr>
        <w:pStyle w:val="NormalBold"/>
        <w:widowControl/>
      </w:pPr>
      <w:r w:rsidRPr="006C389E">
        <w:rPr>
          <w:rStyle w:val="HideTWBExt"/>
        </w:rPr>
        <w:t>&lt;DocAmend&gt;</w:t>
      </w:r>
      <w:r w:rsidRPr="006C389E">
        <w:t>Propuesta de Reglamento</w:t>
      </w:r>
      <w:r w:rsidRPr="006C389E">
        <w:rPr>
          <w:rStyle w:val="HideTWBExt"/>
        </w:rPr>
        <w:t>&lt;/DocAmend&gt;</w:t>
      </w:r>
    </w:p>
    <w:p w14:paraId="3986D40B" w14:textId="77777777" w:rsidR="00CE2382" w:rsidRPr="006C389E" w:rsidRDefault="00CE2382" w:rsidP="006C389E">
      <w:pPr>
        <w:pStyle w:val="NormalBold"/>
        <w:widowControl/>
      </w:pPr>
      <w:r w:rsidRPr="006C389E">
        <w:rPr>
          <w:rStyle w:val="HideTWBExt"/>
        </w:rPr>
        <w:t>&lt;Article&gt;</w:t>
      </w:r>
      <w:r w:rsidRPr="006C389E">
        <w:t>Artículo 6 – apartado 1 – letra b</w:t>
      </w:r>
      <w:r w:rsidRPr="006C38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2382" w:rsidRPr="006C389E" w14:paraId="78D0AD38" w14:textId="77777777" w:rsidTr="00F10BF8">
        <w:trPr>
          <w:trHeight w:hRule="exact" w:val="240"/>
          <w:jc w:val="center"/>
        </w:trPr>
        <w:tc>
          <w:tcPr>
            <w:tcW w:w="9752" w:type="dxa"/>
            <w:gridSpan w:val="2"/>
            <w:tcBorders>
              <w:top w:val="nil"/>
              <w:left w:val="nil"/>
              <w:bottom w:val="nil"/>
              <w:right w:val="nil"/>
            </w:tcBorders>
          </w:tcPr>
          <w:p w14:paraId="04818B7B" w14:textId="77777777" w:rsidR="00CE2382" w:rsidRPr="006C389E" w:rsidRDefault="00CE2382" w:rsidP="006C389E">
            <w:pPr>
              <w:widowControl/>
            </w:pPr>
          </w:p>
        </w:tc>
      </w:tr>
      <w:tr w:rsidR="00CE2382" w:rsidRPr="006C389E" w14:paraId="03F4B9FF" w14:textId="77777777" w:rsidTr="00F10BF8">
        <w:trPr>
          <w:trHeight w:val="240"/>
          <w:jc w:val="center"/>
        </w:trPr>
        <w:tc>
          <w:tcPr>
            <w:tcW w:w="4876" w:type="dxa"/>
            <w:tcBorders>
              <w:top w:val="nil"/>
              <w:left w:val="nil"/>
              <w:bottom w:val="nil"/>
              <w:right w:val="nil"/>
            </w:tcBorders>
          </w:tcPr>
          <w:p w14:paraId="78923EBE" w14:textId="77777777" w:rsidR="00CE2382" w:rsidRPr="006C389E" w:rsidRDefault="00CE2382" w:rsidP="006C389E">
            <w:pPr>
              <w:pStyle w:val="AmColumnHeading"/>
              <w:widowControl/>
            </w:pPr>
            <w:r w:rsidRPr="006C389E">
              <w:t>Texto de la Comisión</w:t>
            </w:r>
          </w:p>
        </w:tc>
        <w:tc>
          <w:tcPr>
            <w:tcW w:w="4876" w:type="dxa"/>
            <w:tcBorders>
              <w:top w:val="nil"/>
              <w:left w:val="nil"/>
              <w:bottom w:val="nil"/>
              <w:right w:val="nil"/>
            </w:tcBorders>
          </w:tcPr>
          <w:p w14:paraId="1D7DF38A" w14:textId="77777777" w:rsidR="00CE2382" w:rsidRPr="006C389E" w:rsidRDefault="00CE2382" w:rsidP="006C389E">
            <w:pPr>
              <w:pStyle w:val="AmColumnHeading"/>
              <w:widowControl/>
            </w:pPr>
            <w:r w:rsidRPr="006C389E">
              <w:t>Enmienda</w:t>
            </w:r>
          </w:p>
        </w:tc>
      </w:tr>
      <w:tr w:rsidR="00CE2382" w:rsidRPr="006C389E" w14:paraId="536B15B0" w14:textId="77777777" w:rsidTr="00F10BF8">
        <w:trPr>
          <w:jc w:val="center"/>
        </w:trPr>
        <w:tc>
          <w:tcPr>
            <w:tcW w:w="4876" w:type="dxa"/>
            <w:tcBorders>
              <w:top w:val="nil"/>
              <w:left w:val="nil"/>
              <w:bottom w:val="nil"/>
              <w:right w:val="nil"/>
            </w:tcBorders>
          </w:tcPr>
          <w:p w14:paraId="5E901C57" w14:textId="77777777" w:rsidR="00CE2382" w:rsidRPr="006C389E" w:rsidRDefault="00CE2382" w:rsidP="006C389E">
            <w:pPr>
              <w:pStyle w:val="Normal6a"/>
              <w:widowControl/>
            </w:pPr>
            <w:r w:rsidRPr="006C389E">
              <w:t>b)</w:t>
            </w:r>
            <w:r w:rsidRPr="006C389E">
              <w:tab/>
              <w:t xml:space="preserve">las autoridades nacionales </w:t>
            </w:r>
            <w:r w:rsidRPr="006C389E">
              <w:rPr>
                <w:b/>
                <w:i/>
              </w:rPr>
              <w:t>tendrán en cuenta que los datos podrían ser incompletos en el momento de comunicarlos</w:t>
            </w:r>
            <w:r w:rsidRPr="006C389E">
              <w:t xml:space="preserve"> de conformidad con los artículos 41 y 42 del Reglamento (UE) 2017/2226;</w:t>
            </w:r>
          </w:p>
        </w:tc>
        <w:tc>
          <w:tcPr>
            <w:tcW w:w="4876" w:type="dxa"/>
            <w:tcBorders>
              <w:top w:val="nil"/>
              <w:left w:val="nil"/>
              <w:bottom w:val="nil"/>
              <w:right w:val="nil"/>
            </w:tcBorders>
          </w:tcPr>
          <w:p w14:paraId="599C11FE" w14:textId="77777777" w:rsidR="00CE2382" w:rsidRPr="006C389E" w:rsidRDefault="00CE2382" w:rsidP="006C389E">
            <w:pPr>
              <w:pStyle w:val="Normal6a"/>
              <w:widowControl/>
            </w:pPr>
            <w:r w:rsidRPr="006C389E">
              <w:t>b)</w:t>
            </w:r>
            <w:r w:rsidRPr="006C389E">
              <w:tab/>
              <w:t xml:space="preserve">las autoridades nacionales </w:t>
            </w:r>
            <w:r w:rsidRPr="006C389E">
              <w:rPr>
                <w:b/>
                <w:i/>
              </w:rPr>
              <w:t>evitarán comunicar datos</w:t>
            </w:r>
            <w:r w:rsidRPr="006C389E">
              <w:t xml:space="preserve"> de conformidad con los artículos 41 y 42 del Reglamento (UE) 2017/2226;</w:t>
            </w:r>
          </w:p>
        </w:tc>
      </w:tr>
    </w:tbl>
    <w:p w14:paraId="4E2BE7AA" w14:textId="77777777" w:rsidR="00CE2382" w:rsidRPr="006C389E" w:rsidRDefault="00CE2382" w:rsidP="006C389E">
      <w:pPr>
        <w:pStyle w:val="AmOrLang"/>
        <w:widowControl/>
      </w:pPr>
      <w:r w:rsidRPr="006C389E">
        <w:t xml:space="preserve">Or. </w:t>
      </w:r>
      <w:r w:rsidRPr="006C389E">
        <w:rPr>
          <w:rStyle w:val="HideTWBExt"/>
        </w:rPr>
        <w:t>&lt;Original&gt;</w:t>
      </w:r>
      <w:r w:rsidRPr="006C389E">
        <w:rPr>
          <w:rStyle w:val="HideTWBInt"/>
        </w:rPr>
        <w:t>{EN}</w:t>
      </w:r>
      <w:r w:rsidRPr="006C389E">
        <w:t>en</w:t>
      </w:r>
      <w:r w:rsidRPr="006C389E">
        <w:rPr>
          <w:rStyle w:val="HideTWBExt"/>
        </w:rPr>
        <w:t>&lt;/Original&gt;</w:t>
      </w:r>
    </w:p>
    <w:p w14:paraId="05633FBA" w14:textId="77777777" w:rsidR="00CE2382" w:rsidRPr="006C389E" w:rsidRDefault="00CE2382" w:rsidP="006C389E">
      <w:pPr>
        <w:widowControl/>
      </w:pPr>
      <w:r w:rsidRPr="006C389E">
        <w:rPr>
          <w:rStyle w:val="HideTWBExt"/>
        </w:rPr>
        <w:t>&lt;/AmendB&gt;</w:t>
      </w:r>
    </w:p>
    <w:p w14:paraId="123F92C7" w14:textId="77777777" w:rsidR="00CE2382" w:rsidRPr="006C389E" w:rsidRDefault="00CE2382" w:rsidP="006C389E">
      <w:pPr>
        <w:pStyle w:val="AmNumberTabs"/>
        <w:widowControl/>
      </w:pPr>
      <w:r w:rsidRPr="006C389E">
        <w:rPr>
          <w:rStyle w:val="HideTWBExt"/>
        </w:rPr>
        <w:t>&lt;AmendB&gt;</w:t>
      </w:r>
      <w:r w:rsidRPr="006C389E">
        <w:t>Enmienda</w:t>
      </w:r>
      <w:r w:rsidRPr="006C389E">
        <w:tab/>
      </w:r>
      <w:r w:rsidRPr="006C389E">
        <w:tab/>
      </w:r>
      <w:r w:rsidRPr="006C389E">
        <w:rPr>
          <w:rStyle w:val="HideTWBExt"/>
        </w:rPr>
        <w:t>&lt;NumAmB&gt;</w:t>
      </w:r>
      <w:r w:rsidRPr="006C389E">
        <w:t>128</w:t>
      </w:r>
      <w:r w:rsidRPr="006C389E">
        <w:rPr>
          <w:rStyle w:val="HideTWBExt"/>
        </w:rPr>
        <w:t>&lt;/NumAmB&gt;</w:t>
      </w:r>
    </w:p>
    <w:p w14:paraId="2BEEA93F" w14:textId="77777777" w:rsidR="00CE2382" w:rsidRPr="006C389E" w:rsidRDefault="00CE2382" w:rsidP="006C389E">
      <w:pPr>
        <w:pStyle w:val="NormalBold"/>
        <w:widowControl/>
      </w:pPr>
      <w:r w:rsidRPr="006C389E">
        <w:rPr>
          <w:rStyle w:val="HideTWBExt"/>
          <w:b w:val="0"/>
        </w:rPr>
        <w:t>&lt;RepeatBlock-By&gt;&lt;Members&gt;</w:t>
      </w:r>
      <w:r w:rsidRPr="006C389E">
        <w:t>Özlem Demirel</w:t>
      </w:r>
      <w:r w:rsidRPr="006C389E">
        <w:rPr>
          <w:rStyle w:val="HideTWBExt"/>
          <w:b w:val="0"/>
        </w:rPr>
        <w:t>&lt;/Members&gt;</w:t>
      </w:r>
    </w:p>
    <w:p w14:paraId="7DDF9E44" w14:textId="77777777" w:rsidR="00CE2382" w:rsidRPr="006C389E" w:rsidRDefault="00CE2382" w:rsidP="006C389E">
      <w:pPr>
        <w:pStyle w:val="NormalBold"/>
        <w:widowControl/>
      </w:pPr>
      <w:r w:rsidRPr="006C389E">
        <w:rPr>
          <w:rStyle w:val="HideTWBExt"/>
          <w:b w:val="0"/>
        </w:rPr>
        <w:t>&lt;/RepeatBlock-By&gt;</w:t>
      </w:r>
    </w:p>
    <w:p w14:paraId="06C78261" w14:textId="77777777" w:rsidR="00CE2382" w:rsidRPr="006C389E" w:rsidRDefault="00CE2382" w:rsidP="006C389E">
      <w:pPr>
        <w:pStyle w:val="NormalBold"/>
        <w:widowControl/>
      </w:pPr>
      <w:r w:rsidRPr="006C389E">
        <w:rPr>
          <w:rStyle w:val="HideTWBExt"/>
        </w:rPr>
        <w:t>&lt;DocAmend&gt;</w:t>
      </w:r>
      <w:r w:rsidRPr="006C389E">
        <w:t>Propuesta de Reglamento</w:t>
      </w:r>
      <w:r w:rsidRPr="006C389E">
        <w:rPr>
          <w:rStyle w:val="HideTWBExt"/>
        </w:rPr>
        <w:t>&lt;/DocAmend&gt;</w:t>
      </w:r>
    </w:p>
    <w:p w14:paraId="2EE17777" w14:textId="77777777" w:rsidR="00CE2382" w:rsidRPr="006C389E" w:rsidRDefault="00CE2382" w:rsidP="006C389E">
      <w:pPr>
        <w:pStyle w:val="NormalBold"/>
        <w:widowControl/>
      </w:pPr>
      <w:r w:rsidRPr="006C389E">
        <w:rPr>
          <w:rStyle w:val="HideTWBExt"/>
        </w:rPr>
        <w:t>&lt;Article&gt;</w:t>
      </w:r>
      <w:r w:rsidRPr="006C389E">
        <w:t>Artículo 6 – apartado 1 – letra b</w:t>
      </w:r>
      <w:r w:rsidRPr="006C38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2382" w:rsidRPr="006C389E" w14:paraId="0DC90078" w14:textId="77777777" w:rsidTr="00F10BF8">
        <w:trPr>
          <w:trHeight w:hRule="exact" w:val="240"/>
          <w:jc w:val="center"/>
        </w:trPr>
        <w:tc>
          <w:tcPr>
            <w:tcW w:w="9752" w:type="dxa"/>
            <w:gridSpan w:val="2"/>
            <w:tcBorders>
              <w:top w:val="nil"/>
              <w:left w:val="nil"/>
              <w:bottom w:val="nil"/>
              <w:right w:val="nil"/>
            </w:tcBorders>
          </w:tcPr>
          <w:p w14:paraId="1AB0DADD" w14:textId="77777777" w:rsidR="00CE2382" w:rsidRPr="006C389E" w:rsidRDefault="00CE2382" w:rsidP="006C389E">
            <w:pPr>
              <w:widowControl/>
            </w:pPr>
          </w:p>
        </w:tc>
      </w:tr>
      <w:tr w:rsidR="00CE2382" w:rsidRPr="006C389E" w14:paraId="52A5DD90" w14:textId="77777777" w:rsidTr="00F10BF8">
        <w:trPr>
          <w:trHeight w:val="240"/>
          <w:jc w:val="center"/>
        </w:trPr>
        <w:tc>
          <w:tcPr>
            <w:tcW w:w="4876" w:type="dxa"/>
            <w:tcBorders>
              <w:top w:val="nil"/>
              <w:left w:val="nil"/>
              <w:bottom w:val="nil"/>
              <w:right w:val="nil"/>
            </w:tcBorders>
          </w:tcPr>
          <w:p w14:paraId="7323A733" w14:textId="77777777" w:rsidR="00CE2382" w:rsidRPr="006C389E" w:rsidRDefault="00CE2382" w:rsidP="006C389E">
            <w:pPr>
              <w:pStyle w:val="AmColumnHeading"/>
              <w:widowControl/>
            </w:pPr>
            <w:r w:rsidRPr="006C389E">
              <w:t>Texto de la Comisión</w:t>
            </w:r>
          </w:p>
        </w:tc>
        <w:tc>
          <w:tcPr>
            <w:tcW w:w="4876" w:type="dxa"/>
            <w:tcBorders>
              <w:top w:val="nil"/>
              <w:left w:val="nil"/>
              <w:bottom w:val="nil"/>
              <w:right w:val="nil"/>
            </w:tcBorders>
          </w:tcPr>
          <w:p w14:paraId="39D244CA" w14:textId="77777777" w:rsidR="00CE2382" w:rsidRPr="006C389E" w:rsidRDefault="00CE2382" w:rsidP="006C389E">
            <w:pPr>
              <w:pStyle w:val="AmColumnHeading"/>
              <w:widowControl/>
            </w:pPr>
            <w:r w:rsidRPr="006C389E">
              <w:t>Enmienda</w:t>
            </w:r>
          </w:p>
        </w:tc>
      </w:tr>
      <w:tr w:rsidR="00CE2382" w:rsidRPr="006C389E" w14:paraId="0B8D1FB3" w14:textId="77777777" w:rsidTr="00F10BF8">
        <w:trPr>
          <w:jc w:val="center"/>
        </w:trPr>
        <w:tc>
          <w:tcPr>
            <w:tcW w:w="4876" w:type="dxa"/>
            <w:tcBorders>
              <w:top w:val="nil"/>
              <w:left w:val="nil"/>
              <w:bottom w:val="nil"/>
              <w:right w:val="nil"/>
            </w:tcBorders>
          </w:tcPr>
          <w:p w14:paraId="4031B188" w14:textId="77777777" w:rsidR="00CE2382" w:rsidRPr="006C389E" w:rsidRDefault="00CE2382" w:rsidP="006C389E">
            <w:pPr>
              <w:pStyle w:val="Normal6a"/>
              <w:widowControl/>
            </w:pPr>
            <w:r w:rsidRPr="006C389E">
              <w:t>b)</w:t>
            </w:r>
            <w:r w:rsidRPr="006C389E">
              <w:tab/>
              <w:t>las autoridades nacionales tendrán en cuenta que los datos podrían ser incompletos en el momento de comunicarlos de conformidad con los artículos 41 y 42 del Reglamento (UE) 2017/2226;</w:t>
            </w:r>
          </w:p>
        </w:tc>
        <w:tc>
          <w:tcPr>
            <w:tcW w:w="4876" w:type="dxa"/>
            <w:tcBorders>
              <w:top w:val="nil"/>
              <w:left w:val="nil"/>
              <w:bottom w:val="nil"/>
              <w:right w:val="nil"/>
            </w:tcBorders>
          </w:tcPr>
          <w:p w14:paraId="4D748E8A" w14:textId="77777777" w:rsidR="00CE2382" w:rsidRPr="006C389E" w:rsidRDefault="00CE2382" w:rsidP="006C389E">
            <w:pPr>
              <w:pStyle w:val="Normal6a"/>
              <w:widowControl/>
            </w:pPr>
            <w:r w:rsidRPr="006C389E">
              <w:t>b)</w:t>
            </w:r>
            <w:r w:rsidRPr="006C389E">
              <w:tab/>
              <w:t xml:space="preserve">las autoridades nacionales tendrán en cuenta que los datos podrían ser incompletos </w:t>
            </w:r>
            <w:r w:rsidRPr="006C389E">
              <w:rPr>
                <w:b/>
                <w:i/>
              </w:rPr>
              <w:t>o imprecisos</w:t>
            </w:r>
            <w:r w:rsidRPr="006C389E">
              <w:t xml:space="preserve"> en el momento de comunicarlos de conformidad con los artículos 41 y 42 del Reglamento (UE) 2017/2226;</w:t>
            </w:r>
          </w:p>
        </w:tc>
      </w:tr>
    </w:tbl>
    <w:p w14:paraId="4005C828" w14:textId="77777777" w:rsidR="00CE2382" w:rsidRPr="006C389E" w:rsidRDefault="00CE2382" w:rsidP="006C389E">
      <w:pPr>
        <w:pStyle w:val="AmOrLang"/>
        <w:widowControl/>
      </w:pPr>
      <w:r w:rsidRPr="006C389E">
        <w:t xml:space="preserve">Or. </w:t>
      </w:r>
      <w:r w:rsidRPr="006C389E">
        <w:rPr>
          <w:rStyle w:val="HideTWBExt"/>
        </w:rPr>
        <w:t>&lt;Original&gt;</w:t>
      </w:r>
      <w:r w:rsidRPr="006C389E">
        <w:rPr>
          <w:rStyle w:val="HideTWBInt"/>
        </w:rPr>
        <w:t>{EN}</w:t>
      </w:r>
      <w:r w:rsidRPr="006C389E">
        <w:t>en</w:t>
      </w:r>
      <w:r w:rsidRPr="006C389E">
        <w:rPr>
          <w:rStyle w:val="HideTWBExt"/>
        </w:rPr>
        <w:t>&lt;/Original&gt;</w:t>
      </w:r>
    </w:p>
    <w:p w14:paraId="38DC6DDD" w14:textId="77777777" w:rsidR="00CE2382" w:rsidRPr="006C389E" w:rsidRDefault="00CE2382" w:rsidP="006C389E">
      <w:pPr>
        <w:widowControl/>
      </w:pPr>
      <w:r w:rsidRPr="006C389E">
        <w:rPr>
          <w:rStyle w:val="HideTWBExt"/>
        </w:rPr>
        <w:t>&lt;/AmendB&gt;</w:t>
      </w:r>
    </w:p>
    <w:p w14:paraId="2220D9BA" w14:textId="77777777" w:rsidR="00CE2382" w:rsidRPr="006C389E" w:rsidRDefault="00CE2382" w:rsidP="006C389E">
      <w:pPr>
        <w:pStyle w:val="AmNumberTabs"/>
        <w:widowControl/>
      </w:pPr>
      <w:r w:rsidRPr="006C389E">
        <w:rPr>
          <w:rStyle w:val="HideTWBExt"/>
        </w:rPr>
        <w:t>&lt;AmendB&gt;</w:t>
      </w:r>
      <w:r w:rsidRPr="006C389E">
        <w:t>Enmienda</w:t>
      </w:r>
      <w:r w:rsidRPr="006C389E">
        <w:tab/>
      </w:r>
      <w:r w:rsidRPr="006C389E">
        <w:tab/>
      </w:r>
      <w:r w:rsidRPr="006C389E">
        <w:rPr>
          <w:rStyle w:val="HideTWBExt"/>
        </w:rPr>
        <w:t>&lt;NumAmB&gt;</w:t>
      </w:r>
      <w:r w:rsidRPr="006C389E">
        <w:t>129</w:t>
      </w:r>
      <w:r w:rsidRPr="006C389E">
        <w:rPr>
          <w:rStyle w:val="HideTWBExt"/>
        </w:rPr>
        <w:t>&lt;/NumAmB&gt;</w:t>
      </w:r>
    </w:p>
    <w:p w14:paraId="614D6ABE" w14:textId="77777777" w:rsidR="00CE2382" w:rsidRPr="006C389E" w:rsidRDefault="00CE2382" w:rsidP="006C389E">
      <w:pPr>
        <w:pStyle w:val="NormalBold"/>
        <w:widowControl/>
      </w:pPr>
      <w:r w:rsidRPr="006C389E">
        <w:rPr>
          <w:rStyle w:val="HideTWBExt"/>
          <w:b w:val="0"/>
        </w:rPr>
        <w:t>&lt;RepeatBlock-By&gt;&lt;Members&gt;</w:t>
      </w:r>
      <w:r w:rsidRPr="006C389E">
        <w:t>Erik Marquardt</w:t>
      </w:r>
      <w:r w:rsidRPr="006C389E">
        <w:rPr>
          <w:rStyle w:val="HideTWBExt"/>
          <w:b w:val="0"/>
        </w:rPr>
        <w:t>&lt;/Members&gt;</w:t>
      </w:r>
    </w:p>
    <w:p w14:paraId="7204E15F" w14:textId="77777777" w:rsidR="00CE2382" w:rsidRPr="006C389E" w:rsidRDefault="00CE2382" w:rsidP="006C389E">
      <w:pPr>
        <w:pStyle w:val="NormalBold"/>
        <w:widowControl/>
      </w:pPr>
      <w:r w:rsidRPr="006C389E">
        <w:rPr>
          <w:rStyle w:val="HideTWBExt"/>
          <w:b w:val="0"/>
        </w:rPr>
        <w:t>&lt;/RepeatBlock-By&gt;</w:t>
      </w:r>
    </w:p>
    <w:p w14:paraId="4046FE5C" w14:textId="77777777" w:rsidR="00CE2382" w:rsidRPr="006C389E" w:rsidRDefault="00CE2382" w:rsidP="006C389E">
      <w:pPr>
        <w:pStyle w:val="NormalBold"/>
        <w:widowControl/>
      </w:pPr>
      <w:r w:rsidRPr="006C389E">
        <w:rPr>
          <w:rStyle w:val="HideTWBExt"/>
        </w:rPr>
        <w:t>&lt;DocAmend&gt;</w:t>
      </w:r>
      <w:r w:rsidRPr="006C389E">
        <w:t>Propuesta de Reglamento</w:t>
      </w:r>
      <w:r w:rsidRPr="006C389E">
        <w:rPr>
          <w:rStyle w:val="HideTWBExt"/>
        </w:rPr>
        <w:t>&lt;/DocAmend&gt;</w:t>
      </w:r>
    </w:p>
    <w:p w14:paraId="7E98EB35" w14:textId="77777777" w:rsidR="00CE2382" w:rsidRPr="006C389E" w:rsidRDefault="00CE2382" w:rsidP="006C389E">
      <w:pPr>
        <w:pStyle w:val="NormalBold"/>
        <w:widowControl/>
      </w:pPr>
      <w:r w:rsidRPr="006C389E">
        <w:rPr>
          <w:rStyle w:val="HideTWBExt"/>
        </w:rPr>
        <w:t>&lt;Article&gt;</w:t>
      </w:r>
      <w:r w:rsidRPr="006C389E">
        <w:t>Artículo 6 – apartado 1 – letra c</w:t>
      </w:r>
      <w:r w:rsidRPr="006C38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2382" w:rsidRPr="006C389E" w14:paraId="2B3DEAA3" w14:textId="77777777" w:rsidTr="00F10BF8">
        <w:trPr>
          <w:trHeight w:hRule="exact" w:val="240"/>
          <w:jc w:val="center"/>
        </w:trPr>
        <w:tc>
          <w:tcPr>
            <w:tcW w:w="9752" w:type="dxa"/>
            <w:gridSpan w:val="2"/>
            <w:tcBorders>
              <w:top w:val="nil"/>
              <w:left w:val="nil"/>
              <w:bottom w:val="nil"/>
              <w:right w:val="nil"/>
            </w:tcBorders>
          </w:tcPr>
          <w:p w14:paraId="4B843DA6" w14:textId="77777777" w:rsidR="00CE2382" w:rsidRPr="006C389E" w:rsidRDefault="00CE2382" w:rsidP="006C389E">
            <w:pPr>
              <w:widowControl/>
            </w:pPr>
          </w:p>
        </w:tc>
      </w:tr>
      <w:tr w:rsidR="00CE2382" w:rsidRPr="006C389E" w14:paraId="4525E79A" w14:textId="77777777" w:rsidTr="00F10BF8">
        <w:trPr>
          <w:trHeight w:val="240"/>
          <w:jc w:val="center"/>
        </w:trPr>
        <w:tc>
          <w:tcPr>
            <w:tcW w:w="4876" w:type="dxa"/>
            <w:tcBorders>
              <w:top w:val="nil"/>
              <w:left w:val="nil"/>
              <w:bottom w:val="nil"/>
              <w:right w:val="nil"/>
            </w:tcBorders>
          </w:tcPr>
          <w:p w14:paraId="015F472F" w14:textId="77777777" w:rsidR="00CE2382" w:rsidRPr="006C389E" w:rsidRDefault="00CE2382" w:rsidP="006C389E">
            <w:pPr>
              <w:pStyle w:val="AmColumnHeading"/>
              <w:widowControl/>
            </w:pPr>
            <w:r w:rsidRPr="006C389E">
              <w:t>Texto de la Comisión</w:t>
            </w:r>
          </w:p>
        </w:tc>
        <w:tc>
          <w:tcPr>
            <w:tcW w:w="4876" w:type="dxa"/>
            <w:tcBorders>
              <w:top w:val="nil"/>
              <w:left w:val="nil"/>
              <w:bottom w:val="nil"/>
              <w:right w:val="nil"/>
            </w:tcBorders>
          </w:tcPr>
          <w:p w14:paraId="3F3A92FE" w14:textId="77777777" w:rsidR="00CE2382" w:rsidRPr="006C389E" w:rsidRDefault="00CE2382" w:rsidP="006C389E">
            <w:pPr>
              <w:pStyle w:val="AmColumnHeading"/>
              <w:widowControl/>
            </w:pPr>
            <w:r w:rsidRPr="006C389E">
              <w:t>Enmienda</w:t>
            </w:r>
          </w:p>
        </w:tc>
      </w:tr>
      <w:tr w:rsidR="00CE2382" w:rsidRPr="006C389E" w14:paraId="27D59F94" w14:textId="77777777" w:rsidTr="00F10BF8">
        <w:trPr>
          <w:jc w:val="center"/>
        </w:trPr>
        <w:tc>
          <w:tcPr>
            <w:tcW w:w="4876" w:type="dxa"/>
            <w:tcBorders>
              <w:top w:val="nil"/>
              <w:left w:val="nil"/>
              <w:bottom w:val="nil"/>
              <w:right w:val="nil"/>
            </w:tcBorders>
          </w:tcPr>
          <w:p w14:paraId="5A32CF44" w14:textId="77777777" w:rsidR="00CE2382" w:rsidRPr="006C389E" w:rsidRDefault="00CE2382" w:rsidP="006C389E">
            <w:pPr>
              <w:pStyle w:val="Normal6a"/>
              <w:widowControl/>
            </w:pPr>
            <w:r w:rsidRPr="006C389E">
              <w:t>c)</w:t>
            </w:r>
            <w:r w:rsidRPr="006C389E">
              <w:tab/>
              <w:t xml:space="preserve">la unidad central del SEIAV </w:t>
            </w:r>
            <w:r w:rsidRPr="006C389E">
              <w:rPr>
                <w:b/>
                <w:i/>
              </w:rPr>
              <w:t xml:space="preserve">tendrá en cuenta que los registros de entradas y salidas en el SES durante la entrada en funcionamiento progresiva del SES podrían incluir conjuntos de </w:t>
            </w:r>
            <w:r w:rsidRPr="006C389E">
              <w:t>datos</w:t>
            </w:r>
            <w:r w:rsidRPr="006C389E">
              <w:rPr>
                <w:b/>
                <w:i/>
              </w:rPr>
              <w:t xml:space="preserve"> incompletos</w:t>
            </w:r>
            <w:r w:rsidRPr="006C389E">
              <w:t xml:space="preserve"> a efectos de verificación de conformidad con el artículo 25 bis, apartado 2, del Reglamento (UE) 2017/2226.</w:t>
            </w:r>
          </w:p>
        </w:tc>
        <w:tc>
          <w:tcPr>
            <w:tcW w:w="4876" w:type="dxa"/>
            <w:tcBorders>
              <w:top w:val="nil"/>
              <w:left w:val="nil"/>
              <w:bottom w:val="nil"/>
              <w:right w:val="nil"/>
            </w:tcBorders>
          </w:tcPr>
          <w:p w14:paraId="6A46591D" w14:textId="77777777" w:rsidR="00CE2382" w:rsidRPr="006C389E" w:rsidRDefault="00CE2382" w:rsidP="006C389E">
            <w:pPr>
              <w:pStyle w:val="Normal6a"/>
              <w:widowControl/>
            </w:pPr>
            <w:r w:rsidRPr="006C389E">
              <w:t>c)</w:t>
            </w:r>
            <w:r w:rsidRPr="006C389E">
              <w:tab/>
              <w:t xml:space="preserve">la unidad central del SEIAV </w:t>
            </w:r>
            <w:r w:rsidRPr="006C389E">
              <w:rPr>
                <w:b/>
                <w:i/>
              </w:rPr>
              <w:t>se abstendrá de utilizar los</w:t>
            </w:r>
            <w:r w:rsidRPr="006C389E">
              <w:t xml:space="preserve"> datos </w:t>
            </w:r>
            <w:r w:rsidRPr="006C389E">
              <w:rPr>
                <w:b/>
                <w:i/>
              </w:rPr>
              <w:t>del SES</w:t>
            </w:r>
            <w:r w:rsidRPr="006C389E">
              <w:t xml:space="preserve"> a efectos de verificación de conformidad con el artículo 25 bis, apartado 2, del Reglamento (UE) 2017/2226.</w:t>
            </w:r>
          </w:p>
        </w:tc>
      </w:tr>
    </w:tbl>
    <w:p w14:paraId="4957B5C6" w14:textId="77777777" w:rsidR="00CE2382" w:rsidRPr="006C389E" w:rsidRDefault="00CE2382" w:rsidP="006C389E">
      <w:pPr>
        <w:pStyle w:val="AmOrLang"/>
        <w:widowControl/>
      </w:pPr>
      <w:r w:rsidRPr="006C389E">
        <w:t xml:space="preserve">Or. </w:t>
      </w:r>
      <w:r w:rsidRPr="006C389E">
        <w:rPr>
          <w:rStyle w:val="HideTWBExt"/>
        </w:rPr>
        <w:t>&lt;Original&gt;</w:t>
      </w:r>
      <w:r w:rsidRPr="006C389E">
        <w:rPr>
          <w:rStyle w:val="HideTWBInt"/>
        </w:rPr>
        <w:t>{EN}</w:t>
      </w:r>
      <w:r w:rsidRPr="006C389E">
        <w:t>en</w:t>
      </w:r>
      <w:r w:rsidRPr="006C389E">
        <w:rPr>
          <w:rStyle w:val="HideTWBExt"/>
        </w:rPr>
        <w:t>&lt;/Original&gt;</w:t>
      </w:r>
    </w:p>
    <w:p w14:paraId="44E551EF" w14:textId="77777777" w:rsidR="00CE2382" w:rsidRPr="006C389E" w:rsidRDefault="00CE2382" w:rsidP="006C389E">
      <w:pPr>
        <w:widowControl/>
      </w:pPr>
      <w:r w:rsidRPr="006C389E">
        <w:rPr>
          <w:rStyle w:val="HideTWBExt"/>
        </w:rPr>
        <w:t>&lt;/AmendB&gt;</w:t>
      </w:r>
    </w:p>
    <w:p w14:paraId="21862144" w14:textId="77777777" w:rsidR="00CE2382" w:rsidRPr="006C389E" w:rsidRDefault="00CE2382" w:rsidP="006C389E">
      <w:pPr>
        <w:pStyle w:val="AmNumberTabs"/>
        <w:widowControl/>
      </w:pPr>
      <w:r w:rsidRPr="006C389E">
        <w:rPr>
          <w:rStyle w:val="HideTWBExt"/>
        </w:rPr>
        <w:t>&lt;AmendB&gt;</w:t>
      </w:r>
      <w:r w:rsidRPr="006C389E">
        <w:t>Enmienda</w:t>
      </w:r>
      <w:r w:rsidRPr="006C389E">
        <w:tab/>
      </w:r>
      <w:r w:rsidRPr="006C389E">
        <w:tab/>
      </w:r>
      <w:r w:rsidRPr="006C389E">
        <w:rPr>
          <w:rStyle w:val="HideTWBExt"/>
        </w:rPr>
        <w:t>&lt;NumAmB&gt;</w:t>
      </w:r>
      <w:r w:rsidRPr="006C389E">
        <w:t>130</w:t>
      </w:r>
      <w:r w:rsidRPr="006C389E">
        <w:rPr>
          <w:rStyle w:val="HideTWBExt"/>
        </w:rPr>
        <w:t>&lt;/NumAmB&gt;</w:t>
      </w:r>
    </w:p>
    <w:p w14:paraId="31B6E839" w14:textId="77777777" w:rsidR="00CE2382" w:rsidRPr="006C389E" w:rsidRDefault="00CE2382" w:rsidP="006C389E">
      <w:pPr>
        <w:pStyle w:val="NormalBold"/>
        <w:widowControl/>
      </w:pPr>
      <w:r w:rsidRPr="006C389E">
        <w:rPr>
          <w:rStyle w:val="HideTWBExt"/>
          <w:b w:val="0"/>
        </w:rPr>
        <w:t>&lt;RepeatBlock-By&gt;&lt;Members&gt;</w:t>
      </w:r>
      <w:r w:rsidRPr="006C389E">
        <w:t>Özlem Demirel</w:t>
      </w:r>
      <w:r w:rsidRPr="006C389E">
        <w:rPr>
          <w:rStyle w:val="HideTWBExt"/>
          <w:b w:val="0"/>
        </w:rPr>
        <w:t>&lt;/Members&gt;</w:t>
      </w:r>
    </w:p>
    <w:p w14:paraId="50F7A73A" w14:textId="77777777" w:rsidR="00CE2382" w:rsidRPr="006C389E" w:rsidRDefault="00CE2382" w:rsidP="006C389E">
      <w:pPr>
        <w:pStyle w:val="NormalBold"/>
        <w:widowControl/>
      </w:pPr>
      <w:r w:rsidRPr="006C389E">
        <w:rPr>
          <w:rStyle w:val="HideTWBExt"/>
          <w:b w:val="0"/>
        </w:rPr>
        <w:t>&lt;/RepeatBlock-By&gt;</w:t>
      </w:r>
    </w:p>
    <w:p w14:paraId="47D731B7" w14:textId="77777777" w:rsidR="00CE2382" w:rsidRPr="006C389E" w:rsidRDefault="00CE2382" w:rsidP="006C389E">
      <w:pPr>
        <w:pStyle w:val="NormalBold"/>
        <w:widowControl/>
      </w:pPr>
      <w:r w:rsidRPr="006C389E">
        <w:rPr>
          <w:rStyle w:val="HideTWBExt"/>
        </w:rPr>
        <w:t>&lt;DocAmend&gt;</w:t>
      </w:r>
      <w:r w:rsidRPr="006C389E">
        <w:t>Propuesta de Reglamento</w:t>
      </w:r>
      <w:r w:rsidRPr="006C389E">
        <w:rPr>
          <w:rStyle w:val="HideTWBExt"/>
        </w:rPr>
        <w:t>&lt;/DocAmend&gt;</w:t>
      </w:r>
    </w:p>
    <w:p w14:paraId="259B0490" w14:textId="77777777" w:rsidR="00CE2382" w:rsidRPr="006C389E" w:rsidRDefault="00CE2382" w:rsidP="006C389E">
      <w:pPr>
        <w:pStyle w:val="NormalBold"/>
        <w:widowControl/>
      </w:pPr>
      <w:r w:rsidRPr="006C389E">
        <w:rPr>
          <w:rStyle w:val="HideTWBExt"/>
        </w:rPr>
        <w:t>&lt;Article&gt;</w:t>
      </w:r>
      <w:r w:rsidRPr="006C389E">
        <w:t>Artículo 6 – apartado 1 – letra c</w:t>
      </w:r>
      <w:r w:rsidRPr="006C38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2382" w:rsidRPr="006C389E" w14:paraId="01D8C5CD" w14:textId="77777777" w:rsidTr="00F10BF8">
        <w:trPr>
          <w:trHeight w:hRule="exact" w:val="240"/>
          <w:jc w:val="center"/>
        </w:trPr>
        <w:tc>
          <w:tcPr>
            <w:tcW w:w="9752" w:type="dxa"/>
            <w:gridSpan w:val="2"/>
            <w:tcBorders>
              <w:top w:val="nil"/>
              <w:left w:val="nil"/>
              <w:bottom w:val="nil"/>
              <w:right w:val="nil"/>
            </w:tcBorders>
          </w:tcPr>
          <w:p w14:paraId="470ABBF0" w14:textId="77777777" w:rsidR="00CE2382" w:rsidRPr="006C389E" w:rsidRDefault="00CE2382" w:rsidP="006C389E">
            <w:pPr>
              <w:widowControl/>
            </w:pPr>
          </w:p>
        </w:tc>
      </w:tr>
      <w:tr w:rsidR="00CE2382" w:rsidRPr="006C389E" w14:paraId="4D27AA6D" w14:textId="77777777" w:rsidTr="00F10BF8">
        <w:trPr>
          <w:trHeight w:val="240"/>
          <w:jc w:val="center"/>
        </w:trPr>
        <w:tc>
          <w:tcPr>
            <w:tcW w:w="4876" w:type="dxa"/>
            <w:tcBorders>
              <w:top w:val="nil"/>
              <w:left w:val="nil"/>
              <w:bottom w:val="nil"/>
              <w:right w:val="nil"/>
            </w:tcBorders>
          </w:tcPr>
          <w:p w14:paraId="7428F441" w14:textId="77777777" w:rsidR="00CE2382" w:rsidRPr="006C389E" w:rsidRDefault="00CE2382" w:rsidP="006C389E">
            <w:pPr>
              <w:pStyle w:val="AmColumnHeading"/>
              <w:widowControl/>
            </w:pPr>
            <w:r w:rsidRPr="006C389E">
              <w:t>Texto de la Comisión</w:t>
            </w:r>
          </w:p>
        </w:tc>
        <w:tc>
          <w:tcPr>
            <w:tcW w:w="4876" w:type="dxa"/>
            <w:tcBorders>
              <w:top w:val="nil"/>
              <w:left w:val="nil"/>
              <w:bottom w:val="nil"/>
              <w:right w:val="nil"/>
            </w:tcBorders>
          </w:tcPr>
          <w:p w14:paraId="622F56F4" w14:textId="77777777" w:rsidR="00CE2382" w:rsidRPr="006C389E" w:rsidRDefault="00CE2382" w:rsidP="006C389E">
            <w:pPr>
              <w:pStyle w:val="AmColumnHeading"/>
              <w:widowControl/>
            </w:pPr>
            <w:r w:rsidRPr="006C389E">
              <w:t>Enmienda</w:t>
            </w:r>
          </w:p>
        </w:tc>
      </w:tr>
      <w:tr w:rsidR="00CE2382" w:rsidRPr="006C389E" w14:paraId="4AB4C346" w14:textId="77777777" w:rsidTr="00F10BF8">
        <w:trPr>
          <w:jc w:val="center"/>
        </w:trPr>
        <w:tc>
          <w:tcPr>
            <w:tcW w:w="4876" w:type="dxa"/>
            <w:tcBorders>
              <w:top w:val="nil"/>
              <w:left w:val="nil"/>
              <w:bottom w:val="nil"/>
              <w:right w:val="nil"/>
            </w:tcBorders>
          </w:tcPr>
          <w:p w14:paraId="05C204FF" w14:textId="77777777" w:rsidR="00CE2382" w:rsidRPr="006C389E" w:rsidRDefault="00CE2382" w:rsidP="006C389E">
            <w:pPr>
              <w:pStyle w:val="Normal6a"/>
              <w:widowControl/>
            </w:pPr>
            <w:r w:rsidRPr="006C389E">
              <w:t>c)</w:t>
            </w:r>
            <w:r w:rsidRPr="006C389E">
              <w:tab/>
              <w:t>la unidad central del SEIAV tendrá en cuenta que los registros de entradas y salidas en el SES durante la entrada en funcionamiento progresiva del SES podrían incluir conjuntos de datos incompletos a efectos de verificación de conformidad con el artículo 25 bis, apartado 2, del Reglamento (UE) 2017/2226.</w:t>
            </w:r>
          </w:p>
        </w:tc>
        <w:tc>
          <w:tcPr>
            <w:tcW w:w="4876" w:type="dxa"/>
            <w:tcBorders>
              <w:top w:val="nil"/>
              <w:left w:val="nil"/>
              <w:bottom w:val="nil"/>
              <w:right w:val="nil"/>
            </w:tcBorders>
          </w:tcPr>
          <w:p w14:paraId="7F46659A" w14:textId="77777777" w:rsidR="00CE2382" w:rsidRPr="006C389E" w:rsidRDefault="00CE2382" w:rsidP="006C389E">
            <w:pPr>
              <w:pStyle w:val="Normal6a"/>
              <w:widowControl/>
            </w:pPr>
            <w:r w:rsidRPr="006C389E">
              <w:t>c)</w:t>
            </w:r>
            <w:r w:rsidRPr="006C389E">
              <w:tab/>
              <w:t xml:space="preserve">la unidad central del SEIAV tendrá en cuenta que los registros de entradas y salidas en el SES durante la entrada en funcionamiento progresiva del SES podrían incluir conjuntos de datos incompletos </w:t>
            </w:r>
            <w:r w:rsidRPr="006C389E">
              <w:rPr>
                <w:b/>
                <w:i/>
              </w:rPr>
              <w:t>o imprecisos</w:t>
            </w:r>
            <w:r w:rsidRPr="006C389E">
              <w:t xml:space="preserve"> a efectos de verificación de conformidad con el artículo 25 bis, apartado 2, del Reglamento (UE) 2017/2226.</w:t>
            </w:r>
          </w:p>
        </w:tc>
      </w:tr>
    </w:tbl>
    <w:p w14:paraId="13B437DD" w14:textId="77777777" w:rsidR="00CE2382" w:rsidRPr="006C389E" w:rsidRDefault="00CE2382" w:rsidP="006C389E">
      <w:pPr>
        <w:pStyle w:val="AmOrLang"/>
        <w:widowControl/>
      </w:pPr>
      <w:r w:rsidRPr="006C389E">
        <w:t xml:space="preserve">Or. </w:t>
      </w:r>
      <w:r w:rsidRPr="006C389E">
        <w:rPr>
          <w:rStyle w:val="HideTWBExt"/>
        </w:rPr>
        <w:t>&lt;Original&gt;</w:t>
      </w:r>
      <w:r w:rsidRPr="006C389E">
        <w:rPr>
          <w:rStyle w:val="HideTWBInt"/>
        </w:rPr>
        <w:t>{EN}</w:t>
      </w:r>
      <w:r w:rsidRPr="006C389E">
        <w:t>en</w:t>
      </w:r>
      <w:r w:rsidRPr="006C389E">
        <w:rPr>
          <w:rStyle w:val="HideTWBExt"/>
        </w:rPr>
        <w:t>&lt;/Original&gt;</w:t>
      </w:r>
    </w:p>
    <w:p w14:paraId="03CFCE30" w14:textId="77777777" w:rsidR="00CE2382" w:rsidRPr="006C389E" w:rsidRDefault="00CE2382" w:rsidP="006C389E">
      <w:pPr>
        <w:widowControl/>
      </w:pPr>
      <w:r w:rsidRPr="006C389E">
        <w:rPr>
          <w:rStyle w:val="HideTWBExt"/>
        </w:rPr>
        <w:t>&lt;/AmendB&gt;</w:t>
      </w:r>
    </w:p>
    <w:p w14:paraId="3D3B4856" w14:textId="77777777" w:rsidR="00CE2382" w:rsidRPr="006C389E" w:rsidRDefault="00CE2382" w:rsidP="006C389E">
      <w:pPr>
        <w:pStyle w:val="AmNumberTabs"/>
        <w:widowControl/>
      </w:pPr>
      <w:r w:rsidRPr="006C389E">
        <w:rPr>
          <w:rStyle w:val="HideTWBExt"/>
        </w:rPr>
        <w:t>&lt;AmendB&gt;</w:t>
      </w:r>
      <w:r w:rsidRPr="006C389E">
        <w:t>Enmienda</w:t>
      </w:r>
      <w:r w:rsidRPr="006C389E">
        <w:tab/>
      </w:r>
      <w:r w:rsidRPr="006C389E">
        <w:tab/>
      </w:r>
      <w:r w:rsidRPr="006C389E">
        <w:rPr>
          <w:rStyle w:val="HideTWBExt"/>
        </w:rPr>
        <w:t>&lt;NumAmB&gt;</w:t>
      </w:r>
      <w:r w:rsidRPr="006C389E">
        <w:t>131</w:t>
      </w:r>
      <w:r w:rsidRPr="006C389E">
        <w:rPr>
          <w:rStyle w:val="HideTWBExt"/>
        </w:rPr>
        <w:t>&lt;/NumAmB&gt;</w:t>
      </w:r>
    </w:p>
    <w:p w14:paraId="2652E47C" w14:textId="77777777" w:rsidR="00CE2382" w:rsidRPr="006C389E" w:rsidRDefault="00CE2382" w:rsidP="006C389E">
      <w:pPr>
        <w:pStyle w:val="NormalBold"/>
        <w:widowControl/>
      </w:pPr>
      <w:r w:rsidRPr="006C389E">
        <w:rPr>
          <w:rStyle w:val="HideTWBExt"/>
          <w:b w:val="0"/>
        </w:rPr>
        <w:t>&lt;RepeatBlock-By&gt;&lt;Members&gt;</w:t>
      </w:r>
      <w:r w:rsidRPr="006C389E">
        <w:t>Jan-Christoph Oetjen, Lucia Yar, Veronika Cifrová Ostrihoňová, Moritz Körner</w:t>
      </w:r>
      <w:r w:rsidRPr="006C389E">
        <w:rPr>
          <w:rStyle w:val="HideTWBExt"/>
          <w:b w:val="0"/>
        </w:rPr>
        <w:t>&lt;/Members&gt;</w:t>
      </w:r>
    </w:p>
    <w:p w14:paraId="55142956" w14:textId="77777777" w:rsidR="00CE2382" w:rsidRPr="006C389E" w:rsidRDefault="00CE2382" w:rsidP="006C389E">
      <w:pPr>
        <w:pStyle w:val="NormalBold"/>
        <w:widowControl/>
      </w:pPr>
      <w:r w:rsidRPr="006C389E">
        <w:rPr>
          <w:rStyle w:val="HideTWBExt"/>
          <w:b w:val="0"/>
        </w:rPr>
        <w:t>&lt;/RepeatBlock-By&gt;</w:t>
      </w:r>
    </w:p>
    <w:p w14:paraId="01829C3E" w14:textId="77777777" w:rsidR="00CE2382" w:rsidRPr="006C389E" w:rsidRDefault="00CE2382" w:rsidP="006C389E">
      <w:pPr>
        <w:pStyle w:val="NormalBold"/>
        <w:widowControl/>
      </w:pPr>
      <w:r w:rsidRPr="006C389E">
        <w:rPr>
          <w:rStyle w:val="HideTWBExt"/>
        </w:rPr>
        <w:t>&lt;DocAmend&gt;</w:t>
      </w:r>
      <w:r w:rsidRPr="006C389E">
        <w:t>Propuesta de Reglamento</w:t>
      </w:r>
      <w:r w:rsidRPr="006C389E">
        <w:rPr>
          <w:rStyle w:val="HideTWBExt"/>
        </w:rPr>
        <w:t>&lt;/DocAmend&gt;</w:t>
      </w:r>
    </w:p>
    <w:p w14:paraId="0AB09B64" w14:textId="77777777" w:rsidR="00CE2382" w:rsidRPr="006C389E" w:rsidRDefault="00CE2382" w:rsidP="006C389E">
      <w:pPr>
        <w:pStyle w:val="NormalBold"/>
        <w:widowControl/>
      </w:pPr>
      <w:r w:rsidRPr="006C389E">
        <w:rPr>
          <w:rStyle w:val="HideTWBExt"/>
        </w:rPr>
        <w:t>&lt;Article&gt;</w:t>
      </w:r>
      <w:r w:rsidRPr="006C389E">
        <w:t>Artículo 6 – apartado 1 – párrafo 1 (nuevo)</w:t>
      </w:r>
      <w:r w:rsidRPr="006C38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2382" w:rsidRPr="006C389E" w14:paraId="7E6969B1" w14:textId="77777777" w:rsidTr="00F10BF8">
        <w:trPr>
          <w:trHeight w:hRule="exact" w:val="240"/>
          <w:jc w:val="center"/>
        </w:trPr>
        <w:tc>
          <w:tcPr>
            <w:tcW w:w="9752" w:type="dxa"/>
            <w:gridSpan w:val="2"/>
            <w:tcBorders>
              <w:top w:val="nil"/>
              <w:left w:val="nil"/>
              <w:bottom w:val="nil"/>
              <w:right w:val="nil"/>
            </w:tcBorders>
          </w:tcPr>
          <w:p w14:paraId="34460CE5" w14:textId="77777777" w:rsidR="00CE2382" w:rsidRPr="006C389E" w:rsidRDefault="00CE2382" w:rsidP="006C389E">
            <w:pPr>
              <w:widowControl/>
            </w:pPr>
          </w:p>
        </w:tc>
      </w:tr>
      <w:tr w:rsidR="00CE2382" w:rsidRPr="006C389E" w14:paraId="2022C72E" w14:textId="77777777" w:rsidTr="00F10BF8">
        <w:trPr>
          <w:trHeight w:val="240"/>
          <w:jc w:val="center"/>
        </w:trPr>
        <w:tc>
          <w:tcPr>
            <w:tcW w:w="4876" w:type="dxa"/>
            <w:tcBorders>
              <w:top w:val="nil"/>
              <w:left w:val="nil"/>
              <w:bottom w:val="nil"/>
              <w:right w:val="nil"/>
            </w:tcBorders>
          </w:tcPr>
          <w:p w14:paraId="2D08B236" w14:textId="77777777" w:rsidR="00CE2382" w:rsidRPr="006C389E" w:rsidRDefault="00CE2382" w:rsidP="006C389E">
            <w:pPr>
              <w:pStyle w:val="AmColumnHeading"/>
              <w:widowControl/>
            </w:pPr>
            <w:r w:rsidRPr="006C389E">
              <w:t>Texto de la Comisión</w:t>
            </w:r>
          </w:p>
        </w:tc>
        <w:tc>
          <w:tcPr>
            <w:tcW w:w="4876" w:type="dxa"/>
            <w:tcBorders>
              <w:top w:val="nil"/>
              <w:left w:val="nil"/>
              <w:bottom w:val="nil"/>
              <w:right w:val="nil"/>
            </w:tcBorders>
          </w:tcPr>
          <w:p w14:paraId="41A98A13" w14:textId="77777777" w:rsidR="00CE2382" w:rsidRPr="006C389E" w:rsidRDefault="00CE2382" w:rsidP="006C389E">
            <w:pPr>
              <w:pStyle w:val="AmColumnHeading"/>
              <w:widowControl/>
            </w:pPr>
            <w:r w:rsidRPr="006C389E">
              <w:t>Enmienda</w:t>
            </w:r>
          </w:p>
        </w:tc>
      </w:tr>
      <w:tr w:rsidR="00CE2382" w:rsidRPr="006C389E" w14:paraId="18B51E9D" w14:textId="77777777" w:rsidTr="00F10BF8">
        <w:trPr>
          <w:jc w:val="center"/>
        </w:trPr>
        <w:tc>
          <w:tcPr>
            <w:tcW w:w="4876" w:type="dxa"/>
            <w:tcBorders>
              <w:top w:val="nil"/>
              <w:left w:val="nil"/>
              <w:bottom w:val="nil"/>
              <w:right w:val="nil"/>
            </w:tcBorders>
          </w:tcPr>
          <w:p w14:paraId="7140061A" w14:textId="77777777" w:rsidR="00CE2382" w:rsidRPr="006C389E" w:rsidRDefault="00CE2382" w:rsidP="006C389E">
            <w:pPr>
              <w:pStyle w:val="Normal6a"/>
              <w:widowControl/>
            </w:pPr>
          </w:p>
        </w:tc>
        <w:tc>
          <w:tcPr>
            <w:tcW w:w="4876" w:type="dxa"/>
            <w:tcBorders>
              <w:top w:val="nil"/>
              <w:left w:val="nil"/>
              <w:bottom w:val="nil"/>
              <w:right w:val="nil"/>
            </w:tcBorders>
          </w:tcPr>
          <w:p w14:paraId="4036FDD8" w14:textId="77777777" w:rsidR="00CE2382" w:rsidRPr="006C389E" w:rsidRDefault="00CE2382" w:rsidP="006C389E">
            <w:pPr>
              <w:pStyle w:val="Normal6a"/>
              <w:widowControl/>
            </w:pPr>
            <w:r w:rsidRPr="006C389E">
              <w:rPr>
                <w:b/>
                <w:i/>
              </w:rPr>
              <w:t>Por lo tanto, las decisiones que puedan afectar negativamente a las personas no pueden adoptarse basándose únicamente en la ausencia de registro de una supuesta entrada o salida en el SES.</w:t>
            </w:r>
          </w:p>
        </w:tc>
      </w:tr>
    </w:tbl>
    <w:p w14:paraId="77642A06" w14:textId="77777777" w:rsidR="00CE2382" w:rsidRPr="006C389E" w:rsidRDefault="00CE2382" w:rsidP="006C389E">
      <w:pPr>
        <w:pStyle w:val="AmOrLang"/>
        <w:widowControl/>
      </w:pPr>
      <w:r w:rsidRPr="006C389E">
        <w:t xml:space="preserve">Or. </w:t>
      </w:r>
      <w:r w:rsidRPr="006C389E">
        <w:rPr>
          <w:rStyle w:val="HideTWBExt"/>
        </w:rPr>
        <w:t>&lt;Original&gt;</w:t>
      </w:r>
      <w:r w:rsidRPr="006C389E">
        <w:rPr>
          <w:rStyle w:val="HideTWBInt"/>
        </w:rPr>
        <w:t>{EN}</w:t>
      </w:r>
      <w:r w:rsidRPr="006C389E">
        <w:t>en</w:t>
      </w:r>
      <w:r w:rsidRPr="006C389E">
        <w:rPr>
          <w:rStyle w:val="HideTWBExt"/>
        </w:rPr>
        <w:t>&lt;/Original&gt;</w:t>
      </w:r>
    </w:p>
    <w:p w14:paraId="58AD22D6" w14:textId="77777777" w:rsidR="00CE2382" w:rsidRPr="006C389E" w:rsidRDefault="00CE2382" w:rsidP="006C389E">
      <w:pPr>
        <w:widowControl/>
      </w:pPr>
      <w:r w:rsidRPr="006C389E">
        <w:rPr>
          <w:rStyle w:val="HideTWBExt"/>
        </w:rPr>
        <w:t>&lt;/AmendB&gt;</w:t>
      </w:r>
    </w:p>
    <w:p w14:paraId="363DE03A" w14:textId="77777777" w:rsidR="00CE2382" w:rsidRPr="006C389E" w:rsidRDefault="00CE2382" w:rsidP="006C389E">
      <w:pPr>
        <w:pStyle w:val="AmNumberTabs"/>
        <w:widowControl/>
      </w:pPr>
      <w:r w:rsidRPr="006C389E">
        <w:rPr>
          <w:rStyle w:val="HideTWBExt"/>
        </w:rPr>
        <w:t>&lt;AmendB&gt;</w:t>
      </w:r>
      <w:r w:rsidRPr="006C389E">
        <w:t>Enmienda</w:t>
      </w:r>
      <w:r w:rsidRPr="006C389E">
        <w:tab/>
      </w:r>
      <w:r w:rsidRPr="006C389E">
        <w:tab/>
      </w:r>
      <w:r w:rsidRPr="006C389E">
        <w:rPr>
          <w:rStyle w:val="HideTWBExt"/>
        </w:rPr>
        <w:t>&lt;NumAmB&gt;</w:t>
      </w:r>
      <w:r w:rsidRPr="006C389E">
        <w:t>132</w:t>
      </w:r>
      <w:r w:rsidRPr="006C389E">
        <w:rPr>
          <w:rStyle w:val="HideTWBExt"/>
        </w:rPr>
        <w:t>&lt;/NumAmB&gt;</w:t>
      </w:r>
    </w:p>
    <w:p w14:paraId="7ECFF326" w14:textId="77777777" w:rsidR="00CE2382" w:rsidRPr="006C389E" w:rsidRDefault="00CE2382" w:rsidP="006C389E">
      <w:pPr>
        <w:pStyle w:val="NormalBold"/>
        <w:widowControl/>
      </w:pPr>
      <w:r w:rsidRPr="006C389E">
        <w:rPr>
          <w:rStyle w:val="HideTWBExt"/>
          <w:b w:val="0"/>
        </w:rPr>
        <w:t>&lt;RepeatBlock-By&gt;&lt;Members&gt;</w:t>
      </w:r>
      <w:r w:rsidRPr="006C389E">
        <w:t>Özlem Demirel</w:t>
      </w:r>
      <w:r w:rsidRPr="006C389E">
        <w:rPr>
          <w:rStyle w:val="HideTWBExt"/>
          <w:b w:val="0"/>
        </w:rPr>
        <w:t>&lt;/Members&gt;</w:t>
      </w:r>
    </w:p>
    <w:p w14:paraId="0AAFF018" w14:textId="77777777" w:rsidR="00CE2382" w:rsidRPr="006C389E" w:rsidRDefault="00CE2382" w:rsidP="006C389E">
      <w:pPr>
        <w:pStyle w:val="NormalBold"/>
        <w:widowControl/>
      </w:pPr>
      <w:r w:rsidRPr="006C389E">
        <w:rPr>
          <w:rStyle w:val="HideTWBExt"/>
          <w:b w:val="0"/>
        </w:rPr>
        <w:t>&lt;/RepeatBlock-By&gt;</w:t>
      </w:r>
    </w:p>
    <w:p w14:paraId="1A9A82CA" w14:textId="77777777" w:rsidR="00CE2382" w:rsidRPr="006C389E" w:rsidRDefault="00CE2382" w:rsidP="006C389E">
      <w:pPr>
        <w:pStyle w:val="NormalBold"/>
        <w:widowControl/>
      </w:pPr>
      <w:r w:rsidRPr="006C389E">
        <w:rPr>
          <w:rStyle w:val="HideTWBExt"/>
        </w:rPr>
        <w:t>&lt;DocAmend&gt;</w:t>
      </w:r>
      <w:r w:rsidRPr="006C389E">
        <w:t>Propuesta de Reglamento</w:t>
      </w:r>
      <w:r w:rsidRPr="006C389E">
        <w:rPr>
          <w:rStyle w:val="HideTWBExt"/>
        </w:rPr>
        <w:t>&lt;/DocAmend&gt;</w:t>
      </w:r>
    </w:p>
    <w:p w14:paraId="34985075" w14:textId="77777777" w:rsidR="00CE2382" w:rsidRPr="006C389E" w:rsidRDefault="00CE2382" w:rsidP="006C389E">
      <w:pPr>
        <w:pStyle w:val="NormalBold"/>
        <w:widowControl/>
      </w:pPr>
      <w:r w:rsidRPr="006C389E">
        <w:rPr>
          <w:rStyle w:val="HideTWBExt"/>
        </w:rPr>
        <w:t>&lt;Article&gt;</w:t>
      </w:r>
      <w:r w:rsidRPr="006C389E">
        <w:t>Artículo 6 – apartado 2</w:t>
      </w:r>
      <w:r w:rsidRPr="006C38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2382" w:rsidRPr="006C389E" w14:paraId="63AA4A6B" w14:textId="77777777" w:rsidTr="00F10BF8">
        <w:trPr>
          <w:trHeight w:hRule="exact" w:val="240"/>
          <w:jc w:val="center"/>
        </w:trPr>
        <w:tc>
          <w:tcPr>
            <w:tcW w:w="9752" w:type="dxa"/>
            <w:gridSpan w:val="2"/>
            <w:tcBorders>
              <w:top w:val="nil"/>
              <w:left w:val="nil"/>
              <w:bottom w:val="nil"/>
              <w:right w:val="nil"/>
            </w:tcBorders>
          </w:tcPr>
          <w:p w14:paraId="52536082" w14:textId="77777777" w:rsidR="00CE2382" w:rsidRPr="006C389E" w:rsidRDefault="00CE2382" w:rsidP="006C389E">
            <w:pPr>
              <w:widowControl/>
            </w:pPr>
          </w:p>
        </w:tc>
      </w:tr>
      <w:tr w:rsidR="00CE2382" w:rsidRPr="006C389E" w14:paraId="76EDD6B8" w14:textId="77777777" w:rsidTr="00F10BF8">
        <w:trPr>
          <w:trHeight w:val="240"/>
          <w:jc w:val="center"/>
        </w:trPr>
        <w:tc>
          <w:tcPr>
            <w:tcW w:w="4876" w:type="dxa"/>
            <w:tcBorders>
              <w:top w:val="nil"/>
              <w:left w:val="nil"/>
              <w:bottom w:val="nil"/>
              <w:right w:val="nil"/>
            </w:tcBorders>
          </w:tcPr>
          <w:p w14:paraId="16F5D9FE" w14:textId="77777777" w:rsidR="00CE2382" w:rsidRPr="006C389E" w:rsidRDefault="00CE2382" w:rsidP="00E30DD5">
            <w:pPr>
              <w:pStyle w:val="AmColumnHeading"/>
              <w:keepNext/>
              <w:widowControl/>
            </w:pPr>
            <w:r w:rsidRPr="006C389E">
              <w:t>Texto de la Comisión</w:t>
            </w:r>
          </w:p>
        </w:tc>
        <w:tc>
          <w:tcPr>
            <w:tcW w:w="4876" w:type="dxa"/>
            <w:tcBorders>
              <w:top w:val="nil"/>
              <w:left w:val="nil"/>
              <w:bottom w:val="nil"/>
              <w:right w:val="nil"/>
            </w:tcBorders>
          </w:tcPr>
          <w:p w14:paraId="70B8A70F" w14:textId="77777777" w:rsidR="00CE2382" w:rsidRPr="006C389E" w:rsidRDefault="00CE2382" w:rsidP="00E30DD5">
            <w:pPr>
              <w:pStyle w:val="AmColumnHeading"/>
              <w:keepNext/>
              <w:widowControl/>
            </w:pPr>
            <w:r w:rsidRPr="006C389E">
              <w:t>Enmienda</w:t>
            </w:r>
          </w:p>
        </w:tc>
      </w:tr>
      <w:tr w:rsidR="00CE2382" w:rsidRPr="006C389E" w14:paraId="44C83CB0" w14:textId="77777777" w:rsidTr="00F10BF8">
        <w:trPr>
          <w:jc w:val="center"/>
        </w:trPr>
        <w:tc>
          <w:tcPr>
            <w:tcW w:w="4876" w:type="dxa"/>
            <w:tcBorders>
              <w:top w:val="nil"/>
              <w:left w:val="nil"/>
              <w:bottom w:val="nil"/>
              <w:right w:val="nil"/>
            </w:tcBorders>
          </w:tcPr>
          <w:p w14:paraId="1D533CD1" w14:textId="77777777" w:rsidR="00CE2382" w:rsidRPr="006C389E" w:rsidRDefault="00CE2382" w:rsidP="006C389E">
            <w:pPr>
              <w:pStyle w:val="Normal6a"/>
              <w:widowControl/>
            </w:pPr>
            <w:r w:rsidRPr="006C389E">
              <w:t>2.</w:t>
            </w:r>
            <w:r w:rsidRPr="006C389E">
              <w:tab/>
              <w:t>Las autoridades competentes, la Comisión y las agencias pertinentes de la Unión tendrán en cuenta que los datos registrados en el SES durante la entrada en funcionamiento progresiva del SES pueden ser incompletos cuando accedan a dichos datos a efectos de la presentación de informes y la producción de estadísticas a que se refiere el artículo 63 del Reglamento (UE) 2017/2226.</w:t>
            </w:r>
          </w:p>
        </w:tc>
        <w:tc>
          <w:tcPr>
            <w:tcW w:w="4876" w:type="dxa"/>
            <w:tcBorders>
              <w:top w:val="nil"/>
              <w:left w:val="nil"/>
              <w:bottom w:val="nil"/>
              <w:right w:val="nil"/>
            </w:tcBorders>
          </w:tcPr>
          <w:p w14:paraId="1D50EE07" w14:textId="77777777" w:rsidR="00CE2382" w:rsidRPr="006C389E" w:rsidRDefault="00CE2382" w:rsidP="006C389E">
            <w:pPr>
              <w:pStyle w:val="Normal6a"/>
              <w:widowControl/>
            </w:pPr>
            <w:r w:rsidRPr="006C389E">
              <w:t>2.</w:t>
            </w:r>
            <w:r w:rsidRPr="006C389E">
              <w:tab/>
              <w:t xml:space="preserve">Las autoridades competentes, la Comisión y las agencias pertinentes de la Unión tendrán en cuenta que los datos registrados en el SES durante la entrada en funcionamiento progresiva del SES pueden ser incompletos </w:t>
            </w:r>
            <w:r w:rsidRPr="006C389E">
              <w:rPr>
                <w:b/>
                <w:i/>
              </w:rPr>
              <w:t>o imprecisos</w:t>
            </w:r>
            <w:r w:rsidRPr="006C389E">
              <w:t xml:space="preserve"> cuando accedan a dichos datos a efectos de la presentación de informes y la producción de estadísticas a que se refiere el artículo 63 del Reglamento (UE) 2017/2226.</w:t>
            </w:r>
          </w:p>
        </w:tc>
      </w:tr>
    </w:tbl>
    <w:p w14:paraId="50CD03FA" w14:textId="77777777" w:rsidR="00CE2382" w:rsidRPr="006C389E" w:rsidRDefault="00CE2382" w:rsidP="006C389E">
      <w:pPr>
        <w:pStyle w:val="AmOrLang"/>
        <w:widowControl/>
      </w:pPr>
      <w:r w:rsidRPr="006C389E">
        <w:t xml:space="preserve">Or. </w:t>
      </w:r>
      <w:r w:rsidRPr="006C389E">
        <w:rPr>
          <w:rStyle w:val="HideTWBExt"/>
        </w:rPr>
        <w:t>&lt;Original&gt;</w:t>
      </w:r>
      <w:r w:rsidRPr="006C389E">
        <w:rPr>
          <w:rStyle w:val="HideTWBInt"/>
        </w:rPr>
        <w:t>{EN}</w:t>
      </w:r>
      <w:r w:rsidRPr="006C389E">
        <w:t>en</w:t>
      </w:r>
      <w:r w:rsidRPr="006C389E">
        <w:rPr>
          <w:rStyle w:val="HideTWBExt"/>
        </w:rPr>
        <w:t>&lt;/Original&gt;</w:t>
      </w:r>
    </w:p>
    <w:p w14:paraId="641E7811" w14:textId="77777777" w:rsidR="00CE2382" w:rsidRPr="006C389E" w:rsidRDefault="00CE2382" w:rsidP="006C389E">
      <w:pPr>
        <w:widowControl/>
      </w:pPr>
      <w:r w:rsidRPr="006C389E">
        <w:rPr>
          <w:rStyle w:val="HideTWBExt"/>
        </w:rPr>
        <w:t>&lt;/AmendB&gt;</w:t>
      </w:r>
    </w:p>
    <w:p w14:paraId="7A7F2527" w14:textId="77777777" w:rsidR="00CE2382" w:rsidRPr="006C389E" w:rsidRDefault="00CE2382" w:rsidP="006C389E">
      <w:pPr>
        <w:pStyle w:val="AmNumberTabs"/>
        <w:widowControl/>
      </w:pPr>
      <w:r w:rsidRPr="006C389E">
        <w:rPr>
          <w:rStyle w:val="HideTWBExt"/>
        </w:rPr>
        <w:t>&lt;AmendB&gt;</w:t>
      </w:r>
      <w:r w:rsidRPr="006C389E">
        <w:t>Enmienda</w:t>
      </w:r>
      <w:r w:rsidRPr="006C389E">
        <w:tab/>
      </w:r>
      <w:r w:rsidRPr="006C389E">
        <w:tab/>
      </w:r>
      <w:r w:rsidRPr="006C389E">
        <w:rPr>
          <w:rStyle w:val="HideTWBExt"/>
        </w:rPr>
        <w:t>&lt;NumAmB&gt;</w:t>
      </w:r>
      <w:r w:rsidRPr="006C389E">
        <w:t>133</w:t>
      </w:r>
      <w:r w:rsidRPr="006C389E">
        <w:rPr>
          <w:rStyle w:val="HideTWBExt"/>
        </w:rPr>
        <w:t>&lt;/NumAmB&gt;</w:t>
      </w:r>
    </w:p>
    <w:p w14:paraId="7AC150A3" w14:textId="77777777" w:rsidR="00CE2382" w:rsidRPr="006C389E" w:rsidRDefault="00CE2382" w:rsidP="006C389E">
      <w:pPr>
        <w:pStyle w:val="NormalBold"/>
        <w:widowControl/>
      </w:pPr>
      <w:r w:rsidRPr="006C389E">
        <w:rPr>
          <w:rStyle w:val="HideTWBExt"/>
          <w:b w:val="0"/>
        </w:rPr>
        <w:t>&lt;RepeatBlock-By&gt;&lt;Members&gt;</w:t>
      </w:r>
      <w:r w:rsidRPr="006C389E">
        <w:t>Erik Marquardt</w:t>
      </w:r>
      <w:r w:rsidRPr="006C389E">
        <w:rPr>
          <w:rStyle w:val="HideTWBExt"/>
          <w:b w:val="0"/>
        </w:rPr>
        <w:t>&lt;/Members&gt;</w:t>
      </w:r>
    </w:p>
    <w:p w14:paraId="653F66A3" w14:textId="77777777" w:rsidR="00CE2382" w:rsidRPr="006C389E" w:rsidRDefault="00CE2382" w:rsidP="006C389E">
      <w:pPr>
        <w:pStyle w:val="NormalBold"/>
        <w:widowControl/>
      </w:pPr>
      <w:r w:rsidRPr="006C389E">
        <w:rPr>
          <w:rStyle w:val="HideTWBExt"/>
          <w:b w:val="0"/>
        </w:rPr>
        <w:t>&lt;/RepeatBlock-By&gt;</w:t>
      </w:r>
    </w:p>
    <w:p w14:paraId="4C516AEF" w14:textId="77777777" w:rsidR="00CE2382" w:rsidRPr="006C389E" w:rsidRDefault="00CE2382" w:rsidP="006C389E">
      <w:pPr>
        <w:pStyle w:val="NormalBold"/>
        <w:widowControl/>
      </w:pPr>
      <w:r w:rsidRPr="006C389E">
        <w:rPr>
          <w:rStyle w:val="HideTWBExt"/>
        </w:rPr>
        <w:t>&lt;DocAmend&gt;</w:t>
      </w:r>
      <w:r w:rsidRPr="006C389E">
        <w:t>Propuesta de Reglamento</w:t>
      </w:r>
      <w:r w:rsidRPr="006C389E">
        <w:rPr>
          <w:rStyle w:val="HideTWBExt"/>
        </w:rPr>
        <w:t>&lt;/DocAmend&gt;</w:t>
      </w:r>
    </w:p>
    <w:p w14:paraId="6A8025FE" w14:textId="77777777" w:rsidR="00CE2382" w:rsidRPr="006C389E" w:rsidRDefault="00CE2382" w:rsidP="006C389E">
      <w:pPr>
        <w:pStyle w:val="NormalBold"/>
        <w:widowControl/>
      </w:pPr>
      <w:r w:rsidRPr="006C389E">
        <w:rPr>
          <w:rStyle w:val="HideTWBExt"/>
        </w:rPr>
        <w:t>&lt;Article&gt;</w:t>
      </w:r>
      <w:r w:rsidRPr="006C389E">
        <w:t>Artículo 6 – apartado 4</w:t>
      </w:r>
      <w:r w:rsidRPr="006C38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2382" w:rsidRPr="006C389E" w14:paraId="63CC5014" w14:textId="77777777" w:rsidTr="00F10BF8">
        <w:trPr>
          <w:trHeight w:hRule="exact" w:val="240"/>
          <w:jc w:val="center"/>
        </w:trPr>
        <w:tc>
          <w:tcPr>
            <w:tcW w:w="9752" w:type="dxa"/>
            <w:gridSpan w:val="2"/>
            <w:tcBorders>
              <w:top w:val="nil"/>
              <w:left w:val="nil"/>
              <w:bottom w:val="nil"/>
              <w:right w:val="nil"/>
            </w:tcBorders>
          </w:tcPr>
          <w:p w14:paraId="513E72F0" w14:textId="77777777" w:rsidR="00CE2382" w:rsidRPr="006C389E" w:rsidRDefault="00CE2382" w:rsidP="006C389E">
            <w:pPr>
              <w:widowControl/>
            </w:pPr>
          </w:p>
        </w:tc>
      </w:tr>
      <w:tr w:rsidR="00CE2382" w:rsidRPr="006C389E" w14:paraId="70D0E3B6" w14:textId="77777777" w:rsidTr="00F10BF8">
        <w:trPr>
          <w:trHeight w:val="240"/>
          <w:jc w:val="center"/>
        </w:trPr>
        <w:tc>
          <w:tcPr>
            <w:tcW w:w="4876" w:type="dxa"/>
            <w:tcBorders>
              <w:top w:val="nil"/>
              <w:left w:val="nil"/>
              <w:bottom w:val="nil"/>
              <w:right w:val="nil"/>
            </w:tcBorders>
          </w:tcPr>
          <w:p w14:paraId="302908E0" w14:textId="77777777" w:rsidR="00CE2382" w:rsidRPr="006C389E" w:rsidRDefault="00CE2382" w:rsidP="006C389E">
            <w:pPr>
              <w:pStyle w:val="AmColumnHeading"/>
              <w:widowControl/>
            </w:pPr>
            <w:r w:rsidRPr="006C389E">
              <w:t>Texto de la Comisión</w:t>
            </w:r>
          </w:p>
        </w:tc>
        <w:tc>
          <w:tcPr>
            <w:tcW w:w="4876" w:type="dxa"/>
            <w:tcBorders>
              <w:top w:val="nil"/>
              <w:left w:val="nil"/>
              <w:bottom w:val="nil"/>
              <w:right w:val="nil"/>
            </w:tcBorders>
          </w:tcPr>
          <w:p w14:paraId="31464BA6" w14:textId="77777777" w:rsidR="00CE2382" w:rsidRPr="006C389E" w:rsidRDefault="00CE2382" w:rsidP="006C389E">
            <w:pPr>
              <w:pStyle w:val="AmColumnHeading"/>
              <w:widowControl/>
            </w:pPr>
            <w:r w:rsidRPr="006C389E">
              <w:t>Enmienda</w:t>
            </w:r>
          </w:p>
        </w:tc>
      </w:tr>
      <w:tr w:rsidR="00CE2382" w:rsidRPr="006C389E" w14:paraId="33246755" w14:textId="77777777" w:rsidTr="00F10BF8">
        <w:trPr>
          <w:jc w:val="center"/>
        </w:trPr>
        <w:tc>
          <w:tcPr>
            <w:tcW w:w="4876" w:type="dxa"/>
            <w:tcBorders>
              <w:top w:val="nil"/>
              <w:left w:val="nil"/>
              <w:bottom w:val="nil"/>
              <w:right w:val="nil"/>
            </w:tcBorders>
          </w:tcPr>
          <w:p w14:paraId="18BCB71A" w14:textId="77777777" w:rsidR="00CE2382" w:rsidRPr="006C389E" w:rsidRDefault="00CE2382" w:rsidP="006C389E">
            <w:pPr>
              <w:pStyle w:val="Normal6a"/>
              <w:widowControl/>
            </w:pPr>
            <w:r w:rsidRPr="006C389E">
              <w:t>4.</w:t>
            </w:r>
            <w:r w:rsidRPr="006C389E">
              <w:tab/>
              <w:t>Al cumplir las obligaciones a que se refieren los artículos 35 y 52 del Reglamento (UE) 2017/2226 en relación con la cumplimentación de los datos personales registrados en el SES, los Estados miembros completarán los datos pertinentes únicamente en la medida de lo posible, teniendo en cuenta la disponibilidad limitada de los conjuntos de datos recogidos durante la entrada en funcionamiento progresiva del SES. Cuando proceda, la decisión administrativa a que se refiere el artículo 52, apartado 4, del Reglamento (UE) 2017/2226 hará referencia a las condiciones establecidas en el artículo 4 del presente Reglamento que permitan el registro de expedientes incompletos.</w:t>
            </w:r>
          </w:p>
        </w:tc>
        <w:tc>
          <w:tcPr>
            <w:tcW w:w="4876" w:type="dxa"/>
            <w:tcBorders>
              <w:top w:val="nil"/>
              <w:left w:val="nil"/>
              <w:bottom w:val="nil"/>
              <w:right w:val="nil"/>
            </w:tcBorders>
          </w:tcPr>
          <w:p w14:paraId="1AC92F33" w14:textId="77777777" w:rsidR="00CE2382" w:rsidRPr="006C389E" w:rsidRDefault="00CE2382" w:rsidP="006C389E">
            <w:pPr>
              <w:pStyle w:val="Normal6a"/>
              <w:widowControl/>
            </w:pPr>
            <w:r w:rsidRPr="006C389E">
              <w:t>4.</w:t>
            </w:r>
            <w:r w:rsidRPr="006C389E">
              <w:tab/>
              <w:t xml:space="preserve">Al cumplir las obligaciones a que se refieren los artículos 35 y 52 del Reglamento (UE) 2017/2226 en relación con la cumplimentación de los datos personales registrados en el SES, los Estados miembros completarán los datos pertinentes únicamente en la medida de lo posible, teniendo en cuenta la disponibilidad limitada de los conjuntos de datos recogidos durante la entrada en funcionamiento progresiva del SES. Cuando proceda, la decisión administrativa a que se refiere el artículo 52, apartado 4, del Reglamento (UE) 2017/2226 hará referencia a las condiciones establecidas en el artículo 4 del presente Reglamento que permitan el registro de expedientes incompletos. </w:t>
            </w:r>
            <w:r w:rsidRPr="006C389E">
              <w:rPr>
                <w:b/>
                <w:i/>
              </w:rPr>
              <w:t>La posible existencia de lagunas en los datos registrados en el SES debido a la entrada en funcionamiento progresiva del Sistema no constituirá en ningún caso un motivo para establecer excepciones a las normas establecidas en los artículos 52 y 53 del Reglamento (UE) 2017/2226.</w:t>
            </w:r>
          </w:p>
        </w:tc>
      </w:tr>
    </w:tbl>
    <w:p w14:paraId="169CFD60" w14:textId="77777777" w:rsidR="00CE2382" w:rsidRPr="006C389E" w:rsidRDefault="00CE2382" w:rsidP="006C389E">
      <w:pPr>
        <w:pStyle w:val="AmOrLang"/>
        <w:widowControl/>
      </w:pPr>
      <w:r w:rsidRPr="006C389E">
        <w:t xml:space="preserve">Or. </w:t>
      </w:r>
      <w:r w:rsidRPr="006C389E">
        <w:rPr>
          <w:rStyle w:val="HideTWBExt"/>
        </w:rPr>
        <w:t>&lt;Original&gt;</w:t>
      </w:r>
      <w:r w:rsidRPr="006C389E">
        <w:rPr>
          <w:rStyle w:val="HideTWBInt"/>
        </w:rPr>
        <w:t>{EN}</w:t>
      </w:r>
      <w:r w:rsidRPr="006C389E">
        <w:t>en</w:t>
      </w:r>
      <w:r w:rsidRPr="006C389E">
        <w:rPr>
          <w:rStyle w:val="HideTWBExt"/>
        </w:rPr>
        <w:t>&lt;/Original&gt;</w:t>
      </w:r>
    </w:p>
    <w:p w14:paraId="1FB10905" w14:textId="77777777" w:rsidR="00CE2382" w:rsidRPr="006C389E" w:rsidRDefault="00CE2382" w:rsidP="006C389E">
      <w:pPr>
        <w:widowControl/>
      </w:pPr>
      <w:r w:rsidRPr="006C389E">
        <w:rPr>
          <w:rStyle w:val="HideTWBExt"/>
        </w:rPr>
        <w:t>&lt;/AmendB&gt;</w:t>
      </w:r>
    </w:p>
    <w:p w14:paraId="03C26E72" w14:textId="77777777" w:rsidR="00CE2382" w:rsidRPr="006C389E" w:rsidRDefault="00CE2382" w:rsidP="006C389E">
      <w:pPr>
        <w:pStyle w:val="AmNumberTabs"/>
        <w:widowControl/>
      </w:pPr>
      <w:r w:rsidRPr="006C389E">
        <w:rPr>
          <w:rStyle w:val="HideTWBExt"/>
        </w:rPr>
        <w:t>&lt;AmendB&gt;</w:t>
      </w:r>
      <w:r w:rsidRPr="006C389E">
        <w:t>Enmienda</w:t>
      </w:r>
      <w:r w:rsidRPr="006C389E">
        <w:tab/>
      </w:r>
      <w:r w:rsidRPr="006C389E">
        <w:tab/>
      </w:r>
      <w:r w:rsidRPr="006C389E">
        <w:rPr>
          <w:rStyle w:val="HideTWBExt"/>
        </w:rPr>
        <w:t>&lt;NumAmB&gt;</w:t>
      </w:r>
      <w:r w:rsidRPr="006C389E">
        <w:t>134</w:t>
      </w:r>
      <w:r w:rsidRPr="006C389E">
        <w:rPr>
          <w:rStyle w:val="HideTWBExt"/>
        </w:rPr>
        <w:t>&lt;/NumAmB&gt;</w:t>
      </w:r>
    </w:p>
    <w:p w14:paraId="5513C51C" w14:textId="77777777" w:rsidR="00CE2382" w:rsidRPr="006C389E" w:rsidRDefault="00CE2382" w:rsidP="006C389E">
      <w:pPr>
        <w:pStyle w:val="NormalBold"/>
        <w:widowControl/>
      </w:pPr>
      <w:r w:rsidRPr="006C389E">
        <w:rPr>
          <w:rStyle w:val="HideTWBExt"/>
          <w:b w:val="0"/>
        </w:rPr>
        <w:t>&lt;RepeatBlock-By&gt;&lt;Members&gt;</w:t>
      </w:r>
      <w:r w:rsidRPr="006C389E">
        <w:t>Erik Marquardt</w:t>
      </w:r>
      <w:r w:rsidRPr="006C389E">
        <w:rPr>
          <w:rStyle w:val="HideTWBExt"/>
          <w:b w:val="0"/>
        </w:rPr>
        <w:t>&lt;/Members&gt;</w:t>
      </w:r>
    </w:p>
    <w:p w14:paraId="727D97C3" w14:textId="77777777" w:rsidR="00CE2382" w:rsidRPr="006C389E" w:rsidRDefault="00CE2382" w:rsidP="006C389E">
      <w:pPr>
        <w:pStyle w:val="NormalBold"/>
        <w:widowControl/>
      </w:pPr>
      <w:r w:rsidRPr="006C389E">
        <w:rPr>
          <w:rStyle w:val="HideTWBExt"/>
          <w:b w:val="0"/>
        </w:rPr>
        <w:t>&lt;/RepeatBlock-By&gt;</w:t>
      </w:r>
    </w:p>
    <w:p w14:paraId="573416D0" w14:textId="77777777" w:rsidR="00CE2382" w:rsidRPr="006C389E" w:rsidRDefault="00CE2382" w:rsidP="006C389E">
      <w:pPr>
        <w:pStyle w:val="NormalBold"/>
        <w:widowControl/>
      </w:pPr>
      <w:r w:rsidRPr="006C389E">
        <w:rPr>
          <w:rStyle w:val="HideTWBExt"/>
        </w:rPr>
        <w:t>&lt;DocAmend&gt;</w:t>
      </w:r>
      <w:r w:rsidRPr="006C389E">
        <w:t>Propuesta de Reglamento</w:t>
      </w:r>
      <w:r w:rsidRPr="006C389E">
        <w:rPr>
          <w:rStyle w:val="HideTWBExt"/>
        </w:rPr>
        <w:t>&lt;/DocAmend&gt;</w:t>
      </w:r>
    </w:p>
    <w:p w14:paraId="045C16E3" w14:textId="77777777" w:rsidR="00CE2382" w:rsidRPr="006C389E" w:rsidRDefault="00CE2382" w:rsidP="006C389E">
      <w:pPr>
        <w:pStyle w:val="NormalBold"/>
        <w:widowControl/>
      </w:pPr>
      <w:r w:rsidRPr="006C389E">
        <w:rPr>
          <w:rStyle w:val="HideTWBExt"/>
        </w:rPr>
        <w:t>&lt;Article&gt;</w:t>
      </w:r>
      <w:r w:rsidRPr="006C389E">
        <w:t>Artículo 6 – apartado 5 bis (nuevo)</w:t>
      </w:r>
      <w:r w:rsidRPr="006C38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2382" w:rsidRPr="006C389E" w14:paraId="3CF2CF51" w14:textId="77777777" w:rsidTr="00F10BF8">
        <w:trPr>
          <w:trHeight w:hRule="exact" w:val="240"/>
          <w:jc w:val="center"/>
        </w:trPr>
        <w:tc>
          <w:tcPr>
            <w:tcW w:w="9752" w:type="dxa"/>
            <w:gridSpan w:val="2"/>
            <w:tcBorders>
              <w:top w:val="nil"/>
              <w:left w:val="nil"/>
              <w:bottom w:val="nil"/>
              <w:right w:val="nil"/>
            </w:tcBorders>
          </w:tcPr>
          <w:p w14:paraId="5BE6B677" w14:textId="77777777" w:rsidR="00CE2382" w:rsidRPr="006C389E" w:rsidRDefault="00CE2382" w:rsidP="006C389E">
            <w:pPr>
              <w:widowControl/>
            </w:pPr>
          </w:p>
        </w:tc>
      </w:tr>
      <w:tr w:rsidR="00CE2382" w:rsidRPr="006C389E" w14:paraId="77E8B308" w14:textId="77777777" w:rsidTr="00F10BF8">
        <w:trPr>
          <w:trHeight w:val="240"/>
          <w:jc w:val="center"/>
        </w:trPr>
        <w:tc>
          <w:tcPr>
            <w:tcW w:w="4876" w:type="dxa"/>
            <w:tcBorders>
              <w:top w:val="nil"/>
              <w:left w:val="nil"/>
              <w:bottom w:val="nil"/>
              <w:right w:val="nil"/>
            </w:tcBorders>
          </w:tcPr>
          <w:p w14:paraId="4A083955" w14:textId="77777777" w:rsidR="00CE2382" w:rsidRPr="006C389E" w:rsidRDefault="00CE2382" w:rsidP="006C389E">
            <w:pPr>
              <w:pStyle w:val="AmColumnHeading"/>
              <w:widowControl/>
            </w:pPr>
            <w:r w:rsidRPr="006C389E">
              <w:t>Texto de la Comisión</w:t>
            </w:r>
          </w:p>
        </w:tc>
        <w:tc>
          <w:tcPr>
            <w:tcW w:w="4876" w:type="dxa"/>
            <w:tcBorders>
              <w:top w:val="nil"/>
              <w:left w:val="nil"/>
              <w:bottom w:val="nil"/>
              <w:right w:val="nil"/>
            </w:tcBorders>
          </w:tcPr>
          <w:p w14:paraId="388C42BA" w14:textId="77777777" w:rsidR="00CE2382" w:rsidRPr="006C389E" w:rsidRDefault="00CE2382" w:rsidP="006C389E">
            <w:pPr>
              <w:pStyle w:val="AmColumnHeading"/>
              <w:widowControl/>
            </w:pPr>
            <w:r w:rsidRPr="006C389E">
              <w:t>Enmienda</w:t>
            </w:r>
          </w:p>
        </w:tc>
      </w:tr>
      <w:tr w:rsidR="00CE2382" w:rsidRPr="006C389E" w14:paraId="34F31382" w14:textId="77777777" w:rsidTr="00F10BF8">
        <w:trPr>
          <w:jc w:val="center"/>
        </w:trPr>
        <w:tc>
          <w:tcPr>
            <w:tcW w:w="4876" w:type="dxa"/>
            <w:tcBorders>
              <w:top w:val="nil"/>
              <w:left w:val="nil"/>
              <w:bottom w:val="nil"/>
              <w:right w:val="nil"/>
            </w:tcBorders>
          </w:tcPr>
          <w:p w14:paraId="35293577" w14:textId="77777777" w:rsidR="00CE2382" w:rsidRPr="006C389E" w:rsidRDefault="00CE2382" w:rsidP="006C389E">
            <w:pPr>
              <w:pStyle w:val="Normal6a"/>
              <w:widowControl/>
            </w:pPr>
          </w:p>
        </w:tc>
        <w:tc>
          <w:tcPr>
            <w:tcW w:w="4876" w:type="dxa"/>
            <w:tcBorders>
              <w:top w:val="nil"/>
              <w:left w:val="nil"/>
              <w:bottom w:val="nil"/>
              <w:right w:val="nil"/>
            </w:tcBorders>
          </w:tcPr>
          <w:p w14:paraId="08F4DDF1" w14:textId="77777777" w:rsidR="00CE2382" w:rsidRPr="006C389E" w:rsidRDefault="00CE2382" w:rsidP="006C389E">
            <w:pPr>
              <w:pStyle w:val="Normal6a"/>
              <w:widowControl/>
            </w:pPr>
            <w:r w:rsidRPr="006C389E">
              <w:rPr>
                <w:b/>
                <w:i/>
              </w:rPr>
              <w:t>5 bis.</w:t>
            </w:r>
            <w:r w:rsidRPr="006C389E">
              <w:tab/>
            </w:r>
            <w:r w:rsidRPr="006C389E">
              <w:rPr>
                <w:b/>
                <w:i/>
              </w:rPr>
              <w:t>No obstante lo dispuesto en el artículo 33 del Reglamento (UE) 2017/2226, el personal debidamente autorizado de Europol no tendrá acceso a los datos registrados en el SES durante la entrada en funcionamiento progresiva del Sistema para los fines establecidos en dicho Reglamento.</w:t>
            </w:r>
          </w:p>
        </w:tc>
      </w:tr>
    </w:tbl>
    <w:p w14:paraId="6C403B77" w14:textId="77777777" w:rsidR="00CE2382" w:rsidRPr="006C389E" w:rsidRDefault="00CE2382" w:rsidP="006C389E">
      <w:pPr>
        <w:pStyle w:val="AmOrLang"/>
        <w:widowControl/>
      </w:pPr>
      <w:r w:rsidRPr="006C389E">
        <w:t xml:space="preserve">Or. </w:t>
      </w:r>
      <w:r w:rsidRPr="006C389E">
        <w:rPr>
          <w:rStyle w:val="HideTWBExt"/>
        </w:rPr>
        <w:t>&lt;Original&gt;</w:t>
      </w:r>
      <w:r w:rsidRPr="006C389E">
        <w:rPr>
          <w:rStyle w:val="HideTWBInt"/>
        </w:rPr>
        <w:t>{EN}</w:t>
      </w:r>
      <w:r w:rsidRPr="006C389E">
        <w:t>en</w:t>
      </w:r>
      <w:r w:rsidRPr="006C389E">
        <w:rPr>
          <w:rStyle w:val="HideTWBExt"/>
        </w:rPr>
        <w:t>&lt;/Original&gt;</w:t>
      </w:r>
    </w:p>
    <w:p w14:paraId="77362AE1" w14:textId="77777777" w:rsidR="00CE2382" w:rsidRPr="006C389E" w:rsidRDefault="00CE2382" w:rsidP="006C389E">
      <w:pPr>
        <w:widowControl/>
      </w:pPr>
      <w:r w:rsidRPr="006C389E">
        <w:rPr>
          <w:rStyle w:val="HideTWBExt"/>
        </w:rPr>
        <w:t>&lt;/AmendB&gt;</w:t>
      </w:r>
    </w:p>
    <w:p w14:paraId="739EAE87" w14:textId="77777777" w:rsidR="00CE2382" w:rsidRPr="006C389E" w:rsidRDefault="00CE2382" w:rsidP="006C389E">
      <w:pPr>
        <w:pStyle w:val="AmNumberTabs"/>
        <w:widowControl/>
      </w:pPr>
      <w:r w:rsidRPr="006C389E">
        <w:rPr>
          <w:rStyle w:val="HideTWBExt"/>
        </w:rPr>
        <w:t>&lt;AmendB&gt;</w:t>
      </w:r>
      <w:r w:rsidRPr="006C389E">
        <w:t>Enmienda</w:t>
      </w:r>
      <w:r w:rsidRPr="006C389E">
        <w:tab/>
      </w:r>
      <w:r w:rsidRPr="006C389E">
        <w:tab/>
      </w:r>
      <w:r w:rsidRPr="006C389E">
        <w:rPr>
          <w:rStyle w:val="HideTWBExt"/>
        </w:rPr>
        <w:t>&lt;NumAmB&gt;</w:t>
      </w:r>
      <w:r w:rsidRPr="006C389E">
        <w:t>135</w:t>
      </w:r>
      <w:r w:rsidRPr="006C389E">
        <w:rPr>
          <w:rStyle w:val="HideTWBExt"/>
        </w:rPr>
        <w:t>&lt;/NumAmB&gt;</w:t>
      </w:r>
    </w:p>
    <w:p w14:paraId="299A75BE" w14:textId="77777777" w:rsidR="00CE2382" w:rsidRPr="006C389E" w:rsidRDefault="00CE2382" w:rsidP="006C389E">
      <w:pPr>
        <w:pStyle w:val="NormalBold"/>
        <w:widowControl/>
      </w:pPr>
      <w:r w:rsidRPr="006C389E">
        <w:rPr>
          <w:rStyle w:val="HideTWBExt"/>
          <w:b w:val="0"/>
        </w:rPr>
        <w:t>&lt;RepeatBlock-By&gt;&lt;Members&gt;</w:t>
      </w:r>
      <w:r w:rsidRPr="006C389E">
        <w:t>Özlem Demirel</w:t>
      </w:r>
      <w:r w:rsidRPr="006C389E">
        <w:rPr>
          <w:rStyle w:val="HideTWBExt"/>
          <w:b w:val="0"/>
        </w:rPr>
        <w:t>&lt;/Members&gt;</w:t>
      </w:r>
    </w:p>
    <w:p w14:paraId="25A3C7E0" w14:textId="77777777" w:rsidR="00CE2382" w:rsidRPr="006C389E" w:rsidRDefault="00CE2382" w:rsidP="006C389E">
      <w:pPr>
        <w:pStyle w:val="NormalBold"/>
        <w:widowControl/>
      </w:pPr>
      <w:r w:rsidRPr="006C389E">
        <w:rPr>
          <w:rStyle w:val="HideTWBExt"/>
          <w:b w:val="0"/>
        </w:rPr>
        <w:t>&lt;/RepeatBlock-By&gt;</w:t>
      </w:r>
    </w:p>
    <w:p w14:paraId="1737ABA7" w14:textId="77777777" w:rsidR="00CE2382" w:rsidRPr="006C389E" w:rsidRDefault="00CE2382" w:rsidP="006C389E">
      <w:pPr>
        <w:pStyle w:val="NormalBold"/>
        <w:widowControl/>
      </w:pPr>
      <w:r w:rsidRPr="006C389E">
        <w:rPr>
          <w:rStyle w:val="HideTWBExt"/>
        </w:rPr>
        <w:t>&lt;DocAmend&gt;</w:t>
      </w:r>
      <w:r w:rsidRPr="006C389E">
        <w:t>Propuesta de Reglamento</w:t>
      </w:r>
      <w:r w:rsidRPr="006C389E">
        <w:rPr>
          <w:rStyle w:val="HideTWBExt"/>
        </w:rPr>
        <w:t>&lt;/DocAmend&gt;</w:t>
      </w:r>
    </w:p>
    <w:p w14:paraId="4DC0DFE3" w14:textId="77777777" w:rsidR="00CE2382" w:rsidRPr="006C389E" w:rsidRDefault="00CE2382" w:rsidP="006C389E">
      <w:pPr>
        <w:pStyle w:val="NormalBold"/>
        <w:widowControl/>
      </w:pPr>
      <w:r w:rsidRPr="006C389E">
        <w:rPr>
          <w:rStyle w:val="HideTWBExt"/>
        </w:rPr>
        <w:t>&lt;Article&gt;</w:t>
      </w:r>
      <w:r w:rsidRPr="006C389E">
        <w:t>Artículo 7 – apartado 1 – párrafo 1</w:t>
      </w:r>
      <w:r w:rsidRPr="006C38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2382" w:rsidRPr="006C389E" w14:paraId="42EB9616" w14:textId="77777777" w:rsidTr="00F10BF8">
        <w:trPr>
          <w:trHeight w:hRule="exact" w:val="240"/>
          <w:jc w:val="center"/>
        </w:trPr>
        <w:tc>
          <w:tcPr>
            <w:tcW w:w="9752" w:type="dxa"/>
            <w:gridSpan w:val="2"/>
            <w:tcBorders>
              <w:top w:val="nil"/>
              <w:left w:val="nil"/>
              <w:bottom w:val="nil"/>
              <w:right w:val="nil"/>
            </w:tcBorders>
          </w:tcPr>
          <w:p w14:paraId="7B59E678" w14:textId="77777777" w:rsidR="00CE2382" w:rsidRPr="006C389E" w:rsidRDefault="00CE2382" w:rsidP="006C389E">
            <w:pPr>
              <w:widowControl/>
            </w:pPr>
          </w:p>
        </w:tc>
      </w:tr>
      <w:tr w:rsidR="00CE2382" w:rsidRPr="006C389E" w14:paraId="56BC17BA" w14:textId="77777777" w:rsidTr="00F10BF8">
        <w:trPr>
          <w:trHeight w:val="240"/>
          <w:jc w:val="center"/>
        </w:trPr>
        <w:tc>
          <w:tcPr>
            <w:tcW w:w="4876" w:type="dxa"/>
            <w:tcBorders>
              <w:top w:val="nil"/>
              <w:left w:val="nil"/>
              <w:bottom w:val="nil"/>
              <w:right w:val="nil"/>
            </w:tcBorders>
          </w:tcPr>
          <w:p w14:paraId="62E993A5" w14:textId="77777777" w:rsidR="00CE2382" w:rsidRPr="006C389E" w:rsidRDefault="00CE2382" w:rsidP="006C389E">
            <w:pPr>
              <w:pStyle w:val="AmColumnHeading"/>
              <w:widowControl/>
            </w:pPr>
            <w:r w:rsidRPr="006C389E">
              <w:t>Texto de la Comisión</w:t>
            </w:r>
          </w:p>
        </w:tc>
        <w:tc>
          <w:tcPr>
            <w:tcW w:w="4876" w:type="dxa"/>
            <w:tcBorders>
              <w:top w:val="nil"/>
              <w:left w:val="nil"/>
              <w:bottom w:val="nil"/>
              <w:right w:val="nil"/>
            </w:tcBorders>
          </w:tcPr>
          <w:p w14:paraId="35D20FFC" w14:textId="77777777" w:rsidR="00CE2382" w:rsidRPr="006C389E" w:rsidRDefault="00CE2382" w:rsidP="006C389E">
            <w:pPr>
              <w:pStyle w:val="AmColumnHeading"/>
              <w:widowControl/>
            </w:pPr>
            <w:r w:rsidRPr="006C389E">
              <w:t>Enmienda</w:t>
            </w:r>
          </w:p>
        </w:tc>
      </w:tr>
      <w:tr w:rsidR="00CE2382" w:rsidRPr="006C389E" w14:paraId="5D769967" w14:textId="77777777" w:rsidTr="00F10BF8">
        <w:trPr>
          <w:jc w:val="center"/>
        </w:trPr>
        <w:tc>
          <w:tcPr>
            <w:tcW w:w="4876" w:type="dxa"/>
            <w:tcBorders>
              <w:top w:val="nil"/>
              <w:left w:val="nil"/>
              <w:bottom w:val="nil"/>
              <w:right w:val="nil"/>
            </w:tcBorders>
          </w:tcPr>
          <w:p w14:paraId="08E72AF7" w14:textId="77777777" w:rsidR="00CE2382" w:rsidRPr="006C389E" w:rsidRDefault="00CE2382" w:rsidP="006C389E">
            <w:pPr>
              <w:pStyle w:val="Normal6a"/>
              <w:widowControl/>
            </w:pPr>
            <w:r w:rsidRPr="006C389E">
              <w:t xml:space="preserve">Durante la entrada en funcionamiento progresiva del SES, los Estados miembros podrán suspender total o parcialmente el funcionamiento del SES en determinados pasos fronterizos en </w:t>
            </w:r>
            <w:r w:rsidRPr="006C389E">
              <w:rPr>
                <w:b/>
                <w:i/>
              </w:rPr>
              <w:t>circunstancias excepcionales</w:t>
            </w:r>
            <w:r w:rsidRPr="006C389E">
              <w:t xml:space="preserve"> de fallo del sistema central del SES, de los sistemas nacionales o de la infraestructura de comunicación, o de acontecimientos que den lugar a que el tráfico adquiera tal intensidad que el tiempo de espera en un paso fronterizo sea excesivo.</w:t>
            </w:r>
          </w:p>
        </w:tc>
        <w:tc>
          <w:tcPr>
            <w:tcW w:w="4876" w:type="dxa"/>
            <w:tcBorders>
              <w:top w:val="nil"/>
              <w:left w:val="nil"/>
              <w:bottom w:val="nil"/>
              <w:right w:val="nil"/>
            </w:tcBorders>
          </w:tcPr>
          <w:p w14:paraId="27680AE4" w14:textId="77777777" w:rsidR="00CE2382" w:rsidRPr="006C389E" w:rsidRDefault="00CE2382" w:rsidP="006C389E">
            <w:pPr>
              <w:pStyle w:val="Normal6a"/>
              <w:widowControl/>
            </w:pPr>
            <w:r w:rsidRPr="006C389E">
              <w:t xml:space="preserve">Durante la entrada en funcionamiento progresiva del SES, los Estados miembros podrán suspender total o parcialmente el funcionamiento del SES en determinados pasos fronterizos en </w:t>
            </w:r>
            <w:r w:rsidRPr="006C389E">
              <w:rPr>
                <w:b/>
                <w:i/>
              </w:rPr>
              <w:t>caso</w:t>
            </w:r>
            <w:r w:rsidRPr="006C389E">
              <w:t xml:space="preserve"> de fallo del sistema central del SES, de los sistemas nacionales o de la infraestructura de comunicación, o de acontecimientos que den lugar a que el tráfico adquiera tal intensidad que el tiempo de espera en un paso fronterizo sea excesivo.</w:t>
            </w:r>
          </w:p>
        </w:tc>
      </w:tr>
    </w:tbl>
    <w:p w14:paraId="29E7F6AF" w14:textId="77777777" w:rsidR="00CE2382" w:rsidRPr="006C389E" w:rsidRDefault="00CE2382" w:rsidP="006C389E">
      <w:pPr>
        <w:pStyle w:val="AmOrLang"/>
        <w:widowControl/>
      </w:pPr>
      <w:r w:rsidRPr="006C389E">
        <w:t xml:space="preserve">Or. </w:t>
      </w:r>
      <w:r w:rsidRPr="006C389E">
        <w:rPr>
          <w:rStyle w:val="HideTWBExt"/>
        </w:rPr>
        <w:t>&lt;Original&gt;</w:t>
      </w:r>
      <w:r w:rsidRPr="006C389E">
        <w:rPr>
          <w:rStyle w:val="HideTWBInt"/>
        </w:rPr>
        <w:t>{EN}</w:t>
      </w:r>
      <w:r w:rsidRPr="006C389E">
        <w:t>en</w:t>
      </w:r>
      <w:r w:rsidRPr="006C389E">
        <w:rPr>
          <w:rStyle w:val="HideTWBExt"/>
        </w:rPr>
        <w:t>&lt;/Original&gt;</w:t>
      </w:r>
    </w:p>
    <w:p w14:paraId="42EF717D" w14:textId="77777777" w:rsidR="00CE2382" w:rsidRPr="006C389E" w:rsidRDefault="00CE2382" w:rsidP="006C389E">
      <w:pPr>
        <w:widowControl/>
      </w:pPr>
      <w:r w:rsidRPr="006C389E">
        <w:rPr>
          <w:rStyle w:val="HideTWBExt"/>
        </w:rPr>
        <w:t>&lt;/AmendB&gt;</w:t>
      </w:r>
    </w:p>
    <w:p w14:paraId="5E5EDDE7" w14:textId="77777777" w:rsidR="00CE2382" w:rsidRPr="006C389E" w:rsidRDefault="00CE2382" w:rsidP="006C389E">
      <w:pPr>
        <w:pStyle w:val="AmNumberTabs"/>
        <w:widowControl/>
      </w:pPr>
      <w:r w:rsidRPr="006C389E">
        <w:rPr>
          <w:rStyle w:val="HideTWBExt"/>
        </w:rPr>
        <w:t>&lt;AmendB&gt;</w:t>
      </w:r>
      <w:r w:rsidRPr="006C389E">
        <w:t>Enmienda</w:t>
      </w:r>
      <w:r w:rsidRPr="006C389E">
        <w:tab/>
      </w:r>
      <w:r w:rsidRPr="006C389E">
        <w:tab/>
      </w:r>
      <w:r w:rsidRPr="006C389E">
        <w:rPr>
          <w:rStyle w:val="HideTWBExt"/>
        </w:rPr>
        <w:t>&lt;NumAmB&gt;</w:t>
      </w:r>
      <w:r w:rsidRPr="006C389E">
        <w:t>136</w:t>
      </w:r>
      <w:r w:rsidRPr="006C389E">
        <w:rPr>
          <w:rStyle w:val="HideTWBExt"/>
        </w:rPr>
        <w:t>&lt;/NumAmB&gt;</w:t>
      </w:r>
    </w:p>
    <w:p w14:paraId="7873BDFB" w14:textId="77777777" w:rsidR="00CE2382" w:rsidRPr="006C389E" w:rsidRDefault="00CE2382" w:rsidP="006C389E">
      <w:pPr>
        <w:pStyle w:val="NormalBold"/>
        <w:widowControl/>
      </w:pPr>
      <w:r w:rsidRPr="006C389E">
        <w:rPr>
          <w:rStyle w:val="HideTWBExt"/>
          <w:b w:val="0"/>
        </w:rPr>
        <w:t>&lt;RepeatBlock-By&gt;&lt;Members&gt;</w:t>
      </w:r>
      <w:r w:rsidRPr="006C389E">
        <w:t>Sebastian Tynkkynen</w:t>
      </w:r>
      <w:r w:rsidRPr="006C389E">
        <w:rPr>
          <w:rStyle w:val="HideTWBExt"/>
          <w:b w:val="0"/>
        </w:rPr>
        <w:t>&lt;/Members&gt;</w:t>
      </w:r>
    </w:p>
    <w:p w14:paraId="0B4C48F0" w14:textId="77777777" w:rsidR="00CE2382" w:rsidRPr="006C389E" w:rsidRDefault="00CE2382" w:rsidP="006C389E">
      <w:pPr>
        <w:pStyle w:val="NormalBold"/>
        <w:widowControl/>
      </w:pPr>
      <w:r w:rsidRPr="006C389E">
        <w:rPr>
          <w:rStyle w:val="HideTWBExt"/>
          <w:b w:val="0"/>
        </w:rPr>
        <w:t>&lt;/RepeatBlock-By&gt;</w:t>
      </w:r>
    </w:p>
    <w:p w14:paraId="0896D151" w14:textId="77777777" w:rsidR="00CE2382" w:rsidRPr="006C389E" w:rsidRDefault="00CE2382" w:rsidP="006C389E">
      <w:pPr>
        <w:pStyle w:val="NormalBold"/>
        <w:widowControl/>
      </w:pPr>
      <w:r w:rsidRPr="006C389E">
        <w:rPr>
          <w:rStyle w:val="HideTWBExt"/>
        </w:rPr>
        <w:t>&lt;DocAmend&gt;</w:t>
      </w:r>
      <w:r w:rsidRPr="006C389E">
        <w:t>Propuesta de Reglamento</w:t>
      </w:r>
      <w:r w:rsidRPr="006C389E">
        <w:rPr>
          <w:rStyle w:val="HideTWBExt"/>
        </w:rPr>
        <w:t>&lt;/DocAmend&gt;</w:t>
      </w:r>
    </w:p>
    <w:p w14:paraId="1CE8D7C3" w14:textId="77777777" w:rsidR="00CE2382" w:rsidRPr="006C389E" w:rsidRDefault="00CE2382" w:rsidP="006C389E">
      <w:pPr>
        <w:pStyle w:val="NormalBold"/>
        <w:widowControl/>
      </w:pPr>
      <w:r w:rsidRPr="006C389E">
        <w:rPr>
          <w:rStyle w:val="HideTWBExt"/>
        </w:rPr>
        <w:t>&lt;Article&gt;</w:t>
      </w:r>
      <w:r w:rsidRPr="006C389E">
        <w:t>Artículo 7 – apartado 1 – párrafo 1</w:t>
      </w:r>
      <w:r w:rsidRPr="006C38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2382" w:rsidRPr="006C389E" w14:paraId="34748546" w14:textId="77777777" w:rsidTr="00F10BF8">
        <w:trPr>
          <w:trHeight w:hRule="exact" w:val="240"/>
          <w:jc w:val="center"/>
        </w:trPr>
        <w:tc>
          <w:tcPr>
            <w:tcW w:w="9752" w:type="dxa"/>
            <w:gridSpan w:val="2"/>
            <w:tcBorders>
              <w:top w:val="nil"/>
              <w:left w:val="nil"/>
              <w:bottom w:val="nil"/>
              <w:right w:val="nil"/>
            </w:tcBorders>
          </w:tcPr>
          <w:p w14:paraId="2BAA0452" w14:textId="77777777" w:rsidR="00CE2382" w:rsidRPr="006C389E" w:rsidRDefault="00CE2382" w:rsidP="006C389E">
            <w:pPr>
              <w:widowControl/>
            </w:pPr>
          </w:p>
        </w:tc>
      </w:tr>
      <w:tr w:rsidR="00CE2382" w:rsidRPr="006C389E" w14:paraId="50943811" w14:textId="77777777" w:rsidTr="00F10BF8">
        <w:trPr>
          <w:trHeight w:val="240"/>
          <w:jc w:val="center"/>
        </w:trPr>
        <w:tc>
          <w:tcPr>
            <w:tcW w:w="4876" w:type="dxa"/>
            <w:tcBorders>
              <w:top w:val="nil"/>
              <w:left w:val="nil"/>
              <w:bottom w:val="nil"/>
              <w:right w:val="nil"/>
            </w:tcBorders>
          </w:tcPr>
          <w:p w14:paraId="75298CD8" w14:textId="77777777" w:rsidR="00CE2382" w:rsidRPr="006C389E" w:rsidRDefault="00CE2382" w:rsidP="006C389E">
            <w:pPr>
              <w:pStyle w:val="AmColumnHeading"/>
              <w:widowControl/>
            </w:pPr>
            <w:r w:rsidRPr="006C389E">
              <w:t>Texto de la Comisión</w:t>
            </w:r>
          </w:p>
        </w:tc>
        <w:tc>
          <w:tcPr>
            <w:tcW w:w="4876" w:type="dxa"/>
            <w:tcBorders>
              <w:top w:val="nil"/>
              <w:left w:val="nil"/>
              <w:bottom w:val="nil"/>
              <w:right w:val="nil"/>
            </w:tcBorders>
          </w:tcPr>
          <w:p w14:paraId="560D2012" w14:textId="77777777" w:rsidR="00CE2382" w:rsidRPr="006C389E" w:rsidRDefault="00CE2382" w:rsidP="006C389E">
            <w:pPr>
              <w:pStyle w:val="AmColumnHeading"/>
              <w:widowControl/>
            </w:pPr>
            <w:r w:rsidRPr="006C389E">
              <w:t>Enmienda</w:t>
            </w:r>
          </w:p>
        </w:tc>
      </w:tr>
      <w:tr w:rsidR="00CE2382" w:rsidRPr="006C389E" w14:paraId="4E31C120" w14:textId="77777777" w:rsidTr="00F10BF8">
        <w:trPr>
          <w:jc w:val="center"/>
        </w:trPr>
        <w:tc>
          <w:tcPr>
            <w:tcW w:w="4876" w:type="dxa"/>
            <w:tcBorders>
              <w:top w:val="nil"/>
              <w:left w:val="nil"/>
              <w:bottom w:val="nil"/>
              <w:right w:val="nil"/>
            </w:tcBorders>
          </w:tcPr>
          <w:p w14:paraId="6137C2BC" w14:textId="77777777" w:rsidR="00CE2382" w:rsidRPr="006C389E" w:rsidRDefault="00CE2382" w:rsidP="006C389E">
            <w:pPr>
              <w:pStyle w:val="Normal6a"/>
              <w:widowControl/>
            </w:pPr>
            <w:r w:rsidRPr="006C389E">
              <w:t>Durante la entrada en funcionamiento progresiva del SES, los Estados miembros podrán suspender total o parcialmente el funcionamiento del SES en determinados pasos fronterizos en circunstancias excepcionales de fallo del sistema central del SES, de los sistemas nacionales o de la infraestructura de comunicación</w:t>
            </w:r>
            <w:r w:rsidRPr="006C389E">
              <w:rPr>
                <w:b/>
                <w:i/>
              </w:rPr>
              <w:t>, o de acontecimientos que den lugar a que el tráfico adquiera tal intensidad que el tiempo de espera en un paso fronterizo sea excesivo</w:t>
            </w:r>
            <w:r w:rsidRPr="006C389E">
              <w:t>.</w:t>
            </w:r>
          </w:p>
        </w:tc>
        <w:tc>
          <w:tcPr>
            <w:tcW w:w="4876" w:type="dxa"/>
            <w:tcBorders>
              <w:top w:val="nil"/>
              <w:left w:val="nil"/>
              <w:bottom w:val="nil"/>
              <w:right w:val="nil"/>
            </w:tcBorders>
          </w:tcPr>
          <w:p w14:paraId="333688FB" w14:textId="77777777" w:rsidR="00CE2382" w:rsidRPr="006C389E" w:rsidRDefault="00CE2382" w:rsidP="006C389E">
            <w:pPr>
              <w:pStyle w:val="Normal6a"/>
              <w:widowControl/>
            </w:pPr>
            <w:r w:rsidRPr="006C389E">
              <w:t>Durante la entrada en funcionamiento progresiva del SES, los Estados miembros podrán suspender total o parcialmente el funcionamiento del SES en determinados pasos fronterizos en circunstancias excepcionales de fallo del sistema central del SES, de los sistemas nacionales o de la infraestructura de comunicación.</w:t>
            </w:r>
          </w:p>
        </w:tc>
      </w:tr>
    </w:tbl>
    <w:p w14:paraId="65CACE73" w14:textId="77777777" w:rsidR="00CE2382" w:rsidRPr="006C389E" w:rsidRDefault="00CE2382" w:rsidP="006C389E">
      <w:pPr>
        <w:pStyle w:val="AmOrLang"/>
        <w:widowControl/>
      </w:pPr>
      <w:r w:rsidRPr="006C389E">
        <w:t xml:space="preserve">Or. </w:t>
      </w:r>
      <w:r w:rsidRPr="006C389E">
        <w:rPr>
          <w:rStyle w:val="HideTWBExt"/>
        </w:rPr>
        <w:t>&lt;Original&gt;</w:t>
      </w:r>
      <w:r w:rsidRPr="006C389E">
        <w:rPr>
          <w:rStyle w:val="HideTWBInt"/>
        </w:rPr>
        <w:t>{FI}</w:t>
      </w:r>
      <w:r w:rsidRPr="006C389E">
        <w:t>fi</w:t>
      </w:r>
      <w:r w:rsidRPr="006C389E">
        <w:rPr>
          <w:rStyle w:val="HideTWBExt"/>
        </w:rPr>
        <w:t>&lt;/Original&gt;</w:t>
      </w:r>
    </w:p>
    <w:p w14:paraId="305F0C36" w14:textId="77777777" w:rsidR="00CE2382" w:rsidRPr="006C389E" w:rsidRDefault="00CE2382" w:rsidP="006C389E">
      <w:pPr>
        <w:widowControl/>
      </w:pPr>
      <w:r w:rsidRPr="006C389E">
        <w:rPr>
          <w:rStyle w:val="HideTWBExt"/>
        </w:rPr>
        <w:t>&lt;/AmendB&gt;</w:t>
      </w:r>
    </w:p>
    <w:p w14:paraId="026C458D" w14:textId="77777777" w:rsidR="00CE2382" w:rsidRPr="006C389E" w:rsidRDefault="00CE2382" w:rsidP="006C389E">
      <w:pPr>
        <w:pStyle w:val="AmNumberTabs"/>
        <w:widowControl/>
      </w:pPr>
      <w:r w:rsidRPr="006C389E">
        <w:rPr>
          <w:rStyle w:val="HideTWBExt"/>
        </w:rPr>
        <w:t>&lt;AmendB&gt;</w:t>
      </w:r>
      <w:r w:rsidRPr="006C389E">
        <w:t>Enmienda</w:t>
      </w:r>
      <w:r w:rsidRPr="006C389E">
        <w:tab/>
      </w:r>
      <w:r w:rsidRPr="006C389E">
        <w:tab/>
      </w:r>
      <w:r w:rsidRPr="006C389E">
        <w:rPr>
          <w:rStyle w:val="HideTWBExt"/>
        </w:rPr>
        <w:t>&lt;NumAmB&gt;</w:t>
      </w:r>
      <w:r w:rsidRPr="006C389E">
        <w:t>137</w:t>
      </w:r>
      <w:r w:rsidRPr="006C389E">
        <w:rPr>
          <w:rStyle w:val="HideTWBExt"/>
        </w:rPr>
        <w:t>&lt;/NumAmB&gt;</w:t>
      </w:r>
    </w:p>
    <w:p w14:paraId="0EB4F0A4" w14:textId="77777777" w:rsidR="00CE2382" w:rsidRPr="006C389E" w:rsidRDefault="00CE2382" w:rsidP="006C389E">
      <w:pPr>
        <w:pStyle w:val="NormalBold"/>
        <w:widowControl/>
      </w:pPr>
      <w:r w:rsidRPr="006C389E">
        <w:rPr>
          <w:rStyle w:val="HideTWBExt"/>
          <w:b w:val="0"/>
        </w:rPr>
        <w:t>&lt;RepeatBlock-By&gt;&lt;Members&gt;</w:t>
      </w:r>
      <w:r w:rsidRPr="006C389E">
        <w:t>Özlem Demirel</w:t>
      </w:r>
      <w:r w:rsidRPr="006C389E">
        <w:rPr>
          <w:rStyle w:val="HideTWBExt"/>
          <w:b w:val="0"/>
        </w:rPr>
        <w:t>&lt;/Members&gt;</w:t>
      </w:r>
    </w:p>
    <w:p w14:paraId="4E8082D2" w14:textId="77777777" w:rsidR="00CE2382" w:rsidRPr="006C389E" w:rsidRDefault="00CE2382" w:rsidP="006C389E">
      <w:pPr>
        <w:pStyle w:val="NormalBold"/>
        <w:widowControl/>
      </w:pPr>
      <w:r w:rsidRPr="006C389E">
        <w:rPr>
          <w:rStyle w:val="HideTWBExt"/>
          <w:b w:val="0"/>
        </w:rPr>
        <w:t>&lt;/RepeatBlock-By&gt;</w:t>
      </w:r>
    </w:p>
    <w:p w14:paraId="33278875" w14:textId="77777777" w:rsidR="00CE2382" w:rsidRPr="006C389E" w:rsidRDefault="00CE2382" w:rsidP="006C389E">
      <w:pPr>
        <w:pStyle w:val="NormalBold"/>
        <w:widowControl/>
      </w:pPr>
      <w:r w:rsidRPr="006C389E">
        <w:rPr>
          <w:rStyle w:val="HideTWBExt"/>
        </w:rPr>
        <w:t>&lt;DocAmend&gt;</w:t>
      </w:r>
      <w:r w:rsidRPr="006C389E">
        <w:t>Propuesta de Reglamento</w:t>
      </w:r>
      <w:r w:rsidRPr="006C389E">
        <w:rPr>
          <w:rStyle w:val="HideTWBExt"/>
        </w:rPr>
        <w:t>&lt;/DocAmend&gt;</w:t>
      </w:r>
    </w:p>
    <w:p w14:paraId="0EAAC600" w14:textId="77777777" w:rsidR="00CE2382" w:rsidRPr="006C389E" w:rsidRDefault="00CE2382" w:rsidP="006C389E">
      <w:pPr>
        <w:pStyle w:val="NormalBold"/>
        <w:widowControl/>
      </w:pPr>
      <w:r w:rsidRPr="006C389E">
        <w:rPr>
          <w:rStyle w:val="HideTWBExt"/>
        </w:rPr>
        <w:t>&lt;Article&gt;</w:t>
      </w:r>
      <w:r w:rsidRPr="006C389E">
        <w:t>Artículo 7 – apartado 1 – párrafo 4</w:t>
      </w:r>
      <w:r w:rsidRPr="006C38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2382" w:rsidRPr="006C389E" w14:paraId="25046650" w14:textId="77777777" w:rsidTr="00F10BF8">
        <w:trPr>
          <w:trHeight w:hRule="exact" w:val="240"/>
          <w:jc w:val="center"/>
        </w:trPr>
        <w:tc>
          <w:tcPr>
            <w:tcW w:w="9752" w:type="dxa"/>
            <w:gridSpan w:val="2"/>
            <w:tcBorders>
              <w:top w:val="nil"/>
              <w:left w:val="nil"/>
              <w:bottom w:val="nil"/>
              <w:right w:val="nil"/>
            </w:tcBorders>
          </w:tcPr>
          <w:p w14:paraId="487AAB24" w14:textId="77777777" w:rsidR="00CE2382" w:rsidRPr="006C389E" w:rsidRDefault="00CE2382" w:rsidP="006C389E">
            <w:pPr>
              <w:widowControl/>
            </w:pPr>
          </w:p>
        </w:tc>
      </w:tr>
      <w:tr w:rsidR="00CE2382" w:rsidRPr="006C389E" w14:paraId="56B6BFE6" w14:textId="77777777" w:rsidTr="00F10BF8">
        <w:trPr>
          <w:trHeight w:val="240"/>
          <w:jc w:val="center"/>
        </w:trPr>
        <w:tc>
          <w:tcPr>
            <w:tcW w:w="4876" w:type="dxa"/>
            <w:tcBorders>
              <w:top w:val="nil"/>
              <w:left w:val="nil"/>
              <w:bottom w:val="nil"/>
              <w:right w:val="nil"/>
            </w:tcBorders>
          </w:tcPr>
          <w:p w14:paraId="34D5C38F" w14:textId="77777777" w:rsidR="00CE2382" w:rsidRPr="006C389E" w:rsidRDefault="00CE2382" w:rsidP="006C389E">
            <w:pPr>
              <w:pStyle w:val="AmColumnHeading"/>
              <w:widowControl/>
            </w:pPr>
            <w:r w:rsidRPr="006C389E">
              <w:t>Texto de la Comisión</w:t>
            </w:r>
          </w:p>
        </w:tc>
        <w:tc>
          <w:tcPr>
            <w:tcW w:w="4876" w:type="dxa"/>
            <w:tcBorders>
              <w:top w:val="nil"/>
              <w:left w:val="nil"/>
              <w:bottom w:val="nil"/>
              <w:right w:val="nil"/>
            </w:tcBorders>
          </w:tcPr>
          <w:p w14:paraId="07BC1D25" w14:textId="77777777" w:rsidR="00CE2382" w:rsidRPr="006C389E" w:rsidRDefault="00CE2382" w:rsidP="006C389E">
            <w:pPr>
              <w:pStyle w:val="AmColumnHeading"/>
              <w:widowControl/>
            </w:pPr>
            <w:r w:rsidRPr="006C389E">
              <w:t>Enmienda</w:t>
            </w:r>
          </w:p>
        </w:tc>
      </w:tr>
      <w:tr w:rsidR="00CE2382" w:rsidRPr="006C389E" w14:paraId="3DBA357F" w14:textId="77777777" w:rsidTr="00F10BF8">
        <w:trPr>
          <w:jc w:val="center"/>
        </w:trPr>
        <w:tc>
          <w:tcPr>
            <w:tcW w:w="4876" w:type="dxa"/>
            <w:tcBorders>
              <w:top w:val="nil"/>
              <w:left w:val="nil"/>
              <w:bottom w:val="nil"/>
              <w:right w:val="nil"/>
            </w:tcBorders>
          </w:tcPr>
          <w:p w14:paraId="3BECC1E2" w14:textId="77777777" w:rsidR="00CE2382" w:rsidRPr="006C389E" w:rsidRDefault="00CE2382" w:rsidP="006C389E">
            <w:pPr>
              <w:pStyle w:val="Normal6a"/>
              <w:widowControl/>
            </w:pPr>
            <w:r w:rsidRPr="006C389E">
              <w:t xml:space="preserve">En ambos casos, los Estados miembros notificarán a la Comisión y a eu-LISA sin demora, y a más tardar seis horas después del inicio de la suspensión, el motivo de la suspensión parcial o total y su duración prevista, y velarán por que los operadores de infraestructuras que alberguen pasos fronterizos y los transportistas estén debidamente informados de dicha suspensión. Una vez que cesen las circunstancias </w:t>
            </w:r>
            <w:r w:rsidRPr="006C389E">
              <w:rPr>
                <w:b/>
                <w:i/>
              </w:rPr>
              <w:t>excepcionales</w:t>
            </w:r>
            <w:r w:rsidRPr="006C389E">
              <w:t xml:space="preserve"> que dieron lugar a la suspensión, los Estados miembros lo notificarán rápidamente a la Comisión y a eu-LISA.</w:t>
            </w:r>
          </w:p>
        </w:tc>
        <w:tc>
          <w:tcPr>
            <w:tcW w:w="4876" w:type="dxa"/>
            <w:tcBorders>
              <w:top w:val="nil"/>
              <w:left w:val="nil"/>
              <w:bottom w:val="nil"/>
              <w:right w:val="nil"/>
            </w:tcBorders>
          </w:tcPr>
          <w:p w14:paraId="04D6C117" w14:textId="77777777" w:rsidR="00CE2382" w:rsidRPr="006C389E" w:rsidRDefault="00CE2382" w:rsidP="006C389E">
            <w:pPr>
              <w:pStyle w:val="Normal6a"/>
              <w:widowControl/>
            </w:pPr>
            <w:r w:rsidRPr="006C389E">
              <w:t>En ambos casos, los Estados miembros notificarán a la Comisión y a eu-LISA sin demora, y a más tardar seis horas después del inicio de la suspensión, el motivo de la suspensión parcial o total y su duración prevista, y velarán por que los operadores de infraestructuras que alberguen pasos fronterizos y los transportistas estén debidamente informados de dicha suspensión. Una vez que cesen las circunstancias que dieron lugar a la suspensión, los Estados miembros lo notificarán rápidamente a la Comisión y a eu-LISA.</w:t>
            </w:r>
          </w:p>
        </w:tc>
      </w:tr>
    </w:tbl>
    <w:p w14:paraId="2BA30E13" w14:textId="77777777" w:rsidR="00CE2382" w:rsidRPr="006C389E" w:rsidRDefault="00CE2382" w:rsidP="006C389E">
      <w:pPr>
        <w:pStyle w:val="AmOrLang"/>
        <w:widowControl/>
      </w:pPr>
      <w:r w:rsidRPr="006C389E">
        <w:t xml:space="preserve">Or. </w:t>
      </w:r>
      <w:r w:rsidRPr="006C389E">
        <w:rPr>
          <w:rStyle w:val="HideTWBExt"/>
        </w:rPr>
        <w:t>&lt;Original&gt;</w:t>
      </w:r>
      <w:r w:rsidRPr="006C389E">
        <w:rPr>
          <w:rStyle w:val="HideTWBInt"/>
        </w:rPr>
        <w:t>{EN}</w:t>
      </w:r>
      <w:r w:rsidRPr="006C389E">
        <w:t>en</w:t>
      </w:r>
      <w:r w:rsidRPr="006C389E">
        <w:rPr>
          <w:rStyle w:val="HideTWBExt"/>
        </w:rPr>
        <w:t>&lt;/Original&gt;</w:t>
      </w:r>
    </w:p>
    <w:p w14:paraId="295FA693" w14:textId="77777777" w:rsidR="00CE2382" w:rsidRPr="006C389E" w:rsidRDefault="00CE2382" w:rsidP="006C389E">
      <w:pPr>
        <w:widowControl/>
      </w:pPr>
      <w:r w:rsidRPr="006C389E">
        <w:rPr>
          <w:rStyle w:val="HideTWBExt"/>
        </w:rPr>
        <w:t>&lt;/AmendB&gt;</w:t>
      </w:r>
    </w:p>
    <w:p w14:paraId="3AC10EFB" w14:textId="77777777" w:rsidR="00CE2382" w:rsidRPr="006C389E" w:rsidRDefault="00CE2382" w:rsidP="006C389E">
      <w:pPr>
        <w:pStyle w:val="AmNumberTabs"/>
        <w:widowControl/>
      </w:pPr>
      <w:r w:rsidRPr="006C389E">
        <w:rPr>
          <w:rStyle w:val="HideTWBExt"/>
        </w:rPr>
        <w:t>&lt;AmendB&gt;</w:t>
      </w:r>
      <w:r w:rsidRPr="006C389E">
        <w:t>Enmienda</w:t>
      </w:r>
      <w:r w:rsidRPr="006C389E">
        <w:tab/>
      </w:r>
      <w:r w:rsidRPr="006C389E">
        <w:tab/>
      </w:r>
      <w:r w:rsidRPr="006C389E">
        <w:rPr>
          <w:rStyle w:val="HideTWBExt"/>
        </w:rPr>
        <w:t>&lt;NumAmB&gt;</w:t>
      </w:r>
      <w:r w:rsidRPr="006C389E">
        <w:t>138</w:t>
      </w:r>
      <w:r w:rsidRPr="006C389E">
        <w:rPr>
          <w:rStyle w:val="HideTWBExt"/>
        </w:rPr>
        <w:t>&lt;/NumAmB&gt;</w:t>
      </w:r>
    </w:p>
    <w:p w14:paraId="1B688096" w14:textId="77777777" w:rsidR="00CE2382" w:rsidRPr="006C389E" w:rsidRDefault="00CE2382" w:rsidP="006C389E">
      <w:pPr>
        <w:pStyle w:val="NormalBold"/>
        <w:widowControl/>
      </w:pPr>
      <w:r w:rsidRPr="006C389E">
        <w:rPr>
          <w:rStyle w:val="HideTWBExt"/>
          <w:b w:val="0"/>
        </w:rPr>
        <w:t>&lt;RepeatBlock-By&gt;&lt;Members&gt;</w:t>
      </w:r>
      <w:r w:rsidRPr="006C389E">
        <w:t>Sebastian Tynkkynen</w:t>
      </w:r>
      <w:r w:rsidRPr="006C389E">
        <w:rPr>
          <w:rStyle w:val="HideTWBExt"/>
          <w:b w:val="0"/>
        </w:rPr>
        <w:t>&lt;/Members&gt;</w:t>
      </w:r>
    </w:p>
    <w:p w14:paraId="1319C653" w14:textId="77777777" w:rsidR="00CE2382" w:rsidRPr="006C389E" w:rsidRDefault="00CE2382" w:rsidP="006C389E">
      <w:pPr>
        <w:pStyle w:val="NormalBold"/>
        <w:widowControl/>
      </w:pPr>
      <w:r w:rsidRPr="006C389E">
        <w:rPr>
          <w:rStyle w:val="HideTWBExt"/>
          <w:b w:val="0"/>
        </w:rPr>
        <w:t>&lt;/RepeatBlock-By&gt;</w:t>
      </w:r>
    </w:p>
    <w:p w14:paraId="5EDA0ABC" w14:textId="77777777" w:rsidR="00CE2382" w:rsidRPr="006C389E" w:rsidRDefault="00CE2382" w:rsidP="006C389E">
      <w:pPr>
        <w:pStyle w:val="NormalBold"/>
        <w:widowControl/>
      </w:pPr>
      <w:r w:rsidRPr="006C389E">
        <w:rPr>
          <w:rStyle w:val="HideTWBExt"/>
        </w:rPr>
        <w:t>&lt;DocAmend&gt;</w:t>
      </w:r>
      <w:r w:rsidRPr="006C389E">
        <w:t>Propuesta de Reglamento</w:t>
      </w:r>
      <w:r w:rsidRPr="006C389E">
        <w:rPr>
          <w:rStyle w:val="HideTWBExt"/>
        </w:rPr>
        <w:t>&lt;/DocAmend&gt;</w:t>
      </w:r>
    </w:p>
    <w:p w14:paraId="6DDAAB0E" w14:textId="77777777" w:rsidR="00CE2382" w:rsidRPr="006C389E" w:rsidRDefault="00CE2382" w:rsidP="006C389E">
      <w:pPr>
        <w:pStyle w:val="NormalBold"/>
        <w:widowControl/>
      </w:pPr>
      <w:r w:rsidRPr="006C389E">
        <w:rPr>
          <w:rStyle w:val="HideTWBExt"/>
        </w:rPr>
        <w:t>&lt;Article&gt;</w:t>
      </w:r>
      <w:r w:rsidRPr="006C389E">
        <w:t>Artículo 7 – apartado 2</w:t>
      </w:r>
      <w:r w:rsidRPr="006C38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2382" w:rsidRPr="006C389E" w14:paraId="727B892A" w14:textId="77777777" w:rsidTr="00F10BF8">
        <w:trPr>
          <w:trHeight w:hRule="exact" w:val="240"/>
          <w:jc w:val="center"/>
        </w:trPr>
        <w:tc>
          <w:tcPr>
            <w:tcW w:w="9752" w:type="dxa"/>
            <w:gridSpan w:val="2"/>
            <w:tcBorders>
              <w:top w:val="nil"/>
              <w:left w:val="nil"/>
              <w:bottom w:val="nil"/>
              <w:right w:val="nil"/>
            </w:tcBorders>
          </w:tcPr>
          <w:p w14:paraId="78E13357" w14:textId="77777777" w:rsidR="00CE2382" w:rsidRPr="006C389E" w:rsidRDefault="00CE2382" w:rsidP="006C389E">
            <w:pPr>
              <w:widowControl/>
            </w:pPr>
          </w:p>
        </w:tc>
      </w:tr>
      <w:tr w:rsidR="00CE2382" w:rsidRPr="006C389E" w14:paraId="48371CB9" w14:textId="77777777" w:rsidTr="00F10BF8">
        <w:trPr>
          <w:trHeight w:val="240"/>
          <w:jc w:val="center"/>
        </w:trPr>
        <w:tc>
          <w:tcPr>
            <w:tcW w:w="4876" w:type="dxa"/>
            <w:tcBorders>
              <w:top w:val="nil"/>
              <w:left w:val="nil"/>
              <w:bottom w:val="nil"/>
              <w:right w:val="nil"/>
            </w:tcBorders>
          </w:tcPr>
          <w:p w14:paraId="0849F424" w14:textId="77777777" w:rsidR="00CE2382" w:rsidRPr="006C389E" w:rsidRDefault="00CE2382" w:rsidP="006C389E">
            <w:pPr>
              <w:pStyle w:val="AmColumnHeading"/>
              <w:widowControl/>
            </w:pPr>
            <w:r w:rsidRPr="006C389E">
              <w:t>Texto de la Comisión</w:t>
            </w:r>
          </w:p>
        </w:tc>
        <w:tc>
          <w:tcPr>
            <w:tcW w:w="4876" w:type="dxa"/>
            <w:tcBorders>
              <w:top w:val="nil"/>
              <w:left w:val="nil"/>
              <w:bottom w:val="nil"/>
              <w:right w:val="nil"/>
            </w:tcBorders>
          </w:tcPr>
          <w:p w14:paraId="1827C180" w14:textId="77777777" w:rsidR="00CE2382" w:rsidRPr="006C389E" w:rsidRDefault="00CE2382" w:rsidP="006C389E">
            <w:pPr>
              <w:pStyle w:val="AmColumnHeading"/>
              <w:widowControl/>
            </w:pPr>
            <w:r w:rsidRPr="006C389E">
              <w:t>Enmienda</w:t>
            </w:r>
          </w:p>
        </w:tc>
      </w:tr>
      <w:tr w:rsidR="00CE2382" w:rsidRPr="006C389E" w14:paraId="33D9E6FB" w14:textId="77777777" w:rsidTr="00F10BF8">
        <w:trPr>
          <w:jc w:val="center"/>
        </w:trPr>
        <w:tc>
          <w:tcPr>
            <w:tcW w:w="4876" w:type="dxa"/>
            <w:tcBorders>
              <w:top w:val="nil"/>
              <w:left w:val="nil"/>
              <w:bottom w:val="nil"/>
              <w:right w:val="nil"/>
            </w:tcBorders>
          </w:tcPr>
          <w:p w14:paraId="0555BB27" w14:textId="77777777" w:rsidR="00CE2382" w:rsidRPr="006C389E" w:rsidRDefault="00CE2382" w:rsidP="006C389E">
            <w:pPr>
              <w:pStyle w:val="Normal6a"/>
              <w:widowControl/>
            </w:pPr>
            <w:r w:rsidRPr="006C389E">
              <w:t>2.</w:t>
            </w:r>
            <w:r w:rsidRPr="006C389E">
              <w:tab/>
              <w:t>Durante un período de sesenta días naturales a partir de la finalización de la entrada en funcionamiento progresiva del SES, los Estados miembros podrán suspender parcialmente la utilización del SES a que se refiere el apartado 1, párrafo segundo, en un paso fronterizo determinado durante un período limitado de un máximo de seis horas y únicamente en circunstancias excepcionales</w:t>
            </w:r>
            <w:r w:rsidRPr="006C389E">
              <w:rPr>
                <w:b/>
                <w:i/>
              </w:rPr>
              <w:t xml:space="preserve"> que den lugar a que el tráfico adquiera tal intensidad que el tiempo de espera en un paso fronterizo sea excesivo</w:t>
            </w:r>
            <w:r w:rsidRPr="006C389E">
              <w:t>. Se eximirá a los Estados miembros de la obligación establecida en el artículo 21, apartado 1, del Reglamento (UE) 2017/2226 en lo que respecta a los datos biométricos. En tales casos, los Estados miembros notificarán sin demora, y a más tardar seis horas después del inicio de la suspensión, el motivo de la suspensión y su duración prevista a la Comisión y a eu-LISA.</w:t>
            </w:r>
          </w:p>
        </w:tc>
        <w:tc>
          <w:tcPr>
            <w:tcW w:w="4876" w:type="dxa"/>
            <w:tcBorders>
              <w:top w:val="nil"/>
              <w:left w:val="nil"/>
              <w:bottom w:val="nil"/>
              <w:right w:val="nil"/>
            </w:tcBorders>
          </w:tcPr>
          <w:p w14:paraId="44F987C2" w14:textId="77777777" w:rsidR="00CE2382" w:rsidRPr="006C389E" w:rsidRDefault="00CE2382" w:rsidP="006C389E">
            <w:pPr>
              <w:pStyle w:val="Normal6a"/>
              <w:widowControl/>
            </w:pPr>
            <w:r w:rsidRPr="006C389E">
              <w:t>2.</w:t>
            </w:r>
            <w:r w:rsidRPr="006C389E">
              <w:tab/>
              <w:t>Durante un período de sesenta días naturales a partir de la finalización de la entrada en funcionamiento progresiva del SES, los Estados miembros podrán suspender parcialmente la utilización del SES a que se refiere el apartado 1, párrafo segundo, en un paso fronterizo determinado durante un período limitado de un máximo de seis horas y únicamente en circunstancias excepcionales. Se eximirá a los Estados miembros de la obligación establecida en el artículo 21, apartado 1, del Reglamento (UE) 2017/2226 en lo que respecta a los datos biométricos. En tales casos, los Estados miembros notificarán sin demora, y a más tardar seis horas después del inicio de la suspensión, el motivo de la suspensión y su duración prevista a la Comisión y a eu-LISA.</w:t>
            </w:r>
          </w:p>
        </w:tc>
      </w:tr>
    </w:tbl>
    <w:p w14:paraId="497F0C4A" w14:textId="77777777" w:rsidR="00CE2382" w:rsidRPr="006C389E" w:rsidRDefault="00CE2382" w:rsidP="006C389E">
      <w:pPr>
        <w:pStyle w:val="AmOrLang"/>
        <w:widowControl/>
      </w:pPr>
      <w:r w:rsidRPr="006C389E">
        <w:t xml:space="preserve">Or. </w:t>
      </w:r>
      <w:r w:rsidRPr="006C389E">
        <w:rPr>
          <w:rStyle w:val="HideTWBExt"/>
        </w:rPr>
        <w:t>&lt;Original&gt;</w:t>
      </w:r>
      <w:r w:rsidRPr="006C389E">
        <w:rPr>
          <w:rStyle w:val="HideTWBInt"/>
        </w:rPr>
        <w:t>{FI}</w:t>
      </w:r>
      <w:r w:rsidRPr="006C389E">
        <w:t>fi</w:t>
      </w:r>
      <w:r w:rsidRPr="006C389E">
        <w:rPr>
          <w:rStyle w:val="HideTWBExt"/>
        </w:rPr>
        <w:t>&lt;/Original&gt;</w:t>
      </w:r>
    </w:p>
    <w:p w14:paraId="0E7A3D5C" w14:textId="012546A5" w:rsidR="00CE2382" w:rsidRPr="006C389E" w:rsidRDefault="00CE2382" w:rsidP="006C389E">
      <w:pPr>
        <w:widowControl/>
      </w:pPr>
      <w:r w:rsidRPr="006C389E">
        <w:rPr>
          <w:rStyle w:val="HideTWBExt"/>
        </w:rPr>
        <w:t>&lt;/AmendB&gt;</w:t>
      </w:r>
    </w:p>
    <w:p w14:paraId="2823C397" w14:textId="77777777" w:rsidR="00CE2382" w:rsidRPr="006C389E" w:rsidRDefault="00CE2382" w:rsidP="006C389E">
      <w:pPr>
        <w:pStyle w:val="AmNumberTabs"/>
        <w:widowControl/>
      </w:pPr>
      <w:r w:rsidRPr="006C389E">
        <w:rPr>
          <w:rStyle w:val="HideTWBExt"/>
        </w:rPr>
        <w:t>&lt;AmendB&gt;</w:t>
      </w:r>
      <w:r w:rsidRPr="006C389E">
        <w:t>Enmienda</w:t>
      </w:r>
      <w:r w:rsidRPr="006C389E">
        <w:tab/>
      </w:r>
      <w:r w:rsidRPr="006C389E">
        <w:tab/>
      </w:r>
      <w:r w:rsidRPr="006C389E">
        <w:rPr>
          <w:rStyle w:val="HideTWBExt"/>
        </w:rPr>
        <w:t>&lt;NumAmB&gt;</w:t>
      </w:r>
      <w:r w:rsidRPr="006C389E">
        <w:t>139</w:t>
      </w:r>
      <w:r w:rsidRPr="006C389E">
        <w:rPr>
          <w:rStyle w:val="HideTWBExt"/>
        </w:rPr>
        <w:t>&lt;/NumAmB&gt;</w:t>
      </w:r>
    </w:p>
    <w:p w14:paraId="7F133764" w14:textId="77777777" w:rsidR="00CE2382" w:rsidRPr="006C389E" w:rsidRDefault="00CE2382" w:rsidP="006C389E">
      <w:pPr>
        <w:pStyle w:val="NormalBold"/>
        <w:widowControl/>
      </w:pPr>
      <w:r w:rsidRPr="006C389E">
        <w:rPr>
          <w:rStyle w:val="HideTWBExt"/>
          <w:b w:val="0"/>
        </w:rPr>
        <w:t>&lt;RepeatBlock-By&gt;&lt;Members&gt;</w:t>
      </w:r>
      <w:r w:rsidRPr="006C389E">
        <w:t>Jan-Christoph Oetjen, Lucia Yar, Veronika Cifrová Ostrihoňová, Moritz Körner</w:t>
      </w:r>
      <w:r w:rsidRPr="006C389E">
        <w:rPr>
          <w:rStyle w:val="HideTWBExt"/>
          <w:b w:val="0"/>
        </w:rPr>
        <w:t>&lt;/Members&gt;</w:t>
      </w:r>
    </w:p>
    <w:p w14:paraId="1F40F8BB" w14:textId="77777777" w:rsidR="00CE2382" w:rsidRPr="006C389E" w:rsidRDefault="00CE2382" w:rsidP="006C389E">
      <w:pPr>
        <w:pStyle w:val="NormalBold"/>
        <w:widowControl/>
      </w:pPr>
      <w:r w:rsidRPr="006C389E">
        <w:rPr>
          <w:rStyle w:val="HideTWBExt"/>
          <w:b w:val="0"/>
        </w:rPr>
        <w:t>&lt;/RepeatBlock-By&gt;</w:t>
      </w:r>
    </w:p>
    <w:p w14:paraId="1A92EC16" w14:textId="77777777" w:rsidR="00CE2382" w:rsidRPr="006C389E" w:rsidRDefault="00CE2382" w:rsidP="006C389E">
      <w:pPr>
        <w:pStyle w:val="NormalBold"/>
        <w:widowControl/>
      </w:pPr>
      <w:r w:rsidRPr="006C389E">
        <w:rPr>
          <w:rStyle w:val="HideTWBExt"/>
        </w:rPr>
        <w:t>&lt;DocAmend&gt;</w:t>
      </w:r>
      <w:r w:rsidRPr="006C389E">
        <w:t>Propuesta de Reglamento</w:t>
      </w:r>
      <w:r w:rsidRPr="006C389E">
        <w:rPr>
          <w:rStyle w:val="HideTWBExt"/>
        </w:rPr>
        <w:t>&lt;/DocAmend&gt;</w:t>
      </w:r>
    </w:p>
    <w:p w14:paraId="1177CCC8" w14:textId="77777777" w:rsidR="00CE2382" w:rsidRPr="006C389E" w:rsidRDefault="00CE2382" w:rsidP="006C389E">
      <w:pPr>
        <w:pStyle w:val="NormalBold"/>
        <w:widowControl/>
      </w:pPr>
      <w:r w:rsidRPr="006C389E">
        <w:rPr>
          <w:rStyle w:val="HideTWBExt"/>
        </w:rPr>
        <w:t>&lt;Article&gt;</w:t>
      </w:r>
      <w:r w:rsidRPr="006C389E">
        <w:t>Artículo 7 – apartado 2</w:t>
      </w:r>
      <w:r w:rsidRPr="006C38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2382" w:rsidRPr="006C389E" w14:paraId="2A4FE2D6" w14:textId="77777777" w:rsidTr="00F10BF8">
        <w:trPr>
          <w:trHeight w:hRule="exact" w:val="240"/>
          <w:jc w:val="center"/>
        </w:trPr>
        <w:tc>
          <w:tcPr>
            <w:tcW w:w="9752" w:type="dxa"/>
            <w:gridSpan w:val="2"/>
            <w:tcBorders>
              <w:top w:val="nil"/>
              <w:left w:val="nil"/>
              <w:bottom w:val="nil"/>
              <w:right w:val="nil"/>
            </w:tcBorders>
          </w:tcPr>
          <w:p w14:paraId="3BF7BE64" w14:textId="77777777" w:rsidR="00CE2382" w:rsidRPr="006C389E" w:rsidRDefault="00CE2382" w:rsidP="006C389E">
            <w:pPr>
              <w:widowControl/>
            </w:pPr>
          </w:p>
        </w:tc>
      </w:tr>
      <w:tr w:rsidR="00CE2382" w:rsidRPr="006C389E" w14:paraId="2EB7027D" w14:textId="77777777" w:rsidTr="00F10BF8">
        <w:trPr>
          <w:trHeight w:val="240"/>
          <w:jc w:val="center"/>
        </w:trPr>
        <w:tc>
          <w:tcPr>
            <w:tcW w:w="4876" w:type="dxa"/>
            <w:tcBorders>
              <w:top w:val="nil"/>
              <w:left w:val="nil"/>
              <w:bottom w:val="nil"/>
              <w:right w:val="nil"/>
            </w:tcBorders>
          </w:tcPr>
          <w:p w14:paraId="55BE03C8" w14:textId="77777777" w:rsidR="00CE2382" w:rsidRPr="006C389E" w:rsidRDefault="00CE2382" w:rsidP="006C389E">
            <w:pPr>
              <w:pStyle w:val="AmColumnHeading"/>
              <w:widowControl/>
            </w:pPr>
            <w:r w:rsidRPr="006C389E">
              <w:t>Texto de la Comisión</w:t>
            </w:r>
          </w:p>
        </w:tc>
        <w:tc>
          <w:tcPr>
            <w:tcW w:w="4876" w:type="dxa"/>
            <w:tcBorders>
              <w:top w:val="nil"/>
              <w:left w:val="nil"/>
              <w:bottom w:val="nil"/>
              <w:right w:val="nil"/>
            </w:tcBorders>
          </w:tcPr>
          <w:p w14:paraId="75A3F9E7" w14:textId="77777777" w:rsidR="00CE2382" w:rsidRPr="006C389E" w:rsidRDefault="00CE2382" w:rsidP="006C389E">
            <w:pPr>
              <w:pStyle w:val="AmColumnHeading"/>
              <w:widowControl/>
            </w:pPr>
            <w:r w:rsidRPr="006C389E">
              <w:t>Enmienda</w:t>
            </w:r>
          </w:p>
        </w:tc>
      </w:tr>
      <w:tr w:rsidR="00CE2382" w:rsidRPr="006C389E" w14:paraId="0F56B016" w14:textId="77777777" w:rsidTr="00F10BF8">
        <w:trPr>
          <w:jc w:val="center"/>
        </w:trPr>
        <w:tc>
          <w:tcPr>
            <w:tcW w:w="4876" w:type="dxa"/>
            <w:tcBorders>
              <w:top w:val="nil"/>
              <w:left w:val="nil"/>
              <w:bottom w:val="nil"/>
              <w:right w:val="nil"/>
            </w:tcBorders>
          </w:tcPr>
          <w:p w14:paraId="3DE73AB8" w14:textId="77777777" w:rsidR="00CE2382" w:rsidRPr="006C389E" w:rsidRDefault="00CE2382" w:rsidP="006C389E">
            <w:pPr>
              <w:pStyle w:val="Normal6a"/>
              <w:widowControl/>
            </w:pPr>
            <w:r w:rsidRPr="006C389E">
              <w:t>2.</w:t>
            </w:r>
            <w:r w:rsidRPr="006C389E">
              <w:tab/>
              <w:t xml:space="preserve">Durante un período de sesenta días naturales a partir de la finalización de la entrada en funcionamiento progresiva del SES, los Estados miembros podrán suspender parcialmente la utilización del SES a que se refiere el apartado 1, párrafo segundo, en un paso fronterizo determinado durante un período limitado de un máximo de </w:t>
            </w:r>
            <w:r w:rsidRPr="006C389E">
              <w:rPr>
                <w:b/>
                <w:i/>
              </w:rPr>
              <w:t>seis</w:t>
            </w:r>
            <w:r w:rsidRPr="006C389E">
              <w:t xml:space="preserve"> horas y únicamente en circunstancias excepcionales que den lugar a que el tráfico adquiera tal intensidad que el tiempo de espera en un paso fronterizo sea excesivo. Se eximirá a los Estados miembros de la obligación establecida en el artículo 21, apartado 1, del Reglamento (UE) 2017/2226 en lo que respecta a los datos biométricos. En tales casos, los Estados miembros notificarán sin demora, y a más tardar seis horas después del inicio de la suspensión, el motivo de la suspensión y su duración prevista a la Comisión y a eu-LISA.</w:t>
            </w:r>
          </w:p>
        </w:tc>
        <w:tc>
          <w:tcPr>
            <w:tcW w:w="4876" w:type="dxa"/>
            <w:tcBorders>
              <w:top w:val="nil"/>
              <w:left w:val="nil"/>
              <w:bottom w:val="nil"/>
              <w:right w:val="nil"/>
            </w:tcBorders>
          </w:tcPr>
          <w:p w14:paraId="6AC47F5B" w14:textId="77777777" w:rsidR="00CE2382" w:rsidRPr="006C389E" w:rsidRDefault="00CE2382" w:rsidP="006C389E">
            <w:pPr>
              <w:pStyle w:val="Normal6a"/>
              <w:widowControl/>
            </w:pPr>
            <w:r w:rsidRPr="006C389E">
              <w:t>2.</w:t>
            </w:r>
            <w:r w:rsidRPr="006C389E">
              <w:tab/>
              <w:t xml:space="preserve">Durante un período de sesenta días naturales a partir de la finalización de la entrada en funcionamiento progresiva del SES, los Estados miembros podrán suspender parcialmente la utilización del SES a que se refiere el apartado 1, párrafo segundo, en un paso fronterizo determinado durante un período limitado de un máximo de </w:t>
            </w:r>
            <w:r w:rsidRPr="006C389E">
              <w:rPr>
                <w:b/>
                <w:i/>
              </w:rPr>
              <w:t>cuatro</w:t>
            </w:r>
            <w:r w:rsidRPr="006C389E">
              <w:t xml:space="preserve"> horas </w:t>
            </w:r>
            <w:r w:rsidRPr="006C389E">
              <w:rPr>
                <w:b/>
                <w:i/>
              </w:rPr>
              <w:t>en el período de un día</w:t>
            </w:r>
            <w:r w:rsidRPr="006C389E">
              <w:t xml:space="preserve"> y únicamente en circunstancias excepcionales que den lugar a que el tráfico adquiera tal intensidad que el tiempo de espera en un paso fronterizo sea excesivo. Se eximirá a los Estados miembros de la obligación establecida en el artículo 21, apartado 1, del Reglamento (UE) 2017/2226 en lo que respecta a los datos biométricos. En tales casos, los Estados miembros notificarán sin demora, y a más tardar seis horas después del inicio de la suspensión, el motivo de la suspensión y su duración prevista a la Comisión y a eu-LISA.</w:t>
            </w:r>
          </w:p>
        </w:tc>
      </w:tr>
    </w:tbl>
    <w:p w14:paraId="0BADF05F" w14:textId="77777777" w:rsidR="00CE2382" w:rsidRPr="006C389E" w:rsidRDefault="00CE2382" w:rsidP="006C389E">
      <w:pPr>
        <w:pStyle w:val="AmOrLang"/>
        <w:widowControl/>
      </w:pPr>
      <w:r w:rsidRPr="006C389E">
        <w:t xml:space="preserve">Or. </w:t>
      </w:r>
      <w:r w:rsidRPr="006C389E">
        <w:rPr>
          <w:rStyle w:val="HideTWBExt"/>
        </w:rPr>
        <w:t>&lt;Original&gt;</w:t>
      </w:r>
      <w:r w:rsidRPr="006C389E">
        <w:rPr>
          <w:rStyle w:val="HideTWBInt"/>
        </w:rPr>
        <w:t>{EN}</w:t>
      </w:r>
      <w:r w:rsidRPr="006C389E">
        <w:t>en</w:t>
      </w:r>
      <w:r w:rsidRPr="006C389E">
        <w:rPr>
          <w:rStyle w:val="HideTWBExt"/>
        </w:rPr>
        <w:t>&lt;/Original&gt;</w:t>
      </w:r>
    </w:p>
    <w:p w14:paraId="2AEB1EB7" w14:textId="77777777" w:rsidR="00CE2382" w:rsidRPr="006C389E" w:rsidRDefault="00CE2382" w:rsidP="006C389E">
      <w:pPr>
        <w:widowControl/>
      </w:pPr>
      <w:r w:rsidRPr="006C389E">
        <w:rPr>
          <w:rStyle w:val="HideTWBExt"/>
        </w:rPr>
        <w:t>&lt;/AmendB&gt;</w:t>
      </w:r>
    </w:p>
    <w:p w14:paraId="3D85FF6A" w14:textId="77777777" w:rsidR="00CE2382" w:rsidRPr="006C389E" w:rsidRDefault="00CE2382" w:rsidP="006C389E">
      <w:pPr>
        <w:pStyle w:val="AmNumberTabs"/>
        <w:widowControl/>
      </w:pPr>
      <w:r w:rsidRPr="006C389E">
        <w:rPr>
          <w:rStyle w:val="HideTWBExt"/>
        </w:rPr>
        <w:t>&lt;AmendB&gt;</w:t>
      </w:r>
      <w:r w:rsidRPr="006C389E">
        <w:t>Enmienda</w:t>
      </w:r>
      <w:r w:rsidRPr="006C389E">
        <w:tab/>
      </w:r>
      <w:r w:rsidRPr="006C389E">
        <w:tab/>
      </w:r>
      <w:r w:rsidRPr="006C389E">
        <w:rPr>
          <w:rStyle w:val="HideTWBExt"/>
        </w:rPr>
        <w:t>&lt;NumAmB&gt;</w:t>
      </w:r>
      <w:r w:rsidRPr="006C389E">
        <w:t>140</w:t>
      </w:r>
      <w:r w:rsidRPr="006C389E">
        <w:rPr>
          <w:rStyle w:val="HideTWBExt"/>
        </w:rPr>
        <w:t>&lt;/NumAmB&gt;</w:t>
      </w:r>
    </w:p>
    <w:p w14:paraId="58A468A3" w14:textId="77777777" w:rsidR="00CE2382" w:rsidRPr="006C389E" w:rsidRDefault="00CE2382" w:rsidP="006C389E">
      <w:pPr>
        <w:pStyle w:val="NormalBold"/>
        <w:widowControl/>
      </w:pPr>
      <w:r w:rsidRPr="006C389E">
        <w:rPr>
          <w:rStyle w:val="HideTWBExt"/>
          <w:b w:val="0"/>
        </w:rPr>
        <w:t>&lt;RepeatBlock-By&gt;&lt;Members&gt;</w:t>
      </w:r>
      <w:r w:rsidRPr="006C389E">
        <w:t>Erik Marquardt</w:t>
      </w:r>
      <w:r w:rsidRPr="006C389E">
        <w:rPr>
          <w:rStyle w:val="HideTWBExt"/>
          <w:b w:val="0"/>
        </w:rPr>
        <w:t>&lt;/Members&gt;</w:t>
      </w:r>
    </w:p>
    <w:p w14:paraId="364F1AF8" w14:textId="77777777" w:rsidR="00CE2382" w:rsidRPr="006C389E" w:rsidRDefault="00CE2382" w:rsidP="006C389E">
      <w:pPr>
        <w:pStyle w:val="NormalBold"/>
        <w:widowControl/>
      </w:pPr>
      <w:r w:rsidRPr="006C389E">
        <w:rPr>
          <w:rStyle w:val="HideTWBExt"/>
          <w:b w:val="0"/>
        </w:rPr>
        <w:t>&lt;/RepeatBlock-By&gt;</w:t>
      </w:r>
    </w:p>
    <w:p w14:paraId="13CA6933" w14:textId="77777777" w:rsidR="00CE2382" w:rsidRPr="006C389E" w:rsidRDefault="00CE2382" w:rsidP="006C389E">
      <w:pPr>
        <w:pStyle w:val="NormalBold"/>
        <w:widowControl/>
      </w:pPr>
      <w:r w:rsidRPr="006C389E">
        <w:rPr>
          <w:rStyle w:val="HideTWBExt"/>
        </w:rPr>
        <w:t>&lt;DocAmend&gt;</w:t>
      </w:r>
      <w:r w:rsidRPr="006C389E">
        <w:t>Propuesta de Reglamento</w:t>
      </w:r>
      <w:r w:rsidRPr="006C389E">
        <w:rPr>
          <w:rStyle w:val="HideTWBExt"/>
        </w:rPr>
        <w:t>&lt;/DocAmend&gt;</w:t>
      </w:r>
    </w:p>
    <w:p w14:paraId="5732797B" w14:textId="77777777" w:rsidR="00CE2382" w:rsidRPr="006C389E" w:rsidRDefault="00CE2382" w:rsidP="006C389E">
      <w:pPr>
        <w:pStyle w:val="NormalBold"/>
        <w:widowControl/>
      </w:pPr>
      <w:r w:rsidRPr="006C389E">
        <w:rPr>
          <w:rStyle w:val="HideTWBExt"/>
        </w:rPr>
        <w:t>&lt;Article&gt;</w:t>
      </w:r>
      <w:r w:rsidRPr="006C389E">
        <w:t>Artículo 7 – apartado 2 bis (nuevo)</w:t>
      </w:r>
      <w:r w:rsidRPr="006C38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2382" w:rsidRPr="006C389E" w14:paraId="1C93FECD" w14:textId="77777777" w:rsidTr="00F10BF8">
        <w:trPr>
          <w:trHeight w:hRule="exact" w:val="240"/>
          <w:jc w:val="center"/>
        </w:trPr>
        <w:tc>
          <w:tcPr>
            <w:tcW w:w="9752" w:type="dxa"/>
            <w:gridSpan w:val="2"/>
            <w:tcBorders>
              <w:top w:val="nil"/>
              <w:left w:val="nil"/>
              <w:bottom w:val="nil"/>
              <w:right w:val="nil"/>
            </w:tcBorders>
          </w:tcPr>
          <w:p w14:paraId="466B471D" w14:textId="77777777" w:rsidR="00CE2382" w:rsidRPr="006C389E" w:rsidRDefault="00CE2382" w:rsidP="006C389E">
            <w:pPr>
              <w:widowControl/>
            </w:pPr>
          </w:p>
        </w:tc>
      </w:tr>
      <w:tr w:rsidR="00CE2382" w:rsidRPr="006C389E" w14:paraId="17CE2255" w14:textId="77777777" w:rsidTr="00F10BF8">
        <w:trPr>
          <w:trHeight w:val="240"/>
          <w:jc w:val="center"/>
        </w:trPr>
        <w:tc>
          <w:tcPr>
            <w:tcW w:w="4876" w:type="dxa"/>
            <w:tcBorders>
              <w:top w:val="nil"/>
              <w:left w:val="nil"/>
              <w:bottom w:val="nil"/>
              <w:right w:val="nil"/>
            </w:tcBorders>
          </w:tcPr>
          <w:p w14:paraId="74A2BB16" w14:textId="77777777" w:rsidR="00CE2382" w:rsidRPr="006C389E" w:rsidRDefault="00CE2382" w:rsidP="006C389E">
            <w:pPr>
              <w:pStyle w:val="AmColumnHeading"/>
              <w:widowControl/>
            </w:pPr>
            <w:r w:rsidRPr="006C389E">
              <w:t>Texto de la Comisión</w:t>
            </w:r>
          </w:p>
        </w:tc>
        <w:tc>
          <w:tcPr>
            <w:tcW w:w="4876" w:type="dxa"/>
            <w:tcBorders>
              <w:top w:val="nil"/>
              <w:left w:val="nil"/>
              <w:bottom w:val="nil"/>
              <w:right w:val="nil"/>
            </w:tcBorders>
          </w:tcPr>
          <w:p w14:paraId="21F0392C" w14:textId="77777777" w:rsidR="00CE2382" w:rsidRPr="006C389E" w:rsidRDefault="00CE2382" w:rsidP="006C389E">
            <w:pPr>
              <w:pStyle w:val="AmColumnHeading"/>
              <w:widowControl/>
            </w:pPr>
            <w:r w:rsidRPr="006C389E">
              <w:t>Enmienda</w:t>
            </w:r>
          </w:p>
        </w:tc>
      </w:tr>
      <w:tr w:rsidR="00CE2382" w:rsidRPr="006C389E" w14:paraId="798F098D" w14:textId="77777777" w:rsidTr="00F10BF8">
        <w:trPr>
          <w:jc w:val="center"/>
        </w:trPr>
        <w:tc>
          <w:tcPr>
            <w:tcW w:w="4876" w:type="dxa"/>
            <w:tcBorders>
              <w:top w:val="nil"/>
              <w:left w:val="nil"/>
              <w:bottom w:val="nil"/>
              <w:right w:val="nil"/>
            </w:tcBorders>
          </w:tcPr>
          <w:p w14:paraId="5A07C615" w14:textId="77777777" w:rsidR="00CE2382" w:rsidRPr="006C389E" w:rsidRDefault="00CE2382" w:rsidP="006C389E">
            <w:pPr>
              <w:pStyle w:val="Normal6a"/>
              <w:widowControl/>
            </w:pPr>
          </w:p>
        </w:tc>
        <w:tc>
          <w:tcPr>
            <w:tcW w:w="4876" w:type="dxa"/>
            <w:tcBorders>
              <w:top w:val="nil"/>
              <w:left w:val="nil"/>
              <w:bottom w:val="nil"/>
              <w:right w:val="nil"/>
            </w:tcBorders>
          </w:tcPr>
          <w:p w14:paraId="7746FE19" w14:textId="77777777" w:rsidR="00CE2382" w:rsidRPr="006C389E" w:rsidRDefault="00CE2382" w:rsidP="006C389E">
            <w:pPr>
              <w:pStyle w:val="Normal6a"/>
              <w:widowControl/>
            </w:pPr>
            <w:r w:rsidRPr="006C389E">
              <w:rPr>
                <w:b/>
                <w:i/>
              </w:rPr>
              <w:t>2 bis.</w:t>
            </w:r>
            <w:r w:rsidRPr="006C389E">
              <w:tab/>
            </w:r>
            <w:r w:rsidRPr="006C389E">
              <w:rPr>
                <w:b/>
                <w:i/>
              </w:rPr>
              <w:t>Durante los períodos de suspensión establecidos en los apartados 1 y 2 del presente artículo, no se aplicarán el artículo 6, apartado 1, letra f), inciso i), ni las disposiciones sobre la verificación de los nacionales de terceros países sobre la base de datos biométricos, únicamente a efectos del SES, a que se refieren el artículo 6, letra f), inciso ii), y el artículo 8, apartado 3, letras a) y g), del Reglamento (UE) 2016/399. La decisión de denegación de entrada con arreglo al Reglamento (UE) 2016/399 no se adoptará únicamente sobre la base de que el Estado miembro de que se trate haya suspendido el registro de datos biométricos en el SES.</w:t>
            </w:r>
          </w:p>
        </w:tc>
      </w:tr>
    </w:tbl>
    <w:p w14:paraId="7F6E6BD1" w14:textId="77777777" w:rsidR="00CE2382" w:rsidRPr="0064670B" w:rsidRDefault="00CE2382" w:rsidP="006C389E">
      <w:pPr>
        <w:pStyle w:val="AmOrLang"/>
        <w:widowControl/>
        <w:rPr>
          <w:lang w:val="fr-FR"/>
        </w:rPr>
      </w:pPr>
      <w:r w:rsidRPr="0064670B">
        <w:rPr>
          <w:lang w:val="fr-FR"/>
        </w:rPr>
        <w:t xml:space="preserve">Or. </w:t>
      </w:r>
      <w:r w:rsidRPr="0064670B">
        <w:rPr>
          <w:rStyle w:val="HideTWBExt"/>
          <w:lang w:val="fr-FR"/>
        </w:rPr>
        <w:t>&lt;Original&gt;</w:t>
      </w:r>
      <w:r w:rsidRPr="0064670B">
        <w:rPr>
          <w:rStyle w:val="HideTWBInt"/>
          <w:lang w:val="fr-FR"/>
        </w:rPr>
        <w:t>{EN}</w:t>
      </w:r>
      <w:r w:rsidRPr="0064670B">
        <w:rPr>
          <w:lang w:val="fr-FR"/>
        </w:rPr>
        <w:t>en</w:t>
      </w:r>
      <w:r w:rsidRPr="0064670B">
        <w:rPr>
          <w:rStyle w:val="HideTWBExt"/>
          <w:lang w:val="fr-FR"/>
        </w:rPr>
        <w:t>&lt;/Original&gt;</w:t>
      </w:r>
    </w:p>
    <w:p w14:paraId="4A2B2C08" w14:textId="77777777" w:rsidR="00CE2382" w:rsidRPr="0064670B" w:rsidRDefault="00CE2382" w:rsidP="006C389E">
      <w:pPr>
        <w:widowControl/>
        <w:rPr>
          <w:lang w:val="fr-FR"/>
        </w:rPr>
      </w:pPr>
      <w:r w:rsidRPr="0064670B">
        <w:rPr>
          <w:rStyle w:val="HideTWBExt"/>
          <w:lang w:val="fr-FR"/>
        </w:rPr>
        <w:t>&lt;/AmendB&gt;</w:t>
      </w:r>
    </w:p>
    <w:p w14:paraId="34B45AA6" w14:textId="77777777" w:rsidR="00CE2382" w:rsidRPr="0064670B" w:rsidRDefault="00CE2382" w:rsidP="006C389E">
      <w:pPr>
        <w:pStyle w:val="AmNumberTabs"/>
        <w:widowControl/>
        <w:rPr>
          <w:lang w:val="fr-FR"/>
        </w:rPr>
      </w:pPr>
      <w:r w:rsidRPr="0064670B">
        <w:rPr>
          <w:rStyle w:val="HideTWBExt"/>
          <w:lang w:val="fr-FR"/>
        </w:rPr>
        <w:t>&lt;AmendB&gt;</w:t>
      </w:r>
      <w:r w:rsidRPr="0064670B">
        <w:rPr>
          <w:lang w:val="fr-FR"/>
        </w:rPr>
        <w:t>Enmienda</w:t>
      </w:r>
      <w:r w:rsidRPr="0064670B">
        <w:rPr>
          <w:lang w:val="fr-FR"/>
        </w:rPr>
        <w:tab/>
      </w:r>
      <w:r w:rsidRPr="0064670B">
        <w:rPr>
          <w:lang w:val="fr-FR"/>
        </w:rPr>
        <w:tab/>
      </w:r>
      <w:r w:rsidRPr="0064670B">
        <w:rPr>
          <w:rStyle w:val="HideTWBExt"/>
          <w:lang w:val="fr-FR"/>
        </w:rPr>
        <w:t>&lt;NumAmB&gt;</w:t>
      </w:r>
      <w:r w:rsidRPr="0064670B">
        <w:rPr>
          <w:lang w:val="fr-FR"/>
        </w:rPr>
        <w:t>141</w:t>
      </w:r>
      <w:r w:rsidRPr="0064670B">
        <w:rPr>
          <w:rStyle w:val="HideTWBExt"/>
          <w:lang w:val="fr-FR"/>
        </w:rPr>
        <w:t>&lt;/NumAmB&gt;</w:t>
      </w:r>
    </w:p>
    <w:p w14:paraId="06066C39" w14:textId="77777777" w:rsidR="00CE2382" w:rsidRPr="0064670B" w:rsidRDefault="00CE2382" w:rsidP="006C389E">
      <w:pPr>
        <w:pStyle w:val="NormalBold"/>
        <w:widowControl/>
        <w:rPr>
          <w:lang w:val="fr-FR"/>
        </w:rPr>
      </w:pPr>
      <w:r w:rsidRPr="0064670B">
        <w:rPr>
          <w:rStyle w:val="HideTWBExt"/>
          <w:b w:val="0"/>
          <w:lang w:val="fr-FR"/>
        </w:rPr>
        <w:t>&lt;RepeatBlock-By&gt;&lt;Members&gt;</w:t>
      </w:r>
      <w:r w:rsidRPr="0064670B">
        <w:rPr>
          <w:lang w:val="fr-FR"/>
        </w:rPr>
        <w:t>François-Xavier Bellamy</w:t>
      </w:r>
      <w:r w:rsidRPr="0064670B">
        <w:rPr>
          <w:rStyle w:val="HideTWBExt"/>
          <w:b w:val="0"/>
          <w:lang w:val="fr-FR"/>
        </w:rPr>
        <w:t>&lt;/Members&gt;</w:t>
      </w:r>
    </w:p>
    <w:p w14:paraId="3F7278FC" w14:textId="77777777" w:rsidR="00CE2382" w:rsidRPr="0064670B" w:rsidRDefault="00CE2382" w:rsidP="006C389E">
      <w:pPr>
        <w:pStyle w:val="NormalBold"/>
        <w:widowControl/>
        <w:rPr>
          <w:lang w:val="fr-FR"/>
        </w:rPr>
      </w:pPr>
      <w:r w:rsidRPr="0064670B">
        <w:rPr>
          <w:rStyle w:val="HideTWBExt"/>
          <w:b w:val="0"/>
          <w:lang w:val="fr-FR"/>
        </w:rPr>
        <w:t>&lt;/RepeatBlock-By&gt;</w:t>
      </w:r>
    </w:p>
    <w:p w14:paraId="259830D1" w14:textId="77777777" w:rsidR="00CE2382" w:rsidRPr="006C389E" w:rsidRDefault="00CE2382" w:rsidP="006C389E">
      <w:pPr>
        <w:pStyle w:val="NormalBold"/>
        <w:widowControl/>
      </w:pPr>
      <w:r w:rsidRPr="006C389E">
        <w:rPr>
          <w:rStyle w:val="HideTWBExt"/>
        </w:rPr>
        <w:t>&lt;DocAmend&gt;</w:t>
      </w:r>
      <w:r w:rsidRPr="006C389E">
        <w:t>Propuesta de Reglamento</w:t>
      </w:r>
      <w:r w:rsidRPr="006C389E">
        <w:rPr>
          <w:rStyle w:val="HideTWBExt"/>
        </w:rPr>
        <w:t>&lt;/DocAmend&gt;</w:t>
      </w:r>
    </w:p>
    <w:p w14:paraId="5A959086" w14:textId="77777777" w:rsidR="00CE2382" w:rsidRPr="006C389E" w:rsidRDefault="00CE2382" w:rsidP="006C389E">
      <w:pPr>
        <w:pStyle w:val="NormalBold"/>
        <w:widowControl/>
      </w:pPr>
      <w:r w:rsidRPr="006C389E">
        <w:rPr>
          <w:rStyle w:val="HideTWBExt"/>
        </w:rPr>
        <w:t>&lt;Article&gt;</w:t>
      </w:r>
      <w:r w:rsidRPr="006C389E">
        <w:t>Artículo 7 – apartado 3</w:t>
      </w:r>
      <w:r w:rsidRPr="006C38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2382" w:rsidRPr="006C389E" w14:paraId="5745822A" w14:textId="77777777" w:rsidTr="00F10BF8">
        <w:trPr>
          <w:trHeight w:hRule="exact" w:val="240"/>
          <w:jc w:val="center"/>
        </w:trPr>
        <w:tc>
          <w:tcPr>
            <w:tcW w:w="9752" w:type="dxa"/>
            <w:gridSpan w:val="2"/>
            <w:tcBorders>
              <w:top w:val="nil"/>
              <w:left w:val="nil"/>
              <w:bottom w:val="nil"/>
              <w:right w:val="nil"/>
            </w:tcBorders>
          </w:tcPr>
          <w:p w14:paraId="36D65346" w14:textId="77777777" w:rsidR="00CE2382" w:rsidRPr="006C389E" w:rsidRDefault="00CE2382" w:rsidP="006C389E">
            <w:pPr>
              <w:widowControl/>
            </w:pPr>
          </w:p>
        </w:tc>
      </w:tr>
      <w:tr w:rsidR="00CE2382" w:rsidRPr="006C389E" w14:paraId="4F8DE57E" w14:textId="77777777" w:rsidTr="00F10BF8">
        <w:trPr>
          <w:trHeight w:val="240"/>
          <w:jc w:val="center"/>
        </w:trPr>
        <w:tc>
          <w:tcPr>
            <w:tcW w:w="4876" w:type="dxa"/>
            <w:tcBorders>
              <w:top w:val="nil"/>
              <w:left w:val="nil"/>
              <w:bottom w:val="nil"/>
              <w:right w:val="nil"/>
            </w:tcBorders>
          </w:tcPr>
          <w:p w14:paraId="209F6804" w14:textId="77777777" w:rsidR="00CE2382" w:rsidRPr="006C389E" w:rsidRDefault="00CE2382" w:rsidP="006C389E">
            <w:pPr>
              <w:pStyle w:val="AmColumnHeading"/>
              <w:widowControl/>
            </w:pPr>
            <w:r w:rsidRPr="006C389E">
              <w:t>Texto de la Comisión</w:t>
            </w:r>
          </w:p>
        </w:tc>
        <w:tc>
          <w:tcPr>
            <w:tcW w:w="4876" w:type="dxa"/>
            <w:tcBorders>
              <w:top w:val="nil"/>
              <w:left w:val="nil"/>
              <w:bottom w:val="nil"/>
              <w:right w:val="nil"/>
            </w:tcBorders>
          </w:tcPr>
          <w:p w14:paraId="1E66245E" w14:textId="77777777" w:rsidR="00CE2382" w:rsidRPr="006C389E" w:rsidRDefault="00CE2382" w:rsidP="006C389E">
            <w:pPr>
              <w:pStyle w:val="AmColumnHeading"/>
              <w:widowControl/>
            </w:pPr>
            <w:r w:rsidRPr="006C389E">
              <w:t>Enmienda</w:t>
            </w:r>
          </w:p>
        </w:tc>
      </w:tr>
      <w:tr w:rsidR="00CE2382" w:rsidRPr="006C389E" w14:paraId="3E447504" w14:textId="77777777" w:rsidTr="00F10BF8">
        <w:trPr>
          <w:jc w:val="center"/>
        </w:trPr>
        <w:tc>
          <w:tcPr>
            <w:tcW w:w="4876" w:type="dxa"/>
            <w:tcBorders>
              <w:top w:val="nil"/>
              <w:left w:val="nil"/>
              <w:bottom w:val="nil"/>
              <w:right w:val="nil"/>
            </w:tcBorders>
          </w:tcPr>
          <w:p w14:paraId="11A9E739" w14:textId="77777777" w:rsidR="00CE2382" w:rsidRPr="006C389E" w:rsidRDefault="00CE2382" w:rsidP="006C389E">
            <w:pPr>
              <w:pStyle w:val="Normal6a"/>
              <w:widowControl/>
            </w:pPr>
            <w:r w:rsidRPr="006C389E">
              <w:t>3.</w:t>
            </w:r>
            <w:r w:rsidRPr="006C389E">
              <w:tab/>
              <w:t xml:space="preserve">Si menos del 80 % de los expedientes individuales registrados en el SES durante su entrada en funcionamiento progresiva contienen datos biométricos, el período establecido en el apartado 2 del presente artículo se prorrogará automáticamente por un período de </w:t>
            </w:r>
            <w:r w:rsidRPr="006C389E">
              <w:rPr>
                <w:b/>
                <w:i/>
              </w:rPr>
              <w:t>sesenta</w:t>
            </w:r>
            <w:r w:rsidRPr="006C389E">
              <w:t xml:space="preserve"> días naturales.</w:t>
            </w:r>
          </w:p>
        </w:tc>
        <w:tc>
          <w:tcPr>
            <w:tcW w:w="4876" w:type="dxa"/>
            <w:tcBorders>
              <w:top w:val="nil"/>
              <w:left w:val="nil"/>
              <w:bottom w:val="nil"/>
              <w:right w:val="nil"/>
            </w:tcBorders>
          </w:tcPr>
          <w:p w14:paraId="3E181E05" w14:textId="77777777" w:rsidR="00CE2382" w:rsidRPr="006C389E" w:rsidRDefault="00CE2382" w:rsidP="006C389E">
            <w:pPr>
              <w:pStyle w:val="Normal6a"/>
              <w:widowControl/>
            </w:pPr>
            <w:r w:rsidRPr="006C389E">
              <w:t>3.</w:t>
            </w:r>
            <w:r w:rsidRPr="006C389E">
              <w:tab/>
              <w:t xml:space="preserve">Si menos del 80 % de los expedientes individuales registrados en el SES durante su entrada en funcionamiento progresiva contienen datos biométricos, el período establecido en el apartado 2 del presente artículo se prorrogará automáticamente por un período de </w:t>
            </w:r>
            <w:r w:rsidRPr="006C389E">
              <w:rPr>
                <w:b/>
                <w:i/>
              </w:rPr>
              <w:t>noventa</w:t>
            </w:r>
            <w:r w:rsidRPr="006C389E">
              <w:t xml:space="preserve"> días naturales.</w:t>
            </w:r>
          </w:p>
        </w:tc>
      </w:tr>
    </w:tbl>
    <w:p w14:paraId="6349F411" w14:textId="77777777" w:rsidR="00CE2382" w:rsidRPr="006C389E" w:rsidRDefault="00CE2382" w:rsidP="006C389E">
      <w:pPr>
        <w:pStyle w:val="AmOrLang"/>
        <w:widowControl/>
      </w:pPr>
      <w:r w:rsidRPr="006C389E">
        <w:t xml:space="preserve">Or. </w:t>
      </w:r>
      <w:r w:rsidRPr="006C389E">
        <w:rPr>
          <w:rStyle w:val="HideTWBExt"/>
        </w:rPr>
        <w:t>&lt;Original&gt;</w:t>
      </w:r>
      <w:r w:rsidRPr="006C389E">
        <w:rPr>
          <w:rStyle w:val="HideTWBInt"/>
        </w:rPr>
        <w:t>{FR}</w:t>
      </w:r>
      <w:r w:rsidRPr="006C389E">
        <w:t>fr</w:t>
      </w:r>
      <w:r w:rsidRPr="006C389E">
        <w:rPr>
          <w:rStyle w:val="HideTWBExt"/>
        </w:rPr>
        <w:t>&lt;/Original&gt;</w:t>
      </w:r>
    </w:p>
    <w:p w14:paraId="2725134F" w14:textId="77777777" w:rsidR="00CE2382" w:rsidRPr="006C389E" w:rsidRDefault="00CE2382" w:rsidP="006C389E">
      <w:pPr>
        <w:pStyle w:val="AmJustTitle"/>
        <w:widowControl/>
      </w:pPr>
      <w:r w:rsidRPr="006C389E">
        <w:rPr>
          <w:rStyle w:val="HideTWBExt"/>
        </w:rPr>
        <w:t>&lt;TitreJust&gt;</w:t>
      </w:r>
      <w:r w:rsidRPr="006C389E">
        <w:t>Justificación</w:t>
      </w:r>
      <w:r w:rsidRPr="006C389E">
        <w:rPr>
          <w:rStyle w:val="HideTWBExt"/>
        </w:rPr>
        <w:t>&lt;/TitreJust&gt;</w:t>
      </w:r>
    </w:p>
    <w:p w14:paraId="54627D16" w14:textId="77777777" w:rsidR="00CE2382" w:rsidRPr="006C389E" w:rsidRDefault="00CE2382" w:rsidP="006C389E">
      <w:pPr>
        <w:pStyle w:val="AmJustText"/>
        <w:widowControl/>
      </w:pPr>
      <w:r w:rsidRPr="006C389E">
        <w:t>Esta prórroga garantizaría un despliegue más eficiente y fácil del SES, ya que permitiría mitigar los efectos de la aplicación sobre los retrasos en las fronteras y los tiempos de espera de los viajeros durante el período transitorio, especialmente en períodos punta, en particular durante el verano.</w:t>
      </w:r>
    </w:p>
    <w:p w14:paraId="18B555CB" w14:textId="112CBFE0" w:rsidR="00CE2382" w:rsidRPr="006C389E" w:rsidRDefault="00CE2382" w:rsidP="006C389E">
      <w:pPr>
        <w:widowControl/>
      </w:pPr>
      <w:r w:rsidRPr="006C389E">
        <w:rPr>
          <w:rStyle w:val="HideTWBExt"/>
        </w:rPr>
        <w:t>&lt;/AmendB&gt;</w:t>
      </w:r>
    </w:p>
    <w:p w14:paraId="291766D5" w14:textId="77777777" w:rsidR="00CE2382" w:rsidRPr="006C389E" w:rsidRDefault="00CE2382" w:rsidP="006C389E">
      <w:pPr>
        <w:pStyle w:val="AmNumberTabs"/>
        <w:widowControl/>
      </w:pPr>
      <w:r w:rsidRPr="006C389E">
        <w:rPr>
          <w:rStyle w:val="HideTWBExt"/>
        </w:rPr>
        <w:t>&lt;AmendB&gt;</w:t>
      </w:r>
      <w:r w:rsidRPr="006C389E">
        <w:t>Enmienda</w:t>
      </w:r>
      <w:r w:rsidRPr="006C389E">
        <w:tab/>
      </w:r>
      <w:r w:rsidRPr="006C389E">
        <w:tab/>
      </w:r>
      <w:r w:rsidRPr="006C389E">
        <w:rPr>
          <w:rStyle w:val="HideTWBExt"/>
        </w:rPr>
        <w:t>&lt;NumAmB&gt;</w:t>
      </w:r>
      <w:r w:rsidRPr="006C389E">
        <w:t>142</w:t>
      </w:r>
      <w:r w:rsidRPr="006C389E">
        <w:rPr>
          <w:rStyle w:val="HideTWBExt"/>
        </w:rPr>
        <w:t>&lt;/NumAmB&gt;</w:t>
      </w:r>
    </w:p>
    <w:p w14:paraId="01D0B2C7" w14:textId="77777777" w:rsidR="00CE2382" w:rsidRPr="006C389E" w:rsidRDefault="00CE2382" w:rsidP="006C389E">
      <w:pPr>
        <w:pStyle w:val="NormalBold"/>
        <w:widowControl/>
      </w:pPr>
      <w:r w:rsidRPr="006C389E">
        <w:rPr>
          <w:rStyle w:val="HideTWBExt"/>
          <w:b w:val="0"/>
        </w:rPr>
        <w:t>&lt;RepeatBlock-By&gt;&lt;Members&gt;</w:t>
      </w:r>
      <w:r w:rsidRPr="006C389E">
        <w:t>Özlem Demirel</w:t>
      </w:r>
      <w:r w:rsidRPr="006C389E">
        <w:rPr>
          <w:rStyle w:val="HideTWBExt"/>
          <w:b w:val="0"/>
        </w:rPr>
        <w:t>&lt;/Members&gt;</w:t>
      </w:r>
    </w:p>
    <w:p w14:paraId="3E673504" w14:textId="77777777" w:rsidR="00CE2382" w:rsidRPr="006C389E" w:rsidRDefault="00CE2382" w:rsidP="006C389E">
      <w:pPr>
        <w:pStyle w:val="NormalBold"/>
        <w:widowControl/>
      </w:pPr>
      <w:r w:rsidRPr="006C389E">
        <w:rPr>
          <w:rStyle w:val="HideTWBExt"/>
          <w:b w:val="0"/>
        </w:rPr>
        <w:t>&lt;/RepeatBlock-By&gt;</w:t>
      </w:r>
    </w:p>
    <w:p w14:paraId="1869A131" w14:textId="77777777" w:rsidR="00CE2382" w:rsidRPr="006C389E" w:rsidRDefault="00CE2382" w:rsidP="006C389E">
      <w:pPr>
        <w:pStyle w:val="NormalBold"/>
        <w:widowControl/>
      </w:pPr>
      <w:r w:rsidRPr="006C389E">
        <w:rPr>
          <w:rStyle w:val="HideTWBExt"/>
        </w:rPr>
        <w:t>&lt;DocAmend&gt;</w:t>
      </w:r>
      <w:r w:rsidRPr="006C389E">
        <w:t>Propuesta de Reglamento</w:t>
      </w:r>
      <w:r w:rsidRPr="006C389E">
        <w:rPr>
          <w:rStyle w:val="HideTWBExt"/>
        </w:rPr>
        <w:t>&lt;/DocAmend&gt;</w:t>
      </w:r>
    </w:p>
    <w:p w14:paraId="27598AE7" w14:textId="77777777" w:rsidR="00CE2382" w:rsidRPr="006C389E" w:rsidRDefault="00CE2382" w:rsidP="006C389E">
      <w:pPr>
        <w:pStyle w:val="NormalBold"/>
        <w:widowControl/>
      </w:pPr>
      <w:r w:rsidRPr="006C389E">
        <w:rPr>
          <w:rStyle w:val="HideTWBExt"/>
        </w:rPr>
        <w:t>&lt;Article&gt;</w:t>
      </w:r>
      <w:r w:rsidRPr="006C389E">
        <w:t>Artículo 7 bis (nuevo)</w:t>
      </w:r>
      <w:r w:rsidRPr="006C38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2382" w:rsidRPr="006C389E" w14:paraId="785671CA" w14:textId="77777777" w:rsidTr="00F10BF8">
        <w:trPr>
          <w:trHeight w:hRule="exact" w:val="240"/>
          <w:jc w:val="center"/>
        </w:trPr>
        <w:tc>
          <w:tcPr>
            <w:tcW w:w="9752" w:type="dxa"/>
            <w:gridSpan w:val="2"/>
            <w:tcBorders>
              <w:top w:val="nil"/>
              <w:left w:val="nil"/>
              <w:bottom w:val="nil"/>
              <w:right w:val="nil"/>
            </w:tcBorders>
          </w:tcPr>
          <w:p w14:paraId="313278F1" w14:textId="77777777" w:rsidR="00CE2382" w:rsidRPr="006C389E" w:rsidRDefault="00CE2382" w:rsidP="006C389E">
            <w:pPr>
              <w:widowControl/>
            </w:pPr>
          </w:p>
        </w:tc>
      </w:tr>
      <w:tr w:rsidR="00CE2382" w:rsidRPr="006C389E" w14:paraId="18934855" w14:textId="77777777" w:rsidTr="00F10BF8">
        <w:trPr>
          <w:trHeight w:val="240"/>
          <w:jc w:val="center"/>
        </w:trPr>
        <w:tc>
          <w:tcPr>
            <w:tcW w:w="4876" w:type="dxa"/>
            <w:tcBorders>
              <w:top w:val="nil"/>
              <w:left w:val="nil"/>
              <w:bottom w:val="nil"/>
              <w:right w:val="nil"/>
            </w:tcBorders>
          </w:tcPr>
          <w:p w14:paraId="27585416" w14:textId="77777777" w:rsidR="00CE2382" w:rsidRPr="006C389E" w:rsidRDefault="00CE2382" w:rsidP="006C389E">
            <w:pPr>
              <w:pStyle w:val="AmColumnHeading"/>
              <w:widowControl/>
            </w:pPr>
            <w:r w:rsidRPr="006C389E">
              <w:t>Texto de la Comisión</w:t>
            </w:r>
          </w:p>
        </w:tc>
        <w:tc>
          <w:tcPr>
            <w:tcW w:w="4876" w:type="dxa"/>
            <w:tcBorders>
              <w:top w:val="nil"/>
              <w:left w:val="nil"/>
              <w:bottom w:val="nil"/>
              <w:right w:val="nil"/>
            </w:tcBorders>
          </w:tcPr>
          <w:p w14:paraId="029E93A8" w14:textId="77777777" w:rsidR="00CE2382" w:rsidRPr="006C389E" w:rsidRDefault="00CE2382" w:rsidP="006C389E">
            <w:pPr>
              <w:pStyle w:val="AmColumnHeading"/>
              <w:widowControl/>
            </w:pPr>
            <w:r w:rsidRPr="006C389E">
              <w:t>Enmienda</w:t>
            </w:r>
          </w:p>
        </w:tc>
      </w:tr>
      <w:tr w:rsidR="00CE2382" w:rsidRPr="006C389E" w14:paraId="10CB1BAB" w14:textId="77777777" w:rsidTr="00F10BF8">
        <w:trPr>
          <w:jc w:val="center"/>
        </w:trPr>
        <w:tc>
          <w:tcPr>
            <w:tcW w:w="4876" w:type="dxa"/>
            <w:tcBorders>
              <w:top w:val="nil"/>
              <w:left w:val="nil"/>
              <w:bottom w:val="nil"/>
              <w:right w:val="nil"/>
            </w:tcBorders>
          </w:tcPr>
          <w:p w14:paraId="654AB67A" w14:textId="77777777" w:rsidR="00CE2382" w:rsidRPr="006C389E" w:rsidRDefault="00CE2382" w:rsidP="006C389E">
            <w:pPr>
              <w:pStyle w:val="Normal6a"/>
              <w:widowControl/>
            </w:pPr>
          </w:p>
        </w:tc>
        <w:tc>
          <w:tcPr>
            <w:tcW w:w="4876" w:type="dxa"/>
            <w:tcBorders>
              <w:top w:val="nil"/>
              <w:left w:val="nil"/>
              <w:bottom w:val="nil"/>
              <w:right w:val="nil"/>
            </w:tcBorders>
          </w:tcPr>
          <w:p w14:paraId="7E474FBE" w14:textId="77777777" w:rsidR="00CE2382" w:rsidRPr="006C389E" w:rsidRDefault="00CE2382" w:rsidP="006C389E">
            <w:pPr>
              <w:pStyle w:val="Normal6a"/>
              <w:widowControl/>
              <w:jc w:val="center"/>
            </w:pPr>
            <w:r w:rsidRPr="006C389E">
              <w:rPr>
                <w:b/>
                <w:i/>
              </w:rPr>
              <w:t>Artículo 7 bis</w:t>
            </w:r>
            <w:r w:rsidRPr="006C389E">
              <w:tab/>
            </w:r>
          </w:p>
        </w:tc>
      </w:tr>
      <w:tr w:rsidR="00CE2382" w:rsidRPr="006C389E" w14:paraId="142BFFB5" w14:textId="77777777" w:rsidTr="00F10BF8">
        <w:trPr>
          <w:jc w:val="center"/>
        </w:trPr>
        <w:tc>
          <w:tcPr>
            <w:tcW w:w="4876" w:type="dxa"/>
            <w:tcBorders>
              <w:top w:val="nil"/>
              <w:left w:val="nil"/>
              <w:bottom w:val="nil"/>
              <w:right w:val="nil"/>
            </w:tcBorders>
          </w:tcPr>
          <w:p w14:paraId="5AF13B79" w14:textId="77777777" w:rsidR="00CE2382" w:rsidRPr="006C389E" w:rsidRDefault="00CE2382" w:rsidP="006C389E">
            <w:pPr>
              <w:pStyle w:val="Normal6a"/>
              <w:widowControl/>
            </w:pPr>
          </w:p>
        </w:tc>
        <w:tc>
          <w:tcPr>
            <w:tcW w:w="4876" w:type="dxa"/>
            <w:tcBorders>
              <w:top w:val="nil"/>
              <w:left w:val="nil"/>
              <w:bottom w:val="nil"/>
              <w:right w:val="nil"/>
            </w:tcBorders>
          </w:tcPr>
          <w:p w14:paraId="73836E51" w14:textId="77777777" w:rsidR="00CE2382" w:rsidRPr="006C389E" w:rsidRDefault="00CE2382" w:rsidP="006C389E">
            <w:pPr>
              <w:pStyle w:val="Normal6a"/>
              <w:widowControl/>
              <w:jc w:val="center"/>
            </w:pPr>
            <w:r w:rsidRPr="006C389E">
              <w:rPr>
                <w:b/>
                <w:i/>
              </w:rPr>
              <w:t>Fin de la entrada en funcionamiento progresiva</w:t>
            </w:r>
          </w:p>
        </w:tc>
      </w:tr>
      <w:tr w:rsidR="00CE2382" w:rsidRPr="006C389E" w14:paraId="53E4877A" w14:textId="77777777" w:rsidTr="00F10BF8">
        <w:trPr>
          <w:jc w:val="center"/>
        </w:trPr>
        <w:tc>
          <w:tcPr>
            <w:tcW w:w="4876" w:type="dxa"/>
            <w:tcBorders>
              <w:top w:val="nil"/>
              <w:left w:val="nil"/>
              <w:bottom w:val="nil"/>
              <w:right w:val="nil"/>
            </w:tcBorders>
          </w:tcPr>
          <w:p w14:paraId="76FD73FB" w14:textId="77777777" w:rsidR="00CE2382" w:rsidRPr="006C389E" w:rsidRDefault="00CE2382" w:rsidP="006C389E">
            <w:pPr>
              <w:pStyle w:val="Normal6a"/>
              <w:widowControl/>
            </w:pPr>
          </w:p>
        </w:tc>
        <w:tc>
          <w:tcPr>
            <w:tcW w:w="4876" w:type="dxa"/>
            <w:tcBorders>
              <w:top w:val="nil"/>
              <w:left w:val="nil"/>
              <w:bottom w:val="nil"/>
              <w:right w:val="nil"/>
            </w:tcBorders>
          </w:tcPr>
          <w:p w14:paraId="74574AFB" w14:textId="77777777" w:rsidR="00CE2382" w:rsidRPr="006C389E" w:rsidRDefault="00CE2382" w:rsidP="006C389E">
            <w:pPr>
              <w:pStyle w:val="Normal6a"/>
              <w:widowControl/>
            </w:pPr>
            <w:r w:rsidRPr="006C389E">
              <w:rPr>
                <w:b/>
                <w:i/>
              </w:rPr>
              <w:t>1. El período de entrada en funcionamiento progresiva del SES no finalizará a menos que se cumplan todos los requisitos que siguen:</w:t>
            </w:r>
          </w:p>
        </w:tc>
      </w:tr>
      <w:tr w:rsidR="00CE2382" w:rsidRPr="006C389E" w14:paraId="723A5052" w14:textId="77777777" w:rsidTr="00F10BF8">
        <w:trPr>
          <w:jc w:val="center"/>
        </w:trPr>
        <w:tc>
          <w:tcPr>
            <w:tcW w:w="4876" w:type="dxa"/>
            <w:tcBorders>
              <w:top w:val="nil"/>
              <w:left w:val="nil"/>
              <w:bottom w:val="nil"/>
              <w:right w:val="nil"/>
            </w:tcBorders>
          </w:tcPr>
          <w:p w14:paraId="012E3CC0" w14:textId="77777777" w:rsidR="00CE2382" w:rsidRPr="006C389E" w:rsidRDefault="00CE2382" w:rsidP="006C389E">
            <w:pPr>
              <w:pStyle w:val="Normal6a"/>
              <w:widowControl/>
            </w:pPr>
          </w:p>
        </w:tc>
        <w:tc>
          <w:tcPr>
            <w:tcW w:w="4876" w:type="dxa"/>
            <w:tcBorders>
              <w:top w:val="nil"/>
              <w:left w:val="nil"/>
              <w:bottom w:val="nil"/>
              <w:right w:val="nil"/>
            </w:tcBorders>
          </w:tcPr>
          <w:p w14:paraId="65DD34AA" w14:textId="77777777" w:rsidR="00CE2382" w:rsidRPr="006C389E" w:rsidRDefault="00CE2382" w:rsidP="006C389E">
            <w:pPr>
              <w:pStyle w:val="Normal6a"/>
              <w:widowControl/>
            </w:pPr>
            <w:r w:rsidRPr="006C389E">
              <w:rPr>
                <w:b/>
                <w:i/>
              </w:rPr>
              <w:t>a) que los Estados miembros hayan utilizado el SES de conformidad con el artículo 4, apartado 5, durante al menos 90 días consecutivos;</w:t>
            </w:r>
          </w:p>
        </w:tc>
      </w:tr>
      <w:tr w:rsidR="00CE2382" w:rsidRPr="006C389E" w14:paraId="345265A5" w14:textId="77777777" w:rsidTr="00F10BF8">
        <w:trPr>
          <w:jc w:val="center"/>
        </w:trPr>
        <w:tc>
          <w:tcPr>
            <w:tcW w:w="4876" w:type="dxa"/>
            <w:tcBorders>
              <w:top w:val="nil"/>
              <w:left w:val="nil"/>
              <w:bottom w:val="nil"/>
              <w:right w:val="nil"/>
            </w:tcBorders>
          </w:tcPr>
          <w:p w14:paraId="42285B0A" w14:textId="77777777" w:rsidR="00CE2382" w:rsidRPr="006C389E" w:rsidRDefault="00CE2382" w:rsidP="006C389E">
            <w:pPr>
              <w:pStyle w:val="Normal6a"/>
              <w:widowControl/>
            </w:pPr>
          </w:p>
        </w:tc>
        <w:tc>
          <w:tcPr>
            <w:tcW w:w="4876" w:type="dxa"/>
            <w:tcBorders>
              <w:top w:val="nil"/>
              <w:left w:val="nil"/>
              <w:bottom w:val="nil"/>
              <w:right w:val="nil"/>
            </w:tcBorders>
          </w:tcPr>
          <w:p w14:paraId="21397536" w14:textId="77777777" w:rsidR="00CE2382" w:rsidRPr="006C389E" w:rsidRDefault="00CE2382" w:rsidP="006C389E">
            <w:pPr>
              <w:pStyle w:val="Normal6a"/>
              <w:widowControl/>
            </w:pPr>
            <w:r w:rsidRPr="006C389E">
              <w:rPr>
                <w:b/>
                <w:i/>
              </w:rPr>
              <w:t>b) que ningún Estado miembro haya hecho uso de la suspensión del SES de conformidad con el artículo 7 durante al menos 150 días consecutivos;</w:t>
            </w:r>
          </w:p>
        </w:tc>
      </w:tr>
      <w:tr w:rsidR="00CE2382" w:rsidRPr="006C389E" w14:paraId="63AA4D36" w14:textId="77777777" w:rsidTr="00F10BF8">
        <w:trPr>
          <w:jc w:val="center"/>
        </w:trPr>
        <w:tc>
          <w:tcPr>
            <w:tcW w:w="4876" w:type="dxa"/>
            <w:tcBorders>
              <w:top w:val="nil"/>
              <w:left w:val="nil"/>
              <w:bottom w:val="nil"/>
              <w:right w:val="nil"/>
            </w:tcBorders>
          </w:tcPr>
          <w:p w14:paraId="58123A4A" w14:textId="77777777" w:rsidR="00CE2382" w:rsidRPr="006C389E" w:rsidRDefault="00CE2382" w:rsidP="006C389E">
            <w:pPr>
              <w:pStyle w:val="Normal6a"/>
              <w:widowControl/>
            </w:pPr>
          </w:p>
        </w:tc>
        <w:tc>
          <w:tcPr>
            <w:tcW w:w="4876" w:type="dxa"/>
            <w:tcBorders>
              <w:top w:val="nil"/>
              <w:left w:val="nil"/>
              <w:bottom w:val="nil"/>
              <w:right w:val="nil"/>
            </w:tcBorders>
          </w:tcPr>
          <w:p w14:paraId="4E53106F" w14:textId="77777777" w:rsidR="00CE2382" w:rsidRPr="006C389E" w:rsidRDefault="00CE2382" w:rsidP="006C389E">
            <w:pPr>
              <w:pStyle w:val="Normal6a"/>
              <w:widowControl/>
            </w:pPr>
            <w:r w:rsidRPr="006C389E">
              <w:rPr>
                <w:b/>
                <w:i/>
              </w:rPr>
              <w:t>c) que no se haya producido ningún fallo del sistema central del SES durante al menos 90 días consecutivos.</w:t>
            </w:r>
          </w:p>
        </w:tc>
      </w:tr>
      <w:tr w:rsidR="00CE2382" w:rsidRPr="006C389E" w14:paraId="40CBEB42" w14:textId="77777777" w:rsidTr="00F10BF8">
        <w:trPr>
          <w:jc w:val="center"/>
        </w:trPr>
        <w:tc>
          <w:tcPr>
            <w:tcW w:w="4876" w:type="dxa"/>
            <w:tcBorders>
              <w:top w:val="nil"/>
              <w:left w:val="nil"/>
              <w:bottom w:val="nil"/>
              <w:right w:val="nil"/>
            </w:tcBorders>
          </w:tcPr>
          <w:p w14:paraId="1760F71F" w14:textId="77777777" w:rsidR="00CE2382" w:rsidRPr="006C389E" w:rsidRDefault="00CE2382" w:rsidP="006C389E">
            <w:pPr>
              <w:pStyle w:val="Normal6a"/>
              <w:widowControl/>
            </w:pPr>
          </w:p>
        </w:tc>
        <w:tc>
          <w:tcPr>
            <w:tcW w:w="4876" w:type="dxa"/>
            <w:tcBorders>
              <w:top w:val="nil"/>
              <w:left w:val="nil"/>
              <w:bottom w:val="nil"/>
              <w:right w:val="nil"/>
            </w:tcBorders>
          </w:tcPr>
          <w:p w14:paraId="7DF52651" w14:textId="77777777" w:rsidR="00CE2382" w:rsidRPr="006C389E" w:rsidRDefault="00CE2382" w:rsidP="006C389E">
            <w:pPr>
              <w:pStyle w:val="Normal6a"/>
              <w:widowControl/>
            </w:pPr>
            <w:r w:rsidRPr="006C389E">
              <w:rPr>
                <w:b/>
                <w:i/>
              </w:rPr>
              <w:t>2. Una vez que la Comisión haya determinado que se cumplen los requisitos del apartado 1, informará a los Estados miembros, a eu-LISA y a Europol del final de la entrada en funcionamiento progresiva del SES.</w:t>
            </w:r>
          </w:p>
        </w:tc>
      </w:tr>
    </w:tbl>
    <w:p w14:paraId="6A0D2A4D" w14:textId="77777777" w:rsidR="00CE2382" w:rsidRPr="006C389E" w:rsidRDefault="00CE2382" w:rsidP="006C389E">
      <w:pPr>
        <w:pStyle w:val="AmOrLang"/>
        <w:widowControl/>
      </w:pPr>
      <w:r w:rsidRPr="006C389E">
        <w:t xml:space="preserve">Or. </w:t>
      </w:r>
      <w:r w:rsidRPr="006C389E">
        <w:rPr>
          <w:rStyle w:val="HideTWBExt"/>
        </w:rPr>
        <w:t>&lt;Original&gt;</w:t>
      </w:r>
      <w:r w:rsidRPr="006C389E">
        <w:rPr>
          <w:rStyle w:val="HideTWBInt"/>
        </w:rPr>
        <w:t>{EN}</w:t>
      </w:r>
      <w:r w:rsidRPr="006C389E">
        <w:t>en</w:t>
      </w:r>
      <w:r w:rsidRPr="006C389E">
        <w:rPr>
          <w:rStyle w:val="HideTWBExt"/>
        </w:rPr>
        <w:t>&lt;/Original&gt;</w:t>
      </w:r>
    </w:p>
    <w:p w14:paraId="161CB852" w14:textId="77777777" w:rsidR="00CE2382" w:rsidRPr="006C389E" w:rsidRDefault="00CE2382" w:rsidP="006C389E">
      <w:pPr>
        <w:widowControl/>
      </w:pPr>
      <w:r w:rsidRPr="006C389E">
        <w:rPr>
          <w:rStyle w:val="HideTWBExt"/>
        </w:rPr>
        <w:t>&lt;/AmendB&gt;</w:t>
      </w:r>
    </w:p>
    <w:p w14:paraId="51E810EB" w14:textId="77777777" w:rsidR="00CE2382" w:rsidRPr="006C389E" w:rsidRDefault="00CE2382" w:rsidP="006C389E">
      <w:pPr>
        <w:pStyle w:val="AmNumberTabs"/>
        <w:widowControl/>
      </w:pPr>
      <w:r w:rsidRPr="006C389E">
        <w:rPr>
          <w:rStyle w:val="HideTWBExt"/>
        </w:rPr>
        <w:t>&lt;AmendB&gt;</w:t>
      </w:r>
      <w:r w:rsidRPr="006C389E">
        <w:t>Enmienda</w:t>
      </w:r>
      <w:r w:rsidRPr="006C389E">
        <w:tab/>
      </w:r>
      <w:r w:rsidRPr="006C389E">
        <w:tab/>
      </w:r>
      <w:r w:rsidRPr="006C389E">
        <w:rPr>
          <w:rStyle w:val="HideTWBExt"/>
        </w:rPr>
        <w:t>&lt;NumAmB&gt;</w:t>
      </w:r>
      <w:r w:rsidRPr="006C389E">
        <w:t>143</w:t>
      </w:r>
      <w:r w:rsidRPr="006C389E">
        <w:rPr>
          <w:rStyle w:val="HideTWBExt"/>
        </w:rPr>
        <w:t>&lt;/NumAmB&gt;</w:t>
      </w:r>
    </w:p>
    <w:p w14:paraId="4EDDDF09" w14:textId="77777777" w:rsidR="00CE2382" w:rsidRPr="006C389E" w:rsidRDefault="00CE2382" w:rsidP="006C389E">
      <w:pPr>
        <w:pStyle w:val="NormalBold"/>
        <w:widowControl/>
      </w:pPr>
      <w:r w:rsidRPr="006C389E">
        <w:rPr>
          <w:rStyle w:val="HideTWBExt"/>
          <w:b w:val="0"/>
        </w:rPr>
        <w:t>&lt;RepeatBlock-By&gt;&lt;Members&gt;</w:t>
      </w:r>
      <w:r w:rsidRPr="006C389E">
        <w:t>Jan-Christoph Oetjen, Lucia Yar, Veronika Cifrová Ostrihoňová, Moritz Körner</w:t>
      </w:r>
      <w:r w:rsidRPr="006C389E">
        <w:rPr>
          <w:rStyle w:val="HideTWBExt"/>
          <w:b w:val="0"/>
        </w:rPr>
        <w:t>&lt;/Members&gt;</w:t>
      </w:r>
    </w:p>
    <w:p w14:paraId="30C24A0A" w14:textId="77777777" w:rsidR="00CE2382" w:rsidRPr="006C389E" w:rsidRDefault="00CE2382" w:rsidP="006C389E">
      <w:pPr>
        <w:pStyle w:val="NormalBold"/>
        <w:widowControl/>
      </w:pPr>
      <w:r w:rsidRPr="006C389E">
        <w:rPr>
          <w:rStyle w:val="HideTWBExt"/>
          <w:b w:val="0"/>
        </w:rPr>
        <w:t>&lt;/RepeatBlock-By&gt;</w:t>
      </w:r>
    </w:p>
    <w:p w14:paraId="289F3F72" w14:textId="77777777" w:rsidR="00CE2382" w:rsidRPr="006C389E" w:rsidRDefault="00CE2382" w:rsidP="006C389E">
      <w:pPr>
        <w:pStyle w:val="NormalBold"/>
        <w:widowControl/>
      </w:pPr>
      <w:r w:rsidRPr="006C389E">
        <w:rPr>
          <w:rStyle w:val="HideTWBExt"/>
        </w:rPr>
        <w:t>&lt;DocAmend&gt;</w:t>
      </w:r>
      <w:r w:rsidRPr="006C389E">
        <w:t>Propuesta de Reglamento</w:t>
      </w:r>
      <w:r w:rsidRPr="006C389E">
        <w:rPr>
          <w:rStyle w:val="HideTWBExt"/>
        </w:rPr>
        <w:t>&lt;/DocAmend&gt;</w:t>
      </w:r>
    </w:p>
    <w:p w14:paraId="0051BBC7" w14:textId="77777777" w:rsidR="00CE2382" w:rsidRPr="006C389E" w:rsidRDefault="00CE2382" w:rsidP="006C389E">
      <w:pPr>
        <w:pStyle w:val="NormalBold"/>
        <w:widowControl/>
      </w:pPr>
      <w:r w:rsidRPr="006C389E">
        <w:rPr>
          <w:rStyle w:val="HideTWBExt"/>
        </w:rPr>
        <w:t>&lt;Article&gt;</w:t>
      </w:r>
      <w:r w:rsidRPr="006C389E">
        <w:t>Artículo 8 – apartado 1 – párrafo 2</w:t>
      </w:r>
      <w:r w:rsidRPr="006C38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2382" w:rsidRPr="006C389E" w14:paraId="674787B6" w14:textId="77777777" w:rsidTr="00F10BF8">
        <w:trPr>
          <w:trHeight w:hRule="exact" w:val="240"/>
          <w:jc w:val="center"/>
        </w:trPr>
        <w:tc>
          <w:tcPr>
            <w:tcW w:w="9752" w:type="dxa"/>
            <w:gridSpan w:val="2"/>
            <w:tcBorders>
              <w:top w:val="nil"/>
              <w:left w:val="nil"/>
              <w:bottom w:val="nil"/>
              <w:right w:val="nil"/>
            </w:tcBorders>
          </w:tcPr>
          <w:p w14:paraId="5A9D8015" w14:textId="77777777" w:rsidR="00CE2382" w:rsidRPr="006C389E" w:rsidRDefault="00CE2382" w:rsidP="006C389E">
            <w:pPr>
              <w:widowControl/>
            </w:pPr>
          </w:p>
        </w:tc>
      </w:tr>
      <w:tr w:rsidR="00CE2382" w:rsidRPr="006C389E" w14:paraId="05AA5A42" w14:textId="77777777" w:rsidTr="00F10BF8">
        <w:trPr>
          <w:trHeight w:val="240"/>
          <w:jc w:val="center"/>
        </w:trPr>
        <w:tc>
          <w:tcPr>
            <w:tcW w:w="4876" w:type="dxa"/>
            <w:tcBorders>
              <w:top w:val="nil"/>
              <w:left w:val="nil"/>
              <w:bottom w:val="nil"/>
              <w:right w:val="nil"/>
            </w:tcBorders>
          </w:tcPr>
          <w:p w14:paraId="3E2E306D" w14:textId="77777777" w:rsidR="00CE2382" w:rsidRPr="006C389E" w:rsidRDefault="00CE2382" w:rsidP="006C389E">
            <w:pPr>
              <w:pStyle w:val="AmColumnHeading"/>
              <w:widowControl/>
            </w:pPr>
            <w:r w:rsidRPr="006C389E">
              <w:t>Texto de la Comisión</w:t>
            </w:r>
          </w:p>
        </w:tc>
        <w:tc>
          <w:tcPr>
            <w:tcW w:w="4876" w:type="dxa"/>
            <w:tcBorders>
              <w:top w:val="nil"/>
              <w:left w:val="nil"/>
              <w:bottom w:val="nil"/>
              <w:right w:val="nil"/>
            </w:tcBorders>
          </w:tcPr>
          <w:p w14:paraId="0D04A13D" w14:textId="77777777" w:rsidR="00CE2382" w:rsidRPr="006C389E" w:rsidRDefault="00CE2382" w:rsidP="006C389E">
            <w:pPr>
              <w:pStyle w:val="AmColumnHeading"/>
              <w:widowControl/>
            </w:pPr>
            <w:r w:rsidRPr="006C389E">
              <w:t>Enmienda</w:t>
            </w:r>
          </w:p>
        </w:tc>
      </w:tr>
      <w:tr w:rsidR="00CE2382" w:rsidRPr="006C389E" w14:paraId="6254B9FD" w14:textId="77777777" w:rsidTr="00F10BF8">
        <w:trPr>
          <w:jc w:val="center"/>
        </w:trPr>
        <w:tc>
          <w:tcPr>
            <w:tcW w:w="4876" w:type="dxa"/>
            <w:tcBorders>
              <w:top w:val="nil"/>
              <w:left w:val="nil"/>
              <w:bottom w:val="nil"/>
              <w:right w:val="nil"/>
            </w:tcBorders>
          </w:tcPr>
          <w:p w14:paraId="7355592F" w14:textId="77777777" w:rsidR="00CE2382" w:rsidRPr="006C389E" w:rsidRDefault="00CE2382" w:rsidP="006C389E">
            <w:pPr>
              <w:pStyle w:val="Normal6a"/>
              <w:widowControl/>
            </w:pPr>
            <w:r w:rsidRPr="006C389E">
              <w:t>Será aplicable a partir de la fecha en que el SES entre en funcionamiento según lo decidido por la Comisión de conformidad con el artículo 66, apartado 1, del Reglamento (UE) 2017/2226.</w:t>
            </w:r>
          </w:p>
        </w:tc>
        <w:tc>
          <w:tcPr>
            <w:tcW w:w="4876" w:type="dxa"/>
            <w:tcBorders>
              <w:top w:val="nil"/>
              <w:left w:val="nil"/>
              <w:bottom w:val="nil"/>
              <w:right w:val="nil"/>
            </w:tcBorders>
          </w:tcPr>
          <w:p w14:paraId="2C4B5DA8" w14:textId="77777777" w:rsidR="00CE2382" w:rsidRPr="006C389E" w:rsidRDefault="00CE2382" w:rsidP="006C389E">
            <w:pPr>
              <w:pStyle w:val="Normal6a"/>
              <w:widowControl/>
            </w:pPr>
            <w:r w:rsidRPr="006C389E">
              <w:t>Será aplicable a partir de la fecha en que el SES entre en funcionamiento según lo decidido por la Comisión de conformidad con el artículo 66, apartado 1, del Reglamento (UE) 2017/2226</w:t>
            </w:r>
            <w:r w:rsidRPr="006C389E">
              <w:rPr>
                <w:b/>
                <w:i/>
              </w:rPr>
              <w:t>, a más tardar 90 días después de la entrada en vigor del presente Reglamento o 60 días después de la presentación de la última declaración de preparación</w:t>
            </w:r>
            <w:r w:rsidRPr="006C389E">
              <w:t>.</w:t>
            </w:r>
          </w:p>
        </w:tc>
      </w:tr>
    </w:tbl>
    <w:p w14:paraId="67701572" w14:textId="77777777" w:rsidR="00CE2382" w:rsidRPr="006C389E" w:rsidRDefault="00CE2382" w:rsidP="006C389E">
      <w:pPr>
        <w:pStyle w:val="AmOrLang"/>
        <w:widowControl/>
      </w:pPr>
      <w:r w:rsidRPr="006C389E">
        <w:t xml:space="preserve">Or. </w:t>
      </w:r>
      <w:r w:rsidRPr="006C389E">
        <w:rPr>
          <w:rStyle w:val="HideTWBExt"/>
        </w:rPr>
        <w:t>&lt;Original&gt;</w:t>
      </w:r>
      <w:r w:rsidRPr="006C389E">
        <w:rPr>
          <w:rStyle w:val="HideTWBInt"/>
        </w:rPr>
        <w:t>{EN}</w:t>
      </w:r>
      <w:r w:rsidRPr="006C389E">
        <w:t>en</w:t>
      </w:r>
      <w:r w:rsidRPr="006C389E">
        <w:rPr>
          <w:rStyle w:val="HideTWBExt"/>
        </w:rPr>
        <w:t>&lt;/Original&gt;</w:t>
      </w:r>
    </w:p>
    <w:p w14:paraId="51F39DE4" w14:textId="77777777" w:rsidR="00CE2382" w:rsidRPr="006C389E" w:rsidRDefault="00CE2382" w:rsidP="006C389E">
      <w:pPr>
        <w:widowControl/>
      </w:pPr>
      <w:r w:rsidRPr="006C389E">
        <w:rPr>
          <w:rStyle w:val="HideTWBExt"/>
        </w:rPr>
        <w:t>&lt;/AmendB&gt;</w:t>
      </w:r>
    </w:p>
    <w:p w14:paraId="79DDB4CE" w14:textId="77777777" w:rsidR="00CE2382" w:rsidRPr="006C389E" w:rsidRDefault="00CE2382" w:rsidP="006C389E">
      <w:pPr>
        <w:pStyle w:val="AmNumberTabs"/>
        <w:widowControl/>
      </w:pPr>
      <w:r w:rsidRPr="006C389E">
        <w:rPr>
          <w:rStyle w:val="HideTWBExt"/>
        </w:rPr>
        <w:t>&lt;AmendB&gt;</w:t>
      </w:r>
      <w:r w:rsidRPr="006C389E">
        <w:t>Enmienda</w:t>
      </w:r>
      <w:r w:rsidRPr="006C389E">
        <w:tab/>
      </w:r>
      <w:r w:rsidRPr="006C389E">
        <w:tab/>
      </w:r>
      <w:r w:rsidRPr="006C389E">
        <w:rPr>
          <w:rStyle w:val="HideTWBExt"/>
        </w:rPr>
        <w:t>&lt;NumAmB&gt;</w:t>
      </w:r>
      <w:r w:rsidRPr="006C389E">
        <w:t>144</w:t>
      </w:r>
      <w:r w:rsidRPr="006C389E">
        <w:rPr>
          <w:rStyle w:val="HideTWBExt"/>
        </w:rPr>
        <w:t>&lt;/NumAmB&gt;</w:t>
      </w:r>
    </w:p>
    <w:p w14:paraId="496E2DFC" w14:textId="77777777" w:rsidR="00CE2382" w:rsidRPr="006C389E" w:rsidRDefault="00CE2382" w:rsidP="006C389E">
      <w:pPr>
        <w:pStyle w:val="NormalBold"/>
        <w:widowControl/>
      </w:pPr>
      <w:r w:rsidRPr="006C389E">
        <w:rPr>
          <w:rStyle w:val="HideTWBExt"/>
          <w:b w:val="0"/>
        </w:rPr>
        <w:t>&lt;RepeatBlock-By&gt;&lt;Members&gt;</w:t>
      </w:r>
      <w:r w:rsidRPr="006C389E">
        <w:t>Özlem Demirel</w:t>
      </w:r>
      <w:r w:rsidRPr="006C389E">
        <w:rPr>
          <w:rStyle w:val="HideTWBExt"/>
          <w:b w:val="0"/>
        </w:rPr>
        <w:t>&lt;/Members&gt;</w:t>
      </w:r>
    </w:p>
    <w:p w14:paraId="22E6ECCC" w14:textId="77777777" w:rsidR="00CE2382" w:rsidRPr="006C389E" w:rsidRDefault="00CE2382" w:rsidP="006C389E">
      <w:pPr>
        <w:pStyle w:val="NormalBold"/>
        <w:widowControl/>
      </w:pPr>
      <w:r w:rsidRPr="006C389E">
        <w:rPr>
          <w:rStyle w:val="HideTWBExt"/>
          <w:b w:val="0"/>
        </w:rPr>
        <w:t>&lt;/RepeatBlock-By&gt;</w:t>
      </w:r>
    </w:p>
    <w:p w14:paraId="10171632" w14:textId="77777777" w:rsidR="00CE2382" w:rsidRPr="006C389E" w:rsidRDefault="00CE2382" w:rsidP="006C389E">
      <w:pPr>
        <w:pStyle w:val="NormalBold"/>
        <w:widowControl/>
      </w:pPr>
      <w:r w:rsidRPr="006C389E">
        <w:rPr>
          <w:rStyle w:val="HideTWBExt"/>
        </w:rPr>
        <w:t>&lt;DocAmend&gt;</w:t>
      </w:r>
      <w:r w:rsidRPr="006C389E">
        <w:t>Propuesta de Reglamento</w:t>
      </w:r>
      <w:r w:rsidRPr="006C389E">
        <w:rPr>
          <w:rStyle w:val="HideTWBExt"/>
        </w:rPr>
        <w:t>&lt;/DocAmend&gt;</w:t>
      </w:r>
    </w:p>
    <w:p w14:paraId="60BB2599" w14:textId="77777777" w:rsidR="00CE2382" w:rsidRPr="006C389E" w:rsidRDefault="00CE2382" w:rsidP="006C389E">
      <w:pPr>
        <w:pStyle w:val="NormalBold"/>
        <w:widowControl/>
      </w:pPr>
      <w:r w:rsidRPr="006C389E">
        <w:rPr>
          <w:rStyle w:val="HideTWBExt"/>
        </w:rPr>
        <w:t>&lt;Article&gt;</w:t>
      </w:r>
      <w:r w:rsidRPr="006C389E">
        <w:t>Artículo 8 – apartado 2 – párrafo 1 – parte introductoria</w:t>
      </w:r>
      <w:r w:rsidRPr="006C38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2382" w:rsidRPr="006C389E" w14:paraId="01799B4B" w14:textId="77777777" w:rsidTr="00F10BF8">
        <w:trPr>
          <w:trHeight w:hRule="exact" w:val="240"/>
          <w:jc w:val="center"/>
        </w:trPr>
        <w:tc>
          <w:tcPr>
            <w:tcW w:w="9752" w:type="dxa"/>
            <w:gridSpan w:val="2"/>
            <w:tcBorders>
              <w:top w:val="nil"/>
              <w:left w:val="nil"/>
              <w:bottom w:val="nil"/>
              <w:right w:val="nil"/>
            </w:tcBorders>
          </w:tcPr>
          <w:p w14:paraId="069E4995" w14:textId="77777777" w:rsidR="00CE2382" w:rsidRPr="006C389E" w:rsidRDefault="00CE2382" w:rsidP="006C389E">
            <w:pPr>
              <w:widowControl/>
            </w:pPr>
          </w:p>
        </w:tc>
      </w:tr>
      <w:tr w:rsidR="00CE2382" w:rsidRPr="006C389E" w14:paraId="019485E0" w14:textId="77777777" w:rsidTr="00F10BF8">
        <w:trPr>
          <w:trHeight w:val="240"/>
          <w:jc w:val="center"/>
        </w:trPr>
        <w:tc>
          <w:tcPr>
            <w:tcW w:w="4876" w:type="dxa"/>
            <w:tcBorders>
              <w:top w:val="nil"/>
              <w:left w:val="nil"/>
              <w:bottom w:val="nil"/>
              <w:right w:val="nil"/>
            </w:tcBorders>
          </w:tcPr>
          <w:p w14:paraId="31474EA2" w14:textId="77777777" w:rsidR="00CE2382" w:rsidRPr="006C389E" w:rsidRDefault="00CE2382" w:rsidP="006C389E">
            <w:pPr>
              <w:pStyle w:val="AmColumnHeading"/>
              <w:widowControl/>
            </w:pPr>
            <w:r w:rsidRPr="006C389E">
              <w:t>Texto de la Comisión</w:t>
            </w:r>
          </w:p>
        </w:tc>
        <w:tc>
          <w:tcPr>
            <w:tcW w:w="4876" w:type="dxa"/>
            <w:tcBorders>
              <w:top w:val="nil"/>
              <w:left w:val="nil"/>
              <w:bottom w:val="nil"/>
              <w:right w:val="nil"/>
            </w:tcBorders>
          </w:tcPr>
          <w:p w14:paraId="17A07426" w14:textId="77777777" w:rsidR="00CE2382" w:rsidRPr="006C389E" w:rsidRDefault="00CE2382" w:rsidP="006C389E">
            <w:pPr>
              <w:pStyle w:val="AmColumnHeading"/>
              <w:widowControl/>
            </w:pPr>
            <w:r w:rsidRPr="006C389E">
              <w:t>Enmienda</w:t>
            </w:r>
          </w:p>
        </w:tc>
      </w:tr>
      <w:tr w:rsidR="00CE2382" w:rsidRPr="006C389E" w14:paraId="199BF449" w14:textId="77777777" w:rsidTr="00F10BF8">
        <w:trPr>
          <w:jc w:val="center"/>
        </w:trPr>
        <w:tc>
          <w:tcPr>
            <w:tcW w:w="4876" w:type="dxa"/>
            <w:tcBorders>
              <w:top w:val="nil"/>
              <w:left w:val="nil"/>
              <w:bottom w:val="nil"/>
              <w:right w:val="nil"/>
            </w:tcBorders>
          </w:tcPr>
          <w:p w14:paraId="39E096B7" w14:textId="77777777" w:rsidR="00CE2382" w:rsidRPr="006C389E" w:rsidRDefault="00CE2382" w:rsidP="006C389E">
            <w:pPr>
              <w:pStyle w:val="Normal6a"/>
              <w:widowControl/>
            </w:pPr>
            <w:r w:rsidRPr="006C389E">
              <w:t xml:space="preserve">Este Reglamento dejará de aplicarse </w:t>
            </w:r>
            <w:r w:rsidRPr="006C389E">
              <w:rPr>
                <w:b/>
                <w:i/>
              </w:rPr>
              <w:t>180</w:t>
            </w:r>
            <w:r w:rsidRPr="006C389E">
              <w:t xml:space="preserve"> días naturales </w:t>
            </w:r>
            <w:r w:rsidRPr="006C389E">
              <w:rPr>
                <w:b/>
                <w:i/>
              </w:rPr>
              <w:t>a partir de la fecha en que el SES entre en funcionamiento según lo decidido por</w:t>
            </w:r>
            <w:r w:rsidRPr="006C389E">
              <w:t xml:space="preserve"> la Comisión de conformidad con el artículo </w:t>
            </w:r>
            <w:r w:rsidRPr="006C389E">
              <w:rPr>
                <w:b/>
                <w:i/>
              </w:rPr>
              <w:t>66, apartado 1, del Reglamento (UE) 2017/2226</w:t>
            </w:r>
            <w:r w:rsidRPr="006C389E">
              <w:t>. No obstante:</w:t>
            </w:r>
          </w:p>
        </w:tc>
        <w:tc>
          <w:tcPr>
            <w:tcW w:w="4876" w:type="dxa"/>
            <w:tcBorders>
              <w:top w:val="nil"/>
              <w:left w:val="nil"/>
              <w:bottom w:val="nil"/>
              <w:right w:val="nil"/>
            </w:tcBorders>
          </w:tcPr>
          <w:p w14:paraId="7802AC61" w14:textId="77777777" w:rsidR="00CE2382" w:rsidRPr="006C389E" w:rsidRDefault="00CE2382" w:rsidP="006C389E">
            <w:pPr>
              <w:pStyle w:val="Normal6a"/>
              <w:widowControl/>
            </w:pPr>
            <w:r w:rsidRPr="006C389E">
              <w:t xml:space="preserve">Este Reglamento dejará de aplicarse </w:t>
            </w:r>
            <w:r w:rsidRPr="006C389E">
              <w:rPr>
                <w:b/>
                <w:i/>
              </w:rPr>
              <w:t>30</w:t>
            </w:r>
            <w:r w:rsidRPr="006C389E">
              <w:t xml:space="preserve"> días naturales </w:t>
            </w:r>
            <w:r w:rsidRPr="006C389E">
              <w:rPr>
                <w:b/>
                <w:i/>
              </w:rPr>
              <w:t>después de que</w:t>
            </w:r>
            <w:r w:rsidRPr="006C389E">
              <w:t xml:space="preserve"> la Comisión </w:t>
            </w:r>
            <w:r w:rsidRPr="006C389E">
              <w:rPr>
                <w:b/>
                <w:i/>
              </w:rPr>
              <w:t>haya informado a los Estados miembros, a eu-LISA y a Europol</w:t>
            </w:r>
            <w:r w:rsidRPr="006C389E">
              <w:t xml:space="preserve"> de conformidad con el artículo </w:t>
            </w:r>
            <w:r w:rsidRPr="006C389E">
              <w:rPr>
                <w:b/>
                <w:i/>
              </w:rPr>
              <w:t>7 bis, apartado 2</w:t>
            </w:r>
            <w:r w:rsidRPr="006C389E">
              <w:t>. No obstante:</w:t>
            </w:r>
          </w:p>
        </w:tc>
      </w:tr>
    </w:tbl>
    <w:p w14:paraId="0EF74F7E" w14:textId="77777777" w:rsidR="00CE2382" w:rsidRPr="006C389E" w:rsidRDefault="00CE2382" w:rsidP="006C389E">
      <w:pPr>
        <w:pStyle w:val="AmOrLang"/>
        <w:widowControl/>
      </w:pPr>
      <w:r w:rsidRPr="006C389E">
        <w:t xml:space="preserve">Or. </w:t>
      </w:r>
      <w:r w:rsidRPr="006C389E">
        <w:rPr>
          <w:rStyle w:val="HideTWBExt"/>
        </w:rPr>
        <w:t>&lt;Original&gt;</w:t>
      </w:r>
      <w:r w:rsidRPr="006C389E">
        <w:rPr>
          <w:rStyle w:val="HideTWBInt"/>
        </w:rPr>
        <w:t>{EN}</w:t>
      </w:r>
      <w:r w:rsidRPr="006C389E">
        <w:t>en</w:t>
      </w:r>
      <w:r w:rsidRPr="006C389E">
        <w:rPr>
          <w:rStyle w:val="HideTWBExt"/>
        </w:rPr>
        <w:t>&lt;/Original&gt;</w:t>
      </w:r>
    </w:p>
    <w:p w14:paraId="40B14660" w14:textId="77777777" w:rsidR="00CE2382" w:rsidRPr="006C389E" w:rsidRDefault="00CE2382" w:rsidP="006C389E">
      <w:pPr>
        <w:widowControl/>
      </w:pPr>
      <w:r w:rsidRPr="006C389E">
        <w:rPr>
          <w:rStyle w:val="HideTWBExt"/>
        </w:rPr>
        <w:t>&lt;/AmendB&gt;</w:t>
      </w:r>
    </w:p>
    <w:p w14:paraId="075734A9" w14:textId="77777777" w:rsidR="00CE2382" w:rsidRPr="006C389E" w:rsidRDefault="00CE2382" w:rsidP="006C389E">
      <w:pPr>
        <w:pStyle w:val="AmNumberTabs"/>
        <w:widowControl/>
      </w:pPr>
      <w:r w:rsidRPr="006C389E">
        <w:rPr>
          <w:rStyle w:val="HideTWBExt"/>
        </w:rPr>
        <w:t>&lt;AmendB&gt;</w:t>
      </w:r>
      <w:r w:rsidRPr="006C389E">
        <w:t>Enmienda</w:t>
      </w:r>
      <w:r w:rsidRPr="006C389E">
        <w:tab/>
      </w:r>
      <w:r w:rsidRPr="006C389E">
        <w:tab/>
      </w:r>
      <w:r w:rsidRPr="006C389E">
        <w:rPr>
          <w:rStyle w:val="HideTWBExt"/>
        </w:rPr>
        <w:t>&lt;NumAmB&gt;</w:t>
      </w:r>
      <w:r w:rsidRPr="006C389E">
        <w:t>145</w:t>
      </w:r>
      <w:r w:rsidRPr="006C389E">
        <w:rPr>
          <w:rStyle w:val="HideTWBExt"/>
        </w:rPr>
        <w:t>&lt;/NumAmB&gt;</w:t>
      </w:r>
    </w:p>
    <w:p w14:paraId="378BF570" w14:textId="77777777" w:rsidR="00CE2382" w:rsidRPr="006C389E" w:rsidRDefault="00CE2382" w:rsidP="006C389E">
      <w:pPr>
        <w:pStyle w:val="NormalBold"/>
        <w:widowControl/>
      </w:pPr>
      <w:r w:rsidRPr="006C389E">
        <w:rPr>
          <w:rStyle w:val="HideTWBExt"/>
          <w:b w:val="0"/>
        </w:rPr>
        <w:t>&lt;RepeatBlock-By&gt;&lt;Members&gt;</w:t>
      </w:r>
      <w:r w:rsidRPr="006C389E">
        <w:t>Özlem Demirel</w:t>
      </w:r>
      <w:r w:rsidRPr="006C389E">
        <w:rPr>
          <w:rStyle w:val="HideTWBExt"/>
          <w:b w:val="0"/>
        </w:rPr>
        <w:t>&lt;/Members&gt;</w:t>
      </w:r>
    </w:p>
    <w:p w14:paraId="0F538C74" w14:textId="77777777" w:rsidR="00CE2382" w:rsidRPr="006C389E" w:rsidRDefault="00CE2382" w:rsidP="006C389E">
      <w:pPr>
        <w:pStyle w:val="NormalBold"/>
        <w:widowControl/>
      </w:pPr>
      <w:r w:rsidRPr="006C389E">
        <w:rPr>
          <w:rStyle w:val="HideTWBExt"/>
          <w:b w:val="0"/>
        </w:rPr>
        <w:t>&lt;/RepeatBlock-By&gt;</w:t>
      </w:r>
    </w:p>
    <w:p w14:paraId="133FEB8D" w14:textId="77777777" w:rsidR="00CE2382" w:rsidRPr="006C389E" w:rsidRDefault="00CE2382" w:rsidP="006C389E">
      <w:pPr>
        <w:pStyle w:val="NormalBold"/>
        <w:widowControl/>
      </w:pPr>
      <w:r w:rsidRPr="006C389E">
        <w:rPr>
          <w:rStyle w:val="HideTWBExt"/>
        </w:rPr>
        <w:t>&lt;DocAmend&gt;</w:t>
      </w:r>
      <w:r w:rsidRPr="006C389E">
        <w:t>Propuesta de Reglamento</w:t>
      </w:r>
      <w:r w:rsidRPr="006C389E">
        <w:rPr>
          <w:rStyle w:val="HideTWBExt"/>
        </w:rPr>
        <w:t>&lt;/DocAmend&gt;</w:t>
      </w:r>
    </w:p>
    <w:p w14:paraId="163C368C" w14:textId="77777777" w:rsidR="00CE2382" w:rsidRPr="006C389E" w:rsidRDefault="00CE2382" w:rsidP="006C389E">
      <w:pPr>
        <w:pStyle w:val="NormalBold"/>
        <w:widowControl/>
      </w:pPr>
      <w:r w:rsidRPr="006C389E">
        <w:rPr>
          <w:rStyle w:val="HideTWBExt"/>
        </w:rPr>
        <w:t>&lt;Article&gt;</w:t>
      </w:r>
      <w:r w:rsidRPr="006C389E">
        <w:t>Artículo 8 – apartado 2 – párrafo 1 – letra a</w:t>
      </w:r>
      <w:r w:rsidRPr="006C38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2382" w:rsidRPr="006C389E" w14:paraId="2D450343" w14:textId="77777777" w:rsidTr="00F10BF8">
        <w:trPr>
          <w:trHeight w:hRule="exact" w:val="240"/>
          <w:jc w:val="center"/>
        </w:trPr>
        <w:tc>
          <w:tcPr>
            <w:tcW w:w="9752" w:type="dxa"/>
            <w:gridSpan w:val="2"/>
            <w:tcBorders>
              <w:top w:val="nil"/>
              <w:left w:val="nil"/>
              <w:bottom w:val="nil"/>
              <w:right w:val="nil"/>
            </w:tcBorders>
          </w:tcPr>
          <w:p w14:paraId="1F0566CA" w14:textId="77777777" w:rsidR="00CE2382" w:rsidRPr="006C389E" w:rsidRDefault="00CE2382" w:rsidP="006C389E">
            <w:pPr>
              <w:widowControl/>
            </w:pPr>
          </w:p>
        </w:tc>
      </w:tr>
      <w:tr w:rsidR="00CE2382" w:rsidRPr="006C389E" w14:paraId="7EE73429" w14:textId="77777777" w:rsidTr="00F10BF8">
        <w:trPr>
          <w:trHeight w:val="240"/>
          <w:jc w:val="center"/>
        </w:trPr>
        <w:tc>
          <w:tcPr>
            <w:tcW w:w="4876" w:type="dxa"/>
            <w:tcBorders>
              <w:top w:val="nil"/>
              <w:left w:val="nil"/>
              <w:bottom w:val="nil"/>
              <w:right w:val="nil"/>
            </w:tcBorders>
          </w:tcPr>
          <w:p w14:paraId="4B9AFDCD" w14:textId="77777777" w:rsidR="00CE2382" w:rsidRPr="006C389E" w:rsidRDefault="00CE2382" w:rsidP="006C389E">
            <w:pPr>
              <w:pStyle w:val="AmColumnHeading"/>
              <w:widowControl/>
            </w:pPr>
            <w:r w:rsidRPr="006C389E">
              <w:t>Texto de la Comisión</w:t>
            </w:r>
          </w:p>
        </w:tc>
        <w:tc>
          <w:tcPr>
            <w:tcW w:w="4876" w:type="dxa"/>
            <w:tcBorders>
              <w:top w:val="nil"/>
              <w:left w:val="nil"/>
              <w:bottom w:val="nil"/>
              <w:right w:val="nil"/>
            </w:tcBorders>
          </w:tcPr>
          <w:p w14:paraId="140780DC" w14:textId="77777777" w:rsidR="00CE2382" w:rsidRPr="006C389E" w:rsidRDefault="00CE2382" w:rsidP="006C389E">
            <w:pPr>
              <w:pStyle w:val="AmColumnHeading"/>
              <w:widowControl/>
            </w:pPr>
            <w:r w:rsidRPr="006C389E">
              <w:t>Enmienda</w:t>
            </w:r>
          </w:p>
        </w:tc>
      </w:tr>
      <w:tr w:rsidR="00CE2382" w:rsidRPr="006C389E" w14:paraId="798E4C2F" w14:textId="77777777" w:rsidTr="00F10BF8">
        <w:trPr>
          <w:jc w:val="center"/>
        </w:trPr>
        <w:tc>
          <w:tcPr>
            <w:tcW w:w="4876" w:type="dxa"/>
            <w:tcBorders>
              <w:top w:val="nil"/>
              <w:left w:val="nil"/>
              <w:bottom w:val="nil"/>
              <w:right w:val="nil"/>
            </w:tcBorders>
          </w:tcPr>
          <w:p w14:paraId="06C90A99" w14:textId="77777777" w:rsidR="00CE2382" w:rsidRPr="006C389E" w:rsidRDefault="00CE2382" w:rsidP="006C389E">
            <w:pPr>
              <w:pStyle w:val="Normal6a"/>
              <w:widowControl/>
            </w:pPr>
            <w:r w:rsidRPr="006C389E">
              <w:t>a)</w:t>
            </w:r>
            <w:r w:rsidRPr="006C389E">
              <w:tab/>
              <w:t>El artículo 5, apartado 13, dejará de aplicarse cinco años y 180 días naturales después de la fecha decidida por la Comisión de conformidad con el artículo </w:t>
            </w:r>
            <w:r w:rsidRPr="006C389E">
              <w:rPr>
                <w:b/>
                <w:i/>
              </w:rPr>
              <w:t>66, apartado 1, del Reglamento (UE) 2017/2226</w:t>
            </w:r>
            <w:r w:rsidRPr="006C389E">
              <w:t>;</w:t>
            </w:r>
          </w:p>
        </w:tc>
        <w:tc>
          <w:tcPr>
            <w:tcW w:w="4876" w:type="dxa"/>
            <w:tcBorders>
              <w:top w:val="nil"/>
              <w:left w:val="nil"/>
              <w:bottom w:val="nil"/>
              <w:right w:val="nil"/>
            </w:tcBorders>
          </w:tcPr>
          <w:p w14:paraId="69A8533D" w14:textId="77777777" w:rsidR="00CE2382" w:rsidRPr="006C389E" w:rsidRDefault="00CE2382" w:rsidP="006C389E">
            <w:pPr>
              <w:pStyle w:val="Normal6a"/>
              <w:widowControl/>
            </w:pPr>
            <w:r w:rsidRPr="006C389E">
              <w:t>a)</w:t>
            </w:r>
            <w:r w:rsidRPr="006C389E">
              <w:tab/>
              <w:t>El artículo 5, apartado 13, dejará de aplicarse cinco años y 180 días naturales después de la fecha decidida por la Comisión de conformidad con el artículo </w:t>
            </w:r>
            <w:r w:rsidRPr="006C389E">
              <w:rPr>
                <w:b/>
                <w:i/>
              </w:rPr>
              <w:t>7 bis, apartado 2</w:t>
            </w:r>
            <w:r w:rsidRPr="006C389E">
              <w:t>;</w:t>
            </w:r>
          </w:p>
        </w:tc>
      </w:tr>
    </w:tbl>
    <w:p w14:paraId="630D9F08" w14:textId="77777777" w:rsidR="00CE2382" w:rsidRPr="006C389E" w:rsidRDefault="00CE2382" w:rsidP="006C389E">
      <w:pPr>
        <w:pStyle w:val="AmOrLang"/>
        <w:widowControl/>
      </w:pPr>
      <w:r w:rsidRPr="006C389E">
        <w:t xml:space="preserve">Or. </w:t>
      </w:r>
      <w:r w:rsidRPr="006C389E">
        <w:rPr>
          <w:rStyle w:val="HideTWBExt"/>
        </w:rPr>
        <w:t>&lt;Original&gt;</w:t>
      </w:r>
      <w:r w:rsidRPr="006C389E">
        <w:rPr>
          <w:rStyle w:val="HideTWBInt"/>
        </w:rPr>
        <w:t>{EN}</w:t>
      </w:r>
      <w:r w:rsidRPr="006C389E">
        <w:t>en</w:t>
      </w:r>
      <w:r w:rsidRPr="006C389E">
        <w:rPr>
          <w:rStyle w:val="HideTWBExt"/>
        </w:rPr>
        <w:t>&lt;/Original&gt;</w:t>
      </w:r>
    </w:p>
    <w:p w14:paraId="1C9AEEC5" w14:textId="77777777" w:rsidR="00CE2382" w:rsidRPr="006C389E" w:rsidRDefault="00CE2382" w:rsidP="006C389E">
      <w:pPr>
        <w:widowControl/>
      </w:pPr>
      <w:r w:rsidRPr="006C389E">
        <w:rPr>
          <w:rStyle w:val="HideTWBExt"/>
        </w:rPr>
        <w:t>&lt;/AmendB&gt;</w:t>
      </w:r>
    </w:p>
    <w:p w14:paraId="1FC2941F" w14:textId="77777777" w:rsidR="00CE2382" w:rsidRPr="006C389E" w:rsidRDefault="00CE2382" w:rsidP="006C389E">
      <w:pPr>
        <w:pStyle w:val="AmNumberTabs"/>
        <w:widowControl/>
      </w:pPr>
      <w:r w:rsidRPr="006C389E">
        <w:rPr>
          <w:rStyle w:val="HideTWBExt"/>
        </w:rPr>
        <w:t>&lt;AmendB&gt;</w:t>
      </w:r>
      <w:r w:rsidRPr="006C389E">
        <w:t>Enmienda</w:t>
      </w:r>
      <w:r w:rsidRPr="006C389E">
        <w:tab/>
      </w:r>
      <w:r w:rsidRPr="006C389E">
        <w:tab/>
      </w:r>
      <w:r w:rsidRPr="006C389E">
        <w:rPr>
          <w:rStyle w:val="HideTWBExt"/>
        </w:rPr>
        <w:t>&lt;NumAmB&gt;</w:t>
      </w:r>
      <w:r w:rsidRPr="006C389E">
        <w:t>146</w:t>
      </w:r>
      <w:r w:rsidRPr="006C389E">
        <w:rPr>
          <w:rStyle w:val="HideTWBExt"/>
        </w:rPr>
        <w:t>&lt;/NumAmB&gt;</w:t>
      </w:r>
    </w:p>
    <w:p w14:paraId="06B9206A" w14:textId="77777777" w:rsidR="00CE2382" w:rsidRPr="006C389E" w:rsidRDefault="00CE2382" w:rsidP="006C389E">
      <w:pPr>
        <w:pStyle w:val="NormalBold"/>
        <w:widowControl/>
      </w:pPr>
      <w:r w:rsidRPr="006C389E">
        <w:rPr>
          <w:rStyle w:val="HideTWBExt"/>
          <w:b w:val="0"/>
        </w:rPr>
        <w:t>&lt;RepeatBlock-By&gt;&lt;Members&gt;</w:t>
      </w:r>
      <w:r w:rsidRPr="006C389E">
        <w:t>Özlem Demirel</w:t>
      </w:r>
      <w:r w:rsidRPr="006C389E">
        <w:rPr>
          <w:rStyle w:val="HideTWBExt"/>
          <w:b w:val="0"/>
        </w:rPr>
        <w:t>&lt;/Members&gt;</w:t>
      </w:r>
    </w:p>
    <w:p w14:paraId="071D2A00" w14:textId="77777777" w:rsidR="00CE2382" w:rsidRPr="006C389E" w:rsidRDefault="00CE2382" w:rsidP="006C389E">
      <w:pPr>
        <w:pStyle w:val="NormalBold"/>
        <w:widowControl/>
      </w:pPr>
      <w:r w:rsidRPr="006C389E">
        <w:rPr>
          <w:rStyle w:val="HideTWBExt"/>
          <w:b w:val="0"/>
        </w:rPr>
        <w:t>&lt;/RepeatBlock-By&gt;</w:t>
      </w:r>
    </w:p>
    <w:p w14:paraId="04E0EAEA" w14:textId="77777777" w:rsidR="00CE2382" w:rsidRPr="006C389E" w:rsidRDefault="00CE2382" w:rsidP="006C389E">
      <w:pPr>
        <w:pStyle w:val="NormalBold"/>
        <w:widowControl/>
      </w:pPr>
      <w:r w:rsidRPr="006C389E">
        <w:rPr>
          <w:rStyle w:val="HideTWBExt"/>
        </w:rPr>
        <w:t>&lt;DocAmend&gt;</w:t>
      </w:r>
      <w:r w:rsidRPr="006C389E">
        <w:t>Propuesta de Reglamento</w:t>
      </w:r>
      <w:r w:rsidRPr="006C389E">
        <w:rPr>
          <w:rStyle w:val="HideTWBExt"/>
        </w:rPr>
        <w:t>&lt;/DocAmend&gt;</w:t>
      </w:r>
    </w:p>
    <w:p w14:paraId="43A0CD3A" w14:textId="77777777" w:rsidR="00CE2382" w:rsidRPr="006C389E" w:rsidRDefault="00CE2382" w:rsidP="006C389E">
      <w:pPr>
        <w:pStyle w:val="NormalBold"/>
        <w:widowControl/>
      </w:pPr>
      <w:r w:rsidRPr="006C389E">
        <w:rPr>
          <w:rStyle w:val="HideTWBExt"/>
        </w:rPr>
        <w:t>&lt;Article&gt;</w:t>
      </w:r>
      <w:r w:rsidRPr="006C389E">
        <w:t>Artículo 8 – apartado 2 – párrafo 1 – letra b</w:t>
      </w:r>
      <w:r w:rsidRPr="006C38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2382" w:rsidRPr="006C389E" w14:paraId="68DF2A64" w14:textId="77777777" w:rsidTr="00F10BF8">
        <w:trPr>
          <w:trHeight w:hRule="exact" w:val="240"/>
          <w:jc w:val="center"/>
        </w:trPr>
        <w:tc>
          <w:tcPr>
            <w:tcW w:w="9752" w:type="dxa"/>
            <w:gridSpan w:val="2"/>
            <w:tcBorders>
              <w:top w:val="nil"/>
              <w:left w:val="nil"/>
              <w:bottom w:val="nil"/>
              <w:right w:val="nil"/>
            </w:tcBorders>
          </w:tcPr>
          <w:p w14:paraId="0AEE0915" w14:textId="77777777" w:rsidR="00CE2382" w:rsidRPr="006C389E" w:rsidRDefault="00CE2382" w:rsidP="006C389E">
            <w:pPr>
              <w:widowControl/>
            </w:pPr>
          </w:p>
        </w:tc>
      </w:tr>
      <w:tr w:rsidR="00CE2382" w:rsidRPr="006C389E" w14:paraId="63324B61" w14:textId="77777777" w:rsidTr="00F10BF8">
        <w:trPr>
          <w:trHeight w:val="240"/>
          <w:jc w:val="center"/>
        </w:trPr>
        <w:tc>
          <w:tcPr>
            <w:tcW w:w="4876" w:type="dxa"/>
            <w:tcBorders>
              <w:top w:val="nil"/>
              <w:left w:val="nil"/>
              <w:bottom w:val="nil"/>
              <w:right w:val="nil"/>
            </w:tcBorders>
          </w:tcPr>
          <w:p w14:paraId="546A2E45" w14:textId="77777777" w:rsidR="00CE2382" w:rsidRPr="006C389E" w:rsidRDefault="00CE2382" w:rsidP="00E30DD5">
            <w:pPr>
              <w:pStyle w:val="AmColumnHeading"/>
              <w:keepNext/>
              <w:widowControl/>
            </w:pPr>
            <w:r w:rsidRPr="006C389E">
              <w:t>Texto de la Comisión</w:t>
            </w:r>
          </w:p>
        </w:tc>
        <w:tc>
          <w:tcPr>
            <w:tcW w:w="4876" w:type="dxa"/>
            <w:tcBorders>
              <w:top w:val="nil"/>
              <w:left w:val="nil"/>
              <w:bottom w:val="nil"/>
              <w:right w:val="nil"/>
            </w:tcBorders>
          </w:tcPr>
          <w:p w14:paraId="087DF525" w14:textId="77777777" w:rsidR="00CE2382" w:rsidRPr="006C389E" w:rsidRDefault="00CE2382" w:rsidP="00E30DD5">
            <w:pPr>
              <w:pStyle w:val="AmColumnHeading"/>
              <w:keepNext/>
              <w:widowControl/>
            </w:pPr>
            <w:r w:rsidRPr="006C389E">
              <w:t>Enmienda</w:t>
            </w:r>
          </w:p>
        </w:tc>
      </w:tr>
      <w:tr w:rsidR="00CE2382" w:rsidRPr="006C389E" w14:paraId="33650237" w14:textId="77777777" w:rsidTr="00F10BF8">
        <w:trPr>
          <w:jc w:val="center"/>
        </w:trPr>
        <w:tc>
          <w:tcPr>
            <w:tcW w:w="4876" w:type="dxa"/>
            <w:tcBorders>
              <w:top w:val="nil"/>
              <w:left w:val="nil"/>
              <w:bottom w:val="nil"/>
              <w:right w:val="nil"/>
            </w:tcBorders>
          </w:tcPr>
          <w:p w14:paraId="1B82B842" w14:textId="77777777" w:rsidR="00CE2382" w:rsidRPr="006C389E" w:rsidRDefault="00CE2382" w:rsidP="006C389E">
            <w:pPr>
              <w:pStyle w:val="Normal6a"/>
              <w:widowControl/>
            </w:pPr>
            <w:r w:rsidRPr="006C389E">
              <w:t>b)</w:t>
            </w:r>
            <w:r w:rsidRPr="006C389E">
              <w:tab/>
              <w:t>El artículo 6, apartados 1, 2, 4 y 5, dejará de aplicarse cinco años y 180 días naturales después de la fecha decidida por la Comisión de conformidad con el artículo </w:t>
            </w:r>
            <w:r w:rsidRPr="006C389E">
              <w:rPr>
                <w:b/>
                <w:i/>
              </w:rPr>
              <w:t>66, apartado 1, del Reglamento (UE) 2017/2226</w:t>
            </w:r>
            <w:r w:rsidRPr="006C389E">
              <w:t>;</w:t>
            </w:r>
          </w:p>
        </w:tc>
        <w:tc>
          <w:tcPr>
            <w:tcW w:w="4876" w:type="dxa"/>
            <w:tcBorders>
              <w:top w:val="nil"/>
              <w:left w:val="nil"/>
              <w:bottom w:val="nil"/>
              <w:right w:val="nil"/>
            </w:tcBorders>
          </w:tcPr>
          <w:p w14:paraId="00E384A9" w14:textId="77777777" w:rsidR="00CE2382" w:rsidRPr="006C389E" w:rsidRDefault="00CE2382" w:rsidP="006C389E">
            <w:pPr>
              <w:pStyle w:val="Normal6a"/>
              <w:widowControl/>
            </w:pPr>
            <w:r w:rsidRPr="006C389E">
              <w:t>b)</w:t>
            </w:r>
            <w:r w:rsidRPr="006C389E">
              <w:tab/>
              <w:t>El artículo 6, apartados 1, 2, 4 y 5, dejará de aplicarse cinco años y 180 días naturales después de la fecha decidida por la Comisión de conformidad con el artículo </w:t>
            </w:r>
            <w:r w:rsidRPr="006C389E">
              <w:rPr>
                <w:b/>
                <w:i/>
              </w:rPr>
              <w:t>7 bis, apartado 2</w:t>
            </w:r>
            <w:r w:rsidRPr="006C389E">
              <w:t>;</w:t>
            </w:r>
          </w:p>
        </w:tc>
      </w:tr>
    </w:tbl>
    <w:p w14:paraId="4512C203" w14:textId="77777777" w:rsidR="00CE2382" w:rsidRPr="006C389E" w:rsidRDefault="00CE2382" w:rsidP="006C389E">
      <w:pPr>
        <w:pStyle w:val="AmOrLang"/>
        <w:widowControl/>
      </w:pPr>
      <w:r w:rsidRPr="006C389E">
        <w:t xml:space="preserve">Or. </w:t>
      </w:r>
      <w:r w:rsidRPr="006C389E">
        <w:rPr>
          <w:rStyle w:val="HideTWBExt"/>
        </w:rPr>
        <w:t>&lt;Original&gt;</w:t>
      </w:r>
      <w:r w:rsidRPr="006C389E">
        <w:rPr>
          <w:rStyle w:val="HideTWBInt"/>
        </w:rPr>
        <w:t>{EN}</w:t>
      </w:r>
      <w:r w:rsidRPr="006C389E">
        <w:t>en</w:t>
      </w:r>
      <w:r w:rsidRPr="006C389E">
        <w:rPr>
          <w:rStyle w:val="HideTWBExt"/>
        </w:rPr>
        <w:t>&lt;/Original&gt;</w:t>
      </w:r>
    </w:p>
    <w:p w14:paraId="7BA9BDBF" w14:textId="77777777" w:rsidR="00CE2382" w:rsidRPr="006C389E" w:rsidRDefault="00CE2382" w:rsidP="006C389E">
      <w:pPr>
        <w:widowControl/>
      </w:pPr>
      <w:r w:rsidRPr="006C389E">
        <w:rPr>
          <w:rStyle w:val="HideTWBExt"/>
        </w:rPr>
        <w:t>&lt;/AmendB&gt;</w:t>
      </w:r>
    </w:p>
    <w:p w14:paraId="4050FB19" w14:textId="77777777" w:rsidR="00CE2382" w:rsidRPr="006C389E" w:rsidRDefault="00CE2382" w:rsidP="006C389E">
      <w:pPr>
        <w:pStyle w:val="AmNumberTabs"/>
        <w:widowControl/>
      </w:pPr>
      <w:r w:rsidRPr="006C389E">
        <w:rPr>
          <w:rStyle w:val="HideTWBExt"/>
        </w:rPr>
        <w:t>&lt;AmendB&gt;</w:t>
      </w:r>
      <w:r w:rsidRPr="006C389E">
        <w:t>Enmienda</w:t>
      </w:r>
      <w:r w:rsidRPr="006C389E">
        <w:tab/>
      </w:r>
      <w:r w:rsidRPr="006C389E">
        <w:tab/>
      </w:r>
      <w:r w:rsidRPr="006C389E">
        <w:rPr>
          <w:rStyle w:val="HideTWBExt"/>
        </w:rPr>
        <w:t>&lt;NumAmB&gt;</w:t>
      </w:r>
      <w:r w:rsidRPr="006C389E">
        <w:t>147</w:t>
      </w:r>
      <w:r w:rsidRPr="006C389E">
        <w:rPr>
          <w:rStyle w:val="HideTWBExt"/>
        </w:rPr>
        <w:t>&lt;/NumAmB&gt;</w:t>
      </w:r>
    </w:p>
    <w:p w14:paraId="7DBDCC30" w14:textId="77777777" w:rsidR="00CE2382" w:rsidRPr="006C389E" w:rsidRDefault="00CE2382" w:rsidP="006C389E">
      <w:pPr>
        <w:pStyle w:val="NormalBold"/>
        <w:widowControl/>
      </w:pPr>
      <w:r w:rsidRPr="006C389E">
        <w:rPr>
          <w:rStyle w:val="HideTWBExt"/>
          <w:b w:val="0"/>
        </w:rPr>
        <w:t>&lt;RepeatBlock-By&gt;&lt;Members&gt;</w:t>
      </w:r>
      <w:r w:rsidRPr="006C389E">
        <w:t>Erik Marquardt</w:t>
      </w:r>
      <w:r w:rsidRPr="006C389E">
        <w:rPr>
          <w:rStyle w:val="HideTWBExt"/>
          <w:b w:val="0"/>
        </w:rPr>
        <w:t>&lt;/Members&gt;</w:t>
      </w:r>
    </w:p>
    <w:p w14:paraId="754F5308" w14:textId="77777777" w:rsidR="00CE2382" w:rsidRPr="006C389E" w:rsidRDefault="00CE2382" w:rsidP="006C389E">
      <w:pPr>
        <w:pStyle w:val="NormalBold"/>
        <w:widowControl/>
      </w:pPr>
      <w:r w:rsidRPr="006C389E">
        <w:rPr>
          <w:rStyle w:val="HideTWBExt"/>
          <w:b w:val="0"/>
        </w:rPr>
        <w:t>&lt;/RepeatBlock-By&gt;</w:t>
      </w:r>
    </w:p>
    <w:p w14:paraId="7F315503" w14:textId="77777777" w:rsidR="00CE2382" w:rsidRPr="006C389E" w:rsidRDefault="00CE2382" w:rsidP="006C389E">
      <w:pPr>
        <w:pStyle w:val="NormalBold"/>
        <w:widowControl/>
      </w:pPr>
      <w:r w:rsidRPr="006C389E">
        <w:rPr>
          <w:rStyle w:val="HideTWBExt"/>
        </w:rPr>
        <w:t>&lt;DocAmend&gt;</w:t>
      </w:r>
      <w:r w:rsidRPr="006C389E">
        <w:t>Propuesta de Reglamento</w:t>
      </w:r>
      <w:r w:rsidRPr="006C389E">
        <w:rPr>
          <w:rStyle w:val="HideTWBExt"/>
        </w:rPr>
        <w:t>&lt;/DocAmend&gt;</w:t>
      </w:r>
    </w:p>
    <w:p w14:paraId="22973EB7" w14:textId="77777777" w:rsidR="00CE2382" w:rsidRPr="006C389E" w:rsidRDefault="00CE2382" w:rsidP="006C389E">
      <w:pPr>
        <w:pStyle w:val="NormalBold"/>
        <w:widowControl/>
      </w:pPr>
      <w:r w:rsidRPr="006C389E">
        <w:rPr>
          <w:rStyle w:val="HideTWBExt"/>
        </w:rPr>
        <w:t>&lt;Article&gt;</w:t>
      </w:r>
      <w:r w:rsidRPr="006C389E">
        <w:t>Artículo 8 – apartado 2 – párrafo 1 – letra b</w:t>
      </w:r>
      <w:r w:rsidRPr="006C38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2382" w:rsidRPr="006C389E" w14:paraId="03A1DA20" w14:textId="77777777" w:rsidTr="00F10BF8">
        <w:trPr>
          <w:trHeight w:hRule="exact" w:val="240"/>
          <w:jc w:val="center"/>
        </w:trPr>
        <w:tc>
          <w:tcPr>
            <w:tcW w:w="9752" w:type="dxa"/>
            <w:gridSpan w:val="2"/>
            <w:tcBorders>
              <w:top w:val="nil"/>
              <w:left w:val="nil"/>
              <w:bottom w:val="nil"/>
              <w:right w:val="nil"/>
            </w:tcBorders>
          </w:tcPr>
          <w:p w14:paraId="1F4DB83E" w14:textId="77777777" w:rsidR="00CE2382" w:rsidRPr="006C389E" w:rsidRDefault="00CE2382" w:rsidP="006C389E">
            <w:pPr>
              <w:widowControl/>
            </w:pPr>
          </w:p>
        </w:tc>
      </w:tr>
      <w:tr w:rsidR="00CE2382" w:rsidRPr="006C389E" w14:paraId="6EEBA4C0" w14:textId="77777777" w:rsidTr="00F10BF8">
        <w:trPr>
          <w:trHeight w:val="240"/>
          <w:jc w:val="center"/>
        </w:trPr>
        <w:tc>
          <w:tcPr>
            <w:tcW w:w="4876" w:type="dxa"/>
            <w:tcBorders>
              <w:top w:val="nil"/>
              <w:left w:val="nil"/>
              <w:bottom w:val="nil"/>
              <w:right w:val="nil"/>
            </w:tcBorders>
          </w:tcPr>
          <w:p w14:paraId="7339A88E" w14:textId="77777777" w:rsidR="00CE2382" w:rsidRPr="006C389E" w:rsidRDefault="00CE2382" w:rsidP="006C389E">
            <w:pPr>
              <w:pStyle w:val="AmColumnHeading"/>
              <w:widowControl/>
            </w:pPr>
            <w:r w:rsidRPr="006C389E">
              <w:t>Texto de la Comisión</w:t>
            </w:r>
          </w:p>
        </w:tc>
        <w:tc>
          <w:tcPr>
            <w:tcW w:w="4876" w:type="dxa"/>
            <w:tcBorders>
              <w:top w:val="nil"/>
              <w:left w:val="nil"/>
              <w:bottom w:val="nil"/>
              <w:right w:val="nil"/>
            </w:tcBorders>
          </w:tcPr>
          <w:p w14:paraId="060452DD" w14:textId="77777777" w:rsidR="00CE2382" w:rsidRPr="006C389E" w:rsidRDefault="00CE2382" w:rsidP="006C389E">
            <w:pPr>
              <w:pStyle w:val="AmColumnHeading"/>
              <w:widowControl/>
            </w:pPr>
            <w:r w:rsidRPr="006C389E">
              <w:t>Enmienda</w:t>
            </w:r>
          </w:p>
        </w:tc>
      </w:tr>
      <w:tr w:rsidR="00CE2382" w:rsidRPr="006C389E" w14:paraId="23FBF67C" w14:textId="77777777" w:rsidTr="00F10BF8">
        <w:trPr>
          <w:jc w:val="center"/>
        </w:trPr>
        <w:tc>
          <w:tcPr>
            <w:tcW w:w="4876" w:type="dxa"/>
            <w:tcBorders>
              <w:top w:val="nil"/>
              <w:left w:val="nil"/>
              <w:bottom w:val="nil"/>
              <w:right w:val="nil"/>
            </w:tcBorders>
          </w:tcPr>
          <w:p w14:paraId="611C49FE" w14:textId="77777777" w:rsidR="00CE2382" w:rsidRPr="006C389E" w:rsidRDefault="00CE2382" w:rsidP="006C389E">
            <w:pPr>
              <w:pStyle w:val="Normal6a"/>
              <w:widowControl/>
            </w:pPr>
            <w:r w:rsidRPr="006C389E">
              <w:t>b)</w:t>
            </w:r>
            <w:r w:rsidRPr="006C389E">
              <w:tab/>
              <w:t>El artículo 6, apartados 1, 2, 4 y 5, dejará de aplicarse cinco años y 180 días naturales después de la fecha decidida por la Comisión de conformidad con el artículo 66, apartado 1, del Reglamento (UE) 2017/2226;</w:t>
            </w:r>
          </w:p>
        </w:tc>
        <w:tc>
          <w:tcPr>
            <w:tcW w:w="4876" w:type="dxa"/>
            <w:tcBorders>
              <w:top w:val="nil"/>
              <w:left w:val="nil"/>
              <w:bottom w:val="nil"/>
              <w:right w:val="nil"/>
            </w:tcBorders>
          </w:tcPr>
          <w:p w14:paraId="154F7303" w14:textId="77777777" w:rsidR="00CE2382" w:rsidRPr="006C389E" w:rsidRDefault="00CE2382" w:rsidP="006C389E">
            <w:pPr>
              <w:pStyle w:val="Normal6a"/>
              <w:widowControl/>
            </w:pPr>
            <w:r w:rsidRPr="006C389E">
              <w:t>b)</w:t>
            </w:r>
            <w:r w:rsidRPr="006C389E">
              <w:tab/>
              <w:t>El artículo 6, apartados 1, 2, 4</w:t>
            </w:r>
            <w:r w:rsidRPr="006C389E">
              <w:rPr>
                <w:b/>
                <w:i/>
              </w:rPr>
              <w:t>,</w:t>
            </w:r>
            <w:r w:rsidRPr="006C389E">
              <w:t xml:space="preserve"> 5 </w:t>
            </w:r>
            <w:r w:rsidRPr="006C389E">
              <w:rPr>
                <w:b/>
                <w:i/>
              </w:rPr>
              <w:t>y 5 bis</w:t>
            </w:r>
            <w:r w:rsidRPr="006C389E">
              <w:t>, dejará de aplicarse cinco años y 180 días naturales después de la fecha decidida por la Comisión de conformidad con el artículo 66, apartado 1, del Reglamento (UE) 2017/2226;</w:t>
            </w:r>
          </w:p>
        </w:tc>
      </w:tr>
    </w:tbl>
    <w:p w14:paraId="142BB5F6" w14:textId="77777777" w:rsidR="00CE2382" w:rsidRPr="006C389E" w:rsidRDefault="00CE2382" w:rsidP="006C389E">
      <w:pPr>
        <w:pStyle w:val="AmOrLang"/>
        <w:widowControl/>
      </w:pPr>
      <w:r w:rsidRPr="006C389E">
        <w:t xml:space="preserve">Or. </w:t>
      </w:r>
      <w:r w:rsidRPr="006C389E">
        <w:rPr>
          <w:rStyle w:val="HideTWBExt"/>
        </w:rPr>
        <w:t>&lt;Original&gt;</w:t>
      </w:r>
      <w:r w:rsidRPr="006C389E">
        <w:rPr>
          <w:rStyle w:val="HideTWBInt"/>
        </w:rPr>
        <w:t>{EN}</w:t>
      </w:r>
      <w:r w:rsidRPr="006C389E">
        <w:t>en</w:t>
      </w:r>
      <w:r w:rsidRPr="006C389E">
        <w:rPr>
          <w:rStyle w:val="HideTWBExt"/>
        </w:rPr>
        <w:t>&lt;/Original&gt;</w:t>
      </w:r>
    </w:p>
    <w:p w14:paraId="6BF059B5" w14:textId="77777777" w:rsidR="00CE2382" w:rsidRPr="006C389E" w:rsidRDefault="00CE2382" w:rsidP="006C389E">
      <w:pPr>
        <w:widowControl/>
      </w:pPr>
      <w:r w:rsidRPr="006C389E">
        <w:rPr>
          <w:rStyle w:val="HideTWBExt"/>
        </w:rPr>
        <w:t>&lt;/AmendB&gt;</w:t>
      </w:r>
    </w:p>
    <w:p w14:paraId="30FA3A14" w14:textId="77777777" w:rsidR="00CE2382" w:rsidRPr="006C389E" w:rsidRDefault="00CE2382" w:rsidP="006C389E">
      <w:pPr>
        <w:pStyle w:val="AmNumberTabs"/>
        <w:widowControl/>
      </w:pPr>
      <w:r w:rsidRPr="006C389E">
        <w:rPr>
          <w:rStyle w:val="HideTWBExt"/>
        </w:rPr>
        <w:t>&lt;AmendB&gt;</w:t>
      </w:r>
      <w:r w:rsidRPr="006C389E">
        <w:t>Enmienda</w:t>
      </w:r>
      <w:r w:rsidRPr="006C389E">
        <w:tab/>
      </w:r>
      <w:r w:rsidRPr="006C389E">
        <w:tab/>
      </w:r>
      <w:r w:rsidRPr="006C389E">
        <w:rPr>
          <w:rStyle w:val="HideTWBExt"/>
        </w:rPr>
        <w:t>&lt;NumAmB&gt;</w:t>
      </w:r>
      <w:r w:rsidRPr="006C389E">
        <w:t>148</w:t>
      </w:r>
      <w:r w:rsidRPr="006C389E">
        <w:rPr>
          <w:rStyle w:val="HideTWBExt"/>
        </w:rPr>
        <w:t>&lt;/NumAmB&gt;</w:t>
      </w:r>
    </w:p>
    <w:p w14:paraId="0A92CBAD" w14:textId="77777777" w:rsidR="00CE2382" w:rsidRPr="006C389E" w:rsidRDefault="00CE2382" w:rsidP="006C389E">
      <w:pPr>
        <w:pStyle w:val="NormalBold"/>
        <w:widowControl/>
      </w:pPr>
      <w:r w:rsidRPr="006C389E">
        <w:rPr>
          <w:rStyle w:val="HideTWBExt"/>
          <w:b w:val="0"/>
        </w:rPr>
        <w:t>&lt;RepeatBlock-By&gt;&lt;Members&gt;</w:t>
      </w:r>
      <w:r w:rsidRPr="006C389E">
        <w:t>Özlem Demirel</w:t>
      </w:r>
      <w:r w:rsidRPr="006C389E">
        <w:rPr>
          <w:rStyle w:val="HideTWBExt"/>
          <w:b w:val="0"/>
        </w:rPr>
        <w:t>&lt;/Members&gt;</w:t>
      </w:r>
    </w:p>
    <w:p w14:paraId="3C9C62BC" w14:textId="77777777" w:rsidR="00CE2382" w:rsidRPr="006C389E" w:rsidRDefault="00CE2382" w:rsidP="006C389E">
      <w:pPr>
        <w:pStyle w:val="NormalBold"/>
        <w:widowControl/>
      </w:pPr>
      <w:r w:rsidRPr="006C389E">
        <w:rPr>
          <w:rStyle w:val="HideTWBExt"/>
          <w:b w:val="0"/>
        </w:rPr>
        <w:t>&lt;/RepeatBlock-By&gt;</w:t>
      </w:r>
    </w:p>
    <w:p w14:paraId="56848EF0" w14:textId="77777777" w:rsidR="00CE2382" w:rsidRPr="006C389E" w:rsidRDefault="00CE2382" w:rsidP="006C389E">
      <w:pPr>
        <w:pStyle w:val="NormalBold"/>
        <w:widowControl/>
      </w:pPr>
      <w:r w:rsidRPr="006C389E">
        <w:rPr>
          <w:rStyle w:val="HideTWBExt"/>
        </w:rPr>
        <w:t>&lt;DocAmend&gt;</w:t>
      </w:r>
      <w:r w:rsidRPr="006C389E">
        <w:t>Propuesta de Reglamento</w:t>
      </w:r>
      <w:r w:rsidRPr="006C389E">
        <w:rPr>
          <w:rStyle w:val="HideTWBExt"/>
        </w:rPr>
        <w:t>&lt;/DocAmend&gt;</w:t>
      </w:r>
    </w:p>
    <w:p w14:paraId="366C7E08" w14:textId="77777777" w:rsidR="00CE2382" w:rsidRPr="006C389E" w:rsidRDefault="00CE2382" w:rsidP="006C389E">
      <w:pPr>
        <w:pStyle w:val="NormalBold"/>
        <w:widowControl/>
      </w:pPr>
      <w:r w:rsidRPr="006C389E">
        <w:rPr>
          <w:rStyle w:val="HideTWBExt"/>
        </w:rPr>
        <w:t>&lt;Article&gt;</w:t>
      </w:r>
      <w:r w:rsidRPr="006C389E">
        <w:t>Artículo 8 – apartado 2 – párrafo 1 – letra c</w:t>
      </w:r>
      <w:r w:rsidRPr="006C38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2382" w:rsidRPr="006C389E" w14:paraId="58AB98CD" w14:textId="77777777" w:rsidTr="00F10BF8">
        <w:trPr>
          <w:trHeight w:hRule="exact" w:val="240"/>
          <w:jc w:val="center"/>
        </w:trPr>
        <w:tc>
          <w:tcPr>
            <w:tcW w:w="9752" w:type="dxa"/>
            <w:gridSpan w:val="2"/>
            <w:tcBorders>
              <w:top w:val="nil"/>
              <w:left w:val="nil"/>
              <w:bottom w:val="nil"/>
              <w:right w:val="nil"/>
            </w:tcBorders>
          </w:tcPr>
          <w:p w14:paraId="7B2BC182" w14:textId="77777777" w:rsidR="00CE2382" w:rsidRPr="006C389E" w:rsidRDefault="00CE2382" w:rsidP="006C389E">
            <w:pPr>
              <w:widowControl/>
            </w:pPr>
          </w:p>
        </w:tc>
      </w:tr>
      <w:tr w:rsidR="00CE2382" w:rsidRPr="006C389E" w14:paraId="7BC4B6C2" w14:textId="77777777" w:rsidTr="00F10BF8">
        <w:trPr>
          <w:trHeight w:val="240"/>
          <w:jc w:val="center"/>
        </w:trPr>
        <w:tc>
          <w:tcPr>
            <w:tcW w:w="4876" w:type="dxa"/>
            <w:tcBorders>
              <w:top w:val="nil"/>
              <w:left w:val="nil"/>
              <w:bottom w:val="nil"/>
              <w:right w:val="nil"/>
            </w:tcBorders>
          </w:tcPr>
          <w:p w14:paraId="4A11E4FC" w14:textId="77777777" w:rsidR="00CE2382" w:rsidRPr="006C389E" w:rsidRDefault="00CE2382" w:rsidP="006C389E">
            <w:pPr>
              <w:pStyle w:val="AmColumnHeading"/>
              <w:widowControl/>
            </w:pPr>
            <w:r w:rsidRPr="006C389E">
              <w:t>Texto de la Comisión</w:t>
            </w:r>
          </w:p>
        </w:tc>
        <w:tc>
          <w:tcPr>
            <w:tcW w:w="4876" w:type="dxa"/>
            <w:tcBorders>
              <w:top w:val="nil"/>
              <w:left w:val="nil"/>
              <w:bottom w:val="nil"/>
              <w:right w:val="nil"/>
            </w:tcBorders>
          </w:tcPr>
          <w:p w14:paraId="2B8A82B2" w14:textId="77777777" w:rsidR="00CE2382" w:rsidRPr="006C389E" w:rsidRDefault="00CE2382" w:rsidP="006C389E">
            <w:pPr>
              <w:pStyle w:val="AmColumnHeading"/>
              <w:widowControl/>
            </w:pPr>
            <w:r w:rsidRPr="006C389E">
              <w:t>Enmienda</w:t>
            </w:r>
          </w:p>
        </w:tc>
      </w:tr>
      <w:tr w:rsidR="00CE2382" w:rsidRPr="006C389E" w14:paraId="00FC0BC4" w14:textId="77777777" w:rsidTr="00F10BF8">
        <w:trPr>
          <w:jc w:val="center"/>
        </w:trPr>
        <w:tc>
          <w:tcPr>
            <w:tcW w:w="4876" w:type="dxa"/>
            <w:tcBorders>
              <w:top w:val="nil"/>
              <w:left w:val="nil"/>
              <w:bottom w:val="nil"/>
              <w:right w:val="nil"/>
            </w:tcBorders>
          </w:tcPr>
          <w:p w14:paraId="44A43759" w14:textId="77777777" w:rsidR="00CE2382" w:rsidRPr="006C389E" w:rsidRDefault="00CE2382" w:rsidP="006C389E">
            <w:pPr>
              <w:pStyle w:val="Normal6a"/>
              <w:widowControl/>
            </w:pPr>
            <w:r w:rsidRPr="006C389E">
              <w:t>c)</w:t>
            </w:r>
            <w:r w:rsidRPr="006C389E">
              <w:tab/>
              <w:t>El artículo 6, apartado 3, párrafo segundo, dejará de aplicarse 360 días naturales después de la fecha decidida por la Comisión de conformidad con el artículo </w:t>
            </w:r>
            <w:r w:rsidRPr="006C389E">
              <w:rPr>
                <w:b/>
                <w:i/>
              </w:rPr>
              <w:t>66, apartado 1, del Reglamento (UE) 2017/2226</w:t>
            </w:r>
            <w:r w:rsidRPr="006C389E">
              <w:t>;</w:t>
            </w:r>
          </w:p>
        </w:tc>
        <w:tc>
          <w:tcPr>
            <w:tcW w:w="4876" w:type="dxa"/>
            <w:tcBorders>
              <w:top w:val="nil"/>
              <w:left w:val="nil"/>
              <w:bottom w:val="nil"/>
              <w:right w:val="nil"/>
            </w:tcBorders>
          </w:tcPr>
          <w:p w14:paraId="6AEC295F" w14:textId="77777777" w:rsidR="00CE2382" w:rsidRPr="006C389E" w:rsidRDefault="00CE2382" w:rsidP="006C389E">
            <w:pPr>
              <w:pStyle w:val="Normal6a"/>
              <w:widowControl/>
            </w:pPr>
            <w:r w:rsidRPr="006C389E">
              <w:t>c)</w:t>
            </w:r>
            <w:r w:rsidRPr="006C389E">
              <w:tab/>
              <w:t>El artículo 6, apartado 3, párrafo segundo, dejará de aplicarse 360 días naturales después de la fecha decidida por la Comisión de conformidad con el artículo </w:t>
            </w:r>
            <w:r w:rsidRPr="006C389E">
              <w:rPr>
                <w:b/>
                <w:i/>
              </w:rPr>
              <w:t>7 bis, apartado 2</w:t>
            </w:r>
            <w:r w:rsidRPr="006C389E">
              <w:t>;</w:t>
            </w:r>
          </w:p>
        </w:tc>
      </w:tr>
    </w:tbl>
    <w:p w14:paraId="605C0131" w14:textId="77777777" w:rsidR="00CE2382" w:rsidRPr="006C389E" w:rsidRDefault="00CE2382" w:rsidP="006C389E">
      <w:pPr>
        <w:pStyle w:val="AmOrLang"/>
        <w:widowControl/>
      </w:pPr>
      <w:r w:rsidRPr="006C389E">
        <w:t xml:space="preserve">Or. </w:t>
      </w:r>
      <w:r w:rsidRPr="006C389E">
        <w:rPr>
          <w:rStyle w:val="HideTWBExt"/>
        </w:rPr>
        <w:t>&lt;Original&gt;</w:t>
      </w:r>
      <w:r w:rsidRPr="006C389E">
        <w:rPr>
          <w:rStyle w:val="HideTWBInt"/>
        </w:rPr>
        <w:t>{EN}</w:t>
      </w:r>
      <w:r w:rsidRPr="006C389E">
        <w:t>en</w:t>
      </w:r>
      <w:r w:rsidRPr="006C389E">
        <w:rPr>
          <w:rStyle w:val="HideTWBExt"/>
        </w:rPr>
        <w:t>&lt;/Original&gt;</w:t>
      </w:r>
    </w:p>
    <w:p w14:paraId="44A6AE56" w14:textId="77777777" w:rsidR="00CE2382" w:rsidRPr="006C389E" w:rsidRDefault="00CE2382" w:rsidP="006C389E">
      <w:pPr>
        <w:widowControl/>
      </w:pPr>
      <w:r w:rsidRPr="006C389E">
        <w:rPr>
          <w:rStyle w:val="HideTWBExt"/>
        </w:rPr>
        <w:t>&lt;/AmendB&gt;</w:t>
      </w:r>
    </w:p>
    <w:p w14:paraId="1F7E6DB2" w14:textId="77777777" w:rsidR="00CE2382" w:rsidRPr="006C389E" w:rsidRDefault="00CE2382" w:rsidP="006C389E">
      <w:pPr>
        <w:pStyle w:val="AmNumberTabs"/>
        <w:widowControl/>
      </w:pPr>
      <w:r w:rsidRPr="006C389E">
        <w:rPr>
          <w:rStyle w:val="HideTWBExt"/>
        </w:rPr>
        <w:t>&lt;AmendB&gt;</w:t>
      </w:r>
      <w:r w:rsidRPr="006C389E">
        <w:t>Enmienda</w:t>
      </w:r>
      <w:r w:rsidRPr="006C389E">
        <w:tab/>
      </w:r>
      <w:r w:rsidRPr="006C389E">
        <w:tab/>
      </w:r>
      <w:r w:rsidRPr="006C389E">
        <w:rPr>
          <w:rStyle w:val="HideTWBExt"/>
        </w:rPr>
        <w:t>&lt;NumAmB&gt;</w:t>
      </w:r>
      <w:r w:rsidRPr="006C389E">
        <w:t>149</w:t>
      </w:r>
      <w:r w:rsidRPr="006C389E">
        <w:rPr>
          <w:rStyle w:val="HideTWBExt"/>
        </w:rPr>
        <w:t>&lt;/NumAmB&gt;</w:t>
      </w:r>
    </w:p>
    <w:p w14:paraId="5042FD90" w14:textId="77777777" w:rsidR="00CE2382" w:rsidRPr="006C389E" w:rsidRDefault="00CE2382" w:rsidP="006C389E">
      <w:pPr>
        <w:pStyle w:val="NormalBold"/>
        <w:widowControl/>
      </w:pPr>
      <w:r w:rsidRPr="006C389E">
        <w:rPr>
          <w:rStyle w:val="HideTWBExt"/>
          <w:b w:val="0"/>
        </w:rPr>
        <w:t>&lt;RepeatBlock-By&gt;&lt;Members&gt;</w:t>
      </w:r>
      <w:r w:rsidRPr="006C389E">
        <w:t>Erik Marquardt</w:t>
      </w:r>
      <w:r w:rsidRPr="006C389E">
        <w:rPr>
          <w:rStyle w:val="HideTWBExt"/>
          <w:b w:val="0"/>
        </w:rPr>
        <w:t>&lt;/Members&gt;</w:t>
      </w:r>
    </w:p>
    <w:p w14:paraId="35064F9F" w14:textId="77777777" w:rsidR="00CE2382" w:rsidRPr="006C389E" w:rsidRDefault="00CE2382" w:rsidP="006C389E">
      <w:pPr>
        <w:pStyle w:val="NormalBold"/>
        <w:widowControl/>
      </w:pPr>
      <w:r w:rsidRPr="006C389E">
        <w:rPr>
          <w:rStyle w:val="HideTWBExt"/>
          <w:b w:val="0"/>
        </w:rPr>
        <w:t>&lt;/RepeatBlock-By&gt;</w:t>
      </w:r>
    </w:p>
    <w:p w14:paraId="4E2961E0" w14:textId="77777777" w:rsidR="00CE2382" w:rsidRPr="006C389E" w:rsidRDefault="00CE2382" w:rsidP="006C389E">
      <w:pPr>
        <w:pStyle w:val="NormalBold"/>
        <w:widowControl/>
      </w:pPr>
      <w:r w:rsidRPr="006C389E">
        <w:rPr>
          <w:rStyle w:val="HideTWBExt"/>
        </w:rPr>
        <w:t>&lt;DocAmend&gt;</w:t>
      </w:r>
      <w:r w:rsidRPr="006C389E">
        <w:t>Propuesta de Reglamento</w:t>
      </w:r>
      <w:r w:rsidRPr="006C389E">
        <w:rPr>
          <w:rStyle w:val="HideTWBExt"/>
        </w:rPr>
        <w:t>&lt;/DocAmend&gt;</w:t>
      </w:r>
    </w:p>
    <w:p w14:paraId="249CA36C" w14:textId="77777777" w:rsidR="00CE2382" w:rsidRPr="006C389E" w:rsidRDefault="00CE2382" w:rsidP="006C389E">
      <w:pPr>
        <w:pStyle w:val="NormalBold"/>
        <w:widowControl/>
      </w:pPr>
      <w:r w:rsidRPr="006C389E">
        <w:rPr>
          <w:rStyle w:val="HideTWBExt"/>
        </w:rPr>
        <w:t>&lt;Article&gt;</w:t>
      </w:r>
      <w:r w:rsidRPr="006C389E">
        <w:t>Artículo 8 – apartado 2 – párrafo 1 – letra d</w:t>
      </w:r>
      <w:r w:rsidRPr="006C38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2382" w:rsidRPr="006C389E" w14:paraId="3F73C20E" w14:textId="77777777" w:rsidTr="00F10BF8">
        <w:trPr>
          <w:trHeight w:hRule="exact" w:val="240"/>
          <w:jc w:val="center"/>
        </w:trPr>
        <w:tc>
          <w:tcPr>
            <w:tcW w:w="9752" w:type="dxa"/>
            <w:gridSpan w:val="2"/>
            <w:tcBorders>
              <w:top w:val="nil"/>
              <w:left w:val="nil"/>
              <w:bottom w:val="nil"/>
              <w:right w:val="nil"/>
            </w:tcBorders>
          </w:tcPr>
          <w:p w14:paraId="28361FEE" w14:textId="77777777" w:rsidR="00CE2382" w:rsidRPr="006C389E" w:rsidRDefault="00CE2382" w:rsidP="006C389E">
            <w:pPr>
              <w:widowControl/>
            </w:pPr>
          </w:p>
        </w:tc>
      </w:tr>
      <w:tr w:rsidR="00CE2382" w:rsidRPr="006C389E" w14:paraId="00BD59EA" w14:textId="77777777" w:rsidTr="00F10BF8">
        <w:trPr>
          <w:trHeight w:val="240"/>
          <w:jc w:val="center"/>
        </w:trPr>
        <w:tc>
          <w:tcPr>
            <w:tcW w:w="4876" w:type="dxa"/>
            <w:tcBorders>
              <w:top w:val="nil"/>
              <w:left w:val="nil"/>
              <w:bottom w:val="nil"/>
              <w:right w:val="nil"/>
            </w:tcBorders>
          </w:tcPr>
          <w:p w14:paraId="56E86FB2" w14:textId="77777777" w:rsidR="00CE2382" w:rsidRPr="006C389E" w:rsidRDefault="00CE2382" w:rsidP="006C389E">
            <w:pPr>
              <w:pStyle w:val="AmColumnHeading"/>
              <w:widowControl/>
            </w:pPr>
            <w:r w:rsidRPr="006C389E">
              <w:t>Texto de la Comisión</w:t>
            </w:r>
          </w:p>
        </w:tc>
        <w:tc>
          <w:tcPr>
            <w:tcW w:w="4876" w:type="dxa"/>
            <w:tcBorders>
              <w:top w:val="nil"/>
              <w:left w:val="nil"/>
              <w:bottom w:val="nil"/>
              <w:right w:val="nil"/>
            </w:tcBorders>
          </w:tcPr>
          <w:p w14:paraId="2E11ECFC" w14:textId="77777777" w:rsidR="00CE2382" w:rsidRPr="006C389E" w:rsidRDefault="00CE2382" w:rsidP="006C389E">
            <w:pPr>
              <w:pStyle w:val="AmColumnHeading"/>
              <w:widowControl/>
            </w:pPr>
            <w:r w:rsidRPr="006C389E">
              <w:t>Enmienda</w:t>
            </w:r>
          </w:p>
        </w:tc>
      </w:tr>
      <w:tr w:rsidR="00CE2382" w:rsidRPr="006C389E" w14:paraId="2F648F7E" w14:textId="77777777" w:rsidTr="00F10BF8">
        <w:trPr>
          <w:jc w:val="center"/>
        </w:trPr>
        <w:tc>
          <w:tcPr>
            <w:tcW w:w="4876" w:type="dxa"/>
            <w:tcBorders>
              <w:top w:val="nil"/>
              <w:left w:val="nil"/>
              <w:bottom w:val="nil"/>
              <w:right w:val="nil"/>
            </w:tcBorders>
          </w:tcPr>
          <w:p w14:paraId="7B2F1BBA" w14:textId="77777777" w:rsidR="00CE2382" w:rsidRPr="006C389E" w:rsidRDefault="00CE2382" w:rsidP="006C389E">
            <w:pPr>
              <w:pStyle w:val="Normal6a"/>
              <w:widowControl/>
            </w:pPr>
            <w:r w:rsidRPr="006C389E">
              <w:t>d)</w:t>
            </w:r>
            <w:r w:rsidRPr="006C389E">
              <w:tab/>
              <w:t>El artículo 7, apartados 2 y 3, dejará de aplicarse 300 días naturales después de la fecha decidida por la Comisión de conformidad con el artículo 66, apartado 1, del Reglamento (UE) 2017/2226;</w:t>
            </w:r>
          </w:p>
        </w:tc>
        <w:tc>
          <w:tcPr>
            <w:tcW w:w="4876" w:type="dxa"/>
            <w:tcBorders>
              <w:top w:val="nil"/>
              <w:left w:val="nil"/>
              <w:bottom w:val="nil"/>
              <w:right w:val="nil"/>
            </w:tcBorders>
          </w:tcPr>
          <w:p w14:paraId="5947B7D7" w14:textId="77777777" w:rsidR="00CE2382" w:rsidRPr="006C389E" w:rsidRDefault="00CE2382" w:rsidP="006C389E">
            <w:pPr>
              <w:pStyle w:val="Normal6a"/>
              <w:widowControl/>
            </w:pPr>
            <w:r w:rsidRPr="006C389E">
              <w:t>d)</w:t>
            </w:r>
            <w:r w:rsidRPr="006C389E">
              <w:tab/>
              <w:t>El artículo 7, apartados 2</w:t>
            </w:r>
            <w:r w:rsidRPr="006C389E">
              <w:rPr>
                <w:b/>
                <w:i/>
              </w:rPr>
              <w:t>, 2 bis</w:t>
            </w:r>
            <w:r w:rsidRPr="006C389E">
              <w:t xml:space="preserve"> y 3, dejará de aplicarse 300 días naturales después de la fecha decidida por la Comisión de conformidad con el artículo 66, apartado 1, del Reglamento (UE) 2017/2226;</w:t>
            </w:r>
          </w:p>
        </w:tc>
      </w:tr>
    </w:tbl>
    <w:p w14:paraId="3FE1AD30" w14:textId="77777777" w:rsidR="00CE2382" w:rsidRPr="006C389E" w:rsidRDefault="00CE2382" w:rsidP="006C389E">
      <w:pPr>
        <w:pStyle w:val="AmOrLang"/>
        <w:widowControl/>
      </w:pPr>
      <w:r w:rsidRPr="006C389E">
        <w:t xml:space="preserve">Or. </w:t>
      </w:r>
      <w:r w:rsidRPr="006C389E">
        <w:rPr>
          <w:rStyle w:val="HideTWBExt"/>
        </w:rPr>
        <w:t>&lt;Original&gt;</w:t>
      </w:r>
      <w:r w:rsidRPr="006C389E">
        <w:rPr>
          <w:rStyle w:val="HideTWBInt"/>
        </w:rPr>
        <w:t>{EN}</w:t>
      </w:r>
      <w:r w:rsidRPr="006C389E">
        <w:t>en</w:t>
      </w:r>
      <w:r w:rsidRPr="006C389E">
        <w:rPr>
          <w:rStyle w:val="HideTWBExt"/>
        </w:rPr>
        <w:t>&lt;/Original&gt;</w:t>
      </w:r>
    </w:p>
    <w:p w14:paraId="4FBDF12A" w14:textId="77777777" w:rsidR="00CE2382" w:rsidRPr="006C389E" w:rsidRDefault="00CE2382" w:rsidP="006C389E">
      <w:pPr>
        <w:widowControl/>
      </w:pPr>
      <w:r w:rsidRPr="006C389E">
        <w:rPr>
          <w:rStyle w:val="HideTWBExt"/>
        </w:rPr>
        <w:t>&lt;/AmendB&gt;</w:t>
      </w:r>
    </w:p>
    <w:p w14:paraId="4D0344C9" w14:textId="77777777" w:rsidR="00CE2382" w:rsidRPr="006C389E" w:rsidRDefault="00CE2382" w:rsidP="006C389E">
      <w:pPr>
        <w:pStyle w:val="AmNumberTabs"/>
        <w:widowControl/>
      </w:pPr>
      <w:r w:rsidRPr="006C389E">
        <w:rPr>
          <w:rStyle w:val="HideTWBExt"/>
        </w:rPr>
        <w:t>&lt;AmendB&gt;</w:t>
      </w:r>
      <w:r w:rsidRPr="006C389E">
        <w:t>Enmienda</w:t>
      </w:r>
      <w:r w:rsidRPr="006C389E">
        <w:tab/>
      </w:r>
      <w:r w:rsidRPr="006C389E">
        <w:tab/>
      </w:r>
      <w:r w:rsidRPr="006C389E">
        <w:rPr>
          <w:rStyle w:val="HideTWBExt"/>
        </w:rPr>
        <w:t>&lt;NumAmB&gt;</w:t>
      </w:r>
      <w:r w:rsidRPr="006C389E">
        <w:t>150</w:t>
      </w:r>
      <w:r w:rsidRPr="006C389E">
        <w:rPr>
          <w:rStyle w:val="HideTWBExt"/>
        </w:rPr>
        <w:t>&lt;/NumAmB&gt;</w:t>
      </w:r>
    </w:p>
    <w:p w14:paraId="1172A3F2" w14:textId="77777777" w:rsidR="00CE2382" w:rsidRPr="006C389E" w:rsidRDefault="00CE2382" w:rsidP="006C389E">
      <w:pPr>
        <w:pStyle w:val="NormalBold"/>
        <w:widowControl/>
      </w:pPr>
      <w:r w:rsidRPr="006C389E">
        <w:rPr>
          <w:rStyle w:val="HideTWBExt"/>
          <w:b w:val="0"/>
        </w:rPr>
        <w:t>&lt;RepeatBlock-By&gt;&lt;Members&gt;</w:t>
      </w:r>
      <w:r w:rsidRPr="006C389E">
        <w:t>Özlem Demirel</w:t>
      </w:r>
      <w:r w:rsidRPr="006C389E">
        <w:rPr>
          <w:rStyle w:val="HideTWBExt"/>
          <w:b w:val="0"/>
        </w:rPr>
        <w:t>&lt;/Members&gt;</w:t>
      </w:r>
    </w:p>
    <w:p w14:paraId="760834FB" w14:textId="77777777" w:rsidR="00CE2382" w:rsidRPr="006C389E" w:rsidRDefault="00CE2382" w:rsidP="006C389E">
      <w:pPr>
        <w:pStyle w:val="NormalBold"/>
        <w:widowControl/>
      </w:pPr>
      <w:r w:rsidRPr="006C389E">
        <w:rPr>
          <w:rStyle w:val="HideTWBExt"/>
          <w:b w:val="0"/>
        </w:rPr>
        <w:t>&lt;/RepeatBlock-By&gt;</w:t>
      </w:r>
    </w:p>
    <w:p w14:paraId="33E5789F" w14:textId="77777777" w:rsidR="00CE2382" w:rsidRPr="006C389E" w:rsidRDefault="00CE2382" w:rsidP="006C389E">
      <w:pPr>
        <w:pStyle w:val="NormalBold"/>
        <w:widowControl/>
      </w:pPr>
      <w:r w:rsidRPr="006C389E">
        <w:rPr>
          <w:rStyle w:val="HideTWBExt"/>
        </w:rPr>
        <w:t>&lt;DocAmend&gt;</w:t>
      </w:r>
      <w:r w:rsidRPr="006C389E">
        <w:t>Propuesta de Reglamento</w:t>
      </w:r>
      <w:r w:rsidRPr="006C389E">
        <w:rPr>
          <w:rStyle w:val="HideTWBExt"/>
        </w:rPr>
        <w:t>&lt;/DocAmend&gt;</w:t>
      </w:r>
    </w:p>
    <w:p w14:paraId="055133EC" w14:textId="77777777" w:rsidR="00CE2382" w:rsidRPr="006C389E" w:rsidRDefault="00CE2382" w:rsidP="006C389E">
      <w:pPr>
        <w:pStyle w:val="NormalBold"/>
        <w:widowControl/>
      </w:pPr>
      <w:r w:rsidRPr="006C389E">
        <w:rPr>
          <w:rStyle w:val="HideTWBExt"/>
        </w:rPr>
        <w:t>&lt;Article&gt;</w:t>
      </w:r>
      <w:r w:rsidRPr="006C389E">
        <w:t>Artículo 8 – apartado 2 – párrafo 1 – letra d</w:t>
      </w:r>
      <w:r w:rsidRPr="006C38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2382" w:rsidRPr="006C389E" w14:paraId="4A034697" w14:textId="77777777" w:rsidTr="00F10BF8">
        <w:trPr>
          <w:trHeight w:hRule="exact" w:val="240"/>
          <w:jc w:val="center"/>
        </w:trPr>
        <w:tc>
          <w:tcPr>
            <w:tcW w:w="9752" w:type="dxa"/>
            <w:gridSpan w:val="2"/>
            <w:tcBorders>
              <w:top w:val="nil"/>
              <w:left w:val="nil"/>
              <w:bottom w:val="nil"/>
              <w:right w:val="nil"/>
            </w:tcBorders>
          </w:tcPr>
          <w:p w14:paraId="17419524" w14:textId="77777777" w:rsidR="00CE2382" w:rsidRPr="006C389E" w:rsidRDefault="00CE2382" w:rsidP="006C389E">
            <w:pPr>
              <w:widowControl/>
            </w:pPr>
          </w:p>
        </w:tc>
      </w:tr>
      <w:tr w:rsidR="00CE2382" w:rsidRPr="006C389E" w14:paraId="231CCEBB" w14:textId="77777777" w:rsidTr="00F10BF8">
        <w:trPr>
          <w:trHeight w:val="240"/>
          <w:jc w:val="center"/>
        </w:trPr>
        <w:tc>
          <w:tcPr>
            <w:tcW w:w="4876" w:type="dxa"/>
            <w:tcBorders>
              <w:top w:val="nil"/>
              <w:left w:val="nil"/>
              <w:bottom w:val="nil"/>
              <w:right w:val="nil"/>
            </w:tcBorders>
          </w:tcPr>
          <w:p w14:paraId="7AB7F7C0" w14:textId="77777777" w:rsidR="00CE2382" w:rsidRPr="006C389E" w:rsidRDefault="00CE2382" w:rsidP="006C389E">
            <w:pPr>
              <w:pStyle w:val="AmColumnHeading"/>
              <w:widowControl/>
            </w:pPr>
            <w:r w:rsidRPr="006C389E">
              <w:t>Texto de la Comisión</w:t>
            </w:r>
          </w:p>
        </w:tc>
        <w:tc>
          <w:tcPr>
            <w:tcW w:w="4876" w:type="dxa"/>
            <w:tcBorders>
              <w:top w:val="nil"/>
              <w:left w:val="nil"/>
              <w:bottom w:val="nil"/>
              <w:right w:val="nil"/>
            </w:tcBorders>
          </w:tcPr>
          <w:p w14:paraId="7EA88C57" w14:textId="77777777" w:rsidR="00CE2382" w:rsidRPr="006C389E" w:rsidRDefault="00CE2382" w:rsidP="006C389E">
            <w:pPr>
              <w:pStyle w:val="AmColumnHeading"/>
              <w:widowControl/>
            </w:pPr>
            <w:r w:rsidRPr="006C389E">
              <w:t>Enmienda</w:t>
            </w:r>
          </w:p>
        </w:tc>
      </w:tr>
      <w:tr w:rsidR="00CE2382" w:rsidRPr="006C389E" w14:paraId="2D5A5C15" w14:textId="77777777" w:rsidTr="00F10BF8">
        <w:trPr>
          <w:jc w:val="center"/>
        </w:trPr>
        <w:tc>
          <w:tcPr>
            <w:tcW w:w="4876" w:type="dxa"/>
            <w:tcBorders>
              <w:top w:val="nil"/>
              <w:left w:val="nil"/>
              <w:bottom w:val="nil"/>
              <w:right w:val="nil"/>
            </w:tcBorders>
          </w:tcPr>
          <w:p w14:paraId="2333AFC8" w14:textId="77777777" w:rsidR="00CE2382" w:rsidRPr="006C389E" w:rsidRDefault="00CE2382" w:rsidP="006C389E">
            <w:pPr>
              <w:pStyle w:val="Normal6a"/>
              <w:widowControl/>
            </w:pPr>
            <w:r w:rsidRPr="006C389E">
              <w:t>d)</w:t>
            </w:r>
            <w:r w:rsidRPr="006C389E">
              <w:tab/>
              <w:t>El artículo 7, apartados 2 y 3, dejará de aplicarse 300 días naturales después de la fecha decidida por la Comisión de conformidad con el artículo </w:t>
            </w:r>
            <w:r w:rsidRPr="006C389E">
              <w:rPr>
                <w:b/>
                <w:i/>
              </w:rPr>
              <w:t>66, apartado 1, del Reglamento (UE) 2017/2226</w:t>
            </w:r>
            <w:r w:rsidRPr="006C389E">
              <w:t>;</w:t>
            </w:r>
          </w:p>
        </w:tc>
        <w:tc>
          <w:tcPr>
            <w:tcW w:w="4876" w:type="dxa"/>
            <w:tcBorders>
              <w:top w:val="nil"/>
              <w:left w:val="nil"/>
              <w:bottom w:val="nil"/>
              <w:right w:val="nil"/>
            </w:tcBorders>
          </w:tcPr>
          <w:p w14:paraId="10EB48F3" w14:textId="77777777" w:rsidR="00CE2382" w:rsidRPr="006C389E" w:rsidRDefault="00CE2382" w:rsidP="006C389E">
            <w:pPr>
              <w:pStyle w:val="Normal6a"/>
              <w:widowControl/>
            </w:pPr>
            <w:r w:rsidRPr="006C389E">
              <w:t>d)</w:t>
            </w:r>
            <w:r w:rsidRPr="006C389E">
              <w:tab/>
              <w:t>El artículo 7, apartados 2 y 3, dejará de aplicarse 300 días naturales después de la fecha decidida por la Comisión de conformidad con el artículo </w:t>
            </w:r>
            <w:r w:rsidRPr="006C389E">
              <w:rPr>
                <w:b/>
                <w:i/>
              </w:rPr>
              <w:t>7 bis, apartado 2</w:t>
            </w:r>
            <w:r w:rsidRPr="006C389E">
              <w:t>;</w:t>
            </w:r>
          </w:p>
        </w:tc>
      </w:tr>
    </w:tbl>
    <w:p w14:paraId="7E8B683E" w14:textId="77777777" w:rsidR="00CE2382" w:rsidRPr="006C389E" w:rsidRDefault="00CE2382" w:rsidP="006C389E">
      <w:pPr>
        <w:pStyle w:val="AmOrLang"/>
        <w:widowControl/>
      </w:pPr>
      <w:r w:rsidRPr="006C389E">
        <w:t xml:space="preserve">Or. </w:t>
      </w:r>
      <w:r w:rsidRPr="006C389E">
        <w:rPr>
          <w:rStyle w:val="HideTWBExt"/>
        </w:rPr>
        <w:t>&lt;Original&gt;</w:t>
      </w:r>
      <w:r w:rsidRPr="006C389E">
        <w:rPr>
          <w:rStyle w:val="HideTWBInt"/>
        </w:rPr>
        <w:t>{EN}</w:t>
      </w:r>
      <w:r w:rsidRPr="006C389E">
        <w:t>en</w:t>
      </w:r>
      <w:r w:rsidRPr="006C389E">
        <w:rPr>
          <w:rStyle w:val="HideTWBExt"/>
        </w:rPr>
        <w:t>&lt;/Original&gt;</w:t>
      </w:r>
    </w:p>
    <w:p w14:paraId="452B11D4" w14:textId="77777777" w:rsidR="00CE2382" w:rsidRPr="006C389E" w:rsidRDefault="00CE2382" w:rsidP="006C389E">
      <w:pPr>
        <w:widowControl/>
      </w:pPr>
      <w:r w:rsidRPr="006C389E">
        <w:rPr>
          <w:rStyle w:val="HideTWBExt"/>
        </w:rPr>
        <w:t>&lt;/AmendB&gt;</w:t>
      </w:r>
    </w:p>
    <w:p w14:paraId="723864D2" w14:textId="77777777" w:rsidR="00CE2382" w:rsidRPr="006C389E" w:rsidRDefault="00CE2382" w:rsidP="006C389E">
      <w:pPr>
        <w:pStyle w:val="AmNumberTabs"/>
        <w:widowControl/>
      </w:pPr>
      <w:r w:rsidRPr="006C389E">
        <w:rPr>
          <w:rStyle w:val="HideTWBExt"/>
        </w:rPr>
        <w:t>&lt;AmendB&gt;</w:t>
      </w:r>
      <w:r w:rsidRPr="006C389E">
        <w:t>Enmienda</w:t>
      </w:r>
      <w:r w:rsidRPr="006C389E">
        <w:tab/>
      </w:r>
      <w:r w:rsidRPr="006C389E">
        <w:tab/>
      </w:r>
      <w:r w:rsidRPr="006C389E">
        <w:rPr>
          <w:rStyle w:val="HideTWBExt"/>
        </w:rPr>
        <w:t>&lt;NumAmB&gt;</w:t>
      </w:r>
      <w:r w:rsidRPr="006C389E">
        <w:t>151</w:t>
      </w:r>
      <w:r w:rsidRPr="006C389E">
        <w:rPr>
          <w:rStyle w:val="HideTWBExt"/>
        </w:rPr>
        <w:t>&lt;/NumAmB&gt;</w:t>
      </w:r>
    </w:p>
    <w:p w14:paraId="7880D3FB" w14:textId="77777777" w:rsidR="00CE2382" w:rsidRPr="006C389E" w:rsidRDefault="00CE2382" w:rsidP="006C389E">
      <w:pPr>
        <w:pStyle w:val="NormalBold"/>
        <w:widowControl/>
      </w:pPr>
      <w:r w:rsidRPr="006C389E">
        <w:rPr>
          <w:rStyle w:val="HideTWBExt"/>
          <w:b w:val="0"/>
        </w:rPr>
        <w:t>&lt;RepeatBlock-By&gt;&lt;Members&gt;</w:t>
      </w:r>
      <w:r w:rsidRPr="006C389E">
        <w:t>Özlem Demirel</w:t>
      </w:r>
      <w:r w:rsidRPr="006C389E">
        <w:rPr>
          <w:rStyle w:val="HideTWBExt"/>
          <w:b w:val="0"/>
        </w:rPr>
        <w:t>&lt;/Members&gt;</w:t>
      </w:r>
    </w:p>
    <w:p w14:paraId="01514297" w14:textId="77777777" w:rsidR="00CE2382" w:rsidRPr="006C389E" w:rsidRDefault="00CE2382" w:rsidP="006C389E">
      <w:pPr>
        <w:pStyle w:val="NormalBold"/>
        <w:widowControl/>
      </w:pPr>
      <w:r w:rsidRPr="006C389E">
        <w:rPr>
          <w:rStyle w:val="HideTWBExt"/>
          <w:b w:val="0"/>
        </w:rPr>
        <w:t>&lt;/RepeatBlock-By&gt;</w:t>
      </w:r>
    </w:p>
    <w:p w14:paraId="25745ED1" w14:textId="77777777" w:rsidR="00CE2382" w:rsidRPr="006C389E" w:rsidRDefault="00CE2382" w:rsidP="006C389E">
      <w:pPr>
        <w:pStyle w:val="NormalBold"/>
        <w:widowControl/>
      </w:pPr>
      <w:r w:rsidRPr="006C389E">
        <w:rPr>
          <w:rStyle w:val="HideTWBExt"/>
        </w:rPr>
        <w:t>&lt;DocAmend&gt;</w:t>
      </w:r>
      <w:r w:rsidRPr="006C389E">
        <w:t>Propuesta de Reglamento</w:t>
      </w:r>
      <w:r w:rsidRPr="006C389E">
        <w:rPr>
          <w:rStyle w:val="HideTWBExt"/>
        </w:rPr>
        <w:t>&lt;/DocAmend&gt;</w:t>
      </w:r>
    </w:p>
    <w:p w14:paraId="7C664819" w14:textId="77777777" w:rsidR="00CE2382" w:rsidRPr="0064670B" w:rsidRDefault="00CE2382" w:rsidP="006C389E">
      <w:pPr>
        <w:pStyle w:val="NormalBold"/>
        <w:widowControl/>
        <w:rPr>
          <w:lang w:val="pt-PT"/>
        </w:rPr>
      </w:pPr>
      <w:r w:rsidRPr="0064670B">
        <w:rPr>
          <w:rStyle w:val="HideTWBExt"/>
          <w:lang w:val="pt-PT"/>
        </w:rPr>
        <w:t>&lt;Article&gt;</w:t>
      </w:r>
      <w:r w:rsidRPr="0064670B">
        <w:rPr>
          <w:lang w:val="pt-PT"/>
        </w:rPr>
        <w:t>Artículo 8 – apartado 2 – párrafo 1 – letra e</w:t>
      </w:r>
      <w:r w:rsidRPr="0064670B">
        <w:rPr>
          <w:rStyle w:val="HideTWBExt"/>
          <w:lang w:val="pt-P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E2382" w:rsidRPr="0064670B" w14:paraId="52025421" w14:textId="77777777" w:rsidTr="00F10BF8">
        <w:trPr>
          <w:trHeight w:hRule="exact" w:val="240"/>
          <w:jc w:val="center"/>
        </w:trPr>
        <w:tc>
          <w:tcPr>
            <w:tcW w:w="9752" w:type="dxa"/>
            <w:gridSpan w:val="2"/>
            <w:tcBorders>
              <w:top w:val="nil"/>
              <w:left w:val="nil"/>
              <w:bottom w:val="nil"/>
              <w:right w:val="nil"/>
            </w:tcBorders>
          </w:tcPr>
          <w:p w14:paraId="7AE8DA0E" w14:textId="77777777" w:rsidR="00CE2382" w:rsidRPr="0064670B" w:rsidRDefault="00CE2382" w:rsidP="006C389E">
            <w:pPr>
              <w:widowControl/>
              <w:rPr>
                <w:lang w:val="pt-PT"/>
              </w:rPr>
            </w:pPr>
          </w:p>
        </w:tc>
      </w:tr>
      <w:tr w:rsidR="00CE2382" w:rsidRPr="006C389E" w14:paraId="347BE5DD" w14:textId="77777777" w:rsidTr="00F10BF8">
        <w:trPr>
          <w:trHeight w:val="240"/>
          <w:jc w:val="center"/>
        </w:trPr>
        <w:tc>
          <w:tcPr>
            <w:tcW w:w="4876" w:type="dxa"/>
            <w:tcBorders>
              <w:top w:val="nil"/>
              <w:left w:val="nil"/>
              <w:bottom w:val="nil"/>
              <w:right w:val="nil"/>
            </w:tcBorders>
          </w:tcPr>
          <w:p w14:paraId="3E62585F" w14:textId="77777777" w:rsidR="00CE2382" w:rsidRPr="006C389E" w:rsidRDefault="00CE2382" w:rsidP="006C389E">
            <w:pPr>
              <w:pStyle w:val="AmColumnHeading"/>
              <w:widowControl/>
            </w:pPr>
            <w:r w:rsidRPr="006C389E">
              <w:t>Texto de la Comisión</w:t>
            </w:r>
          </w:p>
        </w:tc>
        <w:tc>
          <w:tcPr>
            <w:tcW w:w="4876" w:type="dxa"/>
            <w:tcBorders>
              <w:top w:val="nil"/>
              <w:left w:val="nil"/>
              <w:bottom w:val="nil"/>
              <w:right w:val="nil"/>
            </w:tcBorders>
          </w:tcPr>
          <w:p w14:paraId="5DE4FAF1" w14:textId="77777777" w:rsidR="00CE2382" w:rsidRPr="006C389E" w:rsidRDefault="00CE2382" w:rsidP="006C389E">
            <w:pPr>
              <w:pStyle w:val="AmColumnHeading"/>
              <w:widowControl/>
            </w:pPr>
            <w:r w:rsidRPr="006C389E">
              <w:t>Enmienda</w:t>
            </w:r>
          </w:p>
        </w:tc>
      </w:tr>
      <w:tr w:rsidR="00CE2382" w:rsidRPr="006C389E" w14:paraId="24A1579B" w14:textId="77777777" w:rsidTr="00F10BF8">
        <w:trPr>
          <w:jc w:val="center"/>
        </w:trPr>
        <w:tc>
          <w:tcPr>
            <w:tcW w:w="4876" w:type="dxa"/>
            <w:tcBorders>
              <w:top w:val="nil"/>
              <w:left w:val="nil"/>
              <w:bottom w:val="nil"/>
              <w:right w:val="nil"/>
            </w:tcBorders>
          </w:tcPr>
          <w:p w14:paraId="102E21DC" w14:textId="77777777" w:rsidR="00CE2382" w:rsidRPr="006C389E" w:rsidRDefault="00CE2382" w:rsidP="006C389E">
            <w:pPr>
              <w:pStyle w:val="Normal6a"/>
              <w:widowControl/>
            </w:pPr>
            <w:r w:rsidRPr="006C389E">
              <w:t>e)</w:t>
            </w:r>
            <w:r w:rsidRPr="006C389E">
              <w:tab/>
              <w:t>el artículo 7, apartado 4, dejará de aplicarse 210 días naturales después de la fecha decidida por la Comisión de conformidad con el artículo </w:t>
            </w:r>
            <w:r w:rsidRPr="006C389E">
              <w:rPr>
                <w:b/>
                <w:i/>
              </w:rPr>
              <w:t>66, apartado 1, del Reglamento (UE) 2017/2226</w:t>
            </w:r>
            <w:r w:rsidRPr="006C389E">
              <w:t>.</w:t>
            </w:r>
          </w:p>
        </w:tc>
        <w:tc>
          <w:tcPr>
            <w:tcW w:w="4876" w:type="dxa"/>
            <w:tcBorders>
              <w:top w:val="nil"/>
              <w:left w:val="nil"/>
              <w:bottom w:val="nil"/>
              <w:right w:val="nil"/>
            </w:tcBorders>
          </w:tcPr>
          <w:p w14:paraId="54D5AED7" w14:textId="77777777" w:rsidR="00CE2382" w:rsidRPr="006C389E" w:rsidRDefault="00CE2382" w:rsidP="006C389E">
            <w:pPr>
              <w:pStyle w:val="Normal6a"/>
              <w:widowControl/>
            </w:pPr>
            <w:r w:rsidRPr="006C389E">
              <w:t>e)</w:t>
            </w:r>
            <w:r w:rsidRPr="006C389E">
              <w:tab/>
              <w:t>El artículo 7, apartado 4, dejará de aplicarse 210 días naturales después de la fecha decidida por la Comisión de conformidad con el artículo </w:t>
            </w:r>
            <w:r w:rsidRPr="006C389E">
              <w:rPr>
                <w:b/>
                <w:i/>
              </w:rPr>
              <w:t>7 bis, apartado 2</w:t>
            </w:r>
            <w:r w:rsidRPr="006C389E">
              <w:t>.</w:t>
            </w:r>
          </w:p>
        </w:tc>
      </w:tr>
    </w:tbl>
    <w:p w14:paraId="5CAAA58E" w14:textId="77777777" w:rsidR="00CE2382" w:rsidRPr="006C389E" w:rsidRDefault="00CE2382" w:rsidP="006C389E">
      <w:pPr>
        <w:pStyle w:val="AmOrLang"/>
        <w:widowControl/>
      </w:pPr>
      <w:r w:rsidRPr="006C389E">
        <w:t xml:space="preserve">Or. </w:t>
      </w:r>
      <w:r w:rsidRPr="006C389E">
        <w:rPr>
          <w:rStyle w:val="HideTWBExt"/>
        </w:rPr>
        <w:t>&lt;Original&gt;</w:t>
      </w:r>
      <w:r w:rsidRPr="006C389E">
        <w:rPr>
          <w:rStyle w:val="HideTWBInt"/>
        </w:rPr>
        <w:t>{EN}</w:t>
      </w:r>
      <w:r w:rsidRPr="006C389E">
        <w:t>en</w:t>
      </w:r>
      <w:r w:rsidRPr="006C389E">
        <w:rPr>
          <w:rStyle w:val="HideTWBExt"/>
        </w:rPr>
        <w:t>&lt;/Original&gt;</w:t>
      </w:r>
    </w:p>
    <w:p w14:paraId="7EB28F3B" w14:textId="550336AB" w:rsidR="00CE2382" w:rsidRPr="006C389E" w:rsidRDefault="00CE2382" w:rsidP="006C389E">
      <w:pPr>
        <w:widowControl/>
      </w:pPr>
      <w:r w:rsidRPr="006C389E">
        <w:rPr>
          <w:rStyle w:val="HideTWBExt"/>
        </w:rPr>
        <w:t>&lt;/AmendB&gt;&lt;/RepeatBlock-AmendB&gt;</w:t>
      </w:r>
    </w:p>
    <w:p w14:paraId="36785C65" w14:textId="12A0BBF7" w:rsidR="001F33E2" w:rsidRPr="006C389E" w:rsidRDefault="001F33E2" w:rsidP="006C389E">
      <w:pPr>
        <w:widowControl/>
      </w:pPr>
    </w:p>
    <w:sectPr w:rsidR="001F33E2" w:rsidRPr="006C389E" w:rsidSect="007200A5">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A9A6AC" w14:textId="77777777" w:rsidR="00B91D73" w:rsidRPr="00746A77" w:rsidRDefault="00B91D73">
      <w:r w:rsidRPr="00746A77">
        <w:separator/>
      </w:r>
    </w:p>
  </w:endnote>
  <w:endnote w:type="continuationSeparator" w:id="0">
    <w:p w14:paraId="48AF67E0" w14:textId="77777777" w:rsidR="00B91D73" w:rsidRPr="00746A77" w:rsidRDefault="00B91D73">
      <w:r w:rsidRPr="00746A7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666F5E" w14:textId="23C2D7BE" w:rsidR="00B91D73" w:rsidRPr="00B91D73" w:rsidRDefault="00B91D73" w:rsidP="007200A5">
    <w:pPr>
      <w:pStyle w:val="EPFooter"/>
      <w:rPr>
        <w:lang w:val="de-DE"/>
      </w:rPr>
    </w:pPr>
    <w:r w:rsidRPr="00B91D73">
      <w:rPr>
        <w:lang w:val="de-DE"/>
      </w:rPr>
      <w:t>PE</w:t>
    </w:r>
    <w:r w:rsidRPr="00B91D73">
      <w:rPr>
        <w:rStyle w:val="HideTWBExt"/>
        <w:lang w:val="de-DE"/>
      </w:rPr>
      <w:t>&lt;NoPE&gt;</w:t>
    </w:r>
    <w:r w:rsidRPr="00B91D73">
      <w:rPr>
        <w:lang w:val="de-DE"/>
      </w:rPr>
      <w:t>772.011</w:t>
    </w:r>
    <w:r w:rsidRPr="00B91D73">
      <w:rPr>
        <w:rStyle w:val="HideTWBExt"/>
        <w:lang w:val="de-DE"/>
      </w:rPr>
      <w:t>&lt;/NoPE&gt;&lt;Version&gt;</w:t>
    </w:r>
    <w:r w:rsidRPr="00B91D73">
      <w:rPr>
        <w:lang w:val="de-DE"/>
      </w:rPr>
      <w:t>v01-00</w:t>
    </w:r>
    <w:r w:rsidRPr="00B91D73">
      <w:rPr>
        <w:rStyle w:val="HideTWBExt"/>
        <w:lang w:val="de-DE"/>
      </w:rPr>
      <w:t>&lt;/Version&gt;</w:t>
    </w:r>
    <w:r w:rsidRPr="00B91D73">
      <w:rPr>
        <w:lang w:val="de-DE"/>
      </w:rPr>
      <w:tab/>
    </w:r>
    <w:r w:rsidRPr="00746A77">
      <w:fldChar w:fldCharType="begin"/>
    </w:r>
    <w:r w:rsidRPr="00B91D73">
      <w:rPr>
        <w:lang w:val="de-DE"/>
      </w:rPr>
      <w:instrText xml:space="preserve"> PAGE  \* MERGEFORMAT </w:instrText>
    </w:r>
    <w:r w:rsidRPr="00746A77">
      <w:fldChar w:fldCharType="separate"/>
    </w:r>
    <w:r w:rsidR="0064670B">
      <w:rPr>
        <w:noProof/>
        <w:lang w:val="de-DE"/>
      </w:rPr>
      <w:t>62</w:t>
    </w:r>
    <w:r w:rsidRPr="00746A77">
      <w:fldChar w:fldCharType="end"/>
    </w:r>
    <w:r w:rsidRPr="00B91D73">
      <w:rPr>
        <w:lang w:val="de-DE"/>
      </w:rPr>
      <w:t>/</w:t>
    </w:r>
    <w:r>
      <w:fldChar w:fldCharType="begin"/>
    </w:r>
    <w:r w:rsidRPr="00B91D73">
      <w:rPr>
        <w:lang w:val="de-DE"/>
      </w:rPr>
      <w:instrText xml:space="preserve"> NUMPAGES  \* MERGEFORMAT </w:instrText>
    </w:r>
    <w:r>
      <w:fldChar w:fldCharType="separate"/>
    </w:r>
    <w:r w:rsidR="0064670B">
      <w:rPr>
        <w:noProof/>
        <w:lang w:val="de-DE"/>
      </w:rPr>
      <w:t>80</w:t>
    </w:r>
    <w:r>
      <w:rPr>
        <w:noProof/>
      </w:rPr>
      <w:fldChar w:fldCharType="end"/>
    </w:r>
    <w:r w:rsidRPr="00B91D73">
      <w:rPr>
        <w:lang w:val="de-DE"/>
      </w:rPr>
      <w:tab/>
    </w:r>
    <w:r w:rsidRPr="00B91D73">
      <w:rPr>
        <w:rStyle w:val="HideTWBExt"/>
        <w:lang w:val="de-DE"/>
      </w:rPr>
      <w:t>&lt;PathFdR&gt;</w:t>
    </w:r>
    <w:r w:rsidRPr="00B91D73">
      <w:rPr>
        <w:lang w:val="de-DE"/>
      </w:rPr>
      <w:t>AM\1318321ES.docx</w:t>
    </w:r>
    <w:r w:rsidRPr="00B91D73">
      <w:rPr>
        <w:rStyle w:val="HideTWBExt"/>
        <w:lang w:val="de-DE"/>
      </w:rPr>
      <w:t>&lt;/PathFdR&gt;</w:t>
    </w:r>
  </w:p>
  <w:p w14:paraId="424C840D" w14:textId="27BB5E4A" w:rsidR="00B91D73" w:rsidRPr="00746A77" w:rsidRDefault="00B91D73" w:rsidP="007200A5">
    <w:pPr>
      <w:pStyle w:val="EPFooter2"/>
    </w:pPr>
    <w:r w:rsidRPr="00746A77">
      <w:t>ES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35D679" w14:textId="3072F84C" w:rsidR="00B91D73" w:rsidRPr="00B91D73" w:rsidRDefault="00B91D73" w:rsidP="007200A5">
    <w:pPr>
      <w:pStyle w:val="EPFooter"/>
      <w:rPr>
        <w:lang w:val="de-DE"/>
      </w:rPr>
    </w:pPr>
    <w:r w:rsidRPr="00B91D73">
      <w:rPr>
        <w:rStyle w:val="HideTWBExt"/>
        <w:lang w:val="de-DE"/>
      </w:rPr>
      <w:t>&lt;PathFdR&gt;</w:t>
    </w:r>
    <w:r w:rsidRPr="00B91D73">
      <w:rPr>
        <w:lang w:val="de-DE"/>
      </w:rPr>
      <w:t>AM\1318321ES.docx</w:t>
    </w:r>
    <w:r w:rsidRPr="00B91D73">
      <w:rPr>
        <w:rStyle w:val="HideTWBExt"/>
        <w:lang w:val="de-DE"/>
      </w:rPr>
      <w:t>&lt;/PathFdR&gt;</w:t>
    </w:r>
    <w:r w:rsidRPr="00B91D73">
      <w:rPr>
        <w:lang w:val="de-DE"/>
      </w:rPr>
      <w:tab/>
    </w:r>
    <w:r w:rsidRPr="00746A77">
      <w:fldChar w:fldCharType="begin"/>
    </w:r>
    <w:r w:rsidRPr="00B91D73">
      <w:rPr>
        <w:lang w:val="de-DE"/>
      </w:rPr>
      <w:instrText xml:space="preserve"> PAGE  \* MERGEFORMAT </w:instrText>
    </w:r>
    <w:r w:rsidRPr="00746A77">
      <w:fldChar w:fldCharType="separate"/>
    </w:r>
    <w:r w:rsidR="0064670B">
      <w:rPr>
        <w:noProof/>
        <w:lang w:val="de-DE"/>
      </w:rPr>
      <w:t>63</w:t>
    </w:r>
    <w:r w:rsidRPr="00746A77">
      <w:fldChar w:fldCharType="end"/>
    </w:r>
    <w:r w:rsidRPr="00B91D73">
      <w:rPr>
        <w:lang w:val="de-DE"/>
      </w:rPr>
      <w:t>/</w:t>
    </w:r>
    <w:r>
      <w:fldChar w:fldCharType="begin"/>
    </w:r>
    <w:r w:rsidRPr="00B91D73">
      <w:rPr>
        <w:lang w:val="de-DE"/>
      </w:rPr>
      <w:instrText xml:space="preserve"> NUMPAGES  \* MERGEFORMAT </w:instrText>
    </w:r>
    <w:r>
      <w:fldChar w:fldCharType="separate"/>
    </w:r>
    <w:r w:rsidR="0064670B">
      <w:rPr>
        <w:noProof/>
        <w:lang w:val="de-DE"/>
      </w:rPr>
      <w:t>80</w:t>
    </w:r>
    <w:r>
      <w:rPr>
        <w:noProof/>
      </w:rPr>
      <w:fldChar w:fldCharType="end"/>
    </w:r>
    <w:r w:rsidRPr="00B91D73">
      <w:rPr>
        <w:lang w:val="de-DE"/>
      </w:rPr>
      <w:tab/>
      <w:t>PE</w:t>
    </w:r>
    <w:r w:rsidRPr="00B91D73">
      <w:rPr>
        <w:rStyle w:val="HideTWBExt"/>
        <w:lang w:val="de-DE"/>
      </w:rPr>
      <w:t>&lt;NoPE&gt;</w:t>
    </w:r>
    <w:r w:rsidRPr="00B91D73">
      <w:rPr>
        <w:lang w:val="de-DE"/>
      </w:rPr>
      <w:t>772.011</w:t>
    </w:r>
    <w:r w:rsidRPr="00B91D73">
      <w:rPr>
        <w:rStyle w:val="HideTWBExt"/>
        <w:lang w:val="de-DE"/>
      </w:rPr>
      <w:t>&lt;/NoPE&gt;&lt;Version&gt;</w:t>
    </w:r>
    <w:r w:rsidRPr="00B91D73">
      <w:rPr>
        <w:lang w:val="de-DE"/>
      </w:rPr>
      <w:t>v01-00</w:t>
    </w:r>
    <w:r w:rsidRPr="00B91D73">
      <w:rPr>
        <w:rStyle w:val="HideTWBExt"/>
        <w:lang w:val="de-DE"/>
      </w:rPr>
      <w:t>&lt;/Version&gt;</w:t>
    </w:r>
  </w:p>
  <w:p w14:paraId="6EEF37D0" w14:textId="11A1599C" w:rsidR="00B91D73" w:rsidRPr="00746A77" w:rsidRDefault="00B91D73" w:rsidP="007200A5">
    <w:pPr>
      <w:pStyle w:val="EPFooter2"/>
    </w:pPr>
    <w:r w:rsidRPr="00B91D73">
      <w:rPr>
        <w:lang w:val="de-DE"/>
      </w:rPr>
      <w:tab/>
    </w:r>
    <w:r w:rsidRPr="00B91D73">
      <w:rPr>
        <w:lang w:val="de-DE"/>
      </w:rPr>
      <w:tab/>
    </w:r>
    <w:r w:rsidRPr="00746A77">
      <w:t>ES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E8DB3F" w14:textId="04E98016" w:rsidR="00B91D73" w:rsidRPr="00B91D73" w:rsidRDefault="00B91D73" w:rsidP="007200A5">
    <w:pPr>
      <w:pStyle w:val="EPFooter"/>
      <w:rPr>
        <w:lang w:val="de-DE"/>
      </w:rPr>
    </w:pPr>
    <w:r w:rsidRPr="00B91D73">
      <w:rPr>
        <w:rStyle w:val="HideTWBExt"/>
        <w:lang w:val="de-DE"/>
      </w:rPr>
      <w:t>&lt;PathFdR&gt;</w:t>
    </w:r>
    <w:r w:rsidRPr="00B91D73">
      <w:rPr>
        <w:lang w:val="de-DE"/>
      </w:rPr>
      <w:t>AM\1318321ES.docx</w:t>
    </w:r>
    <w:r w:rsidRPr="00B91D73">
      <w:rPr>
        <w:rStyle w:val="HideTWBExt"/>
        <w:lang w:val="de-DE"/>
      </w:rPr>
      <w:t>&lt;/PathFdR&gt;</w:t>
    </w:r>
    <w:r w:rsidRPr="00B91D73">
      <w:rPr>
        <w:lang w:val="de-DE"/>
      </w:rPr>
      <w:tab/>
    </w:r>
    <w:r w:rsidRPr="00B91D73">
      <w:rPr>
        <w:lang w:val="de-DE"/>
      </w:rPr>
      <w:tab/>
      <w:t>PE</w:t>
    </w:r>
    <w:r w:rsidRPr="00B91D73">
      <w:rPr>
        <w:rStyle w:val="HideTWBExt"/>
        <w:lang w:val="de-DE"/>
      </w:rPr>
      <w:t>&lt;NoPE&gt;</w:t>
    </w:r>
    <w:r w:rsidRPr="00B91D73">
      <w:rPr>
        <w:lang w:val="de-DE"/>
      </w:rPr>
      <w:t>772.011</w:t>
    </w:r>
    <w:r w:rsidRPr="00B91D73">
      <w:rPr>
        <w:rStyle w:val="HideTWBExt"/>
        <w:lang w:val="de-DE"/>
      </w:rPr>
      <w:t>&lt;/NoPE&gt;&lt;Version&gt;</w:t>
    </w:r>
    <w:r w:rsidRPr="00B91D73">
      <w:rPr>
        <w:lang w:val="de-DE"/>
      </w:rPr>
      <w:t>v01-00</w:t>
    </w:r>
    <w:r w:rsidRPr="00B91D73">
      <w:rPr>
        <w:rStyle w:val="HideTWBExt"/>
        <w:lang w:val="de-DE"/>
      </w:rPr>
      <w:t>&lt;/Version&gt;</w:t>
    </w:r>
  </w:p>
  <w:p w14:paraId="71409D13" w14:textId="029F65F6" w:rsidR="00B91D73" w:rsidRPr="00746A77" w:rsidRDefault="00B91D73" w:rsidP="007200A5">
    <w:pPr>
      <w:pStyle w:val="EPFooter2"/>
    </w:pPr>
    <w:r w:rsidRPr="00746A77">
      <w:t>ES</w:t>
    </w:r>
    <w:r w:rsidRPr="00746A77">
      <w:tab/>
    </w:r>
    <w:r w:rsidRPr="00746A77">
      <w:rPr>
        <w:b w:val="0"/>
        <w:i/>
        <w:color w:val="C0C0C0"/>
        <w:sz w:val="22"/>
      </w:rPr>
      <w:t>Unida en la diversidad</w:t>
    </w:r>
    <w:r w:rsidRPr="00746A77">
      <w:tab/>
      <w:t>ES</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53ACFD7" w14:textId="77777777" w:rsidR="00B91D73" w:rsidRPr="00746A77" w:rsidRDefault="00B91D73">
      <w:r w:rsidRPr="00746A77">
        <w:separator/>
      </w:r>
    </w:p>
  </w:footnote>
  <w:footnote w:type="continuationSeparator" w:id="0">
    <w:p w14:paraId="1DC8DB1F" w14:textId="77777777" w:rsidR="00B91D73" w:rsidRPr="00746A77" w:rsidRDefault="00B91D73">
      <w:r w:rsidRPr="00746A7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C1436C" w14:textId="77777777" w:rsidR="00B91D73" w:rsidRDefault="00B91D7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D6E7BF" w14:textId="77777777" w:rsidR="00B91D73" w:rsidRDefault="00B91D7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3AC410" w14:textId="77777777" w:rsidR="00B91D73" w:rsidRDefault="00B91D7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18"/>
    <w:docVar w:name="TXTLANGUE" w:val="ES"/>
    <w:docVar w:name="TXTLANGUEMIN" w:val="es"/>
    <w:docVar w:name="TXTNRPE" w:val="772.011"/>
    <w:docVar w:name="TXTPEorAP" w:val="PE"/>
    <w:docVar w:name="TXTROUTE" w:val="AM\1318321ES.docx"/>
    <w:docVar w:name="TXTVERSION" w:val="01-00"/>
  </w:docVars>
  <w:rsids>
    <w:rsidRoot w:val="00A77B3E"/>
    <w:rsid w:val="001F33E2"/>
    <w:rsid w:val="002733CC"/>
    <w:rsid w:val="00292C7B"/>
    <w:rsid w:val="004F473E"/>
    <w:rsid w:val="005F168C"/>
    <w:rsid w:val="0064670B"/>
    <w:rsid w:val="006C389E"/>
    <w:rsid w:val="006D62C3"/>
    <w:rsid w:val="007200A5"/>
    <w:rsid w:val="00746A77"/>
    <w:rsid w:val="007E12A3"/>
    <w:rsid w:val="00A704DE"/>
    <w:rsid w:val="00A77B3E"/>
    <w:rsid w:val="00AE0D40"/>
    <w:rsid w:val="00B91D73"/>
    <w:rsid w:val="00C14E5A"/>
    <w:rsid w:val="00CA2A55"/>
    <w:rsid w:val="00CC26DA"/>
    <w:rsid w:val="00CE2382"/>
    <w:rsid w:val="00E30DD5"/>
    <w:rsid w:val="00EC6F54"/>
    <w:rsid w:val="00F10BF8"/>
    <w:rsid w:val="00FE5A0B"/>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06FF80"/>
  <w15:docId w15:val="{5E672E0C-16F5-4ABB-8D9A-12584CDE2D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E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es-ES_trad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paragraph" w:customStyle="1" w:styleId="NormalBold">
    <w:name w:val="NormalBold"/>
    <w:basedOn w:val="Normal"/>
    <w:rPr>
      <w:b/>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JustTitle">
    <w:name w:val="AmJustTitle"/>
    <w:basedOn w:val="Normal"/>
    <w:next w:val="AmJustText"/>
    <w:pPr>
      <w:keepNext/>
      <w:spacing w:before="240" w:after="240"/>
      <w:jc w:val="center"/>
    </w:pPr>
    <w:rPr>
      <w:i/>
    </w:rPr>
  </w:style>
  <w:style w:type="paragraph" w:customStyle="1" w:styleId="AmColumnHeading">
    <w:name w:val="AmColumnHeading"/>
    <w:basedOn w:val="Normal"/>
    <w:pPr>
      <w:spacing w:after="240"/>
      <w:jc w:val="center"/>
    </w:pPr>
    <w:rPr>
      <w:i/>
    </w:rPr>
  </w:style>
  <w:style w:type="paragraph" w:customStyle="1" w:styleId="AmJustText">
    <w:name w:val="AmJustText"/>
    <w:basedOn w:val="Normal"/>
    <w:pPr>
      <w:spacing w:after="240"/>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rsid w:val="00A704DE"/>
    <w:pPr>
      <w:tabs>
        <w:tab w:val="center" w:pos="4153"/>
        <w:tab w:val="right" w:pos="8306"/>
      </w:tabs>
    </w:pPr>
  </w:style>
  <w:style w:type="character" w:customStyle="1" w:styleId="HeaderChar">
    <w:name w:val="Header Char"/>
    <w:basedOn w:val="DefaultParagraphFont"/>
    <w:link w:val="Header"/>
    <w:rsid w:val="00A704DE"/>
    <w:rPr>
      <w:sz w:val="24"/>
      <w:szCs w:val="24"/>
    </w:rPr>
  </w:style>
  <w:style w:type="paragraph" w:styleId="Footer">
    <w:name w:val="footer"/>
    <w:basedOn w:val="Normal"/>
    <w:link w:val="FooterChar"/>
    <w:rsid w:val="00CE2382"/>
    <w:pPr>
      <w:tabs>
        <w:tab w:val="center" w:pos="4153"/>
        <w:tab w:val="right" w:pos="8306"/>
      </w:tabs>
    </w:pPr>
  </w:style>
  <w:style w:type="character" w:customStyle="1" w:styleId="FooterChar">
    <w:name w:val="Footer Char"/>
    <w:basedOn w:val="DefaultParagraphFont"/>
    <w:link w:val="Footer"/>
    <w:rsid w:val="00CE2382"/>
    <w:rPr>
      <w:sz w:val="24"/>
      <w:szCs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80</Pages>
  <Words>24533</Words>
  <Characters>130229</Characters>
  <Application>Microsoft Office Word</Application>
  <DocSecurity>0</DocSecurity>
  <Lines>4884</Lines>
  <Paragraphs>1200</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153800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GONZALEZ FREIRE Paula</cp:lastModifiedBy>
  <cp:revision>2</cp:revision>
  <dcterms:created xsi:type="dcterms:W3CDTF">2025-04-10T14:22:00Z</dcterms:created>
  <dcterms:modified xsi:type="dcterms:W3CDTF">2025-04-10T14:22:00Z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1318321</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155776</vt:lpwstr>
  </property>
  <property fmtid="{D5CDD505-2E9C-101B-9397-08002B2CF9AE}" pid="7" name="dmxml.render.traceId">
    <vt:lpwstr>67ebb66fc63fc4aa218ac888f17e8f26</vt:lpwstr>
  </property>
  <property fmtid="{D5CDD505-2E9C-101B-9397-08002B2CF9AE}" pid="8" name="FooterPath">
    <vt:lpwstr>AM\1318321ES.docx</vt:lpwstr>
  </property>
  <property fmtid="{D5CDD505-2E9C-101B-9397-08002B2CF9AE}" pid="9" name="PE Number">
    <vt:lpwstr>772.011</vt:lpwstr>
  </property>
  <property fmtid="{D5CDD505-2E9C-101B-9397-08002B2CF9AE}" pid="10" name="UID">
    <vt:lpwstr>eu.europa.europarl-DIN1-2025-0000065457_02.00-xm-01.00_text-xml</vt:lpwstr>
  </property>
  <property fmtid="{D5CDD505-2E9C-101B-9397-08002B2CF9AE}" pid="11" name="LastEdited with">
    <vt:lpwstr>10.0.1 Build [20250114]</vt:lpwstr>
  </property>
  <property fmtid="{D5CDD505-2E9C-101B-9397-08002B2CF9AE}" pid="12" name="Bookout">
    <vt:lpwstr>OK - 2025/04/10 16:22</vt:lpwstr>
  </property>
</Properties>
</file>